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4.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5.xml" ContentType="application/vnd.openxmlformats-officedocument.wordprocessingml.header+xml"/>
  <Override PartName="/word/footer13.xml" ContentType="application/vnd.openxmlformats-officedocument.wordprocessingml.footer+xml"/>
  <Override PartName="/word/header6.xml" ContentType="application/vnd.openxmlformats-officedocument.wordprocessingml.header+xml"/>
  <Override PartName="/word/footer14.xml" ContentType="application/vnd.openxmlformats-officedocument.wordprocessingml.footer+xml"/>
  <Override PartName="/word/header7.xml" ContentType="application/vnd.openxmlformats-officedocument.wordprocessingml.header+xml"/>
  <Override PartName="/word/footer15.xml" ContentType="application/vnd.openxmlformats-officedocument.wordprocessingml.footer+xml"/>
  <Override PartName="/word/header8.xml" ContentType="application/vnd.openxmlformats-officedocument.wordprocessingml.header+xml"/>
  <Override PartName="/word/footer16.xml" ContentType="application/vnd.openxmlformats-officedocument.wordprocessingml.footer+xml"/>
  <Override PartName="/word/header9.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19.xml" ContentType="application/vnd.openxmlformats-officedocument.wordprocessingml.footer+xml"/>
  <Override PartName="/word/header13.xml" ContentType="application/vnd.openxmlformats-officedocument.wordprocessingml.header+xml"/>
  <Override PartName="/word/footer20.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21.xml" ContentType="application/vnd.openxmlformats-officedocument.wordprocessingml.footer+xml"/>
  <Override PartName="/word/header16.xml" ContentType="application/vnd.openxmlformats-officedocument.wordprocessingml.header+xml"/>
  <Override PartName="/word/footer22.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0.xml" ContentType="application/vnd.openxmlformats-officedocument.wordprocessingml.header+xml"/>
  <Override PartName="/word/footer25.xml" ContentType="application/vnd.openxmlformats-officedocument.wordprocessingml.footer+xml"/>
  <Override PartName="/word/header21.xml" ContentType="application/vnd.openxmlformats-officedocument.wordprocessingml.header+xml"/>
  <Override PartName="/word/footer2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D5CE8" w:rsidRPr="00EE531A" w:rsidRDefault="007D5CE8" w:rsidP="007D5CE8">
      <w:pPr>
        <w:keepNext/>
        <w:spacing w:after="120"/>
        <w:rPr>
          <w:rFonts w:ascii="Times New Roman" w:hAnsi="Times New Roman"/>
          <w:b/>
          <w:bCs/>
          <w:sz w:val="28"/>
          <w:szCs w:val="28"/>
          <w:lang w:val="kk-KZ"/>
        </w:rPr>
      </w:pPr>
      <w:bookmarkStart w:id="0" w:name="_Hlk166591050"/>
      <w:r w:rsidRPr="00EE531A">
        <w:rPr>
          <w:rFonts w:ascii="Times New Roman" w:hAnsi="Times New Roman"/>
          <w:b/>
          <w:bCs/>
          <w:sz w:val="28"/>
          <w:szCs w:val="28"/>
        </w:rPr>
        <w:t>ЗАКАЗЧИК</w:t>
      </w:r>
      <w:r w:rsidRPr="002D3242">
        <w:rPr>
          <w:rFonts w:ascii="Times New Roman" w:hAnsi="Times New Roman"/>
          <w:b/>
          <w:bCs/>
          <w:sz w:val="28"/>
          <w:szCs w:val="28"/>
        </w:rPr>
        <w:t xml:space="preserve">                                                          </w:t>
      </w:r>
      <w:r>
        <w:rPr>
          <w:rFonts w:ascii="Times New Roman" w:hAnsi="Times New Roman"/>
          <w:b/>
          <w:bCs/>
          <w:sz w:val="28"/>
          <w:szCs w:val="28"/>
          <w:lang w:val="kk-KZ"/>
        </w:rPr>
        <w:t xml:space="preserve">      </w:t>
      </w:r>
      <w:r w:rsidRPr="002D3242">
        <w:rPr>
          <w:rFonts w:ascii="Times New Roman" w:hAnsi="Times New Roman"/>
          <w:b/>
          <w:bCs/>
          <w:sz w:val="28"/>
          <w:szCs w:val="28"/>
        </w:rPr>
        <w:t xml:space="preserve">  </w:t>
      </w:r>
      <w:r w:rsidRPr="00EE531A">
        <w:rPr>
          <w:rFonts w:ascii="Times New Roman" w:hAnsi="Times New Roman"/>
          <w:b/>
          <w:bCs/>
          <w:sz w:val="28"/>
          <w:szCs w:val="28"/>
        </w:rPr>
        <w:t>ТОО</w:t>
      </w:r>
      <w:r w:rsidRPr="002D3242">
        <w:rPr>
          <w:rFonts w:ascii="Times New Roman" w:hAnsi="Times New Roman"/>
          <w:b/>
          <w:bCs/>
          <w:sz w:val="28"/>
          <w:szCs w:val="28"/>
        </w:rPr>
        <w:t xml:space="preserve"> </w:t>
      </w:r>
      <w:bookmarkStart w:id="1" w:name="_Hlk111447784"/>
      <w:r w:rsidRPr="002D3242">
        <w:rPr>
          <w:rFonts w:ascii="Times New Roman" w:hAnsi="Times New Roman"/>
          <w:b/>
          <w:bCs/>
          <w:sz w:val="28"/>
          <w:szCs w:val="28"/>
        </w:rPr>
        <w:t>«</w:t>
      </w:r>
      <w:r w:rsidR="002D3242">
        <w:rPr>
          <w:rFonts w:ascii="Times New Roman" w:hAnsi="Times New Roman"/>
          <w:b/>
          <w:color w:val="000000" w:themeColor="text1"/>
          <w:sz w:val="28"/>
          <w:szCs w:val="28"/>
          <w:shd w:val="clear" w:color="auto" w:fill="FCFCFC"/>
        </w:rPr>
        <w:t>Кобланды</w:t>
      </w:r>
      <w:r w:rsidRPr="002D3242">
        <w:rPr>
          <w:rFonts w:ascii="Times New Roman" w:hAnsi="Times New Roman"/>
          <w:b/>
          <w:bCs/>
          <w:sz w:val="28"/>
          <w:szCs w:val="28"/>
        </w:rPr>
        <w:t>»</w:t>
      </w:r>
      <w:bookmarkEnd w:id="1"/>
    </w:p>
    <w:p w:rsidR="007D5CE8" w:rsidRPr="00EE531A" w:rsidRDefault="007D5CE8" w:rsidP="007D5CE8">
      <w:pPr>
        <w:pStyle w:val="af5"/>
        <w:keepNext/>
        <w:jc w:val="left"/>
        <w:rPr>
          <w:rFonts w:ascii="Times New Roman" w:hAnsi="Times New Roman"/>
          <w:b/>
          <w:lang w:val="kk-KZ"/>
        </w:rPr>
      </w:pPr>
      <w:r w:rsidRPr="00EE531A">
        <w:rPr>
          <w:rFonts w:ascii="Times New Roman" w:hAnsi="Times New Roman"/>
          <w:b/>
          <w:sz w:val="28"/>
          <w:szCs w:val="28"/>
        </w:rPr>
        <w:t xml:space="preserve">ПРОЕКТИРОВЩИК    </w:t>
      </w:r>
      <w:r w:rsidRPr="00EE531A">
        <w:rPr>
          <w:rFonts w:ascii="Times New Roman" w:hAnsi="Times New Roman"/>
          <w:b/>
          <w:sz w:val="28"/>
          <w:szCs w:val="28"/>
          <w:lang w:val="kk-KZ"/>
        </w:rPr>
        <w:t xml:space="preserve">                                              </w:t>
      </w:r>
      <w:r w:rsidRPr="00EE531A">
        <w:rPr>
          <w:rFonts w:ascii="Times New Roman" w:hAnsi="Times New Roman"/>
          <w:b/>
          <w:sz w:val="28"/>
          <w:szCs w:val="28"/>
        </w:rPr>
        <w:t xml:space="preserve">ТОО </w:t>
      </w:r>
      <w:r w:rsidRPr="00EE531A">
        <w:rPr>
          <w:rFonts w:ascii="Times New Roman" w:hAnsi="Times New Roman"/>
          <w:b/>
          <w:sz w:val="28"/>
          <w:szCs w:val="28"/>
          <w:lang w:val="kk-KZ"/>
        </w:rPr>
        <w:t>«</w:t>
      </w:r>
      <w:r w:rsidRPr="00EE531A">
        <w:rPr>
          <w:rFonts w:ascii="Times New Roman" w:hAnsi="Times New Roman"/>
          <w:b/>
          <w:sz w:val="28"/>
          <w:szCs w:val="28"/>
        </w:rPr>
        <w:t>АктюбНИГРИ</w:t>
      </w:r>
      <w:r w:rsidRPr="00EE531A">
        <w:rPr>
          <w:rFonts w:ascii="Times New Roman" w:hAnsi="Times New Roman"/>
          <w:b/>
          <w:sz w:val="28"/>
          <w:szCs w:val="28"/>
          <w:lang w:val="kk-KZ"/>
        </w:rPr>
        <w:t>»</w:t>
      </w:r>
    </w:p>
    <w:p w:rsidR="007D5CE8" w:rsidRPr="00EE531A" w:rsidRDefault="007D5CE8" w:rsidP="007D5CE8">
      <w:pPr>
        <w:keepNext/>
        <w:rPr>
          <w:rFonts w:ascii="Times New Roman" w:hAnsi="Times New Roman"/>
          <w:b/>
        </w:rPr>
      </w:pPr>
    </w:p>
    <w:p w:rsidR="007D5CE8" w:rsidRPr="00EE531A" w:rsidRDefault="007D5CE8" w:rsidP="007D5CE8">
      <w:pPr>
        <w:keepNext/>
        <w:rPr>
          <w:rFonts w:ascii="Times New Roman" w:hAnsi="Times New Roman"/>
          <w:b/>
        </w:rPr>
      </w:pPr>
    </w:p>
    <w:p w:rsidR="007D5CE8" w:rsidRPr="00EE531A" w:rsidRDefault="007D5CE8" w:rsidP="007D5CE8">
      <w:pPr>
        <w:keepNext/>
        <w:jc w:val="right"/>
        <w:rPr>
          <w:rFonts w:ascii="Times New Roman" w:hAnsi="Times New Roman"/>
          <w:b/>
        </w:rPr>
      </w:pPr>
    </w:p>
    <w:p w:rsidR="007D5CE8" w:rsidRPr="00EE531A" w:rsidRDefault="007D5CE8" w:rsidP="007D5CE8">
      <w:pPr>
        <w:keepNext/>
        <w:jc w:val="right"/>
        <w:rPr>
          <w:rFonts w:ascii="Times New Roman" w:hAnsi="Times New Roman"/>
          <w:b/>
        </w:rPr>
      </w:pPr>
    </w:p>
    <w:p w:rsidR="007D5CE8" w:rsidRPr="00EE531A" w:rsidRDefault="007D5CE8" w:rsidP="007D5CE8">
      <w:pPr>
        <w:keepNext/>
        <w:jc w:val="right"/>
        <w:rPr>
          <w:rFonts w:ascii="Times New Roman" w:hAnsi="Times New Roman"/>
          <w:b/>
        </w:rPr>
      </w:pPr>
    </w:p>
    <w:p w:rsidR="007D5CE8" w:rsidRPr="00EE531A" w:rsidRDefault="007D5CE8" w:rsidP="007D5CE8">
      <w:pPr>
        <w:keepNext/>
        <w:jc w:val="right"/>
        <w:rPr>
          <w:rFonts w:ascii="Times New Roman" w:hAnsi="Times New Roman"/>
          <w:b/>
        </w:rPr>
      </w:pPr>
    </w:p>
    <w:p w:rsidR="007D5CE8" w:rsidRPr="00EE531A" w:rsidRDefault="007D5CE8" w:rsidP="007D5CE8">
      <w:pPr>
        <w:keepNext/>
        <w:jc w:val="right"/>
        <w:rPr>
          <w:rFonts w:ascii="Times New Roman" w:hAnsi="Times New Roman"/>
          <w:b/>
        </w:rPr>
      </w:pPr>
    </w:p>
    <w:p w:rsidR="007D5CE8" w:rsidRPr="00EE531A" w:rsidRDefault="007D5CE8" w:rsidP="007D5CE8">
      <w:pPr>
        <w:keepNext/>
        <w:jc w:val="right"/>
        <w:rPr>
          <w:rFonts w:ascii="Times New Roman" w:hAnsi="Times New Roman"/>
          <w:b/>
        </w:rPr>
      </w:pPr>
    </w:p>
    <w:p w:rsidR="007D5CE8" w:rsidRPr="00EE531A" w:rsidRDefault="007D5CE8" w:rsidP="007D5CE8">
      <w:pPr>
        <w:keepNext/>
        <w:jc w:val="right"/>
        <w:rPr>
          <w:rFonts w:ascii="Times New Roman" w:hAnsi="Times New Roman"/>
          <w:b/>
        </w:rPr>
      </w:pPr>
    </w:p>
    <w:p w:rsidR="007D5CE8" w:rsidRPr="00EE531A" w:rsidRDefault="007D5CE8" w:rsidP="007D5CE8">
      <w:pPr>
        <w:keepNext/>
        <w:jc w:val="right"/>
        <w:rPr>
          <w:rFonts w:ascii="Times New Roman" w:hAnsi="Times New Roman"/>
          <w:b/>
        </w:rPr>
      </w:pPr>
    </w:p>
    <w:p w:rsidR="007D5CE8" w:rsidRDefault="007D5CE8" w:rsidP="007D5CE8">
      <w:pPr>
        <w:keepNext/>
        <w:rPr>
          <w:rFonts w:ascii="Times New Roman" w:hAnsi="Times New Roman"/>
          <w:b/>
        </w:rPr>
      </w:pPr>
    </w:p>
    <w:p w:rsidR="007D5CE8" w:rsidRPr="00EE531A" w:rsidRDefault="007D5CE8" w:rsidP="007D5CE8">
      <w:pPr>
        <w:keepNext/>
        <w:rPr>
          <w:rFonts w:ascii="Times New Roman" w:hAnsi="Times New Roman"/>
          <w:b/>
        </w:rPr>
      </w:pPr>
    </w:p>
    <w:p w:rsidR="007D5CE8" w:rsidRPr="00EE531A" w:rsidRDefault="007D5CE8" w:rsidP="007D5CE8">
      <w:pPr>
        <w:pStyle w:val="af5"/>
        <w:keepNext/>
        <w:jc w:val="left"/>
        <w:rPr>
          <w:rFonts w:ascii="Times New Roman" w:hAnsi="Times New Roman"/>
          <w:b/>
        </w:rPr>
      </w:pPr>
    </w:p>
    <w:p w:rsidR="007D5CE8" w:rsidRPr="00EE531A" w:rsidRDefault="007D5CE8" w:rsidP="007D5CE8">
      <w:pPr>
        <w:rPr>
          <w:rFonts w:ascii="Times New Roman" w:hAnsi="Times New Roman"/>
        </w:rPr>
      </w:pPr>
    </w:p>
    <w:p w:rsidR="007D5CE8" w:rsidRPr="00EE531A" w:rsidRDefault="007D5CE8" w:rsidP="007D5CE8">
      <w:pPr>
        <w:pStyle w:val="af5"/>
        <w:keepNext/>
        <w:jc w:val="center"/>
        <w:rPr>
          <w:rFonts w:ascii="Times New Roman" w:hAnsi="Times New Roman"/>
          <w:b/>
        </w:rPr>
      </w:pPr>
    </w:p>
    <w:p w:rsidR="007D5CE8" w:rsidRPr="007D7926" w:rsidRDefault="007D5CE8" w:rsidP="007D5CE8">
      <w:pPr>
        <w:jc w:val="center"/>
        <w:rPr>
          <w:rFonts w:ascii="Times New Roman" w:hAnsi="Times New Roman"/>
          <w:b/>
          <w:bCs/>
          <w:sz w:val="32"/>
          <w:szCs w:val="32"/>
          <w:shd w:val="clear" w:color="auto" w:fill="FFFFFF"/>
        </w:rPr>
      </w:pPr>
      <w:r w:rsidRPr="007D7926">
        <w:rPr>
          <w:rFonts w:ascii="Times New Roman" w:hAnsi="Times New Roman"/>
          <w:b/>
          <w:sz w:val="32"/>
          <w:szCs w:val="32"/>
        </w:rPr>
        <w:t>РАЗДЕЛ «ОХРАНА ОКРУЖАЮЩЕЙ СРЕДЫ</w:t>
      </w:r>
      <w:proofErr w:type="gramStart"/>
      <w:r w:rsidRPr="007D7926">
        <w:rPr>
          <w:rFonts w:ascii="Times New Roman" w:hAnsi="Times New Roman"/>
          <w:b/>
          <w:sz w:val="32"/>
          <w:szCs w:val="32"/>
        </w:rPr>
        <w:t>»</w:t>
      </w:r>
      <w:r>
        <w:rPr>
          <w:rFonts w:ascii="Times New Roman" w:hAnsi="Times New Roman"/>
          <w:b/>
          <w:sz w:val="32"/>
          <w:szCs w:val="32"/>
        </w:rPr>
        <w:t xml:space="preserve"> </w:t>
      </w:r>
      <w:r w:rsidRPr="007D7926">
        <w:rPr>
          <w:rFonts w:ascii="Times New Roman" w:hAnsi="Times New Roman"/>
          <w:b/>
          <w:sz w:val="32"/>
          <w:szCs w:val="32"/>
        </w:rPr>
        <w:t>К</w:t>
      </w:r>
      <w:proofErr w:type="gramEnd"/>
      <w:r w:rsidRPr="007D7926">
        <w:rPr>
          <w:rFonts w:ascii="Times New Roman" w:hAnsi="Times New Roman"/>
          <w:b/>
          <w:sz w:val="32"/>
          <w:szCs w:val="32"/>
        </w:rPr>
        <w:t xml:space="preserve"> «</w:t>
      </w:r>
      <w:r w:rsidR="002D3242">
        <w:rPr>
          <w:rFonts w:ascii="Times New Roman" w:hAnsi="Times New Roman"/>
          <w:b/>
          <w:bCs/>
          <w:sz w:val="32"/>
          <w:szCs w:val="32"/>
          <w:shd w:val="clear" w:color="auto" w:fill="FFFFFF"/>
        </w:rPr>
        <w:t xml:space="preserve">ИНДИВИДУАЛЬНОМУ </w:t>
      </w:r>
      <w:r>
        <w:rPr>
          <w:rFonts w:ascii="Times New Roman" w:hAnsi="Times New Roman"/>
          <w:b/>
          <w:bCs/>
          <w:sz w:val="32"/>
          <w:szCs w:val="32"/>
          <w:shd w:val="clear" w:color="auto" w:fill="FFFFFF"/>
        </w:rPr>
        <w:t>ТЕХНИЧЕСКОМУ</w:t>
      </w:r>
      <w:r w:rsidRPr="007D7926">
        <w:rPr>
          <w:rFonts w:ascii="Times New Roman" w:hAnsi="Times New Roman"/>
          <w:b/>
          <w:bCs/>
          <w:sz w:val="32"/>
          <w:szCs w:val="32"/>
          <w:shd w:val="clear" w:color="auto" w:fill="FFFFFF"/>
        </w:rPr>
        <w:t xml:space="preserve"> ПРОЕКТ</w:t>
      </w:r>
      <w:r>
        <w:rPr>
          <w:rFonts w:ascii="Times New Roman" w:hAnsi="Times New Roman"/>
          <w:b/>
          <w:bCs/>
          <w:sz w:val="32"/>
          <w:szCs w:val="32"/>
          <w:shd w:val="clear" w:color="auto" w:fill="FFFFFF"/>
        </w:rPr>
        <w:t>У</w:t>
      </w:r>
      <w:r w:rsidRPr="007D7926">
        <w:rPr>
          <w:rFonts w:ascii="Times New Roman" w:hAnsi="Times New Roman"/>
          <w:b/>
          <w:bCs/>
          <w:sz w:val="32"/>
          <w:szCs w:val="32"/>
          <w:shd w:val="clear" w:color="auto" w:fill="FFFFFF"/>
        </w:rPr>
        <w:t xml:space="preserve"> </w:t>
      </w:r>
      <w:r>
        <w:rPr>
          <w:rFonts w:ascii="Times New Roman" w:hAnsi="Times New Roman"/>
          <w:b/>
          <w:bCs/>
          <w:sz w:val="32"/>
          <w:szCs w:val="32"/>
          <w:shd w:val="clear" w:color="auto" w:fill="FFFFFF"/>
        </w:rPr>
        <w:t xml:space="preserve">НА </w:t>
      </w:r>
      <w:r w:rsidRPr="007D7926">
        <w:rPr>
          <w:rFonts w:ascii="Times New Roman" w:hAnsi="Times New Roman"/>
          <w:b/>
          <w:bCs/>
          <w:sz w:val="32"/>
          <w:szCs w:val="32"/>
          <w:shd w:val="clear" w:color="auto" w:fill="FFFFFF"/>
        </w:rPr>
        <w:t>РАСКОНСЕРВАЦИ</w:t>
      </w:r>
      <w:r>
        <w:rPr>
          <w:rFonts w:ascii="Times New Roman" w:hAnsi="Times New Roman"/>
          <w:b/>
          <w:bCs/>
          <w:sz w:val="32"/>
          <w:szCs w:val="32"/>
          <w:shd w:val="clear" w:color="auto" w:fill="FFFFFF"/>
        </w:rPr>
        <w:t>Ю</w:t>
      </w:r>
      <w:r w:rsidRPr="007D7926">
        <w:rPr>
          <w:rFonts w:ascii="Times New Roman" w:hAnsi="Times New Roman"/>
          <w:b/>
          <w:bCs/>
          <w:sz w:val="32"/>
          <w:szCs w:val="32"/>
          <w:shd w:val="clear" w:color="auto" w:fill="FFFFFF"/>
        </w:rPr>
        <w:t xml:space="preserve"> СКВАЖИН</w:t>
      </w:r>
      <w:r w:rsidR="00221EE7">
        <w:rPr>
          <w:rFonts w:ascii="Times New Roman" w:hAnsi="Times New Roman"/>
          <w:b/>
          <w:bCs/>
          <w:sz w:val="32"/>
          <w:szCs w:val="32"/>
          <w:shd w:val="clear" w:color="auto" w:fill="FFFFFF"/>
        </w:rPr>
        <w:t>Ы</w:t>
      </w:r>
      <w:r w:rsidRPr="007D7926">
        <w:rPr>
          <w:rFonts w:ascii="Times New Roman" w:hAnsi="Times New Roman"/>
          <w:b/>
          <w:bCs/>
          <w:sz w:val="32"/>
          <w:szCs w:val="32"/>
          <w:shd w:val="clear" w:color="auto" w:fill="FFFFFF"/>
        </w:rPr>
        <w:t xml:space="preserve"> </w:t>
      </w:r>
    </w:p>
    <w:p w:rsidR="007D5CE8" w:rsidRPr="007D7926" w:rsidRDefault="007D5CE8" w:rsidP="007D5CE8">
      <w:pPr>
        <w:jc w:val="center"/>
        <w:rPr>
          <w:rFonts w:ascii="Times New Roman" w:hAnsi="Times New Roman"/>
          <w:b/>
          <w:sz w:val="32"/>
          <w:szCs w:val="32"/>
        </w:rPr>
      </w:pPr>
      <w:r w:rsidRPr="007D7926">
        <w:rPr>
          <w:rFonts w:ascii="Times New Roman" w:hAnsi="Times New Roman"/>
          <w:b/>
          <w:sz w:val="32"/>
          <w:szCs w:val="32"/>
        </w:rPr>
        <w:t>№</w:t>
      </w:r>
      <w:r w:rsidR="00221EE7">
        <w:rPr>
          <w:rFonts w:ascii="Times New Roman" w:hAnsi="Times New Roman"/>
          <w:b/>
          <w:sz w:val="32"/>
          <w:szCs w:val="32"/>
        </w:rPr>
        <w:t>Г</w:t>
      </w:r>
      <w:r w:rsidR="0028107D">
        <w:rPr>
          <w:rFonts w:ascii="Times New Roman" w:hAnsi="Times New Roman"/>
          <w:b/>
          <w:sz w:val="32"/>
          <w:szCs w:val="32"/>
        </w:rPr>
        <w:t>-25к</w:t>
      </w:r>
      <w:r w:rsidR="00221EE7">
        <w:rPr>
          <w:rFonts w:ascii="Times New Roman" w:hAnsi="Times New Roman"/>
          <w:b/>
          <w:sz w:val="32"/>
          <w:szCs w:val="32"/>
        </w:rPr>
        <w:t xml:space="preserve"> </w:t>
      </w:r>
      <w:r w:rsidRPr="007D7926">
        <w:rPr>
          <w:rFonts w:ascii="Times New Roman" w:hAnsi="Times New Roman"/>
          <w:b/>
          <w:bCs/>
          <w:sz w:val="32"/>
          <w:szCs w:val="32"/>
          <w:shd w:val="clear" w:color="auto" w:fill="FFFFFF"/>
        </w:rPr>
        <w:t xml:space="preserve">НА </w:t>
      </w:r>
      <w:r w:rsidR="00221EE7">
        <w:rPr>
          <w:rFonts w:ascii="Times New Roman" w:hAnsi="Times New Roman"/>
          <w:b/>
          <w:bCs/>
          <w:sz w:val="32"/>
          <w:szCs w:val="32"/>
          <w:shd w:val="clear" w:color="auto" w:fill="FFFFFF"/>
        </w:rPr>
        <w:t>ПЛОЩАДИ</w:t>
      </w:r>
      <w:r w:rsidRPr="007D7926">
        <w:rPr>
          <w:rFonts w:ascii="Times New Roman" w:hAnsi="Times New Roman"/>
          <w:b/>
          <w:bCs/>
          <w:sz w:val="32"/>
          <w:szCs w:val="32"/>
          <w:shd w:val="clear" w:color="auto" w:fill="FFFFFF"/>
        </w:rPr>
        <w:t xml:space="preserve"> «</w:t>
      </w:r>
      <w:r w:rsidR="00221EE7">
        <w:rPr>
          <w:rFonts w:ascii="Times New Roman" w:hAnsi="Times New Roman"/>
          <w:b/>
          <w:sz w:val="32"/>
          <w:szCs w:val="32"/>
        </w:rPr>
        <w:t>КУБАСАЙ</w:t>
      </w:r>
      <w:r w:rsidRPr="007D7926">
        <w:rPr>
          <w:rFonts w:ascii="Times New Roman" w:hAnsi="Times New Roman"/>
          <w:b/>
          <w:sz w:val="32"/>
          <w:szCs w:val="32"/>
        </w:rPr>
        <w:t xml:space="preserve">» </w:t>
      </w:r>
    </w:p>
    <w:p w:rsidR="007D5CE8" w:rsidRDefault="007D5CE8" w:rsidP="007D5CE8">
      <w:pPr>
        <w:pStyle w:val="af5"/>
        <w:keepNext/>
        <w:jc w:val="center"/>
        <w:rPr>
          <w:rFonts w:ascii="Times New Roman" w:hAnsi="Times New Roman"/>
          <w:b/>
          <w:sz w:val="32"/>
          <w:szCs w:val="32"/>
        </w:rPr>
      </w:pPr>
    </w:p>
    <w:p w:rsidR="007D5CE8" w:rsidRDefault="007D5CE8" w:rsidP="007D5CE8"/>
    <w:p w:rsidR="007D5CE8" w:rsidRDefault="007D5CE8" w:rsidP="007D5CE8"/>
    <w:p w:rsidR="007D5CE8" w:rsidRDefault="007D5CE8" w:rsidP="007D5CE8"/>
    <w:p w:rsidR="007D5CE8" w:rsidRDefault="007D5CE8" w:rsidP="007D5CE8">
      <w:pPr>
        <w:rPr>
          <w:lang w:val="kk-KZ"/>
        </w:rPr>
      </w:pPr>
    </w:p>
    <w:p w:rsidR="007D5CE8" w:rsidRDefault="007D5CE8" w:rsidP="007D5CE8">
      <w:pPr>
        <w:rPr>
          <w:lang w:val="kk-KZ"/>
        </w:rPr>
      </w:pPr>
    </w:p>
    <w:p w:rsidR="007D5CE8" w:rsidRDefault="007D5CE8" w:rsidP="007D5CE8">
      <w:pPr>
        <w:rPr>
          <w:lang w:val="kk-KZ"/>
        </w:rPr>
      </w:pPr>
      <w:bookmarkStart w:id="2" w:name="_GoBack"/>
      <w:bookmarkEnd w:id="2"/>
    </w:p>
    <w:p w:rsidR="007D5CE8" w:rsidRDefault="00A26F33" w:rsidP="007D5CE8">
      <w:pPr>
        <w:rPr>
          <w:lang w:val="kk-KZ"/>
        </w:rPr>
      </w:pPr>
      <w:r>
        <w:rPr>
          <w:rFonts w:ascii="Times New Roman" w:hAnsi="Times New Roman"/>
          <w:b/>
          <w:noProof/>
          <w:sz w:val="28"/>
          <w:szCs w:val="28"/>
        </w:rPr>
        <w:drawing>
          <wp:anchor distT="0" distB="0" distL="114300" distR="114300" simplePos="0" relativeHeight="251682816" behindDoc="1" locked="0" layoutInCell="1" allowOverlap="1" wp14:anchorId="260A8B83" wp14:editId="7D96F27C">
            <wp:simplePos x="0" y="0"/>
            <wp:positionH relativeFrom="column">
              <wp:posOffset>2676525</wp:posOffset>
            </wp:positionH>
            <wp:positionV relativeFrom="paragraph">
              <wp:posOffset>6985</wp:posOffset>
            </wp:positionV>
            <wp:extent cx="1581150" cy="1628049"/>
            <wp:effectExtent l="0" t="0" r="0"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81150" cy="162804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D5CE8" w:rsidRPr="00534905" w:rsidRDefault="007D5CE8" w:rsidP="007D5CE8">
      <w:pPr>
        <w:rPr>
          <w:lang w:val="kk-KZ"/>
        </w:rPr>
      </w:pPr>
    </w:p>
    <w:p w:rsidR="007D5CE8" w:rsidRPr="00EE531A" w:rsidRDefault="007D5CE8" w:rsidP="007D5CE8">
      <w:pPr>
        <w:pStyle w:val="af5"/>
        <w:keepNext/>
        <w:jc w:val="center"/>
        <w:rPr>
          <w:rFonts w:ascii="Times New Roman" w:hAnsi="Times New Roman"/>
          <w:b/>
        </w:rPr>
      </w:pPr>
    </w:p>
    <w:p w:rsidR="007D5CE8" w:rsidRPr="00EE531A" w:rsidRDefault="007D5CE8" w:rsidP="007D5CE8">
      <w:pPr>
        <w:keepNext/>
        <w:rPr>
          <w:rFonts w:ascii="Times New Roman" w:hAnsi="Times New Roman"/>
          <w:b/>
        </w:rPr>
      </w:pPr>
    </w:p>
    <w:p w:rsidR="007D5CE8" w:rsidRPr="00534905" w:rsidRDefault="00A26F33" w:rsidP="007D5CE8">
      <w:pPr>
        <w:rPr>
          <w:rFonts w:ascii="Times New Roman" w:hAnsi="Times New Roman"/>
          <w:b/>
          <w:sz w:val="24"/>
          <w:szCs w:val="24"/>
        </w:rPr>
      </w:pPr>
      <w:r>
        <w:rPr>
          <w:rFonts w:ascii="Times New Roman" w:hAnsi="Times New Roman"/>
          <w:b/>
          <w:noProof/>
          <w:sz w:val="24"/>
          <w:szCs w:val="24"/>
        </w:rPr>
        <w:drawing>
          <wp:anchor distT="0" distB="0" distL="114300" distR="114300" simplePos="0" relativeHeight="251683840" behindDoc="0" locked="0" layoutInCell="1" allowOverlap="1">
            <wp:simplePos x="0" y="0"/>
            <wp:positionH relativeFrom="margin">
              <wp:posOffset>1724025</wp:posOffset>
            </wp:positionH>
            <wp:positionV relativeFrom="paragraph">
              <wp:posOffset>89535</wp:posOffset>
            </wp:positionV>
            <wp:extent cx="1009650" cy="533400"/>
            <wp:effectExtent l="0" t="0" r="0" b="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09650" cy="533400"/>
                    </a:xfrm>
                    <a:prstGeom prst="rect">
                      <a:avLst/>
                    </a:prstGeom>
                    <a:noFill/>
                    <a:ln>
                      <a:noFill/>
                    </a:ln>
                  </pic:spPr>
                </pic:pic>
              </a:graphicData>
            </a:graphic>
            <wp14:sizeRelH relativeFrom="page">
              <wp14:pctWidth>0</wp14:pctWidth>
            </wp14:sizeRelH>
            <wp14:sizeRelV relativeFrom="page">
              <wp14:pctHeight>0</wp14:pctHeight>
            </wp14:sizeRelV>
          </wp:anchor>
        </w:drawing>
      </w:r>
      <w:r w:rsidR="007D5CE8" w:rsidRPr="00534905">
        <w:rPr>
          <w:rFonts w:ascii="Times New Roman" w:hAnsi="Times New Roman"/>
          <w:b/>
          <w:sz w:val="24"/>
          <w:szCs w:val="24"/>
        </w:rPr>
        <w:t>Генеральный директор</w:t>
      </w:r>
    </w:p>
    <w:p w:rsidR="007D5CE8" w:rsidRPr="00221EE7" w:rsidRDefault="007D5CE8" w:rsidP="007D5CE8">
      <w:pPr>
        <w:tabs>
          <w:tab w:val="left" w:pos="6698"/>
        </w:tabs>
        <w:rPr>
          <w:b/>
          <w:sz w:val="24"/>
          <w:szCs w:val="24"/>
        </w:rPr>
      </w:pPr>
      <w:r w:rsidRPr="007D7926">
        <w:rPr>
          <w:rFonts w:ascii="Times New Roman" w:hAnsi="Times New Roman"/>
          <w:b/>
          <w:sz w:val="24"/>
          <w:szCs w:val="24"/>
        </w:rPr>
        <w:t>ТОО</w:t>
      </w:r>
      <w:r w:rsidRPr="00221EE7">
        <w:rPr>
          <w:rFonts w:ascii="Times New Roman" w:hAnsi="Times New Roman"/>
          <w:b/>
          <w:sz w:val="24"/>
          <w:szCs w:val="24"/>
        </w:rPr>
        <w:t xml:space="preserve"> «</w:t>
      </w:r>
      <w:proofErr w:type="gramStart"/>
      <w:r w:rsidR="00221EE7">
        <w:rPr>
          <w:rFonts w:ascii="Times New Roman" w:hAnsi="Times New Roman"/>
          <w:b/>
          <w:color w:val="000000" w:themeColor="text1"/>
          <w:sz w:val="24"/>
          <w:szCs w:val="24"/>
          <w:shd w:val="clear" w:color="auto" w:fill="FCFCFC"/>
        </w:rPr>
        <w:t>Кобланды</w:t>
      </w:r>
      <w:r w:rsidRPr="00221EE7">
        <w:rPr>
          <w:rFonts w:ascii="Times New Roman" w:hAnsi="Times New Roman"/>
          <w:b/>
          <w:color w:val="000000" w:themeColor="text1"/>
          <w:sz w:val="24"/>
          <w:szCs w:val="24"/>
          <w:shd w:val="clear" w:color="auto" w:fill="FCFCFC"/>
        </w:rPr>
        <w:t>»</w:t>
      </w:r>
      <w:r w:rsidRPr="00221EE7">
        <w:rPr>
          <w:rFonts w:ascii="Times New Roman" w:hAnsi="Times New Roman"/>
          <w:b/>
          <w:sz w:val="24"/>
          <w:szCs w:val="24"/>
        </w:rPr>
        <w:t xml:space="preserve">   </w:t>
      </w:r>
      <w:proofErr w:type="gramEnd"/>
      <w:r w:rsidRPr="00221EE7">
        <w:rPr>
          <w:rFonts w:ascii="Times New Roman" w:hAnsi="Times New Roman"/>
          <w:b/>
          <w:sz w:val="24"/>
          <w:szCs w:val="24"/>
        </w:rPr>
        <w:t xml:space="preserve">                                                                  </w:t>
      </w:r>
      <w:r w:rsidR="00C865D5" w:rsidRPr="00221EE7">
        <w:rPr>
          <w:rFonts w:ascii="Times New Roman" w:hAnsi="Times New Roman"/>
          <w:b/>
          <w:sz w:val="24"/>
          <w:szCs w:val="24"/>
        </w:rPr>
        <w:t xml:space="preserve"> </w:t>
      </w:r>
      <w:r w:rsidR="00221EE7">
        <w:rPr>
          <w:rFonts w:ascii="Times New Roman" w:hAnsi="Times New Roman"/>
          <w:b/>
          <w:sz w:val="24"/>
          <w:szCs w:val="24"/>
        </w:rPr>
        <w:t xml:space="preserve">              Д.Б.Сартекенов </w:t>
      </w:r>
    </w:p>
    <w:p w:rsidR="007D5CE8" w:rsidRPr="00221EE7" w:rsidRDefault="007D5CE8" w:rsidP="007D5CE8">
      <w:pPr>
        <w:rPr>
          <w:rFonts w:ascii="Times New Roman" w:hAnsi="Times New Roman"/>
          <w:b/>
          <w:sz w:val="24"/>
          <w:szCs w:val="24"/>
        </w:rPr>
      </w:pPr>
      <w:r w:rsidRPr="00221EE7">
        <w:rPr>
          <w:rFonts w:ascii="Times New Roman" w:hAnsi="Times New Roman"/>
          <w:b/>
          <w:sz w:val="24"/>
          <w:szCs w:val="24"/>
        </w:rPr>
        <w:t xml:space="preserve">                              </w:t>
      </w:r>
    </w:p>
    <w:p w:rsidR="007D5CE8" w:rsidRDefault="007D5CE8" w:rsidP="007D5CE8">
      <w:pPr>
        <w:pStyle w:val="af5"/>
        <w:keepNext/>
        <w:jc w:val="left"/>
        <w:rPr>
          <w:rFonts w:ascii="Times New Roman" w:hAnsi="Times New Roman"/>
          <w:b/>
          <w:sz w:val="24"/>
          <w:szCs w:val="24"/>
        </w:rPr>
      </w:pPr>
    </w:p>
    <w:p w:rsidR="00A26F33" w:rsidRDefault="00A26F33" w:rsidP="00A26F33"/>
    <w:p w:rsidR="00A26F33" w:rsidRDefault="00A26F33" w:rsidP="00A26F33"/>
    <w:p w:rsidR="00A26F33" w:rsidRDefault="00A26F33" w:rsidP="00A26F33">
      <w:r>
        <w:rPr>
          <w:rFonts w:ascii="Times New Roman" w:hAnsi="Times New Roman"/>
          <w:b/>
          <w:noProof/>
          <w:sz w:val="28"/>
          <w:szCs w:val="28"/>
        </w:rPr>
        <w:drawing>
          <wp:anchor distT="0" distB="0" distL="114300" distR="114300" simplePos="0" relativeHeight="251680768" behindDoc="1" locked="0" layoutInCell="1" allowOverlap="1" wp14:anchorId="5BE9C0DC" wp14:editId="3198A2D9">
            <wp:simplePos x="0" y="0"/>
            <wp:positionH relativeFrom="column">
              <wp:posOffset>2409825</wp:posOffset>
            </wp:positionH>
            <wp:positionV relativeFrom="paragraph">
              <wp:posOffset>13335</wp:posOffset>
            </wp:positionV>
            <wp:extent cx="2066290" cy="1834515"/>
            <wp:effectExtent l="0" t="0" r="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подпись Шефа.jpg"/>
                    <pic:cNvPicPr/>
                  </pic:nvPicPr>
                  <pic:blipFill>
                    <a:blip r:embed="rId10">
                      <a:extLst>
                        <a:ext uri="{28A0092B-C50C-407E-A947-70E740481C1C}">
                          <a14:useLocalDpi xmlns:a14="http://schemas.microsoft.com/office/drawing/2010/main" val="0"/>
                        </a:ext>
                      </a:extLst>
                    </a:blip>
                    <a:stretch>
                      <a:fillRect/>
                    </a:stretch>
                  </pic:blipFill>
                  <pic:spPr>
                    <a:xfrm>
                      <a:off x="0" y="0"/>
                      <a:ext cx="2066290" cy="1834515"/>
                    </a:xfrm>
                    <a:prstGeom prst="rect">
                      <a:avLst/>
                    </a:prstGeom>
                  </pic:spPr>
                </pic:pic>
              </a:graphicData>
            </a:graphic>
            <wp14:sizeRelH relativeFrom="page">
              <wp14:pctWidth>0</wp14:pctWidth>
            </wp14:sizeRelH>
            <wp14:sizeRelV relativeFrom="page">
              <wp14:pctHeight>0</wp14:pctHeight>
            </wp14:sizeRelV>
          </wp:anchor>
        </w:drawing>
      </w:r>
    </w:p>
    <w:p w:rsidR="00A26F33" w:rsidRDefault="00A26F33" w:rsidP="00A26F33"/>
    <w:p w:rsidR="00A26F33" w:rsidRPr="00A26F33" w:rsidRDefault="00A26F33" w:rsidP="00A26F33"/>
    <w:p w:rsidR="007D5CE8" w:rsidRPr="00534905" w:rsidRDefault="007D5CE8" w:rsidP="007D5CE8">
      <w:pPr>
        <w:rPr>
          <w:rFonts w:ascii="Times New Roman" w:hAnsi="Times New Roman"/>
          <w:b/>
          <w:sz w:val="24"/>
          <w:szCs w:val="24"/>
        </w:rPr>
      </w:pPr>
      <w:r w:rsidRPr="00534905">
        <w:rPr>
          <w:rFonts w:ascii="Times New Roman" w:hAnsi="Times New Roman"/>
          <w:b/>
          <w:sz w:val="24"/>
          <w:szCs w:val="24"/>
        </w:rPr>
        <w:t xml:space="preserve">Генеральный директор </w:t>
      </w:r>
    </w:p>
    <w:p w:rsidR="007D5CE8" w:rsidRDefault="007D5CE8" w:rsidP="007D5CE8">
      <w:pPr>
        <w:rPr>
          <w:rFonts w:ascii="Times New Roman" w:hAnsi="Times New Roman"/>
          <w:b/>
          <w:sz w:val="24"/>
          <w:szCs w:val="24"/>
        </w:rPr>
      </w:pPr>
      <w:r w:rsidRPr="00534905">
        <w:rPr>
          <w:rFonts w:ascii="Times New Roman" w:hAnsi="Times New Roman"/>
          <w:b/>
          <w:sz w:val="24"/>
          <w:szCs w:val="24"/>
        </w:rPr>
        <w:t>ТОО «</w:t>
      </w:r>
      <w:proofErr w:type="gramStart"/>
      <w:r w:rsidRPr="00534905">
        <w:rPr>
          <w:rFonts w:ascii="Times New Roman" w:hAnsi="Times New Roman"/>
          <w:b/>
          <w:sz w:val="24"/>
          <w:szCs w:val="24"/>
        </w:rPr>
        <w:t xml:space="preserve">АктюбНИГРИ»   </w:t>
      </w:r>
      <w:proofErr w:type="gramEnd"/>
      <w:r w:rsidRPr="00534905">
        <w:rPr>
          <w:rFonts w:ascii="Times New Roman" w:hAnsi="Times New Roman"/>
          <w:b/>
          <w:sz w:val="24"/>
          <w:szCs w:val="24"/>
        </w:rPr>
        <w:t xml:space="preserve">                                                                          Б.К.Баймагамбетов</w:t>
      </w:r>
    </w:p>
    <w:p w:rsidR="007D5CE8" w:rsidRDefault="007D5CE8" w:rsidP="007D5CE8">
      <w:pPr>
        <w:rPr>
          <w:rFonts w:ascii="Times New Roman" w:hAnsi="Times New Roman"/>
          <w:b/>
          <w:sz w:val="24"/>
          <w:szCs w:val="24"/>
        </w:rPr>
      </w:pPr>
    </w:p>
    <w:p w:rsidR="007D5CE8" w:rsidRDefault="007D5CE8" w:rsidP="007D5CE8">
      <w:pPr>
        <w:rPr>
          <w:rFonts w:ascii="Times New Roman" w:hAnsi="Times New Roman"/>
          <w:b/>
          <w:sz w:val="24"/>
          <w:szCs w:val="24"/>
        </w:rPr>
      </w:pPr>
    </w:p>
    <w:p w:rsidR="007D5CE8" w:rsidRDefault="007D5CE8" w:rsidP="007D5CE8">
      <w:pPr>
        <w:rPr>
          <w:rFonts w:ascii="Times New Roman" w:hAnsi="Times New Roman"/>
          <w:b/>
          <w:sz w:val="24"/>
          <w:szCs w:val="24"/>
        </w:rPr>
      </w:pPr>
    </w:p>
    <w:p w:rsidR="007D5CE8" w:rsidRDefault="007D5CE8" w:rsidP="007D5CE8">
      <w:pPr>
        <w:rPr>
          <w:rFonts w:ascii="Times New Roman" w:hAnsi="Times New Roman"/>
          <w:b/>
          <w:sz w:val="24"/>
          <w:szCs w:val="24"/>
        </w:rPr>
      </w:pPr>
    </w:p>
    <w:p w:rsidR="007D5CE8" w:rsidRDefault="007D5CE8" w:rsidP="007D5CE8">
      <w:pPr>
        <w:rPr>
          <w:rFonts w:ascii="Times New Roman" w:hAnsi="Times New Roman"/>
          <w:b/>
          <w:sz w:val="24"/>
          <w:szCs w:val="24"/>
        </w:rPr>
      </w:pPr>
    </w:p>
    <w:p w:rsidR="007D5CE8" w:rsidRDefault="007D5CE8" w:rsidP="007D5CE8">
      <w:pPr>
        <w:rPr>
          <w:rFonts w:ascii="Times New Roman" w:hAnsi="Times New Roman"/>
          <w:b/>
          <w:sz w:val="24"/>
          <w:szCs w:val="24"/>
        </w:rPr>
      </w:pPr>
    </w:p>
    <w:p w:rsidR="007D5CE8" w:rsidRDefault="007D5CE8" w:rsidP="007D5CE8">
      <w:pPr>
        <w:rPr>
          <w:rFonts w:ascii="Times New Roman" w:hAnsi="Times New Roman"/>
          <w:b/>
          <w:sz w:val="24"/>
          <w:szCs w:val="24"/>
        </w:rPr>
      </w:pPr>
    </w:p>
    <w:p w:rsidR="007D5CE8" w:rsidRDefault="007D5CE8" w:rsidP="007D5CE8">
      <w:pPr>
        <w:rPr>
          <w:rFonts w:ascii="Times New Roman" w:hAnsi="Times New Roman"/>
          <w:b/>
          <w:sz w:val="24"/>
          <w:szCs w:val="24"/>
        </w:rPr>
      </w:pPr>
    </w:p>
    <w:p w:rsidR="007D5CE8" w:rsidRDefault="007D5CE8" w:rsidP="007D5CE8">
      <w:pPr>
        <w:rPr>
          <w:rFonts w:ascii="Times New Roman" w:hAnsi="Times New Roman"/>
          <w:b/>
          <w:sz w:val="24"/>
          <w:szCs w:val="24"/>
        </w:rPr>
      </w:pPr>
    </w:p>
    <w:p w:rsidR="007D5CE8" w:rsidRPr="00534905" w:rsidRDefault="007D5CE8" w:rsidP="007D5CE8">
      <w:pPr>
        <w:keepNext/>
        <w:jc w:val="center"/>
        <w:rPr>
          <w:rFonts w:ascii="Times New Roman" w:hAnsi="Times New Roman"/>
          <w:b/>
          <w:szCs w:val="24"/>
          <w:lang w:val="kk-KZ"/>
        </w:rPr>
      </w:pPr>
    </w:p>
    <w:p w:rsidR="007D5CE8" w:rsidRPr="00C865D5" w:rsidRDefault="007D5CE8" w:rsidP="00A26F33">
      <w:pPr>
        <w:keepNext/>
        <w:jc w:val="center"/>
        <w:rPr>
          <w:rFonts w:ascii="Times New Roman" w:hAnsi="Times New Roman"/>
          <w:b/>
          <w:sz w:val="24"/>
          <w:szCs w:val="24"/>
        </w:rPr>
      </w:pPr>
      <w:r w:rsidRPr="00EE531A">
        <w:rPr>
          <w:rFonts w:ascii="Times New Roman" w:hAnsi="Times New Roman"/>
          <w:b/>
          <w:sz w:val="24"/>
          <w:szCs w:val="24"/>
        </w:rPr>
        <w:t>г. Ақтөбе</w:t>
      </w:r>
      <w:r w:rsidR="00A26F33">
        <w:rPr>
          <w:rFonts w:ascii="Times New Roman" w:hAnsi="Times New Roman"/>
          <w:b/>
          <w:sz w:val="24"/>
          <w:szCs w:val="24"/>
        </w:rPr>
        <w:t xml:space="preserve"> </w:t>
      </w:r>
      <w:r w:rsidRPr="00EE531A">
        <w:rPr>
          <w:rFonts w:ascii="Times New Roman" w:hAnsi="Times New Roman"/>
          <w:b/>
          <w:sz w:val="24"/>
          <w:szCs w:val="24"/>
        </w:rPr>
        <w:t>202</w:t>
      </w:r>
      <w:r>
        <w:rPr>
          <w:rFonts w:ascii="Times New Roman" w:hAnsi="Times New Roman"/>
          <w:b/>
          <w:sz w:val="24"/>
          <w:szCs w:val="24"/>
        </w:rPr>
        <w:t>5</w:t>
      </w:r>
      <w:r w:rsidRPr="00EE531A">
        <w:rPr>
          <w:rFonts w:ascii="Times New Roman" w:hAnsi="Times New Roman"/>
          <w:b/>
          <w:sz w:val="24"/>
          <w:szCs w:val="24"/>
        </w:rPr>
        <w:t xml:space="preserve"> г</w:t>
      </w:r>
      <w:r w:rsidR="00C865D5">
        <w:rPr>
          <w:rFonts w:ascii="Times New Roman" w:hAnsi="Times New Roman"/>
          <w:b/>
          <w:sz w:val="24"/>
          <w:szCs w:val="24"/>
        </w:rPr>
        <w:t>.</w:t>
      </w:r>
    </w:p>
    <w:p w:rsidR="007D5CE8" w:rsidRPr="00534905" w:rsidRDefault="007D5CE8" w:rsidP="007D5CE8">
      <w:pPr>
        <w:rPr>
          <w:rFonts w:ascii="Times New Roman" w:hAnsi="Times New Roman"/>
          <w:b/>
          <w:sz w:val="24"/>
          <w:szCs w:val="24"/>
        </w:rPr>
      </w:pPr>
    </w:p>
    <w:bookmarkEnd w:id="0"/>
    <w:p w:rsidR="007D5CE8" w:rsidRPr="00BA300F" w:rsidRDefault="007D5CE8" w:rsidP="007D5CE8">
      <w:pPr>
        <w:rPr>
          <w:rFonts w:ascii="Times New Roman" w:hAnsi="Times New Roman"/>
          <w:sz w:val="24"/>
          <w:szCs w:val="24"/>
        </w:rPr>
        <w:sectPr w:rsidR="007D5CE8" w:rsidRPr="00BA300F" w:rsidSect="00DB1686">
          <w:pgSz w:w="11906" w:h="16838"/>
          <w:pgMar w:top="851" w:right="1134" w:bottom="709" w:left="1134" w:header="709" w:footer="709" w:gutter="0"/>
          <w:pgBorders w:display="firstPage" w:offsetFrom="page">
            <w:top w:val="thinThickMediumGap" w:sz="24" w:space="24" w:color="auto"/>
            <w:left w:val="thinThickMediumGap" w:sz="24" w:space="24" w:color="auto"/>
            <w:bottom w:val="thickThinMediumGap" w:sz="24" w:space="24" w:color="auto"/>
            <w:right w:val="thickThinMediumGap" w:sz="24" w:space="24" w:color="auto"/>
          </w:pgBorders>
          <w:cols w:space="708"/>
          <w:docGrid w:linePitch="360"/>
        </w:sectPr>
      </w:pPr>
    </w:p>
    <w:p w:rsidR="004E534F" w:rsidRPr="004E534F" w:rsidRDefault="004E534F" w:rsidP="004E534F">
      <w:pPr>
        <w:keepNext/>
        <w:jc w:val="center"/>
        <w:rPr>
          <w:rFonts w:ascii="Times New Roman" w:hAnsi="Times New Roman"/>
          <w:b/>
          <w:caps/>
          <w:sz w:val="28"/>
          <w:szCs w:val="28"/>
        </w:rPr>
      </w:pPr>
      <w:bookmarkStart w:id="3" w:name="_Toc187634805"/>
      <w:bookmarkStart w:id="4" w:name="_Toc194209987"/>
      <w:bookmarkStart w:id="5" w:name="_Toc457981617"/>
      <w:bookmarkStart w:id="6" w:name="_Toc457981936"/>
      <w:bookmarkStart w:id="7" w:name="_Toc458075474"/>
      <w:bookmarkStart w:id="8" w:name="_Toc499480662"/>
      <w:bookmarkStart w:id="9" w:name="_Toc499480859"/>
      <w:r w:rsidRPr="004E534F">
        <w:rPr>
          <w:rFonts w:ascii="Times New Roman" w:hAnsi="Times New Roman"/>
          <w:b/>
          <w:caps/>
          <w:sz w:val="28"/>
          <w:szCs w:val="28"/>
        </w:rPr>
        <w:lastRenderedPageBreak/>
        <w:t>Список исполнителей</w:t>
      </w:r>
      <w:bookmarkEnd w:id="3"/>
      <w:bookmarkEnd w:id="4"/>
      <w:bookmarkEnd w:id="5"/>
      <w:bookmarkEnd w:id="6"/>
      <w:bookmarkEnd w:id="7"/>
      <w:bookmarkEnd w:id="8"/>
      <w:bookmarkEnd w:id="9"/>
    </w:p>
    <w:p w:rsidR="004E534F" w:rsidRPr="004E534F" w:rsidRDefault="004E534F" w:rsidP="004E534F">
      <w:pPr>
        <w:tabs>
          <w:tab w:val="right" w:pos="1260"/>
        </w:tabs>
        <w:ind w:firstLine="567"/>
        <w:jc w:val="center"/>
        <w:rPr>
          <w:rFonts w:ascii="Times New Roman" w:hAnsi="Times New Roman"/>
          <w:b/>
          <w:iCs/>
          <w:sz w:val="24"/>
          <w:szCs w:val="24"/>
          <w:lang w:val="kk-KZ"/>
        </w:rPr>
      </w:pPr>
    </w:p>
    <w:p w:rsidR="004E534F" w:rsidRDefault="007D7926" w:rsidP="004E534F">
      <w:pPr>
        <w:tabs>
          <w:tab w:val="right" w:pos="851"/>
        </w:tabs>
        <w:ind w:firstLine="567"/>
        <w:rPr>
          <w:rFonts w:ascii="Times New Roman" w:hAnsi="Times New Roman"/>
          <w:iCs/>
          <w:sz w:val="24"/>
          <w:szCs w:val="24"/>
          <w:lang w:val="kk-KZ"/>
        </w:rPr>
      </w:pPr>
      <w:r>
        <w:rPr>
          <w:rFonts w:ascii="Times New Roman" w:hAnsi="Times New Roman"/>
          <w:iCs/>
          <w:sz w:val="24"/>
          <w:szCs w:val="24"/>
        </w:rPr>
        <w:t>1</w:t>
      </w:r>
      <w:r w:rsidR="004E534F" w:rsidRPr="00467407">
        <w:rPr>
          <w:rFonts w:ascii="Times New Roman" w:hAnsi="Times New Roman"/>
          <w:iCs/>
          <w:sz w:val="24"/>
          <w:szCs w:val="24"/>
        </w:rPr>
        <w:t>.</w:t>
      </w:r>
      <w:r w:rsidR="004E534F">
        <w:rPr>
          <w:rFonts w:ascii="Times New Roman" w:hAnsi="Times New Roman"/>
          <w:iCs/>
          <w:sz w:val="24"/>
          <w:szCs w:val="24"/>
        </w:rPr>
        <w:t xml:space="preserve"> </w:t>
      </w:r>
      <w:r w:rsidR="004E534F" w:rsidRPr="00467407">
        <w:rPr>
          <w:rFonts w:ascii="Times New Roman" w:hAnsi="Times New Roman"/>
          <w:iCs/>
          <w:sz w:val="24"/>
          <w:szCs w:val="24"/>
        </w:rPr>
        <w:t>Минсеитов Нурахмет Алтаевич</w:t>
      </w:r>
      <w:r w:rsidR="004E534F">
        <w:rPr>
          <w:rFonts w:ascii="Times New Roman" w:hAnsi="Times New Roman"/>
          <w:iCs/>
          <w:sz w:val="24"/>
          <w:szCs w:val="24"/>
        </w:rPr>
        <w:t xml:space="preserve"> – ведущий инженер</w:t>
      </w:r>
      <w:r w:rsidR="004E534F">
        <w:rPr>
          <w:rFonts w:ascii="Times New Roman" w:hAnsi="Times New Roman"/>
          <w:iCs/>
          <w:sz w:val="24"/>
          <w:szCs w:val="24"/>
          <w:lang w:val="kk-KZ"/>
        </w:rPr>
        <w:t>;</w:t>
      </w:r>
    </w:p>
    <w:p w:rsidR="004E534F" w:rsidRDefault="007D7926" w:rsidP="004E534F">
      <w:pPr>
        <w:tabs>
          <w:tab w:val="right" w:pos="851"/>
        </w:tabs>
        <w:ind w:firstLine="567"/>
        <w:rPr>
          <w:rFonts w:ascii="Times New Roman" w:hAnsi="Times New Roman"/>
          <w:iCs/>
          <w:sz w:val="24"/>
          <w:szCs w:val="24"/>
          <w:lang w:val="kk-KZ"/>
        </w:rPr>
      </w:pPr>
      <w:r>
        <w:rPr>
          <w:rFonts w:ascii="Times New Roman" w:hAnsi="Times New Roman"/>
          <w:iCs/>
          <w:sz w:val="24"/>
          <w:szCs w:val="24"/>
          <w:lang w:val="kk-KZ"/>
        </w:rPr>
        <w:t>2</w:t>
      </w:r>
      <w:r w:rsidR="004E534F">
        <w:rPr>
          <w:rFonts w:ascii="Times New Roman" w:hAnsi="Times New Roman"/>
          <w:iCs/>
          <w:sz w:val="24"/>
          <w:szCs w:val="24"/>
          <w:lang w:val="kk-KZ"/>
        </w:rPr>
        <w:t>. Нуртазин Адильбек Тугельбаевич – инженер-эколог;</w:t>
      </w:r>
    </w:p>
    <w:p w:rsidR="004E534F" w:rsidRPr="0026776D" w:rsidRDefault="007D7926" w:rsidP="004E534F">
      <w:pPr>
        <w:tabs>
          <w:tab w:val="right" w:pos="851"/>
        </w:tabs>
        <w:ind w:firstLine="567"/>
        <w:rPr>
          <w:rFonts w:ascii="Times New Roman" w:hAnsi="Times New Roman"/>
          <w:iCs/>
          <w:sz w:val="24"/>
          <w:szCs w:val="24"/>
        </w:rPr>
      </w:pPr>
      <w:r>
        <w:rPr>
          <w:rFonts w:ascii="Times New Roman" w:hAnsi="Times New Roman"/>
          <w:iCs/>
          <w:sz w:val="24"/>
          <w:szCs w:val="24"/>
          <w:lang w:val="kk-KZ"/>
        </w:rPr>
        <w:t>3</w:t>
      </w:r>
      <w:r w:rsidR="004E534F">
        <w:rPr>
          <w:rFonts w:ascii="Times New Roman" w:hAnsi="Times New Roman"/>
          <w:iCs/>
          <w:sz w:val="24"/>
          <w:szCs w:val="24"/>
          <w:lang w:val="kk-KZ"/>
        </w:rPr>
        <w:t>. Балтурин Ануарбек Болатович – инженер-эколог;</w:t>
      </w:r>
    </w:p>
    <w:p w:rsidR="004E534F" w:rsidRDefault="007D7926" w:rsidP="004E534F">
      <w:pPr>
        <w:tabs>
          <w:tab w:val="right" w:pos="851"/>
        </w:tabs>
        <w:ind w:firstLine="567"/>
        <w:rPr>
          <w:rFonts w:ascii="Times New Roman" w:hAnsi="Times New Roman"/>
          <w:iCs/>
          <w:sz w:val="24"/>
          <w:szCs w:val="24"/>
          <w:lang w:val="kk-KZ"/>
        </w:rPr>
      </w:pPr>
      <w:r>
        <w:rPr>
          <w:rFonts w:ascii="Times New Roman" w:hAnsi="Times New Roman"/>
          <w:iCs/>
          <w:sz w:val="24"/>
          <w:szCs w:val="24"/>
          <w:lang w:val="kk-KZ"/>
        </w:rPr>
        <w:t>4</w:t>
      </w:r>
      <w:r w:rsidR="004E534F">
        <w:rPr>
          <w:rFonts w:ascii="Times New Roman" w:hAnsi="Times New Roman"/>
          <w:iCs/>
          <w:sz w:val="24"/>
          <w:szCs w:val="24"/>
          <w:lang w:val="kk-KZ"/>
        </w:rPr>
        <w:t>. Канибетова Нурия Жарасовна</w:t>
      </w:r>
      <w:r w:rsidR="004E534F">
        <w:rPr>
          <w:rFonts w:ascii="Times New Roman" w:hAnsi="Times New Roman"/>
          <w:iCs/>
          <w:sz w:val="24"/>
          <w:szCs w:val="24"/>
        </w:rPr>
        <w:t xml:space="preserve"> – </w:t>
      </w:r>
      <w:r w:rsidR="004E534F">
        <w:rPr>
          <w:rFonts w:ascii="Times New Roman" w:hAnsi="Times New Roman"/>
          <w:iCs/>
          <w:sz w:val="24"/>
          <w:szCs w:val="24"/>
          <w:lang w:val="kk-KZ"/>
        </w:rPr>
        <w:t>инженер-эколог;</w:t>
      </w:r>
    </w:p>
    <w:p w:rsidR="004E534F" w:rsidRPr="004E534F" w:rsidRDefault="007D7926" w:rsidP="004E534F">
      <w:pPr>
        <w:tabs>
          <w:tab w:val="right" w:pos="851"/>
        </w:tabs>
        <w:ind w:firstLine="567"/>
        <w:rPr>
          <w:rFonts w:ascii="Times New Roman" w:hAnsi="Times New Roman"/>
          <w:iCs/>
          <w:sz w:val="24"/>
          <w:szCs w:val="24"/>
          <w:lang w:val="kk-KZ"/>
        </w:rPr>
      </w:pPr>
      <w:r>
        <w:rPr>
          <w:rFonts w:ascii="Times New Roman" w:hAnsi="Times New Roman"/>
          <w:iCs/>
          <w:sz w:val="24"/>
          <w:szCs w:val="24"/>
          <w:lang w:val="kk-KZ"/>
        </w:rPr>
        <w:t>5</w:t>
      </w:r>
      <w:r w:rsidR="004E534F">
        <w:rPr>
          <w:rFonts w:ascii="Times New Roman" w:hAnsi="Times New Roman"/>
          <w:iCs/>
          <w:sz w:val="24"/>
          <w:szCs w:val="24"/>
          <w:lang w:val="kk-KZ"/>
        </w:rPr>
        <w:t xml:space="preserve">. </w:t>
      </w:r>
      <w:r w:rsidR="004E534F" w:rsidRPr="004E534F">
        <w:rPr>
          <w:rFonts w:ascii="Times New Roman" w:hAnsi="Times New Roman"/>
          <w:iCs/>
          <w:sz w:val="24"/>
          <w:szCs w:val="24"/>
          <w:lang w:val="kk-KZ"/>
        </w:rPr>
        <w:t>Есалина Айгерим Максатовна –</w:t>
      </w:r>
      <w:r w:rsidR="00AC7ADD">
        <w:rPr>
          <w:rFonts w:ascii="Times New Roman" w:hAnsi="Times New Roman"/>
          <w:iCs/>
          <w:sz w:val="24"/>
          <w:szCs w:val="24"/>
          <w:lang w:val="kk-KZ"/>
        </w:rPr>
        <w:t xml:space="preserve"> </w:t>
      </w:r>
      <w:r>
        <w:rPr>
          <w:rFonts w:ascii="Times New Roman" w:hAnsi="Times New Roman"/>
          <w:iCs/>
          <w:sz w:val="24"/>
          <w:szCs w:val="24"/>
          <w:lang w:val="kk-KZ"/>
        </w:rPr>
        <w:t>инженер-</w:t>
      </w:r>
      <w:r w:rsidR="004E534F" w:rsidRPr="004E534F">
        <w:rPr>
          <w:rFonts w:ascii="Times New Roman" w:hAnsi="Times New Roman"/>
          <w:iCs/>
          <w:sz w:val="24"/>
          <w:szCs w:val="24"/>
          <w:lang w:val="kk-KZ"/>
        </w:rPr>
        <w:t>эколог</w:t>
      </w:r>
      <w:r w:rsidR="004E534F">
        <w:rPr>
          <w:rFonts w:ascii="Times New Roman" w:hAnsi="Times New Roman"/>
          <w:iCs/>
          <w:sz w:val="24"/>
          <w:szCs w:val="24"/>
          <w:lang w:val="kk-KZ"/>
        </w:rPr>
        <w:t>.</w:t>
      </w:r>
    </w:p>
    <w:p w:rsidR="004E534F" w:rsidRDefault="004E534F" w:rsidP="00A03113">
      <w:pPr>
        <w:rPr>
          <w:rFonts w:ascii="Times New Roman" w:hAnsi="Times New Roman"/>
          <w:b/>
          <w:sz w:val="24"/>
          <w:szCs w:val="24"/>
        </w:rPr>
      </w:pPr>
    </w:p>
    <w:p w:rsidR="004E534F" w:rsidRDefault="004E534F" w:rsidP="00A03113">
      <w:pPr>
        <w:rPr>
          <w:rFonts w:ascii="Times New Roman" w:hAnsi="Times New Roman"/>
          <w:b/>
          <w:sz w:val="24"/>
          <w:szCs w:val="24"/>
          <w:lang w:val="kk-KZ"/>
        </w:rPr>
      </w:pPr>
    </w:p>
    <w:p w:rsidR="00D842AB" w:rsidRDefault="00D842AB" w:rsidP="00A03113">
      <w:pPr>
        <w:rPr>
          <w:rFonts w:ascii="Times New Roman" w:hAnsi="Times New Roman"/>
          <w:b/>
          <w:sz w:val="24"/>
          <w:szCs w:val="24"/>
          <w:lang w:val="kk-KZ"/>
        </w:rPr>
      </w:pPr>
    </w:p>
    <w:p w:rsidR="00D842AB" w:rsidRDefault="00D842AB" w:rsidP="00A03113">
      <w:pPr>
        <w:rPr>
          <w:rFonts w:ascii="Times New Roman" w:hAnsi="Times New Roman"/>
          <w:b/>
          <w:sz w:val="24"/>
          <w:szCs w:val="24"/>
          <w:lang w:val="kk-KZ"/>
        </w:rPr>
      </w:pPr>
    </w:p>
    <w:p w:rsidR="00D842AB" w:rsidRDefault="00D842AB" w:rsidP="00A03113">
      <w:pPr>
        <w:rPr>
          <w:rFonts w:ascii="Times New Roman" w:hAnsi="Times New Roman"/>
          <w:b/>
          <w:sz w:val="24"/>
          <w:szCs w:val="24"/>
          <w:lang w:val="kk-KZ"/>
        </w:rPr>
      </w:pPr>
    </w:p>
    <w:p w:rsidR="00D842AB" w:rsidRDefault="00D842AB" w:rsidP="00A03113">
      <w:pPr>
        <w:rPr>
          <w:rFonts w:ascii="Times New Roman" w:hAnsi="Times New Roman"/>
          <w:b/>
          <w:sz w:val="24"/>
          <w:szCs w:val="24"/>
          <w:lang w:val="kk-KZ"/>
        </w:rPr>
      </w:pPr>
    </w:p>
    <w:p w:rsidR="00D842AB" w:rsidRDefault="00D842AB" w:rsidP="00A03113">
      <w:pPr>
        <w:rPr>
          <w:rFonts w:ascii="Times New Roman" w:hAnsi="Times New Roman"/>
          <w:b/>
          <w:sz w:val="24"/>
          <w:szCs w:val="24"/>
          <w:lang w:val="kk-KZ"/>
        </w:rPr>
      </w:pPr>
    </w:p>
    <w:p w:rsidR="00D842AB" w:rsidRDefault="00D842AB" w:rsidP="00A03113">
      <w:pPr>
        <w:rPr>
          <w:rFonts w:ascii="Times New Roman" w:hAnsi="Times New Roman"/>
          <w:b/>
          <w:sz w:val="24"/>
          <w:szCs w:val="24"/>
          <w:lang w:val="kk-KZ"/>
        </w:rPr>
      </w:pPr>
    </w:p>
    <w:p w:rsidR="00D842AB" w:rsidRDefault="00D842AB" w:rsidP="00A03113">
      <w:pPr>
        <w:rPr>
          <w:rFonts w:ascii="Times New Roman" w:hAnsi="Times New Roman"/>
          <w:b/>
          <w:sz w:val="24"/>
          <w:szCs w:val="24"/>
          <w:lang w:val="kk-KZ"/>
        </w:rPr>
      </w:pPr>
    </w:p>
    <w:p w:rsidR="00D842AB" w:rsidRDefault="00D842AB" w:rsidP="00A03113">
      <w:pPr>
        <w:rPr>
          <w:rFonts w:ascii="Times New Roman" w:hAnsi="Times New Roman"/>
          <w:b/>
          <w:sz w:val="24"/>
          <w:szCs w:val="24"/>
          <w:lang w:val="kk-KZ"/>
        </w:rPr>
      </w:pPr>
    </w:p>
    <w:p w:rsidR="00D842AB" w:rsidRDefault="00D842AB" w:rsidP="00A03113">
      <w:pPr>
        <w:rPr>
          <w:rFonts w:ascii="Times New Roman" w:hAnsi="Times New Roman"/>
          <w:b/>
          <w:sz w:val="24"/>
          <w:szCs w:val="24"/>
          <w:lang w:val="kk-KZ"/>
        </w:rPr>
      </w:pPr>
    </w:p>
    <w:p w:rsidR="00D842AB" w:rsidRDefault="00D842AB" w:rsidP="00A03113">
      <w:pPr>
        <w:rPr>
          <w:rFonts w:ascii="Times New Roman" w:hAnsi="Times New Roman"/>
          <w:b/>
          <w:sz w:val="24"/>
          <w:szCs w:val="24"/>
          <w:lang w:val="kk-KZ"/>
        </w:rPr>
      </w:pPr>
    </w:p>
    <w:p w:rsidR="00D842AB" w:rsidRDefault="00D842AB" w:rsidP="00A03113">
      <w:pPr>
        <w:rPr>
          <w:rFonts w:ascii="Times New Roman" w:hAnsi="Times New Roman"/>
          <w:b/>
          <w:sz w:val="24"/>
          <w:szCs w:val="24"/>
          <w:lang w:val="kk-KZ"/>
        </w:rPr>
      </w:pPr>
    </w:p>
    <w:p w:rsidR="00D842AB" w:rsidRDefault="00D842AB" w:rsidP="00A03113">
      <w:pPr>
        <w:rPr>
          <w:rFonts w:ascii="Times New Roman" w:hAnsi="Times New Roman"/>
          <w:b/>
          <w:sz w:val="24"/>
          <w:szCs w:val="24"/>
          <w:lang w:val="kk-KZ"/>
        </w:rPr>
      </w:pPr>
    </w:p>
    <w:p w:rsidR="00D842AB" w:rsidRDefault="00D842AB" w:rsidP="00A03113">
      <w:pPr>
        <w:rPr>
          <w:rFonts w:ascii="Times New Roman" w:hAnsi="Times New Roman"/>
          <w:b/>
          <w:sz w:val="24"/>
          <w:szCs w:val="24"/>
          <w:lang w:val="kk-KZ"/>
        </w:rPr>
      </w:pPr>
    </w:p>
    <w:p w:rsidR="00D842AB" w:rsidRDefault="00D842AB" w:rsidP="00A03113">
      <w:pPr>
        <w:rPr>
          <w:rFonts w:ascii="Times New Roman" w:hAnsi="Times New Roman"/>
          <w:b/>
          <w:sz w:val="24"/>
          <w:szCs w:val="24"/>
          <w:lang w:val="kk-KZ"/>
        </w:rPr>
      </w:pPr>
    </w:p>
    <w:p w:rsidR="00D842AB" w:rsidRDefault="00D842AB" w:rsidP="00A03113">
      <w:pPr>
        <w:rPr>
          <w:rFonts w:ascii="Times New Roman" w:hAnsi="Times New Roman"/>
          <w:b/>
          <w:sz w:val="24"/>
          <w:szCs w:val="24"/>
          <w:lang w:val="kk-KZ"/>
        </w:rPr>
      </w:pPr>
    </w:p>
    <w:p w:rsidR="00D842AB" w:rsidRDefault="00D842AB" w:rsidP="00A03113">
      <w:pPr>
        <w:rPr>
          <w:rFonts w:ascii="Times New Roman" w:hAnsi="Times New Roman"/>
          <w:b/>
          <w:sz w:val="24"/>
          <w:szCs w:val="24"/>
          <w:lang w:val="kk-KZ"/>
        </w:rPr>
      </w:pPr>
    </w:p>
    <w:p w:rsidR="00D842AB" w:rsidRDefault="00D842AB" w:rsidP="00A03113">
      <w:pPr>
        <w:rPr>
          <w:rFonts w:ascii="Times New Roman" w:hAnsi="Times New Roman"/>
          <w:b/>
          <w:sz w:val="24"/>
          <w:szCs w:val="24"/>
          <w:lang w:val="kk-KZ"/>
        </w:rPr>
      </w:pPr>
    </w:p>
    <w:p w:rsidR="00D842AB" w:rsidRDefault="00D842AB" w:rsidP="00A03113">
      <w:pPr>
        <w:rPr>
          <w:rFonts w:ascii="Times New Roman" w:hAnsi="Times New Roman"/>
          <w:b/>
          <w:sz w:val="24"/>
          <w:szCs w:val="24"/>
          <w:lang w:val="kk-KZ"/>
        </w:rPr>
      </w:pPr>
    </w:p>
    <w:p w:rsidR="00D842AB" w:rsidRDefault="00D842AB" w:rsidP="00A03113">
      <w:pPr>
        <w:rPr>
          <w:rFonts w:ascii="Times New Roman" w:hAnsi="Times New Roman"/>
          <w:b/>
          <w:sz w:val="24"/>
          <w:szCs w:val="24"/>
          <w:lang w:val="kk-KZ"/>
        </w:rPr>
      </w:pPr>
    </w:p>
    <w:p w:rsidR="00D842AB" w:rsidRDefault="00D842AB" w:rsidP="00A03113">
      <w:pPr>
        <w:rPr>
          <w:rFonts w:ascii="Times New Roman" w:hAnsi="Times New Roman"/>
          <w:b/>
          <w:sz w:val="24"/>
          <w:szCs w:val="24"/>
          <w:lang w:val="kk-KZ"/>
        </w:rPr>
      </w:pPr>
    </w:p>
    <w:p w:rsidR="00D842AB" w:rsidRDefault="00D842AB" w:rsidP="00A03113">
      <w:pPr>
        <w:rPr>
          <w:rFonts w:ascii="Times New Roman" w:hAnsi="Times New Roman"/>
          <w:b/>
          <w:sz w:val="24"/>
          <w:szCs w:val="24"/>
          <w:lang w:val="kk-KZ"/>
        </w:rPr>
      </w:pPr>
    </w:p>
    <w:p w:rsidR="00D842AB" w:rsidRDefault="00D842AB" w:rsidP="00A03113">
      <w:pPr>
        <w:rPr>
          <w:rFonts w:ascii="Times New Roman" w:hAnsi="Times New Roman"/>
          <w:b/>
          <w:sz w:val="24"/>
          <w:szCs w:val="24"/>
          <w:lang w:val="kk-KZ"/>
        </w:rPr>
      </w:pPr>
    </w:p>
    <w:p w:rsidR="00D842AB" w:rsidRDefault="00D842AB" w:rsidP="00A03113">
      <w:pPr>
        <w:rPr>
          <w:rFonts w:ascii="Times New Roman" w:hAnsi="Times New Roman"/>
          <w:b/>
          <w:sz w:val="24"/>
          <w:szCs w:val="24"/>
          <w:lang w:val="kk-KZ"/>
        </w:rPr>
      </w:pPr>
    </w:p>
    <w:p w:rsidR="00D842AB" w:rsidRDefault="00D842AB" w:rsidP="00A03113">
      <w:pPr>
        <w:rPr>
          <w:rFonts w:ascii="Times New Roman" w:hAnsi="Times New Roman"/>
          <w:b/>
          <w:sz w:val="24"/>
          <w:szCs w:val="24"/>
          <w:lang w:val="kk-KZ"/>
        </w:rPr>
      </w:pPr>
    </w:p>
    <w:p w:rsidR="00D842AB" w:rsidRDefault="00D842AB" w:rsidP="00A03113">
      <w:pPr>
        <w:rPr>
          <w:rFonts w:ascii="Times New Roman" w:hAnsi="Times New Roman"/>
          <w:b/>
          <w:sz w:val="24"/>
          <w:szCs w:val="24"/>
          <w:lang w:val="kk-KZ"/>
        </w:rPr>
      </w:pPr>
    </w:p>
    <w:p w:rsidR="00D842AB" w:rsidRDefault="00D842AB" w:rsidP="00A03113">
      <w:pPr>
        <w:rPr>
          <w:rFonts w:ascii="Times New Roman" w:hAnsi="Times New Roman"/>
          <w:b/>
          <w:sz w:val="24"/>
          <w:szCs w:val="24"/>
          <w:lang w:val="kk-KZ"/>
        </w:rPr>
      </w:pPr>
    </w:p>
    <w:p w:rsidR="00D842AB" w:rsidRDefault="00D842AB" w:rsidP="00A03113">
      <w:pPr>
        <w:rPr>
          <w:rFonts w:ascii="Times New Roman" w:hAnsi="Times New Roman"/>
          <w:b/>
          <w:sz w:val="24"/>
          <w:szCs w:val="24"/>
          <w:lang w:val="kk-KZ"/>
        </w:rPr>
      </w:pPr>
    </w:p>
    <w:p w:rsidR="00D842AB" w:rsidRDefault="00D842AB" w:rsidP="00A03113">
      <w:pPr>
        <w:rPr>
          <w:rFonts w:ascii="Times New Roman" w:hAnsi="Times New Roman"/>
          <w:b/>
          <w:sz w:val="24"/>
          <w:szCs w:val="24"/>
          <w:lang w:val="kk-KZ"/>
        </w:rPr>
      </w:pPr>
    </w:p>
    <w:p w:rsidR="00D842AB" w:rsidRDefault="00D842AB" w:rsidP="00A03113">
      <w:pPr>
        <w:rPr>
          <w:rFonts w:ascii="Times New Roman" w:hAnsi="Times New Roman"/>
          <w:b/>
          <w:sz w:val="24"/>
          <w:szCs w:val="24"/>
          <w:lang w:val="kk-KZ"/>
        </w:rPr>
      </w:pPr>
    </w:p>
    <w:p w:rsidR="00D842AB" w:rsidRDefault="00D842AB" w:rsidP="00A03113">
      <w:pPr>
        <w:rPr>
          <w:rFonts w:ascii="Times New Roman" w:hAnsi="Times New Roman"/>
          <w:b/>
          <w:sz w:val="24"/>
          <w:szCs w:val="24"/>
          <w:lang w:val="kk-KZ"/>
        </w:rPr>
      </w:pPr>
    </w:p>
    <w:p w:rsidR="00D842AB" w:rsidRDefault="00D842AB" w:rsidP="00A03113">
      <w:pPr>
        <w:rPr>
          <w:rFonts w:ascii="Times New Roman" w:hAnsi="Times New Roman"/>
          <w:b/>
          <w:sz w:val="24"/>
          <w:szCs w:val="24"/>
          <w:lang w:val="kk-KZ"/>
        </w:rPr>
      </w:pPr>
    </w:p>
    <w:p w:rsidR="00D842AB" w:rsidRDefault="00D842AB" w:rsidP="00A03113">
      <w:pPr>
        <w:rPr>
          <w:rFonts w:ascii="Times New Roman" w:hAnsi="Times New Roman"/>
          <w:b/>
          <w:sz w:val="24"/>
          <w:szCs w:val="24"/>
          <w:lang w:val="kk-KZ"/>
        </w:rPr>
      </w:pPr>
    </w:p>
    <w:p w:rsidR="002F2634" w:rsidRDefault="002F2634" w:rsidP="00A03113">
      <w:pPr>
        <w:rPr>
          <w:rFonts w:ascii="Times New Roman" w:hAnsi="Times New Roman"/>
          <w:b/>
          <w:sz w:val="24"/>
          <w:szCs w:val="24"/>
          <w:lang w:val="kk-KZ"/>
        </w:rPr>
      </w:pPr>
    </w:p>
    <w:p w:rsidR="002F2634" w:rsidRDefault="002F2634" w:rsidP="00A03113">
      <w:pPr>
        <w:rPr>
          <w:rFonts w:ascii="Times New Roman" w:hAnsi="Times New Roman"/>
          <w:b/>
          <w:sz w:val="24"/>
          <w:szCs w:val="24"/>
          <w:lang w:val="kk-KZ"/>
        </w:rPr>
      </w:pPr>
    </w:p>
    <w:p w:rsidR="002F2634" w:rsidRDefault="002F2634" w:rsidP="00A03113">
      <w:pPr>
        <w:rPr>
          <w:rFonts w:ascii="Times New Roman" w:hAnsi="Times New Roman"/>
          <w:b/>
          <w:sz w:val="24"/>
          <w:szCs w:val="24"/>
          <w:lang w:val="kk-KZ"/>
        </w:rPr>
      </w:pPr>
    </w:p>
    <w:p w:rsidR="00D842AB" w:rsidRDefault="00D842AB" w:rsidP="00A03113">
      <w:pPr>
        <w:rPr>
          <w:rFonts w:ascii="Times New Roman" w:hAnsi="Times New Roman"/>
          <w:b/>
          <w:sz w:val="24"/>
          <w:szCs w:val="24"/>
          <w:lang w:val="kk-KZ"/>
        </w:rPr>
      </w:pPr>
    </w:p>
    <w:p w:rsidR="00D842AB" w:rsidRDefault="00D842AB" w:rsidP="00A03113">
      <w:pPr>
        <w:rPr>
          <w:rFonts w:ascii="Times New Roman" w:hAnsi="Times New Roman"/>
          <w:b/>
          <w:sz w:val="24"/>
          <w:szCs w:val="24"/>
          <w:lang w:val="kk-KZ"/>
        </w:rPr>
      </w:pPr>
    </w:p>
    <w:p w:rsidR="00D842AB" w:rsidRDefault="00D842AB" w:rsidP="00A03113">
      <w:pPr>
        <w:rPr>
          <w:rFonts w:ascii="Times New Roman" w:hAnsi="Times New Roman"/>
          <w:b/>
          <w:sz w:val="24"/>
          <w:szCs w:val="24"/>
          <w:lang w:val="kk-KZ"/>
        </w:rPr>
      </w:pPr>
    </w:p>
    <w:p w:rsidR="00D842AB" w:rsidRDefault="00D842AB" w:rsidP="00A03113">
      <w:pPr>
        <w:rPr>
          <w:rFonts w:ascii="Times New Roman" w:hAnsi="Times New Roman"/>
          <w:b/>
          <w:sz w:val="24"/>
          <w:szCs w:val="24"/>
          <w:lang w:val="kk-KZ"/>
        </w:rPr>
      </w:pPr>
    </w:p>
    <w:p w:rsidR="00D842AB" w:rsidRDefault="00D842AB" w:rsidP="00A03113">
      <w:pPr>
        <w:rPr>
          <w:rFonts w:ascii="Times New Roman" w:hAnsi="Times New Roman"/>
          <w:b/>
          <w:sz w:val="24"/>
          <w:szCs w:val="24"/>
          <w:lang w:val="kk-KZ"/>
        </w:rPr>
      </w:pPr>
    </w:p>
    <w:p w:rsidR="00D842AB" w:rsidRPr="00D842AB" w:rsidRDefault="00D842AB" w:rsidP="00A03113">
      <w:pPr>
        <w:rPr>
          <w:rFonts w:ascii="Times New Roman" w:hAnsi="Times New Roman"/>
          <w:b/>
          <w:sz w:val="24"/>
          <w:szCs w:val="24"/>
          <w:lang w:val="kk-KZ"/>
        </w:rPr>
      </w:pPr>
    </w:p>
    <w:p w:rsidR="004E534F" w:rsidRDefault="004E534F" w:rsidP="00A03113">
      <w:pPr>
        <w:rPr>
          <w:rFonts w:ascii="Times New Roman" w:hAnsi="Times New Roman"/>
          <w:b/>
          <w:sz w:val="24"/>
          <w:szCs w:val="24"/>
        </w:rPr>
      </w:pPr>
    </w:p>
    <w:bookmarkStart w:id="10" w:name="_Toc101535925" w:displacedByCustomXml="next"/>
    <w:bookmarkStart w:id="11" w:name="_Toc32314973" w:displacedByCustomXml="next"/>
    <w:bookmarkStart w:id="12" w:name="_Toc189391263" w:displacedByCustomXml="next"/>
    <w:bookmarkStart w:id="13" w:name="_Toc193698001" w:displacedByCustomXml="next"/>
    <w:bookmarkStart w:id="14" w:name="_Toc200707509" w:displacedByCustomXml="next"/>
    <w:bookmarkStart w:id="15" w:name="_Toc275272454" w:displacedByCustomXml="next"/>
    <w:bookmarkStart w:id="16" w:name="_Toc295198321" w:displacedByCustomXml="next"/>
    <w:bookmarkStart w:id="17" w:name="_Toc308099031" w:displacedByCustomXml="next"/>
    <w:bookmarkStart w:id="18" w:name="_Toc331425774" w:displacedByCustomXml="next"/>
    <w:bookmarkStart w:id="19" w:name="_Toc331425882" w:displacedByCustomXml="next"/>
    <w:bookmarkStart w:id="20" w:name="_Toc353809092" w:displacedByCustomXml="next"/>
    <w:bookmarkStart w:id="21" w:name="_Toc1638245" w:displacedByCustomXml="next"/>
    <w:sdt>
      <w:sdtPr>
        <w:rPr>
          <w:rFonts w:ascii="Times New Roman" w:eastAsia="Calibri" w:hAnsi="Times New Roman"/>
          <w:b w:val="0"/>
          <w:bCs w:val="0"/>
          <w:caps w:val="0"/>
          <w:color w:val="auto"/>
          <w:sz w:val="24"/>
          <w:szCs w:val="24"/>
          <w:lang w:eastAsia="ru-RU"/>
        </w:rPr>
        <w:id w:val="-689680698"/>
        <w:docPartObj>
          <w:docPartGallery w:val="Table of Contents"/>
          <w:docPartUnique/>
        </w:docPartObj>
      </w:sdtPr>
      <w:sdtEndPr/>
      <w:sdtContent>
        <w:p w:rsidR="00D74511" w:rsidRPr="00C865D5" w:rsidRDefault="001733EA" w:rsidP="002F2634">
          <w:pPr>
            <w:pStyle w:val="af8"/>
            <w:spacing w:before="0" w:line="240" w:lineRule="auto"/>
            <w:jc w:val="both"/>
            <w:rPr>
              <w:rFonts w:ascii="Times New Roman" w:hAnsi="Times New Roman"/>
              <w:color w:val="auto"/>
              <w:sz w:val="24"/>
              <w:szCs w:val="24"/>
              <w:lang w:val="kk-KZ"/>
            </w:rPr>
          </w:pPr>
          <w:r w:rsidRPr="00C865D5">
            <w:rPr>
              <w:rFonts w:ascii="Times New Roman" w:hAnsi="Times New Roman"/>
              <w:color w:val="auto"/>
              <w:sz w:val="24"/>
              <w:szCs w:val="24"/>
              <w:lang w:val="kk-KZ"/>
            </w:rPr>
            <w:t>содержание</w:t>
          </w:r>
        </w:p>
        <w:p w:rsidR="00C865D5" w:rsidRPr="00C865D5" w:rsidRDefault="00D74511" w:rsidP="00C865D5">
          <w:pPr>
            <w:pStyle w:val="1c"/>
            <w:spacing w:before="0"/>
            <w:rPr>
              <w:rFonts w:asciiTheme="minorHAnsi" w:eastAsiaTheme="minorEastAsia" w:hAnsiTheme="minorHAnsi" w:cstheme="minorBidi"/>
              <w:b w:val="0"/>
              <w:bCs w:val="0"/>
              <w:i w:val="0"/>
              <w:iCs w:val="0"/>
            </w:rPr>
          </w:pPr>
          <w:r w:rsidRPr="00C865D5">
            <w:rPr>
              <w:b w:val="0"/>
              <w:i w:val="0"/>
            </w:rPr>
            <w:fldChar w:fldCharType="begin"/>
          </w:r>
          <w:r w:rsidRPr="00C865D5">
            <w:rPr>
              <w:b w:val="0"/>
              <w:i w:val="0"/>
            </w:rPr>
            <w:instrText xml:space="preserve"> TOC \o "1-3" \h \z \u </w:instrText>
          </w:r>
          <w:r w:rsidRPr="00C865D5">
            <w:rPr>
              <w:b w:val="0"/>
              <w:i w:val="0"/>
            </w:rPr>
            <w:fldChar w:fldCharType="separate"/>
          </w:r>
          <w:hyperlink w:anchor="_Toc198631109" w:history="1">
            <w:r w:rsidR="00C865D5" w:rsidRPr="00C865D5">
              <w:rPr>
                <w:rStyle w:val="afff1"/>
                <w:b w:val="0"/>
                <w:i w:val="0"/>
              </w:rPr>
              <w:t>ВВЕДЕНИЕ</w:t>
            </w:r>
            <w:r w:rsidR="00C865D5" w:rsidRPr="00C865D5">
              <w:rPr>
                <w:b w:val="0"/>
                <w:i w:val="0"/>
                <w:webHidden/>
              </w:rPr>
              <w:tab/>
            </w:r>
            <w:r w:rsidR="00C865D5" w:rsidRPr="00C865D5">
              <w:rPr>
                <w:b w:val="0"/>
                <w:i w:val="0"/>
                <w:webHidden/>
              </w:rPr>
              <w:fldChar w:fldCharType="begin"/>
            </w:r>
            <w:r w:rsidR="00C865D5" w:rsidRPr="00C865D5">
              <w:rPr>
                <w:b w:val="0"/>
                <w:i w:val="0"/>
                <w:webHidden/>
              </w:rPr>
              <w:instrText xml:space="preserve"> PAGEREF _Toc198631109 \h </w:instrText>
            </w:r>
            <w:r w:rsidR="00C865D5" w:rsidRPr="00C865D5">
              <w:rPr>
                <w:b w:val="0"/>
                <w:i w:val="0"/>
                <w:webHidden/>
              </w:rPr>
            </w:r>
            <w:r w:rsidR="00C865D5" w:rsidRPr="00C865D5">
              <w:rPr>
                <w:b w:val="0"/>
                <w:i w:val="0"/>
                <w:webHidden/>
              </w:rPr>
              <w:fldChar w:fldCharType="separate"/>
            </w:r>
            <w:r w:rsidR="004975F0">
              <w:rPr>
                <w:b w:val="0"/>
                <w:i w:val="0"/>
                <w:webHidden/>
              </w:rPr>
              <w:t>6</w:t>
            </w:r>
            <w:r w:rsidR="00C865D5" w:rsidRPr="00C865D5">
              <w:rPr>
                <w:b w:val="0"/>
                <w:i w:val="0"/>
                <w:webHidden/>
              </w:rPr>
              <w:fldChar w:fldCharType="end"/>
            </w:r>
          </w:hyperlink>
        </w:p>
        <w:p w:rsidR="00C865D5" w:rsidRPr="00C865D5" w:rsidRDefault="00144457" w:rsidP="00C865D5">
          <w:pPr>
            <w:pStyle w:val="1c"/>
            <w:spacing w:before="0"/>
            <w:rPr>
              <w:rFonts w:asciiTheme="minorHAnsi" w:eastAsiaTheme="minorEastAsia" w:hAnsiTheme="minorHAnsi" w:cstheme="minorBidi"/>
              <w:b w:val="0"/>
              <w:bCs w:val="0"/>
              <w:i w:val="0"/>
              <w:iCs w:val="0"/>
            </w:rPr>
          </w:pPr>
          <w:hyperlink w:anchor="_Toc198631110" w:history="1">
            <w:r w:rsidR="00C865D5" w:rsidRPr="00C865D5">
              <w:rPr>
                <w:rStyle w:val="afff1"/>
                <w:b w:val="0"/>
                <w:i w:val="0"/>
              </w:rPr>
              <w:t>ОБЩИЕ СВЕДЕНИЯ О ПРЕДПРИЯТИИ</w:t>
            </w:r>
            <w:r w:rsidR="00C865D5" w:rsidRPr="00C865D5">
              <w:rPr>
                <w:b w:val="0"/>
                <w:i w:val="0"/>
                <w:webHidden/>
              </w:rPr>
              <w:tab/>
            </w:r>
            <w:r w:rsidR="00C865D5" w:rsidRPr="00C865D5">
              <w:rPr>
                <w:b w:val="0"/>
                <w:i w:val="0"/>
                <w:webHidden/>
              </w:rPr>
              <w:fldChar w:fldCharType="begin"/>
            </w:r>
            <w:r w:rsidR="00C865D5" w:rsidRPr="00C865D5">
              <w:rPr>
                <w:b w:val="0"/>
                <w:i w:val="0"/>
                <w:webHidden/>
              </w:rPr>
              <w:instrText xml:space="preserve"> PAGEREF _Toc198631110 \h </w:instrText>
            </w:r>
            <w:r w:rsidR="00C865D5" w:rsidRPr="00C865D5">
              <w:rPr>
                <w:b w:val="0"/>
                <w:i w:val="0"/>
                <w:webHidden/>
              </w:rPr>
            </w:r>
            <w:r w:rsidR="00C865D5" w:rsidRPr="00C865D5">
              <w:rPr>
                <w:b w:val="0"/>
                <w:i w:val="0"/>
                <w:webHidden/>
              </w:rPr>
              <w:fldChar w:fldCharType="separate"/>
            </w:r>
            <w:r w:rsidR="004975F0">
              <w:rPr>
                <w:b w:val="0"/>
                <w:i w:val="0"/>
                <w:webHidden/>
              </w:rPr>
              <w:t>7</w:t>
            </w:r>
            <w:r w:rsidR="00C865D5" w:rsidRPr="00C865D5">
              <w:rPr>
                <w:b w:val="0"/>
                <w:i w:val="0"/>
                <w:webHidden/>
              </w:rPr>
              <w:fldChar w:fldCharType="end"/>
            </w:r>
          </w:hyperlink>
        </w:p>
        <w:p w:rsidR="00C865D5" w:rsidRPr="00C865D5" w:rsidRDefault="00144457" w:rsidP="00C865D5">
          <w:pPr>
            <w:pStyle w:val="1c"/>
            <w:spacing w:before="0"/>
            <w:rPr>
              <w:rFonts w:asciiTheme="minorHAnsi" w:eastAsiaTheme="minorEastAsia" w:hAnsiTheme="minorHAnsi" w:cstheme="minorBidi"/>
              <w:b w:val="0"/>
              <w:bCs w:val="0"/>
              <w:i w:val="0"/>
              <w:iCs w:val="0"/>
            </w:rPr>
          </w:pPr>
          <w:hyperlink w:anchor="_Toc198631111" w:history="1">
            <w:r w:rsidR="00C865D5" w:rsidRPr="00C865D5">
              <w:rPr>
                <w:rStyle w:val="afff1"/>
                <w:b w:val="0"/>
                <w:i w:val="0"/>
              </w:rPr>
              <w:t>ОСНОВНЫЕ ТЕХНИКО-ЭКОНОМИЧЕСКИЕ ДАННЫЕ</w:t>
            </w:r>
            <w:r w:rsidR="00C865D5" w:rsidRPr="00C865D5">
              <w:rPr>
                <w:b w:val="0"/>
                <w:i w:val="0"/>
                <w:webHidden/>
              </w:rPr>
              <w:tab/>
            </w:r>
            <w:r w:rsidR="00C865D5" w:rsidRPr="00C865D5">
              <w:rPr>
                <w:b w:val="0"/>
                <w:i w:val="0"/>
                <w:webHidden/>
              </w:rPr>
              <w:fldChar w:fldCharType="begin"/>
            </w:r>
            <w:r w:rsidR="00C865D5" w:rsidRPr="00C865D5">
              <w:rPr>
                <w:b w:val="0"/>
                <w:i w:val="0"/>
                <w:webHidden/>
              </w:rPr>
              <w:instrText xml:space="preserve"> PAGEREF _Toc198631111 \h </w:instrText>
            </w:r>
            <w:r w:rsidR="00C865D5" w:rsidRPr="00C865D5">
              <w:rPr>
                <w:b w:val="0"/>
                <w:i w:val="0"/>
                <w:webHidden/>
              </w:rPr>
            </w:r>
            <w:r w:rsidR="00C865D5" w:rsidRPr="00C865D5">
              <w:rPr>
                <w:b w:val="0"/>
                <w:i w:val="0"/>
                <w:webHidden/>
              </w:rPr>
              <w:fldChar w:fldCharType="separate"/>
            </w:r>
            <w:r w:rsidR="004975F0">
              <w:rPr>
                <w:b w:val="0"/>
                <w:i w:val="0"/>
                <w:webHidden/>
              </w:rPr>
              <w:t>10</w:t>
            </w:r>
            <w:r w:rsidR="00C865D5" w:rsidRPr="00C865D5">
              <w:rPr>
                <w:b w:val="0"/>
                <w:i w:val="0"/>
                <w:webHidden/>
              </w:rPr>
              <w:fldChar w:fldCharType="end"/>
            </w:r>
          </w:hyperlink>
        </w:p>
        <w:p w:rsidR="00C865D5" w:rsidRPr="00C865D5" w:rsidRDefault="00144457" w:rsidP="00C865D5">
          <w:pPr>
            <w:pStyle w:val="1c"/>
            <w:spacing w:before="0"/>
            <w:rPr>
              <w:rFonts w:asciiTheme="minorHAnsi" w:eastAsiaTheme="minorEastAsia" w:hAnsiTheme="minorHAnsi" w:cstheme="minorBidi"/>
              <w:b w:val="0"/>
              <w:bCs w:val="0"/>
              <w:i w:val="0"/>
              <w:iCs w:val="0"/>
            </w:rPr>
          </w:pPr>
          <w:hyperlink w:anchor="_Toc198631112" w:history="1">
            <w:r w:rsidR="00C865D5" w:rsidRPr="00C865D5">
              <w:rPr>
                <w:rStyle w:val="afff1"/>
                <w:b w:val="0"/>
                <w:i w:val="0"/>
              </w:rPr>
              <w:t>1 ОЦЕНКА ВОЗДЕЙСТВИЯ НА АТМОСФЕРНЫЙ ВОЗДУХ</w:t>
            </w:r>
            <w:r w:rsidR="00C865D5" w:rsidRPr="00C865D5">
              <w:rPr>
                <w:b w:val="0"/>
                <w:i w:val="0"/>
                <w:webHidden/>
              </w:rPr>
              <w:tab/>
            </w:r>
            <w:r w:rsidR="00C865D5" w:rsidRPr="00C865D5">
              <w:rPr>
                <w:b w:val="0"/>
                <w:i w:val="0"/>
                <w:webHidden/>
              </w:rPr>
              <w:fldChar w:fldCharType="begin"/>
            </w:r>
            <w:r w:rsidR="00C865D5" w:rsidRPr="00C865D5">
              <w:rPr>
                <w:b w:val="0"/>
                <w:i w:val="0"/>
                <w:webHidden/>
              </w:rPr>
              <w:instrText xml:space="preserve"> PAGEREF _Toc198631112 \h </w:instrText>
            </w:r>
            <w:r w:rsidR="00C865D5" w:rsidRPr="00C865D5">
              <w:rPr>
                <w:b w:val="0"/>
                <w:i w:val="0"/>
                <w:webHidden/>
              </w:rPr>
            </w:r>
            <w:r w:rsidR="00C865D5" w:rsidRPr="00C865D5">
              <w:rPr>
                <w:b w:val="0"/>
                <w:i w:val="0"/>
                <w:webHidden/>
              </w:rPr>
              <w:fldChar w:fldCharType="separate"/>
            </w:r>
            <w:r w:rsidR="004975F0">
              <w:rPr>
                <w:b w:val="0"/>
                <w:i w:val="0"/>
                <w:webHidden/>
              </w:rPr>
              <w:t>11</w:t>
            </w:r>
            <w:r w:rsidR="00C865D5" w:rsidRPr="00C865D5">
              <w:rPr>
                <w:b w:val="0"/>
                <w:i w:val="0"/>
                <w:webHidden/>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13" w:history="1">
            <w:r w:rsidR="00C865D5" w:rsidRPr="00C865D5">
              <w:rPr>
                <w:rStyle w:val="afff1"/>
                <w:b w:val="0"/>
                <w:iCs/>
                <w:sz w:val="24"/>
                <w:szCs w:val="24"/>
              </w:rPr>
              <w:t>1.1</w:t>
            </w:r>
            <w:r w:rsidR="00C865D5" w:rsidRPr="00C865D5">
              <w:rPr>
                <w:rFonts w:asciiTheme="minorHAnsi" w:eastAsiaTheme="minorEastAsia" w:hAnsiTheme="minorHAnsi" w:cstheme="minorBidi"/>
                <w:b w:val="0"/>
                <w:bCs w:val="0"/>
                <w:sz w:val="24"/>
                <w:szCs w:val="24"/>
              </w:rPr>
              <w:tab/>
            </w:r>
            <w:r w:rsidR="00C865D5" w:rsidRPr="00C865D5">
              <w:rPr>
                <w:rStyle w:val="afff1"/>
                <w:b w:val="0"/>
                <w:iCs/>
                <w:sz w:val="24"/>
                <w:szCs w:val="24"/>
              </w:rPr>
              <w:t>Характеристика климатических условий необходимых для оценки воздействия намечаемой деятельности на окружающую среду</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_Toc198631113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11</w:t>
            </w:r>
            <w:r w:rsidR="00C865D5" w:rsidRPr="00C865D5">
              <w:rPr>
                <w:b w:val="0"/>
                <w:webHidden/>
                <w:sz w:val="24"/>
                <w:szCs w:val="24"/>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14" w:history="1">
            <w:r w:rsidR="00C865D5" w:rsidRPr="00C865D5">
              <w:rPr>
                <w:rStyle w:val="afff1"/>
                <w:b w:val="0"/>
                <w:iCs/>
                <w:sz w:val="24"/>
                <w:szCs w:val="24"/>
                <w:lang w:val="kk-KZ"/>
              </w:rPr>
              <w:t xml:space="preserve">1.2 </w:t>
            </w:r>
            <w:r w:rsidR="00C865D5" w:rsidRPr="00C865D5">
              <w:rPr>
                <w:rStyle w:val="afff1"/>
                <w:b w:val="0"/>
                <w:iCs/>
                <w:sz w:val="24"/>
                <w:szCs w:val="24"/>
              </w:rPr>
              <w:t>Источники и масштабы расчетного химического загрязнения</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_Toc198631114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16</w:t>
            </w:r>
            <w:r w:rsidR="00C865D5" w:rsidRPr="00C865D5">
              <w:rPr>
                <w:b w:val="0"/>
                <w:webHidden/>
                <w:sz w:val="24"/>
                <w:szCs w:val="24"/>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15" w:history="1">
            <w:r w:rsidR="00C865D5" w:rsidRPr="00C865D5">
              <w:rPr>
                <w:rStyle w:val="afff1"/>
                <w:b w:val="0"/>
                <w:iCs/>
                <w:sz w:val="24"/>
                <w:szCs w:val="24"/>
                <w:lang w:val="kk-KZ"/>
              </w:rPr>
              <w:t xml:space="preserve">1.3 </w:t>
            </w:r>
            <w:r w:rsidR="00C865D5" w:rsidRPr="00C865D5">
              <w:rPr>
                <w:rStyle w:val="afff1"/>
                <w:b w:val="0"/>
                <w:iCs/>
                <w:sz w:val="24"/>
                <w:szCs w:val="24"/>
              </w:rPr>
              <w:t>Внедрение малоотходных и безотходных технологий, а также специальные мероприятия по предотвращению (сокращению) выбросов в атмосферный воздух</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_Toc198631115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17</w:t>
            </w:r>
            <w:r w:rsidR="00C865D5" w:rsidRPr="00C865D5">
              <w:rPr>
                <w:b w:val="0"/>
                <w:webHidden/>
                <w:sz w:val="24"/>
                <w:szCs w:val="24"/>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16" w:history="1">
            <w:r w:rsidR="00C865D5" w:rsidRPr="00C865D5">
              <w:rPr>
                <w:rStyle w:val="afff1"/>
                <w:b w:val="0"/>
                <w:iCs/>
                <w:sz w:val="24"/>
                <w:szCs w:val="24"/>
                <w:lang w:val="kk-KZ"/>
              </w:rPr>
              <w:t xml:space="preserve">1.4 </w:t>
            </w:r>
            <w:r w:rsidR="00C865D5" w:rsidRPr="00C865D5">
              <w:rPr>
                <w:rStyle w:val="afff1"/>
                <w:b w:val="0"/>
                <w:iCs/>
                <w:sz w:val="24"/>
                <w:szCs w:val="24"/>
              </w:rPr>
              <w:t>Определение нормативов допустимых выбросов загрязняющих веществ для объектов</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_Toc198631116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17</w:t>
            </w:r>
            <w:r w:rsidR="00C865D5" w:rsidRPr="00C865D5">
              <w:rPr>
                <w:b w:val="0"/>
                <w:webHidden/>
                <w:sz w:val="24"/>
                <w:szCs w:val="24"/>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17" w:history="1">
            <w:r w:rsidR="00C865D5" w:rsidRPr="00C865D5">
              <w:rPr>
                <w:rStyle w:val="afff1"/>
                <w:b w:val="0"/>
                <w:iCs/>
                <w:sz w:val="24"/>
                <w:szCs w:val="24"/>
                <w:lang w:val="kk-KZ"/>
              </w:rPr>
              <w:t xml:space="preserve">1.5 </w:t>
            </w:r>
            <w:r w:rsidR="00C865D5" w:rsidRPr="00C865D5">
              <w:rPr>
                <w:rStyle w:val="afff1"/>
                <w:b w:val="0"/>
                <w:iCs/>
                <w:sz w:val="24"/>
                <w:szCs w:val="24"/>
              </w:rPr>
              <w:t>Расчеты количества выбросов загрязняющих веществ в атмосферу</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_Toc198631117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24</w:t>
            </w:r>
            <w:r w:rsidR="00C865D5" w:rsidRPr="00C865D5">
              <w:rPr>
                <w:b w:val="0"/>
                <w:webHidden/>
                <w:sz w:val="24"/>
                <w:szCs w:val="24"/>
              </w:rPr>
              <w:fldChar w:fldCharType="end"/>
            </w:r>
          </w:hyperlink>
        </w:p>
        <w:p w:rsidR="00C865D5" w:rsidRPr="00C865D5" w:rsidRDefault="00144457" w:rsidP="00C865D5">
          <w:pPr>
            <w:pStyle w:val="36"/>
            <w:rPr>
              <w:rFonts w:asciiTheme="minorHAnsi" w:eastAsiaTheme="minorEastAsia" w:hAnsiTheme="minorHAnsi" w:cstheme="minorBidi"/>
              <w:noProof/>
              <w:sz w:val="24"/>
              <w:szCs w:val="24"/>
            </w:rPr>
          </w:pPr>
          <w:hyperlink w:anchor="_Toc198631118" w:history="1">
            <w:r w:rsidR="00C865D5" w:rsidRPr="00C865D5">
              <w:rPr>
                <w:rStyle w:val="afff1"/>
                <w:rFonts w:ascii="Times New Roman" w:hAnsi="Times New Roman"/>
                <w:iCs/>
                <w:noProof/>
                <w:sz w:val="24"/>
                <w:szCs w:val="24"/>
              </w:rPr>
              <w:t>1.5.1 Анализ расчетов рассеивания выбросов загрязняющих веществ</w:t>
            </w:r>
            <w:r w:rsidR="00C865D5" w:rsidRPr="00C865D5">
              <w:rPr>
                <w:noProof/>
                <w:webHidden/>
                <w:sz w:val="24"/>
                <w:szCs w:val="24"/>
              </w:rPr>
              <w:tab/>
            </w:r>
            <w:r w:rsidR="00C865D5" w:rsidRPr="00C865D5">
              <w:rPr>
                <w:noProof/>
                <w:webHidden/>
                <w:sz w:val="24"/>
                <w:szCs w:val="24"/>
              </w:rPr>
              <w:fldChar w:fldCharType="begin"/>
            </w:r>
            <w:r w:rsidR="00C865D5" w:rsidRPr="00C865D5">
              <w:rPr>
                <w:noProof/>
                <w:webHidden/>
                <w:sz w:val="24"/>
                <w:szCs w:val="24"/>
              </w:rPr>
              <w:instrText xml:space="preserve"> PAGEREF _Toc198631118 \h </w:instrText>
            </w:r>
            <w:r w:rsidR="00C865D5" w:rsidRPr="00C865D5">
              <w:rPr>
                <w:noProof/>
                <w:webHidden/>
                <w:sz w:val="24"/>
                <w:szCs w:val="24"/>
              </w:rPr>
            </w:r>
            <w:r w:rsidR="00C865D5" w:rsidRPr="00C865D5">
              <w:rPr>
                <w:noProof/>
                <w:webHidden/>
                <w:sz w:val="24"/>
                <w:szCs w:val="24"/>
              </w:rPr>
              <w:fldChar w:fldCharType="separate"/>
            </w:r>
            <w:r w:rsidR="004975F0">
              <w:rPr>
                <w:noProof/>
                <w:webHidden/>
                <w:sz w:val="24"/>
                <w:szCs w:val="24"/>
              </w:rPr>
              <w:t>33</w:t>
            </w:r>
            <w:r w:rsidR="00C865D5" w:rsidRPr="00C865D5">
              <w:rPr>
                <w:noProof/>
                <w:webHidden/>
                <w:sz w:val="24"/>
                <w:szCs w:val="24"/>
              </w:rPr>
              <w:fldChar w:fldCharType="end"/>
            </w:r>
          </w:hyperlink>
        </w:p>
        <w:p w:rsidR="00C865D5" w:rsidRPr="00C865D5" w:rsidRDefault="00144457" w:rsidP="00C865D5">
          <w:pPr>
            <w:pStyle w:val="36"/>
            <w:rPr>
              <w:rFonts w:asciiTheme="minorHAnsi" w:eastAsiaTheme="minorEastAsia" w:hAnsiTheme="minorHAnsi" w:cstheme="minorBidi"/>
              <w:noProof/>
              <w:sz w:val="24"/>
              <w:szCs w:val="24"/>
            </w:rPr>
          </w:pPr>
          <w:hyperlink w:anchor="_Toc198631119" w:history="1">
            <w:r w:rsidR="00C865D5" w:rsidRPr="00C865D5">
              <w:rPr>
                <w:rStyle w:val="afff1"/>
                <w:rFonts w:ascii="Times New Roman" w:hAnsi="Times New Roman"/>
                <w:iCs/>
                <w:noProof/>
                <w:sz w:val="24"/>
                <w:szCs w:val="24"/>
              </w:rPr>
              <w:t>1.5.2 Обоснование размера санитарно-защитной зоны</w:t>
            </w:r>
            <w:r w:rsidR="00C865D5" w:rsidRPr="00C865D5">
              <w:rPr>
                <w:noProof/>
                <w:webHidden/>
                <w:sz w:val="24"/>
                <w:szCs w:val="24"/>
              </w:rPr>
              <w:tab/>
            </w:r>
            <w:r w:rsidR="00C865D5" w:rsidRPr="00C865D5">
              <w:rPr>
                <w:noProof/>
                <w:webHidden/>
                <w:sz w:val="24"/>
                <w:szCs w:val="24"/>
              </w:rPr>
              <w:fldChar w:fldCharType="begin"/>
            </w:r>
            <w:r w:rsidR="00C865D5" w:rsidRPr="00C865D5">
              <w:rPr>
                <w:noProof/>
                <w:webHidden/>
                <w:sz w:val="24"/>
                <w:szCs w:val="24"/>
              </w:rPr>
              <w:instrText xml:space="preserve"> PAGEREF _Toc198631119 \h </w:instrText>
            </w:r>
            <w:r w:rsidR="00C865D5" w:rsidRPr="00C865D5">
              <w:rPr>
                <w:noProof/>
                <w:webHidden/>
                <w:sz w:val="24"/>
                <w:szCs w:val="24"/>
              </w:rPr>
            </w:r>
            <w:r w:rsidR="00C865D5" w:rsidRPr="00C865D5">
              <w:rPr>
                <w:noProof/>
                <w:webHidden/>
                <w:sz w:val="24"/>
                <w:szCs w:val="24"/>
              </w:rPr>
              <w:fldChar w:fldCharType="separate"/>
            </w:r>
            <w:r w:rsidR="004975F0">
              <w:rPr>
                <w:noProof/>
                <w:webHidden/>
                <w:sz w:val="24"/>
                <w:szCs w:val="24"/>
              </w:rPr>
              <w:t>33</w:t>
            </w:r>
            <w:r w:rsidR="00C865D5" w:rsidRPr="00C865D5">
              <w:rPr>
                <w:noProof/>
                <w:webHidden/>
                <w:sz w:val="24"/>
                <w:szCs w:val="24"/>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20" w:history="1">
            <w:r w:rsidR="00C865D5" w:rsidRPr="00C865D5">
              <w:rPr>
                <w:rStyle w:val="afff1"/>
                <w:b w:val="0"/>
                <w:iCs/>
                <w:sz w:val="24"/>
                <w:szCs w:val="24"/>
                <w:lang w:val="kk-KZ"/>
              </w:rPr>
              <w:t xml:space="preserve">1.6 </w:t>
            </w:r>
            <w:r w:rsidR="00C865D5" w:rsidRPr="00C865D5">
              <w:rPr>
                <w:rStyle w:val="afff1"/>
                <w:b w:val="0"/>
                <w:iCs/>
                <w:sz w:val="24"/>
                <w:szCs w:val="24"/>
              </w:rPr>
              <w:t>Оценка последствий загрязнения и мероприятия по снижению отрицательного воздействия</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_Toc198631120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43</w:t>
            </w:r>
            <w:r w:rsidR="00C865D5" w:rsidRPr="00C865D5">
              <w:rPr>
                <w:b w:val="0"/>
                <w:webHidden/>
                <w:sz w:val="24"/>
                <w:szCs w:val="24"/>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21" w:history="1">
            <w:r w:rsidR="00C865D5" w:rsidRPr="00C865D5">
              <w:rPr>
                <w:rStyle w:val="afff1"/>
                <w:b w:val="0"/>
                <w:iCs/>
                <w:sz w:val="24"/>
                <w:szCs w:val="24"/>
                <w:lang w:val="kk-KZ"/>
              </w:rPr>
              <w:t xml:space="preserve">1.7 </w:t>
            </w:r>
            <w:r w:rsidR="00C865D5" w:rsidRPr="00C865D5">
              <w:rPr>
                <w:rStyle w:val="afff1"/>
                <w:b w:val="0"/>
                <w:iCs/>
                <w:sz w:val="24"/>
                <w:szCs w:val="24"/>
              </w:rPr>
              <w:t>Предложения по организации мониторинга и контроля за состоянием атмосферного воздуха</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_Toc198631121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43</w:t>
            </w:r>
            <w:r w:rsidR="00C865D5" w:rsidRPr="00C865D5">
              <w:rPr>
                <w:b w:val="0"/>
                <w:webHidden/>
                <w:sz w:val="24"/>
                <w:szCs w:val="24"/>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22" w:history="1">
            <w:r w:rsidR="00C865D5" w:rsidRPr="00C865D5">
              <w:rPr>
                <w:rStyle w:val="afff1"/>
                <w:b w:val="0"/>
                <w:iCs/>
                <w:sz w:val="24"/>
                <w:szCs w:val="24"/>
                <w:lang w:val="kk-KZ"/>
              </w:rPr>
              <w:t xml:space="preserve">1.8 </w:t>
            </w:r>
            <w:r w:rsidR="00C865D5" w:rsidRPr="00C865D5">
              <w:rPr>
                <w:rStyle w:val="afff1"/>
                <w:b w:val="0"/>
                <w:iCs/>
                <w:sz w:val="24"/>
                <w:szCs w:val="24"/>
              </w:rPr>
              <w:t>Разработка мероприятий по регулированию выбросов в период особо неблагоприятных метеорологических условий</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_Toc198631122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51</w:t>
            </w:r>
            <w:r w:rsidR="00C865D5" w:rsidRPr="00C865D5">
              <w:rPr>
                <w:b w:val="0"/>
                <w:webHidden/>
                <w:sz w:val="24"/>
                <w:szCs w:val="24"/>
              </w:rPr>
              <w:fldChar w:fldCharType="end"/>
            </w:r>
          </w:hyperlink>
        </w:p>
        <w:p w:rsidR="00C865D5" w:rsidRPr="00C865D5" w:rsidRDefault="00144457" w:rsidP="00C865D5">
          <w:pPr>
            <w:pStyle w:val="36"/>
            <w:rPr>
              <w:rFonts w:asciiTheme="minorHAnsi" w:eastAsiaTheme="minorEastAsia" w:hAnsiTheme="minorHAnsi" w:cstheme="minorBidi"/>
              <w:noProof/>
              <w:sz w:val="24"/>
              <w:szCs w:val="24"/>
            </w:rPr>
          </w:pPr>
          <w:hyperlink w:anchor="_Toc198631123" w:history="1">
            <w:r w:rsidR="00C865D5" w:rsidRPr="00C865D5">
              <w:rPr>
                <w:rStyle w:val="afff1"/>
                <w:noProof/>
                <w:sz w:val="24"/>
                <w:szCs w:val="24"/>
              </w:rPr>
              <w:t>1.8.1. Мероприятия по предотвращению выбросов в атмосферный воздух</w:t>
            </w:r>
            <w:r w:rsidR="00C865D5" w:rsidRPr="00C865D5">
              <w:rPr>
                <w:noProof/>
                <w:webHidden/>
                <w:sz w:val="24"/>
                <w:szCs w:val="24"/>
              </w:rPr>
              <w:tab/>
            </w:r>
            <w:r w:rsidR="00C865D5" w:rsidRPr="00C865D5">
              <w:rPr>
                <w:noProof/>
                <w:webHidden/>
                <w:sz w:val="24"/>
                <w:szCs w:val="24"/>
              </w:rPr>
              <w:fldChar w:fldCharType="begin"/>
            </w:r>
            <w:r w:rsidR="00C865D5" w:rsidRPr="00C865D5">
              <w:rPr>
                <w:noProof/>
                <w:webHidden/>
                <w:sz w:val="24"/>
                <w:szCs w:val="24"/>
              </w:rPr>
              <w:instrText xml:space="preserve"> PAGEREF _Toc198631123 \h </w:instrText>
            </w:r>
            <w:r w:rsidR="00C865D5" w:rsidRPr="00C865D5">
              <w:rPr>
                <w:noProof/>
                <w:webHidden/>
                <w:sz w:val="24"/>
                <w:szCs w:val="24"/>
              </w:rPr>
            </w:r>
            <w:r w:rsidR="00C865D5" w:rsidRPr="00C865D5">
              <w:rPr>
                <w:noProof/>
                <w:webHidden/>
                <w:sz w:val="24"/>
                <w:szCs w:val="24"/>
              </w:rPr>
              <w:fldChar w:fldCharType="separate"/>
            </w:r>
            <w:r w:rsidR="004975F0">
              <w:rPr>
                <w:noProof/>
                <w:webHidden/>
                <w:sz w:val="24"/>
                <w:szCs w:val="24"/>
              </w:rPr>
              <w:t>79</w:t>
            </w:r>
            <w:r w:rsidR="00C865D5" w:rsidRPr="00C865D5">
              <w:rPr>
                <w:noProof/>
                <w:webHidden/>
                <w:sz w:val="24"/>
                <w:szCs w:val="24"/>
              </w:rPr>
              <w:fldChar w:fldCharType="end"/>
            </w:r>
          </w:hyperlink>
        </w:p>
        <w:p w:rsidR="00C865D5" w:rsidRPr="00C865D5" w:rsidRDefault="00144457" w:rsidP="00C865D5">
          <w:pPr>
            <w:pStyle w:val="36"/>
            <w:rPr>
              <w:rFonts w:asciiTheme="minorHAnsi" w:eastAsiaTheme="minorEastAsia" w:hAnsiTheme="minorHAnsi" w:cstheme="minorBidi"/>
              <w:noProof/>
              <w:sz w:val="24"/>
              <w:szCs w:val="24"/>
            </w:rPr>
          </w:pPr>
          <w:hyperlink w:anchor="_Toc198631124" w:history="1">
            <w:r w:rsidR="00C865D5" w:rsidRPr="00C865D5">
              <w:rPr>
                <w:rStyle w:val="afff1"/>
                <w:noProof/>
                <w:sz w:val="24"/>
                <w:szCs w:val="24"/>
              </w:rPr>
              <w:t>1.8.2. Специальные мероприятия по сокращению выбросов в атмосферный воздух в период проведения проектируемых работ</w:t>
            </w:r>
            <w:r w:rsidR="00C865D5" w:rsidRPr="00C865D5">
              <w:rPr>
                <w:noProof/>
                <w:webHidden/>
                <w:sz w:val="24"/>
                <w:szCs w:val="24"/>
              </w:rPr>
              <w:tab/>
            </w:r>
            <w:r w:rsidR="00C865D5" w:rsidRPr="00C865D5">
              <w:rPr>
                <w:noProof/>
                <w:webHidden/>
                <w:sz w:val="24"/>
                <w:szCs w:val="24"/>
              </w:rPr>
              <w:fldChar w:fldCharType="begin"/>
            </w:r>
            <w:r w:rsidR="00C865D5" w:rsidRPr="00C865D5">
              <w:rPr>
                <w:noProof/>
                <w:webHidden/>
                <w:sz w:val="24"/>
                <w:szCs w:val="24"/>
              </w:rPr>
              <w:instrText xml:space="preserve"> PAGEREF _Toc198631124 \h </w:instrText>
            </w:r>
            <w:r w:rsidR="00C865D5" w:rsidRPr="00C865D5">
              <w:rPr>
                <w:noProof/>
                <w:webHidden/>
                <w:sz w:val="24"/>
                <w:szCs w:val="24"/>
              </w:rPr>
            </w:r>
            <w:r w:rsidR="00C865D5" w:rsidRPr="00C865D5">
              <w:rPr>
                <w:noProof/>
                <w:webHidden/>
                <w:sz w:val="24"/>
                <w:szCs w:val="24"/>
              </w:rPr>
              <w:fldChar w:fldCharType="separate"/>
            </w:r>
            <w:r w:rsidR="004975F0">
              <w:rPr>
                <w:noProof/>
                <w:webHidden/>
                <w:sz w:val="24"/>
                <w:szCs w:val="24"/>
              </w:rPr>
              <w:t>80</w:t>
            </w:r>
            <w:r w:rsidR="00C865D5" w:rsidRPr="00C865D5">
              <w:rPr>
                <w:noProof/>
                <w:webHidden/>
                <w:sz w:val="24"/>
                <w:szCs w:val="24"/>
              </w:rPr>
              <w:fldChar w:fldCharType="end"/>
            </w:r>
          </w:hyperlink>
        </w:p>
        <w:p w:rsidR="00C865D5" w:rsidRPr="00C865D5" w:rsidRDefault="00144457" w:rsidP="00C865D5">
          <w:pPr>
            <w:pStyle w:val="1c"/>
            <w:spacing w:before="0"/>
            <w:rPr>
              <w:rFonts w:asciiTheme="minorHAnsi" w:eastAsiaTheme="minorEastAsia" w:hAnsiTheme="minorHAnsi" w:cstheme="minorBidi"/>
              <w:b w:val="0"/>
              <w:bCs w:val="0"/>
              <w:i w:val="0"/>
              <w:iCs w:val="0"/>
            </w:rPr>
          </w:pPr>
          <w:hyperlink w:anchor="_Toc198631125" w:history="1">
            <w:r w:rsidR="00C865D5" w:rsidRPr="00C865D5">
              <w:rPr>
                <w:rStyle w:val="afff1"/>
                <w:b w:val="0"/>
                <w:i w:val="0"/>
              </w:rPr>
              <w:t>2 ОЦЕНКА ВОЗДЕЙСТВИЙ НА СОСТОЯНИЕ ВОД</w:t>
            </w:r>
            <w:r w:rsidR="00C865D5" w:rsidRPr="00C865D5">
              <w:rPr>
                <w:b w:val="0"/>
                <w:i w:val="0"/>
                <w:webHidden/>
              </w:rPr>
              <w:tab/>
            </w:r>
            <w:r w:rsidR="00C865D5" w:rsidRPr="00C865D5">
              <w:rPr>
                <w:b w:val="0"/>
                <w:i w:val="0"/>
                <w:webHidden/>
              </w:rPr>
              <w:fldChar w:fldCharType="begin"/>
            </w:r>
            <w:r w:rsidR="00C865D5" w:rsidRPr="00C865D5">
              <w:rPr>
                <w:b w:val="0"/>
                <w:i w:val="0"/>
                <w:webHidden/>
              </w:rPr>
              <w:instrText xml:space="preserve"> PAGEREF _Toc198631125 \h </w:instrText>
            </w:r>
            <w:r w:rsidR="00C865D5" w:rsidRPr="00C865D5">
              <w:rPr>
                <w:b w:val="0"/>
                <w:i w:val="0"/>
                <w:webHidden/>
              </w:rPr>
            </w:r>
            <w:r w:rsidR="00C865D5" w:rsidRPr="00C865D5">
              <w:rPr>
                <w:b w:val="0"/>
                <w:i w:val="0"/>
                <w:webHidden/>
              </w:rPr>
              <w:fldChar w:fldCharType="separate"/>
            </w:r>
            <w:r w:rsidR="004975F0">
              <w:rPr>
                <w:b w:val="0"/>
                <w:i w:val="0"/>
                <w:webHidden/>
              </w:rPr>
              <w:t>81</w:t>
            </w:r>
            <w:r w:rsidR="00C865D5" w:rsidRPr="00C865D5">
              <w:rPr>
                <w:b w:val="0"/>
                <w:i w:val="0"/>
                <w:webHidden/>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26" w:history="1">
            <w:r w:rsidR="00C865D5" w:rsidRPr="00C865D5">
              <w:rPr>
                <w:rStyle w:val="afff1"/>
                <w:b w:val="0"/>
                <w:iCs/>
                <w:sz w:val="24"/>
                <w:szCs w:val="24"/>
              </w:rPr>
              <w:t>2.1</w:t>
            </w:r>
            <w:r w:rsidR="00C865D5" w:rsidRPr="00C865D5">
              <w:rPr>
                <w:rFonts w:asciiTheme="minorHAnsi" w:eastAsiaTheme="minorEastAsia" w:hAnsiTheme="minorHAnsi" w:cstheme="minorBidi"/>
                <w:b w:val="0"/>
                <w:bCs w:val="0"/>
                <w:sz w:val="24"/>
                <w:szCs w:val="24"/>
              </w:rPr>
              <w:tab/>
            </w:r>
            <w:r w:rsidR="00C865D5" w:rsidRPr="00C865D5">
              <w:rPr>
                <w:rStyle w:val="afff1"/>
                <w:b w:val="0"/>
                <w:iCs/>
                <w:sz w:val="24"/>
                <w:szCs w:val="24"/>
              </w:rPr>
              <w:t>Характеристика источника водоснабжения, его хозяйственное использование, местоположение водозабора, его характеристика</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_Toc198631126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81</w:t>
            </w:r>
            <w:r w:rsidR="00C865D5" w:rsidRPr="00C865D5">
              <w:rPr>
                <w:b w:val="0"/>
                <w:webHidden/>
                <w:sz w:val="24"/>
                <w:szCs w:val="24"/>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27" w:history="1">
            <w:r w:rsidR="00C865D5" w:rsidRPr="00C865D5">
              <w:rPr>
                <w:rStyle w:val="afff1"/>
                <w:b w:val="0"/>
                <w:iCs/>
                <w:sz w:val="24"/>
                <w:szCs w:val="24"/>
                <w:lang w:val="kk-KZ"/>
              </w:rPr>
              <w:t xml:space="preserve">2.3 </w:t>
            </w:r>
            <w:r w:rsidR="00C865D5" w:rsidRPr="00C865D5">
              <w:rPr>
                <w:rStyle w:val="afff1"/>
                <w:b w:val="0"/>
                <w:iCs/>
                <w:sz w:val="24"/>
                <w:szCs w:val="24"/>
              </w:rPr>
              <w:t>Поверхностные воды</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_Toc198631127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83</w:t>
            </w:r>
            <w:r w:rsidR="00C865D5" w:rsidRPr="00C865D5">
              <w:rPr>
                <w:b w:val="0"/>
                <w:webHidden/>
                <w:sz w:val="24"/>
                <w:szCs w:val="24"/>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28" w:history="1">
            <w:r w:rsidR="00C865D5" w:rsidRPr="00C865D5">
              <w:rPr>
                <w:rStyle w:val="afff1"/>
                <w:b w:val="0"/>
                <w:iCs/>
                <w:sz w:val="24"/>
                <w:szCs w:val="24"/>
                <w:lang w:val="kk-KZ"/>
              </w:rPr>
              <w:t xml:space="preserve">2.4 </w:t>
            </w:r>
            <w:r w:rsidR="00C865D5" w:rsidRPr="00C865D5">
              <w:rPr>
                <w:rStyle w:val="afff1"/>
                <w:b w:val="0"/>
                <w:iCs/>
                <w:sz w:val="24"/>
                <w:szCs w:val="24"/>
              </w:rPr>
              <w:t>Подземные воды</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_Toc198631128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85</w:t>
            </w:r>
            <w:r w:rsidR="00C865D5" w:rsidRPr="00C865D5">
              <w:rPr>
                <w:b w:val="0"/>
                <w:webHidden/>
                <w:sz w:val="24"/>
                <w:szCs w:val="24"/>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29" w:history="1">
            <w:r w:rsidR="00C865D5" w:rsidRPr="00C865D5">
              <w:rPr>
                <w:rStyle w:val="afff1"/>
                <w:b w:val="0"/>
                <w:iCs/>
                <w:sz w:val="24"/>
                <w:szCs w:val="24"/>
                <w:lang w:val="kk-KZ"/>
              </w:rPr>
              <w:t xml:space="preserve">2.6 </w:t>
            </w:r>
            <w:r w:rsidR="00C865D5" w:rsidRPr="00C865D5">
              <w:rPr>
                <w:rStyle w:val="afff1"/>
                <w:b w:val="0"/>
                <w:iCs/>
                <w:sz w:val="24"/>
                <w:szCs w:val="24"/>
              </w:rPr>
              <w:t>Определение нормативов допустимых сбросов загрязняющих веществ</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_Toc198631129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90</w:t>
            </w:r>
            <w:r w:rsidR="00C865D5" w:rsidRPr="00C865D5">
              <w:rPr>
                <w:b w:val="0"/>
                <w:webHidden/>
                <w:sz w:val="24"/>
                <w:szCs w:val="24"/>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30" w:history="1">
            <w:r w:rsidR="00C865D5" w:rsidRPr="00C865D5">
              <w:rPr>
                <w:rStyle w:val="afff1"/>
                <w:b w:val="0"/>
                <w:iCs/>
                <w:sz w:val="24"/>
                <w:szCs w:val="24"/>
                <w:lang w:val="kk-KZ"/>
              </w:rPr>
              <w:t xml:space="preserve">2.7  </w:t>
            </w:r>
            <w:r w:rsidR="00C865D5" w:rsidRPr="00C865D5">
              <w:rPr>
                <w:rStyle w:val="afff1"/>
                <w:b w:val="0"/>
                <w:iCs/>
                <w:sz w:val="24"/>
                <w:szCs w:val="24"/>
              </w:rPr>
              <w:t>Расчеты количества сбросов загрязняющих веществ в окружающую среду</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_Toc198631130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91</w:t>
            </w:r>
            <w:r w:rsidR="00C865D5" w:rsidRPr="00C865D5">
              <w:rPr>
                <w:b w:val="0"/>
                <w:webHidden/>
                <w:sz w:val="24"/>
                <w:szCs w:val="24"/>
              </w:rPr>
              <w:fldChar w:fldCharType="end"/>
            </w:r>
          </w:hyperlink>
        </w:p>
        <w:p w:rsidR="00C865D5" w:rsidRPr="00C865D5" w:rsidRDefault="00144457" w:rsidP="00C865D5">
          <w:pPr>
            <w:pStyle w:val="1c"/>
            <w:spacing w:before="0"/>
            <w:rPr>
              <w:rFonts w:asciiTheme="minorHAnsi" w:eastAsiaTheme="minorEastAsia" w:hAnsiTheme="minorHAnsi" w:cstheme="minorBidi"/>
              <w:b w:val="0"/>
              <w:bCs w:val="0"/>
              <w:i w:val="0"/>
              <w:iCs w:val="0"/>
            </w:rPr>
          </w:pPr>
          <w:hyperlink w:anchor="_Toc198631131" w:history="1">
            <w:r w:rsidR="00C865D5" w:rsidRPr="00C865D5">
              <w:rPr>
                <w:rStyle w:val="afff1"/>
                <w:b w:val="0"/>
                <w:i w:val="0"/>
              </w:rPr>
              <w:t>3 ОЦЕНКА ВОЗДЕЙСТВИЯ НА НЕДРА</w:t>
            </w:r>
            <w:r w:rsidR="00C865D5" w:rsidRPr="00C865D5">
              <w:rPr>
                <w:b w:val="0"/>
                <w:i w:val="0"/>
                <w:webHidden/>
              </w:rPr>
              <w:tab/>
            </w:r>
            <w:r w:rsidR="00C865D5" w:rsidRPr="00C865D5">
              <w:rPr>
                <w:b w:val="0"/>
                <w:i w:val="0"/>
                <w:webHidden/>
              </w:rPr>
              <w:fldChar w:fldCharType="begin"/>
            </w:r>
            <w:r w:rsidR="00C865D5" w:rsidRPr="00C865D5">
              <w:rPr>
                <w:b w:val="0"/>
                <w:i w:val="0"/>
                <w:webHidden/>
              </w:rPr>
              <w:instrText xml:space="preserve"> PAGEREF _Toc198631131 \h </w:instrText>
            </w:r>
            <w:r w:rsidR="00C865D5" w:rsidRPr="00C865D5">
              <w:rPr>
                <w:b w:val="0"/>
                <w:i w:val="0"/>
                <w:webHidden/>
              </w:rPr>
            </w:r>
            <w:r w:rsidR="00C865D5" w:rsidRPr="00C865D5">
              <w:rPr>
                <w:b w:val="0"/>
                <w:i w:val="0"/>
                <w:webHidden/>
              </w:rPr>
              <w:fldChar w:fldCharType="separate"/>
            </w:r>
            <w:r w:rsidR="004975F0">
              <w:rPr>
                <w:b w:val="0"/>
                <w:i w:val="0"/>
                <w:webHidden/>
              </w:rPr>
              <w:t>92</w:t>
            </w:r>
            <w:r w:rsidR="00C865D5" w:rsidRPr="00C865D5">
              <w:rPr>
                <w:b w:val="0"/>
                <w:i w:val="0"/>
                <w:webHidden/>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32" w:history="1">
            <w:r w:rsidR="00C865D5" w:rsidRPr="00C865D5">
              <w:rPr>
                <w:rStyle w:val="afff1"/>
                <w:b w:val="0"/>
                <w:iCs/>
                <w:sz w:val="24"/>
                <w:szCs w:val="24"/>
              </w:rPr>
              <w:t>3.1</w:t>
            </w:r>
            <w:r w:rsidR="00C865D5" w:rsidRPr="00C865D5">
              <w:rPr>
                <w:rFonts w:asciiTheme="minorHAnsi" w:eastAsiaTheme="minorEastAsia" w:hAnsiTheme="minorHAnsi" w:cstheme="minorBidi"/>
                <w:b w:val="0"/>
                <w:bCs w:val="0"/>
                <w:sz w:val="24"/>
                <w:szCs w:val="24"/>
              </w:rPr>
              <w:tab/>
            </w:r>
            <w:r w:rsidR="00C865D5" w:rsidRPr="00C865D5">
              <w:rPr>
                <w:rStyle w:val="afff1"/>
                <w:b w:val="0"/>
                <w:iCs/>
                <w:sz w:val="24"/>
                <w:szCs w:val="24"/>
              </w:rPr>
              <w:t>Наличие минеральных и сырьевых ресурсов в зоне воздействия намечаемого объекта</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_Toc198631132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92</w:t>
            </w:r>
            <w:r w:rsidR="00C865D5" w:rsidRPr="00C865D5">
              <w:rPr>
                <w:b w:val="0"/>
                <w:webHidden/>
                <w:sz w:val="24"/>
                <w:szCs w:val="24"/>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33" w:history="1">
            <w:r w:rsidR="00C865D5" w:rsidRPr="00C865D5">
              <w:rPr>
                <w:rStyle w:val="afff1"/>
                <w:b w:val="0"/>
                <w:sz w:val="24"/>
                <w:szCs w:val="24"/>
              </w:rPr>
              <w:t>3.2</w:t>
            </w:r>
            <w:r w:rsidR="00C865D5" w:rsidRPr="00C865D5">
              <w:rPr>
                <w:rFonts w:asciiTheme="minorHAnsi" w:eastAsiaTheme="minorEastAsia" w:hAnsiTheme="minorHAnsi" w:cstheme="minorBidi"/>
                <w:b w:val="0"/>
                <w:bCs w:val="0"/>
                <w:sz w:val="24"/>
                <w:szCs w:val="24"/>
              </w:rPr>
              <w:tab/>
            </w:r>
            <w:r w:rsidR="00C865D5" w:rsidRPr="00C865D5">
              <w:rPr>
                <w:rStyle w:val="afff1"/>
                <w:b w:val="0"/>
                <w:iCs/>
                <w:sz w:val="24"/>
                <w:szCs w:val="24"/>
              </w:rPr>
              <w:t xml:space="preserve">Потребность объекта в минеральных и сырьевых ресурсах в период </w:t>
            </w:r>
            <w:r w:rsidR="00C865D5" w:rsidRPr="00C865D5">
              <w:rPr>
                <w:rStyle w:val="afff1"/>
                <w:b w:val="0"/>
                <w:iCs/>
                <w:sz w:val="24"/>
                <w:szCs w:val="24"/>
                <w:lang w:val="kk-KZ"/>
              </w:rPr>
              <w:t>испытания объектов скважин</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_Toc198631133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93</w:t>
            </w:r>
            <w:r w:rsidR="00C865D5" w:rsidRPr="00C865D5">
              <w:rPr>
                <w:b w:val="0"/>
                <w:webHidden/>
                <w:sz w:val="24"/>
                <w:szCs w:val="24"/>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34" w:history="1">
            <w:r w:rsidR="00C865D5" w:rsidRPr="00C865D5">
              <w:rPr>
                <w:rStyle w:val="afff1"/>
                <w:b w:val="0"/>
                <w:iCs/>
                <w:sz w:val="24"/>
                <w:szCs w:val="24"/>
              </w:rPr>
              <w:t>3.3</w:t>
            </w:r>
            <w:r w:rsidR="00C865D5" w:rsidRPr="00C865D5">
              <w:rPr>
                <w:rFonts w:asciiTheme="minorHAnsi" w:eastAsiaTheme="minorEastAsia" w:hAnsiTheme="minorHAnsi" w:cstheme="minorBidi"/>
                <w:b w:val="0"/>
                <w:bCs w:val="0"/>
                <w:sz w:val="24"/>
                <w:szCs w:val="24"/>
              </w:rPr>
              <w:tab/>
            </w:r>
            <w:r w:rsidR="00C865D5" w:rsidRPr="00C865D5">
              <w:rPr>
                <w:rStyle w:val="afff1"/>
                <w:b w:val="0"/>
                <w:iCs/>
                <w:sz w:val="24"/>
                <w:szCs w:val="24"/>
              </w:rPr>
              <w:t xml:space="preserve">Прогнозирование воздействия </w:t>
            </w:r>
            <w:r w:rsidR="00C865D5" w:rsidRPr="00C865D5">
              <w:rPr>
                <w:rStyle w:val="afff1"/>
                <w:b w:val="0"/>
                <w:iCs/>
                <w:sz w:val="24"/>
                <w:szCs w:val="24"/>
                <w:lang w:val="kk-KZ"/>
              </w:rPr>
              <w:t xml:space="preserve">испытания объектов скважин </w:t>
            </w:r>
            <w:r w:rsidR="00C865D5" w:rsidRPr="00C865D5">
              <w:rPr>
                <w:rStyle w:val="afff1"/>
                <w:b w:val="0"/>
                <w:iCs/>
                <w:sz w:val="24"/>
                <w:szCs w:val="24"/>
              </w:rPr>
              <w:t>на различные компоненты окружающей среды и природные ресурсы</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_Toc198631134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93</w:t>
            </w:r>
            <w:r w:rsidR="00C865D5" w:rsidRPr="00C865D5">
              <w:rPr>
                <w:b w:val="0"/>
                <w:webHidden/>
                <w:sz w:val="24"/>
                <w:szCs w:val="24"/>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35" w:history="1">
            <w:r w:rsidR="00C865D5" w:rsidRPr="00C865D5">
              <w:rPr>
                <w:rStyle w:val="afff1"/>
                <w:b w:val="0"/>
                <w:sz w:val="24"/>
                <w:szCs w:val="24"/>
              </w:rPr>
              <w:t>3.4</w:t>
            </w:r>
            <w:r w:rsidR="00C865D5" w:rsidRPr="00C865D5">
              <w:rPr>
                <w:rFonts w:asciiTheme="minorHAnsi" w:eastAsiaTheme="minorEastAsia" w:hAnsiTheme="minorHAnsi" w:cstheme="minorBidi"/>
                <w:b w:val="0"/>
                <w:bCs w:val="0"/>
                <w:sz w:val="24"/>
                <w:szCs w:val="24"/>
              </w:rPr>
              <w:tab/>
            </w:r>
            <w:r w:rsidR="00C865D5" w:rsidRPr="00C865D5">
              <w:rPr>
                <w:rStyle w:val="afff1"/>
                <w:b w:val="0"/>
                <w:iCs/>
                <w:sz w:val="24"/>
                <w:szCs w:val="24"/>
              </w:rPr>
              <w:t>Обоснование природоохранных мероприятий по регулированию водного режима и использованию нарушенных территорий</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_Toc198631135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94</w:t>
            </w:r>
            <w:r w:rsidR="00C865D5" w:rsidRPr="00C865D5">
              <w:rPr>
                <w:b w:val="0"/>
                <w:webHidden/>
                <w:sz w:val="24"/>
                <w:szCs w:val="24"/>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36" w:history="1">
            <w:r w:rsidR="00C865D5" w:rsidRPr="00C865D5">
              <w:rPr>
                <w:rStyle w:val="afff1"/>
                <w:b w:val="0"/>
                <w:iCs/>
                <w:sz w:val="24"/>
                <w:szCs w:val="24"/>
              </w:rPr>
              <w:t>3.5</w:t>
            </w:r>
            <w:r w:rsidR="00C865D5" w:rsidRPr="00C865D5">
              <w:rPr>
                <w:rFonts w:asciiTheme="minorHAnsi" w:eastAsiaTheme="minorEastAsia" w:hAnsiTheme="minorHAnsi" w:cstheme="minorBidi"/>
                <w:b w:val="0"/>
                <w:bCs w:val="0"/>
                <w:sz w:val="24"/>
                <w:szCs w:val="24"/>
              </w:rPr>
              <w:tab/>
            </w:r>
            <w:r w:rsidR="00C865D5" w:rsidRPr="00C865D5">
              <w:rPr>
                <w:rStyle w:val="afff1"/>
                <w:b w:val="0"/>
                <w:iCs/>
                <w:sz w:val="24"/>
                <w:szCs w:val="24"/>
              </w:rPr>
              <w:t>Состав, виды и методы работ по испытанию объектов скважин</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_Toc198631136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95</w:t>
            </w:r>
            <w:r w:rsidR="00C865D5" w:rsidRPr="00C865D5">
              <w:rPr>
                <w:b w:val="0"/>
                <w:webHidden/>
                <w:sz w:val="24"/>
                <w:szCs w:val="24"/>
              </w:rPr>
              <w:fldChar w:fldCharType="end"/>
            </w:r>
          </w:hyperlink>
        </w:p>
        <w:p w:rsidR="00C865D5" w:rsidRPr="00C865D5" w:rsidRDefault="00144457" w:rsidP="00C865D5">
          <w:pPr>
            <w:pStyle w:val="1c"/>
            <w:spacing w:before="0"/>
            <w:rPr>
              <w:rFonts w:asciiTheme="minorHAnsi" w:eastAsiaTheme="minorEastAsia" w:hAnsiTheme="minorHAnsi" w:cstheme="minorBidi"/>
              <w:b w:val="0"/>
              <w:bCs w:val="0"/>
              <w:i w:val="0"/>
              <w:iCs w:val="0"/>
            </w:rPr>
          </w:pPr>
          <w:hyperlink w:anchor="_Toc198631137" w:history="1">
            <w:r w:rsidR="00C865D5" w:rsidRPr="00C865D5">
              <w:rPr>
                <w:rStyle w:val="afff1"/>
                <w:b w:val="0"/>
                <w:i w:val="0"/>
              </w:rPr>
              <w:t>4 ОЦЕНКА ВОЗДЕЙСТВИЯ НА ОКРУЖАЮЩУЮ СРЕДУ ОТХОДОВ ПРОИЗВОДСТВА И ПОТРЕБЛЕНИЯ</w:t>
            </w:r>
            <w:r w:rsidR="00C865D5" w:rsidRPr="00C865D5">
              <w:rPr>
                <w:b w:val="0"/>
                <w:i w:val="0"/>
                <w:webHidden/>
              </w:rPr>
              <w:tab/>
            </w:r>
            <w:r w:rsidR="00C865D5" w:rsidRPr="00C865D5">
              <w:rPr>
                <w:b w:val="0"/>
                <w:i w:val="0"/>
                <w:webHidden/>
              </w:rPr>
              <w:fldChar w:fldCharType="begin"/>
            </w:r>
            <w:r w:rsidR="00C865D5" w:rsidRPr="00C865D5">
              <w:rPr>
                <w:b w:val="0"/>
                <w:i w:val="0"/>
                <w:webHidden/>
              </w:rPr>
              <w:instrText xml:space="preserve"> PAGEREF _Toc198631137 \h </w:instrText>
            </w:r>
            <w:r w:rsidR="00C865D5" w:rsidRPr="00C865D5">
              <w:rPr>
                <w:b w:val="0"/>
                <w:i w:val="0"/>
                <w:webHidden/>
              </w:rPr>
            </w:r>
            <w:r w:rsidR="00C865D5" w:rsidRPr="00C865D5">
              <w:rPr>
                <w:b w:val="0"/>
                <w:i w:val="0"/>
                <w:webHidden/>
              </w:rPr>
              <w:fldChar w:fldCharType="separate"/>
            </w:r>
            <w:r w:rsidR="004975F0">
              <w:rPr>
                <w:b w:val="0"/>
                <w:i w:val="0"/>
                <w:webHidden/>
              </w:rPr>
              <w:t>96</w:t>
            </w:r>
            <w:r w:rsidR="00C865D5" w:rsidRPr="00C865D5">
              <w:rPr>
                <w:b w:val="0"/>
                <w:i w:val="0"/>
                <w:webHidden/>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38" w:history="1">
            <w:r w:rsidR="00C865D5" w:rsidRPr="00C865D5">
              <w:rPr>
                <w:rStyle w:val="afff1"/>
                <w:b w:val="0"/>
                <w:iCs/>
                <w:sz w:val="24"/>
                <w:szCs w:val="24"/>
              </w:rPr>
              <w:t>4.1</w:t>
            </w:r>
            <w:r w:rsidR="00C865D5" w:rsidRPr="00C865D5">
              <w:rPr>
                <w:rFonts w:asciiTheme="minorHAnsi" w:eastAsiaTheme="minorEastAsia" w:hAnsiTheme="minorHAnsi" w:cstheme="minorBidi"/>
                <w:b w:val="0"/>
                <w:bCs w:val="0"/>
                <w:sz w:val="24"/>
                <w:szCs w:val="24"/>
              </w:rPr>
              <w:tab/>
            </w:r>
            <w:r w:rsidR="00C865D5" w:rsidRPr="00C865D5">
              <w:rPr>
                <w:rStyle w:val="afff1"/>
                <w:b w:val="0"/>
                <w:iCs/>
                <w:sz w:val="24"/>
                <w:szCs w:val="24"/>
              </w:rPr>
              <w:t>Виды и объемы образования отходов</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_Toc198631138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96</w:t>
            </w:r>
            <w:r w:rsidR="00C865D5" w:rsidRPr="00C865D5">
              <w:rPr>
                <w:b w:val="0"/>
                <w:webHidden/>
                <w:sz w:val="24"/>
                <w:szCs w:val="24"/>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39" w:history="1">
            <w:r w:rsidR="00C865D5" w:rsidRPr="00C865D5">
              <w:rPr>
                <w:rStyle w:val="afff1"/>
                <w:b w:val="0"/>
                <w:sz w:val="24"/>
                <w:szCs w:val="24"/>
              </w:rPr>
              <w:t>4.2</w:t>
            </w:r>
            <w:r w:rsidR="00C865D5" w:rsidRPr="00C865D5">
              <w:rPr>
                <w:rFonts w:asciiTheme="minorHAnsi" w:eastAsiaTheme="minorEastAsia" w:hAnsiTheme="minorHAnsi" w:cstheme="minorBidi"/>
                <w:b w:val="0"/>
                <w:bCs w:val="0"/>
                <w:sz w:val="24"/>
                <w:szCs w:val="24"/>
              </w:rPr>
              <w:tab/>
            </w:r>
            <w:r w:rsidR="00C865D5" w:rsidRPr="00C865D5">
              <w:rPr>
                <w:rStyle w:val="afff1"/>
                <w:b w:val="0"/>
                <w:iCs/>
                <w:sz w:val="24"/>
                <w:szCs w:val="24"/>
              </w:rPr>
              <w:t>Особенности загрязнения территории отходами производства и потребления</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_Toc198631139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99</w:t>
            </w:r>
            <w:r w:rsidR="00C865D5" w:rsidRPr="00C865D5">
              <w:rPr>
                <w:b w:val="0"/>
                <w:webHidden/>
                <w:sz w:val="24"/>
                <w:szCs w:val="24"/>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40" w:history="1">
            <w:r w:rsidR="00C865D5" w:rsidRPr="00C865D5">
              <w:rPr>
                <w:rStyle w:val="afff1"/>
                <w:b w:val="0"/>
                <w:sz w:val="24"/>
                <w:szCs w:val="24"/>
              </w:rPr>
              <w:t>4.3</w:t>
            </w:r>
            <w:r w:rsidR="00C865D5" w:rsidRPr="00C865D5">
              <w:rPr>
                <w:rFonts w:asciiTheme="minorHAnsi" w:eastAsiaTheme="minorEastAsia" w:hAnsiTheme="minorHAnsi" w:cstheme="minorBidi"/>
                <w:b w:val="0"/>
                <w:bCs w:val="0"/>
                <w:sz w:val="24"/>
                <w:szCs w:val="24"/>
              </w:rPr>
              <w:tab/>
            </w:r>
            <w:r w:rsidR="00C865D5" w:rsidRPr="00C865D5">
              <w:rPr>
                <w:rStyle w:val="afff1"/>
                <w:b w:val="0"/>
                <w:iCs/>
                <w:sz w:val="24"/>
                <w:szCs w:val="24"/>
              </w:rPr>
              <w:t>Рекомендации по управлению отходами</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_Toc198631140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100</w:t>
            </w:r>
            <w:r w:rsidR="00C865D5" w:rsidRPr="00C865D5">
              <w:rPr>
                <w:b w:val="0"/>
                <w:webHidden/>
                <w:sz w:val="24"/>
                <w:szCs w:val="24"/>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41" w:history="1">
            <w:r w:rsidR="00C865D5" w:rsidRPr="00C865D5">
              <w:rPr>
                <w:rStyle w:val="afff1"/>
                <w:b w:val="0"/>
                <w:sz w:val="24"/>
                <w:szCs w:val="24"/>
              </w:rPr>
              <w:t>4.4</w:t>
            </w:r>
            <w:r w:rsidR="00C865D5" w:rsidRPr="00C865D5">
              <w:rPr>
                <w:rFonts w:asciiTheme="minorHAnsi" w:eastAsiaTheme="minorEastAsia" w:hAnsiTheme="minorHAnsi" w:cstheme="minorBidi"/>
                <w:b w:val="0"/>
                <w:bCs w:val="0"/>
                <w:sz w:val="24"/>
                <w:szCs w:val="24"/>
              </w:rPr>
              <w:tab/>
            </w:r>
            <w:r w:rsidR="00C865D5" w:rsidRPr="00C865D5">
              <w:rPr>
                <w:rStyle w:val="afff1"/>
                <w:b w:val="0"/>
                <w:iCs/>
                <w:sz w:val="24"/>
                <w:szCs w:val="24"/>
              </w:rPr>
              <w:t>Виды и количество отходов производства и потребления</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_Toc198631141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102</w:t>
            </w:r>
            <w:r w:rsidR="00C865D5" w:rsidRPr="00C865D5">
              <w:rPr>
                <w:b w:val="0"/>
                <w:webHidden/>
                <w:sz w:val="24"/>
                <w:szCs w:val="24"/>
              </w:rPr>
              <w:fldChar w:fldCharType="end"/>
            </w:r>
          </w:hyperlink>
        </w:p>
        <w:p w:rsidR="00C865D5" w:rsidRPr="00C865D5" w:rsidRDefault="00144457" w:rsidP="00C865D5">
          <w:pPr>
            <w:pStyle w:val="1c"/>
            <w:spacing w:before="0"/>
            <w:rPr>
              <w:rFonts w:asciiTheme="minorHAnsi" w:eastAsiaTheme="minorEastAsia" w:hAnsiTheme="minorHAnsi" w:cstheme="minorBidi"/>
              <w:b w:val="0"/>
              <w:bCs w:val="0"/>
              <w:i w:val="0"/>
              <w:iCs w:val="0"/>
            </w:rPr>
          </w:pPr>
          <w:hyperlink w:anchor="_Toc198631142" w:history="1">
            <w:r w:rsidR="00C865D5" w:rsidRPr="00C865D5">
              <w:rPr>
                <w:rStyle w:val="afff1"/>
                <w:b w:val="0"/>
                <w:i w:val="0"/>
              </w:rPr>
              <w:t>5 ОЦЕНКА ФИЗИЧЕСКИХ ВОЗДЕЙСТВИЙ НА ОКРУЖАЮЩУЮ СРЕДУ</w:t>
            </w:r>
            <w:r w:rsidR="00C865D5" w:rsidRPr="00C865D5">
              <w:rPr>
                <w:b w:val="0"/>
                <w:i w:val="0"/>
                <w:webHidden/>
              </w:rPr>
              <w:tab/>
            </w:r>
            <w:r w:rsidR="00C865D5" w:rsidRPr="00C865D5">
              <w:rPr>
                <w:b w:val="0"/>
                <w:i w:val="0"/>
                <w:webHidden/>
              </w:rPr>
              <w:fldChar w:fldCharType="begin"/>
            </w:r>
            <w:r w:rsidR="00C865D5" w:rsidRPr="00C865D5">
              <w:rPr>
                <w:b w:val="0"/>
                <w:i w:val="0"/>
                <w:webHidden/>
              </w:rPr>
              <w:instrText xml:space="preserve"> PAGEREF _Toc198631142 \h </w:instrText>
            </w:r>
            <w:r w:rsidR="00C865D5" w:rsidRPr="00C865D5">
              <w:rPr>
                <w:b w:val="0"/>
                <w:i w:val="0"/>
                <w:webHidden/>
              </w:rPr>
            </w:r>
            <w:r w:rsidR="00C865D5" w:rsidRPr="00C865D5">
              <w:rPr>
                <w:b w:val="0"/>
                <w:i w:val="0"/>
                <w:webHidden/>
              </w:rPr>
              <w:fldChar w:fldCharType="separate"/>
            </w:r>
            <w:r w:rsidR="004975F0">
              <w:rPr>
                <w:b w:val="0"/>
                <w:i w:val="0"/>
                <w:webHidden/>
              </w:rPr>
              <w:t>103</w:t>
            </w:r>
            <w:r w:rsidR="00C865D5" w:rsidRPr="00C865D5">
              <w:rPr>
                <w:b w:val="0"/>
                <w:i w:val="0"/>
                <w:webHidden/>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44" w:history="1">
            <w:r w:rsidR="00C865D5" w:rsidRPr="00C865D5">
              <w:rPr>
                <w:rStyle w:val="afff1"/>
                <w:b w:val="0"/>
                <w:iCs/>
                <w:sz w:val="24"/>
                <w:szCs w:val="24"/>
              </w:rPr>
              <w:t>5.1</w:t>
            </w:r>
            <w:r w:rsidR="00C865D5" w:rsidRPr="00C865D5">
              <w:rPr>
                <w:rFonts w:asciiTheme="minorHAnsi" w:eastAsiaTheme="minorEastAsia" w:hAnsiTheme="minorHAnsi" w:cstheme="minorBidi"/>
                <w:b w:val="0"/>
                <w:bCs w:val="0"/>
                <w:sz w:val="24"/>
                <w:szCs w:val="24"/>
              </w:rPr>
              <w:tab/>
            </w:r>
            <w:r w:rsidR="00C865D5" w:rsidRPr="00C865D5">
              <w:rPr>
                <w:rStyle w:val="afff1"/>
                <w:b w:val="0"/>
                <w:iCs/>
                <w:sz w:val="24"/>
                <w:szCs w:val="24"/>
              </w:rPr>
              <w:t>Оценка возможного теплового, электромагнитного, шумового, воздействия и других типов воздействия, а также их последствий</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_Toc198631144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103</w:t>
            </w:r>
            <w:r w:rsidR="00C865D5" w:rsidRPr="00C865D5">
              <w:rPr>
                <w:b w:val="0"/>
                <w:webHidden/>
                <w:sz w:val="24"/>
                <w:szCs w:val="24"/>
              </w:rPr>
              <w:fldChar w:fldCharType="end"/>
            </w:r>
          </w:hyperlink>
        </w:p>
        <w:p w:rsidR="00C865D5" w:rsidRPr="00C865D5" w:rsidRDefault="00144457" w:rsidP="00C865D5">
          <w:pPr>
            <w:pStyle w:val="36"/>
            <w:rPr>
              <w:rFonts w:asciiTheme="minorHAnsi" w:eastAsiaTheme="minorEastAsia" w:hAnsiTheme="minorHAnsi" w:cstheme="minorBidi"/>
              <w:noProof/>
              <w:sz w:val="24"/>
              <w:szCs w:val="24"/>
            </w:rPr>
          </w:pPr>
          <w:hyperlink w:anchor="_Toc198631145" w:history="1">
            <w:r w:rsidR="00C865D5" w:rsidRPr="00C865D5">
              <w:rPr>
                <w:rStyle w:val="afff1"/>
                <w:rFonts w:ascii="Times New Roman" w:hAnsi="Times New Roman"/>
                <w:iCs/>
                <w:noProof/>
                <w:sz w:val="24"/>
                <w:szCs w:val="24"/>
              </w:rPr>
              <w:t>5.1.1 Тепловое излучение</w:t>
            </w:r>
            <w:r w:rsidR="00C865D5" w:rsidRPr="00C865D5">
              <w:rPr>
                <w:noProof/>
                <w:webHidden/>
                <w:sz w:val="24"/>
                <w:szCs w:val="24"/>
              </w:rPr>
              <w:tab/>
            </w:r>
            <w:r w:rsidR="00C865D5" w:rsidRPr="00C865D5">
              <w:rPr>
                <w:noProof/>
                <w:webHidden/>
                <w:sz w:val="24"/>
                <w:szCs w:val="24"/>
              </w:rPr>
              <w:fldChar w:fldCharType="begin"/>
            </w:r>
            <w:r w:rsidR="00C865D5" w:rsidRPr="00C865D5">
              <w:rPr>
                <w:noProof/>
                <w:webHidden/>
                <w:sz w:val="24"/>
                <w:szCs w:val="24"/>
              </w:rPr>
              <w:instrText xml:space="preserve"> PAGEREF _Toc198631145 \h </w:instrText>
            </w:r>
            <w:r w:rsidR="00C865D5" w:rsidRPr="00C865D5">
              <w:rPr>
                <w:noProof/>
                <w:webHidden/>
                <w:sz w:val="24"/>
                <w:szCs w:val="24"/>
              </w:rPr>
            </w:r>
            <w:r w:rsidR="00C865D5" w:rsidRPr="00C865D5">
              <w:rPr>
                <w:noProof/>
                <w:webHidden/>
                <w:sz w:val="24"/>
                <w:szCs w:val="24"/>
              </w:rPr>
              <w:fldChar w:fldCharType="separate"/>
            </w:r>
            <w:r w:rsidR="004975F0">
              <w:rPr>
                <w:noProof/>
                <w:webHidden/>
                <w:sz w:val="24"/>
                <w:szCs w:val="24"/>
              </w:rPr>
              <w:t>103</w:t>
            </w:r>
            <w:r w:rsidR="00C865D5" w:rsidRPr="00C865D5">
              <w:rPr>
                <w:noProof/>
                <w:webHidden/>
                <w:sz w:val="24"/>
                <w:szCs w:val="24"/>
              </w:rPr>
              <w:fldChar w:fldCharType="end"/>
            </w:r>
          </w:hyperlink>
        </w:p>
        <w:p w:rsidR="00C865D5" w:rsidRPr="00C865D5" w:rsidRDefault="00144457" w:rsidP="00C865D5">
          <w:pPr>
            <w:pStyle w:val="36"/>
            <w:rPr>
              <w:rFonts w:asciiTheme="minorHAnsi" w:eastAsiaTheme="minorEastAsia" w:hAnsiTheme="minorHAnsi" w:cstheme="minorBidi"/>
              <w:noProof/>
              <w:sz w:val="24"/>
              <w:szCs w:val="24"/>
            </w:rPr>
          </w:pPr>
          <w:hyperlink w:anchor="_Toc198631146" w:history="1">
            <w:r w:rsidR="00C865D5" w:rsidRPr="00C865D5">
              <w:rPr>
                <w:rStyle w:val="afff1"/>
                <w:rFonts w:ascii="Times New Roman" w:hAnsi="Times New Roman"/>
                <w:iCs/>
                <w:noProof/>
                <w:sz w:val="24"/>
                <w:szCs w:val="24"/>
              </w:rPr>
              <w:t>5.1.2 Электромагнитное излучение</w:t>
            </w:r>
            <w:r w:rsidR="00C865D5" w:rsidRPr="00C865D5">
              <w:rPr>
                <w:noProof/>
                <w:webHidden/>
                <w:sz w:val="24"/>
                <w:szCs w:val="24"/>
              </w:rPr>
              <w:tab/>
            </w:r>
            <w:r w:rsidR="00C865D5" w:rsidRPr="00C865D5">
              <w:rPr>
                <w:noProof/>
                <w:webHidden/>
                <w:sz w:val="24"/>
                <w:szCs w:val="24"/>
              </w:rPr>
              <w:fldChar w:fldCharType="begin"/>
            </w:r>
            <w:r w:rsidR="00C865D5" w:rsidRPr="00C865D5">
              <w:rPr>
                <w:noProof/>
                <w:webHidden/>
                <w:sz w:val="24"/>
                <w:szCs w:val="24"/>
              </w:rPr>
              <w:instrText xml:space="preserve"> PAGEREF _Toc198631146 \h </w:instrText>
            </w:r>
            <w:r w:rsidR="00C865D5" w:rsidRPr="00C865D5">
              <w:rPr>
                <w:noProof/>
                <w:webHidden/>
                <w:sz w:val="24"/>
                <w:szCs w:val="24"/>
              </w:rPr>
            </w:r>
            <w:r w:rsidR="00C865D5" w:rsidRPr="00C865D5">
              <w:rPr>
                <w:noProof/>
                <w:webHidden/>
                <w:sz w:val="24"/>
                <w:szCs w:val="24"/>
              </w:rPr>
              <w:fldChar w:fldCharType="separate"/>
            </w:r>
            <w:r w:rsidR="004975F0">
              <w:rPr>
                <w:noProof/>
                <w:webHidden/>
                <w:sz w:val="24"/>
                <w:szCs w:val="24"/>
              </w:rPr>
              <w:t>104</w:t>
            </w:r>
            <w:r w:rsidR="00C865D5" w:rsidRPr="00C865D5">
              <w:rPr>
                <w:noProof/>
                <w:webHidden/>
                <w:sz w:val="24"/>
                <w:szCs w:val="24"/>
              </w:rPr>
              <w:fldChar w:fldCharType="end"/>
            </w:r>
          </w:hyperlink>
        </w:p>
        <w:p w:rsidR="00C865D5" w:rsidRPr="00C865D5" w:rsidRDefault="00144457" w:rsidP="00C865D5">
          <w:pPr>
            <w:pStyle w:val="36"/>
            <w:rPr>
              <w:rFonts w:asciiTheme="minorHAnsi" w:eastAsiaTheme="minorEastAsia" w:hAnsiTheme="minorHAnsi" w:cstheme="minorBidi"/>
              <w:noProof/>
              <w:sz w:val="24"/>
              <w:szCs w:val="24"/>
            </w:rPr>
          </w:pPr>
          <w:hyperlink w:anchor="_Toc198631147" w:history="1">
            <w:r w:rsidR="00C865D5" w:rsidRPr="00C865D5">
              <w:rPr>
                <w:rStyle w:val="afff1"/>
                <w:rFonts w:ascii="Times New Roman" w:hAnsi="Times New Roman"/>
                <w:iCs/>
                <w:noProof/>
                <w:sz w:val="24"/>
                <w:szCs w:val="24"/>
              </w:rPr>
              <w:t>5.1.3 Шумы</w:t>
            </w:r>
            <w:r w:rsidR="00C865D5" w:rsidRPr="00C865D5">
              <w:rPr>
                <w:noProof/>
                <w:webHidden/>
                <w:sz w:val="24"/>
                <w:szCs w:val="24"/>
              </w:rPr>
              <w:tab/>
            </w:r>
            <w:r w:rsidR="00C865D5" w:rsidRPr="00C865D5">
              <w:rPr>
                <w:noProof/>
                <w:webHidden/>
                <w:sz w:val="24"/>
                <w:szCs w:val="24"/>
              </w:rPr>
              <w:fldChar w:fldCharType="begin"/>
            </w:r>
            <w:r w:rsidR="00C865D5" w:rsidRPr="00C865D5">
              <w:rPr>
                <w:noProof/>
                <w:webHidden/>
                <w:sz w:val="24"/>
                <w:szCs w:val="24"/>
              </w:rPr>
              <w:instrText xml:space="preserve"> PAGEREF _Toc198631147 \h </w:instrText>
            </w:r>
            <w:r w:rsidR="00C865D5" w:rsidRPr="00C865D5">
              <w:rPr>
                <w:noProof/>
                <w:webHidden/>
                <w:sz w:val="24"/>
                <w:szCs w:val="24"/>
              </w:rPr>
            </w:r>
            <w:r w:rsidR="00C865D5" w:rsidRPr="00C865D5">
              <w:rPr>
                <w:noProof/>
                <w:webHidden/>
                <w:sz w:val="24"/>
                <w:szCs w:val="24"/>
              </w:rPr>
              <w:fldChar w:fldCharType="separate"/>
            </w:r>
            <w:r w:rsidR="004975F0">
              <w:rPr>
                <w:noProof/>
                <w:webHidden/>
                <w:sz w:val="24"/>
                <w:szCs w:val="24"/>
              </w:rPr>
              <w:t>107</w:t>
            </w:r>
            <w:r w:rsidR="00C865D5" w:rsidRPr="00C865D5">
              <w:rPr>
                <w:noProof/>
                <w:webHidden/>
                <w:sz w:val="24"/>
                <w:szCs w:val="24"/>
              </w:rPr>
              <w:fldChar w:fldCharType="end"/>
            </w:r>
          </w:hyperlink>
        </w:p>
        <w:p w:rsidR="00C865D5" w:rsidRPr="00C865D5" w:rsidRDefault="00144457" w:rsidP="00C865D5">
          <w:pPr>
            <w:pStyle w:val="36"/>
            <w:rPr>
              <w:rFonts w:asciiTheme="minorHAnsi" w:eastAsiaTheme="minorEastAsia" w:hAnsiTheme="minorHAnsi" w:cstheme="minorBidi"/>
              <w:noProof/>
              <w:sz w:val="24"/>
              <w:szCs w:val="24"/>
            </w:rPr>
          </w:pPr>
          <w:hyperlink w:anchor="_Toc198631148" w:history="1">
            <w:r w:rsidR="00C865D5" w:rsidRPr="00C865D5">
              <w:rPr>
                <w:rStyle w:val="afff1"/>
                <w:rFonts w:ascii="Times New Roman" w:hAnsi="Times New Roman"/>
                <w:iCs/>
                <w:noProof/>
                <w:sz w:val="24"/>
                <w:szCs w:val="24"/>
              </w:rPr>
              <w:t>5.1.4 Вибрация</w:t>
            </w:r>
            <w:r w:rsidR="00C865D5" w:rsidRPr="00C865D5">
              <w:rPr>
                <w:noProof/>
                <w:webHidden/>
                <w:sz w:val="24"/>
                <w:szCs w:val="24"/>
              </w:rPr>
              <w:tab/>
            </w:r>
            <w:r w:rsidR="00C865D5" w:rsidRPr="00C865D5">
              <w:rPr>
                <w:noProof/>
                <w:webHidden/>
                <w:sz w:val="24"/>
                <w:szCs w:val="24"/>
              </w:rPr>
              <w:fldChar w:fldCharType="begin"/>
            </w:r>
            <w:r w:rsidR="00C865D5" w:rsidRPr="00C865D5">
              <w:rPr>
                <w:noProof/>
                <w:webHidden/>
                <w:sz w:val="24"/>
                <w:szCs w:val="24"/>
              </w:rPr>
              <w:instrText xml:space="preserve"> PAGEREF _Toc198631148 \h </w:instrText>
            </w:r>
            <w:r w:rsidR="00C865D5" w:rsidRPr="00C865D5">
              <w:rPr>
                <w:noProof/>
                <w:webHidden/>
                <w:sz w:val="24"/>
                <w:szCs w:val="24"/>
              </w:rPr>
            </w:r>
            <w:r w:rsidR="00C865D5" w:rsidRPr="00C865D5">
              <w:rPr>
                <w:noProof/>
                <w:webHidden/>
                <w:sz w:val="24"/>
                <w:szCs w:val="24"/>
              </w:rPr>
              <w:fldChar w:fldCharType="separate"/>
            </w:r>
            <w:r w:rsidR="004975F0">
              <w:rPr>
                <w:noProof/>
                <w:webHidden/>
                <w:sz w:val="24"/>
                <w:szCs w:val="24"/>
              </w:rPr>
              <w:t>111</w:t>
            </w:r>
            <w:r w:rsidR="00C865D5" w:rsidRPr="00C865D5">
              <w:rPr>
                <w:noProof/>
                <w:webHidden/>
                <w:sz w:val="24"/>
                <w:szCs w:val="24"/>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49" w:history="1">
            <w:r w:rsidR="00C865D5" w:rsidRPr="00C865D5">
              <w:rPr>
                <w:rStyle w:val="afff1"/>
                <w:b w:val="0"/>
                <w:sz w:val="24"/>
                <w:szCs w:val="24"/>
              </w:rPr>
              <w:t>5.2</w:t>
            </w:r>
            <w:r w:rsidR="00C865D5" w:rsidRPr="00C865D5">
              <w:rPr>
                <w:rFonts w:asciiTheme="minorHAnsi" w:eastAsiaTheme="minorEastAsia" w:hAnsiTheme="minorHAnsi" w:cstheme="minorBidi"/>
                <w:b w:val="0"/>
                <w:bCs w:val="0"/>
                <w:sz w:val="24"/>
                <w:szCs w:val="24"/>
              </w:rPr>
              <w:tab/>
            </w:r>
            <w:r w:rsidR="00C865D5" w:rsidRPr="00C865D5">
              <w:rPr>
                <w:rStyle w:val="afff1"/>
                <w:b w:val="0"/>
                <w:iCs/>
                <w:sz w:val="24"/>
                <w:szCs w:val="24"/>
              </w:rPr>
              <w:t>Характеристика радиационной обстановки в районе работ, выявление природных и техногенных источников радиационного загрязнения</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_Toc198631149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114</w:t>
            </w:r>
            <w:r w:rsidR="00C865D5" w:rsidRPr="00C865D5">
              <w:rPr>
                <w:b w:val="0"/>
                <w:webHidden/>
                <w:sz w:val="24"/>
                <w:szCs w:val="24"/>
              </w:rPr>
              <w:fldChar w:fldCharType="end"/>
            </w:r>
          </w:hyperlink>
        </w:p>
        <w:p w:rsidR="00C865D5" w:rsidRPr="00C865D5" w:rsidRDefault="00144457" w:rsidP="00C865D5">
          <w:pPr>
            <w:pStyle w:val="36"/>
            <w:rPr>
              <w:rFonts w:asciiTheme="minorHAnsi" w:eastAsiaTheme="minorEastAsia" w:hAnsiTheme="minorHAnsi" w:cstheme="minorBidi"/>
              <w:noProof/>
              <w:sz w:val="24"/>
              <w:szCs w:val="24"/>
            </w:rPr>
          </w:pPr>
          <w:hyperlink w:anchor="_Toc198631150" w:history="1">
            <w:r w:rsidR="00C865D5" w:rsidRPr="00C865D5">
              <w:rPr>
                <w:rStyle w:val="afff1"/>
                <w:rFonts w:ascii="Times New Roman" w:hAnsi="Times New Roman"/>
                <w:iCs/>
                <w:noProof/>
                <w:sz w:val="24"/>
                <w:szCs w:val="24"/>
              </w:rPr>
              <w:t>5.2.1 Оценка современной радиоэкологической ситуации</w:t>
            </w:r>
            <w:r w:rsidR="00C865D5" w:rsidRPr="00C865D5">
              <w:rPr>
                <w:noProof/>
                <w:webHidden/>
                <w:sz w:val="24"/>
                <w:szCs w:val="24"/>
              </w:rPr>
              <w:tab/>
            </w:r>
            <w:r w:rsidR="00C865D5" w:rsidRPr="00C865D5">
              <w:rPr>
                <w:noProof/>
                <w:webHidden/>
                <w:sz w:val="24"/>
                <w:szCs w:val="24"/>
              </w:rPr>
              <w:fldChar w:fldCharType="begin"/>
            </w:r>
            <w:r w:rsidR="00C865D5" w:rsidRPr="00C865D5">
              <w:rPr>
                <w:noProof/>
                <w:webHidden/>
                <w:sz w:val="24"/>
                <w:szCs w:val="24"/>
              </w:rPr>
              <w:instrText xml:space="preserve"> PAGEREF _Toc198631150 \h </w:instrText>
            </w:r>
            <w:r w:rsidR="00C865D5" w:rsidRPr="00C865D5">
              <w:rPr>
                <w:noProof/>
                <w:webHidden/>
                <w:sz w:val="24"/>
                <w:szCs w:val="24"/>
              </w:rPr>
            </w:r>
            <w:r w:rsidR="00C865D5" w:rsidRPr="00C865D5">
              <w:rPr>
                <w:noProof/>
                <w:webHidden/>
                <w:sz w:val="24"/>
                <w:szCs w:val="24"/>
              </w:rPr>
              <w:fldChar w:fldCharType="separate"/>
            </w:r>
            <w:r w:rsidR="004975F0">
              <w:rPr>
                <w:noProof/>
                <w:webHidden/>
                <w:sz w:val="24"/>
                <w:szCs w:val="24"/>
              </w:rPr>
              <w:t>115</w:t>
            </w:r>
            <w:r w:rsidR="00C865D5" w:rsidRPr="00C865D5">
              <w:rPr>
                <w:noProof/>
                <w:webHidden/>
                <w:sz w:val="24"/>
                <w:szCs w:val="24"/>
              </w:rPr>
              <w:fldChar w:fldCharType="end"/>
            </w:r>
          </w:hyperlink>
        </w:p>
        <w:p w:rsidR="00C865D5" w:rsidRPr="00C865D5" w:rsidRDefault="00144457" w:rsidP="00C865D5">
          <w:pPr>
            <w:pStyle w:val="36"/>
            <w:rPr>
              <w:rFonts w:asciiTheme="minorHAnsi" w:eastAsiaTheme="minorEastAsia" w:hAnsiTheme="minorHAnsi" w:cstheme="minorBidi"/>
              <w:noProof/>
              <w:sz w:val="24"/>
              <w:szCs w:val="24"/>
            </w:rPr>
          </w:pPr>
          <w:hyperlink w:anchor="_Toc198631151" w:history="1">
            <w:r w:rsidR="00C865D5" w:rsidRPr="00C865D5">
              <w:rPr>
                <w:rStyle w:val="afff1"/>
                <w:rFonts w:ascii="Times New Roman" w:hAnsi="Times New Roman"/>
                <w:iCs/>
                <w:noProof/>
                <w:sz w:val="24"/>
                <w:szCs w:val="24"/>
              </w:rPr>
              <w:t>5.2.2 Мероприятия по снижению радиационного риска</w:t>
            </w:r>
            <w:r w:rsidR="00C865D5" w:rsidRPr="00C865D5">
              <w:rPr>
                <w:noProof/>
                <w:webHidden/>
                <w:sz w:val="24"/>
                <w:szCs w:val="24"/>
              </w:rPr>
              <w:tab/>
            </w:r>
            <w:r w:rsidR="00C865D5" w:rsidRPr="00C865D5">
              <w:rPr>
                <w:noProof/>
                <w:webHidden/>
                <w:sz w:val="24"/>
                <w:szCs w:val="24"/>
              </w:rPr>
              <w:fldChar w:fldCharType="begin"/>
            </w:r>
            <w:r w:rsidR="00C865D5" w:rsidRPr="00C865D5">
              <w:rPr>
                <w:noProof/>
                <w:webHidden/>
                <w:sz w:val="24"/>
                <w:szCs w:val="24"/>
              </w:rPr>
              <w:instrText xml:space="preserve"> PAGEREF _Toc198631151 \h </w:instrText>
            </w:r>
            <w:r w:rsidR="00C865D5" w:rsidRPr="00C865D5">
              <w:rPr>
                <w:noProof/>
                <w:webHidden/>
                <w:sz w:val="24"/>
                <w:szCs w:val="24"/>
              </w:rPr>
            </w:r>
            <w:r w:rsidR="00C865D5" w:rsidRPr="00C865D5">
              <w:rPr>
                <w:noProof/>
                <w:webHidden/>
                <w:sz w:val="24"/>
                <w:szCs w:val="24"/>
              </w:rPr>
              <w:fldChar w:fldCharType="separate"/>
            </w:r>
            <w:r w:rsidR="004975F0">
              <w:rPr>
                <w:noProof/>
                <w:webHidden/>
                <w:sz w:val="24"/>
                <w:szCs w:val="24"/>
              </w:rPr>
              <w:t>116</w:t>
            </w:r>
            <w:r w:rsidR="00C865D5" w:rsidRPr="00C865D5">
              <w:rPr>
                <w:noProof/>
                <w:webHidden/>
                <w:sz w:val="24"/>
                <w:szCs w:val="24"/>
              </w:rPr>
              <w:fldChar w:fldCharType="end"/>
            </w:r>
          </w:hyperlink>
        </w:p>
        <w:p w:rsidR="00C865D5" w:rsidRPr="00C865D5" w:rsidRDefault="00144457" w:rsidP="00C865D5">
          <w:pPr>
            <w:pStyle w:val="1c"/>
            <w:spacing w:before="0"/>
            <w:rPr>
              <w:rFonts w:asciiTheme="minorHAnsi" w:eastAsiaTheme="minorEastAsia" w:hAnsiTheme="minorHAnsi" w:cstheme="minorBidi"/>
              <w:b w:val="0"/>
              <w:bCs w:val="0"/>
              <w:i w:val="0"/>
              <w:iCs w:val="0"/>
            </w:rPr>
          </w:pPr>
          <w:hyperlink w:anchor="_Toc198631152" w:history="1">
            <w:r w:rsidR="00C865D5" w:rsidRPr="00C865D5">
              <w:rPr>
                <w:rStyle w:val="afff1"/>
                <w:b w:val="0"/>
                <w:i w:val="0"/>
              </w:rPr>
              <w:t>6 ОЦЕНКА ВОЗДЕЙСТВИЙ НА ЗЕМЕЛЬНЫЕ РЕСУРСЫ И ПОЧВЫ</w:t>
            </w:r>
            <w:r w:rsidR="00C865D5" w:rsidRPr="00C865D5">
              <w:rPr>
                <w:b w:val="0"/>
                <w:i w:val="0"/>
                <w:webHidden/>
              </w:rPr>
              <w:tab/>
            </w:r>
            <w:r w:rsidR="00C865D5" w:rsidRPr="00C865D5">
              <w:rPr>
                <w:b w:val="0"/>
                <w:i w:val="0"/>
                <w:webHidden/>
              </w:rPr>
              <w:fldChar w:fldCharType="begin"/>
            </w:r>
            <w:r w:rsidR="00C865D5" w:rsidRPr="00C865D5">
              <w:rPr>
                <w:b w:val="0"/>
                <w:i w:val="0"/>
                <w:webHidden/>
              </w:rPr>
              <w:instrText xml:space="preserve"> PAGEREF _Toc198631152 \h </w:instrText>
            </w:r>
            <w:r w:rsidR="00C865D5" w:rsidRPr="00C865D5">
              <w:rPr>
                <w:b w:val="0"/>
                <w:i w:val="0"/>
                <w:webHidden/>
              </w:rPr>
            </w:r>
            <w:r w:rsidR="00C865D5" w:rsidRPr="00C865D5">
              <w:rPr>
                <w:b w:val="0"/>
                <w:i w:val="0"/>
                <w:webHidden/>
              </w:rPr>
              <w:fldChar w:fldCharType="separate"/>
            </w:r>
            <w:r w:rsidR="004975F0">
              <w:rPr>
                <w:b w:val="0"/>
                <w:i w:val="0"/>
                <w:webHidden/>
              </w:rPr>
              <w:t>117</w:t>
            </w:r>
            <w:r w:rsidR="00C865D5" w:rsidRPr="00C865D5">
              <w:rPr>
                <w:b w:val="0"/>
                <w:i w:val="0"/>
                <w:webHidden/>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53" w:history="1">
            <w:r w:rsidR="00C865D5" w:rsidRPr="00C865D5">
              <w:rPr>
                <w:rStyle w:val="afff1"/>
                <w:b w:val="0"/>
                <w:iCs/>
                <w:sz w:val="24"/>
                <w:szCs w:val="24"/>
              </w:rPr>
              <w:t>6.1</w:t>
            </w:r>
            <w:r w:rsidR="00C865D5" w:rsidRPr="00C865D5">
              <w:rPr>
                <w:rFonts w:asciiTheme="minorHAnsi" w:eastAsiaTheme="minorEastAsia" w:hAnsiTheme="minorHAnsi" w:cstheme="minorBidi"/>
                <w:b w:val="0"/>
                <w:bCs w:val="0"/>
                <w:sz w:val="24"/>
                <w:szCs w:val="24"/>
              </w:rPr>
              <w:tab/>
            </w:r>
            <w:r w:rsidR="00C865D5" w:rsidRPr="00C865D5">
              <w:rPr>
                <w:rStyle w:val="afff1"/>
                <w:b w:val="0"/>
                <w:iCs/>
                <w:sz w:val="24"/>
                <w:szCs w:val="24"/>
              </w:rPr>
              <w:t>Состояние и условия землепользования, земельный баланс территории, намечаемой для размещения объекта</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_Toc198631153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117</w:t>
            </w:r>
            <w:r w:rsidR="00C865D5" w:rsidRPr="00C865D5">
              <w:rPr>
                <w:b w:val="0"/>
                <w:webHidden/>
                <w:sz w:val="24"/>
                <w:szCs w:val="24"/>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54" w:history="1">
            <w:r w:rsidR="00C865D5" w:rsidRPr="00C865D5">
              <w:rPr>
                <w:rStyle w:val="afff1"/>
                <w:b w:val="0"/>
                <w:sz w:val="24"/>
                <w:szCs w:val="24"/>
              </w:rPr>
              <w:t>6.2</w:t>
            </w:r>
            <w:r w:rsidR="00C865D5" w:rsidRPr="00C865D5">
              <w:rPr>
                <w:rFonts w:asciiTheme="minorHAnsi" w:eastAsiaTheme="minorEastAsia" w:hAnsiTheme="minorHAnsi" w:cstheme="minorBidi"/>
                <w:b w:val="0"/>
                <w:bCs w:val="0"/>
                <w:sz w:val="24"/>
                <w:szCs w:val="24"/>
              </w:rPr>
              <w:tab/>
            </w:r>
            <w:r w:rsidR="00C865D5" w:rsidRPr="00C865D5">
              <w:rPr>
                <w:rStyle w:val="afff1"/>
                <w:b w:val="0"/>
                <w:iCs/>
                <w:sz w:val="24"/>
                <w:szCs w:val="24"/>
              </w:rPr>
              <w:t>Характеристика ожидаемого воздействия на почвенный покров</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_Toc198631154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122</w:t>
            </w:r>
            <w:r w:rsidR="00C865D5" w:rsidRPr="00C865D5">
              <w:rPr>
                <w:b w:val="0"/>
                <w:webHidden/>
                <w:sz w:val="24"/>
                <w:szCs w:val="24"/>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55" w:history="1">
            <w:r w:rsidR="00C865D5" w:rsidRPr="00C865D5">
              <w:rPr>
                <w:rStyle w:val="afff1"/>
                <w:b w:val="0"/>
                <w:sz w:val="24"/>
                <w:szCs w:val="24"/>
              </w:rPr>
              <w:t>6.3</w:t>
            </w:r>
            <w:r w:rsidR="00C865D5" w:rsidRPr="00C865D5">
              <w:rPr>
                <w:rFonts w:asciiTheme="minorHAnsi" w:eastAsiaTheme="minorEastAsia" w:hAnsiTheme="minorHAnsi" w:cstheme="minorBidi"/>
                <w:b w:val="0"/>
                <w:bCs w:val="0"/>
                <w:sz w:val="24"/>
                <w:szCs w:val="24"/>
              </w:rPr>
              <w:tab/>
            </w:r>
            <w:r w:rsidR="00C865D5" w:rsidRPr="00C865D5">
              <w:rPr>
                <w:rStyle w:val="afff1"/>
                <w:b w:val="0"/>
                <w:iCs/>
                <w:sz w:val="24"/>
                <w:szCs w:val="24"/>
              </w:rPr>
              <w:t>Планируемые мероприятия и проектные решения в зоне воздействия по снятию, транспортировке и хранению плодородного слоя почвы</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_Toc198631155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122</w:t>
            </w:r>
            <w:r w:rsidR="00C865D5" w:rsidRPr="00C865D5">
              <w:rPr>
                <w:b w:val="0"/>
                <w:webHidden/>
                <w:sz w:val="24"/>
                <w:szCs w:val="24"/>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56" w:history="1">
            <w:r w:rsidR="00C865D5" w:rsidRPr="00C865D5">
              <w:rPr>
                <w:rStyle w:val="afff1"/>
                <w:b w:val="0"/>
                <w:sz w:val="24"/>
                <w:szCs w:val="24"/>
              </w:rPr>
              <w:t>6.4</w:t>
            </w:r>
            <w:r w:rsidR="00C865D5" w:rsidRPr="00C865D5">
              <w:rPr>
                <w:rFonts w:asciiTheme="minorHAnsi" w:eastAsiaTheme="minorEastAsia" w:hAnsiTheme="minorHAnsi" w:cstheme="minorBidi"/>
                <w:b w:val="0"/>
                <w:bCs w:val="0"/>
                <w:sz w:val="24"/>
                <w:szCs w:val="24"/>
              </w:rPr>
              <w:tab/>
            </w:r>
            <w:r w:rsidR="00C865D5" w:rsidRPr="00C865D5">
              <w:rPr>
                <w:rStyle w:val="afff1"/>
                <w:b w:val="0"/>
                <w:iCs/>
                <w:sz w:val="24"/>
                <w:szCs w:val="24"/>
              </w:rPr>
              <w:t>Организация экологического мониторинга почв</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_Toc198631156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123</w:t>
            </w:r>
            <w:r w:rsidR="00C865D5" w:rsidRPr="00C865D5">
              <w:rPr>
                <w:b w:val="0"/>
                <w:webHidden/>
                <w:sz w:val="24"/>
                <w:szCs w:val="24"/>
              </w:rPr>
              <w:fldChar w:fldCharType="end"/>
            </w:r>
          </w:hyperlink>
        </w:p>
        <w:p w:rsidR="00C865D5" w:rsidRPr="00C865D5" w:rsidRDefault="00144457" w:rsidP="00C865D5">
          <w:pPr>
            <w:pStyle w:val="1c"/>
            <w:spacing w:before="0"/>
            <w:rPr>
              <w:rFonts w:asciiTheme="minorHAnsi" w:eastAsiaTheme="minorEastAsia" w:hAnsiTheme="minorHAnsi" w:cstheme="minorBidi"/>
              <w:b w:val="0"/>
              <w:bCs w:val="0"/>
              <w:i w:val="0"/>
              <w:iCs w:val="0"/>
            </w:rPr>
          </w:pPr>
          <w:hyperlink w:anchor="_Toc198631157" w:history="1">
            <w:r w:rsidR="00C865D5" w:rsidRPr="00C865D5">
              <w:rPr>
                <w:rStyle w:val="afff1"/>
                <w:b w:val="0"/>
                <w:i w:val="0"/>
              </w:rPr>
              <w:t>7 ОЦЕНКА ВОЗДЕЙСТВИЯ НА РАСТИТЕЛЬНОСТЬ</w:t>
            </w:r>
            <w:r w:rsidR="00C865D5" w:rsidRPr="00C865D5">
              <w:rPr>
                <w:b w:val="0"/>
                <w:i w:val="0"/>
                <w:webHidden/>
              </w:rPr>
              <w:tab/>
            </w:r>
            <w:r w:rsidR="00C865D5" w:rsidRPr="00C865D5">
              <w:rPr>
                <w:b w:val="0"/>
                <w:i w:val="0"/>
                <w:webHidden/>
              </w:rPr>
              <w:fldChar w:fldCharType="begin"/>
            </w:r>
            <w:r w:rsidR="00C865D5" w:rsidRPr="00C865D5">
              <w:rPr>
                <w:b w:val="0"/>
                <w:i w:val="0"/>
                <w:webHidden/>
              </w:rPr>
              <w:instrText xml:space="preserve"> PAGEREF _Toc198631157 \h </w:instrText>
            </w:r>
            <w:r w:rsidR="00C865D5" w:rsidRPr="00C865D5">
              <w:rPr>
                <w:b w:val="0"/>
                <w:i w:val="0"/>
                <w:webHidden/>
              </w:rPr>
            </w:r>
            <w:r w:rsidR="00C865D5" w:rsidRPr="00C865D5">
              <w:rPr>
                <w:b w:val="0"/>
                <w:i w:val="0"/>
                <w:webHidden/>
              </w:rPr>
              <w:fldChar w:fldCharType="separate"/>
            </w:r>
            <w:r w:rsidR="004975F0">
              <w:rPr>
                <w:b w:val="0"/>
                <w:i w:val="0"/>
                <w:webHidden/>
              </w:rPr>
              <w:t>124</w:t>
            </w:r>
            <w:r w:rsidR="00C865D5" w:rsidRPr="00C865D5">
              <w:rPr>
                <w:b w:val="0"/>
                <w:i w:val="0"/>
                <w:webHidden/>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58" w:history="1">
            <w:r w:rsidR="00C865D5" w:rsidRPr="00C865D5">
              <w:rPr>
                <w:rStyle w:val="afff1"/>
                <w:b w:val="0"/>
                <w:iCs/>
                <w:sz w:val="24"/>
                <w:szCs w:val="24"/>
              </w:rPr>
              <w:t>7.1</w:t>
            </w:r>
            <w:r w:rsidR="00C865D5" w:rsidRPr="00C865D5">
              <w:rPr>
                <w:rFonts w:asciiTheme="minorHAnsi" w:eastAsiaTheme="minorEastAsia" w:hAnsiTheme="minorHAnsi" w:cstheme="minorBidi"/>
                <w:b w:val="0"/>
                <w:bCs w:val="0"/>
                <w:sz w:val="24"/>
                <w:szCs w:val="24"/>
              </w:rPr>
              <w:tab/>
            </w:r>
            <w:r w:rsidR="00C865D5" w:rsidRPr="00C865D5">
              <w:rPr>
                <w:rStyle w:val="afff1"/>
                <w:b w:val="0"/>
                <w:iCs/>
                <w:sz w:val="24"/>
                <w:szCs w:val="24"/>
              </w:rPr>
              <w:t>Современное состояние растительного покрова в зоне воздействия объекта</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_Toc198631158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124</w:t>
            </w:r>
            <w:r w:rsidR="00C865D5" w:rsidRPr="00C865D5">
              <w:rPr>
                <w:b w:val="0"/>
                <w:webHidden/>
                <w:sz w:val="24"/>
                <w:szCs w:val="24"/>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59" w:history="1">
            <w:r w:rsidR="00C865D5" w:rsidRPr="00C865D5">
              <w:rPr>
                <w:rStyle w:val="afff1"/>
                <w:b w:val="0"/>
                <w:iCs/>
                <w:sz w:val="24"/>
                <w:szCs w:val="24"/>
              </w:rPr>
              <w:t>7.2</w:t>
            </w:r>
            <w:r w:rsidR="00C865D5" w:rsidRPr="00C865D5">
              <w:rPr>
                <w:rFonts w:asciiTheme="minorHAnsi" w:eastAsiaTheme="minorEastAsia" w:hAnsiTheme="minorHAnsi" w:cstheme="minorBidi"/>
                <w:b w:val="0"/>
                <w:bCs w:val="0"/>
                <w:sz w:val="24"/>
                <w:szCs w:val="24"/>
              </w:rPr>
              <w:tab/>
            </w:r>
            <w:r w:rsidR="00C865D5" w:rsidRPr="00C865D5">
              <w:rPr>
                <w:rStyle w:val="afff1"/>
                <w:b w:val="0"/>
                <w:iCs/>
                <w:sz w:val="24"/>
                <w:szCs w:val="24"/>
              </w:rPr>
              <w:t>Характеристика факторов среды обитания растений, влияющих на их состояние</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_Toc198631159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127</w:t>
            </w:r>
            <w:r w:rsidR="00C865D5" w:rsidRPr="00C865D5">
              <w:rPr>
                <w:b w:val="0"/>
                <w:webHidden/>
                <w:sz w:val="24"/>
                <w:szCs w:val="24"/>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60" w:history="1">
            <w:r w:rsidR="00C865D5" w:rsidRPr="00C865D5">
              <w:rPr>
                <w:rStyle w:val="afff1"/>
                <w:b w:val="0"/>
                <w:iCs/>
                <w:sz w:val="24"/>
                <w:szCs w:val="24"/>
              </w:rPr>
              <w:t>7.3</w:t>
            </w:r>
            <w:r w:rsidR="00C865D5" w:rsidRPr="00C865D5">
              <w:rPr>
                <w:rFonts w:asciiTheme="minorHAnsi" w:eastAsiaTheme="minorEastAsia" w:hAnsiTheme="minorHAnsi" w:cstheme="minorBidi"/>
                <w:b w:val="0"/>
                <w:bCs w:val="0"/>
                <w:sz w:val="24"/>
                <w:szCs w:val="24"/>
              </w:rPr>
              <w:tab/>
            </w:r>
            <w:r w:rsidR="00C865D5" w:rsidRPr="00C865D5">
              <w:rPr>
                <w:rStyle w:val="afff1"/>
                <w:b w:val="0"/>
                <w:iCs/>
                <w:sz w:val="24"/>
                <w:szCs w:val="24"/>
              </w:rPr>
              <w:t>Характеристика воздействия объекта и сопутствующих производств на растительные сообщества территории</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_Toc198631160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127</w:t>
            </w:r>
            <w:r w:rsidR="00C865D5" w:rsidRPr="00C865D5">
              <w:rPr>
                <w:b w:val="0"/>
                <w:webHidden/>
                <w:sz w:val="24"/>
                <w:szCs w:val="24"/>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61" w:history="1">
            <w:r w:rsidR="00C865D5" w:rsidRPr="00C865D5">
              <w:rPr>
                <w:rStyle w:val="afff1"/>
                <w:b w:val="0"/>
                <w:iCs/>
                <w:sz w:val="24"/>
                <w:szCs w:val="24"/>
              </w:rPr>
              <w:t>7.4</w:t>
            </w:r>
            <w:r w:rsidR="00C865D5" w:rsidRPr="00C865D5">
              <w:rPr>
                <w:rFonts w:asciiTheme="minorHAnsi" w:eastAsiaTheme="minorEastAsia" w:hAnsiTheme="minorHAnsi" w:cstheme="minorBidi"/>
                <w:b w:val="0"/>
                <w:bCs w:val="0"/>
                <w:sz w:val="24"/>
                <w:szCs w:val="24"/>
              </w:rPr>
              <w:tab/>
            </w:r>
            <w:r w:rsidR="00C865D5" w:rsidRPr="00C865D5">
              <w:rPr>
                <w:rStyle w:val="afff1"/>
                <w:b w:val="0"/>
                <w:iCs/>
                <w:sz w:val="24"/>
                <w:szCs w:val="24"/>
              </w:rPr>
              <w:t>Обоснование объемов использования растительных ресурсов</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_Toc198631161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128</w:t>
            </w:r>
            <w:r w:rsidR="00C865D5" w:rsidRPr="00C865D5">
              <w:rPr>
                <w:b w:val="0"/>
                <w:webHidden/>
                <w:sz w:val="24"/>
                <w:szCs w:val="24"/>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62" w:history="1">
            <w:r w:rsidR="00C865D5" w:rsidRPr="00C865D5">
              <w:rPr>
                <w:rStyle w:val="afff1"/>
                <w:b w:val="0"/>
                <w:iCs/>
                <w:sz w:val="24"/>
                <w:szCs w:val="24"/>
              </w:rPr>
              <w:t>7.5</w:t>
            </w:r>
            <w:r w:rsidR="00C865D5" w:rsidRPr="00C865D5">
              <w:rPr>
                <w:rFonts w:asciiTheme="minorHAnsi" w:eastAsiaTheme="minorEastAsia" w:hAnsiTheme="minorHAnsi" w:cstheme="minorBidi"/>
                <w:b w:val="0"/>
                <w:bCs w:val="0"/>
                <w:sz w:val="24"/>
                <w:szCs w:val="24"/>
              </w:rPr>
              <w:tab/>
            </w:r>
            <w:r w:rsidR="00C865D5" w:rsidRPr="00C865D5">
              <w:rPr>
                <w:rStyle w:val="afff1"/>
                <w:b w:val="0"/>
                <w:iCs/>
                <w:sz w:val="24"/>
                <w:szCs w:val="24"/>
              </w:rPr>
              <w:t>Определение зоны влияния планируемой деятельности на растительность</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_Toc198631162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128</w:t>
            </w:r>
            <w:r w:rsidR="00C865D5" w:rsidRPr="00C865D5">
              <w:rPr>
                <w:b w:val="0"/>
                <w:webHidden/>
                <w:sz w:val="24"/>
                <w:szCs w:val="24"/>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63" w:history="1">
            <w:r w:rsidR="00C865D5" w:rsidRPr="00C865D5">
              <w:rPr>
                <w:rStyle w:val="afff1"/>
                <w:b w:val="0"/>
                <w:iCs/>
                <w:sz w:val="24"/>
                <w:szCs w:val="24"/>
              </w:rPr>
              <w:t>7.6</w:t>
            </w:r>
            <w:r w:rsidR="00C865D5" w:rsidRPr="00C865D5">
              <w:rPr>
                <w:rFonts w:asciiTheme="minorHAnsi" w:eastAsiaTheme="minorEastAsia" w:hAnsiTheme="minorHAnsi" w:cstheme="minorBidi"/>
                <w:b w:val="0"/>
                <w:bCs w:val="0"/>
                <w:sz w:val="24"/>
                <w:szCs w:val="24"/>
              </w:rPr>
              <w:tab/>
            </w:r>
            <w:r w:rsidR="00C865D5" w:rsidRPr="00C865D5">
              <w:rPr>
                <w:rStyle w:val="afff1"/>
                <w:b w:val="0"/>
                <w:iCs/>
                <w:sz w:val="24"/>
                <w:szCs w:val="24"/>
              </w:rPr>
              <w:t>Ожидаемые изменения в растительном покрове</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_Toc198631163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128</w:t>
            </w:r>
            <w:r w:rsidR="00C865D5" w:rsidRPr="00C865D5">
              <w:rPr>
                <w:b w:val="0"/>
                <w:webHidden/>
                <w:sz w:val="24"/>
                <w:szCs w:val="24"/>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64" w:history="1">
            <w:r w:rsidR="00C865D5" w:rsidRPr="00C865D5">
              <w:rPr>
                <w:rStyle w:val="afff1"/>
                <w:b w:val="0"/>
                <w:iCs/>
                <w:sz w:val="24"/>
                <w:szCs w:val="24"/>
              </w:rPr>
              <w:t>7.7</w:t>
            </w:r>
            <w:r w:rsidR="00C865D5" w:rsidRPr="00C865D5">
              <w:rPr>
                <w:rFonts w:asciiTheme="minorHAnsi" w:eastAsiaTheme="minorEastAsia" w:hAnsiTheme="minorHAnsi" w:cstheme="minorBidi"/>
                <w:b w:val="0"/>
                <w:bCs w:val="0"/>
                <w:sz w:val="24"/>
                <w:szCs w:val="24"/>
              </w:rPr>
              <w:tab/>
            </w:r>
            <w:r w:rsidR="00C865D5" w:rsidRPr="00C865D5">
              <w:rPr>
                <w:rStyle w:val="afff1"/>
                <w:b w:val="0"/>
                <w:iCs/>
                <w:sz w:val="24"/>
                <w:szCs w:val="24"/>
              </w:rPr>
              <w:t>Рекомендации по сохранению растительных сообществ, улучшению их состояния, сохранению и воспроизводству флоры, в том числе по сохранению и улучшению среды их обитания</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_Toc198631164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129</w:t>
            </w:r>
            <w:r w:rsidR="00C865D5" w:rsidRPr="00C865D5">
              <w:rPr>
                <w:b w:val="0"/>
                <w:webHidden/>
                <w:sz w:val="24"/>
                <w:szCs w:val="24"/>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65" w:history="1">
            <w:r w:rsidR="00C865D5" w:rsidRPr="00C865D5">
              <w:rPr>
                <w:rStyle w:val="afff1"/>
                <w:b w:val="0"/>
                <w:iCs/>
                <w:sz w:val="24"/>
                <w:szCs w:val="24"/>
              </w:rPr>
              <w:t>7.8</w:t>
            </w:r>
            <w:r w:rsidR="00C865D5" w:rsidRPr="00C865D5">
              <w:rPr>
                <w:rFonts w:asciiTheme="minorHAnsi" w:eastAsiaTheme="minorEastAsia" w:hAnsiTheme="minorHAnsi" w:cstheme="minorBidi"/>
                <w:b w:val="0"/>
                <w:bCs w:val="0"/>
                <w:sz w:val="24"/>
                <w:szCs w:val="24"/>
              </w:rPr>
              <w:tab/>
            </w:r>
            <w:r w:rsidR="00C865D5" w:rsidRPr="00C865D5">
              <w:rPr>
                <w:rStyle w:val="afff1"/>
                <w:b w:val="0"/>
                <w:iCs/>
                <w:sz w:val="24"/>
                <w:szCs w:val="24"/>
              </w:rPr>
              <w:t>Мероприятия по предотвращению негативных воздействий на биоразнообразие, его минимизации, смягчению, оценка потерь биоразнообразия и мероприятия по их компенсации, а также по мониторингу проведения этих мероприятий и их эффективности</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_Toc198631165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130</w:t>
            </w:r>
            <w:r w:rsidR="00C865D5" w:rsidRPr="00C865D5">
              <w:rPr>
                <w:b w:val="0"/>
                <w:webHidden/>
                <w:sz w:val="24"/>
                <w:szCs w:val="24"/>
              </w:rPr>
              <w:fldChar w:fldCharType="end"/>
            </w:r>
          </w:hyperlink>
        </w:p>
        <w:p w:rsidR="00C865D5" w:rsidRPr="00C865D5" w:rsidRDefault="00144457" w:rsidP="00C865D5">
          <w:pPr>
            <w:pStyle w:val="1c"/>
            <w:spacing w:before="0"/>
            <w:rPr>
              <w:rFonts w:asciiTheme="minorHAnsi" w:eastAsiaTheme="minorEastAsia" w:hAnsiTheme="minorHAnsi" w:cstheme="minorBidi"/>
              <w:b w:val="0"/>
              <w:bCs w:val="0"/>
              <w:i w:val="0"/>
              <w:iCs w:val="0"/>
            </w:rPr>
          </w:pPr>
          <w:hyperlink w:anchor="_Toc198631166" w:history="1">
            <w:r w:rsidR="00C865D5" w:rsidRPr="00C865D5">
              <w:rPr>
                <w:rStyle w:val="afff1"/>
                <w:b w:val="0"/>
                <w:i w:val="0"/>
              </w:rPr>
              <w:t>8 ОЦЕНКА ВОЗДЕЙСТВИЯ НА ЖИВОТНЫЙ МИР</w:t>
            </w:r>
            <w:r w:rsidR="00C865D5" w:rsidRPr="00C865D5">
              <w:rPr>
                <w:b w:val="0"/>
                <w:i w:val="0"/>
                <w:webHidden/>
              </w:rPr>
              <w:tab/>
            </w:r>
            <w:r w:rsidR="00C865D5" w:rsidRPr="00C865D5">
              <w:rPr>
                <w:b w:val="0"/>
                <w:i w:val="0"/>
                <w:webHidden/>
              </w:rPr>
              <w:fldChar w:fldCharType="begin"/>
            </w:r>
            <w:r w:rsidR="00C865D5" w:rsidRPr="00C865D5">
              <w:rPr>
                <w:b w:val="0"/>
                <w:i w:val="0"/>
                <w:webHidden/>
              </w:rPr>
              <w:instrText xml:space="preserve"> PAGEREF _Toc198631166 \h </w:instrText>
            </w:r>
            <w:r w:rsidR="00C865D5" w:rsidRPr="00C865D5">
              <w:rPr>
                <w:b w:val="0"/>
                <w:i w:val="0"/>
                <w:webHidden/>
              </w:rPr>
            </w:r>
            <w:r w:rsidR="00C865D5" w:rsidRPr="00C865D5">
              <w:rPr>
                <w:b w:val="0"/>
                <w:i w:val="0"/>
                <w:webHidden/>
              </w:rPr>
              <w:fldChar w:fldCharType="separate"/>
            </w:r>
            <w:r w:rsidR="004975F0">
              <w:rPr>
                <w:b w:val="0"/>
                <w:i w:val="0"/>
                <w:webHidden/>
              </w:rPr>
              <w:t>131</w:t>
            </w:r>
            <w:r w:rsidR="00C865D5" w:rsidRPr="00C865D5">
              <w:rPr>
                <w:b w:val="0"/>
                <w:i w:val="0"/>
                <w:webHidden/>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67" w:history="1">
            <w:r w:rsidR="00C865D5" w:rsidRPr="00C865D5">
              <w:rPr>
                <w:rStyle w:val="afff1"/>
                <w:b w:val="0"/>
                <w:iCs/>
                <w:sz w:val="24"/>
                <w:szCs w:val="24"/>
              </w:rPr>
              <w:t>8.1</w:t>
            </w:r>
            <w:r w:rsidR="00C865D5" w:rsidRPr="00C865D5">
              <w:rPr>
                <w:rFonts w:asciiTheme="minorHAnsi" w:eastAsiaTheme="minorEastAsia" w:hAnsiTheme="minorHAnsi" w:cstheme="minorBidi"/>
                <w:b w:val="0"/>
                <w:bCs w:val="0"/>
                <w:sz w:val="24"/>
                <w:szCs w:val="24"/>
              </w:rPr>
              <w:tab/>
            </w:r>
            <w:r w:rsidR="00C865D5" w:rsidRPr="00C865D5">
              <w:rPr>
                <w:rStyle w:val="afff1"/>
                <w:b w:val="0"/>
                <w:iCs/>
                <w:sz w:val="24"/>
                <w:szCs w:val="24"/>
              </w:rPr>
              <w:t>Исходное состояние водной и наземной фауны</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_Toc198631167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131</w:t>
            </w:r>
            <w:r w:rsidR="00C865D5" w:rsidRPr="00C865D5">
              <w:rPr>
                <w:b w:val="0"/>
                <w:webHidden/>
                <w:sz w:val="24"/>
                <w:szCs w:val="24"/>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68" w:history="1">
            <w:r w:rsidR="00C865D5" w:rsidRPr="00C865D5">
              <w:rPr>
                <w:rStyle w:val="afff1"/>
                <w:b w:val="0"/>
                <w:iCs/>
                <w:sz w:val="24"/>
                <w:szCs w:val="24"/>
              </w:rPr>
              <w:t>8.2</w:t>
            </w:r>
            <w:r w:rsidR="00C865D5" w:rsidRPr="00C865D5">
              <w:rPr>
                <w:rFonts w:asciiTheme="minorHAnsi" w:eastAsiaTheme="minorEastAsia" w:hAnsiTheme="minorHAnsi" w:cstheme="minorBidi"/>
                <w:b w:val="0"/>
                <w:bCs w:val="0"/>
                <w:sz w:val="24"/>
                <w:szCs w:val="24"/>
              </w:rPr>
              <w:tab/>
            </w:r>
            <w:r w:rsidR="00C865D5" w:rsidRPr="00C865D5">
              <w:rPr>
                <w:rStyle w:val="afff1"/>
                <w:b w:val="0"/>
                <w:iCs/>
                <w:sz w:val="24"/>
                <w:szCs w:val="24"/>
              </w:rPr>
              <w:t>Наличие редких, исчезающих и занесенных в Красную книгу видов животных</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_Toc198631168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142</w:t>
            </w:r>
            <w:r w:rsidR="00C865D5" w:rsidRPr="00C865D5">
              <w:rPr>
                <w:b w:val="0"/>
                <w:webHidden/>
                <w:sz w:val="24"/>
                <w:szCs w:val="24"/>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69" w:history="1">
            <w:r w:rsidR="00C865D5" w:rsidRPr="00C865D5">
              <w:rPr>
                <w:rStyle w:val="afff1"/>
                <w:b w:val="0"/>
                <w:iCs/>
                <w:sz w:val="24"/>
                <w:szCs w:val="24"/>
              </w:rPr>
              <w:t>8.3</w:t>
            </w:r>
            <w:r w:rsidR="00C865D5" w:rsidRPr="00C865D5">
              <w:rPr>
                <w:rFonts w:asciiTheme="minorHAnsi" w:eastAsiaTheme="minorEastAsia" w:hAnsiTheme="minorHAnsi" w:cstheme="minorBidi"/>
                <w:b w:val="0"/>
                <w:bCs w:val="0"/>
                <w:sz w:val="24"/>
                <w:szCs w:val="24"/>
              </w:rPr>
              <w:tab/>
            </w:r>
            <w:r w:rsidR="00C865D5" w:rsidRPr="00C865D5">
              <w:rPr>
                <w:rStyle w:val="afff1"/>
                <w:b w:val="0"/>
                <w:iCs/>
                <w:sz w:val="24"/>
                <w:szCs w:val="24"/>
              </w:rPr>
              <w:t>Характеристика воздействия объекта на видовой состав</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_Toc198631169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142</w:t>
            </w:r>
            <w:r w:rsidR="00C865D5" w:rsidRPr="00C865D5">
              <w:rPr>
                <w:b w:val="0"/>
                <w:webHidden/>
                <w:sz w:val="24"/>
                <w:szCs w:val="24"/>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70" w:history="1">
            <w:r w:rsidR="00C865D5" w:rsidRPr="00C865D5">
              <w:rPr>
                <w:rStyle w:val="afff1"/>
                <w:b w:val="0"/>
                <w:iCs/>
                <w:sz w:val="24"/>
                <w:szCs w:val="24"/>
              </w:rPr>
              <w:t>8.4</w:t>
            </w:r>
            <w:r w:rsidR="00C865D5" w:rsidRPr="00C865D5">
              <w:rPr>
                <w:rFonts w:asciiTheme="minorHAnsi" w:eastAsiaTheme="minorEastAsia" w:hAnsiTheme="minorHAnsi" w:cstheme="minorBidi"/>
                <w:b w:val="0"/>
                <w:bCs w:val="0"/>
                <w:sz w:val="24"/>
                <w:szCs w:val="24"/>
              </w:rPr>
              <w:tab/>
            </w:r>
            <w:r w:rsidR="00C865D5" w:rsidRPr="00C865D5">
              <w:rPr>
                <w:rStyle w:val="afff1"/>
                <w:b w:val="0"/>
                <w:iCs/>
                <w:sz w:val="24"/>
                <w:szCs w:val="24"/>
              </w:rPr>
              <w:t>Возможные нарушения целостности естественных сообществ</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_Toc198631170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143</w:t>
            </w:r>
            <w:r w:rsidR="00C865D5" w:rsidRPr="00C865D5">
              <w:rPr>
                <w:b w:val="0"/>
                <w:webHidden/>
                <w:sz w:val="24"/>
                <w:szCs w:val="24"/>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71" w:history="1">
            <w:r w:rsidR="00C865D5" w:rsidRPr="00C865D5">
              <w:rPr>
                <w:rStyle w:val="afff1"/>
                <w:b w:val="0"/>
                <w:iCs/>
                <w:sz w:val="24"/>
                <w:szCs w:val="24"/>
              </w:rPr>
              <w:t>8.5</w:t>
            </w:r>
            <w:r w:rsidR="00C865D5" w:rsidRPr="00C865D5">
              <w:rPr>
                <w:rFonts w:asciiTheme="minorHAnsi" w:eastAsiaTheme="minorEastAsia" w:hAnsiTheme="minorHAnsi" w:cstheme="minorBidi"/>
                <w:b w:val="0"/>
                <w:bCs w:val="0"/>
                <w:sz w:val="24"/>
                <w:szCs w:val="24"/>
              </w:rPr>
              <w:tab/>
            </w:r>
            <w:r w:rsidR="00C865D5" w:rsidRPr="00C865D5">
              <w:rPr>
                <w:rStyle w:val="afff1"/>
                <w:b w:val="0"/>
                <w:iCs/>
                <w:sz w:val="24"/>
                <w:szCs w:val="24"/>
              </w:rPr>
              <w:t>Мероприятия по предотвращению негативных воздействий на биоразнообразие</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_Toc198631171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143</w:t>
            </w:r>
            <w:r w:rsidR="00C865D5" w:rsidRPr="00C865D5">
              <w:rPr>
                <w:b w:val="0"/>
                <w:webHidden/>
                <w:sz w:val="24"/>
                <w:szCs w:val="24"/>
              </w:rPr>
              <w:fldChar w:fldCharType="end"/>
            </w:r>
          </w:hyperlink>
        </w:p>
        <w:p w:rsidR="00C865D5" w:rsidRPr="00C865D5" w:rsidRDefault="00144457" w:rsidP="00C865D5">
          <w:pPr>
            <w:pStyle w:val="1c"/>
            <w:spacing w:before="0"/>
            <w:rPr>
              <w:rFonts w:asciiTheme="minorHAnsi" w:eastAsiaTheme="minorEastAsia" w:hAnsiTheme="minorHAnsi" w:cstheme="minorBidi"/>
              <w:b w:val="0"/>
              <w:bCs w:val="0"/>
              <w:i w:val="0"/>
              <w:iCs w:val="0"/>
            </w:rPr>
          </w:pPr>
          <w:hyperlink w:anchor="_Toc198631172" w:history="1">
            <w:r w:rsidR="00C865D5" w:rsidRPr="00C865D5">
              <w:rPr>
                <w:rStyle w:val="afff1"/>
                <w:b w:val="0"/>
                <w:i w:val="0"/>
              </w:rPr>
              <w:t>9 ОЦЕНКА ВОЗДЕЙСТВИЙ НА ЛАНДШАФТЫ И МЕРЫ ПО ПРЕДОТВРАЩЕНИЮ, МИНИМИЗАЦИИ, СМЯГЧЕНИЮ НЕГАТИВНЫХ ВОЗДЕЙСТВИЙ, ВОССТАНОВЛЕНИЮ ЛАНДШАФТОВ В СЛУЧАЯХ ИХ НАРУШЕНИЯ</w:t>
            </w:r>
            <w:r w:rsidR="00C865D5" w:rsidRPr="00C865D5">
              <w:rPr>
                <w:b w:val="0"/>
                <w:i w:val="0"/>
                <w:webHidden/>
              </w:rPr>
              <w:tab/>
            </w:r>
            <w:r w:rsidR="00C865D5" w:rsidRPr="00C865D5">
              <w:rPr>
                <w:b w:val="0"/>
                <w:i w:val="0"/>
                <w:webHidden/>
              </w:rPr>
              <w:fldChar w:fldCharType="begin"/>
            </w:r>
            <w:r w:rsidR="00C865D5" w:rsidRPr="00C865D5">
              <w:rPr>
                <w:b w:val="0"/>
                <w:i w:val="0"/>
                <w:webHidden/>
              </w:rPr>
              <w:instrText xml:space="preserve"> PAGEREF _Toc198631172 \h </w:instrText>
            </w:r>
            <w:r w:rsidR="00C865D5" w:rsidRPr="00C865D5">
              <w:rPr>
                <w:b w:val="0"/>
                <w:i w:val="0"/>
                <w:webHidden/>
              </w:rPr>
            </w:r>
            <w:r w:rsidR="00C865D5" w:rsidRPr="00C865D5">
              <w:rPr>
                <w:b w:val="0"/>
                <w:i w:val="0"/>
                <w:webHidden/>
              </w:rPr>
              <w:fldChar w:fldCharType="separate"/>
            </w:r>
            <w:r w:rsidR="004975F0">
              <w:rPr>
                <w:b w:val="0"/>
                <w:i w:val="0"/>
                <w:webHidden/>
              </w:rPr>
              <w:t>145</w:t>
            </w:r>
            <w:r w:rsidR="00C865D5" w:rsidRPr="00C865D5">
              <w:rPr>
                <w:b w:val="0"/>
                <w:i w:val="0"/>
                <w:webHidden/>
              </w:rPr>
              <w:fldChar w:fldCharType="end"/>
            </w:r>
          </w:hyperlink>
        </w:p>
        <w:p w:rsidR="00C865D5" w:rsidRPr="00C865D5" w:rsidRDefault="00144457" w:rsidP="00C865D5">
          <w:pPr>
            <w:pStyle w:val="1c"/>
            <w:spacing w:before="0"/>
            <w:rPr>
              <w:rFonts w:asciiTheme="minorHAnsi" w:eastAsiaTheme="minorEastAsia" w:hAnsiTheme="minorHAnsi" w:cstheme="minorBidi"/>
              <w:b w:val="0"/>
              <w:bCs w:val="0"/>
              <w:i w:val="0"/>
              <w:iCs w:val="0"/>
            </w:rPr>
          </w:pPr>
          <w:hyperlink w:anchor="_Toc198631173" w:history="1">
            <w:r w:rsidR="00C865D5" w:rsidRPr="00C865D5">
              <w:rPr>
                <w:rStyle w:val="afff1"/>
                <w:b w:val="0"/>
                <w:i w:val="0"/>
              </w:rPr>
              <w:t>10 ОЦЕНКА ВОЗДЕЙСТВИЙ НА СОЦИАЛЬНО-ЭКОНОМИЧЕСКУЮ СРЕДУ</w:t>
            </w:r>
            <w:r w:rsidR="00C865D5" w:rsidRPr="00C865D5">
              <w:rPr>
                <w:b w:val="0"/>
                <w:i w:val="0"/>
                <w:webHidden/>
              </w:rPr>
              <w:tab/>
            </w:r>
            <w:r w:rsidR="00C865D5" w:rsidRPr="00C865D5">
              <w:rPr>
                <w:b w:val="0"/>
                <w:i w:val="0"/>
                <w:webHidden/>
              </w:rPr>
              <w:fldChar w:fldCharType="begin"/>
            </w:r>
            <w:r w:rsidR="00C865D5" w:rsidRPr="00C865D5">
              <w:rPr>
                <w:b w:val="0"/>
                <w:i w:val="0"/>
                <w:webHidden/>
              </w:rPr>
              <w:instrText xml:space="preserve"> PAGEREF _Toc198631173 \h </w:instrText>
            </w:r>
            <w:r w:rsidR="00C865D5" w:rsidRPr="00C865D5">
              <w:rPr>
                <w:b w:val="0"/>
                <w:i w:val="0"/>
                <w:webHidden/>
              </w:rPr>
            </w:r>
            <w:r w:rsidR="00C865D5" w:rsidRPr="00C865D5">
              <w:rPr>
                <w:b w:val="0"/>
                <w:i w:val="0"/>
                <w:webHidden/>
              </w:rPr>
              <w:fldChar w:fldCharType="separate"/>
            </w:r>
            <w:r w:rsidR="004975F0">
              <w:rPr>
                <w:b w:val="0"/>
                <w:i w:val="0"/>
                <w:webHidden/>
              </w:rPr>
              <w:t>146</w:t>
            </w:r>
            <w:r w:rsidR="00C865D5" w:rsidRPr="00C865D5">
              <w:rPr>
                <w:b w:val="0"/>
                <w:i w:val="0"/>
                <w:webHidden/>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74" w:history="1">
            <w:r w:rsidR="00C865D5" w:rsidRPr="00C865D5">
              <w:rPr>
                <w:rStyle w:val="afff1"/>
                <w:b w:val="0"/>
                <w:sz w:val="24"/>
                <w:szCs w:val="24"/>
              </w:rPr>
              <w:t>10.1</w:t>
            </w:r>
            <w:r w:rsidR="00C865D5" w:rsidRPr="00C865D5">
              <w:rPr>
                <w:rFonts w:asciiTheme="minorHAnsi" w:eastAsiaTheme="minorEastAsia" w:hAnsiTheme="minorHAnsi" w:cstheme="minorBidi"/>
                <w:b w:val="0"/>
                <w:bCs w:val="0"/>
                <w:sz w:val="24"/>
                <w:szCs w:val="24"/>
              </w:rPr>
              <w:tab/>
            </w:r>
            <w:r w:rsidR="00C865D5" w:rsidRPr="00C865D5">
              <w:rPr>
                <w:rStyle w:val="afff1"/>
                <w:b w:val="0"/>
                <w:iCs/>
                <w:sz w:val="24"/>
                <w:szCs w:val="24"/>
              </w:rPr>
              <w:t>Современные социально-экономические условия жизни местного населения, характеристика его трудовой деятельности</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_Toc198631174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146</w:t>
            </w:r>
            <w:r w:rsidR="00C865D5" w:rsidRPr="00C865D5">
              <w:rPr>
                <w:b w:val="0"/>
                <w:webHidden/>
                <w:sz w:val="24"/>
                <w:szCs w:val="24"/>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75" w:history="1">
            <w:r w:rsidR="00C865D5" w:rsidRPr="00C865D5">
              <w:rPr>
                <w:rStyle w:val="afff1"/>
                <w:b w:val="0"/>
                <w:sz w:val="24"/>
                <w:szCs w:val="24"/>
              </w:rPr>
              <w:t>10.2</w:t>
            </w:r>
            <w:r w:rsidR="00C865D5" w:rsidRPr="00C865D5">
              <w:rPr>
                <w:rFonts w:asciiTheme="minorHAnsi" w:eastAsiaTheme="minorEastAsia" w:hAnsiTheme="minorHAnsi" w:cstheme="minorBidi"/>
                <w:b w:val="0"/>
                <w:bCs w:val="0"/>
                <w:sz w:val="24"/>
                <w:szCs w:val="24"/>
              </w:rPr>
              <w:tab/>
            </w:r>
            <w:r w:rsidR="00C865D5" w:rsidRPr="00C865D5">
              <w:rPr>
                <w:rStyle w:val="afff1"/>
                <w:b w:val="0"/>
                <w:iCs/>
                <w:sz w:val="24"/>
                <w:szCs w:val="24"/>
              </w:rPr>
              <w:t>Обеспеченность объекта в период испытания, эксплуатации и ликвидации трудовыми ресурсами, участие местного населения</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_Toc198631175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151</w:t>
            </w:r>
            <w:r w:rsidR="00C865D5" w:rsidRPr="00C865D5">
              <w:rPr>
                <w:b w:val="0"/>
                <w:webHidden/>
                <w:sz w:val="24"/>
                <w:szCs w:val="24"/>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76" w:history="1">
            <w:r w:rsidR="00C865D5" w:rsidRPr="00C865D5">
              <w:rPr>
                <w:rStyle w:val="afff1"/>
                <w:b w:val="0"/>
                <w:sz w:val="24"/>
                <w:szCs w:val="24"/>
              </w:rPr>
              <w:t>10.3</w:t>
            </w:r>
            <w:r w:rsidR="00C865D5" w:rsidRPr="00C865D5">
              <w:rPr>
                <w:rFonts w:asciiTheme="minorHAnsi" w:eastAsiaTheme="minorEastAsia" w:hAnsiTheme="minorHAnsi" w:cstheme="minorBidi"/>
                <w:b w:val="0"/>
                <w:bCs w:val="0"/>
                <w:sz w:val="24"/>
                <w:szCs w:val="24"/>
              </w:rPr>
              <w:tab/>
            </w:r>
            <w:r w:rsidR="00C865D5" w:rsidRPr="00C865D5">
              <w:rPr>
                <w:rStyle w:val="afff1"/>
                <w:b w:val="0"/>
                <w:iCs/>
                <w:sz w:val="24"/>
                <w:szCs w:val="24"/>
              </w:rPr>
              <w:t>Влияние намечаемого объекта на регионально-территориальное природопользование</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_Toc198631176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151</w:t>
            </w:r>
            <w:r w:rsidR="00C865D5" w:rsidRPr="00C865D5">
              <w:rPr>
                <w:b w:val="0"/>
                <w:webHidden/>
                <w:sz w:val="24"/>
                <w:szCs w:val="24"/>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77" w:history="1">
            <w:r w:rsidR="00C865D5" w:rsidRPr="00C865D5">
              <w:rPr>
                <w:rStyle w:val="afff1"/>
                <w:b w:val="0"/>
                <w:sz w:val="24"/>
                <w:szCs w:val="24"/>
              </w:rPr>
              <w:t>10.4</w:t>
            </w:r>
            <w:r w:rsidR="00C865D5" w:rsidRPr="00C865D5">
              <w:rPr>
                <w:rFonts w:asciiTheme="minorHAnsi" w:eastAsiaTheme="minorEastAsia" w:hAnsiTheme="minorHAnsi" w:cstheme="minorBidi"/>
                <w:b w:val="0"/>
                <w:bCs w:val="0"/>
                <w:sz w:val="24"/>
                <w:szCs w:val="24"/>
              </w:rPr>
              <w:tab/>
            </w:r>
            <w:r w:rsidR="00C865D5" w:rsidRPr="00C865D5">
              <w:rPr>
                <w:rStyle w:val="afff1"/>
                <w:b w:val="0"/>
                <w:iCs/>
                <w:sz w:val="24"/>
                <w:szCs w:val="24"/>
              </w:rPr>
              <w:t>Прогноз изменений социально-экономических условий жизни местного населения при реализации проектных решений объекта (при нормальных условиях эксплуатации объекта и возможных аварийных ситуациях)</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_Toc198631177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152</w:t>
            </w:r>
            <w:r w:rsidR="00C865D5" w:rsidRPr="00C865D5">
              <w:rPr>
                <w:b w:val="0"/>
                <w:webHidden/>
                <w:sz w:val="24"/>
                <w:szCs w:val="24"/>
              </w:rPr>
              <w:fldChar w:fldCharType="end"/>
            </w:r>
          </w:hyperlink>
        </w:p>
        <w:p w:rsidR="00C865D5" w:rsidRPr="00C865D5" w:rsidRDefault="00144457" w:rsidP="00C865D5">
          <w:pPr>
            <w:pStyle w:val="36"/>
            <w:rPr>
              <w:rFonts w:asciiTheme="minorHAnsi" w:eastAsiaTheme="minorEastAsia" w:hAnsiTheme="minorHAnsi" w:cstheme="minorBidi"/>
              <w:noProof/>
              <w:sz w:val="24"/>
              <w:szCs w:val="24"/>
            </w:rPr>
          </w:pPr>
          <w:hyperlink w:anchor="_Toc198631178" w:history="1">
            <w:r w:rsidR="00C865D5" w:rsidRPr="00C865D5">
              <w:rPr>
                <w:rStyle w:val="afff1"/>
                <w:rFonts w:ascii="Times New Roman" w:hAnsi="Times New Roman"/>
                <w:iCs/>
                <w:noProof/>
                <w:sz w:val="24"/>
                <w:szCs w:val="24"/>
              </w:rPr>
              <w:t>10.4.1 Методика оценки воздействия на социально-экономическую сферу</w:t>
            </w:r>
            <w:r w:rsidR="00C865D5" w:rsidRPr="00C865D5">
              <w:rPr>
                <w:noProof/>
                <w:webHidden/>
                <w:sz w:val="24"/>
                <w:szCs w:val="24"/>
              </w:rPr>
              <w:tab/>
            </w:r>
            <w:r w:rsidR="00C865D5" w:rsidRPr="00C865D5">
              <w:rPr>
                <w:noProof/>
                <w:webHidden/>
                <w:sz w:val="24"/>
                <w:szCs w:val="24"/>
              </w:rPr>
              <w:fldChar w:fldCharType="begin"/>
            </w:r>
            <w:r w:rsidR="00C865D5" w:rsidRPr="00C865D5">
              <w:rPr>
                <w:noProof/>
                <w:webHidden/>
                <w:sz w:val="24"/>
                <w:szCs w:val="24"/>
              </w:rPr>
              <w:instrText xml:space="preserve"> PAGEREF _Toc198631178 \h </w:instrText>
            </w:r>
            <w:r w:rsidR="00C865D5" w:rsidRPr="00C865D5">
              <w:rPr>
                <w:noProof/>
                <w:webHidden/>
                <w:sz w:val="24"/>
                <w:szCs w:val="24"/>
              </w:rPr>
            </w:r>
            <w:r w:rsidR="00C865D5" w:rsidRPr="00C865D5">
              <w:rPr>
                <w:noProof/>
                <w:webHidden/>
                <w:sz w:val="24"/>
                <w:szCs w:val="24"/>
              </w:rPr>
              <w:fldChar w:fldCharType="separate"/>
            </w:r>
            <w:r w:rsidR="004975F0">
              <w:rPr>
                <w:noProof/>
                <w:webHidden/>
                <w:sz w:val="24"/>
                <w:szCs w:val="24"/>
              </w:rPr>
              <w:t>152</w:t>
            </w:r>
            <w:r w:rsidR="00C865D5" w:rsidRPr="00C865D5">
              <w:rPr>
                <w:noProof/>
                <w:webHidden/>
                <w:sz w:val="24"/>
                <w:szCs w:val="24"/>
              </w:rPr>
              <w:fldChar w:fldCharType="end"/>
            </w:r>
          </w:hyperlink>
        </w:p>
        <w:p w:rsidR="00C865D5" w:rsidRPr="00C865D5" w:rsidRDefault="00144457" w:rsidP="00C865D5">
          <w:pPr>
            <w:pStyle w:val="36"/>
            <w:rPr>
              <w:rFonts w:asciiTheme="minorHAnsi" w:eastAsiaTheme="minorEastAsia" w:hAnsiTheme="minorHAnsi" w:cstheme="minorBidi"/>
              <w:noProof/>
              <w:sz w:val="24"/>
              <w:szCs w:val="24"/>
            </w:rPr>
          </w:pPr>
          <w:hyperlink w:anchor="_Toc198631179" w:history="1">
            <w:r w:rsidR="00C865D5" w:rsidRPr="00C865D5">
              <w:rPr>
                <w:rStyle w:val="afff1"/>
                <w:rFonts w:ascii="Times New Roman" w:hAnsi="Times New Roman"/>
                <w:iCs/>
                <w:noProof/>
                <w:sz w:val="24"/>
                <w:szCs w:val="24"/>
              </w:rPr>
              <w:t>10.4.2 Оценка воздействия объекта на социально-экономическую среду</w:t>
            </w:r>
            <w:r w:rsidR="00C865D5" w:rsidRPr="00C865D5">
              <w:rPr>
                <w:noProof/>
                <w:webHidden/>
                <w:sz w:val="24"/>
                <w:szCs w:val="24"/>
              </w:rPr>
              <w:tab/>
            </w:r>
            <w:r w:rsidR="00C865D5" w:rsidRPr="00C865D5">
              <w:rPr>
                <w:noProof/>
                <w:webHidden/>
                <w:sz w:val="24"/>
                <w:szCs w:val="24"/>
              </w:rPr>
              <w:fldChar w:fldCharType="begin"/>
            </w:r>
            <w:r w:rsidR="00C865D5" w:rsidRPr="00C865D5">
              <w:rPr>
                <w:noProof/>
                <w:webHidden/>
                <w:sz w:val="24"/>
                <w:szCs w:val="24"/>
              </w:rPr>
              <w:instrText xml:space="preserve"> PAGEREF _Toc198631179 \h </w:instrText>
            </w:r>
            <w:r w:rsidR="00C865D5" w:rsidRPr="00C865D5">
              <w:rPr>
                <w:noProof/>
                <w:webHidden/>
                <w:sz w:val="24"/>
                <w:szCs w:val="24"/>
              </w:rPr>
            </w:r>
            <w:r w:rsidR="00C865D5" w:rsidRPr="00C865D5">
              <w:rPr>
                <w:noProof/>
                <w:webHidden/>
                <w:sz w:val="24"/>
                <w:szCs w:val="24"/>
              </w:rPr>
              <w:fldChar w:fldCharType="separate"/>
            </w:r>
            <w:r w:rsidR="004975F0">
              <w:rPr>
                <w:noProof/>
                <w:webHidden/>
                <w:sz w:val="24"/>
                <w:szCs w:val="24"/>
              </w:rPr>
              <w:t>154</w:t>
            </w:r>
            <w:r w:rsidR="00C865D5" w:rsidRPr="00C865D5">
              <w:rPr>
                <w:noProof/>
                <w:webHidden/>
                <w:sz w:val="24"/>
                <w:szCs w:val="24"/>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80" w:history="1">
            <w:r w:rsidR="00C865D5" w:rsidRPr="00C865D5">
              <w:rPr>
                <w:rStyle w:val="afff1"/>
                <w:b w:val="0"/>
                <w:sz w:val="24"/>
                <w:szCs w:val="24"/>
              </w:rPr>
              <w:t>10.5</w:t>
            </w:r>
            <w:r w:rsidR="00C865D5" w:rsidRPr="00C865D5">
              <w:rPr>
                <w:rFonts w:asciiTheme="minorHAnsi" w:eastAsiaTheme="minorEastAsia" w:hAnsiTheme="minorHAnsi" w:cstheme="minorBidi"/>
                <w:b w:val="0"/>
                <w:bCs w:val="0"/>
                <w:sz w:val="24"/>
                <w:szCs w:val="24"/>
              </w:rPr>
              <w:tab/>
            </w:r>
            <w:r w:rsidR="00C865D5" w:rsidRPr="00C865D5">
              <w:rPr>
                <w:rStyle w:val="afff1"/>
                <w:b w:val="0"/>
                <w:iCs/>
                <w:sz w:val="24"/>
                <w:szCs w:val="24"/>
              </w:rPr>
              <w:t>Санитарно-эпидемиологическое состояние территории и прогноз его изменений в результате намечаемой деятельности</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_Toc198631180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158</w:t>
            </w:r>
            <w:r w:rsidR="00C865D5" w:rsidRPr="00C865D5">
              <w:rPr>
                <w:b w:val="0"/>
                <w:webHidden/>
                <w:sz w:val="24"/>
                <w:szCs w:val="24"/>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81" w:history="1">
            <w:r w:rsidR="00C865D5" w:rsidRPr="00C865D5">
              <w:rPr>
                <w:rStyle w:val="afff1"/>
                <w:b w:val="0"/>
                <w:sz w:val="24"/>
                <w:szCs w:val="24"/>
              </w:rPr>
              <w:t>10.6</w:t>
            </w:r>
            <w:r w:rsidR="00C865D5" w:rsidRPr="00C865D5">
              <w:rPr>
                <w:rFonts w:asciiTheme="minorHAnsi" w:eastAsiaTheme="minorEastAsia" w:hAnsiTheme="minorHAnsi" w:cstheme="minorBidi"/>
                <w:b w:val="0"/>
                <w:bCs w:val="0"/>
                <w:sz w:val="24"/>
                <w:szCs w:val="24"/>
              </w:rPr>
              <w:tab/>
            </w:r>
            <w:r w:rsidR="00C865D5" w:rsidRPr="00C865D5">
              <w:rPr>
                <w:rStyle w:val="afff1"/>
                <w:b w:val="0"/>
                <w:iCs/>
                <w:sz w:val="24"/>
                <w:szCs w:val="24"/>
              </w:rPr>
              <w:t>Предложения по регулированию социальных отношений в процессе намечаемой хозяйственной деятельности</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_Toc198631181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158</w:t>
            </w:r>
            <w:r w:rsidR="00C865D5" w:rsidRPr="00C865D5">
              <w:rPr>
                <w:b w:val="0"/>
                <w:webHidden/>
                <w:sz w:val="24"/>
                <w:szCs w:val="24"/>
              </w:rPr>
              <w:fldChar w:fldCharType="end"/>
            </w:r>
          </w:hyperlink>
        </w:p>
        <w:p w:rsidR="00C865D5" w:rsidRPr="00C865D5" w:rsidRDefault="00144457" w:rsidP="00C865D5">
          <w:pPr>
            <w:pStyle w:val="1c"/>
            <w:spacing w:before="0"/>
            <w:rPr>
              <w:rFonts w:asciiTheme="minorHAnsi" w:eastAsiaTheme="minorEastAsia" w:hAnsiTheme="minorHAnsi" w:cstheme="minorBidi"/>
              <w:b w:val="0"/>
              <w:bCs w:val="0"/>
              <w:i w:val="0"/>
              <w:iCs w:val="0"/>
            </w:rPr>
          </w:pPr>
          <w:hyperlink w:anchor="_Toc198631182" w:history="1">
            <w:r w:rsidR="00C865D5" w:rsidRPr="00C865D5">
              <w:rPr>
                <w:rStyle w:val="afff1"/>
                <w:b w:val="0"/>
                <w:i w:val="0"/>
              </w:rPr>
              <w:t>11 ОЦЕНКА ЭКОЛОГИЧЕСКОГО РИСКА РЕАЛИЗАЦИИ НАМЕЧАЕМОЙ ДЕЯТЕЛЬНОСТИ В РЕГИОНЕ</w:t>
            </w:r>
            <w:r w:rsidR="00C865D5" w:rsidRPr="00C865D5">
              <w:rPr>
                <w:b w:val="0"/>
                <w:i w:val="0"/>
                <w:webHidden/>
              </w:rPr>
              <w:tab/>
            </w:r>
            <w:r w:rsidR="00C865D5" w:rsidRPr="00C865D5">
              <w:rPr>
                <w:b w:val="0"/>
                <w:i w:val="0"/>
                <w:webHidden/>
              </w:rPr>
              <w:fldChar w:fldCharType="begin"/>
            </w:r>
            <w:r w:rsidR="00C865D5" w:rsidRPr="00C865D5">
              <w:rPr>
                <w:b w:val="0"/>
                <w:i w:val="0"/>
                <w:webHidden/>
              </w:rPr>
              <w:instrText xml:space="preserve"> PAGEREF _Toc198631182 \h </w:instrText>
            </w:r>
            <w:r w:rsidR="00C865D5" w:rsidRPr="00C865D5">
              <w:rPr>
                <w:b w:val="0"/>
                <w:i w:val="0"/>
                <w:webHidden/>
              </w:rPr>
            </w:r>
            <w:r w:rsidR="00C865D5" w:rsidRPr="00C865D5">
              <w:rPr>
                <w:b w:val="0"/>
                <w:i w:val="0"/>
                <w:webHidden/>
              </w:rPr>
              <w:fldChar w:fldCharType="separate"/>
            </w:r>
            <w:r w:rsidR="004975F0">
              <w:rPr>
                <w:b w:val="0"/>
                <w:i w:val="0"/>
                <w:webHidden/>
              </w:rPr>
              <w:t>159</w:t>
            </w:r>
            <w:r w:rsidR="00C865D5" w:rsidRPr="00C865D5">
              <w:rPr>
                <w:b w:val="0"/>
                <w:i w:val="0"/>
                <w:webHidden/>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84" w:history="1">
            <w:r w:rsidR="00C865D5" w:rsidRPr="00C865D5">
              <w:rPr>
                <w:rStyle w:val="afff1"/>
                <w:b w:val="0"/>
                <w:sz w:val="24"/>
                <w:szCs w:val="24"/>
              </w:rPr>
              <w:t>11.1</w:t>
            </w:r>
            <w:r w:rsidR="00C865D5" w:rsidRPr="00C865D5">
              <w:rPr>
                <w:rFonts w:asciiTheme="minorHAnsi" w:eastAsiaTheme="minorEastAsia" w:hAnsiTheme="minorHAnsi" w:cstheme="minorBidi"/>
                <w:b w:val="0"/>
                <w:bCs w:val="0"/>
                <w:sz w:val="24"/>
                <w:szCs w:val="24"/>
              </w:rPr>
              <w:tab/>
            </w:r>
            <w:r w:rsidR="00C865D5" w:rsidRPr="00C865D5">
              <w:rPr>
                <w:rStyle w:val="afff1"/>
                <w:b w:val="0"/>
                <w:iCs/>
                <w:sz w:val="24"/>
                <w:szCs w:val="24"/>
              </w:rPr>
              <w:t>Ценность природных комплексов, устойчивость выделенных комплексов (ландшафтов) к воздействию намечаемой деятельности</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_Toc198631184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159</w:t>
            </w:r>
            <w:r w:rsidR="00C865D5" w:rsidRPr="00C865D5">
              <w:rPr>
                <w:b w:val="0"/>
                <w:webHidden/>
                <w:sz w:val="24"/>
                <w:szCs w:val="24"/>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85" w:history="1">
            <w:r w:rsidR="00C865D5" w:rsidRPr="00C865D5">
              <w:rPr>
                <w:rStyle w:val="afff1"/>
                <w:b w:val="0"/>
                <w:sz w:val="24"/>
                <w:szCs w:val="24"/>
              </w:rPr>
              <w:t>11.2</w:t>
            </w:r>
            <w:r w:rsidR="00C865D5" w:rsidRPr="00C865D5">
              <w:rPr>
                <w:rFonts w:asciiTheme="minorHAnsi" w:eastAsiaTheme="minorEastAsia" w:hAnsiTheme="minorHAnsi" w:cstheme="minorBidi"/>
                <w:b w:val="0"/>
                <w:bCs w:val="0"/>
                <w:sz w:val="24"/>
                <w:szCs w:val="24"/>
              </w:rPr>
              <w:tab/>
            </w:r>
            <w:r w:rsidR="00C865D5" w:rsidRPr="00C865D5">
              <w:rPr>
                <w:rStyle w:val="afff1"/>
                <w:b w:val="0"/>
                <w:iCs/>
                <w:sz w:val="24"/>
                <w:szCs w:val="24"/>
              </w:rPr>
              <w:t>Комплексная оценка последствий воздействия на окружающую среду при нормальном (без аварий) режиме эксплуатации объекта</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_Toc198631185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159</w:t>
            </w:r>
            <w:r w:rsidR="00C865D5" w:rsidRPr="00C865D5">
              <w:rPr>
                <w:b w:val="0"/>
                <w:webHidden/>
                <w:sz w:val="24"/>
                <w:szCs w:val="24"/>
              </w:rPr>
              <w:fldChar w:fldCharType="end"/>
            </w:r>
          </w:hyperlink>
        </w:p>
        <w:p w:rsidR="00C865D5" w:rsidRPr="00C865D5" w:rsidRDefault="00144457" w:rsidP="00C865D5">
          <w:pPr>
            <w:pStyle w:val="36"/>
            <w:rPr>
              <w:rFonts w:asciiTheme="minorHAnsi" w:eastAsiaTheme="minorEastAsia" w:hAnsiTheme="minorHAnsi" w:cstheme="minorBidi"/>
              <w:noProof/>
              <w:sz w:val="24"/>
              <w:szCs w:val="24"/>
            </w:rPr>
          </w:pPr>
          <w:hyperlink w:anchor="_Toc198631186" w:history="1">
            <w:r w:rsidR="00C865D5" w:rsidRPr="00C865D5">
              <w:rPr>
                <w:rStyle w:val="afff1"/>
                <w:rFonts w:ascii="Times New Roman" w:hAnsi="Times New Roman"/>
                <w:iCs/>
                <w:noProof/>
                <w:sz w:val="24"/>
                <w:szCs w:val="24"/>
              </w:rPr>
              <w:t>11.2.1 Методика оценки воздействия на окружающую природную среду</w:t>
            </w:r>
            <w:r w:rsidR="00C865D5" w:rsidRPr="00C865D5">
              <w:rPr>
                <w:noProof/>
                <w:webHidden/>
                <w:sz w:val="24"/>
                <w:szCs w:val="24"/>
              </w:rPr>
              <w:tab/>
            </w:r>
            <w:r w:rsidR="00C865D5" w:rsidRPr="00C865D5">
              <w:rPr>
                <w:noProof/>
                <w:webHidden/>
                <w:sz w:val="24"/>
                <w:szCs w:val="24"/>
              </w:rPr>
              <w:fldChar w:fldCharType="begin"/>
            </w:r>
            <w:r w:rsidR="00C865D5" w:rsidRPr="00C865D5">
              <w:rPr>
                <w:noProof/>
                <w:webHidden/>
                <w:sz w:val="24"/>
                <w:szCs w:val="24"/>
              </w:rPr>
              <w:instrText xml:space="preserve"> PAGEREF _Toc198631186 \h </w:instrText>
            </w:r>
            <w:r w:rsidR="00C865D5" w:rsidRPr="00C865D5">
              <w:rPr>
                <w:noProof/>
                <w:webHidden/>
                <w:sz w:val="24"/>
                <w:szCs w:val="24"/>
              </w:rPr>
            </w:r>
            <w:r w:rsidR="00C865D5" w:rsidRPr="00C865D5">
              <w:rPr>
                <w:noProof/>
                <w:webHidden/>
                <w:sz w:val="24"/>
                <w:szCs w:val="24"/>
              </w:rPr>
              <w:fldChar w:fldCharType="separate"/>
            </w:r>
            <w:r w:rsidR="004975F0">
              <w:rPr>
                <w:noProof/>
                <w:webHidden/>
                <w:sz w:val="24"/>
                <w:szCs w:val="24"/>
              </w:rPr>
              <w:t>159</w:t>
            </w:r>
            <w:r w:rsidR="00C865D5" w:rsidRPr="00C865D5">
              <w:rPr>
                <w:noProof/>
                <w:webHidden/>
                <w:sz w:val="24"/>
                <w:szCs w:val="24"/>
              </w:rPr>
              <w:fldChar w:fldCharType="end"/>
            </w:r>
          </w:hyperlink>
        </w:p>
        <w:p w:rsidR="00C865D5" w:rsidRPr="00C865D5" w:rsidRDefault="00144457" w:rsidP="00C865D5">
          <w:pPr>
            <w:pStyle w:val="36"/>
            <w:rPr>
              <w:rFonts w:asciiTheme="minorHAnsi" w:eastAsiaTheme="minorEastAsia" w:hAnsiTheme="minorHAnsi" w:cstheme="minorBidi"/>
              <w:noProof/>
              <w:sz w:val="24"/>
              <w:szCs w:val="24"/>
            </w:rPr>
          </w:pPr>
          <w:hyperlink w:anchor="_Toc198631187" w:history="1">
            <w:r w:rsidR="00C865D5" w:rsidRPr="00C865D5">
              <w:rPr>
                <w:rStyle w:val="afff1"/>
                <w:rFonts w:ascii="Times New Roman" w:hAnsi="Times New Roman"/>
                <w:iCs/>
                <w:noProof/>
                <w:sz w:val="24"/>
                <w:szCs w:val="24"/>
              </w:rPr>
              <w:t>11.2.2 Оценка воздействия на окружающую среду при нормальном (без аварий) режиме реализации проектных решений</w:t>
            </w:r>
            <w:r w:rsidR="00C865D5" w:rsidRPr="00C865D5">
              <w:rPr>
                <w:noProof/>
                <w:webHidden/>
                <w:sz w:val="24"/>
                <w:szCs w:val="24"/>
              </w:rPr>
              <w:tab/>
            </w:r>
            <w:r w:rsidR="00C865D5" w:rsidRPr="00C865D5">
              <w:rPr>
                <w:noProof/>
                <w:webHidden/>
                <w:sz w:val="24"/>
                <w:szCs w:val="24"/>
              </w:rPr>
              <w:fldChar w:fldCharType="begin"/>
            </w:r>
            <w:r w:rsidR="00C865D5" w:rsidRPr="00C865D5">
              <w:rPr>
                <w:noProof/>
                <w:webHidden/>
                <w:sz w:val="24"/>
                <w:szCs w:val="24"/>
              </w:rPr>
              <w:instrText xml:space="preserve"> PAGEREF _Toc198631187 \h </w:instrText>
            </w:r>
            <w:r w:rsidR="00C865D5" w:rsidRPr="00C865D5">
              <w:rPr>
                <w:noProof/>
                <w:webHidden/>
                <w:sz w:val="24"/>
                <w:szCs w:val="24"/>
              </w:rPr>
            </w:r>
            <w:r w:rsidR="00C865D5" w:rsidRPr="00C865D5">
              <w:rPr>
                <w:noProof/>
                <w:webHidden/>
                <w:sz w:val="24"/>
                <w:szCs w:val="24"/>
              </w:rPr>
              <w:fldChar w:fldCharType="separate"/>
            </w:r>
            <w:r w:rsidR="004975F0">
              <w:rPr>
                <w:noProof/>
                <w:webHidden/>
                <w:sz w:val="24"/>
                <w:szCs w:val="24"/>
              </w:rPr>
              <w:t>161</w:t>
            </w:r>
            <w:r w:rsidR="00C865D5" w:rsidRPr="00C865D5">
              <w:rPr>
                <w:noProof/>
                <w:webHidden/>
                <w:sz w:val="24"/>
                <w:szCs w:val="24"/>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88" w:history="1">
            <w:r w:rsidR="00C865D5" w:rsidRPr="00C865D5">
              <w:rPr>
                <w:rStyle w:val="afff1"/>
                <w:b w:val="0"/>
                <w:sz w:val="24"/>
                <w:szCs w:val="24"/>
              </w:rPr>
              <w:t>11.3</w:t>
            </w:r>
            <w:r w:rsidR="00C865D5" w:rsidRPr="00C865D5">
              <w:rPr>
                <w:rFonts w:asciiTheme="minorHAnsi" w:eastAsiaTheme="minorEastAsia" w:hAnsiTheme="minorHAnsi" w:cstheme="minorBidi"/>
                <w:b w:val="0"/>
                <w:bCs w:val="0"/>
                <w:sz w:val="24"/>
                <w:szCs w:val="24"/>
              </w:rPr>
              <w:tab/>
            </w:r>
            <w:r w:rsidR="00C865D5" w:rsidRPr="00C865D5">
              <w:rPr>
                <w:rStyle w:val="afff1"/>
                <w:b w:val="0"/>
                <w:iCs/>
                <w:sz w:val="24"/>
                <w:szCs w:val="24"/>
              </w:rPr>
              <w:t>Вероятность аварийных ситуаций</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_Toc198631188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165</w:t>
            </w:r>
            <w:r w:rsidR="00C865D5" w:rsidRPr="00C865D5">
              <w:rPr>
                <w:b w:val="0"/>
                <w:webHidden/>
                <w:sz w:val="24"/>
                <w:szCs w:val="24"/>
              </w:rPr>
              <w:fldChar w:fldCharType="end"/>
            </w:r>
          </w:hyperlink>
        </w:p>
        <w:p w:rsidR="00C865D5" w:rsidRPr="00C865D5" w:rsidRDefault="00144457" w:rsidP="00C865D5">
          <w:pPr>
            <w:pStyle w:val="36"/>
            <w:rPr>
              <w:rFonts w:asciiTheme="minorHAnsi" w:eastAsiaTheme="minorEastAsia" w:hAnsiTheme="minorHAnsi" w:cstheme="minorBidi"/>
              <w:noProof/>
              <w:sz w:val="24"/>
              <w:szCs w:val="24"/>
            </w:rPr>
          </w:pPr>
          <w:hyperlink w:anchor="_Toc198631189" w:history="1">
            <w:r w:rsidR="00C865D5" w:rsidRPr="00C865D5">
              <w:rPr>
                <w:rStyle w:val="afff1"/>
                <w:rFonts w:ascii="Times New Roman" w:hAnsi="Times New Roman"/>
                <w:iCs/>
                <w:noProof/>
                <w:sz w:val="24"/>
                <w:szCs w:val="24"/>
              </w:rPr>
              <w:t>11.3.1 Методика оценки степени экологического риска аварийных ситуаций</w:t>
            </w:r>
            <w:r w:rsidR="00C865D5" w:rsidRPr="00C865D5">
              <w:rPr>
                <w:noProof/>
                <w:webHidden/>
                <w:sz w:val="24"/>
                <w:szCs w:val="24"/>
              </w:rPr>
              <w:tab/>
            </w:r>
            <w:r w:rsidR="00C865D5" w:rsidRPr="00C865D5">
              <w:rPr>
                <w:noProof/>
                <w:webHidden/>
                <w:sz w:val="24"/>
                <w:szCs w:val="24"/>
              </w:rPr>
              <w:fldChar w:fldCharType="begin"/>
            </w:r>
            <w:r w:rsidR="00C865D5" w:rsidRPr="00C865D5">
              <w:rPr>
                <w:noProof/>
                <w:webHidden/>
                <w:sz w:val="24"/>
                <w:szCs w:val="24"/>
              </w:rPr>
              <w:instrText xml:space="preserve"> PAGEREF _Toc198631189 \h </w:instrText>
            </w:r>
            <w:r w:rsidR="00C865D5" w:rsidRPr="00C865D5">
              <w:rPr>
                <w:noProof/>
                <w:webHidden/>
                <w:sz w:val="24"/>
                <w:szCs w:val="24"/>
              </w:rPr>
            </w:r>
            <w:r w:rsidR="00C865D5" w:rsidRPr="00C865D5">
              <w:rPr>
                <w:noProof/>
                <w:webHidden/>
                <w:sz w:val="24"/>
                <w:szCs w:val="24"/>
              </w:rPr>
              <w:fldChar w:fldCharType="separate"/>
            </w:r>
            <w:r w:rsidR="004975F0">
              <w:rPr>
                <w:noProof/>
                <w:webHidden/>
                <w:sz w:val="24"/>
                <w:szCs w:val="24"/>
              </w:rPr>
              <w:t>165</w:t>
            </w:r>
            <w:r w:rsidR="00C865D5" w:rsidRPr="00C865D5">
              <w:rPr>
                <w:noProof/>
                <w:webHidden/>
                <w:sz w:val="24"/>
                <w:szCs w:val="24"/>
              </w:rPr>
              <w:fldChar w:fldCharType="end"/>
            </w:r>
          </w:hyperlink>
        </w:p>
        <w:p w:rsidR="00C865D5" w:rsidRPr="00C865D5" w:rsidRDefault="00144457" w:rsidP="00C865D5">
          <w:pPr>
            <w:pStyle w:val="36"/>
            <w:rPr>
              <w:rFonts w:asciiTheme="minorHAnsi" w:eastAsiaTheme="minorEastAsia" w:hAnsiTheme="minorHAnsi" w:cstheme="minorBidi"/>
              <w:noProof/>
              <w:sz w:val="24"/>
              <w:szCs w:val="24"/>
            </w:rPr>
          </w:pPr>
          <w:hyperlink w:anchor="_Toc198631190" w:history="1">
            <w:r w:rsidR="00C865D5" w:rsidRPr="00C865D5">
              <w:rPr>
                <w:rStyle w:val="afff1"/>
                <w:rFonts w:ascii="Times New Roman" w:hAnsi="Times New Roman"/>
                <w:iCs/>
                <w:noProof/>
                <w:sz w:val="24"/>
                <w:szCs w:val="24"/>
              </w:rPr>
              <w:t>11.3.2 Анализ возможных аварийных ситуаций</w:t>
            </w:r>
            <w:r w:rsidR="00C865D5" w:rsidRPr="00C865D5">
              <w:rPr>
                <w:noProof/>
                <w:webHidden/>
                <w:sz w:val="24"/>
                <w:szCs w:val="24"/>
              </w:rPr>
              <w:tab/>
            </w:r>
            <w:r w:rsidR="00C865D5" w:rsidRPr="00C865D5">
              <w:rPr>
                <w:noProof/>
                <w:webHidden/>
                <w:sz w:val="24"/>
                <w:szCs w:val="24"/>
              </w:rPr>
              <w:fldChar w:fldCharType="begin"/>
            </w:r>
            <w:r w:rsidR="00C865D5" w:rsidRPr="00C865D5">
              <w:rPr>
                <w:noProof/>
                <w:webHidden/>
                <w:sz w:val="24"/>
                <w:szCs w:val="24"/>
              </w:rPr>
              <w:instrText xml:space="preserve"> PAGEREF _Toc198631190 \h </w:instrText>
            </w:r>
            <w:r w:rsidR="00C865D5" w:rsidRPr="00C865D5">
              <w:rPr>
                <w:noProof/>
                <w:webHidden/>
                <w:sz w:val="24"/>
                <w:szCs w:val="24"/>
              </w:rPr>
            </w:r>
            <w:r w:rsidR="00C865D5" w:rsidRPr="00C865D5">
              <w:rPr>
                <w:noProof/>
                <w:webHidden/>
                <w:sz w:val="24"/>
                <w:szCs w:val="24"/>
              </w:rPr>
              <w:fldChar w:fldCharType="separate"/>
            </w:r>
            <w:r w:rsidR="004975F0">
              <w:rPr>
                <w:noProof/>
                <w:webHidden/>
                <w:sz w:val="24"/>
                <w:szCs w:val="24"/>
              </w:rPr>
              <w:t>166</w:t>
            </w:r>
            <w:r w:rsidR="00C865D5" w:rsidRPr="00C865D5">
              <w:rPr>
                <w:noProof/>
                <w:webHidden/>
                <w:sz w:val="24"/>
                <w:szCs w:val="24"/>
              </w:rPr>
              <w:fldChar w:fldCharType="end"/>
            </w:r>
          </w:hyperlink>
        </w:p>
        <w:p w:rsidR="00C865D5" w:rsidRPr="00C865D5" w:rsidRDefault="00144457" w:rsidP="00C865D5">
          <w:pPr>
            <w:pStyle w:val="36"/>
            <w:rPr>
              <w:rFonts w:asciiTheme="minorHAnsi" w:eastAsiaTheme="minorEastAsia" w:hAnsiTheme="minorHAnsi" w:cstheme="minorBidi"/>
              <w:noProof/>
              <w:sz w:val="24"/>
              <w:szCs w:val="24"/>
            </w:rPr>
          </w:pPr>
          <w:hyperlink w:anchor="_Toc198631191" w:history="1">
            <w:r w:rsidR="00C865D5" w:rsidRPr="00C865D5">
              <w:rPr>
                <w:rStyle w:val="afff1"/>
                <w:rFonts w:ascii="Times New Roman" w:hAnsi="Times New Roman"/>
                <w:iCs/>
                <w:noProof/>
                <w:sz w:val="24"/>
                <w:szCs w:val="24"/>
              </w:rPr>
              <w:t>11.3.3 Оценка риска аварийных ситуаций</w:t>
            </w:r>
            <w:r w:rsidR="00C865D5" w:rsidRPr="00C865D5">
              <w:rPr>
                <w:noProof/>
                <w:webHidden/>
                <w:sz w:val="24"/>
                <w:szCs w:val="24"/>
              </w:rPr>
              <w:tab/>
            </w:r>
            <w:r w:rsidR="00C865D5" w:rsidRPr="00C865D5">
              <w:rPr>
                <w:noProof/>
                <w:webHidden/>
                <w:sz w:val="24"/>
                <w:szCs w:val="24"/>
              </w:rPr>
              <w:fldChar w:fldCharType="begin"/>
            </w:r>
            <w:r w:rsidR="00C865D5" w:rsidRPr="00C865D5">
              <w:rPr>
                <w:noProof/>
                <w:webHidden/>
                <w:sz w:val="24"/>
                <w:szCs w:val="24"/>
              </w:rPr>
              <w:instrText xml:space="preserve"> PAGEREF _Toc198631191 \h </w:instrText>
            </w:r>
            <w:r w:rsidR="00C865D5" w:rsidRPr="00C865D5">
              <w:rPr>
                <w:noProof/>
                <w:webHidden/>
                <w:sz w:val="24"/>
                <w:szCs w:val="24"/>
              </w:rPr>
            </w:r>
            <w:r w:rsidR="00C865D5" w:rsidRPr="00C865D5">
              <w:rPr>
                <w:noProof/>
                <w:webHidden/>
                <w:sz w:val="24"/>
                <w:szCs w:val="24"/>
              </w:rPr>
              <w:fldChar w:fldCharType="separate"/>
            </w:r>
            <w:r w:rsidR="004975F0">
              <w:rPr>
                <w:noProof/>
                <w:webHidden/>
                <w:sz w:val="24"/>
                <w:szCs w:val="24"/>
              </w:rPr>
              <w:t>167</w:t>
            </w:r>
            <w:r w:rsidR="00C865D5" w:rsidRPr="00C865D5">
              <w:rPr>
                <w:noProof/>
                <w:webHidden/>
                <w:sz w:val="24"/>
                <w:szCs w:val="24"/>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92" w:history="1">
            <w:r w:rsidR="00C865D5" w:rsidRPr="00C865D5">
              <w:rPr>
                <w:rStyle w:val="afff1"/>
                <w:b w:val="0"/>
                <w:sz w:val="24"/>
                <w:szCs w:val="24"/>
              </w:rPr>
              <w:t>11.4</w:t>
            </w:r>
            <w:r w:rsidR="00C865D5" w:rsidRPr="00C865D5">
              <w:rPr>
                <w:rFonts w:asciiTheme="minorHAnsi" w:eastAsiaTheme="minorEastAsia" w:hAnsiTheme="minorHAnsi" w:cstheme="minorBidi"/>
                <w:b w:val="0"/>
                <w:bCs w:val="0"/>
                <w:sz w:val="24"/>
                <w:szCs w:val="24"/>
              </w:rPr>
              <w:tab/>
            </w:r>
            <w:r w:rsidR="00C865D5" w:rsidRPr="00C865D5">
              <w:rPr>
                <w:rStyle w:val="afff1"/>
                <w:b w:val="0"/>
                <w:iCs/>
                <w:sz w:val="24"/>
                <w:szCs w:val="24"/>
              </w:rPr>
              <w:t>Прогноз последствий аварийных ситуаций для окружающей среды</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_Toc198631192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167</w:t>
            </w:r>
            <w:r w:rsidR="00C865D5" w:rsidRPr="00C865D5">
              <w:rPr>
                <w:b w:val="0"/>
                <w:webHidden/>
                <w:sz w:val="24"/>
                <w:szCs w:val="24"/>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93" w:history="1">
            <w:r w:rsidR="00C865D5" w:rsidRPr="00C865D5">
              <w:rPr>
                <w:rStyle w:val="afff1"/>
                <w:b w:val="0"/>
                <w:sz w:val="24"/>
                <w:szCs w:val="24"/>
              </w:rPr>
              <w:t>11.5</w:t>
            </w:r>
            <w:r w:rsidR="00C865D5" w:rsidRPr="00C865D5">
              <w:rPr>
                <w:rFonts w:asciiTheme="minorHAnsi" w:eastAsiaTheme="minorEastAsia" w:hAnsiTheme="minorHAnsi" w:cstheme="minorBidi"/>
                <w:b w:val="0"/>
                <w:bCs w:val="0"/>
                <w:sz w:val="24"/>
                <w:szCs w:val="24"/>
              </w:rPr>
              <w:tab/>
            </w:r>
            <w:r w:rsidR="00C865D5" w:rsidRPr="00C865D5">
              <w:rPr>
                <w:rStyle w:val="afff1"/>
                <w:b w:val="0"/>
                <w:iCs/>
                <w:sz w:val="24"/>
                <w:szCs w:val="24"/>
              </w:rPr>
              <w:t>Рекомендации по предупреждению аварийных ситуаций и ликвидации их последствий</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_Toc198631193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169</w:t>
            </w:r>
            <w:r w:rsidR="00C865D5" w:rsidRPr="00C865D5">
              <w:rPr>
                <w:b w:val="0"/>
                <w:webHidden/>
                <w:sz w:val="24"/>
                <w:szCs w:val="24"/>
              </w:rPr>
              <w:fldChar w:fldCharType="end"/>
            </w:r>
          </w:hyperlink>
        </w:p>
        <w:p w:rsidR="00C865D5" w:rsidRPr="00C865D5" w:rsidRDefault="00144457" w:rsidP="00C865D5">
          <w:pPr>
            <w:pStyle w:val="1c"/>
            <w:spacing w:before="0"/>
            <w:rPr>
              <w:rFonts w:asciiTheme="minorHAnsi" w:eastAsiaTheme="minorEastAsia" w:hAnsiTheme="minorHAnsi" w:cstheme="minorBidi"/>
              <w:b w:val="0"/>
              <w:bCs w:val="0"/>
              <w:i w:val="0"/>
              <w:iCs w:val="0"/>
            </w:rPr>
          </w:pPr>
          <w:hyperlink w:anchor="_Toc198631194" w:history="1">
            <w:r w:rsidR="00C865D5" w:rsidRPr="00C865D5">
              <w:rPr>
                <w:rStyle w:val="afff1"/>
                <w:b w:val="0"/>
                <w:i w:val="0"/>
              </w:rPr>
              <w:t>12 ПРЕДВАРИТЕЛЬНЫЙ РАСЧЕТ ПЛАТЕЖЕЙ ЗА ЗАГРЯЗНЕНИЕ ПРИРОДНОЙ СРЕДЫ</w:t>
            </w:r>
            <w:r w:rsidR="00C865D5" w:rsidRPr="00C865D5">
              <w:rPr>
                <w:b w:val="0"/>
                <w:i w:val="0"/>
                <w:webHidden/>
              </w:rPr>
              <w:tab/>
            </w:r>
            <w:r w:rsidR="00C865D5" w:rsidRPr="00C865D5">
              <w:rPr>
                <w:b w:val="0"/>
                <w:i w:val="0"/>
                <w:webHidden/>
              </w:rPr>
              <w:fldChar w:fldCharType="begin"/>
            </w:r>
            <w:r w:rsidR="00C865D5" w:rsidRPr="00C865D5">
              <w:rPr>
                <w:b w:val="0"/>
                <w:i w:val="0"/>
                <w:webHidden/>
              </w:rPr>
              <w:instrText xml:space="preserve"> PAGEREF _Toc198631194 \h </w:instrText>
            </w:r>
            <w:r w:rsidR="00C865D5" w:rsidRPr="00C865D5">
              <w:rPr>
                <w:b w:val="0"/>
                <w:i w:val="0"/>
                <w:webHidden/>
              </w:rPr>
            </w:r>
            <w:r w:rsidR="00C865D5" w:rsidRPr="00C865D5">
              <w:rPr>
                <w:b w:val="0"/>
                <w:i w:val="0"/>
                <w:webHidden/>
              </w:rPr>
              <w:fldChar w:fldCharType="separate"/>
            </w:r>
            <w:r w:rsidR="004975F0">
              <w:rPr>
                <w:b w:val="0"/>
                <w:i w:val="0"/>
                <w:webHidden/>
              </w:rPr>
              <w:t>172</w:t>
            </w:r>
            <w:r w:rsidR="00C865D5" w:rsidRPr="00C865D5">
              <w:rPr>
                <w:b w:val="0"/>
                <w:i w:val="0"/>
                <w:webHidden/>
              </w:rPr>
              <w:fldChar w:fldCharType="end"/>
            </w:r>
          </w:hyperlink>
        </w:p>
        <w:p w:rsidR="00C865D5" w:rsidRPr="00C865D5" w:rsidRDefault="00144457" w:rsidP="00C865D5">
          <w:pPr>
            <w:pStyle w:val="2a"/>
            <w:spacing w:before="0"/>
            <w:rPr>
              <w:rFonts w:asciiTheme="minorHAnsi" w:eastAsiaTheme="minorEastAsia" w:hAnsiTheme="minorHAnsi" w:cstheme="minorBidi"/>
              <w:b w:val="0"/>
              <w:bCs w:val="0"/>
              <w:sz w:val="24"/>
              <w:szCs w:val="24"/>
            </w:rPr>
          </w:pPr>
          <w:hyperlink w:anchor="_Toc198631195" w:history="1">
            <w:r w:rsidR="00C865D5" w:rsidRPr="00C865D5">
              <w:rPr>
                <w:rStyle w:val="afff1"/>
                <w:b w:val="0"/>
                <w:sz w:val="24"/>
                <w:szCs w:val="24"/>
              </w:rPr>
              <w:t>12.1</w:t>
            </w:r>
            <w:r w:rsidR="00C865D5" w:rsidRPr="00C865D5">
              <w:rPr>
                <w:rFonts w:asciiTheme="minorHAnsi" w:eastAsiaTheme="minorEastAsia" w:hAnsiTheme="minorHAnsi" w:cstheme="minorBidi"/>
                <w:b w:val="0"/>
                <w:bCs w:val="0"/>
                <w:sz w:val="24"/>
                <w:szCs w:val="24"/>
              </w:rPr>
              <w:tab/>
            </w:r>
            <w:r w:rsidR="00C865D5" w:rsidRPr="00C865D5">
              <w:rPr>
                <w:rStyle w:val="afff1"/>
                <w:b w:val="0"/>
                <w:iCs/>
                <w:sz w:val="24"/>
                <w:szCs w:val="24"/>
              </w:rPr>
              <w:t>Расчет платы за выбросы загрязняющих веществ в атмосферу</w:t>
            </w:r>
            <w:r w:rsidR="00C865D5" w:rsidRPr="00C865D5">
              <w:rPr>
                <w:b w:val="0"/>
                <w:webHidden/>
                <w:sz w:val="24"/>
                <w:szCs w:val="24"/>
              </w:rPr>
              <w:tab/>
            </w:r>
            <w:r w:rsidR="00C865D5" w:rsidRPr="00C865D5">
              <w:rPr>
                <w:b w:val="0"/>
                <w:webHidden/>
                <w:sz w:val="24"/>
                <w:szCs w:val="24"/>
              </w:rPr>
              <w:fldChar w:fldCharType="begin"/>
            </w:r>
            <w:r w:rsidR="00C865D5" w:rsidRPr="00C865D5">
              <w:rPr>
                <w:b w:val="0"/>
                <w:webHidden/>
                <w:sz w:val="24"/>
                <w:szCs w:val="24"/>
              </w:rPr>
              <w:instrText xml:space="preserve"> PAGEREF _Toc198631195 \h </w:instrText>
            </w:r>
            <w:r w:rsidR="00C865D5" w:rsidRPr="00C865D5">
              <w:rPr>
                <w:b w:val="0"/>
                <w:webHidden/>
                <w:sz w:val="24"/>
                <w:szCs w:val="24"/>
              </w:rPr>
            </w:r>
            <w:r w:rsidR="00C865D5" w:rsidRPr="00C865D5">
              <w:rPr>
                <w:b w:val="0"/>
                <w:webHidden/>
                <w:sz w:val="24"/>
                <w:szCs w:val="24"/>
              </w:rPr>
              <w:fldChar w:fldCharType="separate"/>
            </w:r>
            <w:r w:rsidR="004975F0">
              <w:rPr>
                <w:b w:val="0"/>
                <w:webHidden/>
                <w:sz w:val="24"/>
                <w:szCs w:val="24"/>
              </w:rPr>
              <w:t>172</w:t>
            </w:r>
            <w:r w:rsidR="00C865D5" w:rsidRPr="00C865D5">
              <w:rPr>
                <w:b w:val="0"/>
                <w:webHidden/>
                <w:sz w:val="24"/>
                <w:szCs w:val="24"/>
              </w:rPr>
              <w:fldChar w:fldCharType="end"/>
            </w:r>
          </w:hyperlink>
        </w:p>
        <w:p w:rsidR="00C865D5" w:rsidRPr="00C865D5" w:rsidRDefault="00144457" w:rsidP="00C865D5">
          <w:pPr>
            <w:pStyle w:val="1c"/>
            <w:spacing w:before="0"/>
            <w:rPr>
              <w:rFonts w:asciiTheme="minorHAnsi" w:eastAsiaTheme="minorEastAsia" w:hAnsiTheme="minorHAnsi" w:cstheme="minorBidi"/>
              <w:b w:val="0"/>
              <w:bCs w:val="0"/>
              <w:i w:val="0"/>
              <w:iCs w:val="0"/>
            </w:rPr>
          </w:pPr>
          <w:hyperlink w:anchor="_Toc198631196" w:history="1">
            <w:r w:rsidR="00C865D5" w:rsidRPr="00C865D5">
              <w:rPr>
                <w:rStyle w:val="afff1"/>
                <w:b w:val="0"/>
                <w:i w:val="0"/>
              </w:rPr>
              <w:t>13 ОРГАНИЗАЦИЯ ЭКОЛОГИЧЕСКОГО МОНИТОРИНГА</w:t>
            </w:r>
            <w:r w:rsidR="00C865D5" w:rsidRPr="00C865D5">
              <w:rPr>
                <w:b w:val="0"/>
                <w:i w:val="0"/>
                <w:webHidden/>
              </w:rPr>
              <w:tab/>
            </w:r>
            <w:r w:rsidR="00C865D5" w:rsidRPr="00C865D5">
              <w:rPr>
                <w:b w:val="0"/>
                <w:i w:val="0"/>
                <w:webHidden/>
              </w:rPr>
              <w:fldChar w:fldCharType="begin"/>
            </w:r>
            <w:r w:rsidR="00C865D5" w:rsidRPr="00C865D5">
              <w:rPr>
                <w:b w:val="0"/>
                <w:i w:val="0"/>
                <w:webHidden/>
              </w:rPr>
              <w:instrText xml:space="preserve"> PAGEREF _Toc198631196 \h </w:instrText>
            </w:r>
            <w:r w:rsidR="00C865D5" w:rsidRPr="00C865D5">
              <w:rPr>
                <w:b w:val="0"/>
                <w:i w:val="0"/>
                <w:webHidden/>
              </w:rPr>
            </w:r>
            <w:r w:rsidR="00C865D5" w:rsidRPr="00C865D5">
              <w:rPr>
                <w:b w:val="0"/>
                <w:i w:val="0"/>
                <w:webHidden/>
              </w:rPr>
              <w:fldChar w:fldCharType="separate"/>
            </w:r>
            <w:r w:rsidR="004975F0">
              <w:rPr>
                <w:b w:val="0"/>
                <w:i w:val="0"/>
                <w:webHidden/>
              </w:rPr>
              <w:t>172</w:t>
            </w:r>
            <w:r w:rsidR="00C865D5" w:rsidRPr="00C865D5">
              <w:rPr>
                <w:b w:val="0"/>
                <w:i w:val="0"/>
                <w:webHidden/>
              </w:rPr>
              <w:fldChar w:fldCharType="end"/>
            </w:r>
          </w:hyperlink>
        </w:p>
        <w:p w:rsidR="00C865D5" w:rsidRPr="00C865D5" w:rsidRDefault="00144457" w:rsidP="00C865D5">
          <w:pPr>
            <w:pStyle w:val="1c"/>
            <w:spacing w:before="0"/>
            <w:rPr>
              <w:rFonts w:asciiTheme="minorHAnsi" w:eastAsiaTheme="minorEastAsia" w:hAnsiTheme="minorHAnsi" w:cstheme="minorBidi"/>
              <w:b w:val="0"/>
              <w:bCs w:val="0"/>
              <w:i w:val="0"/>
              <w:iCs w:val="0"/>
            </w:rPr>
          </w:pPr>
          <w:hyperlink w:anchor="_Toc198631197" w:history="1">
            <w:r w:rsidR="00C865D5" w:rsidRPr="00C865D5">
              <w:rPr>
                <w:rStyle w:val="afff1"/>
                <w:b w:val="0"/>
                <w:i w:val="0"/>
              </w:rPr>
              <w:t>14 СПИСОК ИСПОЛЬЗОВАННОЙ ЛИТЕРАТУРЫ</w:t>
            </w:r>
            <w:r w:rsidR="00C865D5" w:rsidRPr="00C865D5">
              <w:rPr>
                <w:b w:val="0"/>
                <w:i w:val="0"/>
                <w:webHidden/>
              </w:rPr>
              <w:tab/>
            </w:r>
            <w:r w:rsidR="00C865D5" w:rsidRPr="00C865D5">
              <w:rPr>
                <w:b w:val="0"/>
                <w:i w:val="0"/>
                <w:webHidden/>
              </w:rPr>
              <w:fldChar w:fldCharType="begin"/>
            </w:r>
            <w:r w:rsidR="00C865D5" w:rsidRPr="00C865D5">
              <w:rPr>
                <w:b w:val="0"/>
                <w:i w:val="0"/>
                <w:webHidden/>
              </w:rPr>
              <w:instrText xml:space="preserve"> PAGEREF _Toc198631197 \h </w:instrText>
            </w:r>
            <w:r w:rsidR="00C865D5" w:rsidRPr="00C865D5">
              <w:rPr>
                <w:b w:val="0"/>
                <w:i w:val="0"/>
                <w:webHidden/>
              </w:rPr>
            </w:r>
            <w:r w:rsidR="00C865D5" w:rsidRPr="00C865D5">
              <w:rPr>
                <w:b w:val="0"/>
                <w:i w:val="0"/>
                <w:webHidden/>
              </w:rPr>
              <w:fldChar w:fldCharType="separate"/>
            </w:r>
            <w:r w:rsidR="004975F0">
              <w:rPr>
                <w:b w:val="0"/>
                <w:i w:val="0"/>
                <w:webHidden/>
              </w:rPr>
              <w:t>177</w:t>
            </w:r>
            <w:r w:rsidR="00C865D5" w:rsidRPr="00C865D5">
              <w:rPr>
                <w:b w:val="0"/>
                <w:i w:val="0"/>
                <w:webHidden/>
              </w:rPr>
              <w:fldChar w:fldCharType="end"/>
            </w:r>
          </w:hyperlink>
        </w:p>
        <w:p w:rsidR="00C865D5" w:rsidRPr="00C865D5" w:rsidRDefault="00144457" w:rsidP="00C865D5">
          <w:pPr>
            <w:pStyle w:val="1c"/>
            <w:spacing w:before="0"/>
            <w:rPr>
              <w:rFonts w:asciiTheme="minorHAnsi" w:eastAsiaTheme="minorEastAsia" w:hAnsiTheme="minorHAnsi" w:cstheme="minorBidi"/>
              <w:b w:val="0"/>
              <w:bCs w:val="0"/>
              <w:i w:val="0"/>
              <w:iCs w:val="0"/>
            </w:rPr>
          </w:pPr>
          <w:hyperlink w:anchor="_Toc198631198" w:history="1">
            <w:r w:rsidR="00C865D5" w:rsidRPr="00C865D5">
              <w:rPr>
                <w:rStyle w:val="afff1"/>
                <w:b w:val="0"/>
                <w:i w:val="0"/>
              </w:rPr>
              <w:t>ПРИЛОЖЕНИЕ 1 – РАСЧЕТЫ ВЫБРОСОВ ЗАГРЯЗНЯЮЩИХ ВЕЩЕСТВ</w:t>
            </w:r>
            <w:r w:rsidR="00C865D5" w:rsidRPr="00C865D5">
              <w:rPr>
                <w:b w:val="0"/>
                <w:i w:val="0"/>
                <w:webHidden/>
              </w:rPr>
              <w:tab/>
            </w:r>
            <w:r w:rsidR="00C865D5" w:rsidRPr="00C865D5">
              <w:rPr>
                <w:b w:val="0"/>
                <w:i w:val="0"/>
                <w:webHidden/>
              </w:rPr>
              <w:fldChar w:fldCharType="begin"/>
            </w:r>
            <w:r w:rsidR="00C865D5" w:rsidRPr="00C865D5">
              <w:rPr>
                <w:b w:val="0"/>
                <w:i w:val="0"/>
                <w:webHidden/>
              </w:rPr>
              <w:instrText xml:space="preserve"> PAGEREF _Toc198631198 \h </w:instrText>
            </w:r>
            <w:r w:rsidR="00C865D5" w:rsidRPr="00C865D5">
              <w:rPr>
                <w:b w:val="0"/>
                <w:i w:val="0"/>
                <w:webHidden/>
              </w:rPr>
            </w:r>
            <w:r w:rsidR="00C865D5" w:rsidRPr="00C865D5">
              <w:rPr>
                <w:b w:val="0"/>
                <w:i w:val="0"/>
                <w:webHidden/>
              </w:rPr>
              <w:fldChar w:fldCharType="separate"/>
            </w:r>
            <w:r w:rsidR="004975F0">
              <w:rPr>
                <w:b w:val="0"/>
                <w:i w:val="0"/>
                <w:webHidden/>
              </w:rPr>
              <w:t>178</w:t>
            </w:r>
            <w:r w:rsidR="00C865D5" w:rsidRPr="00C865D5">
              <w:rPr>
                <w:b w:val="0"/>
                <w:i w:val="0"/>
                <w:webHidden/>
              </w:rPr>
              <w:fldChar w:fldCharType="end"/>
            </w:r>
          </w:hyperlink>
        </w:p>
        <w:p w:rsidR="00C865D5" w:rsidRPr="00C865D5" w:rsidRDefault="00144457" w:rsidP="00C865D5">
          <w:pPr>
            <w:pStyle w:val="1c"/>
            <w:spacing w:before="0"/>
            <w:rPr>
              <w:rFonts w:asciiTheme="minorHAnsi" w:eastAsiaTheme="minorEastAsia" w:hAnsiTheme="minorHAnsi" w:cstheme="minorBidi"/>
              <w:b w:val="0"/>
              <w:bCs w:val="0"/>
              <w:i w:val="0"/>
              <w:iCs w:val="0"/>
            </w:rPr>
          </w:pPr>
          <w:hyperlink w:anchor="_Toc198631199" w:history="1">
            <w:r w:rsidR="00C865D5" w:rsidRPr="00C865D5">
              <w:rPr>
                <w:rStyle w:val="afff1"/>
                <w:b w:val="0"/>
                <w:i w:val="0"/>
              </w:rPr>
              <w:t>Лицензия на природоохранное проектирование</w:t>
            </w:r>
            <w:r w:rsidR="00C865D5" w:rsidRPr="00C865D5">
              <w:rPr>
                <w:b w:val="0"/>
                <w:i w:val="0"/>
                <w:webHidden/>
              </w:rPr>
              <w:tab/>
            </w:r>
            <w:r w:rsidR="00C865D5" w:rsidRPr="00C865D5">
              <w:rPr>
                <w:b w:val="0"/>
                <w:i w:val="0"/>
                <w:webHidden/>
              </w:rPr>
              <w:fldChar w:fldCharType="begin"/>
            </w:r>
            <w:r w:rsidR="00C865D5" w:rsidRPr="00C865D5">
              <w:rPr>
                <w:b w:val="0"/>
                <w:i w:val="0"/>
                <w:webHidden/>
              </w:rPr>
              <w:instrText xml:space="preserve"> PAGEREF _Toc198631199 \h </w:instrText>
            </w:r>
            <w:r w:rsidR="00C865D5" w:rsidRPr="00C865D5">
              <w:rPr>
                <w:b w:val="0"/>
                <w:i w:val="0"/>
                <w:webHidden/>
              </w:rPr>
            </w:r>
            <w:r w:rsidR="00C865D5" w:rsidRPr="00C865D5">
              <w:rPr>
                <w:b w:val="0"/>
                <w:i w:val="0"/>
                <w:webHidden/>
              </w:rPr>
              <w:fldChar w:fldCharType="separate"/>
            </w:r>
            <w:r w:rsidR="004975F0">
              <w:rPr>
                <w:b w:val="0"/>
                <w:i w:val="0"/>
                <w:webHidden/>
              </w:rPr>
              <w:t>209</w:t>
            </w:r>
            <w:r w:rsidR="00C865D5" w:rsidRPr="00C865D5">
              <w:rPr>
                <w:b w:val="0"/>
                <w:i w:val="0"/>
                <w:webHidden/>
              </w:rPr>
              <w:fldChar w:fldCharType="end"/>
            </w:r>
          </w:hyperlink>
        </w:p>
        <w:p w:rsidR="00D74511" w:rsidRPr="006F12C5" w:rsidRDefault="00D74511" w:rsidP="002F2634">
          <w:pPr>
            <w:rPr>
              <w:rFonts w:ascii="Times New Roman" w:hAnsi="Times New Roman"/>
              <w:sz w:val="24"/>
              <w:szCs w:val="24"/>
            </w:rPr>
          </w:pPr>
          <w:r w:rsidRPr="00C865D5">
            <w:rPr>
              <w:rFonts w:ascii="Times New Roman" w:hAnsi="Times New Roman"/>
              <w:bCs/>
              <w:sz w:val="24"/>
              <w:szCs w:val="24"/>
            </w:rPr>
            <w:fldChar w:fldCharType="end"/>
          </w:r>
        </w:p>
      </w:sdtContent>
    </w:sdt>
    <w:p w:rsidR="00C865D5" w:rsidRDefault="00C865D5" w:rsidP="00C865D5">
      <w:bookmarkStart w:id="22" w:name="_Toc198631109"/>
      <w:bookmarkEnd w:id="21"/>
      <w:bookmarkEnd w:id="20"/>
      <w:bookmarkEnd w:id="19"/>
      <w:bookmarkEnd w:id="18"/>
      <w:bookmarkEnd w:id="17"/>
      <w:bookmarkEnd w:id="16"/>
      <w:bookmarkEnd w:id="15"/>
      <w:bookmarkEnd w:id="14"/>
      <w:bookmarkEnd w:id="13"/>
      <w:bookmarkEnd w:id="12"/>
      <w:bookmarkEnd w:id="11"/>
      <w:bookmarkEnd w:id="10"/>
    </w:p>
    <w:p w:rsidR="00C865D5" w:rsidRDefault="00C865D5" w:rsidP="00C865D5"/>
    <w:p w:rsidR="00C865D5" w:rsidRDefault="00C865D5" w:rsidP="00C865D5"/>
    <w:p w:rsidR="00C865D5" w:rsidRPr="00C865D5" w:rsidRDefault="00C865D5" w:rsidP="00C865D5"/>
    <w:p w:rsidR="00C865D5" w:rsidRDefault="00C865D5" w:rsidP="00C865D5"/>
    <w:p w:rsidR="00C865D5" w:rsidRDefault="00C865D5" w:rsidP="00C865D5"/>
    <w:p w:rsidR="00C865D5" w:rsidRDefault="00C865D5" w:rsidP="00C865D5"/>
    <w:p w:rsidR="00C865D5" w:rsidRDefault="00C865D5" w:rsidP="00C865D5"/>
    <w:p w:rsidR="00C865D5" w:rsidRDefault="00C865D5" w:rsidP="00C865D5"/>
    <w:p w:rsidR="00C865D5" w:rsidRDefault="00C865D5" w:rsidP="00C865D5"/>
    <w:p w:rsidR="00C865D5" w:rsidRDefault="00C865D5" w:rsidP="00C865D5"/>
    <w:p w:rsidR="00C865D5" w:rsidRDefault="00C865D5" w:rsidP="00C865D5"/>
    <w:p w:rsidR="00C865D5" w:rsidRDefault="00C865D5" w:rsidP="00C865D5"/>
    <w:p w:rsidR="00C865D5" w:rsidRDefault="00C865D5" w:rsidP="00C865D5"/>
    <w:p w:rsidR="00C865D5" w:rsidRDefault="00C865D5" w:rsidP="00C865D5"/>
    <w:p w:rsidR="00C865D5" w:rsidRDefault="00C865D5" w:rsidP="00C865D5"/>
    <w:p w:rsidR="00C865D5" w:rsidRDefault="00C865D5" w:rsidP="00C865D5"/>
    <w:p w:rsidR="00C865D5" w:rsidRDefault="00C865D5" w:rsidP="00C865D5"/>
    <w:p w:rsidR="00C865D5" w:rsidRDefault="00C865D5" w:rsidP="00C865D5"/>
    <w:p w:rsidR="00C865D5" w:rsidRDefault="00C865D5" w:rsidP="00C865D5"/>
    <w:p w:rsidR="00C865D5" w:rsidRDefault="00C865D5" w:rsidP="00C865D5"/>
    <w:p w:rsidR="00C865D5" w:rsidRDefault="00C865D5" w:rsidP="00C865D5"/>
    <w:p w:rsidR="00C865D5" w:rsidRDefault="00C865D5" w:rsidP="00C865D5"/>
    <w:p w:rsidR="00C865D5" w:rsidRPr="00C865D5" w:rsidRDefault="00C865D5" w:rsidP="00C865D5"/>
    <w:p w:rsidR="001733EA" w:rsidRPr="0009407B" w:rsidRDefault="001733EA" w:rsidP="001733EA">
      <w:pPr>
        <w:pStyle w:val="1"/>
        <w:numPr>
          <w:ilvl w:val="0"/>
          <w:numId w:val="0"/>
        </w:numPr>
        <w:autoSpaceDE w:val="0"/>
        <w:autoSpaceDN w:val="0"/>
        <w:adjustRightInd w:val="0"/>
        <w:spacing w:before="0"/>
        <w:ind w:left="709"/>
        <w:jc w:val="both"/>
        <w:rPr>
          <w:rFonts w:ascii="Times New Roman" w:hAnsi="Times New Roman" w:cs="Times New Roman"/>
          <w:caps w:val="0"/>
          <w:szCs w:val="24"/>
        </w:rPr>
      </w:pPr>
      <w:r w:rsidRPr="0009407B">
        <w:rPr>
          <w:rFonts w:ascii="Times New Roman" w:hAnsi="Times New Roman" w:cs="Times New Roman"/>
          <w:caps w:val="0"/>
          <w:szCs w:val="24"/>
        </w:rPr>
        <w:lastRenderedPageBreak/>
        <w:t>ВВЕДЕНИЕ</w:t>
      </w:r>
      <w:bookmarkEnd w:id="22"/>
    </w:p>
    <w:p w:rsidR="001733EA" w:rsidRPr="00165ABA" w:rsidRDefault="001733EA" w:rsidP="00165ABA">
      <w:pPr>
        <w:ind w:firstLine="567"/>
        <w:rPr>
          <w:sz w:val="24"/>
          <w:szCs w:val="24"/>
        </w:rPr>
      </w:pPr>
      <w:bookmarkStart w:id="23" w:name="_Hlk166591153"/>
      <w:r w:rsidRPr="001733EA">
        <w:rPr>
          <w:rFonts w:ascii="Times New Roman" w:hAnsi="Times New Roman"/>
          <w:sz w:val="24"/>
          <w:szCs w:val="24"/>
        </w:rPr>
        <w:t xml:space="preserve">Раздел «Охрана окружающей среды (ООС)» к </w:t>
      </w:r>
      <w:r w:rsidR="00165ABA" w:rsidRPr="00165ABA">
        <w:rPr>
          <w:rFonts w:ascii="Times New Roman" w:hAnsi="Times New Roman"/>
          <w:sz w:val="24"/>
          <w:szCs w:val="24"/>
        </w:rPr>
        <w:t>«</w:t>
      </w:r>
      <w:r w:rsidR="00221EE7">
        <w:rPr>
          <w:rFonts w:ascii="Times New Roman" w:hAnsi="Times New Roman"/>
          <w:bCs/>
          <w:sz w:val="24"/>
          <w:szCs w:val="24"/>
          <w:shd w:val="clear" w:color="auto" w:fill="FFFFFF"/>
        </w:rPr>
        <w:t>Индивидуальному</w:t>
      </w:r>
      <w:r w:rsidR="00165ABA" w:rsidRPr="00165ABA">
        <w:rPr>
          <w:rFonts w:ascii="Times New Roman" w:hAnsi="Times New Roman"/>
          <w:bCs/>
          <w:sz w:val="24"/>
          <w:szCs w:val="24"/>
          <w:shd w:val="clear" w:color="auto" w:fill="FFFFFF"/>
        </w:rPr>
        <w:t xml:space="preserve"> техническому проекту на расконсервацию</w:t>
      </w:r>
      <w:r w:rsidR="00165ABA">
        <w:rPr>
          <w:rFonts w:ascii="Times New Roman" w:hAnsi="Times New Roman"/>
          <w:bCs/>
          <w:sz w:val="24"/>
          <w:szCs w:val="24"/>
          <w:shd w:val="clear" w:color="auto" w:fill="FFFFFF"/>
        </w:rPr>
        <w:t xml:space="preserve"> </w:t>
      </w:r>
      <w:r w:rsidR="00165ABA" w:rsidRPr="00165ABA">
        <w:rPr>
          <w:rFonts w:ascii="Times New Roman" w:hAnsi="Times New Roman"/>
          <w:bCs/>
          <w:sz w:val="24"/>
          <w:szCs w:val="24"/>
          <w:shd w:val="clear" w:color="auto" w:fill="FFFFFF"/>
        </w:rPr>
        <w:t>скважин</w:t>
      </w:r>
      <w:r w:rsidR="00221EE7">
        <w:rPr>
          <w:rFonts w:ascii="Times New Roman" w:hAnsi="Times New Roman"/>
          <w:bCs/>
          <w:sz w:val="24"/>
          <w:szCs w:val="24"/>
          <w:shd w:val="clear" w:color="auto" w:fill="FFFFFF"/>
        </w:rPr>
        <w:t>ы</w:t>
      </w:r>
      <w:r w:rsidR="00165ABA" w:rsidRPr="00165ABA">
        <w:rPr>
          <w:rFonts w:ascii="Times New Roman" w:hAnsi="Times New Roman"/>
          <w:bCs/>
          <w:sz w:val="24"/>
          <w:szCs w:val="24"/>
          <w:shd w:val="clear" w:color="auto" w:fill="FFFFFF"/>
        </w:rPr>
        <w:t xml:space="preserve"> </w:t>
      </w:r>
      <w:r w:rsidR="00165ABA" w:rsidRPr="00165ABA">
        <w:rPr>
          <w:rFonts w:ascii="Times New Roman" w:hAnsi="Times New Roman"/>
          <w:sz w:val="24"/>
          <w:szCs w:val="24"/>
        </w:rPr>
        <w:t>№</w:t>
      </w:r>
      <w:r w:rsidR="0028107D">
        <w:rPr>
          <w:rFonts w:ascii="Times New Roman" w:hAnsi="Times New Roman"/>
          <w:sz w:val="24"/>
          <w:szCs w:val="24"/>
        </w:rPr>
        <w:t>Г-25</w:t>
      </w:r>
      <w:r w:rsidR="00221EE7">
        <w:rPr>
          <w:rFonts w:ascii="Times New Roman" w:hAnsi="Times New Roman"/>
          <w:sz w:val="24"/>
          <w:szCs w:val="24"/>
        </w:rPr>
        <w:t xml:space="preserve">к </w:t>
      </w:r>
      <w:r w:rsidR="00165ABA" w:rsidRPr="00165ABA">
        <w:rPr>
          <w:rFonts w:ascii="Times New Roman" w:hAnsi="Times New Roman"/>
          <w:bCs/>
          <w:sz w:val="24"/>
          <w:szCs w:val="24"/>
          <w:shd w:val="clear" w:color="auto" w:fill="FFFFFF"/>
        </w:rPr>
        <w:t xml:space="preserve">на </w:t>
      </w:r>
      <w:r w:rsidR="00221EE7">
        <w:rPr>
          <w:rFonts w:ascii="Times New Roman" w:hAnsi="Times New Roman"/>
          <w:bCs/>
          <w:sz w:val="24"/>
          <w:szCs w:val="24"/>
          <w:shd w:val="clear" w:color="auto" w:fill="FFFFFF"/>
        </w:rPr>
        <w:t>площади</w:t>
      </w:r>
      <w:r w:rsidR="00165ABA" w:rsidRPr="00165ABA">
        <w:rPr>
          <w:rFonts w:ascii="Times New Roman" w:hAnsi="Times New Roman"/>
          <w:bCs/>
          <w:sz w:val="24"/>
          <w:szCs w:val="24"/>
          <w:shd w:val="clear" w:color="auto" w:fill="FFFFFF"/>
        </w:rPr>
        <w:t xml:space="preserve"> «</w:t>
      </w:r>
      <w:r w:rsidR="00221EE7">
        <w:rPr>
          <w:rFonts w:ascii="Times New Roman" w:hAnsi="Times New Roman"/>
          <w:sz w:val="24"/>
          <w:szCs w:val="24"/>
        </w:rPr>
        <w:t>Кубасай</w:t>
      </w:r>
      <w:r w:rsidR="00165ABA" w:rsidRPr="00165ABA">
        <w:rPr>
          <w:rFonts w:ascii="Times New Roman" w:hAnsi="Times New Roman"/>
          <w:sz w:val="24"/>
          <w:szCs w:val="24"/>
        </w:rPr>
        <w:t xml:space="preserve">» </w:t>
      </w:r>
      <w:r w:rsidRPr="001733EA">
        <w:rPr>
          <w:rFonts w:ascii="Times New Roman" w:hAnsi="Times New Roman"/>
          <w:sz w:val="24"/>
          <w:szCs w:val="24"/>
        </w:rPr>
        <w:t xml:space="preserve">разработан в рамках договора </w:t>
      </w:r>
      <w:r w:rsidR="00221EE7" w:rsidRPr="00221EE7">
        <w:rPr>
          <w:rFonts w:ascii="Times New Roman" w:hAnsi="Times New Roman"/>
          <w:sz w:val="24"/>
          <w:szCs w:val="24"/>
        </w:rPr>
        <w:t>№17-25 от «04» июля 2025 г</w:t>
      </w:r>
      <w:r w:rsidR="00221EE7">
        <w:rPr>
          <w:rFonts w:ascii="Times New Roman" w:hAnsi="Times New Roman"/>
          <w:color w:val="FF0000"/>
          <w:sz w:val="24"/>
          <w:szCs w:val="24"/>
        </w:rPr>
        <w:t>.</w:t>
      </w:r>
      <w:r w:rsidR="007D7926" w:rsidRPr="007D7926">
        <w:rPr>
          <w:rFonts w:ascii="Times New Roman" w:hAnsi="Times New Roman"/>
          <w:sz w:val="24"/>
          <w:szCs w:val="24"/>
        </w:rPr>
        <w:t xml:space="preserve"> заключенного между ТОО «</w:t>
      </w:r>
      <w:r w:rsidR="00221EE7">
        <w:rPr>
          <w:rFonts w:ascii="Times New Roman" w:hAnsi="Times New Roman"/>
          <w:color w:val="212529"/>
          <w:sz w:val="24"/>
          <w:shd w:val="clear" w:color="auto" w:fill="FCFCFC"/>
        </w:rPr>
        <w:t>Кобланды</w:t>
      </w:r>
      <w:r w:rsidR="007D7926" w:rsidRPr="007D7926">
        <w:rPr>
          <w:rFonts w:ascii="Times New Roman" w:hAnsi="Times New Roman"/>
          <w:sz w:val="24"/>
          <w:szCs w:val="24"/>
        </w:rPr>
        <w:t>»</w:t>
      </w:r>
      <w:r w:rsidR="007D7926" w:rsidRPr="007D7926">
        <w:rPr>
          <w:rFonts w:ascii="Times New Roman" w:hAnsi="Times New Roman"/>
          <w:b/>
          <w:sz w:val="24"/>
          <w:szCs w:val="24"/>
        </w:rPr>
        <w:t xml:space="preserve"> </w:t>
      </w:r>
      <w:r w:rsidR="007D7926" w:rsidRPr="007D7926">
        <w:rPr>
          <w:rFonts w:ascii="Times New Roman" w:hAnsi="Times New Roman"/>
          <w:sz w:val="24"/>
          <w:szCs w:val="24"/>
        </w:rPr>
        <w:t>и ТОО «АктюбНИГРИ</w:t>
      </w:r>
      <w:r w:rsidR="007D7926" w:rsidRPr="007D7926">
        <w:rPr>
          <w:rFonts w:ascii="Times New Roman" w:hAnsi="Times New Roman"/>
          <w:b/>
          <w:sz w:val="24"/>
          <w:szCs w:val="24"/>
        </w:rPr>
        <w:t>»</w:t>
      </w:r>
      <w:r w:rsidR="007D7926">
        <w:rPr>
          <w:sz w:val="24"/>
          <w:szCs w:val="24"/>
        </w:rPr>
        <w:t xml:space="preserve"> </w:t>
      </w:r>
    </w:p>
    <w:p w:rsidR="001733EA" w:rsidRPr="001733EA" w:rsidRDefault="001733EA" w:rsidP="001733EA">
      <w:pPr>
        <w:keepNext/>
        <w:tabs>
          <w:tab w:val="left" w:pos="1080"/>
        </w:tabs>
        <w:ind w:firstLine="720"/>
        <w:rPr>
          <w:rFonts w:ascii="Times New Roman" w:hAnsi="Times New Roman"/>
          <w:sz w:val="24"/>
          <w:szCs w:val="24"/>
        </w:rPr>
      </w:pPr>
      <w:r w:rsidRPr="001733EA">
        <w:rPr>
          <w:rFonts w:ascii="Times New Roman" w:hAnsi="Times New Roman"/>
          <w:sz w:val="24"/>
          <w:szCs w:val="24"/>
        </w:rPr>
        <w:t xml:space="preserve">Заказчиком на проектирование выступает ТОО </w:t>
      </w:r>
      <w:r w:rsidRPr="00B545E2">
        <w:rPr>
          <w:rFonts w:ascii="Times New Roman" w:hAnsi="Times New Roman"/>
          <w:color w:val="000000" w:themeColor="text1"/>
          <w:sz w:val="24"/>
          <w:szCs w:val="24"/>
        </w:rPr>
        <w:t>«</w:t>
      </w:r>
      <w:r w:rsidR="00221EE7">
        <w:rPr>
          <w:rFonts w:ascii="Times New Roman" w:hAnsi="Times New Roman"/>
          <w:color w:val="212529"/>
          <w:sz w:val="24"/>
          <w:shd w:val="clear" w:color="auto" w:fill="FCFCFC"/>
        </w:rPr>
        <w:t>Кобланды</w:t>
      </w:r>
      <w:r w:rsidRPr="00B545E2">
        <w:rPr>
          <w:rFonts w:ascii="Times New Roman" w:hAnsi="Times New Roman"/>
          <w:color w:val="000000" w:themeColor="text1"/>
          <w:sz w:val="24"/>
          <w:szCs w:val="24"/>
        </w:rPr>
        <w:t>».</w:t>
      </w:r>
    </w:p>
    <w:p w:rsidR="001733EA" w:rsidRPr="001733EA" w:rsidRDefault="001733EA" w:rsidP="001733EA">
      <w:pPr>
        <w:keepNext/>
        <w:tabs>
          <w:tab w:val="left" w:pos="1080"/>
        </w:tabs>
        <w:ind w:firstLine="720"/>
        <w:rPr>
          <w:rFonts w:ascii="Times New Roman" w:hAnsi="Times New Roman"/>
          <w:sz w:val="24"/>
          <w:szCs w:val="24"/>
        </w:rPr>
      </w:pPr>
      <w:r w:rsidRPr="001733EA">
        <w:rPr>
          <w:rFonts w:ascii="Times New Roman" w:hAnsi="Times New Roman"/>
          <w:sz w:val="24"/>
          <w:szCs w:val="24"/>
        </w:rPr>
        <w:t>Раздел ООС выполнен ТОО «АктюбНИГРИ», г. Актобе, имеющим лицензию Министерства Энергетики РК 01340Р от 07.04.2010 года.</w:t>
      </w:r>
    </w:p>
    <w:p w:rsidR="001733EA" w:rsidRPr="001733EA" w:rsidRDefault="001733EA" w:rsidP="001733EA">
      <w:pPr>
        <w:keepNext/>
        <w:tabs>
          <w:tab w:val="left" w:pos="1080"/>
        </w:tabs>
        <w:ind w:firstLine="720"/>
        <w:rPr>
          <w:rFonts w:ascii="Times New Roman" w:hAnsi="Times New Roman"/>
          <w:sz w:val="24"/>
          <w:szCs w:val="24"/>
        </w:rPr>
      </w:pPr>
      <w:r w:rsidRPr="001733EA">
        <w:rPr>
          <w:rFonts w:ascii="Times New Roman" w:hAnsi="Times New Roman"/>
          <w:sz w:val="24"/>
          <w:szCs w:val="24"/>
        </w:rPr>
        <w:t>В разделе представлены сведения по оценке воздействия на окружающую среду, в которой определяются и оцениваются возможные экологические и социально-экономические последствия реализации намечаемых работ, а также мероприятия по предотвращению и ограничению воздействия на компоненты окружающей среды.</w:t>
      </w:r>
    </w:p>
    <w:p w:rsidR="001733EA" w:rsidRPr="001733EA" w:rsidRDefault="001733EA" w:rsidP="001733EA">
      <w:pPr>
        <w:keepNext/>
        <w:tabs>
          <w:tab w:val="left" w:pos="1080"/>
        </w:tabs>
        <w:ind w:firstLine="720"/>
        <w:rPr>
          <w:rFonts w:ascii="Times New Roman" w:hAnsi="Times New Roman"/>
          <w:sz w:val="24"/>
          <w:szCs w:val="24"/>
        </w:rPr>
      </w:pPr>
      <w:r w:rsidRPr="001733EA">
        <w:rPr>
          <w:rFonts w:ascii="Times New Roman" w:hAnsi="Times New Roman"/>
          <w:sz w:val="24"/>
          <w:szCs w:val="24"/>
        </w:rPr>
        <w:t>Основанием для разработки настоящего раздела являются:</w:t>
      </w:r>
    </w:p>
    <w:p w:rsidR="001733EA" w:rsidRPr="001733EA" w:rsidRDefault="001733EA" w:rsidP="001733EA">
      <w:pPr>
        <w:keepNext/>
        <w:tabs>
          <w:tab w:val="left" w:pos="1080"/>
        </w:tabs>
        <w:ind w:firstLine="720"/>
        <w:rPr>
          <w:rFonts w:ascii="Times New Roman" w:hAnsi="Times New Roman"/>
          <w:sz w:val="24"/>
          <w:szCs w:val="24"/>
        </w:rPr>
      </w:pPr>
      <w:r w:rsidRPr="001733EA">
        <w:rPr>
          <w:rFonts w:ascii="Times New Roman" w:hAnsi="Times New Roman"/>
          <w:sz w:val="24"/>
          <w:szCs w:val="24"/>
        </w:rPr>
        <w:t xml:space="preserve">- Договор на разработку раздела ООС; </w:t>
      </w:r>
    </w:p>
    <w:p w:rsidR="001733EA" w:rsidRPr="001733EA" w:rsidRDefault="001733EA" w:rsidP="001733EA">
      <w:pPr>
        <w:keepNext/>
        <w:tabs>
          <w:tab w:val="left" w:pos="1080"/>
        </w:tabs>
        <w:ind w:firstLine="720"/>
        <w:rPr>
          <w:rFonts w:ascii="Times New Roman" w:hAnsi="Times New Roman"/>
          <w:sz w:val="24"/>
          <w:szCs w:val="24"/>
        </w:rPr>
      </w:pPr>
      <w:r w:rsidRPr="001733EA">
        <w:rPr>
          <w:rFonts w:ascii="Times New Roman" w:hAnsi="Times New Roman"/>
          <w:sz w:val="24"/>
          <w:szCs w:val="24"/>
        </w:rPr>
        <w:t xml:space="preserve">- </w:t>
      </w:r>
      <w:r w:rsidR="007D7926" w:rsidRPr="00221EE7">
        <w:rPr>
          <w:rFonts w:ascii="Times New Roman" w:hAnsi="Times New Roman"/>
          <w:b/>
          <w:sz w:val="24"/>
          <w:szCs w:val="24"/>
        </w:rPr>
        <w:t>«</w:t>
      </w:r>
      <w:r w:rsidR="00221EE7" w:rsidRPr="00221EE7">
        <w:rPr>
          <w:rFonts w:ascii="Times New Roman" w:hAnsi="Times New Roman"/>
          <w:sz w:val="24"/>
          <w:szCs w:val="24"/>
        </w:rPr>
        <w:t>Индивидуальный технический проект на расконсервацию скважины №Г-25к на площади «Кубасай</w:t>
      </w:r>
      <w:r w:rsidR="007D7926" w:rsidRPr="00221EE7">
        <w:rPr>
          <w:rFonts w:ascii="Times New Roman" w:hAnsi="Times New Roman"/>
          <w:sz w:val="24"/>
          <w:szCs w:val="24"/>
        </w:rPr>
        <w:t>»</w:t>
      </w:r>
      <w:r w:rsidR="00B545E2" w:rsidRPr="00221EE7">
        <w:rPr>
          <w:rFonts w:ascii="Times New Roman" w:hAnsi="Times New Roman"/>
          <w:sz w:val="24"/>
          <w:szCs w:val="24"/>
        </w:rPr>
        <w:t>.</w:t>
      </w:r>
    </w:p>
    <w:p w:rsidR="001733EA" w:rsidRPr="001733EA" w:rsidRDefault="001733EA" w:rsidP="001733EA">
      <w:pPr>
        <w:keepNext/>
        <w:tabs>
          <w:tab w:val="left" w:pos="1080"/>
        </w:tabs>
        <w:ind w:firstLine="720"/>
        <w:rPr>
          <w:rFonts w:ascii="Times New Roman" w:hAnsi="Times New Roman"/>
          <w:sz w:val="24"/>
          <w:szCs w:val="24"/>
        </w:rPr>
      </w:pPr>
      <w:r w:rsidRPr="001733EA">
        <w:rPr>
          <w:rFonts w:ascii="Times New Roman" w:hAnsi="Times New Roman"/>
          <w:sz w:val="24"/>
          <w:szCs w:val="24"/>
        </w:rPr>
        <w:t xml:space="preserve">Основная цель </w:t>
      </w:r>
      <w:r w:rsidR="00EF409F">
        <w:rPr>
          <w:rFonts w:ascii="Times New Roman" w:hAnsi="Times New Roman"/>
          <w:sz w:val="24"/>
          <w:szCs w:val="24"/>
        </w:rPr>
        <w:t>разработки раздела охрана окружающей среды</w:t>
      </w:r>
      <w:r w:rsidRPr="001733EA">
        <w:rPr>
          <w:rFonts w:ascii="Times New Roman" w:hAnsi="Times New Roman"/>
          <w:sz w:val="24"/>
          <w:szCs w:val="24"/>
        </w:rPr>
        <w:t xml:space="preserve"> является – оценка всех факторов возможного воздействия на компоненты окружающей среды, прогноз изменения качества окружающей среды при реализации проекта с учетом исходного ее состояния, выработка рекомендаций по снижению или ликвидации различных видов воздействий на компоненты окружающей среды и здоровье населения.</w:t>
      </w:r>
    </w:p>
    <w:p w:rsidR="001733EA" w:rsidRPr="001733EA" w:rsidRDefault="001733EA" w:rsidP="001733EA">
      <w:pPr>
        <w:keepNext/>
        <w:tabs>
          <w:tab w:val="left" w:pos="1080"/>
        </w:tabs>
        <w:ind w:firstLine="720"/>
        <w:rPr>
          <w:rFonts w:ascii="Times New Roman" w:hAnsi="Times New Roman"/>
          <w:sz w:val="24"/>
          <w:szCs w:val="24"/>
        </w:rPr>
      </w:pPr>
      <w:r w:rsidRPr="001733EA">
        <w:rPr>
          <w:rFonts w:ascii="Times New Roman" w:hAnsi="Times New Roman"/>
          <w:sz w:val="24"/>
          <w:szCs w:val="24"/>
        </w:rPr>
        <w:t>В настоящей работе охвачены и освещены основные разделы:</w:t>
      </w:r>
    </w:p>
    <w:p w:rsidR="001733EA" w:rsidRPr="001733EA" w:rsidRDefault="001733EA" w:rsidP="00CF3D3C">
      <w:pPr>
        <w:keepNext/>
        <w:numPr>
          <w:ilvl w:val="0"/>
          <w:numId w:val="8"/>
        </w:numPr>
        <w:tabs>
          <w:tab w:val="num" w:pos="1080"/>
        </w:tabs>
        <w:autoSpaceDE w:val="0"/>
        <w:autoSpaceDN w:val="0"/>
        <w:adjustRightInd w:val="0"/>
        <w:ind w:left="0" w:firstLine="720"/>
        <w:rPr>
          <w:rFonts w:ascii="Times New Roman" w:hAnsi="Times New Roman"/>
          <w:sz w:val="24"/>
          <w:szCs w:val="24"/>
        </w:rPr>
      </w:pPr>
      <w:r w:rsidRPr="001733EA">
        <w:rPr>
          <w:rFonts w:ascii="Times New Roman" w:hAnsi="Times New Roman"/>
          <w:sz w:val="24"/>
          <w:szCs w:val="24"/>
        </w:rPr>
        <w:t>Общие сведения о территории;</w:t>
      </w:r>
    </w:p>
    <w:p w:rsidR="001733EA" w:rsidRPr="001733EA" w:rsidRDefault="001733EA" w:rsidP="00CF3D3C">
      <w:pPr>
        <w:keepNext/>
        <w:numPr>
          <w:ilvl w:val="0"/>
          <w:numId w:val="8"/>
        </w:numPr>
        <w:tabs>
          <w:tab w:val="num" w:pos="1080"/>
        </w:tabs>
        <w:autoSpaceDE w:val="0"/>
        <w:autoSpaceDN w:val="0"/>
        <w:adjustRightInd w:val="0"/>
        <w:ind w:left="0" w:firstLine="720"/>
        <w:rPr>
          <w:rFonts w:ascii="Times New Roman" w:hAnsi="Times New Roman"/>
          <w:sz w:val="24"/>
          <w:szCs w:val="24"/>
        </w:rPr>
      </w:pPr>
      <w:r w:rsidRPr="001733EA">
        <w:rPr>
          <w:rFonts w:ascii="Times New Roman" w:hAnsi="Times New Roman"/>
          <w:sz w:val="24"/>
          <w:szCs w:val="24"/>
        </w:rPr>
        <w:t>Характеристика и оценка современного состояния окружающей природной среды;</w:t>
      </w:r>
    </w:p>
    <w:p w:rsidR="001733EA" w:rsidRPr="001733EA" w:rsidRDefault="001733EA" w:rsidP="00CF3D3C">
      <w:pPr>
        <w:keepNext/>
        <w:numPr>
          <w:ilvl w:val="0"/>
          <w:numId w:val="8"/>
        </w:numPr>
        <w:tabs>
          <w:tab w:val="num" w:pos="1080"/>
        </w:tabs>
        <w:autoSpaceDE w:val="0"/>
        <w:autoSpaceDN w:val="0"/>
        <w:adjustRightInd w:val="0"/>
        <w:ind w:left="0" w:firstLine="720"/>
        <w:rPr>
          <w:rFonts w:ascii="Times New Roman" w:hAnsi="Times New Roman"/>
          <w:sz w:val="24"/>
          <w:szCs w:val="24"/>
        </w:rPr>
      </w:pPr>
      <w:r w:rsidRPr="001733EA">
        <w:rPr>
          <w:rFonts w:ascii="Times New Roman" w:hAnsi="Times New Roman"/>
          <w:sz w:val="24"/>
          <w:szCs w:val="24"/>
        </w:rPr>
        <w:t>Характеристика и оценка современного состояния социально-экономической сферы;</w:t>
      </w:r>
    </w:p>
    <w:p w:rsidR="001733EA" w:rsidRPr="001733EA" w:rsidRDefault="001733EA" w:rsidP="00CF3D3C">
      <w:pPr>
        <w:keepNext/>
        <w:numPr>
          <w:ilvl w:val="0"/>
          <w:numId w:val="8"/>
        </w:numPr>
        <w:tabs>
          <w:tab w:val="num" w:pos="1080"/>
        </w:tabs>
        <w:autoSpaceDE w:val="0"/>
        <w:autoSpaceDN w:val="0"/>
        <w:adjustRightInd w:val="0"/>
        <w:ind w:left="0" w:firstLine="720"/>
        <w:rPr>
          <w:rFonts w:ascii="Times New Roman" w:hAnsi="Times New Roman"/>
          <w:sz w:val="24"/>
          <w:szCs w:val="24"/>
        </w:rPr>
      </w:pPr>
      <w:r w:rsidRPr="001733EA">
        <w:rPr>
          <w:rFonts w:ascii="Times New Roman" w:hAnsi="Times New Roman"/>
          <w:sz w:val="24"/>
          <w:szCs w:val="24"/>
        </w:rPr>
        <w:t>Анализ производственной деятельности для установления видов и интенсивности воздействия на объекты природной среды, территориального распределения источников воздействия;</w:t>
      </w:r>
    </w:p>
    <w:p w:rsidR="001733EA" w:rsidRPr="001733EA" w:rsidRDefault="001733EA" w:rsidP="00CF3D3C">
      <w:pPr>
        <w:keepNext/>
        <w:numPr>
          <w:ilvl w:val="0"/>
          <w:numId w:val="8"/>
        </w:numPr>
        <w:tabs>
          <w:tab w:val="num" w:pos="1080"/>
        </w:tabs>
        <w:autoSpaceDE w:val="0"/>
        <w:autoSpaceDN w:val="0"/>
        <w:adjustRightInd w:val="0"/>
        <w:ind w:left="0" w:firstLine="720"/>
        <w:rPr>
          <w:rFonts w:ascii="Times New Roman" w:hAnsi="Times New Roman"/>
          <w:sz w:val="24"/>
          <w:szCs w:val="24"/>
        </w:rPr>
      </w:pPr>
      <w:r w:rsidRPr="001733EA">
        <w:rPr>
          <w:rFonts w:ascii="Times New Roman" w:hAnsi="Times New Roman"/>
          <w:sz w:val="24"/>
          <w:szCs w:val="24"/>
        </w:rPr>
        <w:t>Оценка воздействия на окружающую среду при возможных аварийных ситуациях;</w:t>
      </w:r>
    </w:p>
    <w:p w:rsidR="001733EA" w:rsidRPr="001733EA" w:rsidRDefault="001733EA" w:rsidP="00CF3D3C">
      <w:pPr>
        <w:keepNext/>
        <w:numPr>
          <w:ilvl w:val="0"/>
          <w:numId w:val="8"/>
        </w:numPr>
        <w:tabs>
          <w:tab w:val="num" w:pos="1080"/>
        </w:tabs>
        <w:autoSpaceDE w:val="0"/>
        <w:autoSpaceDN w:val="0"/>
        <w:adjustRightInd w:val="0"/>
        <w:ind w:left="0" w:firstLine="720"/>
        <w:rPr>
          <w:rFonts w:ascii="Times New Roman" w:hAnsi="Times New Roman"/>
          <w:sz w:val="24"/>
          <w:szCs w:val="24"/>
        </w:rPr>
      </w:pPr>
      <w:r w:rsidRPr="001733EA">
        <w:rPr>
          <w:rFonts w:ascii="Times New Roman" w:hAnsi="Times New Roman"/>
          <w:sz w:val="24"/>
          <w:szCs w:val="24"/>
        </w:rPr>
        <w:t>Природоохранные мероприятия по снижению антропогенной нагрузки на окружающую среду.</w:t>
      </w:r>
    </w:p>
    <w:p w:rsidR="001733EA" w:rsidRPr="001733EA" w:rsidRDefault="001733EA" w:rsidP="001733EA">
      <w:pPr>
        <w:keepNext/>
        <w:tabs>
          <w:tab w:val="left" w:pos="1080"/>
        </w:tabs>
        <w:ind w:firstLine="720"/>
        <w:rPr>
          <w:rFonts w:ascii="Times New Roman" w:hAnsi="Times New Roman"/>
          <w:sz w:val="24"/>
          <w:szCs w:val="24"/>
        </w:rPr>
      </w:pPr>
      <w:bookmarkStart w:id="24" w:name="_Hlk121159425"/>
      <w:r w:rsidRPr="001733EA">
        <w:rPr>
          <w:rFonts w:ascii="Times New Roman" w:hAnsi="Times New Roman"/>
          <w:sz w:val="24"/>
          <w:szCs w:val="24"/>
        </w:rPr>
        <w:t>Данный раздел выполнен в соответствии с действующими нормативными и законодательными документами в Республике Казахстан, согласно Приложению 3 к Инструкции по организации проведения экологической оценки приказа Министра экологии, геологии и природных ресурсов Республики Казахстан от 26 октября 2021 года № 424.</w:t>
      </w:r>
    </w:p>
    <w:bookmarkEnd w:id="23"/>
    <w:bookmarkEnd w:id="24"/>
    <w:p w:rsidR="009406F4" w:rsidRPr="00467407" w:rsidRDefault="009406F4" w:rsidP="007303D7">
      <w:pPr>
        <w:ind w:firstLine="567"/>
        <w:rPr>
          <w:rFonts w:ascii="Times New Roman" w:hAnsi="Times New Roman"/>
          <w:sz w:val="24"/>
          <w:szCs w:val="24"/>
        </w:rPr>
        <w:sectPr w:rsidR="009406F4" w:rsidRPr="00467407" w:rsidSect="008D6BEA">
          <w:headerReference w:type="default" r:id="rId11"/>
          <w:footerReference w:type="default" r:id="rId12"/>
          <w:pgSz w:w="11906" w:h="16838"/>
          <w:pgMar w:top="1276" w:right="1134" w:bottom="1134" w:left="1418" w:header="426" w:footer="333" w:gutter="0"/>
          <w:cols w:space="708"/>
          <w:docGrid w:linePitch="360"/>
        </w:sectPr>
      </w:pPr>
    </w:p>
    <w:p w:rsidR="00B35DD7" w:rsidRPr="00C47548" w:rsidRDefault="00B35DD7" w:rsidP="00B35DD7">
      <w:pPr>
        <w:pStyle w:val="1"/>
        <w:numPr>
          <w:ilvl w:val="0"/>
          <w:numId w:val="0"/>
        </w:numPr>
        <w:spacing w:before="120" w:after="120"/>
        <w:ind w:left="709"/>
        <w:jc w:val="both"/>
        <w:rPr>
          <w:rFonts w:ascii="Times New Roman" w:hAnsi="Times New Roman" w:cs="Times New Roman"/>
          <w:caps w:val="0"/>
          <w:szCs w:val="24"/>
        </w:rPr>
      </w:pPr>
      <w:bookmarkStart w:id="25" w:name="_Toc222559502"/>
      <w:bookmarkStart w:id="26" w:name="_Toc476920763"/>
      <w:bookmarkStart w:id="27" w:name="_Toc499480664"/>
      <w:bookmarkStart w:id="28" w:name="_Toc121159611"/>
      <w:bookmarkStart w:id="29" w:name="_Toc198631110"/>
      <w:r w:rsidRPr="00C47548">
        <w:rPr>
          <w:rFonts w:ascii="Times New Roman" w:hAnsi="Times New Roman" w:cs="Times New Roman"/>
          <w:szCs w:val="24"/>
        </w:rPr>
        <w:lastRenderedPageBreak/>
        <w:t xml:space="preserve">ОБЩИЕ СВЕДЕНИЯ О </w:t>
      </w:r>
      <w:bookmarkEnd w:id="25"/>
      <w:r w:rsidRPr="00C47548">
        <w:rPr>
          <w:rFonts w:ascii="Times New Roman" w:hAnsi="Times New Roman" w:cs="Times New Roman"/>
          <w:szCs w:val="24"/>
        </w:rPr>
        <w:t>ПРЕДПРИЯТИИ</w:t>
      </w:r>
      <w:bookmarkEnd w:id="26"/>
      <w:bookmarkEnd w:id="27"/>
      <w:bookmarkEnd w:id="28"/>
      <w:bookmarkEnd w:id="29"/>
    </w:p>
    <w:p w:rsidR="00221EE7" w:rsidRPr="00221EE7" w:rsidRDefault="00221EE7" w:rsidP="00221EE7">
      <w:pPr>
        <w:ind w:firstLine="709"/>
        <w:rPr>
          <w:rFonts w:ascii="Times New Roman" w:hAnsi="Times New Roman"/>
          <w:sz w:val="24"/>
        </w:rPr>
      </w:pPr>
      <w:bookmarkStart w:id="30" w:name="_Hlk204173311"/>
      <w:bookmarkStart w:id="31" w:name="_Hlk204173271"/>
      <w:r w:rsidRPr="00221EE7">
        <w:rPr>
          <w:rFonts w:ascii="Times New Roman" w:hAnsi="Times New Roman"/>
          <w:sz w:val="24"/>
        </w:rPr>
        <w:t xml:space="preserve">В административном отношении контрактная территория ТОО «Кобланды» находится на территории Уилского района, на юго-западе Актюбинской области, в 7 км к востоку от административной границы с Западно-Казахстанской областью. Областной центр, г. Актобе, расположен в </w:t>
      </w:r>
      <w:r w:rsidRPr="00221EE7">
        <w:rPr>
          <w:rFonts w:ascii="Times New Roman" w:hAnsi="Times New Roman"/>
          <w:color w:val="000000"/>
          <w:sz w:val="24"/>
        </w:rPr>
        <w:t xml:space="preserve">234,10 км </w:t>
      </w:r>
      <w:r w:rsidRPr="00221EE7">
        <w:rPr>
          <w:rFonts w:ascii="Times New Roman" w:hAnsi="Times New Roman"/>
          <w:sz w:val="24"/>
        </w:rPr>
        <w:t xml:space="preserve">северо-восточнее изучаемой площади (Рис.1.1). </w:t>
      </w:r>
    </w:p>
    <w:bookmarkEnd w:id="30"/>
    <w:p w:rsidR="00221EE7" w:rsidRPr="00221EE7" w:rsidRDefault="00221EE7" w:rsidP="00221EE7">
      <w:pPr>
        <w:ind w:firstLine="709"/>
        <w:rPr>
          <w:rFonts w:ascii="Times New Roman" w:hAnsi="Times New Roman"/>
          <w:sz w:val="24"/>
        </w:rPr>
      </w:pPr>
      <w:r w:rsidRPr="00221EE7">
        <w:rPr>
          <w:rFonts w:ascii="Times New Roman" w:hAnsi="Times New Roman"/>
          <w:sz w:val="24"/>
        </w:rPr>
        <w:t>На территории геологического отвода расположены два села Караой и Кубасай. Ближайшим населённым пунктом за границей лицензионной территории является с.Караколь, расположенное в 6 км на юго-западе, с.Актксай, расположенное в 9,4 км на севере и с.Алаколь, расположенное на северо-западе.</w:t>
      </w:r>
    </w:p>
    <w:p w:rsidR="00221EE7" w:rsidRPr="00221EE7" w:rsidRDefault="00221EE7" w:rsidP="00221EE7">
      <w:pPr>
        <w:ind w:firstLine="709"/>
        <w:rPr>
          <w:rFonts w:ascii="Times New Roman" w:hAnsi="Times New Roman"/>
          <w:color w:val="000000"/>
          <w:sz w:val="24"/>
        </w:rPr>
      </w:pPr>
      <w:r w:rsidRPr="00221EE7">
        <w:rPr>
          <w:rFonts w:ascii="Times New Roman" w:hAnsi="Times New Roman"/>
          <w:sz w:val="24"/>
        </w:rPr>
        <w:t xml:space="preserve">Железнодорожная станция Чингирлау находится в 167 км к северу от площади работ, крупный населённый пункт Караой. </w:t>
      </w:r>
    </w:p>
    <w:p w:rsidR="00221EE7" w:rsidRPr="00221EE7" w:rsidRDefault="00221EE7" w:rsidP="00221EE7">
      <w:pPr>
        <w:ind w:firstLine="709"/>
        <w:rPr>
          <w:rFonts w:ascii="Times New Roman" w:hAnsi="Times New Roman"/>
          <w:sz w:val="24"/>
        </w:rPr>
      </w:pPr>
      <w:r w:rsidRPr="00221EE7">
        <w:rPr>
          <w:rFonts w:ascii="Times New Roman" w:hAnsi="Times New Roman"/>
          <w:sz w:val="24"/>
        </w:rPr>
        <w:t>Участок работ, населенные пункты и районный центр связаны между собой грунтовыми дорогами без покрытия. Связи между райцентрами и областным центром г. Актобе осуществляются по автодорогам с усовершенствованным покрытием. Автодорога Актобе-Атырау удалена от района работ на юг на расстояние 240 км.</w:t>
      </w:r>
    </w:p>
    <w:p w:rsidR="00221EE7" w:rsidRPr="00221EE7" w:rsidRDefault="00221EE7" w:rsidP="00221EE7">
      <w:pPr>
        <w:ind w:firstLine="709"/>
        <w:rPr>
          <w:rFonts w:ascii="Times New Roman" w:hAnsi="Times New Roman"/>
          <w:sz w:val="24"/>
        </w:rPr>
      </w:pPr>
      <w:r w:rsidRPr="00221EE7">
        <w:rPr>
          <w:rFonts w:ascii="Times New Roman" w:hAnsi="Times New Roman"/>
          <w:sz w:val="24"/>
        </w:rPr>
        <w:t>Изучаемая территория относится к зоне пустынных степей юго-восточной части Прикаспийской низменности. Поверхность представляет собой аккумулятивную полого-холмистую равнину с общим уклоном к Каспийскому морю, осложненную сетью ручьев, балок и оврагов. Наивысшие абсолютные отметки находятся в северо-восточной части района работ и постепенно снижаются в юго-западном и южном направлениях от 245 до 65 м.</w:t>
      </w:r>
    </w:p>
    <w:p w:rsidR="00221EE7" w:rsidRPr="00221EE7" w:rsidRDefault="00221EE7" w:rsidP="00221EE7">
      <w:pPr>
        <w:widowControl w:val="0"/>
        <w:autoSpaceDE w:val="0"/>
        <w:autoSpaceDN w:val="0"/>
        <w:ind w:right="-85" w:firstLine="709"/>
        <w:rPr>
          <w:rFonts w:ascii="Times New Roman" w:hAnsi="Times New Roman"/>
          <w:sz w:val="24"/>
        </w:rPr>
      </w:pPr>
      <w:bookmarkStart w:id="32" w:name="_Hlk204173327"/>
      <w:r w:rsidRPr="00221EE7">
        <w:rPr>
          <w:rFonts w:ascii="Times New Roman" w:hAnsi="Times New Roman"/>
          <w:sz w:val="24"/>
        </w:rPr>
        <w:t>Район характеризуется резко континентальным климатом с жарким и сухим летом, и холодной зимой. Колебания температур очень значительны: от +38</w:t>
      </w:r>
      <w:r w:rsidRPr="00221EE7">
        <w:rPr>
          <w:rFonts w:ascii="Times New Roman" w:hAnsi="Times New Roman"/>
          <w:sz w:val="24"/>
          <w:vertAlign w:val="superscript"/>
        </w:rPr>
        <w:t>о</w:t>
      </w:r>
      <w:r w:rsidRPr="00221EE7">
        <w:rPr>
          <w:rFonts w:ascii="Times New Roman" w:hAnsi="Times New Roman"/>
          <w:sz w:val="24"/>
        </w:rPr>
        <w:t>С до -37</w:t>
      </w:r>
      <w:r w:rsidRPr="00221EE7">
        <w:rPr>
          <w:rFonts w:ascii="Times New Roman" w:hAnsi="Times New Roman"/>
          <w:sz w:val="24"/>
          <w:vertAlign w:val="superscript"/>
        </w:rPr>
        <w:t>о</w:t>
      </w:r>
      <w:r w:rsidRPr="00221EE7">
        <w:rPr>
          <w:rFonts w:ascii="Times New Roman" w:hAnsi="Times New Roman"/>
          <w:sz w:val="24"/>
        </w:rPr>
        <w:t>С. Среднегодовое количество осадков около 220 мм.</w:t>
      </w:r>
    </w:p>
    <w:p w:rsidR="00221EE7" w:rsidRPr="00221EE7" w:rsidRDefault="00221EE7" w:rsidP="00221EE7">
      <w:pPr>
        <w:ind w:firstLine="709"/>
        <w:rPr>
          <w:rFonts w:ascii="Times New Roman" w:hAnsi="Times New Roman"/>
          <w:sz w:val="24"/>
        </w:rPr>
      </w:pPr>
      <w:r w:rsidRPr="00221EE7">
        <w:rPr>
          <w:rFonts w:ascii="Times New Roman" w:hAnsi="Times New Roman"/>
          <w:sz w:val="24"/>
        </w:rPr>
        <w:t>Атмосферные осадки выпадают неравномерно и количество их снижается по мере продвижения с севера на юг. На севере они достигают 180 мм, а на юге количество их снижается до 130 мм. Максимум атмосферных осадков приходится на осенний и минимум – на зимние периоды.</w:t>
      </w:r>
    </w:p>
    <w:p w:rsidR="00221EE7" w:rsidRPr="00221EE7" w:rsidRDefault="00221EE7" w:rsidP="00221EE7">
      <w:pPr>
        <w:ind w:firstLine="709"/>
        <w:rPr>
          <w:rFonts w:ascii="Times New Roman" w:hAnsi="Times New Roman"/>
          <w:sz w:val="24"/>
        </w:rPr>
      </w:pPr>
      <w:r w:rsidRPr="00221EE7">
        <w:rPr>
          <w:rFonts w:ascii="Times New Roman" w:hAnsi="Times New Roman"/>
          <w:sz w:val="24"/>
        </w:rPr>
        <w:t>Гидрографическая сеть представлена реками Жаксыбай и Караой, которые имеют постоянный водоток только весной. Летом вода сохраняется только в отдельных пластах, глубина которых достигает 0,8-1,5 м. Таким образом, водные ресурсы реки могут быть использованы для нужд населения весной и частично осенью. Минерализация вод изменяется от 0,5 г/л до 7-10 г/л в период летней межени.</w:t>
      </w:r>
    </w:p>
    <w:bookmarkEnd w:id="32"/>
    <w:p w:rsidR="00221EE7" w:rsidRPr="00221EE7" w:rsidRDefault="00221EE7" w:rsidP="00221EE7">
      <w:pPr>
        <w:widowControl w:val="0"/>
        <w:autoSpaceDE w:val="0"/>
        <w:autoSpaceDN w:val="0"/>
        <w:ind w:right="-85" w:firstLine="709"/>
        <w:rPr>
          <w:rFonts w:ascii="Times New Roman" w:hAnsi="Times New Roman"/>
          <w:sz w:val="24"/>
        </w:rPr>
      </w:pPr>
      <w:r w:rsidRPr="00221EE7">
        <w:rPr>
          <w:rFonts w:ascii="Times New Roman" w:hAnsi="Times New Roman"/>
          <w:sz w:val="24"/>
        </w:rPr>
        <w:t>Растительность и животный мир района работ характерны для зон полупустынь</w:t>
      </w:r>
      <w:bookmarkEnd w:id="31"/>
      <w:r w:rsidRPr="00221EE7">
        <w:rPr>
          <w:rFonts w:ascii="Times New Roman" w:hAnsi="Times New Roman"/>
          <w:sz w:val="24"/>
        </w:rPr>
        <w:t>.</w:t>
      </w:r>
    </w:p>
    <w:p w:rsidR="00156062" w:rsidRPr="00156062" w:rsidRDefault="00156062" w:rsidP="00156062">
      <w:pPr>
        <w:pStyle w:val="129"/>
        <w:spacing w:before="0"/>
        <w:ind w:firstLine="900"/>
        <w:jc w:val="both"/>
        <w:outlineLvl w:val="9"/>
        <w:rPr>
          <w:sz w:val="24"/>
          <w:szCs w:val="24"/>
        </w:rPr>
      </w:pPr>
    </w:p>
    <w:p w:rsidR="007D7926" w:rsidRPr="00A161F6" w:rsidRDefault="007D7926" w:rsidP="00B35DD7">
      <w:pPr>
        <w:pStyle w:val="afffffffffa"/>
        <w:spacing w:line="240" w:lineRule="auto"/>
        <w:rPr>
          <w:rFonts w:eastAsia="Batang"/>
        </w:rPr>
      </w:pPr>
    </w:p>
    <w:p w:rsidR="00D80BF4" w:rsidRDefault="00221EE7" w:rsidP="00D07459">
      <w:pPr>
        <w:rPr>
          <w:rFonts w:ascii="Times New Roman" w:hAnsi="Times New Roman"/>
          <w:szCs w:val="24"/>
          <w:lang w:val="kk-KZ"/>
        </w:rPr>
      </w:pPr>
      <w:r w:rsidRPr="00D41A55">
        <w:rPr>
          <w:sz w:val="24"/>
        </w:rPr>
        <w:object w:dxaOrig="13156" w:dyaOrig="167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0.5pt;height:548.25pt" o:ole="">
            <v:imagedata r:id="rId13" o:title=""/>
          </v:shape>
          <o:OLEObject Type="Embed" ProgID="CorelDraw.Graphic.16" ShapeID="_x0000_i1025" DrawAspect="Content" ObjectID="_1821003553" r:id="rId14"/>
        </w:object>
      </w:r>
    </w:p>
    <w:p w:rsidR="006A225F" w:rsidRDefault="006A225F" w:rsidP="006A225F">
      <w:pPr>
        <w:rPr>
          <w:lang w:val="kk-KZ"/>
        </w:rPr>
      </w:pPr>
    </w:p>
    <w:p w:rsidR="006A225F" w:rsidRDefault="006A225F" w:rsidP="007D7926">
      <w:pPr>
        <w:jc w:val="center"/>
        <w:rPr>
          <w:rFonts w:ascii="Times New Roman" w:hAnsi="Times New Roman"/>
          <w:sz w:val="24"/>
          <w:szCs w:val="24"/>
        </w:rPr>
      </w:pPr>
      <w:r w:rsidRPr="00D07459">
        <w:rPr>
          <w:rFonts w:ascii="Times New Roman" w:hAnsi="Times New Roman"/>
          <w:sz w:val="24"/>
          <w:szCs w:val="24"/>
        </w:rPr>
        <w:t>Рисунок 1 - Обзорная карта района работ</w:t>
      </w:r>
    </w:p>
    <w:p w:rsidR="002A387D" w:rsidRPr="005B1B94" w:rsidRDefault="002A387D" w:rsidP="007D7926">
      <w:pPr>
        <w:jc w:val="center"/>
        <w:rPr>
          <w:rFonts w:ascii="Times New Roman" w:hAnsi="Times New Roman"/>
          <w:sz w:val="24"/>
          <w:szCs w:val="24"/>
        </w:rPr>
      </w:pPr>
    </w:p>
    <w:p w:rsidR="00064A79" w:rsidRDefault="00064A79" w:rsidP="007D7926">
      <w:pPr>
        <w:jc w:val="center"/>
        <w:rPr>
          <w:rFonts w:ascii="Times New Roman" w:hAnsi="Times New Roman"/>
          <w:sz w:val="24"/>
          <w:szCs w:val="24"/>
          <w:highlight w:val="yellow"/>
        </w:rPr>
      </w:pPr>
    </w:p>
    <w:p w:rsidR="005B1B94" w:rsidRDefault="005B1B94" w:rsidP="007D7926">
      <w:pPr>
        <w:jc w:val="center"/>
        <w:rPr>
          <w:rFonts w:ascii="Times New Roman" w:hAnsi="Times New Roman"/>
          <w:sz w:val="24"/>
          <w:szCs w:val="24"/>
          <w:lang w:val="kk-KZ"/>
        </w:rPr>
      </w:pPr>
    </w:p>
    <w:p w:rsidR="005B1B94" w:rsidRDefault="005B1B94" w:rsidP="007D7926">
      <w:pPr>
        <w:jc w:val="center"/>
        <w:rPr>
          <w:rFonts w:ascii="Times New Roman" w:hAnsi="Times New Roman"/>
          <w:sz w:val="24"/>
          <w:szCs w:val="24"/>
          <w:lang w:val="kk-KZ"/>
        </w:rPr>
      </w:pPr>
    </w:p>
    <w:p w:rsidR="005B1B94" w:rsidRDefault="005B1B94" w:rsidP="007D7926">
      <w:pPr>
        <w:jc w:val="center"/>
        <w:rPr>
          <w:rFonts w:ascii="Times New Roman" w:hAnsi="Times New Roman"/>
          <w:sz w:val="24"/>
          <w:szCs w:val="24"/>
          <w:lang w:val="kk-KZ"/>
        </w:rPr>
      </w:pPr>
    </w:p>
    <w:p w:rsidR="005B1B94" w:rsidRPr="002A387D" w:rsidRDefault="005B1B94" w:rsidP="007D7926">
      <w:pPr>
        <w:jc w:val="center"/>
        <w:rPr>
          <w:rFonts w:ascii="Times New Roman" w:hAnsi="Times New Roman"/>
          <w:sz w:val="24"/>
          <w:szCs w:val="24"/>
          <w:lang w:val="kk-KZ"/>
        </w:rPr>
      </w:pPr>
    </w:p>
    <w:p w:rsidR="006A225F" w:rsidRPr="006A225F" w:rsidRDefault="006A225F" w:rsidP="006A225F">
      <w:pPr>
        <w:pStyle w:val="1"/>
        <w:numPr>
          <w:ilvl w:val="0"/>
          <w:numId w:val="0"/>
        </w:numPr>
        <w:spacing w:before="120" w:after="120"/>
        <w:ind w:left="709"/>
        <w:jc w:val="both"/>
        <w:rPr>
          <w:rFonts w:ascii="Times New Roman" w:hAnsi="Times New Roman" w:cs="Times New Roman"/>
          <w:caps w:val="0"/>
          <w:szCs w:val="24"/>
        </w:rPr>
      </w:pPr>
      <w:bookmarkStart w:id="33" w:name="_Toc121159612"/>
      <w:bookmarkStart w:id="34" w:name="_Toc198631111"/>
      <w:r w:rsidRPr="006A225F">
        <w:rPr>
          <w:rFonts w:ascii="Times New Roman" w:hAnsi="Times New Roman" w:cs="Times New Roman"/>
          <w:szCs w:val="24"/>
        </w:rPr>
        <w:lastRenderedPageBreak/>
        <w:t>ОСНОВНЫЕ ТЕХНИКО-ЭКОНОМИЧЕСКИЕ ДАННЫЕ</w:t>
      </w:r>
      <w:bookmarkEnd w:id="33"/>
      <w:bookmarkEnd w:id="34"/>
    </w:p>
    <w:p w:rsidR="006A225F" w:rsidRPr="00156062" w:rsidRDefault="006A225F" w:rsidP="00156062">
      <w:pPr>
        <w:ind w:firstLine="567"/>
        <w:rPr>
          <w:sz w:val="24"/>
          <w:szCs w:val="24"/>
        </w:rPr>
      </w:pPr>
      <w:r w:rsidRPr="006A225F">
        <w:rPr>
          <w:rFonts w:ascii="Times New Roman" w:hAnsi="Times New Roman"/>
          <w:sz w:val="24"/>
          <w:szCs w:val="24"/>
        </w:rPr>
        <w:t xml:space="preserve">Данный раздел ООС к </w:t>
      </w:r>
      <w:r w:rsidR="00221EE7" w:rsidRPr="00221EE7">
        <w:rPr>
          <w:rFonts w:ascii="Times New Roman" w:hAnsi="Times New Roman"/>
          <w:sz w:val="24"/>
          <w:szCs w:val="24"/>
        </w:rPr>
        <w:t>«Индивидуальн</w:t>
      </w:r>
      <w:r w:rsidR="00221EE7">
        <w:rPr>
          <w:rFonts w:ascii="Times New Roman" w:hAnsi="Times New Roman"/>
          <w:sz w:val="24"/>
          <w:szCs w:val="24"/>
        </w:rPr>
        <w:t>ому</w:t>
      </w:r>
      <w:r w:rsidR="00221EE7" w:rsidRPr="00221EE7">
        <w:rPr>
          <w:rFonts w:ascii="Times New Roman" w:hAnsi="Times New Roman"/>
          <w:sz w:val="24"/>
          <w:szCs w:val="24"/>
        </w:rPr>
        <w:t xml:space="preserve"> техническ</w:t>
      </w:r>
      <w:r w:rsidR="00221EE7">
        <w:rPr>
          <w:rFonts w:ascii="Times New Roman" w:hAnsi="Times New Roman"/>
          <w:sz w:val="24"/>
          <w:szCs w:val="24"/>
        </w:rPr>
        <w:t xml:space="preserve">ому </w:t>
      </w:r>
      <w:r w:rsidR="00221EE7" w:rsidRPr="00221EE7">
        <w:rPr>
          <w:rFonts w:ascii="Times New Roman" w:hAnsi="Times New Roman"/>
          <w:sz w:val="24"/>
          <w:szCs w:val="24"/>
        </w:rPr>
        <w:t>проект</w:t>
      </w:r>
      <w:r w:rsidR="00221EE7">
        <w:rPr>
          <w:rFonts w:ascii="Times New Roman" w:hAnsi="Times New Roman"/>
          <w:sz w:val="24"/>
          <w:szCs w:val="24"/>
        </w:rPr>
        <w:t>у</w:t>
      </w:r>
      <w:r w:rsidR="00221EE7" w:rsidRPr="00221EE7">
        <w:rPr>
          <w:rFonts w:ascii="Times New Roman" w:hAnsi="Times New Roman"/>
          <w:sz w:val="24"/>
          <w:szCs w:val="24"/>
        </w:rPr>
        <w:t xml:space="preserve"> на расконсервацию скважины №Г-25к на площади «Кубасай»</w:t>
      </w:r>
      <w:r w:rsidR="00221EE7">
        <w:rPr>
          <w:sz w:val="24"/>
          <w:szCs w:val="24"/>
        </w:rPr>
        <w:t xml:space="preserve"> </w:t>
      </w:r>
      <w:r w:rsidR="00156062" w:rsidRPr="006A225F">
        <w:rPr>
          <w:rFonts w:ascii="Times New Roman" w:hAnsi="Times New Roman"/>
          <w:sz w:val="24"/>
          <w:szCs w:val="24"/>
        </w:rPr>
        <w:t>выполнен в соответствии с договором между ТОО «</w:t>
      </w:r>
      <w:r w:rsidR="00221EE7" w:rsidRPr="00221EE7">
        <w:rPr>
          <w:rFonts w:ascii="Times New Roman" w:hAnsi="Times New Roman"/>
          <w:color w:val="212529"/>
          <w:sz w:val="24"/>
          <w:shd w:val="clear" w:color="auto" w:fill="FCFCFC"/>
        </w:rPr>
        <w:t>Кобланды</w:t>
      </w:r>
      <w:r w:rsidR="00156062" w:rsidRPr="006A225F">
        <w:rPr>
          <w:rFonts w:ascii="Times New Roman" w:hAnsi="Times New Roman"/>
          <w:sz w:val="24"/>
          <w:szCs w:val="24"/>
        </w:rPr>
        <w:t>» и ТОО «АктюбНИГРИ».</w:t>
      </w:r>
    </w:p>
    <w:p w:rsidR="00221EE7" w:rsidRPr="00221EE7" w:rsidRDefault="00221EE7" w:rsidP="00221EE7">
      <w:pPr>
        <w:ind w:firstLine="709"/>
        <w:rPr>
          <w:rFonts w:ascii="Times New Roman" w:hAnsi="Times New Roman"/>
          <w:sz w:val="24"/>
        </w:rPr>
      </w:pPr>
      <w:r w:rsidRPr="00221EE7">
        <w:rPr>
          <w:rFonts w:ascii="Times New Roman" w:hAnsi="Times New Roman"/>
          <w:sz w:val="24"/>
        </w:rPr>
        <w:t>Компания ТОО «Кобланды» проводит работы на контрактной территории ограниченной границами Геологического отвода, расположенного в пределах блоков XIX-15-В (частично), С (частично), F (частично), 16-А (частично), D (частично), согласно Контракту № 1528 от 15 октября 2004г.</w:t>
      </w:r>
    </w:p>
    <w:p w:rsidR="00221EE7" w:rsidRPr="00221EE7" w:rsidRDefault="00221EE7" w:rsidP="00221EE7">
      <w:pPr>
        <w:ind w:right="-57" w:firstLine="709"/>
        <w:rPr>
          <w:rFonts w:ascii="Times New Roman" w:hAnsi="Times New Roman"/>
          <w:sz w:val="24"/>
        </w:rPr>
      </w:pPr>
      <w:r w:rsidRPr="00221EE7">
        <w:rPr>
          <w:rFonts w:ascii="Times New Roman" w:hAnsi="Times New Roman"/>
          <w:sz w:val="24"/>
        </w:rPr>
        <w:t xml:space="preserve">До 2008 года на площади Кубасай правом недропользования на разведку углеводородного сырья обладало ТОО «Кен-Ай-Ойл-Кызылорда» (Контракт №1528 от 15 октября 2004г.). </w:t>
      </w:r>
    </w:p>
    <w:p w:rsidR="00221EE7" w:rsidRPr="00221EE7" w:rsidRDefault="00221EE7" w:rsidP="00221EE7">
      <w:pPr>
        <w:tabs>
          <w:tab w:val="left" w:pos="1440"/>
        </w:tabs>
        <w:ind w:right="-57" w:firstLine="709"/>
        <w:rPr>
          <w:rFonts w:ascii="Times New Roman" w:hAnsi="Times New Roman"/>
          <w:sz w:val="24"/>
        </w:rPr>
      </w:pPr>
      <w:r w:rsidRPr="00221EE7">
        <w:rPr>
          <w:rFonts w:ascii="Times New Roman" w:hAnsi="Times New Roman"/>
          <w:sz w:val="24"/>
        </w:rPr>
        <w:t>В 2008 году «Дополнением № 1 к Контракту №1528 от 15 октября 2004г.» право недропользования передано ТОО «Кобланды» (рег.№2671 от 4 июня 2008 года).</w:t>
      </w:r>
    </w:p>
    <w:p w:rsidR="00221EE7" w:rsidRPr="00221EE7" w:rsidRDefault="00221EE7" w:rsidP="00221EE7">
      <w:pPr>
        <w:tabs>
          <w:tab w:val="left" w:pos="1440"/>
        </w:tabs>
        <w:ind w:right="-57" w:firstLine="709"/>
        <w:rPr>
          <w:rFonts w:ascii="Times New Roman" w:hAnsi="Times New Roman"/>
          <w:sz w:val="24"/>
        </w:rPr>
      </w:pPr>
      <w:r w:rsidRPr="00221EE7">
        <w:rPr>
          <w:rFonts w:ascii="Times New Roman" w:hAnsi="Times New Roman"/>
          <w:sz w:val="24"/>
        </w:rPr>
        <w:t>В 2010 году между ТОО «Кобланды» и Компетентным органом заключено «Дополнение №2… от 03.03.2010г.» с продлением периода разведки на 2 года до 15.10.2011г.</w:t>
      </w:r>
    </w:p>
    <w:p w:rsidR="007D7926" w:rsidRPr="007D7926" w:rsidRDefault="007D7926" w:rsidP="007D7926">
      <w:pPr>
        <w:ind w:firstLine="708"/>
        <w:rPr>
          <w:rFonts w:ascii="Times New Roman" w:hAnsi="Times New Roman"/>
          <w:sz w:val="24"/>
        </w:rPr>
      </w:pPr>
      <w:r w:rsidRPr="007D7926">
        <w:rPr>
          <w:rFonts w:ascii="Times New Roman" w:hAnsi="Times New Roman"/>
          <w:sz w:val="24"/>
        </w:rPr>
        <w:t xml:space="preserve">Цель работы – промывка, чистка скважин до подошвы планируемого объекта испытания, проведение ГИС и испытание продуктивных горизонтов на приток УВС, охрана недр и окружающей среды, рациональное и комплексное использование недр, техническая безопасность и промышленная санитария при расконсервации скважин. </w:t>
      </w:r>
    </w:p>
    <w:p w:rsidR="006A225F" w:rsidRPr="006A225F" w:rsidRDefault="006A225F" w:rsidP="006A225F">
      <w:pPr>
        <w:keepNext/>
        <w:ind w:firstLine="708"/>
        <w:rPr>
          <w:rFonts w:ascii="Times New Roman" w:hAnsi="Times New Roman"/>
          <w:sz w:val="24"/>
          <w:szCs w:val="24"/>
        </w:rPr>
      </w:pPr>
      <w:r w:rsidRPr="006A225F">
        <w:rPr>
          <w:rFonts w:ascii="Times New Roman" w:hAnsi="Times New Roman"/>
          <w:sz w:val="24"/>
          <w:szCs w:val="24"/>
        </w:rPr>
        <w:t>Проектируем</w:t>
      </w:r>
      <w:r w:rsidR="00221EE7">
        <w:rPr>
          <w:rFonts w:ascii="Times New Roman" w:hAnsi="Times New Roman"/>
          <w:sz w:val="24"/>
          <w:szCs w:val="24"/>
        </w:rPr>
        <w:t>ая</w:t>
      </w:r>
      <w:r w:rsidRPr="006A225F">
        <w:rPr>
          <w:rFonts w:ascii="Times New Roman" w:hAnsi="Times New Roman"/>
          <w:sz w:val="24"/>
          <w:szCs w:val="24"/>
        </w:rPr>
        <w:t xml:space="preserve"> скважин</w:t>
      </w:r>
      <w:r w:rsidR="00221EE7">
        <w:rPr>
          <w:rFonts w:ascii="Times New Roman" w:hAnsi="Times New Roman"/>
          <w:sz w:val="24"/>
          <w:szCs w:val="24"/>
        </w:rPr>
        <w:t>а</w:t>
      </w:r>
      <w:r w:rsidRPr="006A225F">
        <w:rPr>
          <w:rFonts w:ascii="Times New Roman" w:hAnsi="Times New Roman"/>
          <w:sz w:val="24"/>
          <w:szCs w:val="24"/>
        </w:rPr>
        <w:t xml:space="preserve"> находятся на контрактной территории ТОО «</w:t>
      </w:r>
      <w:r w:rsidR="00221EE7" w:rsidRPr="00221EE7">
        <w:rPr>
          <w:rFonts w:ascii="Times New Roman" w:hAnsi="Times New Roman"/>
          <w:color w:val="212529"/>
          <w:sz w:val="24"/>
          <w:shd w:val="clear" w:color="auto" w:fill="FCFCFC"/>
        </w:rPr>
        <w:t>Кобланды</w:t>
      </w:r>
      <w:r w:rsidRPr="006A225F">
        <w:rPr>
          <w:rFonts w:ascii="Times New Roman" w:hAnsi="Times New Roman"/>
          <w:sz w:val="24"/>
          <w:szCs w:val="24"/>
        </w:rPr>
        <w:t>», поэтому дополнительного отвода земель не требуется.</w:t>
      </w:r>
    </w:p>
    <w:p w:rsidR="00BC6C3A" w:rsidRPr="006A225F" w:rsidRDefault="00BC6C3A" w:rsidP="007645DA">
      <w:pPr>
        <w:keepNext/>
        <w:rPr>
          <w:rFonts w:ascii="Times New Roman" w:hAnsi="Times New Roman"/>
          <w:sz w:val="24"/>
          <w:szCs w:val="24"/>
          <w:lang w:val="kk-KZ"/>
        </w:rPr>
      </w:pPr>
    </w:p>
    <w:p w:rsidR="007E4A25" w:rsidRDefault="007E4A25">
      <w:pPr>
        <w:jc w:val="left"/>
        <w:rPr>
          <w:rFonts w:ascii="Times New Roman" w:eastAsia="Times New Roman" w:hAnsi="Times New Roman"/>
          <w:b/>
          <w:bCs/>
          <w:caps/>
          <w:kern w:val="32"/>
          <w:sz w:val="24"/>
          <w:szCs w:val="24"/>
        </w:rPr>
      </w:pPr>
      <w:bookmarkStart w:id="35" w:name="_Toc476920798"/>
      <w:bookmarkStart w:id="36" w:name="_Toc499480684"/>
      <w:bookmarkStart w:id="37" w:name="_Toc121159613"/>
      <w:r>
        <w:rPr>
          <w:rFonts w:ascii="Times New Roman" w:hAnsi="Times New Roman"/>
          <w:szCs w:val="24"/>
        </w:rPr>
        <w:br w:type="page"/>
      </w:r>
    </w:p>
    <w:p w:rsidR="007E4A25" w:rsidRDefault="00D07459" w:rsidP="007E4A25">
      <w:pPr>
        <w:pStyle w:val="1"/>
        <w:numPr>
          <w:ilvl w:val="0"/>
          <w:numId w:val="0"/>
        </w:numPr>
        <w:spacing w:before="120" w:after="120"/>
        <w:ind w:left="709"/>
        <w:jc w:val="both"/>
        <w:rPr>
          <w:rFonts w:ascii="Times New Roman" w:hAnsi="Times New Roman" w:cs="Times New Roman"/>
          <w:szCs w:val="24"/>
        </w:rPr>
      </w:pPr>
      <w:bookmarkStart w:id="38" w:name="_Toc198631112"/>
      <w:r w:rsidRPr="00D07459">
        <w:rPr>
          <w:rFonts w:ascii="Times New Roman" w:hAnsi="Times New Roman" w:cs="Times New Roman"/>
          <w:szCs w:val="24"/>
        </w:rPr>
        <w:lastRenderedPageBreak/>
        <w:t>1 ОЦЕНКА ВОЗДЕЙСТВИЯ НА АТМОСФЕРНЫЙ ВОЗДУХ</w:t>
      </w:r>
      <w:bookmarkEnd w:id="35"/>
      <w:bookmarkEnd w:id="36"/>
      <w:bookmarkEnd w:id="37"/>
      <w:bookmarkEnd w:id="38"/>
    </w:p>
    <w:p w:rsidR="007E4A25" w:rsidRDefault="00D07459" w:rsidP="007E4A25">
      <w:pPr>
        <w:ind w:firstLine="567"/>
        <w:rPr>
          <w:rFonts w:ascii="Times New Roman" w:hAnsi="Times New Roman"/>
          <w:sz w:val="24"/>
          <w:szCs w:val="24"/>
        </w:rPr>
      </w:pPr>
      <w:r w:rsidRPr="007E4A25">
        <w:rPr>
          <w:rFonts w:ascii="Times New Roman" w:hAnsi="Times New Roman"/>
          <w:sz w:val="24"/>
          <w:szCs w:val="24"/>
        </w:rPr>
        <w:t>Повышение техногенных нагрузок на природно-территориальные комплексы при освоении месторождений, добыче, переработке и транспортировке углеводородного сырья, при невыполнении экологических требований по охране окружающей среды, могут вызвать негативные изменения качества атмосферного воздуха в районе их расположения.</w:t>
      </w:r>
    </w:p>
    <w:p w:rsidR="007E4A25" w:rsidRDefault="00D07459" w:rsidP="007E4A25">
      <w:pPr>
        <w:ind w:firstLine="567"/>
        <w:rPr>
          <w:rFonts w:ascii="Times New Roman" w:hAnsi="Times New Roman"/>
          <w:sz w:val="24"/>
          <w:szCs w:val="24"/>
        </w:rPr>
      </w:pPr>
      <w:r w:rsidRPr="00D07459">
        <w:rPr>
          <w:rFonts w:ascii="Times New Roman" w:hAnsi="Times New Roman"/>
          <w:sz w:val="24"/>
          <w:szCs w:val="24"/>
        </w:rPr>
        <w:t xml:space="preserve">Загрязнение атмосферного воздуха воздействует на здоровье человека и на окружающую природную среду различными способами - от прямой и немедленной угрозы (смог и др.) до медленного и постепенного разрушения различных систем жизнеобеспечения организма. </w:t>
      </w:r>
    </w:p>
    <w:p w:rsidR="007E4A25" w:rsidRDefault="00D07459" w:rsidP="007E4A25">
      <w:pPr>
        <w:ind w:firstLine="567"/>
        <w:rPr>
          <w:rFonts w:ascii="Times New Roman" w:hAnsi="Times New Roman"/>
          <w:sz w:val="24"/>
          <w:szCs w:val="24"/>
        </w:rPr>
      </w:pPr>
      <w:r w:rsidRPr="00D07459">
        <w:rPr>
          <w:rFonts w:ascii="Times New Roman" w:hAnsi="Times New Roman"/>
          <w:sz w:val="24"/>
          <w:szCs w:val="24"/>
        </w:rPr>
        <w:t xml:space="preserve">При реализации данных проектных решений предполагается загрязнение атмосферы в процессе испытания объектов скважин. </w:t>
      </w:r>
    </w:p>
    <w:p w:rsidR="007E4A25" w:rsidRDefault="00D07459" w:rsidP="007E4A25">
      <w:pPr>
        <w:ind w:firstLine="567"/>
        <w:rPr>
          <w:rFonts w:ascii="Times New Roman" w:hAnsi="Times New Roman"/>
          <w:sz w:val="24"/>
          <w:szCs w:val="24"/>
        </w:rPr>
      </w:pPr>
      <w:r w:rsidRPr="00D07459">
        <w:rPr>
          <w:rFonts w:ascii="Times New Roman" w:hAnsi="Times New Roman"/>
          <w:sz w:val="24"/>
          <w:szCs w:val="24"/>
        </w:rPr>
        <w:t>При производстве работ испытанию скважин на рассматриваемой территории основное воздействие на атмосферу будет происходить в процессе работы дизель-генераторных установок.</w:t>
      </w:r>
    </w:p>
    <w:p w:rsidR="00D07459" w:rsidRDefault="00D07459" w:rsidP="007E4A25">
      <w:pPr>
        <w:widowControl w:val="0"/>
        <w:ind w:firstLine="567"/>
        <w:rPr>
          <w:rFonts w:ascii="Times New Roman" w:hAnsi="Times New Roman"/>
          <w:sz w:val="24"/>
          <w:szCs w:val="24"/>
        </w:rPr>
      </w:pPr>
      <w:r w:rsidRPr="00D07459">
        <w:rPr>
          <w:rFonts w:ascii="Times New Roman" w:hAnsi="Times New Roman"/>
          <w:sz w:val="24"/>
          <w:szCs w:val="24"/>
        </w:rPr>
        <w:t xml:space="preserve">Проектом предусматривается </w:t>
      </w:r>
      <w:r w:rsidR="007645DA">
        <w:rPr>
          <w:rFonts w:ascii="Times New Roman" w:hAnsi="Times New Roman"/>
          <w:sz w:val="24"/>
          <w:szCs w:val="24"/>
        </w:rPr>
        <w:t xml:space="preserve">расконсервация </w:t>
      </w:r>
      <w:r w:rsidRPr="00D07459">
        <w:rPr>
          <w:rFonts w:ascii="Times New Roman" w:hAnsi="Times New Roman"/>
          <w:sz w:val="24"/>
          <w:szCs w:val="24"/>
        </w:rPr>
        <w:t>скважин</w:t>
      </w:r>
      <w:r w:rsidR="00221EE7">
        <w:rPr>
          <w:rFonts w:ascii="Times New Roman" w:hAnsi="Times New Roman"/>
          <w:sz w:val="24"/>
          <w:szCs w:val="24"/>
        </w:rPr>
        <w:t>ы</w:t>
      </w:r>
      <w:r w:rsidRPr="00D07459">
        <w:rPr>
          <w:rFonts w:ascii="Times New Roman" w:hAnsi="Times New Roman"/>
          <w:sz w:val="24"/>
          <w:szCs w:val="24"/>
        </w:rPr>
        <w:t xml:space="preserve"> </w:t>
      </w:r>
      <w:r w:rsidR="004F40D8" w:rsidRPr="004F40D8">
        <w:rPr>
          <w:rFonts w:ascii="Times New Roman" w:hAnsi="Times New Roman"/>
          <w:sz w:val="24"/>
          <w:szCs w:val="24"/>
        </w:rPr>
        <w:t>№</w:t>
      </w:r>
      <w:r w:rsidR="00221EE7">
        <w:rPr>
          <w:rFonts w:ascii="Times New Roman" w:hAnsi="Times New Roman"/>
          <w:sz w:val="24"/>
          <w:szCs w:val="24"/>
        </w:rPr>
        <w:t>25</w:t>
      </w:r>
      <w:r w:rsidR="004F40D8" w:rsidRPr="004F40D8">
        <w:rPr>
          <w:rFonts w:ascii="Times New Roman" w:hAnsi="Times New Roman"/>
          <w:sz w:val="24"/>
          <w:szCs w:val="24"/>
        </w:rPr>
        <w:t>Г</w:t>
      </w:r>
      <w:r w:rsidR="00221EE7">
        <w:rPr>
          <w:rFonts w:ascii="Times New Roman" w:hAnsi="Times New Roman"/>
          <w:sz w:val="24"/>
          <w:szCs w:val="24"/>
        </w:rPr>
        <w:t>к</w:t>
      </w:r>
      <w:r w:rsidR="004F40D8" w:rsidRPr="004F40D8">
        <w:rPr>
          <w:rFonts w:ascii="Times New Roman" w:hAnsi="Times New Roman"/>
          <w:sz w:val="24"/>
          <w:szCs w:val="24"/>
        </w:rPr>
        <w:t xml:space="preserve"> </w:t>
      </w:r>
      <w:r w:rsidR="007E4A25">
        <w:rPr>
          <w:rFonts w:ascii="Times New Roman" w:hAnsi="Times New Roman"/>
          <w:sz w:val="24"/>
          <w:szCs w:val="24"/>
        </w:rPr>
        <w:t xml:space="preserve">на площади </w:t>
      </w:r>
      <w:r w:rsidR="00077B56" w:rsidRPr="00077B56">
        <w:rPr>
          <w:rFonts w:ascii="Times New Roman" w:hAnsi="Times New Roman"/>
          <w:sz w:val="24"/>
          <w:szCs w:val="24"/>
        </w:rPr>
        <w:t>Кубасай</w:t>
      </w:r>
      <w:r w:rsidR="007E4A25">
        <w:rPr>
          <w:rFonts w:ascii="Times New Roman" w:hAnsi="Times New Roman"/>
          <w:sz w:val="24"/>
          <w:szCs w:val="24"/>
        </w:rPr>
        <w:t>.</w:t>
      </w:r>
    </w:p>
    <w:p w:rsidR="007E4A25" w:rsidRDefault="007E4A25" w:rsidP="007E4A25">
      <w:pPr>
        <w:widowControl w:val="0"/>
        <w:ind w:firstLine="567"/>
        <w:rPr>
          <w:rFonts w:ascii="Times New Roman" w:hAnsi="Times New Roman"/>
          <w:sz w:val="24"/>
          <w:szCs w:val="24"/>
        </w:rPr>
      </w:pPr>
    </w:p>
    <w:p w:rsidR="00D07459" w:rsidRPr="00534905" w:rsidRDefault="00D07459" w:rsidP="007E4A25">
      <w:pPr>
        <w:pStyle w:val="22"/>
        <w:keepNext w:val="0"/>
        <w:widowControl w:val="0"/>
        <w:numPr>
          <w:ilvl w:val="1"/>
          <w:numId w:val="9"/>
        </w:numPr>
        <w:autoSpaceDE/>
        <w:autoSpaceDN/>
        <w:spacing w:before="120" w:after="120"/>
        <w:ind w:left="0" w:firstLine="709"/>
        <w:jc w:val="both"/>
        <w:rPr>
          <w:iCs/>
          <w:spacing w:val="0"/>
        </w:rPr>
      </w:pPr>
      <w:bookmarkStart w:id="39" w:name="_Toc121159614"/>
      <w:bookmarkStart w:id="40" w:name="_Toc198631113"/>
      <w:r w:rsidRPr="00534905">
        <w:rPr>
          <w:iCs/>
          <w:spacing w:val="0"/>
        </w:rPr>
        <w:t>Характеристика климатических условий необходимых для оценки воздействия намечаемой деятельности на окружающую среду</w:t>
      </w:r>
      <w:bookmarkEnd w:id="39"/>
      <w:bookmarkEnd w:id="40"/>
    </w:p>
    <w:p w:rsidR="00D07459" w:rsidRPr="00D07459" w:rsidRDefault="00D07459" w:rsidP="007E4A25">
      <w:pPr>
        <w:pStyle w:val="afffffffffc"/>
        <w:widowControl w:val="0"/>
        <w:spacing w:line="240" w:lineRule="auto"/>
        <w:rPr>
          <w:lang w:val="ru-RU"/>
        </w:rPr>
      </w:pPr>
      <w:r w:rsidRPr="00D07459">
        <w:rPr>
          <w:lang w:val="ru-RU"/>
        </w:rPr>
        <w:t>Климат района резко континентальный с продолжительным жарким и сухим летом с пыльными бурями и суховеями, иссушающими землю, и короткой холодной и малоснежной зимой с постоянным чередованием сильных морозов и оттепелей.</w:t>
      </w:r>
    </w:p>
    <w:p w:rsidR="00D07459" w:rsidRPr="00D07459" w:rsidRDefault="00D07459" w:rsidP="007E4A25">
      <w:pPr>
        <w:pStyle w:val="afffffffffc"/>
        <w:widowControl w:val="0"/>
        <w:spacing w:line="240" w:lineRule="auto"/>
        <w:rPr>
          <w:lang w:val="ru-RU"/>
        </w:rPr>
      </w:pPr>
      <w:r w:rsidRPr="00D07459">
        <w:rPr>
          <w:lang w:val="ru-RU"/>
        </w:rPr>
        <w:t>Континентальный климат вызывает, как правило, незначительное покрытие неба облачностью, что обуславливает большой приток солнечной радиации. Солнечная радиация обуславливает фотохимические реакции в атмосфере и формирование различных вторичных продуктов, часто обладающих более токсичными свойствами, чем вещества, поступающие от источников выбросов. Инверсии температуры затрудняют вертикальный воздухообмен, они препятствуют развитию вертикальных движений воздуха, вследствие чего под ними накапливаются водяной пар, пыль, ядра конденсации. Это благоприятствует образованию слоев дымки, тумана, облаков. Если слой инверсии располагается непосредственно над источником выбросов, в приземном слое атмосферы создаются опасные условия загрязнения, т.к. инверсионный слой ограничивает подъем выбросов и способствует их накоплению в приземном слое.</w:t>
      </w:r>
    </w:p>
    <w:p w:rsidR="00D07459" w:rsidRPr="00D07459" w:rsidRDefault="00D07459" w:rsidP="007E4A25">
      <w:pPr>
        <w:pStyle w:val="afffffffffc"/>
        <w:widowControl w:val="0"/>
        <w:spacing w:line="240" w:lineRule="auto"/>
        <w:rPr>
          <w:lang w:val="ru-RU"/>
        </w:rPr>
      </w:pPr>
      <w:r w:rsidRPr="00D07459">
        <w:rPr>
          <w:lang w:val="ru-RU"/>
        </w:rPr>
        <w:t>Температура</w:t>
      </w:r>
      <w:r w:rsidR="00F836E2">
        <w:rPr>
          <w:lang w:val="ru-RU"/>
        </w:rPr>
        <w:t xml:space="preserve"> </w:t>
      </w:r>
      <w:r w:rsidRPr="00D07459">
        <w:rPr>
          <w:lang w:val="ru-RU"/>
        </w:rPr>
        <w:t>воздуха. По соотношению тепла и влаги, характеру увлажнения и другим метеорологическим показателям климат района сходен с климатом пустынно-субтропических зон Средней Азии и Ближнего Востока. По технической жесткости климат относится к наиболее жесткому.</w:t>
      </w:r>
    </w:p>
    <w:p w:rsidR="00D07459" w:rsidRPr="00D07459" w:rsidRDefault="00D07459" w:rsidP="007E4A25">
      <w:pPr>
        <w:pStyle w:val="afffffffffc"/>
        <w:widowControl w:val="0"/>
        <w:spacing w:line="240" w:lineRule="auto"/>
        <w:rPr>
          <w:lang w:val="ru-RU"/>
        </w:rPr>
      </w:pPr>
      <w:r w:rsidRPr="00D07459">
        <w:rPr>
          <w:lang w:val="ru-RU"/>
        </w:rPr>
        <w:t>Продолжительность безморозного периода составляет около 184 дней, а период с активными положительными температурами выше 10 °С длится около 176 дней, при этом сумма температур достигает 4000-4600 оС, гидротермический коэффициент равен 0,2-0.3.</w:t>
      </w:r>
    </w:p>
    <w:p w:rsidR="00D07459" w:rsidRPr="00D07459" w:rsidRDefault="00D07459" w:rsidP="007E4A25">
      <w:pPr>
        <w:pStyle w:val="afffffffffc"/>
        <w:widowControl w:val="0"/>
        <w:spacing w:line="240" w:lineRule="auto"/>
        <w:rPr>
          <w:lang w:val="ru-RU"/>
        </w:rPr>
      </w:pPr>
      <w:r w:rsidRPr="00D07459">
        <w:rPr>
          <w:lang w:val="ru-RU"/>
        </w:rPr>
        <w:t>Таким образом, совокупность климатических условий определяет способность атмосферы рассеивать продукты выбросов и формировать некоторый уровень ее загрязнения.</w:t>
      </w:r>
    </w:p>
    <w:p w:rsidR="00D07459" w:rsidRDefault="00D07459" w:rsidP="007E4A25">
      <w:pPr>
        <w:pStyle w:val="afffffffffc"/>
        <w:widowControl w:val="0"/>
        <w:spacing w:line="240" w:lineRule="auto"/>
        <w:rPr>
          <w:b/>
          <w:bCs/>
          <w:i/>
          <w:iCs/>
          <w:lang w:val="ru-RU"/>
        </w:rPr>
      </w:pPr>
      <w:r w:rsidRPr="00D07459">
        <w:rPr>
          <w:b/>
          <w:bCs/>
          <w:i/>
          <w:iCs/>
          <w:lang w:val="ru-RU"/>
        </w:rPr>
        <w:t>Температурный режим</w:t>
      </w:r>
    </w:p>
    <w:p w:rsidR="004908D0" w:rsidRPr="00D07459" w:rsidRDefault="004908D0" w:rsidP="007E4A25">
      <w:pPr>
        <w:pStyle w:val="afffffffffc"/>
        <w:widowControl w:val="0"/>
        <w:spacing w:line="240" w:lineRule="auto"/>
        <w:rPr>
          <w:b/>
          <w:bCs/>
          <w:i/>
          <w:iCs/>
          <w:lang w:val="ru-RU"/>
        </w:rPr>
      </w:pPr>
      <w:r w:rsidRPr="00524ACC">
        <w:rPr>
          <w:lang w:val="ru-RU"/>
        </w:rPr>
        <w:t>Зима - умеренно-холодная, самый холодный месяц зимы - январь.</w:t>
      </w:r>
      <w:r w:rsidRPr="004908D0">
        <w:rPr>
          <w:lang w:val="ru-RU"/>
        </w:rPr>
        <w:t xml:space="preserve"> </w:t>
      </w:r>
      <w:r w:rsidRPr="00524ACC">
        <w:rPr>
          <w:lang w:val="ru-RU"/>
        </w:rPr>
        <w:t>Температура воздуха днем -6 -9°С, ночью -15 -20°С.</w:t>
      </w:r>
      <w:r w:rsidRPr="004908D0">
        <w:rPr>
          <w:lang w:val="ru-RU"/>
        </w:rPr>
        <w:t xml:space="preserve"> </w:t>
      </w:r>
      <w:r w:rsidRPr="00524ACC">
        <w:rPr>
          <w:lang w:val="ru-RU"/>
        </w:rPr>
        <w:t>Средние январские температуры составляют минус 13,5С, абсолютный минимум равен минус 36-40С.</w:t>
      </w:r>
      <w:r w:rsidRPr="004908D0">
        <w:rPr>
          <w:lang w:val="ru-RU"/>
        </w:rPr>
        <w:t xml:space="preserve"> </w:t>
      </w:r>
      <w:r w:rsidRPr="00524ACC">
        <w:rPr>
          <w:lang w:val="ru-RU"/>
        </w:rPr>
        <w:t>Устойчивые морозы начинаются в начале декабря. В декабре обычно бывает 3-4 дня с оттепелью.</w:t>
      </w:r>
    </w:p>
    <w:p w:rsidR="00D07459" w:rsidRPr="00524ACC" w:rsidRDefault="00D07459" w:rsidP="007E4A25">
      <w:pPr>
        <w:pStyle w:val="afffffffffc"/>
        <w:widowControl w:val="0"/>
        <w:spacing w:line="240" w:lineRule="auto"/>
        <w:rPr>
          <w:lang w:val="ru-RU"/>
        </w:rPr>
      </w:pPr>
      <w:r w:rsidRPr="00524ACC">
        <w:rPr>
          <w:lang w:val="ru-RU"/>
        </w:rPr>
        <w:t xml:space="preserve">В январе и феврале оттепели редки и непродолжительны. Снежный покров образуется в начале декабря, толщина его к концу зимы бывает около 15 см. За зиму бывает </w:t>
      </w:r>
      <w:r w:rsidRPr="00524ACC">
        <w:rPr>
          <w:lang w:val="ru-RU"/>
        </w:rPr>
        <w:lastRenderedPageBreak/>
        <w:t>до 4 дней в месяц с туманами. Грунт зимой промерзает на глубину до 1 м. Относительная влажность воздуха зимой до 80%.</w:t>
      </w:r>
    </w:p>
    <w:p w:rsidR="00D07459" w:rsidRPr="00524ACC" w:rsidRDefault="00D07459" w:rsidP="007E4A25">
      <w:pPr>
        <w:pStyle w:val="afffffffffc"/>
        <w:widowControl w:val="0"/>
        <w:spacing w:line="240" w:lineRule="auto"/>
        <w:rPr>
          <w:lang w:val="ru-RU"/>
        </w:rPr>
      </w:pPr>
      <w:r w:rsidRPr="00524ACC">
        <w:rPr>
          <w:lang w:val="ru-RU"/>
        </w:rPr>
        <w:t>Весна отличается большими перепадами ночных и дневных температур. Переход от весны к лету происходит быстро. В начале весны дневная температура воздуха 0-10°С; ночью -7 -10°С; в конце сезона температура воздуха днем бывает 17-22°С, ночью -5-10°С. В первой половине мая по ночам ещё возможны заморозки. Снег стаивает в конце марта. Грунт просыхает во второй половине апреля. Влажность воздуха 50-60 %. В марте бывает до 5 дней с туманами. Летом температура воздуха днем колеблется в пределах 21-30° ночью 12-18° С. В начале и конце лета могут быть прохладные ночи с температурой до 6°С. По материалам метеостанций (Аральское море, Саксаульская), среднемесячная температура воздуха летом составляет 260С, максимум температуры наблюдается в июле и достигает 42-450</w:t>
      </w:r>
      <w:proofErr w:type="gramStart"/>
      <w:r w:rsidRPr="00524ACC">
        <w:rPr>
          <w:lang w:val="ru-RU"/>
        </w:rPr>
        <w:t>С:.</w:t>
      </w:r>
      <w:proofErr w:type="gramEnd"/>
      <w:r w:rsidRPr="00524ACC">
        <w:rPr>
          <w:lang w:val="ru-RU"/>
        </w:rPr>
        <w:t xml:space="preserve"> Температура обычно резко падает с 20 августа. Периодически случаются засухи. Относительная влажность воздуха доходит до 35%.</w:t>
      </w:r>
    </w:p>
    <w:p w:rsidR="00D07459" w:rsidRPr="00524ACC" w:rsidRDefault="00D07459" w:rsidP="007E4A25">
      <w:pPr>
        <w:pStyle w:val="afffffffffc"/>
        <w:widowControl w:val="0"/>
        <w:spacing w:line="240" w:lineRule="auto"/>
        <w:rPr>
          <w:lang w:val="ru-RU"/>
        </w:rPr>
      </w:pPr>
      <w:r w:rsidRPr="00524ACC">
        <w:rPr>
          <w:lang w:val="ru-RU"/>
        </w:rPr>
        <w:t>Осень в первой половине теплая, малооблачная. Температура воздуха днем 12-20°С; ночью 7-13°С; во второй половине - прохладная (днем 5-10°С, ночью от -0 до -10°С) с пасмурной погодой. Осадки выпадают в виде моросящих дождей, иногда со снегом. Ночные заморозки начинаются в 1-й половине октября.</w:t>
      </w:r>
    </w:p>
    <w:p w:rsidR="00D07459" w:rsidRPr="00524ACC" w:rsidRDefault="00D07459" w:rsidP="007E4A25">
      <w:pPr>
        <w:pStyle w:val="afffffffffc"/>
        <w:widowControl w:val="0"/>
        <w:spacing w:line="240" w:lineRule="auto"/>
        <w:rPr>
          <w:lang w:val="ru-RU"/>
        </w:rPr>
      </w:pPr>
      <w:r w:rsidRPr="00524ACC">
        <w:rPr>
          <w:lang w:val="ru-RU"/>
        </w:rPr>
        <w:t>Продолжительность периода с температурой воздуха выше +10°С - от 160 до 180 дней, составляя в среднем 168 дней.</w:t>
      </w:r>
    </w:p>
    <w:p w:rsidR="00D07459" w:rsidRPr="00524ACC" w:rsidRDefault="00D07459" w:rsidP="007E4A25">
      <w:pPr>
        <w:pStyle w:val="afffffffffc"/>
        <w:widowControl w:val="0"/>
        <w:spacing w:line="240" w:lineRule="auto"/>
        <w:rPr>
          <w:b/>
          <w:bCs/>
          <w:i/>
          <w:iCs/>
          <w:lang w:val="ru-RU"/>
        </w:rPr>
      </w:pPr>
      <w:r w:rsidRPr="00524ACC">
        <w:rPr>
          <w:b/>
          <w:bCs/>
          <w:i/>
          <w:iCs/>
          <w:lang w:val="ru-RU"/>
        </w:rPr>
        <w:t>Ветровой режим</w:t>
      </w:r>
    </w:p>
    <w:p w:rsidR="00D07459" w:rsidRPr="00524ACC" w:rsidRDefault="00D07459" w:rsidP="007E4A25">
      <w:pPr>
        <w:pStyle w:val="afffffffffc"/>
        <w:widowControl w:val="0"/>
        <w:spacing w:line="240" w:lineRule="auto"/>
        <w:rPr>
          <w:lang w:val="ru-RU"/>
        </w:rPr>
      </w:pPr>
      <w:r w:rsidRPr="00524ACC">
        <w:rPr>
          <w:lang w:val="ru-RU"/>
        </w:rPr>
        <w:t>Характерной особенностью климата описываемой территории является высокая динамика атмосферы, создающая условия турбулентного обмена и препятствующая развитию застойных явлений. Повторяемость штилевых ситуаций, наблюдаемых в течение года, в среднем для рассматриваемой территории составляет 12 % от общего числа наблюдений.</w:t>
      </w:r>
    </w:p>
    <w:p w:rsidR="00D07459" w:rsidRPr="00524ACC" w:rsidRDefault="00D07459" w:rsidP="007E4A25">
      <w:pPr>
        <w:pStyle w:val="afffffffffc"/>
        <w:widowControl w:val="0"/>
        <w:spacing w:line="240" w:lineRule="auto"/>
        <w:rPr>
          <w:lang w:val="ru-RU"/>
        </w:rPr>
      </w:pPr>
      <w:r w:rsidRPr="00524ACC">
        <w:rPr>
          <w:lang w:val="ru-RU"/>
        </w:rPr>
        <w:t>Среднегодовая скорость ветра по наблюдениям на метеостанциях Аральское море и Саксаульская составляет - 4,6 м/с при наиболее обычных скоростях 4,5-5,0 м/с, что превышает показатель, характеризующий среднюю скорость на территории Казахстана (3,7 м/с). Максимальная скорость ветра при порывах может достигать - 20 м/с. Средние скорости ветра достигают максимальных значений в феврале - марте - 5,2 м/с, минимальных - в сентябре - октябре, составляя 4,2 м/сек.</w:t>
      </w:r>
    </w:p>
    <w:p w:rsidR="00D07459" w:rsidRPr="00524ACC" w:rsidRDefault="00D07459" w:rsidP="007E4A25">
      <w:pPr>
        <w:pStyle w:val="afffffffffc"/>
        <w:widowControl w:val="0"/>
        <w:spacing w:line="240" w:lineRule="auto"/>
        <w:rPr>
          <w:lang w:val="ru-RU"/>
        </w:rPr>
      </w:pPr>
      <w:r w:rsidRPr="00524ACC">
        <w:rPr>
          <w:lang w:val="ru-RU"/>
        </w:rPr>
        <w:t>Зимой преобладают ветры северных и северо-восточных, а летом - южных и юго-западных румбов.</w:t>
      </w:r>
    </w:p>
    <w:p w:rsidR="00D07459" w:rsidRPr="00190C82" w:rsidRDefault="00D07459" w:rsidP="007E4A25">
      <w:pPr>
        <w:pStyle w:val="afffffffffc"/>
        <w:widowControl w:val="0"/>
        <w:spacing w:line="240" w:lineRule="auto"/>
        <w:rPr>
          <w:lang w:val="ru-RU"/>
        </w:rPr>
      </w:pPr>
      <w:r w:rsidRPr="00524ACC">
        <w:rPr>
          <w:lang w:val="ru-RU"/>
        </w:rPr>
        <w:t>Ветры оказывают существенное влияние на перенос и рассеивание примесей в атмосфере. Следует отметить, что при подъеме нагретых выбросов в слои атмосферы, где они рассеиваются, и если при этих условиях наблюдаются инверсии, то может образоваться "потолок", который будет препятствовать подъему выбросов, и концентрация примесей у земли резко возрастет.</w:t>
      </w:r>
    </w:p>
    <w:p w:rsidR="00D07459" w:rsidRPr="00524ACC" w:rsidRDefault="00D07459" w:rsidP="007E4A25">
      <w:pPr>
        <w:pStyle w:val="afffffffffc"/>
        <w:widowControl w:val="0"/>
        <w:spacing w:line="240" w:lineRule="auto"/>
        <w:rPr>
          <w:b/>
          <w:bCs/>
          <w:i/>
          <w:iCs/>
          <w:lang w:val="ru-RU"/>
        </w:rPr>
      </w:pPr>
      <w:r w:rsidRPr="00524ACC">
        <w:rPr>
          <w:b/>
          <w:bCs/>
          <w:i/>
          <w:iCs/>
          <w:lang w:val="ru-RU"/>
        </w:rPr>
        <w:t>Атмосферные осадки</w:t>
      </w:r>
    </w:p>
    <w:p w:rsidR="00D07459" w:rsidRPr="00524ACC" w:rsidRDefault="00D07459" w:rsidP="007E4A25">
      <w:pPr>
        <w:pStyle w:val="afffffffffc"/>
        <w:widowControl w:val="0"/>
        <w:spacing w:line="240" w:lineRule="auto"/>
        <w:rPr>
          <w:lang w:val="ru-RU"/>
        </w:rPr>
      </w:pPr>
      <w:r w:rsidRPr="00524ACC">
        <w:rPr>
          <w:lang w:val="ru-RU"/>
        </w:rPr>
        <w:t>По условиям выпадения осадков рассматриваемая территория относится к очень сухим районам. В некоторые месяцы осадки не выпадают вообще, а летом период без осадков может продолжаться несколько месяцев. Годовая сумма атмосферных осадков по материалам вышеупомянутых станций здесь колеблется от 90 до 150 мм, причём в основном они выпадают зимой и весной. Наиболее влажные месяцы - апрель и октябрь, когда выпадает до 60 % осадков. Величина испарения составляет 1500-1700 мм и значительно превышает количество осадков.</w:t>
      </w:r>
    </w:p>
    <w:p w:rsidR="00D07459" w:rsidRPr="00524ACC" w:rsidRDefault="00D07459" w:rsidP="007E4A25">
      <w:pPr>
        <w:pStyle w:val="afffffffffc"/>
        <w:widowControl w:val="0"/>
        <w:spacing w:line="240" w:lineRule="auto"/>
        <w:rPr>
          <w:lang w:val="ru-RU"/>
        </w:rPr>
      </w:pPr>
      <w:r w:rsidRPr="00524ACC">
        <w:rPr>
          <w:lang w:val="ru-RU"/>
        </w:rPr>
        <w:t>Снежный покров, как правило, устанавливается в декабре, а во второй половине марта начинается быстрое таяние снега.</w:t>
      </w:r>
    </w:p>
    <w:p w:rsidR="00D07459" w:rsidRPr="00524ACC" w:rsidRDefault="00D07459" w:rsidP="007E4A25">
      <w:pPr>
        <w:pStyle w:val="afffffffffc"/>
        <w:widowControl w:val="0"/>
        <w:spacing w:line="240" w:lineRule="auto"/>
        <w:rPr>
          <w:lang w:val="ru-RU"/>
        </w:rPr>
      </w:pPr>
      <w:r w:rsidRPr="00524ACC">
        <w:rPr>
          <w:lang w:val="ru-RU"/>
        </w:rPr>
        <w:t xml:space="preserve">Очень велика сумма часов солнечного сияния: пасмурные дни летом составляют всего 10, зимой - около 50%. Дождевые тучи часто обходят исследуемую территорию из-за </w:t>
      </w:r>
      <w:r w:rsidRPr="00524ACC">
        <w:rPr>
          <w:lang w:val="ru-RU"/>
        </w:rPr>
        <w:lastRenderedPageBreak/>
        <w:t>сильных восходящих потоков нагретого воздуха; летом бывают «сухие дожди», которые испаряются, не достигая раскаленной поверхности пустыни. Нередко образуются вихри, иногда значительной силы.</w:t>
      </w:r>
    </w:p>
    <w:p w:rsidR="00D07459" w:rsidRPr="00524ACC" w:rsidRDefault="00D07459" w:rsidP="007E4A25">
      <w:pPr>
        <w:pStyle w:val="afffffffffc"/>
        <w:widowControl w:val="0"/>
        <w:spacing w:line="240" w:lineRule="auto"/>
        <w:rPr>
          <w:lang w:val="ru-RU"/>
        </w:rPr>
      </w:pPr>
      <w:r w:rsidRPr="00524ACC">
        <w:rPr>
          <w:lang w:val="ru-RU"/>
        </w:rPr>
        <w:t>Осадки очищают воздух от примесей. После длительных и интенсивных осадков высокие концентрации примесей наблюдаются очень редко. Засушливость климата в изучаемых районах не способствуют очищению атмосферы.</w:t>
      </w:r>
    </w:p>
    <w:p w:rsidR="00D07459" w:rsidRPr="00524ACC" w:rsidRDefault="00D07459" w:rsidP="007E4A25">
      <w:pPr>
        <w:pStyle w:val="afffffffffc"/>
        <w:widowControl w:val="0"/>
        <w:spacing w:line="240" w:lineRule="auto"/>
        <w:rPr>
          <w:lang w:val="ru-RU"/>
        </w:rPr>
      </w:pPr>
      <w:r w:rsidRPr="00524ACC">
        <w:rPr>
          <w:lang w:val="ru-RU"/>
        </w:rPr>
        <w:t>По агроклиматическому районированию территория участка относится к очень сухой зоне, сумма средних суточных температур воздуха с устойчивой температурой выше 10°С колеблется в пределах 3400-4000, показатель увлажненности составляет 0,15-0,10, гидротермический коэффициент (по Селянинову Г.К.) - менее 0,3.</w:t>
      </w:r>
    </w:p>
    <w:p w:rsidR="00D07459" w:rsidRPr="004D72B5" w:rsidRDefault="00D07459" w:rsidP="003A0A6F">
      <w:pPr>
        <w:pStyle w:val="afffffffffc"/>
        <w:widowControl w:val="0"/>
        <w:spacing w:line="240" w:lineRule="auto"/>
        <w:ind w:firstLine="708"/>
        <w:rPr>
          <w:b/>
          <w:bCs/>
          <w:i/>
          <w:iCs/>
          <w:lang w:val="ru-RU"/>
        </w:rPr>
      </w:pPr>
      <w:r w:rsidRPr="00524ACC">
        <w:rPr>
          <w:b/>
          <w:bCs/>
          <w:i/>
          <w:iCs/>
          <w:lang w:val="ru-RU"/>
        </w:rPr>
        <w:t>Влажность воздуха</w:t>
      </w:r>
      <w:r>
        <w:rPr>
          <w:b/>
          <w:bCs/>
          <w:i/>
          <w:iCs/>
          <w:lang w:val="ru-RU"/>
        </w:rPr>
        <w:t xml:space="preserve">. </w:t>
      </w:r>
      <w:r w:rsidRPr="00524ACC">
        <w:rPr>
          <w:lang w:val="ru-RU"/>
        </w:rPr>
        <w:t>Территория района относится к зоне недостаточного увлажнения. Относительная влажность воздуха, характеризующая степень насыщения воздуха водяным паром, меняется в течение года в широких пределах. Относительная влажность &lt;30 % и более 80 % считается дискомфортной. Наибольшая относительная влажность отмечается в зимний период (72 - 86 %). В изучаемом районе по данным на метеостанциях Аральское море и Саксаульская в среднем насчитывается 153 дня с влажностью воздуха менее 30%, а с влажностью воздуха более 80% - 60,3 дня. Следовательно, 213,3 дней в году данные районы дискомфортны для проживания человека. Годовой ход дефицита влажности, практически совпадает с годовым ходом температур, достигая максимальных значений в мае- сентябре и минимальных - в декабре - феврале. Летом часто бывают суховеи. Относительная влажность в это время очень мала и не превышает 28-34 %.</w:t>
      </w:r>
    </w:p>
    <w:p w:rsidR="00D07459" w:rsidRPr="00524ACC" w:rsidRDefault="00D07459" w:rsidP="007E4A25">
      <w:pPr>
        <w:pStyle w:val="afffffffffc"/>
        <w:widowControl w:val="0"/>
        <w:spacing w:line="240" w:lineRule="auto"/>
        <w:rPr>
          <w:lang w:val="ru-RU"/>
        </w:rPr>
      </w:pPr>
      <w:r w:rsidRPr="00524ACC">
        <w:rPr>
          <w:lang w:val="ru-RU"/>
        </w:rPr>
        <w:t>Осадки очищают воздух от примесей. После длительных и интенсивных осадков высокие концентрации примесей наблюдаются очень редко. Но засушливость климата в изучаемых районах не способствует очищению атмосферы.</w:t>
      </w:r>
    </w:p>
    <w:p w:rsidR="00D07459" w:rsidRPr="00524ACC" w:rsidRDefault="00D07459" w:rsidP="007E4A25">
      <w:pPr>
        <w:pStyle w:val="afffffffffc"/>
        <w:widowControl w:val="0"/>
        <w:spacing w:line="240" w:lineRule="auto"/>
        <w:rPr>
          <w:lang w:val="ru-RU"/>
        </w:rPr>
      </w:pPr>
      <w:r w:rsidRPr="00524ACC">
        <w:rPr>
          <w:lang w:val="ru-RU"/>
        </w:rPr>
        <w:t>Солнечная радиация обуславливает фотохимические реакции в атмосфере и формирование различных вторичных продуктов, обладающих часто более токсичными свойствами, чем вещества, поступающие от источников выбросов.</w:t>
      </w:r>
    </w:p>
    <w:p w:rsidR="00192495" w:rsidRDefault="00D07459" w:rsidP="007E4A25">
      <w:pPr>
        <w:pStyle w:val="afffffffffc"/>
        <w:widowControl w:val="0"/>
        <w:spacing w:line="240" w:lineRule="auto"/>
        <w:rPr>
          <w:b/>
          <w:bCs/>
          <w:i/>
          <w:iCs/>
          <w:lang w:val="ru-RU"/>
        </w:rPr>
      </w:pPr>
      <w:r w:rsidRPr="00524ACC">
        <w:rPr>
          <w:lang w:val="ru-RU"/>
        </w:rPr>
        <w:t>В целом, в основном, благодаря открытости пространства и ветровой деятельности на рассматриваемой территории происходит достаточно быстрое очищение воздушного бассейна от вредных примесей.</w:t>
      </w:r>
      <w:r w:rsidR="00192495" w:rsidRPr="00192495">
        <w:rPr>
          <w:b/>
          <w:bCs/>
          <w:i/>
          <w:iCs/>
          <w:lang w:val="ru-RU"/>
        </w:rPr>
        <w:t xml:space="preserve"> </w:t>
      </w:r>
    </w:p>
    <w:p w:rsidR="00192495" w:rsidRPr="00524ACC" w:rsidRDefault="00192495" w:rsidP="007E4A25">
      <w:pPr>
        <w:pStyle w:val="afffffffffc"/>
        <w:widowControl w:val="0"/>
        <w:spacing w:line="240" w:lineRule="auto"/>
        <w:rPr>
          <w:b/>
          <w:bCs/>
          <w:i/>
          <w:iCs/>
          <w:lang w:val="ru-RU"/>
        </w:rPr>
      </w:pPr>
      <w:r w:rsidRPr="00524ACC">
        <w:rPr>
          <w:b/>
          <w:bCs/>
          <w:i/>
          <w:iCs/>
          <w:lang w:val="ru-RU"/>
        </w:rPr>
        <w:t>Неблагоприятные метеоусловия</w:t>
      </w:r>
    </w:p>
    <w:p w:rsidR="00192495" w:rsidRDefault="00192495" w:rsidP="007E4A25">
      <w:pPr>
        <w:pStyle w:val="afffffffffc"/>
        <w:widowControl w:val="0"/>
        <w:spacing w:line="240" w:lineRule="auto"/>
        <w:rPr>
          <w:lang w:val="ru-RU"/>
        </w:rPr>
      </w:pPr>
      <w:r w:rsidRPr="00524ACC">
        <w:rPr>
          <w:lang w:val="ru-RU"/>
        </w:rPr>
        <w:t>Территория объектов в значительной степени подвержена влиянию различных неблагоприятных метеорологических явлений. Основными из них являются суховеи, сильные ветры, пыльные бури, метели, туман, грозы.</w:t>
      </w:r>
    </w:p>
    <w:p w:rsidR="00192495" w:rsidRPr="00524ACC" w:rsidRDefault="00192495" w:rsidP="007E4A25">
      <w:pPr>
        <w:pStyle w:val="afffffffffc"/>
        <w:widowControl w:val="0"/>
        <w:spacing w:line="240" w:lineRule="auto"/>
        <w:rPr>
          <w:lang w:val="ru-RU"/>
        </w:rPr>
      </w:pPr>
      <w:r w:rsidRPr="00524ACC">
        <w:rPr>
          <w:lang w:val="ru-RU"/>
        </w:rPr>
        <w:t>Среднее число дней с туманом составляет 7,4 % от числа дней в году.</w:t>
      </w:r>
      <w:r>
        <w:rPr>
          <w:lang w:val="ru-RU"/>
        </w:rPr>
        <w:t xml:space="preserve"> </w:t>
      </w:r>
      <w:r w:rsidRPr="00524ACC">
        <w:rPr>
          <w:lang w:val="ru-RU"/>
        </w:rPr>
        <w:t xml:space="preserve">Способность атмосферы к самоочистке основано на определении </w:t>
      </w:r>
      <w:proofErr w:type="gramStart"/>
      <w:r w:rsidRPr="00524ACC">
        <w:rPr>
          <w:lang w:val="ru-RU"/>
        </w:rPr>
        <w:t>соотношения</w:t>
      </w:r>
      <w:r w:rsidRPr="005E58AE">
        <w:rPr>
          <w:lang w:val="ru-RU"/>
        </w:rPr>
        <w:t xml:space="preserve"> </w:t>
      </w:r>
      <w:r w:rsidRPr="00524ACC">
        <w:rPr>
          <w:lang w:val="ru-RU"/>
        </w:rPr>
        <w:t>факторов</w:t>
      </w:r>
      <w:proofErr w:type="gramEnd"/>
      <w:r w:rsidRPr="00524ACC">
        <w:rPr>
          <w:lang w:val="ru-RU"/>
        </w:rPr>
        <w:t xml:space="preserve"> способствующих очищению атмосферного воздуха (осадки, сильные ветры, грозы) и факторов, увеличивающих загрязнение (штили, </w:t>
      </w:r>
      <w:r>
        <w:rPr>
          <w:lang w:val="ru-RU"/>
        </w:rPr>
        <w:t>слабые ветры, инверсии) на какой</w:t>
      </w:r>
      <w:r w:rsidRPr="00524ACC">
        <w:rPr>
          <w:lang w:val="ru-RU"/>
        </w:rPr>
        <w:t>-либо определенной территории.</w:t>
      </w:r>
    </w:p>
    <w:p w:rsidR="00192495" w:rsidRPr="00524ACC" w:rsidRDefault="00192495" w:rsidP="007E4A25">
      <w:pPr>
        <w:pStyle w:val="afffffffffc"/>
        <w:widowControl w:val="0"/>
        <w:spacing w:line="240" w:lineRule="auto"/>
        <w:rPr>
          <w:lang w:val="ru-RU"/>
        </w:rPr>
      </w:pPr>
      <w:r w:rsidRPr="00524ACC">
        <w:rPr>
          <w:lang w:val="ru-RU"/>
        </w:rPr>
        <w:t>Фоновые природно-климатические условия района расположения описываемой площади характеризуются активным ветровым режимом, малой повторяемостью и короткой продолжительностью штилей и приземных инверсий температур.</w:t>
      </w:r>
    </w:p>
    <w:p w:rsidR="00192495" w:rsidRPr="00DB44AE" w:rsidRDefault="00192495" w:rsidP="007E4A25">
      <w:pPr>
        <w:pStyle w:val="afffffffffc"/>
        <w:widowControl w:val="0"/>
        <w:spacing w:line="240" w:lineRule="auto"/>
        <w:rPr>
          <w:lang w:val="ru-RU"/>
        </w:rPr>
      </w:pPr>
      <w:r w:rsidRPr="00524ACC">
        <w:rPr>
          <w:lang w:val="ru-RU"/>
        </w:rPr>
        <w:t>Проведенная различными методами комплексная оценка природной способности атмосферного воздуха к самоочищению свидетельствует, что данный район имеет неплохую (ограниченно благоприятную) природную способность к самоочищению.</w:t>
      </w:r>
    </w:p>
    <w:p w:rsidR="00192495" w:rsidRPr="00207B5D" w:rsidRDefault="00192495" w:rsidP="007E4A25">
      <w:pPr>
        <w:pStyle w:val="afffffffffc"/>
        <w:widowControl w:val="0"/>
        <w:spacing w:line="240" w:lineRule="auto"/>
        <w:rPr>
          <w:lang w:val="ru-RU"/>
        </w:rPr>
      </w:pPr>
      <w:r w:rsidRPr="00207B5D">
        <w:rPr>
          <w:lang w:val="ru-RU"/>
        </w:rPr>
        <w:t xml:space="preserve">Метеорологические характеристики представлены в таблице </w:t>
      </w:r>
      <w:r>
        <w:rPr>
          <w:lang w:val="ru-RU"/>
        </w:rPr>
        <w:t>1</w:t>
      </w:r>
      <w:r w:rsidRPr="00207B5D">
        <w:rPr>
          <w:lang w:val="ru-RU"/>
        </w:rPr>
        <w:t>.</w:t>
      </w:r>
      <w:r w:rsidR="009F099B">
        <w:rPr>
          <w:lang w:val="ru-RU"/>
        </w:rPr>
        <w:t>1</w:t>
      </w:r>
      <w:r w:rsidRPr="00207B5D">
        <w:rPr>
          <w:lang w:val="ru-RU"/>
        </w:rPr>
        <w:t xml:space="preserve">. </w:t>
      </w:r>
    </w:p>
    <w:p w:rsidR="004908D0" w:rsidRDefault="004908D0">
      <w:pPr>
        <w:jc w:val="left"/>
        <w:rPr>
          <w:rFonts w:ascii="Times New Roman" w:eastAsia="Times New Roman" w:hAnsi="Times New Roman"/>
          <w:sz w:val="24"/>
          <w:szCs w:val="24"/>
          <w:lang w:val="kk-KZ"/>
        </w:rPr>
      </w:pPr>
      <w:r>
        <w:rPr>
          <w:rFonts w:ascii="Times New Roman" w:hAnsi="Times New Roman"/>
          <w:sz w:val="24"/>
          <w:szCs w:val="24"/>
          <w:lang w:val="kk-KZ"/>
        </w:rPr>
        <w:br w:type="page"/>
      </w:r>
    </w:p>
    <w:p w:rsidR="00192495" w:rsidRPr="00192495" w:rsidRDefault="00192495" w:rsidP="00192495">
      <w:pPr>
        <w:pStyle w:val="affa"/>
        <w:keepNext/>
        <w:keepLines/>
        <w:ind w:left="360"/>
        <w:jc w:val="center"/>
        <w:rPr>
          <w:rFonts w:ascii="Times New Roman" w:hAnsi="Times New Roman"/>
          <w:sz w:val="24"/>
          <w:szCs w:val="24"/>
          <w:lang w:val="kk-KZ"/>
        </w:rPr>
      </w:pPr>
      <w:r w:rsidRPr="00192495">
        <w:rPr>
          <w:rFonts w:ascii="Times New Roman" w:hAnsi="Times New Roman"/>
          <w:sz w:val="24"/>
          <w:szCs w:val="24"/>
        </w:rPr>
        <w:lastRenderedPageBreak/>
        <w:t>МЕТЕОРОЛОГИЧЕСКИЕ ХАРАКТЕРИСТИКИ</w:t>
      </w:r>
    </w:p>
    <w:p w:rsidR="00192495" w:rsidRDefault="00192495" w:rsidP="00192495">
      <w:pPr>
        <w:pStyle w:val="affa"/>
        <w:keepNext/>
        <w:keepLines/>
        <w:ind w:left="360"/>
        <w:jc w:val="right"/>
        <w:rPr>
          <w:rFonts w:ascii="Times New Roman" w:hAnsi="Times New Roman"/>
          <w:sz w:val="24"/>
          <w:szCs w:val="24"/>
        </w:rPr>
      </w:pPr>
      <w:r w:rsidRPr="00192495">
        <w:rPr>
          <w:rFonts w:ascii="Times New Roman" w:hAnsi="Times New Roman"/>
          <w:sz w:val="24"/>
          <w:szCs w:val="24"/>
        </w:rPr>
        <w:t>Таблица 1.</w:t>
      </w:r>
      <w:r w:rsidR="009F099B">
        <w:rPr>
          <w:rFonts w:ascii="Times New Roman" w:hAnsi="Times New Roman"/>
          <w:sz w:val="24"/>
          <w:szCs w:val="24"/>
        </w:rPr>
        <w:t>1</w:t>
      </w:r>
    </w:p>
    <w:tbl>
      <w:tblPr>
        <w:tblW w:w="5000" w:type="pct"/>
        <w:tblLook w:val="04A0" w:firstRow="1" w:lastRow="0" w:firstColumn="1" w:lastColumn="0" w:noHBand="0" w:noVBand="1"/>
      </w:tblPr>
      <w:tblGrid>
        <w:gridCol w:w="6913"/>
        <w:gridCol w:w="2431"/>
      </w:tblGrid>
      <w:tr w:rsidR="004F40D8" w:rsidRPr="004F40D8" w:rsidTr="00235FCE">
        <w:trPr>
          <w:trHeight w:val="20"/>
        </w:trPr>
        <w:tc>
          <w:tcPr>
            <w:tcW w:w="3699" w:type="pct"/>
            <w:tcBorders>
              <w:top w:val="single" w:sz="4" w:space="0" w:color="auto"/>
              <w:left w:val="single" w:sz="4" w:space="0" w:color="auto"/>
              <w:bottom w:val="nil"/>
              <w:right w:val="single" w:sz="4" w:space="0" w:color="auto"/>
            </w:tcBorders>
            <w:shd w:val="clear" w:color="auto" w:fill="auto"/>
            <w:vAlign w:val="center"/>
            <w:hideMark/>
          </w:tcPr>
          <w:p w:rsidR="004F40D8" w:rsidRPr="004F40D8" w:rsidRDefault="004F40D8" w:rsidP="00235FCE">
            <w:pPr>
              <w:jc w:val="center"/>
              <w:rPr>
                <w:rFonts w:ascii="Times New Roman" w:hAnsi="Times New Roman"/>
              </w:rPr>
            </w:pPr>
            <w:r w:rsidRPr="004F40D8">
              <w:rPr>
                <w:rFonts w:ascii="Times New Roman" w:hAnsi="Times New Roman"/>
              </w:rPr>
              <w:t>Hаименование характеристик</w:t>
            </w:r>
          </w:p>
        </w:tc>
        <w:tc>
          <w:tcPr>
            <w:tcW w:w="1301" w:type="pct"/>
            <w:tcBorders>
              <w:top w:val="single" w:sz="4" w:space="0" w:color="auto"/>
              <w:left w:val="nil"/>
              <w:bottom w:val="nil"/>
              <w:right w:val="single" w:sz="4" w:space="0" w:color="auto"/>
            </w:tcBorders>
            <w:shd w:val="clear" w:color="auto" w:fill="auto"/>
            <w:noWrap/>
            <w:vAlign w:val="center"/>
            <w:hideMark/>
          </w:tcPr>
          <w:p w:rsidR="004F40D8" w:rsidRPr="004F40D8" w:rsidRDefault="004F40D8" w:rsidP="00235FCE">
            <w:pPr>
              <w:jc w:val="center"/>
              <w:rPr>
                <w:rFonts w:ascii="Times New Roman" w:hAnsi="Times New Roman"/>
              </w:rPr>
            </w:pPr>
            <w:r w:rsidRPr="004F40D8">
              <w:rPr>
                <w:rFonts w:ascii="Times New Roman" w:hAnsi="Times New Roman"/>
              </w:rPr>
              <w:t>Величина</w:t>
            </w:r>
          </w:p>
        </w:tc>
      </w:tr>
      <w:tr w:rsidR="004F40D8" w:rsidRPr="004F40D8" w:rsidTr="00235FCE">
        <w:trPr>
          <w:trHeight w:val="20"/>
        </w:trPr>
        <w:tc>
          <w:tcPr>
            <w:tcW w:w="3699" w:type="pct"/>
            <w:tcBorders>
              <w:top w:val="single" w:sz="4" w:space="0" w:color="auto"/>
              <w:left w:val="single" w:sz="4" w:space="0" w:color="auto"/>
              <w:bottom w:val="single" w:sz="4" w:space="0" w:color="auto"/>
              <w:right w:val="nil"/>
            </w:tcBorders>
            <w:shd w:val="clear" w:color="auto" w:fill="auto"/>
            <w:noWrap/>
            <w:vAlign w:val="bottom"/>
            <w:hideMark/>
          </w:tcPr>
          <w:p w:rsidR="004F40D8" w:rsidRPr="004F40D8" w:rsidRDefault="004F40D8" w:rsidP="00235FCE">
            <w:pPr>
              <w:jc w:val="center"/>
              <w:rPr>
                <w:rFonts w:ascii="Times New Roman" w:hAnsi="Times New Roman"/>
              </w:rPr>
            </w:pPr>
            <w:r w:rsidRPr="004F40D8">
              <w:rPr>
                <w:rFonts w:ascii="Times New Roman" w:hAnsi="Times New Roman"/>
              </w:rPr>
              <w:t>1</w:t>
            </w:r>
          </w:p>
        </w:tc>
        <w:tc>
          <w:tcPr>
            <w:tcW w:w="13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F40D8" w:rsidRPr="004F40D8" w:rsidRDefault="004F40D8" w:rsidP="00235FCE">
            <w:pPr>
              <w:jc w:val="center"/>
              <w:rPr>
                <w:rFonts w:ascii="Times New Roman" w:hAnsi="Times New Roman"/>
              </w:rPr>
            </w:pPr>
            <w:r w:rsidRPr="004F40D8">
              <w:rPr>
                <w:rFonts w:ascii="Times New Roman" w:hAnsi="Times New Roman"/>
              </w:rPr>
              <w:t>2</w:t>
            </w:r>
          </w:p>
        </w:tc>
      </w:tr>
      <w:tr w:rsidR="004F40D8" w:rsidRPr="004F40D8" w:rsidTr="00235FCE">
        <w:trPr>
          <w:trHeight w:val="20"/>
        </w:trPr>
        <w:tc>
          <w:tcPr>
            <w:tcW w:w="3699" w:type="pct"/>
            <w:tcBorders>
              <w:top w:val="nil"/>
              <w:left w:val="single" w:sz="4" w:space="0" w:color="auto"/>
              <w:bottom w:val="single" w:sz="4" w:space="0" w:color="auto"/>
              <w:right w:val="nil"/>
            </w:tcBorders>
            <w:shd w:val="clear" w:color="auto" w:fill="auto"/>
            <w:vAlign w:val="bottom"/>
            <w:hideMark/>
          </w:tcPr>
          <w:p w:rsidR="004F40D8" w:rsidRPr="004F40D8" w:rsidRDefault="004F40D8" w:rsidP="00235FCE">
            <w:pPr>
              <w:ind w:firstLineChars="100" w:firstLine="200"/>
              <w:jc w:val="left"/>
              <w:rPr>
                <w:rFonts w:ascii="Times New Roman" w:hAnsi="Times New Roman"/>
              </w:rPr>
            </w:pPr>
            <w:r w:rsidRPr="004F40D8">
              <w:rPr>
                <w:rFonts w:ascii="Times New Roman" w:hAnsi="Times New Roman"/>
              </w:rPr>
              <w:t xml:space="preserve">Коэффициент, зависящий от стратификации атмосферы, </w:t>
            </w:r>
            <w:proofErr w:type="gramStart"/>
            <w:r w:rsidRPr="004F40D8">
              <w:rPr>
                <w:rFonts w:ascii="Times New Roman" w:hAnsi="Times New Roman"/>
              </w:rPr>
              <w:t>А</w:t>
            </w:r>
            <w:proofErr w:type="gramEnd"/>
            <w:r w:rsidRPr="004F40D8">
              <w:rPr>
                <w:rFonts w:ascii="Times New Roman" w:hAnsi="Times New Roman"/>
              </w:rPr>
              <w:t xml:space="preserve"> </w:t>
            </w:r>
          </w:p>
        </w:tc>
        <w:tc>
          <w:tcPr>
            <w:tcW w:w="1301" w:type="pct"/>
            <w:tcBorders>
              <w:top w:val="nil"/>
              <w:left w:val="single" w:sz="4" w:space="0" w:color="auto"/>
              <w:bottom w:val="single" w:sz="4" w:space="0" w:color="auto"/>
              <w:right w:val="single" w:sz="4" w:space="0" w:color="auto"/>
            </w:tcBorders>
            <w:shd w:val="clear" w:color="auto" w:fill="auto"/>
            <w:noWrap/>
            <w:hideMark/>
          </w:tcPr>
          <w:p w:rsidR="004F40D8" w:rsidRPr="004F40D8" w:rsidRDefault="004F40D8" w:rsidP="00235FCE">
            <w:pPr>
              <w:jc w:val="center"/>
              <w:rPr>
                <w:rFonts w:ascii="Times New Roman" w:hAnsi="Times New Roman"/>
              </w:rPr>
            </w:pPr>
            <w:r w:rsidRPr="004F40D8">
              <w:rPr>
                <w:rFonts w:ascii="Times New Roman" w:hAnsi="Times New Roman"/>
              </w:rPr>
              <w:t>200</w:t>
            </w:r>
          </w:p>
        </w:tc>
      </w:tr>
      <w:tr w:rsidR="004F40D8" w:rsidRPr="004F40D8" w:rsidTr="00235FCE">
        <w:trPr>
          <w:trHeight w:val="20"/>
        </w:trPr>
        <w:tc>
          <w:tcPr>
            <w:tcW w:w="3699" w:type="pct"/>
            <w:tcBorders>
              <w:top w:val="nil"/>
              <w:left w:val="single" w:sz="4" w:space="0" w:color="auto"/>
              <w:bottom w:val="single" w:sz="4" w:space="0" w:color="auto"/>
              <w:right w:val="single" w:sz="4" w:space="0" w:color="auto"/>
            </w:tcBorders>
            <w:shd w:val="clear" w:color="auto" w:fill="auto"/>
            <w:vAlign w:val="bottom"/>
            <w:hideMark/>
          </w:tcPr>
          <w:p w:rsidR="004F40D8" w:rsidRPr="004F40D8" w:rsidRDefault="004F40D8" w:rsidP="00235FCE">
            <w:pPr>
              <w:ind w:firstLineChars="100" w:firstLine="200"/>
              <w:jc w:val="left"/>
              <w:rPr>
                <w:rFonts w:ascii="Times New Roman" w:hAnsi="Times New Roman"/>
              </w:rPr>
            </w:pPr>
            <w:r w:rsidRPr="004F40D8">
              <w:rPr>
                <w:rFonts w:ascii="Times New Roman" w:hAnsi="Times New Roman"/>
              </w:rPr>
              <w:t>Коэффициент рельефа местности в городе</w:t>
            </w:r>
          </w:p>
        </w:tc>
        <w:tc>
          <w:tcPr>
            <w:tcW w:w="1301" w:type="pct"/>
            <w:tcBorders>
              <w:top w:val="nil"/>
              <w:left w:val="nil"/>
              <w:bottom w:val="single" w:sz="4" w:space="0" w:color="auto"/>
              <w:right w:val="single" w:sz="4" w:space="0" w:color="auto"/>
            </w:tcBorders>
            <w:shd w:val="clear" w:color="auto" w:fill="auto"/>
            <w:noWrap/>
            <w:hideMark/>
          </w:tcPr>
          <w:p w:rsidR="004F40D8" w:rsidRPr="004F40D8" w:rsidRDefault="004F40D8" w:rsidP="00235FCE">
            <w:pPr>
              <w:jc w:val="center"/>
              <w:rPr>
                <w:rFonts w:ascii="Times New Roman" w:hAnsi="Times New Roman"/>
              </w:rPr>
            </w:pPr>
            <w:r w:rsidRPr="004F40D8">
              <w:rPr>
                <w:rFonts w:ascii="Times New Roman" w:hAnsi="Times New Roman"/>
              </w:rPr>
              <w:t>1</w:t>
            </w:r>
          </w:p>
        </w:tc>
      </w:tr>
      <w:tr w:rsidR="004F40D8" w:rsidRPr="004F40D8" w:rsidTr="00235FCE">
        <w:trPr>
          <w:trHeight w:val="20"/>
        </w:trPr>
        <w:tc>
          <w:tcPr>
            <w:tcW w:w="3699" w:type="pct"/>
            <w:tcBorders>
              <w:top w:val="nil"/>
              <w:left w:val="single" w:sz="4" w:space="0" w:color="auto"/>
              <w:bottom w:val="single" w:sz="4" w:space="0" w:color="auto"/>
              <w:right w:val="single" w:sz="4" w:space="0" w:color="auto"/>
            </w:tcBorders>
            <w:shd w:val="clear" w:color="auto" w:fill="auto"/>
            <w:vAlign w:val="bottom"/>
            <w:hideMark/>
          </w:tcPr>
          <w:p w:rsidR="004F40D8" w:rsidRPr="004F40D8" w:rsidRDefault="004F40D8" w:rsidP="00235FCE">
            <w:pPr>
              <w:ind w:firstLineChars="100" w:firstLine="200"/>
              <w:jc w:val="left"/>
              <w:rPr>
                <w:rFonts w:ascii="Times New Roman" w:hAnsi="Times New Roman"/>
              </w:rPr>
            </w:pPr>
            <w:r w:rsidRPr="004F40D8">
              <w:rPr>
                <w:rFonts w:ascii="Times New Roman" w:hAnsi="Times New Roman"/>
              </w:rPr>
              <w:t xml:space="preserve">Средняя максимальная температура </w:t>
            </w:r>
            <w:proofErr w:type="gramStart"/>
            <w:r w:rsidRPr="004F40D8">
              <w:rPr>
                <w:rFonts w:ascii="Times New Roman" w:hAnsi="Times New Roman"/>
              </w:rPr>
              <w:t>наружного  воздуха</w:t>
            </w:r>
            <w:proofErr w:type="gramEnd"/>
            <w:r w:rsidRPr="004F40D8">
              <w:rPr>
                <w:rFonts w:ascii="Times New Roman" w:hAnsi="Times New Roman"/>
              </w:rPr>
              <w:t xml:space="preserve"> наиболее жаркого месяца года, град.С</w:t>
            </w:r>
          </w:p>
        </w:tc>
        <w:tc>
          <w:tcPr>
            <w:tcW w:w="1301" w:type="pct"/>
            <w:tcBorders>
              <w:top w:val="nil"/>
              <w:left w:val="nil"/>
              <w:bottom w:val="single" w:sz="4" w:space="0" w:color="auto"/>
              <w:right w:val="single" w:sz="4" w:space="0" w:color="auto"/>
            </w:tcBorders>
            <w:shd w:val="clear" w:color="auto" w:fill="auto"/>
            <w:noWrap/>
            <w:vAlign w:val="bottom"/>
            <w:hideMark/>
          </w:tcPr>
          <w:p w:rsidR="004F40D8" w:rsidRPr="004F40D8" w:rsidRDefault="004F40D8" w:rsidP="00235FCE">
            <w:pPr>
              <w:jc w:val="center"/>
              <w:rPr>
                <w:rFonts w:ascii="Times New Roman" w:hAnsi="Times New Roman"/>
              </w:rPr>
            </w:pPr>
            <w:r w:rsidRPr="004F40D8">
              <w:rPr>
                <w:rFonts w:ascii="Times New Roman" w:hAnsi="Times New Roman"/>
              </w:rPr>
              <w:t>25</w:t>
            </w:r>
          </w:p>
        </w:tc>
      </w:tr>
      <w:tr w:rsidR="004F40D8" w:rsidRPr="004F40D8" w:rsidTr="00235FCE">
        <w:trPr>
          <w:trHeight w:val="20"/>
        </w:trPr>
        <w:tc>
          <w:tcPr>
            <w:tcW w:w="3699" w:type="pct"/>
            <w:tcBorders>
              <w:top w:val="nil"/>
              <w:left w:val="single" w:sz="4" w:space="0" w:color="auto"/>
              <w:bottom w:val="single" w:sz="4" w:space="0" w:color="auto"/>
              <w:right w:val="single" w:sz="4" w:space="0" w:color="auto"/>
            </w:tcBorders>
            <w:shd w:val="clear" w:color="auto" w:fill="auto"/>
            <w:vAlign w:val="bottom"/>
            <w:hideMark/>
          </w:tcPr>
          <w:p w:rsidR="004F40D8" w:rsidRPr="004F40D8" w:rsidRDefault="004F40D8" w:rsidP="00235FCE">
            <w:pPr>
              <w:ind w:firstLineChars="100" w:firstLine="200"/>
              <w:jc w:val="left"/>
              <w:rPr>
                <w:rFonts w:ascii="Times New Roman" w:hAnsi="Times New Roman"/>
              </w:rPr>
            </w:pPr>
            <w:r w:rsidRPr="004F40D8">
              <w:rPr>
                <w:rFonts w:ascii="Times New Roman" w:hAnsi="Times New Roman"/>
              </w:rPr>
              <w:t>Средняя температура наружного воздуха наиболее холодного месяца (для котельных, работающих по отопительному графику), град С</w:t>
            </w:r>
          </w:p>
        </w:tc>
        <w:tc>
          <w:tcPr>
            <w:tcW w:w="1301" w:type="pct"/>
            <w:tcBorders>
              <w:top w:val="nil"/>
              <w:left w:val="nil"/>
              <w:bottom w:val="single" w:sz="4" w:space="0" w:color="auto"/>
              <w:right w:val="single" w:sz="4" w:space="0" w:color="auto"/>
            </w:tcBorders>
            <w:shd w:val="clear" w:color="auto" w:fill="auto"/>
            <w:noWrap/>
            <w:vAlign w:val="bottom"/>
            <w:hideMark/>
          </w:tcPr>
          <w:p w:rsidR="004F40D8" w:rsidRPr="004F40D8" w:rsidRDefault="004F40D8" w:rsidP="00235FCE">
            <w:pPr>
              <w:jc w:val="center"/>
              <w:rPr>
                <w:rFonts w:ascii="Times New Roman" w:hAnsi="Times New Roman"/>
              </w:rPr>
            </w:pPr>
            <w:r w:rsidRPr="004F40D8">
              <w:rPr>
                <w:rFonts w:ascii="Times New Roman" w:hAnsi="Times New Roman"/>
              </w:rPr>
              <w:t>-25</w:t>
            </w:r>
          </w:p>
        </w:tc>
      </w:tr>
      <w:tr w:rsidR="004F40D8" w:rsidRPr="004F40D8" w:rsidTr="00235FCE">
        <w:trPr>
          <w:trHeight w:val="20"/>
        </w:trPr>
        <w:tc>
          <w:tcPr>
            <w:tcW w:w="3699" w:type="pct"/>
            <w:tcBorders>
              <w:top w:val="nil"/>
              <w:left w:val="single" w:sz="4" w:space="0" w:color="auto"/>
              <w:bottom w:val="single" w:sz="4" w:space="0" w:color="auto"/>
              <w:right w:val="single" w:sz="4" w:space="0" w:color="auto"/>
            </w:tcBorders>
            <w:shd w:val="clear" w:color="auto" w:fill="auto"/>
            <w:noWrap/>
            <w:vAlign w:val="bottom"/>
            <w:hideMark/>
          </w:tcPr>
          <w:p w:rsidR="004F40D8" w:rsidRPr="004F40D8" w:rsidRDefault="004F40D8" w:rsidP="00235FCE">
            <w:pPr>
              <w:ind w:firstLineChars="100" w:firstLine="200"/>
              <w:jc w:val="left"/>
              <w:rPr>
                <w:rFonts w:ascii="Times New Roman" w:hAnsi="Times New Roman"/>
              </w:rPr>
            </w:pPr>
            <w:r w:rsidRPr="004F40D8">
              <w:rPr>
                <w:rFonts w:ascii="Times New Roman" w:hAnsi="Times New Roman"/>
              </w:rPr>
              <w:t xml:space="preserve">Среднегодовая роза ветров, %                </w:t>
            </w:r>
          </w:p>
        </w:tc>
        <w:tc>
          <w:tcPr>
            <w:tcW w:w="1301" w:type="pct"/>
            <w:tcBorders>
              <w:top w:val="nil"/>
              <w:left w:val="nil"/>
              <w:bottom w:val="single" w:sz="4" w:space="0" w:color="auto"/>
              <w:right w:val="single" w:sz="4" w:space="0" w:color="auto"/>
            </w:tcBorders>
            <w:shd w:val="clear" w:color="auto" w:fill="auto"/>
            <w:noWrap/>
            <w:vAlign w:val="bottom"/>
            <w:hideMark/>
          </w:tcPr>
          <w:p w:rsidR="004F40D8" w:rsidRPr="004F40D8" w:rsidRDefault="004F40D8" w:rsidP="00235FCE">
            <w:pPr>
              <w:jc w:val="center"/>
              <w:rPr>
                <w:rFonts w:ascii="Times New Roman" w:hAnsi="Times New Roman"/>
              </w:rPr>
            </w:pPr>
            <w:r w:rsidRPr="004F40D8">
              <w:rPr>
                <w:rFonts w:ascii="Times New Roman" w:hAnsi="Times New Roman"/>
              </w:rPr>
              <w:t> </w:t>
            </w:r>
          </w:p>
        </w:tc>
      </w:tr>
      <w:tr w:rsidR="004F40D8" w:rsidRPr="004F40D8" w:rsidTr="00235FCE">
        <w:trPr>
          <w:trHeight w:val="20"/>
        </w:trPr>
        <w:tc>
          <w:tcPr>
            <w:tcW w:w="3699" w:type="pct"/>
            <w:tcBorders>
              <w:top w:val="nil"/>
              <w:left w:val="single" w:sz="4" w:space="0" w:color="auto"/>
              <w:bottom w:val="single" w:sz="4" w:space="0" w:color="auto"/>
              <w:right w:val="single" w:sz="4" w:space="0" w:color="auto"/>
            </w:tcBorders>
            <w:shd w:val="clear" w:color="auto" w:fill="auto"/>
            <w:noWrap/>
            <w:vAlign w:val="bottom"/>
            <w:hideMark/>
          </w:tcPr>
          <w:p w:rsidR="004F40D8" w:rsidRPr="004F40D8" w:rsidRDefault="004F40D8" w:rsidP="00235FCE">
            <w:pPr>
              <w:ind w:firstLineChars="100" w:firstLine="200"/>
              <w:jc w:val="left"/>
              <w:rPr>
                <w:rFonts w:ascii="Times New Roman" w:hAnsi="Times New Roman"/>
              </w:rPr>
            </w:pPr>
            <w:r w:rsidRPr="004F40D8">
              <w:rPr>
                <w:rFonts w:ascii="Times New Roman" w:hAnsi="Times New Roman"/>
              </w:rPr>
              <w:t xml:space="preserve">С                                           </w:t>
            </w:r>
          </w:p>
        </w:tc>
        <w:tc>
          <w:tcPr>
            <w:tcW w:w="1301" w:type="pct"/>
            <w:tcBorders>
              <w:top w:val="nil"/>
              <w:left w:val="nil"/>
              <w:bottom w:val="single" w:sz="4" w:space="0" w:color="auto"/>
              <w:right w:val="single" w:sz="4" w:space="0" w:color="auto"/>
            </w:tcBorders>
            <w:shd w:val="clear" w:color="auto" w:fill="auto"/>
            <w:noWrap/>
            <w:vAlign w:val="bottom"/>
            <w:hideMark/>
          </w:tcPr>
          <w:p w:rsidR="004F40D8" w:rsidRPr="004F40D8" w:rsidRDefault="004F40D8" w:rsidP="00235FCE">
            <w:pPr>
              <w:jc w:val="center"/>
              <w:rPr>
                <w:rFonts w:ascii="Times New Roman" w:hAnsi="Times New Roman"/>
              </w:rPr>
            </w:pPr>
            <w:r w:rsidRPr="004F40D8">
              <w:rPr>
                <w:rFonts w:ascii="Times New Roman" w:hAnsi="Times New Roman"/>
              </w:rPr>
              <w:t>7</w:t>
            </w:r>
          </w:p>
        </w:tc>
      </w:tr>
      <w:tr w:rsidR="004F40D8" w:rsidRPr="004F40D8" w:rsidTr="00235FCE">
        <w:trPr>
          <w:trHeight w:val="20"/>
        </w:trPr>
        <w:tc>
          <w:tcPr>
            <w:tcW w:w="3699" w:type="pct"/>
            <w:tcBorders>
              <w:top w:val="nil"/>
              <w:left w:val="single" w:sz="4" w:space="0" w:color="auto"/>
              <w:bottom w:val="single" w:sz="4" w:space="0" w:color="auto"/>
              <w:right w:val="single" w:sz="4" w:space="0" w:color="auto"/>
            </w:tcBorders>
            <w:shd w:val="clear" w:color="auto" w:fill="auto"/>
            <w:noWrap/>
            <w:vAlign w:val="bottom"/>
            <w:hideMark/>
          </w:tcPr>
          <w:p w:rsidR="004F40D8" w:rsidRPr="004F40D8" w:rsidRDefault="004F40D8" w:rsidP="00235FCE">
            <w:pPr>
              <w:ind w:firstLineChars="100" w:firstLine="200"/>
              <w:jc w:val="left"/>
              <w:rPr>
                <w:rFonts w:ascii="Times New Roman" w:hAnsi="Times New Roman"/>
              </w:rPr>
            </w:pPr>
            <w:r w:rsidRPr="004F40D8">
              <w:rPr>
                <w:rFonts w:ascii="Times New Roman" w:hAnsi="Times New Roman"/>
              </w:rPr>
              <w:t xml:space="preserve">СВ                                          </w:t>
            </w:r>
          </w:p>
        </w:tc>
        <w:tc>
          <w:tcPr>
            <w:tcW w:w="1301" w:type="pct"/>
            <w:tcBorders>
              <w:top w:val="nil"/>
              <w:left w:val="nil"/>
              <w:bottom w:val="single" w:sz="4" w:space="0" w:color="auto"/>
              <w:right w:val="single" w:sz="4" w:space="0" w:color="auto"/>
            </w:tcBorders>
            <w:shd w:val="clear" w:color="auto" w:fill="auto"/>
            <w:noWrap/>
            <w:vAlign w:val="bottom"/>
            <w:hideMark/>
          </w:tcPr>
          <w:p w:rsidR="004F40D8" w:rsidRPr="004F40D8" w:rsidRDefault="004F40D8" w:rsidP="00235FCE">
            <w:pPr>
              <w:jc w:val="center"/>
              <w:rPr>
                <w:rFonts w:ascii="Times New Roman" w:hAnsi="Times New Roman"/>
              </w:rPr>
            </w:pPr>
            <w:r w:rsidRPr="004F40D8">
              <w:rPr>
                <w:rFonts w:ascii="Times New Roman" w:hAnsi="Times New Roman"/>
              </w:rPr>
              <w:t>5</w:t>
            </w:r>
          </w:p>
        </w:tc>
      </w:tr>
      <w:tr w:rsidR="004F40D8" w:rsidRPr="004F40D8" w:rsidTr="00235FCE">
        <w:trPr>
          <w:trHeight w:val="20"/>
        </w:trPr>
        <w:tc>
          <w:tcPr>
            <w:tcW w:w="3699" w:type="pct"/>
            <w:tcBorders>
              <w:top w:val="nil"/>
              <w:left w:val="single" w:sz="4" w:space="0" w:color="auto"/>
              <w:bottom w:val="single" w:sz="4" w:space="0" w:color="auto"/>
              <w:right w:val="single" w:sz="4" w:space="0" w:color="auto"/>
            </w:tcBorders>
            <w:shd w:val="clear" w:color="auto" w:fill="auto"/>
            <w:noWrap/>
            <w:vAlign w:val="bottom"/>
            <w:hideMark/>
          </w:tcPr>
          <w:p w:rsidR="004F40D8" w:rsidRPr="004F40D8" w:rsidRDefault="004F40D8" w:rsidP="00235FCE">
            <w:pPr>
              <w:ind w:firstLineChars="100" w:firstLine="200"/>
              <w:jc w:val="left"/>
              <w:rPr>
                <w:rFonts w:ascii="Times New Roman" w:hAnsi="Times New Roman"/>
              </w:rPr>
            </w:pPr>
            <w:r w:rsidRPr="004F40D8">
              <w:rPr>
                <w:rFonts w:ascii="Times New Roman" w:hAnsi="Times New Roman"/>
              </w:rPr>
              <w:t xml:space="preserve">В                                           </w:t>
            </w:r>
          </w:p>
        </w:tc>
        <w:tc>
          <w:tcPr>
            <w:tcW w:w="1301" w:type="pct"/>
            <w:tcBorders>
              <w:top w:val="nil"/>
              <w:left w:val="nil"/>
              <w:bottom w:val="single" w:sz="4" w:space="0" w:color="auto"/>
              <w:right w:val="single" w:sz="4" w:space="0" w:color="auto"/>
            </w:tcBorders>
            <w:shd w:val="clear" w:color="auto" w:fill="auto"/>
            <w:noWrap/>
            <w:vAlign w:val="bottom"/>
            <w:hideMark/>
          </w:tcPr>
          <w:p w:rsidR="004F40D8" w:rsidRPr="004F40D8" w:rsidRDefault="004F40D8" w:rsidP="00235FCE">
            <w:pPr>
              <w:jc w:val="center"/>
              <w:rPr>
                <w:rFonts w:ascii="Times New Roman" w:hAnsi="Times New Roman"/>
              </w:rPr>
            </w:pPr>
            <w:r w:rsidRPr="004F40D8">
              <w:rPr>
                <w:rFonts w:ascii="Times New Roman" w:hAnsi="Times New Roman"/>
              </w:rPr>
              <w:t>16</w:t>
            </w:r>
          </w:p>
        </w:tc>
      </w:tr>
      <w:tr w:rsidR="004F40D8" w:rsidRPr="004F40D8" w:rsidTr="00235FCE">
        <w:trPr>
          <w:trHeight w:val="20"/>
        </w:trPr>
        <w:tc>
          <w:tcPr>
            <w:tcW w:w="3699" w:type="pct"/>
            <w:tcBorders>
              <w:top w:val="nil"/>
              <w:left w:val="single" w:sz="4" w:space="0" w:color="auto"/>
              <w:bottom w:val="single" w:sz="4" w:space="0" w:color="auto"/>
              <w:right w:val="single" w:sz="4" w:space="0" w:color="auto"/>
            </w:tcBorders>
            <w:shd w:val="clear" w:color="auto" w:fill="auto"/>
            <w:noWrap/>
            <w:vAlign w:val="bottom"/>
            <w:hideMark/>
          </w:tcPr>
          <w:p w:rsidR="004F40D8" w:rsidRPr="004F40D8" w:rsidRDefault="004F40D8" w:rsidP="00235FCE">
            <w:pPr>
              <w:ind w:firstLineChars="100" w:firstLine="200"/>
              <w:jc w:val="left"/>
              <w:rPr>
                <w:rFonts w:ascii="Times New Roman" w:hAnsi="Times New Roman"/>
              </w:rPr>
            </w:pPr>
            <w:r w:rsidRPr="004F40D8">
              <w:rPr>
                <w:rFonts w:ascii="Times New Roman" w:hAnsi="Times New Roman"/>
              </w:rPr>
              <w:t xml:space="preserve">ЮВ                                          </w:t>
            </w:r>
          </w:p>
        </w:tc>
        <w:tc>
          <w:tcPr>
            <w:tcW w:w="1301" w:type="pct"/>
            <w:tcBorders>
              <w:top w:val="nil"/>
              <w:left w:val="nil"/>
              <w:bottom w:val="single" w:sz="4" w:space="0" w:color="auto"/>
              <w:right w:val="single" w:sz="4" w:space="0" w:color="auto"/>
            </w:tcBorders>
            <w:shd w:val="clear" w:color="auto" w:fill="auto"/>
            <w:noWrap/>
            <w:vAlign w:val="bottom"/>
            <w:hideMark/>
          </w:tcPr>
          <w:p w:rsidR="004F40D8" w:rsidRPr="004F40D8" w:rsidRDefault="004F40D8" w:rsidP="00235FCE">
            <w:pPr>
              <w:jc w:val="center"/>
              <w:rPr>
                <w:rFonts w:ascii="Times New Roman" w:hAnsi="Times New Roman"/>
              </w:rPr>
            </w:pPr>
            <w:r w:rsidRPr="004F40D8">
              <w:rPr>
                <w:rFonts w:ascii="Times New Roman" w:hAnsi="Times New Roman"/>
              </w:rPr>
              <w:t>18</w:t>
            </w:r>
          </w:p>
        </w:tc>
      </w:tr>
      <w:tr w:rsidR="004F40D8" w:rsidRPr="004F40D8" w:rsidTr="00235FCE">
        <w:trPr>
          <w:trHeight w:val="20"/>
        </w:trPr>
        <w:tc>
          <w:tcPr>
            <w:tcW w:w="3699" w:type="pct"/>
            <w:tcBorders>
              <w:top w:val="nil"/>
              <w:left w:val="single" w:sz="4" w:space="0" w:color="auto"/>
              <w:bottom w:val="single" w:sz="4" w:space="0" w:color="auto"/>
              <w:right w:val="single" w:sz="4" w:space="0" w:color="auto"/>
            </w:tcBorders>
            <w:shd w:val="clear" w:color="auto" w:fill="auto"/>
            <w:noWrap/>
            <w:vAlign w:val="bottom"/>
            <w:hideMark/>
          </w:tcPr>
          <w:p w:rsidR="004F40D8" w:rsidRPr="004F40D8" w:rsidRDefault="004F40D8" w:rsidP="00235FCE">
            <w:pPr>
              <w:ind w:firstLineChars="100" w:firstLine="200"/>
              <w:jc w:val="left"/>
              <w:rPr>
                <w:rFonts w:ascii="Times New Roman" w:hAnsi="Times New Roman"/>
              </w:rPr>
            </w:pPr>
            <w:r w:rsidRPr="004F40D8">
              <w:rPr>
                <w:rFonts w:ascii="Times New Roman" w:hAnsi="Times New Roman"/>
              </w:rPr>
              <w:t xml:space="preserve">Ю                                           </w:t>
            </w:r>
          </w:p>
        </w:tc>
        <w:tc>
          <w:tcPr>
            <w:tcW w:w="1301" w:type="pct"/>
            <w:tcBorders>
              <w:top w:val="nil"/>
              <w:left w:val="nil"/>
              <w:bottom w:val="single" w:sz="4" w:space="0" w:color="auto"/>
              <w:right w:val="single" w:sz="4" w:space="0" w:color="auto"/>
            </w:tcBorders>
            <w:shd w:val="clear" w:color="auto" w:fill="auto"/>
            <w:noWrap/>
            <w:vAlign w:val="bottom"/>
            <w:hideMark/>
          </w:tcPr>
          <w:p w:rsidR="004F40D8" w:rsidRPr="004F40D8" w:rsidRDefault="004F40D8" w:rsidP="00235FCE">
            <w:pPr>
              <w:jc w:val="center"/>
              <w:rPr>
                <w:rFonts w:ascii="Times New Roman" w:hAnsi="Times New Roman"/>
              </w:rPr>
            </w:pPr>
            <w:r w:rsidRPr="004F40D8">
              <w:rPr>
                <w:rFonts w:ascii="Times New Roman" w:hAnsi="Times New Roman"/>
              </w:rPr>
              <w:t>12</w:t>
            </w:r>
          </w:p>
        </w:tc>
      </w:tr>
      <w:tr w:rsidR="004F40D8" w:rsidRPr="004F40D8" w:rsidTr="00235FCE">
        <w:trPr>
          <w:trHeight w:val="20"/>
        </w:trPr>
        <w:tc>
          <w:tcPr>
            <w:tcW w:w="3699" w:type="pct"/>
            <w:tcBorders>
              <w:top w:val="nil"/>
              <w:left w:val="single" w:sz="4" w:space="0" w:color="auto"/>
              <w:bottom w:val="single" w:sz="4" w:space="0" w:color="auto"/>
              <w:right w:val="single" w:sz="4" w:space="0" w:color="auto"/>
            </w:tcBorders>
            <w:shd w:val="clear" w:color="auto" w:fill="auto"/>
            <w:noWrap/>
            <w:vAlign w:val="bottom"/>
            <w:hideMark/>
          </w:tcPr>
          <w:p w:rsidR="004F40D8" w:rsidRPr="004F40D8" w:rsidRDefault="004F40D8" w:rsidP="00235FCE">
            <w:pPr>
              <w:ind w:firstLineChars="100" w:firstLine="200"/>
              <w:jc w:val="left"/>
              <w:rPr>
                <w:rFonts w:ascii="Times New Roman" w:hAnsi="Times New Roman"/>
              </w:rPr>
            </w:pPr>
            <w:r w:rsidRPr="004F40D8">
              <w:rPr>
                <w:rFonts w:ascii="Times New Roman" w:hAnsi="Times New Roman"/>
              </w:rPr>
              <w:t xml:space="preserve">ЮЗ                                          </w:t>
            </w:r>
          </w:p>
        </w:tc>
        <w:tc>
          <w:tcPr>
            <w:tcW w:w="1301" w:type="pct"/>
            <w:tcBorders>
              <w:top w:val="nil"/>
              <w:left w:val="nil"/>
              <w:bottom w:val="single" w:sz="4" w:space="0" w:color="auto"/>
              <w:right w:val="single" w:sz="4" w:space="0" w:color="auto"/>
            </w:tcBorders>
            <w:shd w:val="clear" w:color="auto" w:fill="auto"/>
            <w:noWrap/>
            <w:vAlign w:val="bottom"/>
            <w:hideMark/>
          </w:tcPr>
          <w:p w:rsidR="004F40D8" w:rsidRPr="004F40D8" w:rsidRDefault="004F40D8" w:rsidP="00235FCE">
            <w:pPr>
              <w:jc w:val="center"/>
              <w:rPr>
                <w:rFonts w:ascii="Times New Roman" w:hAnsi="Times New Roman"/>
              </w:rPr>
            </w:pPr>
            <w:r w:rsidRPr="004F40D8">
              <w:rPr>
                <w:rFonts w:ascii="Times New Roman" w:hAnsi="Times New Roman"/>
              </w:rPr>
              <w:t>16</w:t>
            </w:r>
          </w:p>
        </w:tc>
      </w:tr>
      <w:tr w:rsidR="004F40D8" w:rsidRPr="004F40D8" w:rsidTr="00235FCE">
        <w:trPr>
          <w:trHeight w:val="20"/>
        </w:trPr>
        <w:tc>
          <w:tcPr>
            <w:tcW w:w="3699" w:type="pct"/>
            <w:tcBorders>
              <w:top w:val="nil"/>
              <w:left w:val="single" w:sz="4" w:space="0" w:color="auto"/>
              <w:bottom w:val="single" w:sz="4" w:space="0" w:color="auto"/>
              <w:right w:val="single" w:sz="4" w:space="0" w:color="auto"/>
            </w:tcBorders>
            <w:shd w:val="clear" w:color="auto" w:fill="auto"/>
            <w:noWrap/>
            <w:vAlign w:val="bottom"/>
            <w:hideMark/>
          </w:tcPr>
          <w:p w:rsidR="004F40D8" w:rsidRPr="004F40D8" w:rsidRDefault="004F40D8" w:rsidP="00235FCE">
            <w:pPr>
              <w:ind w:firstLineChars="100" w:firstLine="200"/>
              <w:jc w:val="left"/>
              <w:rPr>
                <w:rFonts w:ascii="Times New Roman" w:hAnsi="Times New Roman"/>
              </w:rPr>
            </w:pPr>
            <w:r w:rsidRPr="004F40D8">
              <w:rPr>
                <w:rFonts w:ascii="Times New Roman" w:hAnsi="Times New Roman"/>
              </w:rPr>
              <w:t xml:space="preserve">З                                           </w:t>
            </w:r>
          </w:p>
        </w:tc>
        <w:tc>
          <w:tcPr>
            <w:tcW w:w="1301" w:type="pct"/>
            <w:tcBorders>
              <w:top w:val="nil"/>
              <w:left w:val="nil"/>
              <w:bottom w:val="single" w:sz="4" w:space="0" w:color="auto"/>
              <w:right w:val="single" w:sz="4" w:space="0" w:color="auto"/>
            </w:tcBorders>
            <w:shd w:val="clear" w:color="auto" w:fill="auto"/>
            <w:noWrap/>
            <w:vAlign w:val="bottom"/>
            <w:hideMark/>
          </w:tcPr>
          <w:p w:rsidR="004F40D8" w:rsidRPr="004F40D8" w:rsidRDefault="004F40D8" w:rsidP="00235FCE">
            <w:pPr>
              <w:jc w:val="center"/>
              <w:rPr>
                <w:rFonts w:ascii="Times New Roman" w:hAnsi="Times New Roman"/>
              </w:rPr>
            </w:pPr>
            <w:r w:rsidRPr="004F40D8">
              <w:rPr>
                <w:rFonts w:ascii="Times New Roman" w:hAnsi="Times New Roman"/>
              </w:rPr>
              <w:t>11</w:t>
            </w:r>
          </w:p>
        </w:tc>
      </w:tr>
      <w:tr w:rsidR="004F40D8" w:rsidRPr="004F40D8" w:rsidTr="00235FCE">
        <w:trPr>
          <w:trHeight w:val="20"/>
        </w:trPr>
        <w:tc>
          <w:tcPr>
            <w:tcW w:w="3699" w:type="pct"/>
            <w:tcBorders>
              <w:top w:val="nil"/>
              <w:left w:val="single" w:sz="4" w:space="0" w:color="auto"/>
              <w:bottom w:val="single" w:sz="4" w:space="0" w:color="auto"/>
              <w:right w:val="single" w:sz="4" w:space="0" w:color="auto"/>
            </w:tcBorders>
            <w:shd w:val="clear" w:color="auto" w:fill="auto"/>
            <w:noWrap/>
            <w:vAlign w:val="bottom"/>
            <w:hideMark/>
          </w:tcPr>
          <w:p w:rsidR="004F40D8" w:rsidRPr="004F40D8" w:rsidRDefault="004F40D8" w:rsidP="00235FCE">
            <w:pPr>
              <w:ind w:firstLineChars="100" w:firstLine="200"/>
              <w:jc w:val="left"/>
              <w:rPr>
                <w:rFonts w:ascii="Times New Roman" w:hAnsi="Times New Roman"/>
              </w:rPr>
            </w:pPr>
            <w:r w:rsidRPr="004F40D8">
              <w:rPr>
                <w:rFonts w:ascii="Times New Roman" w:hAnsi="Times New Roman"/>
              </w:rPr>
              <w:t xml:space="preserve">СЗ                                          </w:t>
            </w:r>
          </w:p>
        </w:tc>
        <w:tc>
          <w:tcPr>
            <w:tcW w:w="1301" w:type="pct"/>
            <w:tcBorders>
              <w:top w:val="nil"/>
              <w:left w:val="nil"/>
              <w:bottom w:val="single" w:sz="4" w:space="0" w:color="auto"/>
              <w:right w:val="single" w:sz="4" w:space="0" w:color="auto"/>
            </w:tcBorders>
            <w:shd w:val="clear" w:color="auto" w:fill="auto"/>
            <w:noWrap/>
            <w:vAlign w:val="bottom"/>
            <w:hideMark/>
          </w:tcPr>
          <w:p w:rsidR="004F40D8" w:rsidRPr="004F40D8" w:rsidRDefault="004F40D8" w:rsidP="00235FCE">
            <w:pPr>
              <w:jc w:val="center"/>
              <w:rPr>
                <w:rFonts w:ascii="Times New Roman" w:hAnsi="Times New Roman"/>
              </w:rPr>
            </w:pPr>
            <w:r w:rsidRPr="004F40D8">
              <w:rPr>
                <w:rFonts w:ascii="Times New Roman" w:hAnsi="Times New Roman"/>
              </w:rPr>
              <w:t>15</w:t>
            </w:r>
          </w:p>
        </w:tc>
      </w:tr>
      <w:tr w:rsidR="004F40D8" w:rsidRPr="004F40D8" w:rsidTr="00235FCE">
        <w:trPr>
          <w:trHeight w:val="20"/>
        </w:trPr>
        <w:tc>
          <w:tcPr>
            <w:tcW w:w="3699" w:type="pct"/>
            <w:tcBorders>
              <w:top w:val="nil"/>
              <w:left w:val="single" w:sz="4" w:space="0" w:color="auto"/>
              <w:bottom w:val="single" w:sz="4" w:space="0" w:color="auto"/>
              <w:right w:val="single" w:sz="4" w:space="0" w:color="auto"/>
            </w:tcBorders>
            <w:shd w:val="clear" w:color="auto" w:fill="auto"/>
            <w:noWrap/>
            <w:vAlign w:val="bottom"/>
            <w:hideMark/>
          </w:tcPr>
          <w:p w:rsidR="004F40D8" w:rsidRPr="004F40D8" w:rsidRDefault="004F40D8" w:rsidP="00235FCE">
            <w:pPr>
              <w:ind w:firstLineChars="100" w:firstLine="200"/>
              <w:jc w:val="left"/>
              <w:rPr>
                <w:rFonts w:ascii="Times New Roman" w:hAnsi="Times New Roman"/>
              </w:rPr>
            </w:pPr>
            <w:r w:rsidRPr="004F40D8">
              <w:rPr>
                <w:rFonts w:ascii="Times New Roman" w:hAnsi="Times New Roman"/>
              </w:rPr>
              <w:t xml:space="preserve">Среднегодовая скорость ветра, м/с           </w:t>
            </w:r>
          </w:p>
        </w:tc>
        <w:tc>
          <w:tcPr>
            <w:tcW w:w="1301" w:type="pct"/>
            <w:tcBorders>
              <w:top w:val="nil"/>
              <w:left w:val="nil"/>
              <w:bottom w:val="single" w:sz="4" w:space="0" w:color="auto"/>
              <w:right w:val="single" w:sz="4" w:space="0" w:color="auto"/>
            </w:tcBorders>
            <w:shd w:val="clear" w:color="auto" w:fill="auto"/>
            <w:noWrap/>
            <w:vAlign w:val="bottom"/>
            <w:hideMark/>
          </w:tcPr>
          <w:p w:rsidR="004F40D8" w:rsidRPr="004F40D8" w:rsidRDefault="004F40D8" w:rsidP="00235FCE">
            <w:pPr>
              <w:jc w:val="center"/>
              <w:rPr>
                <w:rFonts w:ascii="Times New Roman" w:hAnsi="Times New Roman"/>
              </w:rPr>
            </w:pPr>
            <w:r w:rsidRPr="004F40D8">
              <w:rPr>
                <w:rFonts w:ascii="Times New Roman" w:hAnsi="Times New Roman"/>
              </w:rPr>
              <w:t>5</w:t>
            </w:r>
          </w:p>
        </w:tc>
      </w:tr>
      <w:tr w:rsidR="004F40D8" w:rsidRPr="004F40D8" w:rsidTr="00235FCE">
        <w:trPr>
          <w:trHeight w:val="20"/>
        </w:trPr>
        <w:tc>
          <w:tcPr>
            <w:tcW w:w="3699" w:type="pct"/>
            <w:tcBorders>
              <w:top w:val="nil"/>
              <w:left w:val="single" w:sz="4" w:space="0" w:color="auto"/>
              <w:bottom w:val="single" w:sz="4" w:space="0" w:color="auto"/>
              <w:right w:val="single" w:sz="4" w:space="0" w:color="auto"/>
            </w:tcBorders>
            <w:shd w:val="clear" w:color="auto" w:fill="auto"/>
            <w:vAlign w:val="bottom"/>
            <w:hideMark/>
          </w:tcPr>
          <w:p w:rsidR="004F40D8" w:rsidRPr="004F40D8" w:rsidRDefault="004F40D8" w:rsidP="00235FCE">
            <w:pPr>
              <w:ind w:firstLineChars="100" w:firstLine="200"/>
              <w:jc w:val="left"/>
              <w:rPr>
                <w:rFonts w:ascii="Times New Roman" w:hAnsi="Times New Roman"/>
              </w:rPr>
            </w:pPr>
            <w:r w:rsidRPr="004F40D8">
              <w:rPr>
                <w:rFonts w:ascii="Times New Roman" w:hAnsi="Times New Roman"/>
              </w:rPr>
              <w:t xml:space="preserve">Скорость ветра (по средним многолетним данным), повторяемость превышения которой составляет 5 %, м/с     </w:t>
            </w:r>
          </w:p>
        </w:tc>
        <w:tc>
          <w:tcPr>
            <w:tcW w:w="1301" w:type="pct"/>
            <w:tcBorders>
              <w:top w:val="nil"/>
              <w:left w:val="nil"/>
              <w:bottom w:val="single" w:sz="4" w:space="0" w:color="auto"/>
              <w:right w:val="single" w:sz="4" w:space="0" w:color="auto"/>
            </w:tcBorders>
            <w:shd w:val="clear" w:color="auto" w:fill="auto"/>
            <w:noWrap/>
            <w:vAlign w:val="bottom"/>
            <w:hideMark/>
          </w:tcPr>
          <w:p w:rsidR="004F40D8" w:rsidRPr="004F40D8" w:rsidRDefault="004F40D8" w:rsidP="00235FCE">
            <w:pPr>
              <w:jc w:val="center"/>
              <w:rPr>
                <w:rFonts w:ascii="Times New Roman" w:hAnsi="Times New Roman"/>
              </w:rPr>
            </w:pPr>
            <w:r w:rsidRPr="004F40D8">
              <w:rPr>
                <w:rFonts w:ascii="Times New Roman" w:hAnsi="Times New Roman"/>
              </w:rPr>
              <w:t>12</w:t>
            </w:r>
          </w:p>
        </w:tc>
      </w:tr>
    </w:tbl>
    <w:p w:rsidR="0019043E" w:rsidRDefault="0019043E" w:rsidP="00192495">
      <w:pPr>
        <w:pStyle w:val="affa"/>
        <w:keepNext/>
        <w:keepLines/>
        <w:ind w:left="360"/>
        <w:jc w:val="right"/>
        <w:rPr>
          <w:rFonts w:ascii="Times New Roman" w:hAnsi="Times New Roman"/>
          <w:sz w:val="24"/>
          <w:szCs w:val="24"/>
        </w:rPr>
      </w:pPr>
    </w:p>
    <w:p w:rsidR="00192495" w:rsidRDefault="00192495" w:rsidP="00192495">
      <w:pPr>
        <w:pStyle w:val="afffffffffc"/>
        <w:keepNext/>
        <w:keepLines/>
        <w:spacing w:line="240" w:lineRule="auto"/>
        <w:rPr>
          <w:lang w:val="ru-RU"/>
        </w:rPr>
      </w:pPr>
    </w:p>
    <w:p w:rsidR="00192495" w:rsidRDefault="00192495" w:rsidP="00192495">
      <w:pPr>
        <w:pStyle w:val="afffffffffc"/>
        <w:keepNext/>
        <w:keepLines/>
        <w:spacing w:line="240" w:lineRule="auto"/>
        <w:rPr>
          <w:lang w:val="ru-RU"/>
        </w:rPr>
      </w:pPr>
    </w:p>
    <w:p w:rsidR="0019043E" w:rsidRPr="00884144" w:rsidRDefault="0019043E" w:rsidP="0019043E">
      <w:pPr>
        <w:rPr>
          <w:rFonts w:ascii="Times New Roman" w:hAnsi="Times New Roman"/>
          <w:sz w:val="24"/>
          <w:szCs w:val="24"/>
        </w:rPr>
      </w:pPr>
      <w:bookmarkStart w:id="41" w:name="_Toc520972721"/>
      <w:r w:rsidRPr="00267EAC">
        <w:rPr>
          <w:rFonts w:ascii="Times New Roman" w:hAnsi="Times New Roman"/>
          <w:sz w:val="24"/>
          <w:szCs w:val="24"/>
        </w:rPr>
        <w:t>СРЕДНЯЯ ГОДОВАЯ ПОВТОРЯЕМОСТЬ (%) НАПРАВЛЕНИЙ ВЕТРА И ШТИЛЕЙ</w:t>
      </w:r>
      <w:bookmarkEnd w:id="41"/>
    </w:p>
    <w:p w:rsidR="0019043E" w:rsidRPr="00267EAC" w:rsidRDefault="0019043E" w:rsidP="0019043E">
      <w:pPr>
        <w:rPr>
          <w:rFonts w:ascii="Times New Roman" w:hAnsi="Times New Roman"/>
          <w:color w:val="FF0000"/>
          <w:sz w:val="24"/>
          <w:szCs w:val="24"/>
          <w:lang w:val="kk-KZ"/>
        </w:rPr>
      </w:pPr>
      <w:r w:rsidRPr="00597D09">
        <w:rPr>
          <w:rFonts w:ascii="Times New Roman" w:hAnsi="Times New Roman"/>
          <w:noProof/>
          <w:sz w:val="24"/>
          <w:szCs w:val="24"/>
        </w:rPr>
        <w:drawing>
          <wp:anchor distT="0" distB="0" distL="114300" distR="114300" simplePos="0" relativeHeight="251667456" behindDoc="1" locked="0" layoutInCell="1" allowOverlap="1" wp14:anchorId="13D1927A" wp14:editId="69ECFEAD">
            <wp:simplePos x="0" y="0"/>
            <wp:positionH relativeFrom="column">
              <wp:posOffset>1106170</wp:posOffset>
            </wp:positionH>
            <wp:positionV relativeFrom="paragraph">
              <wp:posOffset>14605</wp:posOffset>
            </wp:positionV>
            <wp:extent cx="3710940" cy="2011680"/>
            <wp:effectExtent l="0" t="0" r="3810" b="7620"/>
            <wp:wrapTight wrapText="bothSides">
              <wp:wrapPolygon edited="0">
                <wp:start x="0" y="0"/>
                <wp:lineTo x="0" y="21477"/>
                <wp:lineTo x="21511" y="21477"/>
                <wp:lineTo x="21511" y="0"/>
                <wp:lineTo x="0" y="0"/>
              </wp:wrapPolygon>
            </wp:wrapTight>
            <wp:docPr id="450" name="Диаграмма 4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page">
              <wp14:pctWidth>0</wp14:pctWidth>
            </wp14:sizeRelH>
            <wp14:sizeRelV relativeFrom="page">
              <wp14:pctHeight>0</wp14:pctHeight>
            </wp14:sizeRelV>
          </wp:anchor>
        </w:drawing>
      </w:r>
    </w:p>
    <w:p w:rsidR="0019043E" w:rsidRDefault="0019043E" w:rsidP="0019043E">
      <w:pPr>
        <w:rPr>
          <w:rFonts w:ascii="Times New Roman" w:hAnsi="Times New Roman"/>
          <w:sz w:val="24"/>
          <w:szCs w:val="24"/>
          <w:lang w:val="kk-KZ"/>
        </w:rPr>
      </w:pPr>
    </w:p>
    <w:p w:rsidR="0019043E" w:rsidRDefault="0019043E" w:rsidP="0019043E">
      <w:pPr>
        <w:rPr>
          <w:rFonts w:ascii="Times New Roman" w:hAnsi="Times New Roman"/>
          <w:sz w:val="24"/>
          <w:szCs w:val="24"/>
          <w:lang w:val="kk-KZ"/>
        </w:rPr>
      </w:pPr>
    </w:p>
    <w:p w:rsidR="0019043E" w:rsidRDefault="0019043E" w:rsidP="0019043E">
      <w:pPr>
        <w:rPr>
          <w:rFonts w:ascii="Times New Roman" w:hAnsi="Times New Roman"/>
          <w:sz w:val="24"/>
          <w:szCs w:val="24"/>
          <w:lang w:val="kk-KZ"/>
        </w:rPr>
      </w:pPr>
    </w:p>
    <w:p w:rsidR="0019043E" w:rsidRPr="00E6033D" w:rsidRDefault="0019043E" w:rsidP="00E6033D">
      <w:pPr>
        <w:rPr>
          <w:rFonts w:ascii="Times New Roman" w:hAnsi="Times New Roman"/>
          <w:sz w:val="24"/>
          <w:szCs w:val="24"/>
          <w:lang w:val="kk-KZ"/>
        </w:rPr>
      </w:pPr>
    </w:p>
    <w:p w:rsidR="00E6033D" w:rsidRDefault="00E6033D" w:rsidP="00E6033D">
      <w:pPr>
        <w:rPr>
          <w:rFonts w:ascii="Times New Roman" w:hAnsi="Times New Roman"/>
          <w:sz w:val="24"/>
          <w:szCs w:val="24"/>
        </w:rPr>
      </w:pPr>
    </w:p>
    <w:p w:rsidR="00E6033D" w:rsidRDefault="00E6033D" w:rsidP="00E6033D">
      <w:pPr>
        <w:rPr>
          <w:rFonts w:ascii="Times New Roman" w:hAnsi="Times New Roman"/>
          <w:sz w:val="24"/>
          <w:szCs w:val="24"/>
        </w:rPr>
      </w:pPr>
    </w:p>
    <w:p w:rsidR="00E6033D" w:rsidRDefault="00E6033D" w:rsidP="00E6033D">
      <w:pPr>
        <w:rPr>
          <w:rFonts w:ascii="Times New Roman" w:hAnsi="Times New Roman"/>
          <w:sz w:val="24"/>
          <w:szCs w:val="24"/>
        </w:rPr>
      </w:pPr>
    </w:p>
    <w:p w:rsidR="00E6033D" w:rsidRDefault="00E6033D" w:rsidP="00E6033D">
      <w:pPr>
        <w:rPr>
          <w:rFonts w:ascii="Times New Roman" w:hAnsi="Times New Roman"/>
          <w:sz w:val="24"/>
          <w:szCs w:val="24"/>
        </w:rPr>
      </w:pPr>
    </w:p>
    <w:p w:rsidR="00E6033D" w:rsidRDefault="00E6033D" w:rsidP="00E6033D">
      <w:pPr>
        <w:rPr>
          <w:rFonts w:ascii="Times New Roman" w:hAnsi="Times New Roman"/>
          <w:sz w:val="24"/>
          <w:szCs w:val="24"/>
        </w:rPr>
      </w:pPr>
    </w:p>
    <w:p w:rsidR="00E6033D" w:rsidRDefault="00E6033D" w:rsidP="00E6033D">
      <w:pPr>
        <w:rPr>
          <w:rFonts w:ascii="Times New Roman" w:hAnsi="Times New Roman"/>
          <w:sz w:val="24"/>
          <w:szCs w:val="24"/>
        </w:rPr>
      </w:pPr>
    </w:p>
    <w:p w:rsidR="00E6033D" w:rsidRDefault="00E6033D" w:rsidP="00E6033D">
      <w:pPr>
        <w:rPr>
          <w:rFonts w:ascii="Times New Roman" w:hAnsi="Times New Roman"/>
          <w:sz w:val="24"/>
          <w:szCs w:val="24"/>
        </w:rPr>
      </w:pPr>
    </w:p>
    <w:p w:rsidR="00192495" w:rsidRPr="00E6033D" w:rsidRDefault="00192495" w:rsidP="00E6033D">
      <w:pPr>
        <w:jc w:val="center"/>
        <w:rPr>
          <w:rFonts w:ascii="Times New Roman" w:hAnsi="Times New Roman"/>
          <w:sz w:val="24"/>
          <w:szCs w:val="24"/>
        </w:rPr>
      </w:pPr>
      <w:r w:rsidRPr="00E6033D">
        <w:rPr>
          <w:rFonts w:ascii="Times New Roman" w:hAnsi="Times New Roman"/>
          <w:sz w:val="24"/>
          <w:szCs w:val="24"/>
        </w:rPr>
        <w:t xml:space="preserve">Рисунок </w:t>
      </w:r>
      <w:r w:rsidR="0028107D">
        <w:rPr>
          <w:rFonts w:ascii="Times New Roman" w:hAnsi="Times New Roman"/>
          <w:sz w:val="24"/>
          <w:szCs w:val="24"/>
        </w:rPr>
        <w:t>2</w:t>
      </w:r>
      <w:r w:rsidRPr="00E6033D">
        <w:rPr>
          <w:rFonts w:ascii="Times New Roman" w:hAnsi="Times New Roman"/>
          <w:sz w:val="24"/>
          <w:szCs w:val="24"/>
        </w:rPr>
        <w:t xml:space="preserve"> - Роза ветров</w:t>
      </w:r>
    </w:p>
    <w:p w:rsidR="00192495" w:rsidRDefault="00192495" w:rsidP="00192495">
      <w:pPr>
        <w:pStyle w:val="afffffffffc"/>
        <w:keepNext/>
        <w:keepLines/>
        <w:spacing w:line="240" w:lineRule="auto"/>
        <w:rPr>
          <w:lang w:val="ru-RU"/>
        </w:rPr>
      </w:pPr>
    </w:p>
    <w:p w:rsidR="00192495" w:rsidRDefault="00192495" w:rsidP="00192495">
      <w:pPr>
        <w:pStyle w:val="afffffffffc"/>
        <w:keepNext/>
        <w:keepLines/>
        <w:spacing w:line="240" w:lineRule="auto"/>
        <w:rPr>
          <w:lang w:val="ru-RU"/>
        </w:rPr>
      </w:pPr>
    </w:p>
    <w:p w:rsidR="00192495" w:rsidRDefault="00192495" w:rsidP="00192495">
      <w:pPr>
        <w:pStyle w:val="affa"/>
        <w:keepNext/>
        <w:keepLines/>
        <w:ind w:left="360"/>
        <w:rPr>
          <w:b/>
        </w:rPr>
      </w:pPr>
    </w:p>
    <w:p w:rsidR="00192495" w:rsidRDefault="00192495" w:rsidP="00192495">
      <w:pPr>
        <w:pStyle w:val="afffffffffc"/>
        <w:keepNext/>
        <w:keepLines/>
        <w:spacing w:line="240" w:lineRule="auto"/>
        <w:rPr>
          <w:lang w:val="ru-RU"/>
        </w:rPr>
      </w:pPr>
      <w:r w:rsidRPr="00207B5D">
        <w:rPr>
          <w:noProof/>
          <w:lang w:val="ru-RU"/>
        </w:rPr>
        <w:drawing>
          <wp:anchor distT="0" distB="0" distL="114300" distR="114300" simplePos="0" relativeHeight="251654144" behindDoc="0" locked="0" layoutInCell="1" allowOverlap="1" wp14:anchorId="7A115246" wp14:editId="058E3641">
            <wp:simplePos x="0" y="0"/>
            <wp:positionH relativeFrom="column">
              <wp:posOffset>100965</wp:posOffset>
            </wp:positionH>
            <wp:positionV relativeFrom="paragraph">
              <wp:posOffset>-62230</wp:posOffset>
            </wp:positionV>
            <wp:extent cx="5694045" cy="3566160"/>
            <wp:effectExtent l="19050" t="19050" r="20955" b="15240"/>
            <wp:wrapSquare wrapText="bothSides"/>
            <wp:docPr id="7" name="Рисунок 51" descr="n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new-2"/>
                    <pic:cNvPicPr>
                      <a:picLocks noChangeAspect="1" noChangeArrowheads="1"/>
                    </pic:cNvPicPr>
                  </pic:nvPicPr>
                  <pic:blipFill>
                    <a:blip r:embed="rId16" cstate="print">
                      <a:extLst>
                        <a:ext uri="{28A0092B-C50C-407E-A947-70E740481C1C}">
                          <a14:useLocalDpi xmlns:a14="http://schemas.microsoft.com/office/drawing/2010/main" val="0"/>
                        </a:ext>
                      </a:extLst>
                    </a:blip>
                    <a:srcRect t="10205" b="3725"/>
                    <a:stretch>
                      <a:fillRect/>
                    </a:stretch>
                  </pic:blipFill>
                  <pic:spPr bwMode="auto">
                    <a:xfrm>
                      <a:off x="0" y="0"/>
                      <a:ext cx="5694045" cy="3566160"/>
                    </a:xfrm>
                    <a:prstGeom prst="rect">
                      <a:avLst/>
                    </a:prstGeom>
                    <a:noFill/>
                    <a:ln w="6350" cmpd="sng">
                      <a:solidFill>
                        <a:srgbClr val="000000"/>
                      </a:solidFill>
                      <a:miter lim="800000"/>
                      <a:headEnd/>
                      <a:tailEnd/>
                    </a:ln>
                    <a:effectLst/>
                  </pic:spPr>
                </pic:pic>
              </a:graphicData>
            </a:graphic>
            <wp14:sizeRelV relativeFrom="margin">
              <wp14:pctHeight>0</wp14:pctHeight>
            </wp14:sizeRelV>
          </wp:anchor>
        </w:drawing>
      </w:r>
    </w:p>
    <w:p w:rsidR="007C042D" w:rsidRPr="007C042D" w:rsidRDefault="00192495" w:rsidP="00E87C59">
      <w:pPr>
        <w:pStyle w:val="affa"/>
        <w:keepNext/>
        <w:keepLines/>
        <w:ind w:left="360"/>
        <w:jc w:val="center"/>
        <w:rPr>
          <w:rFonts w:ascii="Times New Roman" w:hAnsi="Times New Roman"/>
          <w:sz w:val="24"/>
          <w:szCs w:val="24"/>
          <w:lang w:val="kk-KZ"/>
        </w:rPr>
      </w:pPr>
      <w:r w:rsidRPr="00192495">
        <w:rPr>
          <w:rFonts w:ascii="Times New Roman" w:hAnsi="Times New Roman"/>
          <w:sz w:val="24"/>
          <w:szCs w:val="24"/>
        </w:rPr>
        <w:t xml:space="preserve">Рисунок </w:t>
      </w:r>
      <w:r w:rsidR="005B1B94">
        <w:rPr>
          <w:rFonts w:ascii="Times New Roman" w:hAnsi="Times New Roman"/>
          <w:sz w:val="24"/>
          <w:szCs w:val="24"/>
        </w:rPr>
        <w:t>3</w:t>
      </w:r>
      <w:r w:rsidRPr="00192495">
        <w:rPr>
          <w:rFonts w:ascii="Times New Roman" w:hAnsi="Times New Roman"/>
          <w:sz w:val="24"/>
          <w:szCs w:val="24"/>
        </w:rPr>
        <w:t xml:space="preserve"> - Климатическая карта</w:t>
      </w:r>
    </w:p>
    <w:p w:rsidR="006D64A4" w:rsidRDefault="006D64A4" w:rsidP="007C042D">
      <w:pPr>
        <w:jc w:val="center"/>
        <w:rPr>
          <w:rFonts w:ascii="Times New Roman" w:hAnsi="Times New Roman"/>
          <w:sz w:val="24"/>
          <w:szCs w:val="24"/>
        </w:rPr>
        <w:sectPr w:rsidR="006D64A4" w:rsidSect="00553C4D">
          <w:pgSz w:w="11906" w:h="16838" w:code="9"/>
          <w:pgMar w:top="1418" w:right="851" w:bottom="1418" w:left="1701" w:header="567" w:footer="482" w:gutter="0"/>
          <w:cols w:space="708"/>
          <w:docGrid w:linePitch="360"/>
        </w:sectPr>
      </w:pPr>
    </w:p>
    <w:p w:rsidR="007C042D" w:rsidRPr="007C042D" w:rsidRDefault="007C042D" w:rsidP="007C042D">
      <w:pPr>
        <w:jc w:val="right"/>
        <w:rPr>
          <w:rFonts w:ascii="Times New Roman" w:hAnsi="Times New Roman"/>
          <w:sz w:val="24"/>
          <w:szCs w:val="24"/>
          <w:lang w:val="kk-KZ"/>
        </w:rPr>
      </w:pPr>
    </w:p>
    <w:p w:rsidR="004908D0" w:rsidRPr="00596D2F" w:rsidRDefault="004908D0" w:rsidP="004908D0">
      <w:pPr>
        <w:pStyle w:val="22"/>
        <w:keepLines/>
        <w:numPr>
          <w:ilvl w:val="0"/>
          <w:numId w:val="0"/>
        </w:numPr>
        <w:autoSpaceDE/>
        <w:autoSpaceDN/>
        <w:spacing w:before="120" w:after="120"/>
        <w:ind w:left="644"/>
        <w:rPr>
          <w:iCs/>
          <w:spacing w:val="0"/>
        </w:rPr>
      </w:pPr>
      <w:bookmarkStart w:id="42" w:name="_Toc121159616"/>
      <w:bookmarkStart w:id="43" w:name="_Toc198631114"/>
      <w:r w:rsidRPr="00596D2F">
        <w:rPr>
          <w:iCs/>
          <w:spacing w:val="0"/>
          <w:lang w:val="kk-KZ"/>
        </w:rPr>
        <w:t>1.</w:t>
      </w:r>
      <w:r w:rsidR="002F2634">
        <w:rPr>
          <w:iCs/>
          <w:spacing w:val="0"/>
          <w:lang w:val="kk-KZ"/>
        </w:rPr>
        <w:t>2</w:t>
      </w:r>
      <w:r w:rsidRPr="00596D2F">
        <w:rPr>
          <w:iCs/>
          <w:spacing w:val="0"/>
          <w:lang w:val="kk-KZ"/>
        </w:rPr>
        <w:t xml:space="preserve"> </w:t>
      </w:r>
      <w:r w:rsidRPr="00596D2F">
        <w:rPr>
          <w:iCs/>
          <w:spacing w:val="0"/>
        </w:rPr>
        <w:t>Источники и масштабы расчетного химического загрязнения</w:t>
      </w:r>
      <w:bookmarkEnd w:id="42"/>
      <w:bookmarkEnd w:id="43"/>
    </w:p>
    <w:p w:rsidR="004908D0" w:rsidRPr="000D06AD" w:rsidRDefault="004908D0" w:rsidP="000D06AD">
      <w:pPr>
        <w:ind w:firstLine="644"/>
        <w:rPr>
          <w:rFonts w:ascii="Times New Roman" w:hAnsi="Times New Roman"/>
          <w:sz w:val="24"/>
          <w:szCs w:val="24"/>
          <w:lang w:val="kk-KZ"/>
        </w:rPr>
      </w:pPr>
      <w:r w:rsidRPr="000D06AD">
        <w:rPr>
          <w:rFonts w:ascii="Times New Roman" w:hAnsi="Times New Roman"/>
          <w:sz w:val="24"/>
          <w:szCs w:val="24"/>
        </w:rPr>
        <w:t>Основной предпосылкой для защиты атмосферы от загрязнения является инвентаризация источников выбросов, то есть получение и систематизация сведений о составе и количестве промышленных выбросов, распределении источников выбросов по территории предприятия и учет мероприятий по улавливанию и обезвреживанию вредных веществ.</w:t>
      </w:r>
    </w:p>
    <w:p w:rsidR="004908D0" w:rsidRDefault="004908D0" w:rsidP="000D06AD">
      <w:pPr>
        <w:ind w:firstLine="644"/>
        <w:rPr>
          <w:rFonts w:ascii="Times New Roman" w:hAnsi="Times New Roman"/>
          <w:sz w:val="24"/>
          <w:szCs w:val="24"/>
        </w:rPr>
      </w:pPr>
      <w:r w:rsidRPr="000D06AD">
        <w:rPr>
          <w:rFonts w:ascii="Times New Roman" w:hAnsi="Times New Roman"/>
          <w:sz w:val="24"/>
          <w:szCs w:val="24"/>
        </w:rPr>
        <w:t xml:space="preserve">При </w:t>
      </w:r>
      <w:r w:rsidR="0039195E" w:rsidRPr="000D06AD">
        <w:rPr>
          <w:rFonts w:ascii="Times New Roman" w:hAnsi="Times New Roman"/>
          <w:sz w:val="24"/>
          <w:szCs w:val="24"/>
        </w:rPr>
        <w:t>расконсервации</w:t>
      </w:r>
      <w:r w:rsidR="0028107D">
        <w:rPr>
          <w:rFonts w:ascii="Times New Roman" w:hAnsi="Times New Roman"/>
          <w:sz w:val="24"/>
          <w:szCs w:val="24"/>
        </w:rPr>
        <w:t xml:space="preserve"> </w:t>
      </w:r>
      <w:r w:rsidRPr="000D06AD">
        <w:rPr>
          <w:rFonts w:ascii="Times New Roman" w:hAnsi="Times New Roman"/>
          <w:sz w:val="24"/>
          <w:szCs w:val="24"/>
        </w:rPr>
        <w:t>скважин</w:t>
      </w:r>
      <w:r w:rsidR="0028107D">
        <w:rPr>
          <w:rFonts w:ascii="Times New Roman" w:hAnsi="Times New Roman"/>
          <w:sz w:val="24"/>
          <w:szCs w:val="24"/>
        </w:rPr>
        <w:t>ы</w:t>
      </w:r>
      <w:r w:rsidRPr="000D06AD">
        <w:rPr>
          <w:rFonts w:ascii="Times New Roman" w:hAnsi="Times New Roman"/>
          <w:sz w:val="24"/>
          <w:szCs w:val="24"/>
        </w:rPr>
        <w:t xml:space="preserve"> основное загрязнение атмосферного воздуха предполагается в результате выделения:</w:t>
      </w:r>
    </w:p>
    <w:p w:rsidR="00C865D5" w:rsidRPr="000D06AD" w:rsidRDefault="00C865D5" w:rsidP="00C865D5">
      <w:pPr>
        <w:ind w:firstLine="644"/>
        <w:jc w:val="right"/>
        <w:rPr>
          <w:rFonts w:ascii="Times New Roman" w:hAnsi="Times New Roman"/>
          <w:sz w:val="24"/>
          <w:szCs w:val="24"/>
        </w:rPr>
      </w:pPr>
      <w:r>
        <w:rPr>
          <w:rFonts w:ascii="Times New Roman" w:hAnsi="Times New Roman"/>
          <w:sz w:val="24"/>
          <w:szCs w:val="24"/>
        </w:rPr>
        <w:t>Таблица 1.2</w:t>
      </w:r>
    </w:p>
    <w:tbl>
      <w:tblPr>
        <w:tblW w:w="0" w:type="auto"/>
        <w:tblInd w:w="-5" w:type="dxa"/>
        <w:tblLook w:val="04A0" w:firstRow="1" w:lastRow="0" w:firstColumn="1" w:lastColumn="0" w:noHBand="0" w:noVBand="1"/>
      </w:tblPr>
      <w:tblGrid>
        <w:gridCol w:w="1907"/>
        <w:gridCol w:w="4989"/>
        <w:gridCol w:w="2453"/>
      </w:tblGrid>
      <w:tr w:rsidR="00064A79" w:rsidRPr="000D06AD" w:rsidTr="00064A79">
        <w:trPr>
          <w:trHeight w:val="255"/>
          <w:tblHeader/>
        </w:trPr>
        <w:tc>
          <w:tcPr>
            <w:tcW w:w="0" w:type="auto"/>
            <w:tcBorders>
              <w:top w:val="single" w:sz="4" w:space="0" w:color="auto"/>
              <w:left w:val="single" w:sz="4" w:space="0" w:color="auto"/>
              <w:bottom w:val="nil"/>
              <w:right w:val="single" w:sz="4" w:space="0" w:color="auto"/>
            </w:tcBorders>
            <w:shd w:val="clear" w:color="auto" w:fill="auto"/>
            <w:vAlign w:val="center"/>
            <w:hideMark/>
          </w:tcPr>
          <w:p w:rsidR="00064A79" w:rsidRPr="000D06AD" w:rsidRDefault="00064A79" w:rsidP="000D06AD">
            <w:pPr>
              <w:rPr>
                <w:rFonts w:ascii="Times New Roman" w:hAnsi="Times New Roman"/>
                <w:sz w:val="24"/>
                <w:szCs w:val="24"/>
              </w:rPr>
            </w:pPr>
            <w:r w:rsidRPr="000D06AD">
              <w:rPr>
                <w:rFonts w:ascii="Times New Roman" w:hAnsi="Times New Roman"/>
                <w:sz w:val="24"/>
                <w:szCs w:val="24"/>
              </w:rPr>
              <w:t>Номер источника</w:t>
            </w:r>
          </w:p>
        </w:tc>
        <w:tc>
          <w:tcPr>
            <w:tcW w:w="0" w:type="auto"/>
            <w:tcBorders>
              <w:top w:val="single" w:sz="4" w:space="0" w:color="auto"/>
              <w:left w:val="nil"/>
              <w:bottom w:val="nil"/>
              <w:right w:val="nil"/>
            </w:tcBorders>
            <w:shd w:val="clear" w:color="auto" w:fill="auto"/>
            <w:vAlign w:val="center"/>
            <w:hideMark/>
          </w:tcPr>
          <w:p w:rsidR="00064A79" w:rsidRPr="000D06AD" w:rsidRDefault="00064A79" w:rsidP="000D06AD">
            <w:pPr>
              <w:rPr>
                <w:rFonts w:ascii="Times New Roman" w:hAnsi="Times New Roman"/>
                <w:sz w:val="24"/>
                <w:szCs w:val="24"/>
              </w:rPr>
            </w:pPr>
            <w:r w:rsidRPr="000D06AD">
              <w:rPr>
                <w:rFonts w:ascii="Times New Roman" w:hAnsi="Times New Roman"/>
                <w:sz w:val="24"/>
                <w:szCs w:val="24"/>
              </w:rPr>
              <w:t>Источник выделения ЗВ</w:t>
            </w:r>
          </w:p>
        </w:tc>
        <w:tc>
          <w:tcPr>
            <w:tcW w:w="0" w:type="auto"/>
            <w:tcBorders>
              <w:top w:val="single" w:sz="4" w:space="0" w:color="auto"/>
              <w:left w:val="nil"/>
              <w:bottom w:val="nil"/>
              <w:right w:val="single" w:sz="4" w:space="0" w:color="auto"/>
            </w:tcBorders>
            <w:shd w:val="clear" w:color="auto" w:fill="auto"/>
            <w:vAlign w:val="center"/>
            <w:hideMark/>
          </w:tcPr>
          <w:p w:rsidR="00064A79" w:rsidRPr="000D06AD" w:rsidRDefault="00064A79" w:rsidP="000D06AD">
            <w:pPr>
              <w:rPr>
                <w:rFonts w:ascii="Times New Roman" w:hAnsi="Times New Roman"/>
                <w:sz w:val="24"/>
                <w:szCs w:val="24"/>
              </w:rPr>
            </w:pPr>
            <w:r w:rsidRPr="000D06AD">
              <w:rPr>
                <w:rFonts w:ascii="Times New Roman" w:hAnsi="Times New Roman"/>
                <w:sz w:val="24"/>
                <w:szCs w:val="24"/>
              </w:rPr>
              <w:t>Источник выброса ВВ</w:t>
            </w:r>
          </w:p>
        </w:tc>
      </w:tr>
      <w:tr w:rsidR="00064A79" w:rsidRPr="000D06AD" w:rsidTr="00064A79">
        <w:trPr>
          <w:trHeight w:val="20"/>
        </w:trPr>
        <w:tc>
          <w:tcPr>
            <w:tcW w:w="0" w:type="auto"/>
            <w:tcBorders>
              <w:top w:val="single" w:sz="4" w:space="0" w:color="auto"/>
              <w:left w:val="single" w:sz="4" w:space="0" w:color="auto"/>
              <w:bottom w:val="nil"/>
              <w:right w:val="single" w:sz="4" w:space="0" w:color="auto"/>
            </w:tcBorders>
            <w:shd w:val="clear" w:color="auto" w:fill="auto"/>
            <w:hideMark/>
          </w:tcPr>
          <w:p w:rsidR="00064A79" w:rsidRPr="000D06AD" w:rsidRDefault="00064A79" w:rsidP="000D06AD">
            <w:pPr>
              <w:rPr>
                <w:rFonts w:ascii="Times New Roman" w:hAnsi="Times New Roman"/>
                <w:sz w:val="24"/>
                <w:szCs w:val="24"/>
              </w:rPr>
            </w:pPr>
            <w:r w:rsidRPr="000D06AD">
              <w:rPr>
                <w:rFonts w:ascii="Times New Roman" w:hAnsi="Times New Roman"/>
                <w:sz w:val="24"/>
                <w:szCs w:val="24"/>
              </w:rPr>
              <w:t>0001</w:t>
            </w:r>
            <w:r w:rsidR="0028107D">
              <w:rPr>
                <w:rFonts w:ascii="Times New Roman" w:hAnsi="Times New Roman"/>
                <w:sz w:val="24"/>
                <w:szCs w:val="24"/>
              </w:rPr>
              <w:t xml:space="preserve"> </w:t>
            </w:r>
          </w:p>
        </w:tc>
        <w:tc>
          <w:tcPr>
            <w:tcW w:w="0" w:type="auto"/>
            <w:tcBorders>
              <w:top w:val="single" w:sz="4" w:space="0" w:color="auto"/>
              <w:left w:val="nil"/>
              <w:bottom w:val="nil"/>
              <w:right w:val="single" w:sz="4" w:space="0" w:color="auto"/>
            </w:tcBorders>
            <w:shd w:val="clear" w:color="auto" w:fill="auto"/>
            <w:hideMark/>
          </w:tcPr>
          <w:p w:rsidR="00064A79" w:rsidRPr="000D06AD" w:rsidRDefault="00353B41" w:rsidP="000D06AD">
            <w:pPr>
              <w:rPr>
                <w:rFonts w:ascii="Times New Roman" w:hAnsi="Times New Roman"/>
                <w:sz w:val="24"/>
                <w:szCs w:val="24"/>
              </w:rPr>
            </w:pPr>
            <w:r w:rsidRPr="00353B41">
              <w:rPr>
                <w:rFonts w:ascii="Times New Roman" w:hAnsi="Times New Roman"/>
                <w:sz w:val="24"/>
                <w:szCs w:val="24"/>
              </w:rPr>
              <w:t xml:space="preserve">Дизель-генератор - 220 кВт    </w:t>
            </w:r>
          </w:p>
        </w:tc>
        <w:tc>
          <w:tcPr>
            <w:tcW w:w="0" w:type="auto"/>
            <w:tcBorders>
              <w:top w:val="single" w:sz="4" w:space="0" w:color="auto"/>
              <w:left w:val="nil"/>
              <w:bottom w:val="nil"/>
              <w:right w:val="single" w:sz="4" w:space="0" w:color="auto"/>
            </w:tcBorders>
            <w:shd w:val="clear" w:color="auto" w:fill="auto"/>
            <w:hideMark/>
          </w:tcPr>
          <w:p w:rsidR="00064A79" w:rsidRPr="000D06AD" w:rsidRDefault="00064A79" w:rsidP="000D06AD">
            <w:pPr>
              <w:rPr>
                <w:rFonts w:ascii="Times New Roman" w:hAnsi="Times New Roman"/>
                <w:sz w:val="24"/>
                <w:szCs w:val="24"/>
              </w:rPr>
            </w:pPr>
            <w:r w:rsidRPr="000D06AD">
              <w:rPr>
                <w:rFonts w:ascii="Times New Roman" w:hAnsi="Times New Roman"/>
                <w:sz w:val="24"/>
                <w:szCs w:val="24"/>
              </w:rPr>
              <w:t>Выхлопная труба</w:t>
            </w:r>
          </w:p>
        </w:tc>
      </w:tr>
      <w:tr w:rsidR="00064A79" w:rsidRPr="000D06AD" w:rsidTr="00064A79">
        <w:trPr>
          <w:trHeight w:val="20"/>
        </w:trPr>
        <w:tc>
          <w:tcPr>
            <w:tcW w:w="0" w:type="auto"/>
            <w:tcBorders>
              <w:top w:val="single" w:sz="4" w:space="0" w:color="auto"/>
              <w:left w:val="single" w:sz="4" w:space="0" w:color="auto"/>
              <w:bottom w:val="nil"/>
              <w:right w:val="single" w:sz="4" w:space="0" w:color="auto"/>
            </w:tcBorders>
            <w:shd w:val="clear" w:color="auto" w:fill="auto"/>
          </w:tcPr>
          <w:p w:rsidR="00064A79" w:rsidRPr="000D06AD" w:rsidRDefault="00064A79" w:rsidP="000D06AD">
            <w:pPr>
              <w:rPr>
                <w:rFonts w:ascii="Times New Roman" w:hAnsi="Times New Roman"/>
                <w:sz w:val="24"/>
                <w:szCs w:val="24"/>
              </w:rPr>
            </w:pPr>
            <w:r w:rsidRPr="000D06AD">
              <w:rPr>
                <w:rFonts w:ascii="Times New Roman" w:hAnsi="Times New Roman"/>
                <w:sz w:val="24"/>
                <w:szCs w:val="24"/>
              </w:rPr>
              <w:t>0002</w:t>
            </w:r>
            <w:r w:rsidR="0028107D">
              <w:rPr>
                <w:rFonts w:ascii="Times New Roman" w:hAnsi="Times New Roman"/>
                <w:sz w:val="24"/>
                <w:szCs w:val="24"/>
              </w:rPr>
              <w:t xml:space="preserve"> </w:t>
            </w:r>
          </w:p>
        </w:tc>
        <w:tc>
          <w:tcPr>
            <w:tcW w:w="0" w:type="auto"/>
            <w:tcBorders>
              <w:top w:val="single" w:sz="4" w:space="0" w:color="auto"/>
              <w:left w:val="nil"/>
              <w:bottom w:val="nil"/>
              <w:right w:val="single" w:sz="4" w:space="0" w:color="auto"/>
            </w:tcBorders>
            <w:shd w:val="clear" w:color="auto" w:fill="auto"/>
          </w:tcPr>
          <w:p w:rsidR="00064A79" w:rsidRPr="000D06AD" w:rsidRDefault="00353B41" w:rsidP="000D06AD">
            <w:pPr>
              <w:rPr>
                <w:rFonts w:ascii="Times New Roman" w:hAnsi="Times New Roman"/>
                <w:sz w:val="24"/>
                <w:szCs w:val="24"/>
              </w:rPr>
            </w:pPr>
            <w:r w:rsidRPr="000D06AD">
              <w:rPr>
                <w:rFonts w:ascii="Times New Roman" w:hAnsi="Times New Roman"/>
                <w:sz w:val="24"/>
                <w:szCs w:val="24"/>
              </w:rPr>
              <w:t>ДВС буровой лебедки</w:t>
            </w:r>
          </w:p>
        </w:tc>
        <w:tc>
          <w:tcPr>
            <w:tcW w:w="0" w:type="auto"/>
            <w:tcBorders>
              <w:top w:val="single" w:sz="4" w:space="0" w:color="auto"/>
              <w:left w:val="nil"/>
              <w:bottom w:val="nil"/>
              <w:right w:val="single" w:sz="4" w:space="0" w:color="auto"/>
            </w:tcBorders>
            <w:shd w:val="clear" w:color="auto" w:fill="auto"/>
          </w:tcPr>
          <w:p w:rsidR="00064A79" w:rsidRPr="000D06AD" w:rsidRDefault="00064A79" w:rsidP="000D06AD">
            <w:pPr>
              <w:rPr>
                <w:rFonts w:ascii="Times New Roman" w:hAnsi="Times New Roman"/>
                <w:sz w:val="24"/>
                <w:szCs w:val="24"/>
              </w:rPr>
            </w:pPr>
            <w:r w:rsidRPr="000D06AD">
              <w:rPr>
                <w:rFonts w:ascii="Times New Roman" w:hAnsi="Times New Roman"/>
                <w:sz w:val="24"/>
                <w:szCs w:val="24"/>
              </w:rPr>
              <w:t>Выхлопная труба</w:t>
            </w:r>
          </w:p>
        </w:tc>
      </w:tr>
      <w:tr w:rsidR="00064A79" w:rsidRPr="000D06AD" w:rsidTr="00064A79">
        <w:trPr>
          <w:trHeight w:val="20"/>
        </w:trPr>
        <w:tc>
          <w:tcPr>
            <w:tcW w:w="0" w:type="auto"/>
            <w:tcBorders>
              <w:top w:val="single" w:sz="4" w:space="0" w:color="auto"/>
              <w:left w:val="single" w:sz="4" w:space="0" w:color="auto"/>
              <w:bottom w:val="nil"/>
              <w:right w:val="single" w:sz="4" w:space="0" w:color="auto"/>
            </w:tcBorders>
            <w:shd w:val="clear" w:color="auto" w:fill="auto"/>
            <w:hideMark/>
          </w:tcPr>
          <w:p w:rsidR="00064A79" w:rsidRPr="000D06AD" w:rsidRDefault="00064A79" w:rsidP="000D06AD">
            <w:pPr>
              <w:rPr>
                <w:rFonts w:ascii="Times New Roman" w:hAnsi="Times New Roman"/>
                <w:sz w:val="24"/>
                <w:szCs w:val="24"/>
              </w:rPr>
            </w:pPr>
            <w:r w:rsidRPr="000D06AD">
              <w:rPr>
                <w:rFonts w:ascii="Times New Roman" w:hAnsi="Times New Roman"/>
                <w:sz w:val="24"/>
                <w:szCs w:val="24"/>
              </w:rPr>
              <w:t>0003</w:t>
            </w:r>
            <w:r w:rsidR="0028107D">
              <w:rPr>
                <w:rFonts w:ascii="Times New Roman" w:hAnsi="Times New Roman"/>
                <w:sz w:val="24"/>
                <w:szCs w:val="24"/>
              </w:rPr>
              <w:t xml:space="preserve"> </w:t>
            </w:r>
          </w:p>
        </w:tc>
        <w:tc>
          <w:tcPr>
            <w:tcW w:w="0" w:type="auto"/>
            <w:tcBorders>
              <w:top w:val="single" w:sz="4" w:space="0" w:color="auto"/>
              <w:left w:val="nil"/>
              <w:bottom w:val="nil"/>
              <w:right w:val="single" w:sz="4" w:space="0" w:color="auto"/>
            </w:tcBorders>
            <w:shd w:val="clear" w:color="auto" w:fill="auto"/>
            <w:hideMark/>
          </w:tcPr>
          <w:p w:rsidR="00064A79" w:rsidRPr="000D06AD" w:rsidRDefault="00353B41" w:rsidP="000D06AD">
            <w:pPr>
              <w:rPr>
                <w:rFonts w:ascii="Times New Roman" w:hAnsi="Times New Roman"/>
                <w:sz w:val="24"/>
                <w:szCs w:val="24"/>
              </w:rPr>
            </w:pPr>
            <w:r>
              <w:rPr>
                <w:rFonts w:ascii="Times New Roman" w:hAnsi="Times New Roman"/>
                <w:sz w:val="24"/>
                <w:szCs w:val="24"/>
              </w:rPr>
              <w:t xml:space="preserve">Силовой привод </w:t>
            </w:r>
          </w:p>
        </w:tc>
        <w:tc>
          <w:tcPr>
            <w:tcW w:w="0" w:type="auto"/>
            <w:tcBorders>
              <w:top w:val="single" w:sz="4" w:space="0" w:color="auto"/>
              <w:left w:val="nil"/>
              <w:bottom w:val="nil"/>
              <w:right w:val="single" w:sz="4" w:space="0" w:color="auto"/>
            </w:tcBorders>
            <w:shd w:val="clear" w:color="auto" w:fill="auto"/>
            <w:hideMark/>
          </w:tcPr>
          <w:p w:rsidR="00064A79" w:rsidRPr="000D06AD" w:rsidRDefault="00064A79" w:rsidP="000D06AD">
            <w:pPr>
              <w:rPr>
                <w:rFonts w:ascii="Times New Roman" w:hAnsi="Times New Roman"/>
                <w:sz w:val="24"/>
                <w:szCs w:val="24"/>
              </w:rPr>
            </w:pPr>
            <w:r w:rsidRPr="000D06AD">
              <w:rPr>
                <w:rFonts w:ascii="Times New Roman" w:hAnsi="Times New Roman"/>
                <w:sz w:val="24"/>
                <w:szCs w:val="24"/>
              </w:rPr>
              <w:t>Выхлопная труба</w:t>
            </w:r>
          </w:p>
        </w:tc>
      </w:tr>
      <w:tr w:rsidR="00064A79" w:rsidRPr="000D06AD" w:rsidTr="00064A79">
        <w:trPr>
          <w:trHeight w:val="20"/>
        </w:trPr>
        <w:tc>
          <w:tcPr>
            <w:tcW w:w="0" w:type="auto"/>
            <w:tcBorders>
              <w:top w:val="single" w:sz="4" w:space="0" w:color="auto"/>
              <w:left w:val="single" w:sz="4" w:space="0" w:color="auto"/>
              <w:bottom w:val="nil"/>
              <w:right w:val="single" w:sz="4" w:space="0" w:color="auto"/>
            </w:tcBorders>
            <w:shd w:val="clear" w:color="auto" w:fill="auto"/>
            <w:hideMark/>
          </w:tcPr>
          <w:p w:rsidR="00064A79" w:rsidRPr="000D06AD" w:rsidRDefault="00064A79" w:rsidP="000D06AD">
            <w:pPr>
              <w:rPr>
                <w:rFonts w:ascii="Times New Roman" w:hAnsi="Times New Roman"/>
                <w:sz w:val="24"/>
                <w:szCs w:val="24"/>
              </w:rPr>
            </w:pPr>
            <w:r w:rsidRPr="000D06AD">
              <w:rPr>
                <w:rFonts w:ascii="Times New Roman" w:hAnsi="Times New Roman"/>
                <w:sz w:val="24"/>
                <w:szCs w:val="24"/>
              </w:rPr>
              <w:t>0004</w:t>
            </w:r>
          </w:p>
        </w:tc>
        <w:tc>
          <w:tcPr>
            <w:tcW w:w="0" w:type="auto"/>
            <w:tcBorders>
              <w:top w:val="single" w:sz="4" w:space="0" w:color="auto"/>
              <w:left w:val="nil"/>
              <w:bottom w:val="nil"/>
              <w:right w:val="single" w:sz="4" w:space="0" w:color="auto"/>
            </w:tcBorders>
            <w:shd w:val="clear" w:color="auto" w:fill="auto"/>
            <w:hideMark/>
          </w:tcPr>
          <w:p w:rsidR="00064A79" w:rsidRPr="000D06AD" w:rsidRDefault="00353B41" w:rsidP="000D06AD">
            <w:pPr>
              <w:rPr>
                <w:rFonts w:ascii="Times New Roman" w:hAnsi="Times New Roman"/>
                <w:sz w:val="24"/>
                <w:szCs w:val="24"/>
                <w:lang w:val="kk-KZ"/>
              </w:rPr>
            </w:pPr>
            <w:r w:rsidRPr="00353B41">
              <w:rPr>
                <w:rFonts w:ascii="Times New Roman" w:hAnsi="Times New Roman"/>
                <w:sz w:val="24"/>
                <w:szCs w:val="24"/>
              </w:rPr>
              <w:t xml:space="preserve">ДВС цементировочного агрегата      </w:t>
            </w:r>
          </w:p>
        </w:tc>
        <w:tc>
          <w:tcPr>
            <w:tcW w:w="0" w:type="auto"/>
            <w:tcBorders>
              <w:top w:val="single" w:sz="4" w:space="0" w:color="auto"/>
              <w:left w:val="nil"/>
              <w:bottom w:val="nil"/>
              <w:right w:val="single" w:sz="4" w:space="0" w:color="auto"/>
            </w:tcBorders>
            <w:shd w:val="clear" w:color="auto" w:fill="auto"/>
            <w:hideMark/>
          </w:tcPr>
          <w:p w:rsidR="00064A79" w:rsidRPr="000D06AD" w:rsidRDefault="00064A79" w:rsidP="000D06AD">
            <w:pPr>
              <w:rPr>
                <w:rFonts w:ascii="Times New Roman" w:hAnsi="Times New Roman"/>
                <w:sz w:val="24"/>
                <w:szCs w:val="24"/>
              </w:rPr>
            </w:pPr>
            <w:r w:rsidRPr="000D06AD">
              <w:rPr>
                <w:rFonts w:ascii="Times New Roman" w:hAnsi="Times New Roman"/>
                <w:sz w:val="24"/>
                <w:szCs w:val="24"/>
              </w:rPr>
              <w:t>Выхлопная труба</w:t>
            </w:r>
          </w:p>
        </w:tc>
      </w:tr>
      <w:tr w:rsidR="00064A79" w:rsidRPr="000D06AD" w:rsidTr="00064A79">
        <w:trPr>
          <w:trHeight w:val="20"/>
        </w:trPr>
        <w:tc>
          <w:tcPr>
            <w:tcW w:w="0" w:type="auto"/>
            <w:tcBorders>
              <w:top w:val="single" w:sz="4" w:space="0" w:color="auto"/>
              <w:left w:val="single" w:sz="4" w:space="0" w:color="auto"/>
              <w:bottom w:val="nil"/>
              <w:right w:val="single" w:sz="4" w:space="0" w:color="auto"/>
            </w:tcBorders>
            <w:shd w:val="clear" w:color="auto" w:fill="auto"/>
            <w:hideMark/>
          </w:tcPr>
          <w:p w:rsidR="00064A79" w:rsidRPr="000D06AD" w:rsidRDefault="00064A79" w:rsidP="000D06AD">
            <w:pPr>
              <w:rPr>
                <w:rFonts w:ascii="Times New Roman" w:hAnsi="Times New Roman"/>
                <w:sz w:val="24"/>
                <w:szCs w:val="24"/>
              </w:rPr>
            </w:pPr>
            <w:r w:rsidRPr="000D06AD">
              <w:rPr>
                <w:rFonts w:ascii="Times New Roman" w:hAnsi="Times New Roman"/>
                <w:sz w:val="24"/>
                <w:szCs w:val="24"/>
              </w:rPr>
              <w:t>0005</w:t>
            </w:r>
            <w:r w:rsidR="0028107D">
              <w:rPr>
                <w:rFonts w:ascii="Times New Roman" w:hAnsi="Times New Roman"/>
                <w:sz w:val="24"/>
                <w:szCs w:val="24"/>
              </w:rPr>
              <w:t xml:space="preserve"> </w:t>
            </w:r>
          </w:p>
        </w:tc>
        <w:tc>
          <w:tcPr>
            <w:tcW w:w="0" w:type="auto"/>
            <w:tcBorders>
              <w:top w:val="single" w:sz="4" w:space="0" w:color="auto"/>
              <w:left w:val="nil"/>
              <w:bottom w:val="nil"/>
              <w:right w:val="single" w:sz="4" w:space="0" w:color="auto"/>
            </w:tcBorders>
            <w:shd w:val="clear" w:color="auto" w:fill="auto"/>
            <w:hideMark/>
          </w:tcPr>
          <w:p w:rsidR="00064A79" w:rsidRPr="000D06AD" w:rsidRDefault="00353B41" w:rsidP="000D06AD">
            <w:pPr>
              <w:rPr>
                <w:rFonts w:ascii="Times New Roman" w:hAnsi="Times New Roman"/>
                <w:sz w:val="24"/>
                <w:szCs w:val="24"/>
              </w:rPr>
            </w:pPr>
            <w:r w:rsidRPr="00353B41">
              <w:rPr>
                <w:rFonts w:ascii="Times New Roman" w:hAnsi="Times New Roman"/>
                <w:sz w:val="24"/>
                <w:szCs w:val="24"/>
              </w:rPr>
              <w:t xml:space="preserve">Дизель-генератор (для полевого </w:t>
            </w:r>
            <w:proofErr w:type="gramStart"/>
            <w:r w:rsidRPr="00353B41">
              <w:rPr>
                <w:rFonts w:ascii="Times New Roman" w:hAnsi="Times New Roman"/>
                <w:sz w:val="24"/>
                <w:szCs w:val="24"/>
              </w:rPr>
              <w:t xml:space="preserve">лагеря)   </w:t>
            </w:r>
            <w:proofErr w:type="gramEnd"/>
            <w:r w:rsidRPr="00353B41">
              <w:rPr>
                <w:rFonts w:ascii="Times New Roman" w:hAnsi="Times New Roman"/>
                <w:sz w:val="24"/>
                <w:szCs w:val="24"/>
              </w:rPr>
              <w:t xml:space="preserve">    </w:t>
            </w:r>
          </w:p>
        </w:tc>
        <w:tc>
          <w:tcPr>
            <w:tcW w:w="0" w:type="auto"/>
            <w:tcBorders>
              <w:top w:val="single" w:sz="4" w:space="0" w:color="auto"/>
              <w:left w:val="nil"/>
              <w:bottom w:val="nil"/>
              <w:right w:val="single" w:sz="4" w:space="0" w:color="auto"/>
            </w:tcBorders>
            <w:shd w:val="clear" w:color="auto" w:fill="auto"/>
            <w:hideMark/>
          </w:tcPr>
          <w:p w:rsidR="00064A79" w:rsidRPr="000D06AD" w:rsidRDefault="00064A79" w:rsidP="000D06AD">
            <w:pPr>
              <w:rPr>
                <w:rFonts w:ascii="Times New Roman" w:hAnsi="Times New Roman"/>
                <w:sz w:val="24"/>
                <w:szCs w:val="24"/>
              </w:rPr>
            </w:pPr>
            <w:r w:rsidRPr="000D06AD">
              <w:rPr>
                <w:rFonts w:ascii="Times New Roman" w:hAnsi="Times New Roman"/>
                <w:sz w:val="24"/>
                <w:szCs w:val="24"/>
              </w:rPr>
              <w:t>Выхлопная труба</w:t>
            </w:r>
          </w:p>
        </w:tc>
      </w:tr>
      <w:tr w:rsidR="00064A79" w:rsidRPr="000D06AD" w:rsidTr="00064A79">
        <w:trPr>
          <w:trHeight w:val="170"/>
        </w:trPr>
        <w:tc>
          <w:tcPr>
            <w:tcW w:w="0" w:type="auto"/>
            <w:tcBorders>
              <w:top w:val="single" w:sz="4" w:space="0" w:color="auto"/>
              <w:left w:val="single" w:sz="4" w:space="0" w:color="auto"/>
              <w:bottom w:val="nil"/>
              <w:right w:val="single" w:sz="4" w:space="0" w:color="auto"/>
            </w:tcBorders>
            <w:shd w:val="clear" w:color="auto" w:fill="auto"/>
            <w:hideMark/>
          </w:tcPr>
          <w:p w:rsidR="00064A79" w:rsidRPr="000D06AD" w:rsidRDefault="00064A79" w:rsidP="000D06AD">
            <w:pPr>
              <w:rPr>
                <w:rFonts w:ascii="Times New Roman" w:hAnsi="Times New Roman"/>
                <w:sz w:val="24"/>
                <w:szCs w:val="24"/>
              </w:rPr>
            </w:pPr>
            <w:r w:rsidRPr="000D06AD">
              <w:rPr>
                <w:rFonts w:ascii="Times New Roman" w:hAnsi="Times New Roman"/>
                <w:sz w:val="24"/>
                <w:szCs w:val="24"/>
              </w:rPr>
              <w:t>0006</w:t>
            </w:r>
            <w:r w:rsidR="0028107D">
              <w:rPr>
                <w:rFonts w:ascii="Times New Roman" w:hAnsi="Times New Roman"/>
                <w:sz w:val="24"/>
                <w:szCs w:val="24"/>
              </w:rPr>
              <w:t xml:space="preserve"> </w:t>
            </w:r>
          </w:p>
        </w:tc>
        <w:tc>
          <w:tcPr>
            <w:tcW w:w="0" w:type="auto"/>
            <w:tcBorders>
              <w:top w:val="single" w:sz="4" w:space="0" w:color="auto"/>
              <w:left w:val="nil"/>
              <w:bottom w:val="nil"/>
              <w:right w:val="single" w:sz="4" w:space="0" w:color="auto"/>
            </w:tcBorders>
            <w:shd w:val="clear" w:color="auto" w:fill="auto"/>
            <w:hideMark/>
          </w:tcPr>
          <w:p w:rsidR="00064A79" w:rsidRPr="000D06AD" w:rsidRDefault="00353B41" w:rsidP="000D06AD">
            <w:pPr>
              <w:rPr>
                <w:rFonts w:ascii="Times New Roman" w:hAnsi="Times New Roman"/>
                <w:sz w:val="24"/>
                <w:szCs w:val="24"/>
              </w:rPr>
            </w:pPr>
            <w:r w:rsidRPr="000D06AD">
              <w:rPr>
                <w:rFonts w:ascii="Times New Roman" w:hAnsi="Times New Roman"/>
                <w:sz w:val="24"/>
                <w:szCs w:val="24"/>
                <w:lang w:val="kk-KZ"/>
              </w:rPr>
              <w:t>ППУ</w:t>
            </w:r>
          </w:p>
        </w:tc>
        <w:tc>
          <w:tcPr>
            <w:tcW w:w="0" w:type="auto"/>
            <w:tcBorders>
              <w:top w:val="single" w:sz="4" w:space="0" w:color="auto"/>
              <w:left w:val="nil"/>
              <w:bottom w:val="nil"/>
              <w:right w:val="single" w:sz="4" w:space="0" w:color="auto"/>
            </w:tcBorders>
            <w:shd w:val="clear" w:color="auto" w:fill="auto"/>
            <w:hideMark/>
          </w:tcPr>
          <w:p w:rsidR="00064A79" w:rsidRPr="000D06AD" w:rsidRDefault="00064A79" w:rsidP="000D06AD">
            <w:pPr>
              <w:rPr>
                <w:rFonts w:ascii="Times New Roman" w:hAnsi="Times New Roman"/>
                <w:sz w:val="24"/>
                <w:szCs w:val="24"/>
              </w:rPr>
            </w:pPr>
            <w:r w:rsidRPr="000D06AD">
              <w:rPr>
                <w:rFonts w:ascii="Times New Roman" w:hAnsi="Times New Roman"/>
                <w:sz w:val="24"/>
                <w:szCs w:val="24"/>
              </w:rPr>
              <w:t>Выхлопная труба</w:t>
            </w:r>
          </w:p>
        </w:tc>
      </w:tr>
      <w:tr w:rsidR="00064A79" w:rsidRPr="000D06AD" w:rsidTr="00064A79">
        <w:trPr>
          <w:trHeight w:val="20"/>
        </w:trPr>
        <w:tc>
          <w:tcPr>
            <w:tcW w:w="0" w:type="auto"/>
            <w:tcBorders>
              <w:top w:val="single" w:sz="4" w:space="0" w:color="auto"/>
              <w:left w:val="single" w:sz="4" w:space="0" w:color="auto"/>
              <w:bottom w:val="nil"/>
              <w:right w:val="single" w:sz="4" w:space="0" w:color="auto"/>
            </w:tcBorders>
            <w:shd w:val="clear" w:color="auto" w:fill="auto"/>
            <w:hideMark/>
          </w:tcPr>
          <w:p w:rsidR="00064A79" w:rsidRPr="000D06AD" w:rsidRDefault="00064A79" w:rsidP="000D06AD">
            <w:pPr>
              <w:rPr>
                <w:rFonts w:ascii="Times New Roman" w:hAnsi="Times New Roman"/>
                <w:sz w:val="24"/>
                <w:szCs w:val="24"/>
              </w:rPr>
            </w:pPr>
            <w:r w:rsidRPr="000D06AD">
              <w:rPr>
                <w:rFonts w:ascii="Times New Roman" w:hAnsi="Times New Roman"/>
                <w:sz w:val="24"/>
                <w:szCs w:val="24"/>
              </w:rPr>
              <w:t>6001</w:t>
            </w:r>
            <w:r w:rsidR="0028107D">
              <w:rPr>
                <w:rFonts w:ascii="Times New Roman" w:hAnsi="Times New Roman"/>
                <w:sz w:val="24"/>
                <w:szCs w:val="24"/>
              </w:rPr>
              <w:t xml:space="preserve"> </w:t>
            </w:r>
          </w:p>
        </w:tc>
        <w:tc>
          <w:tcPr>
            <w:tcW w:w="0" w:type="auto"/>
            <w:tcBorders>
              <w:top w:val="single" w:sz="4" w:space="0" w:color="auto"/>
              <w:left w:val="nil"/>
              <w:bottom w:val="nil"/>
              <w:right w:val="single" w:sz="4" w:space="0" w:color="auto"/>
            </w:tcBorders>
            <w:shd w:val="clear" w:color="auto" w:fill="auto"/>
            <w:hideMark/>
          </w:tcPr>
          <w:p w:rsidR="00064A79" w:rsidRPr="000D06AD" w:rsidRDefault="00064A79" w:rsidP="000D06AD">
            <w:pPr>
              <w:rPr>
                <w:rFonts w:ascii="Times New Roman" w:hAnsi="Times New Roman"/>
                <w:sz w:val="24"/>
                <w:szCs w:val="24"/>
              </w:rPr>
            </w:pPr>
            <w:r w:rsidRPr="000D06AD">
              <w:rPr>
                <w:rFonts w:ascii="Times New Roman" w:hAnsi="Times New Roman"/>
                <w:sz w:val="24"/>
                <w:szCs w:val="24"/>
              </w:rPr>
              <w:t>Планировка площадки</w:t>
            </w:r>
          </w:p>
        </w:tc>
        <w:tc>
          <w:tcPr>
            <w:tcW w:w="0" w:type="auto"/>
            <w:tcBorders>
              <w:top w:val="single" w:sz="4" w:space="0" w:color="auto"/>
              <w:left w:val="nil"/>
              <w:bottom w:val="nil"/>
              <w:right w:val="single" w:sz="4" w:space="0" w:color="auto"/>
            </w:tcBorders>
            <w:shd w:val="clear" w:color="auto" w:fill="auto"/>
            <w:hideMark/>
          </w:tcPr>
          <w:p w:rsidR="00064A79" w:rsidRPr="000D06AD" w:rsidRDefault="00064A79" w:rsidP="000D06AD">
            <w:pPr>
              <w:rPr>
                <w:rFonts w:ascii="Times New Roman" w:hAnsi="Times New Roman"/>
                <w:sz w:val="24"/>
                <w:szCs w:val="24"/>
              </w:rPr>
            </w:pPr>
            <w:r w:rsidRPr="000D06AD">
              <w:rPr>
                <w:rFonts w:ascii="Times New Roman" w:hAnsi="Times New Roman"/>
                <w:sz w:val="24"/>
                <w:szCs w:val="24"/>
              </w:rPr>
              <w:t>неорганизованный</w:t>
            </w:r>
          </w:p>
        </w:tc>
      </w:tr>
      <w:tr w:rsidR="00064A79" w:rsidRPr="000D06AD" w:rsidTr="00064A79">
        <w:trPr>
          <w:trHeight w:val="20"/>
        </w:trPr>
        <w:tc>
          <w:tcPr>
            <w:tcW w:w="0" w:type="auto"/>
            <w:tcBorders>
              <w:top w:val="single" w:sz="4" w:space="0" w:color="auto"/>
              <w:left w:val="single" w:sz="4" w:space="0" w:color="auto"/>
              <w:bottom w:val="nil"/>
              <w:right w:val="single" w:sz="4" w:space="0" w:color="auto"/>
            </w:tcBorders>
            <w:shd w:val="clear" w:color="auto" w:fill="auto"/>
            <w:hideMark/>
          </w:tcPr>
          <w:p w:rsidR="00064A79" w:rsidRPr="000D06AD" w:rsidRDefault="00064A79" w:rsidP="000D06AD">
            <w:pPr>
              <w:rPr>
                <w:rFonts w:ascii="Times New Roman" w:hAnsi="Times New Roman"/>
                <w:sz w:val="24"/>
                <w:szCs w:val="24"/>
              </w:rPr>
            </w:pPr>
            <w:r w:rsidRPr="000D06AD">
              <w:rPr>
                <w:rFonts w:ascii="Times New Roman" w:hAnsi="Times New Roman"/>
                <w:sz w:val="24"/>
                <w:szCs w:val="24"/>
              </w:rPr>
              <w:t>6002</w:t>
            </w:r>
            <w:r w:rsidR="0028107D">
              <w:rPr>
                <w:rFonts w:ascii="Times New Roman" w:hAnsi="Times New Roman"/>
                <w:sz w:val="24"/>
                <w:szCs w:val="24"/>
              </w:rPr>
              <w:t xml:space="preserve"> </w:t>
            </w:r>
          </w:p>
        </w:tc>
        <w:tc>
          <w:tcPr>
            <w:tcW w:w="0" w:type="auto"/>
            <w:tcBorders>
              <w:top w:val="single" w:sz="4" w:space="0" w:color="auto"/>
              <w:left w:val="nil"/>
              <w:bottom w:val="nil"/>
              <w:right w:val="single" w:sz="4" w:space="0" w:color="auto"/>
            </w:tcBorders>
            <w:shd w:val="clear" w:color="auto" w:fill="auto"/>
            <w:hideMark/>
          </w:tcPr>
          <w:p w:rsidR="00064A79" w:rsidRPr="000D06AD" w:rsidRDefault="00064A79" w:rsidP="000D06AD">
            <w:pPr>
              <w:rPr>
                <w:rFonts w:ascii="Times New Roman" w:hAnsi="Times New Roman"/>
                <w:sz w:val="24"/>
                <w:szCs w:val="24"/>
              </w:rPr>
            </w:pPr>
            <w:r w:rsidRPr="000D06AD">
              <w:rPr>
                <w:rFonts w:ascii="Times New Roman" w:hAnsi="Times New Roman"/>
                <w:sz w:val="24"/>
                <w:szCs w:val="24"/>
              </w:rPr>
              <w:t>Склад ПСП</w:t>
            </w:r>
          </w:p>
        </w:tc>
        <w:tc>
          <w:tcPr>
            <w:tcW w:w="0" w:type="auto"/>
            <w:tcBorders>
              <w:top w:val="single" w:sz="4" w:space="0" w:color="auto"/>
              <w:left w:val="nil"/>
              <w:bottom w:val="nil"/>
              <w:right w:val="single" w:sz="4" w:space="0" w:color="auto"/>
            </w:tcBorders>
            <w:shd w:val="clear" w:color="auto" w:fill="auto"/>
            <w:hideMark/>
          </w:tcPr>
          <w:p w:rsidR="00064A79" w:rsidRPr="000D06AD" w:rsidRDefault="00064A79" w:rsidP="000D06AD">
            <w:pPr>
              <w:rPr>
                <w:rFonts w:ascii="Times New Roman" w:hAnsi="Times New Roman"/>
                <w:sz w:val="24"/>
                <w:szCs w:val="24"/>
              </w:rPr>
            </w:pPr>
            <w:r w:rsidRPr="000D06AD">
              <w:rPr>
                <w:rFonts w:ascii="Times New Roman" w:hAnsi="Times New Roman"/>
                <w:sz w:val="24"/>
                <w:szCs w:val="24"/>
              </w:rPr>
              <w:t>неорганизованный</w:t>
            </w:r>
          </w:p>
        </w:tc>
      </w:tr>
      <w:tr w:rsidR="00064A79" w:rsidRPr="000D06AD" w:rsidTr="00064A79">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rsidR="00064A79" w:rsidRPr="000D06AD" w:rsidRDefault="00064A79" w:rsidP="000D06AD">
            <w:pPr>
              <w:rPr>
                <w:rFonts w:ascii="Times New Roman" w:hAnsi="Times New Roman"/>
                <w:sz w:val="24"/>
                <w:szCs w:val="24"/>
              </w:rPr>
            </w:pPr>
            <w:r w:rsidRPr="000D06AD">
              <w:rPr>
                <w:rFonts w:ascii="Times New Roman" w:hAnsi="Times New Roman"/>
                <w:sz w:val="24"/>
                <w:szCs w:val="24"/>
              </w:rPr>
              <w:t>6003</w:t>
            </w:r>
            <w:r w:rsidR="0028107D">
              <w:rPr>
                <w:rFonts w:ascii="Times New Roman" w:hAnsi="Times New Roman"/>
                <w:sz w:val="24"/>
                <w:szCs w:val="24"/>
              </w:rPr>
              <w:t xml:space="preserve"> </w:t>
            </w:r>
          </w:p>
        </w:tc>
        <w:tc>
          <w:tcPr>
            <w:tcW w:w="0" w:type="auto"/>
            <w:tcBorders>
              <w:top w:val="single" w:sz="4" w:space="0" w:color="auto"/>
              <w:left w:val="nil"/>
              <w:bottom w:val="single" w:sz="4" w:space="0" w:color="auto"/>
              <w:right w:val="single" w:sz="4" w:space="0" w:color="auto"/>
            </w:tcBorders>
            <w:shd w:val="clear" w:color="auto" w:fill="auto"/>
            <w:hideMark/>
          </w:tcPr>
          <w:p w:rsidR="00064A79" w:rsidRPr="000D06AD" w:rsidRDefault="00064A79" w:rsidP="000D06AD">
            <w:pPr>
              <w:rPr>
                <w:rFonts w:ascii="Times New Roman" w:hAnsi="Times New Roman"/>
                <w:sz w:val="24"/>
                <w:szCs w:val="24"/>
              </w:rPr>
            </w:pPr>
            <w:r w:rsidRPr="000D06AD">
              <w:rPr>
                <w:rFonts w:ascii="Times New Roman" w:hAnsi="Times New Roman"/>
                <w:sz w:val="24"/>
                <w:szCs w:val="24"/>
              </w:rPr>
              <w:t>Емкости ДТ</w:t>
            </w:r>
          </w:p>
        </w:tc>
        <w:tc>
          <w:tcPr>
            <w:tcW w:w="0" w:type="auto"/>
            <w:tcBorders>
              <w:top w:val="single" w:sz="4" w:space="0" w:color="auto"/>
              <w:left w:val="nil"/>
              <w:bottom w:val="single" w:sz="4" w:space="0" w:color="auto"/>
              <w:right w:val="single" w:sz="4" w:space="0" w:color="auto"/>
            </w:tcBorders>
            <w:shd w:val="clear" w:color="auto" w:fill="auto"/>
            <w:hideMark/>
          </w:tcPr>
          <w:p w:rsidR="00064A79" w:rsidRPr="000D06AD" w:rsidRDefault="00064A79" w:rsidP="000D06AD">
            <w:pPr>
              <w:rPr>
                <w:rFonts w:ascii="Times New Roman" w:hAnsi="Times New Roman"/>
                <w:sz w:val="24"/>
                <w:szCs w:val="24"/>
              </w:rPr>
            </w:pPr>
            <w:r w:rsidRPr="000D06AD">
              <w:rPr>
                <w:rFonts w:ascii="Times New Roman" w:hAnsi="Times New Roman"/>
                <w:sz w:val="24"/>
                <w:szCs w:val="24"/>
              </w:rPr>
              <w:t>неорганизованный</w:t>
            </w:r>
          </w:p>
        </w:tc>
      </w:tr>
      <w:tr w:rsidR="00064A79" w:rsidRPr="000D06AD" w:rsidTr="00064A79">
        <w:trPr>
          <w:trHeight w:val="20"/>
        </w:trPr>
        <w:tc>
          <w:tcPr>
            <w:tcW w:w="0" w:type="auto"/>
            <w:tcBorders>
              <w:top w:val="nil"/>
              <w:left w:val="single" w:sz="4" w:space="0" w:color="auto"/>
              <w:bottom w:val="nil"/>
              <w:right w:val="single" w:sz="4" w:space="0" w:color="auto"/>
            </w:tcBorders>
            <w:shd w:val="clear" w:color="auto" w:fill="auto"/>
            <w:hideMark/>
          </w:tcPr>
          <w:p w:rsidR="00064A79" w:rsidRPr="000D06AD" w:rsidRDefault="00064A79" w:rsidP="000D06AD">
            <w:pPr>
              <w:rPr>
                <w:rFonts w:ascii="Times New Roman" w:hAnsi="Times New Roman"/>
                <w:sz w:val="24"/>
                <w:szCs w:val="24"/>
              </w:rPr>
            </w:pPr>
            <w:r w:rsidRPr="000D06AD">
              <w:rPr>
                <w:rFonts w:ascii="Times New Roman" w:hAnsi="Times New Roman"/>
                <w:sz w:val="24"/>
                <w:szCs w:val="24"/>
              </w:rPr>
              <w:t>6004</w:t>
            </w:r>
          </w:p>
        </w:tc>
        <w:tc>
          <w:tcPr>
            <w:tcW w:w="0" w:type="auto"/>
            <w:tcBorders>
              <w:top w:val="nil"/>
              <w:left w:val="nil"/>
              <w:bottom w:val="nil"/>
              <w:right w:val="single" w:sz="4" w:space="0" w:color="auto"/>
            </w:tcBorders>
            <w:shd w:val="clear" w:color="auto" w:fill="auto"/>
            <w:hideMark/>
          </w:tcPr>
          <w:p w:rsidR="00064A79" w:rsidRPr="000D06AD" w:rsidRDefault="00064A79" w:rsidP="000D06AD">
            <w:pPr>
              <w:rPr>
                <w:rFonts w:ascii="Times New Roman" w:hAnsi="Times New Roman"/>
                <w:sz w:val="24"/>
                <w:szCs w:val="24"/>
              </w:rPr>
            </w:pPr>
            <w:r w:rsidRPr="000D06AD">
              <w:rPr>
                <w:rFonts w:ascii="Times New Roman" w:hAnsi="Times New Roman"/>
                <w:sz w:val="24"/>
                <w:szCs w:val="24"/>
              </w:rPr>
              <w:t>Емкости масла</w:t>
            </w:r>
          </w:p>
        </w:tc>
        <w:tc>
          <w:tcPr>
            <w:tcW w:w="0" w:type="auto"/>
            <w:tcBorders>
              <w:top w:val="nil"/>
              <w:left w:val="nil"/>
              <w:bottom w:val="nil"/>
              <w:right w:val="single" w:sz="4" w:space="0" w:color="auto"/>
            </w:tcBorders>
            <w:shd w:val="clear" w:color="auto" w:fill="auto"/>
            <w:hideMark/>
          </w:tcPr>
          <w:p w:rsidR="00064A79" w:rsidRPr="000D06AD" w:rsidRDefault="00064A79" w:rsidP="000D06AD">
            <w:pPr>
              <w:rPr>
                <w:rFonts w:ascii="Times New Roman" w:hAnsi="Times New Roman"/>
                <w:sz w:val="24"/>
                <w:szCs w:val="24"/>
              </w:rPr>
            </w:pPr>
            <w:r w:rsidRPr="000D06AD">
              <w:rPr>
                <w:rFonts w:ascii="Times New Roman" w:hAnsi="Times New Roman"/>
                <w:sz w:val="24"/>
                <w:szCs w:val="24"/>
              </w:rPr>
              <w:t>неорганизованный</w:t>
            </w:r>
          </w:p>
        </w:tc>
      </w:tr>
      <w:tr w:rsidR="00064A79" w:rsidRPr="000D06AD" w:rsidTr="00064A79">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tcPr>
          <w:p w:rsidR="00064A79" w:rsidRPr="000D06AD" w:rsidRDefault="00064A79" w:rsidP="000D06AD">
            <w:pPr>
              <w:rPr>
                <w:rFonts w:ascii="Times New Roman" w:hAnsi="Times New Roman"/>
                <w:sz w:val="24"/>
                <w:szCs w:val="24"/>
              </w:rPr>
            </w:pPr>
            <w:r w:rsidRPr="000D06AD">
              <w:rPr>
                <w:rFonts w:ascii="Times New Roman" w:hAnsi="Times New Roman"/>
                <w:sz w:val="24"/>
                <w:szCs w:val="24"/>
              </w:rPr>
              <w:t>6005</w:t>
            </w:r>
          </w:p>
        </w:tc>
        <w:tc>
          <w:tcPr>
            <w:tcW w:w="0" w:type="auto"/>
            <w:tcBorders>
              <w:top w:val="single" w:sz="4" w:space="0" w:color="auto"/>
              <w:left w:val="nil"/>
              <w:bottom w:val="single" w:sz="4" w:space="0" w:color="auto"/>
              <w:right w:val="single" w:sz="4" w:space="0" w:color="auto"/>
            </w:tcBorders>
            <w:shd w:val="clear" w:color="auto" w:fill="auto"/>
          </w:tcPr>
          <w:p w:rsidR="00064A79" w:rsidRPr="000D06AD" w:rsidRDefault="00353B41" w:rsidP="000D06AD">
            <w:pPr>
              <w:rPr>
                <w:rFonts w:ascii="Times New Roman" w:hAnsi="Times New Roman"/>
                <w:sz w:val="24"/>
                <w:szCs w:val="24"/>
              </w:rPr>
            </w:pPr>
            <w:r w:rsidRPr="00353B41">
              <w:rPr>
                <w:rFonts w:ascii="Times New Roman" w:hAnsi="Times New Roman"/>
                <w:sz w:val="24"/>
                <w:szCs w:val="24"/>
              </w:rPr>
              <w:t xml:space="preserve">Емкости для бензина         </w:t>
            </w:r>
          </w:p>
        </w:tc>
        <w:tc>
          <w:tcPr>
            <w:tcW w:w="0" w:type="auto"/>
            <w:tcBorders>
              <w:top w:val="single" w:sz="4" w:space="0" w:color="auto"/>
              <w:left w:val="nil"/>
              <w:bottom w:val="single" w:sz="4" w:space="0" w:color="auto"/>
              <w:right w:val="single" w:sz="4" w:space="0" w:color="auto"/>
            </w:tcBorders>
            <w:shd w:val="clear" w:color="auto" w:fill="auto"/>
          </w:tcPr>
          <w:p w:rsidR="00064A79" w:rsidRPr="000D06AD" w:rsidRDefault="00064A79" w:rsidP="000D06AD">
            <w:pPr>
              <w:rPr>
                <w:rFonts w:ascii="Times New Roman" w:hAnsi="Times New Roman"/>
                <w:sz w:val="24"/>
                <w:szCs w:val="24"/>
              </w:rPr>
            </w:pPr>
            <w:r w:rsidRPr="000D06AD">
              <w:rPr>
                <w:rFonts w:ascii="Times New Roman" w:hAnsi="Times New Roman"/>
                <w:sz w:val="24"/>
                <w:szCs w:val="24"/>
              </w:rPr>
              <w:t>неорганизованный</w:t>
            </w:r>
          </w:p>
        </w:tc>
      </w:tr>
      <w:tr w:rsidR="00064A79" w:rsidRPr="000D06AD" w:rsidTr="00064A79">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tcPr>
          <w:p w:rsidR="00064A79" w:rsidRPr="000D06AD" w:rsidRDefault="00064A79" w:rsidP="000D06AD">
            <w:pPr>
              <w:rPr>
                <w:rFonts w:ascii="Times New Roman" w:hAnsi="Times New Roman"/>
                <w:sz w:val="24"/>
                <w:szCs w:val="24"/>
              </w:rPr>
            </w:pPr>
            <w:r w:rsidRPr="000D06AD">
              <w:rPr>
                <w:rFonts w:ascii="Times New Roman" w:hAnsi="Times New Roman"/>
                <w:sz w:val="24"/>
                <w:szCs w:val="24"/>
              </w:rPr>
              <w:t>6006</w:t>
            </w:r>
          </w:p>
        </w:tc>
        <w:tc>
          <w:tcPr>
            <w:tcW w:w="0" w:type="auto"/>
            <w:tcBorders>
              <w:top w:val="single" w:sz="4" w:space="0" w:color="auto"/>
              <w:left w:val="nil"/>
              <w:bottom w:val="single" w:sz="4" w:space="0" w:color="auto"/>
              <w:right w:val="single" w:sz="4" w:space="0" w:color="auto"/>
            </w:tcBorders>
            <w:shd w:val="clear" w:color="auto" w:fill="auto"/>
          </w:tcPr>
          <w:p w:rsidR="00064A79" w:rsidRPr="000D06AD" w:rsidRDefault="00353B41" w:rsidP="000D06AD">
            <w:pPr>
              <w:rPr>
                <w:rFonts w:ascii="Times New Roman" w:hAnsi="Times New Roman"/>
                <w:sz w:val="24"/>
                <w:szCs w:val="24"/>
              </w:rPr>
            </w:pPr>
            <w:r w:rsidRPr="00353B41">
              <w:rPr>
                <w:rFonts w:ascii="Times New Roman" w:hAnsi="Times New Roman"/>
                <w:sz w:val="24"/>
                <w:szCs w:val="24"/>
              </w:rPr>
              <w:t>Св</w:t>
            </w:r>
            <w:r>
              <w:rPr>
                <w:rFonts w:ascii="Times New Roman" w:hAnsi="Times New Roman"/>
                <w:sz w:val="24"/>
                <w:szCs w:val="24"/>
              </w:rPr>
              <w:t>а</w:t>
            </w:r>
            <w:r w:rsidRPr="00353B41">
              <w:rPr>
                <w:rFonts w:ascii="Times New Roman" w:hAnsi="Times New Roman"/>
                <w:sz w:val="24"/>
                <w:szCs w:val="24"/>
              </w:rPr>
              <w:t xml:space="preserve">рочный пост  </w:t>
            </w:r>
          </w:p>
        </w:tc>
        <w:tc>
          <w:tcPr>
            <w:tcW w:w="0" w:type="auto"/>
            <w:tcBorders>
              <w:top w:val="single" w:sz="4" w:space="0" w:color="auto"/>
              <w:left w:val="nil"/>
              <w:bottom w:val="single" w:sz="4" w:space="0" w:color="auto"/>
              <w:right w:val="single" w:sz="4" w:space="0" w:color="auto"/>
            </w:tcBorders>
            <w:shd w:val="clear" w:color="auto" w:fill="auto"/>
          </w:tcPr>
          <w:p w:rsidR="00064A79" w:rsidRPr="000D06AD" w:rsidRDefault="00064A79" w:rsidP="000D06AD">
            <w:pPr>
              <w:rPr>
                <w:rFonts w:ascii="Times New Roman" w:hAnsi="Times New Roman"/>
                <w:sz w:val="24"/>
                <w:szCs w:val="24"/>
              </w:rPr>
            </w:pPr>
            <w:r w:rsidRPr="000D06AD">
              <w:rPr>
                <w:rFonts w:ascii="Times New Roman" w:hAnsi="Times New Roman"/>
                <w:sz w:val="24"/>
                <w:szCs w:val="24"/>
              </w:rPr>
              <w:t>неорганизованный</w:t>
            </w:r>
          </w:p>
        </w:tc>
      </w:tr>
      <w:tr w:rsidR="00353B41" w:rsidRPr="000D06AD" w:rsidTr="00064A79">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tcPr>
          <w:p w:rsidR="00353B41" w:rsidRPr="000D06AD" w:rsidRDefault="00353B41" w:rsidP="000D06AD">
            <w:pPr>
              <w:rPr>
                <w:rFonts w:ascii="Times New Roman" w:hAnsi="Times New Roman"/>
                <w:sz w:val="24"/>
                <w:szCs w:val="24"/>
              </w:rPr>
            </w:pPr>
            <w:r>
              <w:rPr>
                <w:rFonts w:ascii="Times New Roman" w:hAnsi="Times New Roman"/>
                <w:sz w:val="24"/>
                <w:szCs w:val="24"/>
              </w:rPr>
              <w:t>6007</w:t>
            </w:r>
          </w:p>
        </w:tc>
        <w:tc>
          <w:tcPr>
            <w:tcW w:w="0" w:type="auto"/>
            <w:tcBorders>
              <w:top w:val="single" w:sz="4" w:space="0" w:color="auto"/>
              <w:left w:val="nil"/>
              <w:bottom w:val="single" w:sz="4" w:space="0" w:color="auto"/>
              <w:right w:val="single" w:sz="4" w:space="0" w:color="auto"/>
            </w:tcBorders>
            <w:shd w:val="clear" w:color="auto" w:fill="auto"/>
          </w:tcPr>
          <w:p w:rsidR="00353B41" w:rsidRPr="00353B41" w:rsidRDefault="00353B41" w:rsidP="000D06AD">
            <w:pPr>
              <w:rPr>
                <w:rFonts w:ascii="Times New Roman" w:hAnsi="Times New Roman"/>
                <w:sz w:val="24"/>
                <w:szCs w:val="24"/>
              </w:rPr>
            </w:pPr>
            <w:r>
              <w:rPr>
                <w:rFonts w:ascii="Times New Roman" w:hAnsi="Times New Roman"/>
                <w:sz w:val="24"/>
                <w:szCs w:val="24"/>
              </w:rPr>
              <w:t>РММ</w:t>
            </w:r>
          </w:p>
        </w:tc>
        <w:tc>
          <w:tcPr>
            <w:tcW w:w="0" w:type="auto"/>
            <w:tcBorders>
              <w:top w:val="single" w:sz="4" w:space="0" w:color="auto"/>
              <w:left w:val="nil"/>
              <w:bottom w:val="single" w:sz="4" w:space="0" w:color="auto"/>
              <w:right w:val="single" w:sz="4" w:space="0" w:color="auto"/>
            </w:tcBorders>
            <w:shd w:val="clear" w:color="auto" w:fill="auto"/>
          </w:tcPr>
          <w:p w:rsidR="00353B41" w:rsidRPr="000D06AD" w:rsidRDefault="00353B41" w:rsidP="000D06AD">
            <w:pPr>
              <w:rPr>
                <w:rFonts w:ascii="Times New Roman" w:hAnsi="Times New Roman"/>
                <w:sz w:val="24"/>
                <w:szCs w:val="24"/>
              </w:rPr>
            </w:pPr>
            <w:r w:rsidRPr="000D06AD">
              <w:rPr>
                <w:rFonts w:ascii="Times New Roman" w:hAnsi="Times New Roman"/>
                <w:sz w:val="24"/>
                <w:szCs w:val="24"/>
              </w:rPr>
              <w:t>неорганизованный</w:t>
            </w:r>
          </w:p>
        </w:tc>
      </w:tr>
      <w:tr w:rsidR="00353B41" w:rsidRPr="000D06AD" w:rsidTr="00064A79">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tcPr>
          <w:p w:rsidR="00353B41" w:rsidRDefault="00353B41" w:rsidP="000D06AD">
            <w:pPr>
              <w:rPr>
                <w:rFonts w:ascii="Times New Roman" w:hAnsi="Times New Roman"/>
                <w:sz w:val="24"/>
                <w:szCs w:val="24"/>
              </w:rPr>
            </w:pPr>
            <w:r>
              <w:rPr>
                <w:rFonts w:ascii="Times New Roman" w:hAnsi="Times New Roman"/>
                <w:sz w:val="24"/>
                <w:szCs w:val="24"/>
              </w:rPr>
              <w:t>6008</w:t>
            </w:r>
          </w:p>
        </w:tc>
        <w:tc>
          <w:tcPr>
            <w:tcW w:w="0" w:type="auto"/>
            <w:tcBorders>
              <w:top w:val="single" w:sz="4" w:space="0" w:color="auto"/>
              <w:left w:val="nil"/>
              <w:bottom w:val="single" w:sz="4" w:space="0" w:color="auto"/>
              <w:right w:val="single" w:sz="4" w:space="0" w:color="auto"/>
            </w:tcBorders>
            <w:shd w:val="clear" w:color="auto" w:fill="auto"/>
          </w:tcPr>
          <w:p w:rsidR="00353B41" w:rsidRDefault="00353B41" w:rsidP="000D06AD">
            <w:pPr>
              <w:rPr>
                <w:rFonts w:ascii="Times New Roman" w:hAnsi="Times New Roman"/>
                <w:sz w:val="24"/>
                <w:szCs w:val="24"/>
              </w:rPr>
            </w:pPr>
            <w:r w:rsidRPr="00353B41">
              <w:rPr>
                <w:rFonts w:ascii="Times New Roman" w:hAnsi="Times New Roman"/>
                <w:sz w:val="24"/>
                <w:szCs w:val="24"/>
              </w:rPr>
              <w:t xml:space="preserve">Емкости с отработанным промывочным раствором                                 </w:t>
            </w:r>
          </w:p>
        </w:tc>
        <w:tc>
          <w:tcPr>
            <w:tcW w:w="0" w:type="auto"/>
            <w:tcBorders>
              <w:top w:val="single" w:sz="4" w:space="0" w:color="auto"/>
              <w:left w:val="nil"/>
              <w:bottom w:val="single" w:sz="4" w:space="0" w:color="auto"/>
              <w:right w:val="single" w:sz="4" w:space="0" w:color="auto"/>
            </w:tcBorders>
            <w:shd w:val="clear" w:color="auto" w:fill="auto"/>
          </w:tcPr>
          <w:p w:rsidR="00353B41" w:rsidRPr="000D06AD" w:rsidRDefault="00353B41" w:rsidP="000D06AD">
            <w:pPr>
              <w:rPr>
                <w:rFonts w:ascii="Times New Roman" w:hAnsi="Times New Roman"/>
                <w:sz w:val="24"/>
                <w:szCs w:val="24"/>
              </w:rPr>
            </w:pPr>
            <w:r w:rsidRPr="000D06AD">
              <w:rPr>
                <w:rFonts w:ascii="Times New Roman" w:hAnsi="Times New Roman"/>
                <w:sz w:val="24"/>
                <w:szCs w:val="24"/>
              </w:rPr>
              <w:t>неорганизованный</w:t>
            </w:r>
          </w:p>
        </w:tc>
      </w:tr>
      <w:tr w:rsidR="00353B41" w:rsidRPr="000D06AD" w:rsidTr="00064A79">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tcPr>
          <w:p w:rsidR="00353B41" w:rsidRDefault="00353B41" w:rsidP="000D06AD">
            <w:pPr>
              <w:rPr>
                <w:rFonts w:ascii="Times New Roman" w:hAnsi="Times New Roman"/>
                <w:sz w:val="24"/>
                <w:szCs w:val="24"/>
              </w:rPr>
            </w:pPr>
            <w:r>
              <w:rPr>
                <w:rFonts w:ascii="Times New Roman" w:hAnsi="Times New Roman"/>
                <w:sz w:val="24"/>
                <w:szCs w:val="24"/>
              </w:rPr>
              <w:t>6009</w:t>
            </w:r>
          </w:p>
        </w:tc>
        <w:tc>
          <w:tcPr>
            <w:tcW w:w="0" w:type="auto"/>
            <w:tcBorders>
              <w:top w:val="single" w:sz="4" w:space="0" w:color="auto"/>
              <w:left w:val="nil"/>
              <w:bottom w:val="single" w:sz="4" w:space="0" w:color="auto"/>
              <w:right w:val="single" w:sz="4" w:space="0" w:color="auto"/>
            </w:tcBorders>
            <w:shd w:val="clear" w:color="auto" w:fill="auto"/>
          </w:tcPr>
          <w:p w:rsidR="00353B41" w:rsidRPr="00353B41" w:rsidRDefault="00353B41" w:rsidP="000D06AD">
            <w:pPr>
              <w:rPr>
                <w:rFonts w:ascii="Times New Roman" w:hAnsi="Times New Roman"/>
                <w:sz w:val="24"/>
                <w:szCs w:val="24"/>
              </w:rPr>
            </w:pPr>
            <w:r>
              <w:rPr>
                <w:rFonts w:ascii="Times New Roman" w:hAnsi="Times New Roman"/>
                <w:sz w:val="24"/>
                <w:szCs w:val="24"/>
              </w:rPr>
              <w:t>Насосы</w:t>
            </w:r>
          </w:p>
        </w:tc>
        <w:tc>
          <w:tcPr>
            <w:tcW w:w="0" w:type="auto"/>
            <w:tcBorders>
              <w:top w:val="single" w:sz="4" w:space="0" w:color="auto"/>
              <w:left w:val="nil"/>
              <w:bottom w:val="single" w:sz="4" w:space="0" w:color="auto"/>
              <w:right w:val="single" w:sz="4" w:space="0" w:color="auto"/>
            </w:tcBorders>
            <w:shd w:val="clear" w:color="auto" w:fill="auto"/>
          </w:tcPr>
          <w:p w:rsidR="00353B41" w:rsidRPr="000D06AD" w:rsidRDefault="00353B41" w:rsidP="000D06AD">
            <w:pPr>
              <w:rPr>
                <w:rFonts w:ascii="Times New Roman" w:hAnsi="Times New Roman"/>
                <w:sz w:val="24"/>
                <w:szCs w:val="24"/>
              </w:rPr>
            </w:pPr>
            <w:r w:rsidRPr="000D06AD">
              <w:rPr>
                <w:rFonts w:ascii="Times New Roman" w:hAnsi="Times New Roman"/>
                <w:sz w:val="24"/>
                <w:szCs w:val="24"/>
              </w:rPr>
              <w:t>неорганизованный</w:t>
            </w:r>
          </w:p>
        </w:tc>
      </w:tr>
      <w:tr w:rsidR="00353B41" w:rsidRPr="000D06AD" w:rsidTr="00064A79">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tcPr>
          <w:p w:rsidR="00353B41" w:rsidRDefault="00353B41" w:rsidP="000D06AD">
            <w:pPr>
              <w:rPr>
                <w:rFonts w:ascii="Times New Roman" w:hAnsi="Times New Roman"/>
                <w:sz w:val="24"/>
                <w:szCs w:val="24"/>
              </w:rPr>
            </w:pPr>
            <w:r>
              <w:rPr>
                <w:rFonts w:ascii="Times New Roman" w:hAnsi="Times New Roman"/>
                <w:sz w:val="24"/>
                <w:szCs w:val="24"/>
              </w:rPr>
              <w:t>6010</w:t>
            </w:r>
          </w:p>
        </w:tc>
        <w:tc>
          <w:tcPr>
            <w:tcW w:w="0" w:type="auto"/>
            <w:tcBorders>
              <w:top w:val="single" w:sz="4" w:space="0" w:color="auto"/>
              <w:left w:val="nil"/>
              <w:bottom w:val="single" w:sz="4" w:space="0" w:color="auto"/>
              <w:right w:val="single" w:sz="4" w:space="0" w:color="auto"/>
            </w:tcBorders>
            <w:shd w:val="clear" w:color="auto" w:fill="auto"/>
          </w:tcPr>
          <w:p w:rsidR="00353B41" w:rsidRDefault="00353B41" w:rsidP="000D06AD">
            <w:pPr>
              <w:rPr>
                <w:rFonts w:ascii="Times New Roman" w:hAnsi="Times New Roman"/>
                <w:sz w:val="24"/>
                <w:szCs w:val="24"/>
              </w:rPr>
            </w:pPr>
            <w:r>
              <w:rPr>
                <w:rFonts w:ascii="Times New Roman" w:hAnsi="Times New Roman"/>
                <w:sz w:val="24"/>
                <w:szCs w:val="24"/>
              </w:rPr>
              <w:t>Дегазатор</w:t>
            </w:r>
          </w:p>
        </w:tc>
        <w:tc>
          <w:tcPr>
            <w:tcW w:w="0" w:type="auto"/>
            <w:tcBorders>
              <w:top w:val="single" w:sz="4" w:space="0" w:color="auto"/>
              <w:left w:val="nil"/>
              <w:bottom w:val="single" w:sz="4" w:space="0" w:color="auto"/>
              <w:right w:val="single" w:sz="4" w:space="0" w:color="auto"/>
            </w:tcBorders>
            <w:shd w:val="clear" w:color="auto" w:fill="auto"/>
          </w:tcPr>
          <w:p w:rsidR="00353B41" w:rsidRPr="000D06AD" w:rsidRDefault="00353B41" w:rsidP="000D06AD">
            <w:pPr>
              <w:rPr>
                <w:rFonts w:ascii="Times New Roman" w:hAnsi="Times New Roman"/>
                <w:sz w:val="24"/>
                <w:szCs w:val="24"/>
              </w:rPr>
            </w:pPr>
            <w:r w:rsidRPr="000D06AD">
              <w:rPr>
                <w:rFonts w:ascii="Times New Roman" w:hAnsi="Times New Roman"/>
                <w:sz w:val="24"/>
                <w:szCs w:val="24"/>
              </w:rPr>
              <w:t>неорганизованный</w:t>
            </w:r>
          </w:p>
        </w:tc>
      </w:tr>
      <w:tr w:rsidR="00353B41" w:rsidRPr="000D06AD" w:rsidTr="00064A79">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tcPr>
          <w:p w:rsidR="00353B41" w:rsidRDefault="00353B41" w:rsidP="000D06AD">
            <w:pPr>
              <w:rPr>
                <w:rFonts w:ascii="Times New Roman" w:hAnsi="Times New Roman"/>
                <w:sz w:val="24"/>
                <w:szCs w:val="24"/>
              </w:rPr>
            </w:pPr>
            <w:r>
              <w:rPr>
                <w:rFonts w:ascii="Times New Roman" w:hAnsi="Times New Roman"/>
                <w:sz w:val="24"/>
                <w:szCs w:val="24"/>
              </w:rPr>
              <w:t>6011</w:t>
            </w:r>
          </w:p>
        </w:tc>
        <w:tc>
          <w:tcPr>
            <w:tcW w:w="0" w:type="auto"/>
            <w:tcBorders>
              <w:top w:val="single" w:sz="4" w:space="0" w:color="auto"/>
              <w:left w:val="nil"/>
              <w:bottom w:val="single" w:sz="4" w:space="0" w:color="auto"/>
              <w:right w:val="single" w:sz="4" w:space="0" w:color="auto"/>
            </w:tcBorders>
            <w:shd w:val="clear" w:color="auto" w:fill="auto"/>
          </w:tcPr>
          <w:p w:rsidR="00353B41" w:rsidRDefault="00353B41" w:rsidP="000D06AD">
            <w:pPr>
              <w:rPr>
                <w:rFonts w:ascii="Times New Roman" w:hAnsi="Times New Roman"/>
                <w:sz w:val="24"/>
                <w:szCs w:val="24"/>
              </w:rPr>
            </w:pPr>
            <w:r>
              <w:rPr>
                <w:rFonts w:ascii="Times New Roman" w:hAnsi="Times New Roman"/>
                <w:sz w:val="24"/>
                <w:szCs w:val="24"/>
              </w:rPr>
              <w:t>Емкости для шлама</w:t>
            </w:r>
          </w:p>
        </w:tc>
        <w:tc>
          <w:tcPr>
            <w:tcW w:w="0" w:type="auto"/>
            <w:tcBorders>
              <w:top w:val="single" w:sz="4" w:space="0" w:color="auto"/>
              <w:left w:val="nil"/>
              <w:bottom w:val="single" w:sz="4" w:space="0" w:color="auto"/>
              <w:right w:val="single" w:sz="4" w:space="0" w:color="auto"/>
            </w:tcBorders>
            <w:shd w:val="clear" w:color="auto" w:fill="auto"/>
          </w:tcPr>
          <w:p w:rsidR="00353B41" w:rsidRPr="000D06AD" w:rsidRDefault="00353B41" w:rsidP="000D06AD">
            <w:pPr>
              <w:rPr>
                <w:rFonts w:ascii="Times New Roman" w:hAnsi="Times New Roman"/>
                <w:sz w:val="24"/>
                <w:szCs w:val="24"/>
              </w:rPr>
            </w:pPr>
            <w:r w:rsidRPr="000D06AD">
              <w:rPr>
                <w:rFonts w:ascii="Times New Roman" w:hAnsi="Times New Roman"/>
                <w:sz w:val="24"/>
                <w:szCs w:val="24"/>
              </w:rPr>
              <w:t>неорганизованный</w:t>
            </w:r>
          </w:p>
        </w:tc>
      </w:tr>
    </w:tbl>
    <w:p w:rsidR="00553C4D" w:rsidRPr="000D06AD" w:rsidRDefault="00553C4D" w:rsidP="000D06AD">
      <w:pPr>
        <w:rPr>
          <w:rFonts w:ascii="Times New Roman" w:hAnsi="Times New Roman"/>
          <w:sz w:val="24"/>
          <w:szCs w:val="24"/>
        </w:rPr>
      </w:pPr>
    </w:p>
    <w:p w:rsidR="00596D2F" w:rsidRPr="000D06AD" w:rsidRDefault="002055CB" w:rsidP="000D06AD">
      <w:pPr>
        <w:ind w:firstLine="567"/>
        <w:rPr>
          <w:rFonts w:ascii="Times New Roman" w:hAnsi="Times New Roman"/>
          <w:bCs/>
          <w:sz w:val="24"/>
          <w:szCs w:val="24"/>
        </w:rPr>
      </w:pPr>
      <w:r w:rsidRPr="000D06AD">
        <w:rPr>
          <w:rFonts w:ascii="Times New Roman" w:hAnsi="Times New Roman"/>
          <w:sz w:val="24"/>
          <w:szCs w:val="24"/>
        </w:rPr>
        <w:t xml:space="preserve">В процессе </w:t>
      </w:r>
      <w:r w:rsidR="00064A79" w:rsidRPr="000D06AD">
        <w:rPr>
          <w:rFonts w:ascii="Times New Roman" w:hAnsi="Times New Roman"/>
          <w:sz w:val="24"/>
          <w:szCs w:val="24"/>
        </w:rPr>
        <w:t>расконсервации</w:t>
      </w:r>
      <w:r w:rsidRPr="000D06AD">
        <w:rPr>
          <w:rFonts w:ascii="Times New Roman" w:hAnsi="Times New Roman"/>
          <w:sz w:val="24"/>
          <w:szCs w:val="24"/>
        </w:rPr>
        <w:t xml:space="preserve"> объектов скважины общее </w:t>
      </w:r>
      <w:r w:rsidRPr="000D06AD">
        <w:rPr>
          <w:rFonts w:ascii="Times New Roman" w:hAnsi="Times New Roman"/>
          <w:bCs/>
          <w:sz w:val="24"/>
          <w:szCs w:val="24"/>
        </w:rPr>
        <w:t xml:space="preserve">количество источников выбросов составляет </w:t>
      </w:r>
      <w:r w:rsidR="00353B41">
        <w:rPr>
          <w:rFonts w:ascii="Times New Roman" w:hAnsi="Times New Roman"/>
          <w:bCs/>
          <w:sz w:val="24"/>
          <w:szCs w:val="24"/>
        </w:rPr>
        <w:t>17</w:t>
      </w:r>
      <w:r w:rsidRPr="000D06AD">
        <w:rPr>
          <w:rFonts w:ascii="Times New Roman" w:hAnsi="Times New Roman"/>
          <w:bCs/>
          <w:sz w:val="24"/>
          <w:szCs w:val="24"/>
        </w:rPr>
        <w:t xml:space="preserve"> ед. Из них </w:t>
      </w:r>
      <w:r w:rsidR="00353B41">
        <w:rPr>
          <w:rFonts w:ascii="Times New Roman" w:hAnsi="Times New Roman"/>
          <w:bCs/>
          <w:sz w:val="24"/>
          <w:szCs w:val="24"/>
        </w:rPr>
        <w:t>6</w:t>
      </w:r>
      <w:r w:rsidRPr="000D06AD">
        <w:rPr>
          <w:rFonts w:ascii="Times New Roman" w:hAnsi="Times New Roman"/>
          <w:bCs/>
          <w:sz w:val="24"/>
          <w:szCs w:val="24"/>
        </w:rPr>
        <w:t xml:space="preserve"> источников – организованные, и 1</w:t>
      </w:r>
      <w:r w:rsidR="00353B41">
        <w:rPr>
          <w:rFonts w:ascii="Times New Roman" w:hAnsi="Times New Roman"/>
          <w:bCs/>
          <w:sz w:val="24"/>
          <w:szCs w:val="24"/>
        </w:rPr>
        <w:t>1</w:t>
      </w:r>
      <w:r w:rsidRPr="000D06AD">
        <w:rPr>
          <w:rFonts w:ascii="Times New Roman" w:hAnsi="Times New Roman"/>
          <w:bCs/>
          <w:sz w:val="24"/>
          <w:szCs w:val="24"/>
        </w:rPr>
        <w:t xml:space="preserve"> – неорганизованные источники выбросов. </w:t>
      </w:r>
    </w:p>
    <w:p w:rsidR="00367E34" w:rsidRPr="00367E34" w:rsidRDefault="00367E34" w:rsidP="002055CB">
      <w:pPr>
        <w:pStyle w:val="22"/>
        <w:keepLines/>
        <w:numPr>
          <w:ilvl w:val="0"/>
          <w:numId w:val="0"/>
        </w:numPr>
        <w:autoSpaceDE/>
        <w:autoSpaceDN/>
        <w:spacing w:before="120" w:after="120"/>
        <w:ind w:firstLine="567"/>
        <w:jc w:val="both"/>
        <w:rPr>
          <w:iCs/>
          <w:spacing w:val="0"/>
        </w:rPr>
      </w:pPr>
      <w:bookmarkStart w:id="44" w:name="_Toc121159617"/>
      <w:bookmarkStart w:id="45" w:name="_Toc198631115"/>
      <w:r w:rsidRPr="00367E34">
        <w:rPr>
          <w:iCs/>
          <w:spacing w:val="0"/>
          <w:lang w:val="kk-KZ"/>
        </w:rPr>
        <w:lastRenderedPageBreak/>
        <w:t>1.</w:t>
      </w:r>
      <w:r w:rsidR="002F2634">
        <w:rPr>
          <w:iCs/>
          <w:spacing w:val="0"/>
          <w:lang w:val="kk-KZ"/>
        </w:rPr>
        <w:t>3</w:t>
      </w:r>
      <w:r w:rsidRPr="00367E34">
        <w:rPr>
          <w:iCs/>
          <w:spacing w:val="0"/>
          <w:lang w:val="kk-KZ"/>
        </w:rPr>
        <w:t xml:space="preserve"> </w:t>
      </w:r>
      <w:r w:rsidRPr="00367E34">
        <w:rPr>
          <w:iCs/>
          <w:spacing w:val="0"/>
        </w:rPr>
        <w:t>Внедрение малоотходных и безотходных технологий, а также специальные мероприятия по предотвращению (сокращению) выбросов в атмосферный воздух</w:t>
      </w:r>
      <w:bookmarkEnd w:id="44"/>
      <w:bookmarkEnd w:id="45"/>
    </w:p>
    <w:p w:rsidR="00367E34" w:rsidRPr="00367E34" w:rsidRDefault="00367E34" w:rsidP="00367E34">
      <w:pPr>
        <w:keepNext/>
        <w:keepLines/>
        <w:ind w:firstLine="720"/>
        <w:rPr>
          <w:rFonts w:ascii="Times New Roman" w:hAnsi="Times New Roman"/>
          <w:sz w:val="24"/>
          <w:szCs w:val="24"/>
        </w:rPr>
      </w:pPr>
      <w:r w:rsidRPr="00367E34">
        <w:rPr>
          <w:rFonts w:ascii="Times New Roman" w:hAnsi="Times New Roman"/>
          <w:sz w:val="24"/>
          <w:szCs w:val="24"/>
        </w:rPr>
        <w:t xml:space="preserve">При </w:t>
      </w:r>
      <w:r w:rsidR="00353B41">
        <w:rPr>
          <w:rFonts w:ascii="Times New Roman" w:hAnsi="Times New Roman"/>
          <w:sz w:val="24"/>
          <w:szCs w:val="24"/>
        </w:rPr>
        <w:t>расконсервации</w:t>
      </w:r>
      <w:r w:rsidRPr="00367E34">
        <w:rPr>
          <w:rFonts w:ascii="Times New Roman" w:hAnsi="Times New Roman"/>
          <w:sz w:val="24"/>
          <w:szCs w:val="24"/>
        </w:rPr>
        <w:t xml:space="preserve"> объектов не предусмотрено внедрение малоотходных и безотходных технологий, т.к. все отходы, образующиеся на участке работ, передаются сторонней организации на договорной основе и не наносят ущерб окружающей среде.</w:t>
      </w:r>
    </w:p>
    <w:p w:rsidR="00367E34" w:rsidRPr="00367E34" w:rsidRDefault="00367E34" w:rsidP="00367E34">
      <w:pPr>
        <w:keepNext/>
        <w:keepLines/>
        <w:ind w:firstLine="720"/>
        <w:rPr>
          <w:rFonts w:ascii="Times New Roman" w:hAnsi="Times New Roman"/>
          <w:sz w:val="24"/>
          <w:szCs w:val="24"/>
        </w:rPr>
      </w:pPr>
      <w:r w:rsidRPr="00367E34">
        <w:rPr>
          <w:rFonts w:ascii="Times New Roman" w:hAnsi="Times New Roman"/>
          <w:sz w:val="24"/>
          <w:szCs w:val="24"/>
        </w:rPr>
        <w:t>Также проектом не предусмотрены специальные мероприятия по сокращению выбросов, перечень основных мероприятий по снижению отрицательного воздействия представлен в разделе 1.7.</w:t>
      </w:r>
    </w:p>
    <w:p w:rsidR="00367E34" w:rsidRPr="002055CB" w:rsidRDefault="00367E34" w:rsidP="002055CB">
      <w:pPr>
        <w:pStyle w:val="22"/>
        <w:keepLines/>
        <w:numPr>
          <w:ilvl w:val="0"/>
          <w:numId w:val="0"/>
        </w:numPr>
        <w:autoSpaceDE/>
        <w:autoSpaceDN/>
        <w:spacing w:before="120" w:after="120"/>
        <w:ind w:firstLine="567"/>
        <w:jc w:val="both"/>
        <w:rPr>
          <w:iCs/>
          <w:spacing w:val="0"/>
        </w:rPr>
      </w:pPr>
      <w:bookmarkStart w:id="46" w:name="_Toc121159618"/>
      <w:bookmarkStart w:id="47" w:name="_Toc198631116"/>
      <w:r w:rsidRPr="002055CB">
        <w:rPr>
          <w:iCs/>
          <w:spacing w:val="0"/>
          <w:lang w:val="kk-KZ"/>
        </w:rPr>
        <w:t>1.</w:t>
      </w:r>
      <w:r w:rsidR="002F2634">
        <w:rPr>
          <w:iCs/>
          <w:spacing w:val="0"/>
          <w:lang w:val="kk-KZ"/>
        </w:rPr>
        <w:t>4</w:t>
      </w:r>
      <w:r w:rsidRPr="002055CB">
        <w:rPr>
          <w:iCs/>
          <w:spacing w:val="0"/>
          <w:lang w:val="kk-KZ"/>
        </w:rPr>
        <w:t xml:space="preserve"> </w:t>
      </w:r>
      <w:r w:rsidRPr="002055CB">
        <w:rPr>
          <w:iCs/>
          <w:spacing w:val="0"/>
        </w:rPr>
        <w:t>Определение нормативов допустимых выбросов загрязняющих веществ для объектов</w:t>
      </w:r>
      <w:bookmarkEnd w:id="46"/>
      <w:bookmarkEnd w:id="47"/>
      <w:r w:rsidRPr="002055CB">
        <w:rPr>
          <w:iCs/>
          <w:spacing w:val="0"/>
        </w:rPr>
        <w:t xml:space="preserve"> </w:t>
      </w:r>
    </w:p>
    <w:p w:rsidR="00367E34" w:rsidRPr="00367E34" w:rsidRDefault="00367E34" w:rsidP="00367E34">
      <w:pPr>
        <w:keepNext/>
        <w:keepLines/>
        <w:ind w:firstLine="720"/>
        <w:rPr>
          <w:rFonts w:ascii="Times New Roman" w:hAnsi="Times New Roman"/>
          <w:sz w:val="24"/>
          <w:szCs w:val="24"/>
        </w:rPr>
      </w:pPr>
      <w:r w:rsidRPr="00367E34">
        <w:rPr>
          <w:rFonts w:ascii="Times New Roman" w:hAnsi="Times New Roman"/>
          <w:sz w:val="24"/>
          <w:szCs w:val="24"/>
        </w:rPr>
        <w:t>Результаты расчётов приземных концентраций, создаваемых всеми источниками по всем ингредиентам, показывают, что при проектируемых работах максимальная концентрация вредных выбросов в приземном слое на границе СЗЗ не превышает ПДК, следовательно, расчётные значения выбросов загрязняющих веществ можно признать допустимыми выбросами.</w:t>
      </w:r>
    </w:p>
    <w:p w:rsidR="00367E34" w:rsidRDefault="00367E34" w:rsidP="00367E34">
      <w:pPr>
        <w:keepNext/>
        <w:keepLines/>
        <w:ind w:firstLine="720"/>
        <w:rPr>
          <w:rFonts w:ascii="Times New Roman" w:hAnsi="Times New Roman"/>
          <w:sz w:val="24"/>
          <w:szCs w:val="24"/>
          <w:lang w:val="kk-KZ"/>
        </w:rPr>
      </w:pPr>
      <w:r w:rsidRPr="00335AC1">
        <w:rPr>
          <w:rFonts w:ascii="Times New Roman" w:hAnsi="Times New Roman"/>
          <w:sz w:val="24"/>
          <w:szCs w:val="24"/>
        </w:rPr>
        <w:t xml:space="preserve">Предлагаемые нормативы допустимых выбросов (НДВ) загрязняющих веществ в атмосферу при </w:t>
      </w:r>
      <w:r w:rsidR="000A28D7">
        <w:rPr>
          <w:rFonts w:ascii="Times New Roman" w:hAnsi="Times New Roman"/>
          <w:sz w:val="24"/>
          <w:szCs w:val="24"/>
        </w:rPr>
        <w:t>расконсервации</w:t>
      </w:r>
      <w:r w:rsidRPr="00335AC1">
        <w:rPr>
          <w:rFonts w:ascii="Times New Roman" w:hAnsi="Times New Roman"/>
          <w:sz w:val="24"/>
          <w:szCs w:val="24"/>
        </w:rPr>
        <w:t xml:space="preserve"> объектов скважин представлены в таблице 1.</w:t>
      </w:r>
      <w:r w:rsidR="00C865D5">
        <w:rPr>
          <w:rFonts w:ascii="Times New Roman" w:hAnsi="Times New Roman"/>
          <w:sz w:val="24"/>
          <w:szCs w:val="24"/>
        </w:rPr>
        <w:t>3</w:t>
      </w:r>
      <w:r w:rsidRPr="00335AC1">
        <w:rPr>
          <w:rFonts w:ascii="Times New Roman" w:hAnsi="Times New Roman"/>
          <w:sz w:val="24"/>
          <w:szCs w:val="24"/>
        </w:rPr>
        <w:t>.</w:t>
      </w:r>
    </w:p>
    <w:p w:rsidR="002055CB" w:rsidRDefault="002055CB" w:rsidP="00367E34">
      <w:pPr>
        <w:keepNext/>
        <w:keepLines/>
        <w:ind w:firstLine="720"/>
        <w:rPr>
          <w:rFonts w:ascii="Times New Roman" w:hAnsi="Times New Roman"/>
          <w:sz w:val="24"/>
          <w:szCs w:val="24"/>
          <w:lang w:val="kk-KZ"/>
        </w:rPr>
      </w:pPr>
    </w:p>
    <w:p w:rsidR="002055CB" w:rsidRDefault="002055CB" w:rsidP="00367E34">
      <w:pPr>
        <w:keepNext/>
        <w:keepLines/>
        <w:ind w:firstLine="720"/>
        <w:rPr>
          <w:rFonts w:ascii="Times New Roman" w:hAnsi="Times New Roman"/>
          <w:sz w:val="24"/>
          <w:szCs w:val="24"/>
          <w:lang w:val="kk-KZ"/>
        </w:rPr>
      </w:pPr>
    </w:p>
    <w:p w:rsidR="004908D0" w:rsidRDefault="004908D0" w:rsidP="00367E34">
      <w:pPr>
        <w:keepNext/>
        <w:keepLines/>
        <w:ind w:firstLine="720"/>
        <w:rPr>
          <w:rFonts w:ascii="Times New Roman" w:hAnsi="Times New Roman"/>
          <w:sz w:val="24"/>
          <w:szCs w:val="24"/>
          <w:lang w:val="kk-KZ"/>
        </w:rPr>
      </w:pPr>
    </w:p>
    <w:p w:rsidR="004908D0" w:rsidRPr="002055CB" w:rsidRDefault="004908D0" w:rsidP="00367E34">
      <w:pPr>
        <w:keepNext/>
        <w:keepLines/>
        <w:ind w:firstLine="720"/>
        <w:rPr>
          <w:rFonts w:ascii="Times New Roman" w:hAnsi="Times New Roman"/>
          <w:sz w:val="24"/>
          <w:szCs w:val="24"/>
          <w:lang w:val="kk-KZ"/>
        </w:rPr>
        <w:sectPr w:rsidR="004908D0" w:rsidRPr="002055CB" w:rsidSect="00553C4D">
          <w:footerReference w:type="default" r:id="rId17"/>
          <w:pgSz w:w="11906" w:h="16838" w:code="9"/>
          <w:pgMar w:top="1418" w:right="851" w:bottom="1418" w:left="1701" w:header="567" w:footer="482" w:gutter="0"/>
          <w:cols w:space="708"/>
          <w:docGrid w:linePitch="360"/>
        </w:sectPr>
      </w:pPr>
    </w:p>
    <w:p w:rsidR="004908D0" w:rsidRPr="004908D0" w:rsidRDefault="004908D0" w:rsidP="004908D0">
      <w:pPr>
        <w:keepNext/>
        <w:rPr>
          <w:rFonts w:ascii="Times New Roman" w:hAnsi="Times New Roman"/>
          <w:sz w:val="24"/>
          <w:szCs w:val="24"/>
        </w:rPr>
      </w:pPr>
      <w:r w:rsidRPr="008044CC">
        <w:rPr>
          <w:rFonts w:ascii="Times New Roman" w:hAnsi="Times New Roman"/>
          <w:sz w:val="24"/>
          <w:szCs w:val="24"/>
        </w:rPr>
        <w:lastRenderedPageBreak/>
        <w:t>Таблица 1.</w:t>
      </w:r>
      <w:r w:rsidR="00C865D5" w:rsidRPr="008044CC">
        <w:rPr>
          <w:rFonts w:ascii="Times New Roman" w:hAnsi="Times New Roman"/>
          <w:sz w:val="24"/>
          <w:szCs w:val="24"/>
        </w:rPr>
        <w:t>3</w:t>
      </w:r>
      <w:r w:rsidRPr="008044CC">
        <w:rPr>
          <w:rFonts w:ascii="Times New Roman" w:hAnsi="Times New Roman"/>
          <w:sz w:val="24"/>
          <w:szCs w:val="24"/>
        </w:rPr>
        <w:t>. – Нормативы выбросов загрязняющих веществ от стационарных источников в атмосферу</w:t>
      </w:r>
      <w:r w:rsidRPr="00335AC1">
        <w:rPr>
          <w:rFonts w:ascii="Times New Roman" w:hAnsi="Times New Roman"/>
          <w:sz w:val="24"/>
          <w:szCs w:val="24"/>
        </w:rPr>
        <w:t xml:space="preserve"> </w:t>
      </w:r>
    </w:p>
    <w:p w:rsidR="004908D0" w:rsidRDefault="004908D0" w:rsidP="00596D2F">
      <w:pPr>
        <w:keepNext/>
        <w:keepLines/>
        <w:ind w:firstLine="567"/>
        <w:rPr>
          <w:rFonts w:ascii="Times New Roman" w:hAnsi="Times New Roman"/>
          <w:sz w:val="24"/>
          <w:szCs w:val="24"/>
          <w:highlight w:val="yellow"/>
        </w:rPr>
      </w:pPr>
    </w:p>
    <w:tbl>
      <w:tblPr>
        <w:tblW w:w="15040" w:type="dxa"/>
        <w:tblLook w:val="04A0" w:firstRow="1" w:lastRow="0" w:firstColumn="1" w:lastColumn="0" w:noHBand="0" w:noVBand="1"/>
      </w:tblPr>
      <w:tblGrid>
        <w:gridCol w:w="2320"/>
        <w:gridCol w:w="1240"/>
        <w:gridCol w:w="1340"/>
        <w:gridCol w:w="1340"/>
        <w:gridCol w:w="1366"/>
        <w:gridCol w:w="1366"/>
        <w:gridCol w:w="1366"/>
        <w:gridCol w:w="1366"/>
        <w:gridCol w:w="1366"/>
        <w:gridCol w:w="1366"/>
        <w:gridCol w:w="760"/>
      </w:tblGrid>
      <w:tr w:rsidR="00502730" w:rsidRPr="00502730" w:rsidTr="00502730">
        <w:trPr>
          <w:trHeight w:val="255"/>
        </w:trPr>
        <w:tc>
          <w:tcPr>
            <w:tcW w:w="232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Производство</w:t>
            </w:r>
            <w:r w:rsidRPr="00502730">
              <w:rPr>
                <w:rFonts w:ascii="Times New Roman" w:eastAsia="Times New Roman" w:hAnsi="Times New Roman"/>
              </w:rPr>
              <w:br/>
              <w:t>цех, участок</w:t>
            </w:r>
          </w:p>
        </w:tc>
        <w:tc>
          <w:tcPr>
            <w:tcW w:w="1240" w:type="dxa"/>
            <w:vMerge w:val="restart"/>
            <w:tcBorders>
              <w:top w:val="single" w:sz="4" w:space="0" w:color="auto"/>
              <w:left w:val="single" w:sz="4" w:space="0" w:color="auto"/>
              <w:bottom w:val="nil"/>
              <w:right w:val="single" w:sz="4" w:space="0" w:color="auto"/>
            </w:tcBorders>
            <w:shd w:val="clear" w:color="auto" w:fill="auto"/>
            <w:vAlign w:val="center"/>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Номер источника</w:t>
            </w:r>
          </w:p>
        </w:tc>
        <w:tc>
          <w:tcPr>
            <w:tcW w:w="8040" w:type="dxa"/>
            <w:gridSpan w:val="6"/>
            <w:tcBorders>
              <w:top w:val="single" w:sz="4" w:space="0" w:color="auto"/>
              <w:left w:val="nil"/>
              <w:bottom w:val="single" w:sz="4" w:space="0" w:color="auto"/>
              <w:right w:val="nil"/>
            </w:tcBorders>
            <w:shd w:val="clear" w:color="auto" w:fill="auto"/>
            <w:vAlign w:val="center"/>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Нормативы выбросов загрязняющих веществ</w:t>
            </w:r>
          </w:p>
        </w:tc>
        <w:tc>
          <w:tcPr>
            <w:tcW w:w="2680" w:type="dxa"/>
            <w:gridSpan w:val="2"/>
            <w:tcBorders>
              <w:top w:val="single" w:sz="4" w:space="0" w:color="auto"/>
              <w:left w:val="nil"/>
              <w:bottom w:val="single" w:sz="4" w:space="0" w:color="auto"/>
              <w:right w:val="single" w:sz="4" w:space="0" w:color="000000"/>
            </w:tcBorders>
            <w:shd w:val="clear" w:color="auto" w:fill="auto"/>
            <w:vAlign w:val="center"/>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 </w:t>
            </w:r>
          </w:p>
        </w:tc>
        <w:tc>
          <w:tcPr>
            <w:tcW w:w="760" w:type="dxa"/>
            <w:vMerge w:val="restart"/>
            <w:tcBorders>
              <w:top w:val="single" w:sz="4" w:space="0" w:color="auto"/>
              <w:left w:val="single" w:sz="4" w:space="0" w:color="auto"/>
              <w:bottom w:val="nil"/>
              <w:right w:val="single" w:sz="4" w:space="0" w:color="auto"/>
            </w:tcBorders>
            <w:shd w:val="clear" w:color="auto" w:fill="auto"/>
            <w:vAlign w:val="center"/>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год</w:t>
            </w:r>
            <w:r w:rsidRPr="00502730">
              <w:rPr>
                <w:rFonts w:ascii="Times New Roman" w:eastAsia="Times New Roman" w:hAnsi="Times New Roman"/>
              </w:rPr>
              <w:br/>
              <w:t>дос-</w:t>
            </w:r>
            <w:r w:rsidRPr="00502730">
              <w:rPr>
                <w:rFonts w:ascii="Times New Roman" w:eastAsia="Times New Roman" w:hAnsi="Times New Roman"/>
              </w:rPr>
              <w:br/>
              <w:t>тиже</w:t>
            </w:r>
            <w:r w:rsidRPr="00502730">
              <w:rPr>
                <w:rFonts w:ascii="Times New Roman" w:eastAsia="Times New Roman" w:hAnsi="Times New Roman"/>
              </w:rPr>
              <w:br/>
              <w:t>ния</w:t>
            </w:r>
            <w:r w:rsidRPr="00502730">
              <w:rPr>
                <w:rFonts w:ascii="Times New Roman" w:eastAsia="Times New Roman" w:hAnsi="Times New Roman"/>
              </w:rPr>
              <w:br/>
              <w:t>НДВ</w:t>
            </w:r>
          </w:p>
        </w:tc>
      </w:tr>
      <w:tr w:rsidR="00502730" w:rsidRPr="00502730" w:rsidTr="00502730">
        <w:trPr>
          <w:trHeight w:val="525"/>
        </w:trPr>
        <w:tc>
          <w:tcPr>
            <w:tcW w:w="2320" w:type="dxa"/>
            <w:vMerge/>
            <w:tcBorders>
              <w:top w:val="single" w:sz="4" w:space="0" w:color="auto"/>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40" w:type="dxa"/>
            <w:vMerge/>
            <w:tcBorders>
              <w:top w:val="single" w:sz="4" w:space="0" w:color="auto"/>
              <w:left w:val="single" w:sz="4" w:space="0" w:color="auto"/>
              <w:bottom w:val="nil"/>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2680" w:type="dxa"/>
            <w:gridSpan w:val="2"/>
            <w:tcBorders>
              <w:top w:val="single" w:sz="4" w:space="0" w:color="auto"/>
              <w:left w:val="nil"/>
              <w:bottom w:val="nil"/>
              <w:right w:val="nil"/>
            </w:tcBorders>
            <w:shd w:val="clear" w:color="auto" w:fill="auto"/>
            <w:vAlign w:val="center"/>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существующее положение</w:t>
            </w:r>
            <w:r w:rsidRPr="00502730">
              <w:rPr>
                <w:rFonts w:ascii="Times New Roman" w:eastAsia="Times New Roman" w:hAnsi="Times New Roman"/>
              </w:rPr>
              <w:br/>
              <w:t>на 2025 год</w:t>
            </w:r>
          </w:p>
        </w:tc>
        <w:tc>
          <w:tcPr>
            <w:tcW w:w="2680"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на 2025 год</w:t>
            </w:r>
          </w:p>
        </w:tc>
        <w:tc>
          <w:tcPr>
            <w:tcW w:w="2680" w:type="dxa"/>
            <w:gridSpan w:val="2"/>
            <w:tcBorders>
              <w:top w:val="single" w:sz="4" w:space="0" w:color="auto"/>
              <w:left w:val="nil"/>
              <w:bottom w:val="single" w:sz="4" w:space="0" w:color="auto"/>
              <w:right w:val="single" w:sz="4" w:space="0" w:color="auto"/>
            </w:tcBorders>
            <w:shd w:val="clear" w:color="auto" w:fill="auto"/>
            <w:vAlign w:val="center"/>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на 2026 год</w:t>
            </w:r>
          </w:p>
        </w:tc>
        <w:tc>
          <w:tcPr>
            <w:tcW w:w="2680" w:type="dxa"/>
            <w:gridSpan w:val="2"/>
            <w:tcBorders>
              <w:top w:val="single" w:sz="4" w:space="0" w:color="auto"/>
              <w:left w:val="nil"/>
              <w:bottom w:val="single" w:sz="4" w:space="0" w:color="auto"/>
              <w:right w:val="single" w:sz="4" w:space="0" w:color="auto"/>
            </w:tcBorders>
            <w:shd w:val="clear" w:color="auto" w:fill="auto"/>
            <w:vAlign w:val="center"/>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НДВ</w:t>
            </w:r>
          </w:p>
        </w:tc>
        <w:tc>
          <w:tcPr>
            <w:tcW w:w="760" w:type="dxa"/>
            <w:vMerge/>
            <w:tcBorders>
              <w:top w:val="single" w:sz="4" w:space="0" w:color="auto"/>
              <w:left w:val="single" w:sz="4" w:space="0" w:color="auto"/>
              <w:bottom w:val="nil"/>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r>
      <w:tr w:rsidR="00502730" w:rsidRPr="00502730" w:rsidTr="00502730">
        <w:trPr>
          <w:trHeight w:val="1065"/>
        </w:trPr>
        <w:tc>
          <w:tcPr>
            <w:tcW w:w="2320" w:type="dxa"/>
            <w:tcBorders>
              <w:top w:val="nil"/>
              <w:left w:val="single" w:sz="4" w:space="0" w:color="auto"/>
              <w:bottom w:val="nil"/>
              <w:right w:val="single" w:sz="4" w:space="0" w:color="auto"/>
            </w:tcBorders>
            <w:shd w:val="clear" w:color="auto" w:fill="auto"/>
            <w:vAlign w:val="center"/>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Код и наименование загрязняющего вещества</w:t>
            </w:r>
          </w:p>
        </w:tc>
        <w:tc>
          <w:tcPr>
            <w:tcW w:w="1240" w:type="dxa"/>
            <w:vMerge/>
            <w:tcBorders>
              <w:top w:val="single" w:sz="4" w:space="0" w:color="auto"/>
              <w:left w:val="single" w:sz="4" w:space="0" w:color="auto"/>
              <w:bottom w:val="nil"/>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340" w:type="dxa"/>
            <w:tcBorders>
              <w:top w:val="single" w:sz="4" w:space="0" w:color="auto"/>
              <w:left w:val="nil"/>
              <w:bottom w:val="single" w:sz="4" w:space="0" w:color="auto"/>
              <w:right w:val="single" w:sz="4" w:space="0" w:color="auto"/>
            </w:tcBorders>
            <w:shd w:val="clear" w:color="auto" w:fill="auto"/>
            <w:vAlign w:val="center"/>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г/с</w:t>
            </w:r>
          </w:p>
        </w:tc>
        <w:tc>
          <w:tcPr>
            <w:tcW w:w="1340" w:type="dxa"/>
            <w:tcBorders>
              <w:top w:val="single" w:sz="4" w:space="0" w:color="auto"/>
              <w:left w:val="nil"/>
              <w:bottom w:val="single" w:sz="4" w:space="0" w:color="auto"/>
              <w:right w:val="single" w:sz="4" w:space="0" w:color="auto"/>
            </w:tcBorders>
            <w:shd w:val="clear" w:color="auto" w:fill="auto"/>
            <w:vAlign w:val="center"/>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т/год</w:t>
            </w:r>
          </w:p>
        </w:tc>
        <w:tc>
          <w:tcPr>
            <w:tcW w:w="1340" w:type="dxa"/>
            <w:tcBorders>
              <w:top w:val="nil"/>
              <w:left w:val="nil"/>
              <w:bottom w:val="nil"/>
              <w:right w:val="single" w:sz="4" w:space="0" w:color="auto"/>
            </w:tcBorders>
            <w:shd w:val="clear" w:color="auto" w:fill="auto"/>
            <w:vAlign w:val="center"/>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г/c</w:t>
            </w:r>
          </w:p>
        </w:tc>
        <w:tc>
          <w:tcPr>
            <w:tcW w:w="1340" w:type="dxa"/>
            <w:tcBorders>
              <w:top w:val="nil"/>
              <w:left w:val="nil"/>
              <w:bottom w:val="single" w:sz="4" w:space="0" w:color="auto"/>
              <w:right w:val="single" w:sz="4" w:space="0" w:color="auto"/>
            </w:tcBorders>
            <w:shd w:val="clear" w:color="auto" w:fill="auto"/>
            <w:vAlign w:val="center"/>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т/год</w:t>
            </w:r>
          </w:p>
        </w:tc>
        <w:tc>
          <w:tcPr>
            <w:tcW w:w="1340" w:type="dxa"/>
            <w:tcBorders>
              <w:top w:val="nil"/>
              <w:left w:val="nil"/>
              <w:bottom w:val="nil"/>
              <w:right w:val="single" w:sz="4" w:space="0" w:color="auto"/>
            </w:tcBorders>
            <w:shd w:val="clear" w:color="auto" w:fill="auto"/>
            <w:vAlign w:val="center"/>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г/c</w:t>
            </w:r>
          </w:p>
        </w:tc>
        <w:tc>
          <w:tcPr>
            <w:tcW w:w="1340" w:type="dxa"/>
            <w:tcBorders>
              <w:top w:val="nil"/>
              <w:left w:val="nil"/>
              <w:bottom w:val="single" w:sz="4" w:space="0" w:color="auto"/>
              <w:right w:val="single" w:sz="4" w:space="0" w:color="auto"/>
            </w:tcBorders>
            <w:shd w:val="clear" w:color="auto" w:fill="auto"/>
            <w:vAlign w:val="center"/>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т/год</w:t>
            </w:r>
          </w:p>
        </w:tc>
        <w:tc>
          <w:tcPr>
            <w:tcW w:w="1340" w:type="dxa"/>
            <w:tcBorders>
              <w:top w:val="nil"/>
              <w:left w:val="nil"/>
              <w:bottom w:val="nil"/>
              <w:right w:val="single" w:sz="4" w:space="0" w:color="auto"/>
            </w:tcBorders>
            <w:shd w:val="clear" w:color="auto" w:fill="auto"/>
            <w:vAlign w:val="center"/>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г/c</w:t>
            </w:r>
          </w:p>
        </w:tc>
        <w:tc>
          <w:tcPr>
            <w:tcW w:w="1340" w:type="dxa"/>
            <w:tcBorders>
              <w:top w:val="nil"/>
              <w:left w:val="nil"/>
              <w:bottom w:val="single" w:sz="4" w:space="0" w:color="auto"/>
              <w:right w:val="single" w:sz="4" w:space="0" w:color="auto"/>
            </w:tcBorders>
            <w:shd w:val="clear" w:color="auto" w:fill="auto"/>
            <w:vAlign w:val="center"/>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т/год</w:t>
            </w:r>
          </w:p>
        </w:tc>
        <w:tc>
          <w:tcPr>
            <w:tcW w:w="760" w:type="dxa"/>
            <w:vMerge/>
            <w:tcBorders>
              <w:top w:val="single" w:sz="4" w:space="0" w:color="auto"/>
              <w:left w:val="single" w:sz="4" w:space="0" w:color="auto"/>
              <w:bottom w:val="nil"/>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r>
      <w:tr w:rsidR="00502730" w:rsidRPr="00502730" w:rsidTr="00502730">
        <w:trPr>
          <w:trHeight w:val="255"/>
        </w:trPr>
        <w:tc>
          <w:tcPr>
            <w:tcW w:w="2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1</w:t>
            </w:r>
          </w:p>
        </w:tc>
        <w:tc>
          <w:tcPr>
            <w:tcW w:w="1240" w:type="dxa"/>
            <w:tcBorders>
              <w:top w:val="single" w:sz="4" w:space="0" w:color="auto"/>
              <w:left w:val="nil"/>
              <w:bottom w:val="single" w:sz="4" w:space="0" w:color="auto"/>
              <w:right w:val="single" w:sz="4" w:space="0" w:color="auto"/>
            </w:tcBorders>
            <w:shd w:val="clear" w:color="auto" w:fill="auto"/>
            <w:noWrap/>
            <w:vAlign w:val="bottom"/>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w:t>
            </w:r>
          </w:p>
        </w:tc>
        <w:tc>
          <w:tcPr>
            <w:tcW w:w="1340" w:type="dxa"/>
            <w:tcBorders>
              <w:top w:val="nil"/>
              <w:left w:val="nil"/>
              <w:bottom w:val="single" w:sz="4" w:space="0" w:color="auto"/>
              <w:right w:val="single" w:sz="4" w:space="0" w:color="auto"/>
            </w:tcBorders>
            <w:shd w:val="clear" w:color="auto" w:fill="auto"/>
            <w:noWrap/>
            <w:vAlign w:val="bottom"/>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3</w:t>
            </w:r>
          </w:p>
        </w:tc>
        <w:tc>
          <w:tcPr>
            <w:tcW w:w="1340" w:type="dxa"/>
            <w:tcBorders>
              <w:top w:val="nil"/>
              <w:left w:val="nil"/>
              <w:bottom w:val="single" w:sz="4" w:space="0" w:color="auto"/>
              <w:right w:val="single" w:sz="4" w:space="0" w:color="auto"/>
            </w:tcBorders>
            <w:shd w:val="clear" w:color="auto" w:fill="auto"/>
            <w:noWrap/>
            <w:vAlign w:val="bottom"/>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4</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5</w:t>
            </w:r>
          </w:p>
        </w:tc>
        <w:tc>
          <w:tcPr>
            <w:tcW w:w="1340" w:type="dxa"/>
            <w:tcBorders>
              <w:top w:val="nil"/>
              <w:left w:val="nil"/>
              <w:bottom w:val="single" w:sz="4" w:space="0" w:color="auto"/>
              <w:right w:val="single" w:sz="4" w:space="0" w:color="auto"/>
            </w:tcBorders>
            <w:shd w:val="clear" w:color="auto" w:fill="auto"/>
            <w:noWrap/>
            <w:vAlign w:val="bottom"/>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7</w:t>
            </w:r>
          </w:p>
        </w:tc>
        <w:tc>
          <w:tcPr>
            <w:tcW w:w="1340" w:type="dxa"/>
            <w:tcBorders>
              <w:top w:val="nil"/>
              <w:left w:val="nil"/>
              <w:bottom w:val="single" w:sz="4" w:space="0" w:color="auto"/>
              <w:right w:val="single" w:sz="4" w:space="0" w:color="auto"/>
            </w:tcBorders>
            <w:shd w:val="clear" w:color="auto" w:fill="auto"/>
            <w:noWrap/>
            <w:vAlign w:val="bottom"/>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8</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9</w:t>
            </w:r>
          </w:p>
        </w:tc>
        <w:tc>
          <w:tcPr>
            <w:tcW w:w="1340" w:type="dxa"/>
            <w:tcBorders>
              <w:top w:val="nil"/>
              <w:left w:val="nil"/>
              <w:bottom w:val="single" w:sz="4" w:space="0" w:color="auto"/>
              <w:right w:val="single" w:sz="4" w:space="0" w:color="auto"/>
            </w:tcBorders>
            <w:shd w:val="clear" w:color="auto" w:fill="auto"/>
            <w:noWrap/>
            <w:vAlign w:val="bottom"/>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10</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11</w:t>
            </w:r>
          </w:p>
        </w:tc>
      </w:tr>
      <w:tr w:rsidR="00502730" w:rsidRPr="00502730" w:rsidTr="00502730">
        <w:trPr>
          <w:trHeight w:val="259"/>
        </w:trPr>
        <w:tc>
          <w:tcPr>
            <w:tcW w:w="1504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 (0123) Железо (II, III) оксиды (в пересчете на железо) (диЖелезо триоксид, </w:t>
            </w:r>
            <w:proofErr w:type="gramStart"/>
            <w:r w:rsidRPr="00502730">
              <w:rPr>
                <w:rFonts w:ascii="Times New Roman" w:eastAsia="Times New Roman" w:hAnsi="Times New Roman"/>
                <w:b/>
                <w:bCs/>
              </w:rPr>
              <w:t>Железа(</w:t>
            </w:r>
            <w:proofErr w:type="gramEnd"/>
            <w:r w:rsidRPr="00502730">
              <w:rPr>
                <w:rFonts w:ascii="Times New Roman" w:eastAsia="Times New Roman" w:hAnsi="Times New Roman"/>
                <w:b/>
                <w:bCs/>
              </w:rPr>
              <w:t>274)</w:t>
            </w:r>
          </w:p>
        </w:tc>
      </w:tr>
      <w:tr w:rsidR="00502730" w:rsidRPr="00502730" w:rsidTr="00502730">
        <w:trPr>
          <w:trHeight w:val="259"/>
        </w:trPr>
        <w:tc>
          <w:tcPr>
            <w:tcW w:w="1504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Н е о р г а н и з о в а н н ы е   и с т о ч н и к и </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Расконсервация Г-25к</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6006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0,002714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0,0001954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0,002714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0,0001954</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6106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0,002714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0,0001954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0,002714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0,0001954</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510"/>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Всего по загрязняющему веществу:</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0,005428</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0,0003908</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0,005428</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0,0003908</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9"/>
        </w:trPr>
        <w:tc>
          <w:tcPr>
            <w:tcW w:w="1504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 (0143) Марганец и его соединения (в пересчете </w:t>
            </w:r>
            <w:proofErr w:type="gramStart"/>
            <w:r w:rsidRPr="00502730">
              <w:rPr>
                <w:rFonts w:ascii="Times New Roman" w:eastAsia="Times New Roman" w:hAnsi="Times New Roman"/>
                <w:b/>
                <w:bCs/>
              </w:rPr>
              <w:t>на марганца</w:t>
            </w:r>
            <w:proofErr w:type="gramEnd"/>
            <w:r w:rsidRPr="00502730">
              <w:rPr>
                <w:rFonts w:ascii="Times New Roman" w:eastAsia="Times New Roman" w:hAnsi="Times New Roman"/>
                <w:b/>
                <w:bCs/>
              </w:rPr>
              <w:t xml:space="preserve"> (IV) оксид) (327)</w:t>
            </w:r>
          </w:p>
        </w:tc>
      </w:tr>
      <w:tr w:rsidR="00502730" w:rsidRPr="00502730" w:rsidTr="00502730">
        <w:trPr>
          <w:trHeight w:val="259"/>
        </w:trPr>
        <w:tc>
          <w:tcPr>
            <w:tcW w:w="1504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Н е о р г а н и з о в а н н ы е   и с т о ч н и к и </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Расконсервация Г-25к</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6006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0,000481</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0,0000346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0,000481</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0,0000346</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6106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0,000481</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0,0000346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0,000481</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0,0000346</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510"/>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Всего по загрязняющему веществу:</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0,000962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0,0000692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0,000962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0,0000692</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9"/>
        </w:trPr>
        <w:tc>
          <w:tcPr>
            <w:tcW w:w="1504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 (0301) Азота (IV) диоксид (Азота диоксид) (4)</w:t>
            </w:r>
          </w:p>
        </w:tc>
      </w:tr>
      <w:tr w:rsidR="00502730" w:rsidRPr="00502730" w:rsidTr="00502730">
        <w:trPr>
          <w:trHeight w:val="259"/>
        </w:trPr>
        <w:tc>
          <w:tcPr>
            <w:tcW w:w="1504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О р г а н и з о в а н н ы е   и с т о ч н и к и </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Расконсервация Г-25к</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0001</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0,469333333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0,22112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0,469333333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0,22112</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0002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0,738133333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0,38304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0,738133333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0,38304</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0003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0,5184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0,19232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0,5184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0,19232</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0004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0,379733333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0,0336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0,379733333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0,0336</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0005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0,469333333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0,31584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0,469333333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0,31584</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0006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0,0004552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0,015184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0,0004552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0,015184</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0101</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0,469333333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0,22112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0,469333333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0,22112</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0102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0,738133333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0,38304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0,738133333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0,38304</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0103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0,5184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0,19232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0,5184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0,19232</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lastRenderedPageBreak/>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0104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0,379733333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0,0336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0,379733333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0,0336</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0105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0,469333333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0,31584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0,469333333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0,31584</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0106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0,0004552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0,015184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0,0004552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0,015184</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510"/>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Всего по загрязняющему веществу:</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5,150777064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2,322208</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5,150777064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2,322208</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9"/>
        </w:trPr>
        <w:tc>
          <w:tcPr>
            <w:tcW w:w="1504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 (0304) Азот (II) оксид (Азота оксид) (6)</w:t>
            </w:r>
          </w:p>
        </w:tc>
      </w:tr>
      <w:tr w:rsidR="00502730" w:rsidRPr="00502730" w:rsidTr="00502730">
        <w:trPr>
          <w:trHeight w:val="259"/>
        </w:trPr>
        <w:tc>
          <w:tcPr>
            <w:tcW w:w="1504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О р г а н и з о в а н н ы е   и с т о ч н и к и </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Расконсервация Г-25к</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0001</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0,076266667</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0,035932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0,076266667</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0,035932</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0002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0,119946667</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0,062244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0,119946667</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0,062244</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0003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0,08424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0,031252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0,08424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0,031252</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0004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0,061706667</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0,00546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0,061706667</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0,00546</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0005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0,076266667</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0,051324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0,076266667</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0,051324</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0006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0,00007397</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0,0024674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0,00007397</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0,0024674</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0101</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0,076266667</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0,035932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0,076266667</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0,035932</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0102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0,119946667</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0,062244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0,119946667</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0,062244</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0103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0,08424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0,031252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0,08424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0,031252</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0104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0,061706667</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0,00546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0,061706667</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0,00546</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0105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0,076266667</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0,051324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0,076266667</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0,051324</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0106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0,00007397</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0,0024674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0,00007397</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0,0024674</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510"/>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Всего по загрязняющему веществу:</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0,837001276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0,3773588</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0,837001276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0,3773588</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9"/>
        </w:trPr>
        <w:tc>
          <w:tcPr>
            <w:tcW w:w="1504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 (0328) Углерод (Сажа, Углерод черный) (583)</w:t>
            </w:r>
          </w:p>
        </w:tc>
      </w:tr>
      <w:tr w:rsidR="00502730" w:rsidRPr="00502730" w:rsidTr="00502730">
        <w:trPr>
          <w:trHeight w:val="259"/>
        </w:trPr>
        <w:tc>
          <w:tcPr>
            <w:tcW w:w="1504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О р г а н и з о в а н н ы е   и с т о ч н и к и </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Расконсервация Г-25к</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0001</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0,030555556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0,01382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0,030555556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0,01382</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0002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0,048055556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0,02394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0,048055556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0,02394</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0003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0,03375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0,01202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0,03375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0,01202</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0004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0,024722222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0,0021</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0,024722222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0,0021</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0005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0,030555556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0,01974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0,030555556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0,01974</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0006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0,0000375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0,00125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0,0000375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0,00125</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0101</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0,030555556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0,01382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0,030555556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0,01382</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0102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0,048055556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0,02394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0,048055556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0,02394</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0103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0,03375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0,01202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0,03375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0,01202</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0104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0,024722222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0,0021</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0,024722222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0,0021</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lastRenderedPageBreak/>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0105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0,030555556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0,01974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0,030555556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0,01974</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0106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0,0000375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0,00125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0,0000375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0,00125</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510"/>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Всего по загрязняющему веществу:</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0,33535278</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0,14574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0,33535278</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0,14574</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9"/>
        </w:trPr>
        <w:tc>
          <w:tcPr>
            <w:tcW w:w="1504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 (0330) Сера диоксид (Ангидрид сернистый, Сернистый газ, Сера (IV) оксид) (516)</w:t>
            </w:r>
          </w:p>
        </w:tc>
      </w:tr>
      <w:tr w:rsidR="00502730" w:rsidRPr="00502730" w:rsidTr="00502730">
        <w:trPr>
          <w:trHeight w:val="259"/>
        </w:trPr>
        <w:tc>
          <w:tcPr>
            <w:tcW w:w="1504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О р г а н и з о в а н н ы е   и с т о ч н и к и </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Расконсервация Г-25к</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0001</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0,073333333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0,03455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0,073333333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0,03455</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0002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0,115333333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0,05985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0,115333333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0,05985</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0003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0,081</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0,03005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0,081</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0,03005</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0004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0,059333333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0,00525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0,059333333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0,00525</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0005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0,073333333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0,04935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0,073333333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0,04935</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0006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0,000882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0,0294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0,000882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0,0294</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0101</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0,073333333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0,03455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0,073333333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0,03455</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0102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0,115333333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0,05985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0,115333333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0,05985</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0103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0,081</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0,03005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0,081</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0,03005</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0104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0,059333333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0,00525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0,059333333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0,00525</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0105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0,073333333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0,04935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0,073333333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0,04935</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0106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0,000882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0,0294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0,000882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0,0294</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510"/>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Всего по загрязняющему веществу:</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0,806430664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0,4169</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0,806430664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0,4169</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9"/>
        </w:trPr>
        <w:tc>
          <w:tcPr>
            <w:tcW w:w="1504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 (0333) Сероводород (Дигидросульфид) (518)</w:t>
            </w:r>
          </w:p>
        </w:tc>
      </w:tr>
      <w:tr w:rsidR="00502730" w:rsidRPr="00502730" w:rsidTr="00502730">
        <w:trPr>
          <w:trHeight w:val="259"/>
        </w:trPr>
        <w:tc>
          <w:tcPr>
            <w:tcW w:w="1504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Н е о р г а н и з о в а н н ы е   и с т о ч н и к и </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Расконсервация Г-25к</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6003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0,0000028924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0,000009912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0,0000028924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0,000009912</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6103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0,0000028924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0,000009912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0,0000028924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0,000009912</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510"/>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Всего по загрязняющему веществу:</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0,0000057848</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0,000019824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0,0000057848</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0,000019824</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9"/>
        </w:trPr>
        <w:tc>
          <w:tcPr>
            <w:tcW w:w="1504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 (0337) Углерод оксид (Окись углерода, Угарный газ) (584)</w:t>
            </w:r>
          </w:p>
        </w:tc>
      </w:tr>
      <w:tr w:rsidR="00502730" w:rsidRPr="00502730" w:rsidTr="00502730">
        <w:trPr>
          <w:trHeight w:val="259"/>
        </w:trPr>
        <w:tc>
          <w:tcPr>
            <w:tcW w:w="1504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О р г а н и з о в а н н ы е   и с т о ч н и к и </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Расконсервация Г-25к</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0001</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0,378888889</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0,17966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0,378888889</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0,17966</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0002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0,595888889</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0,31122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0,595888889</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0,31122</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0003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0,4185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0,15626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0,4185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0,15626</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0004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0,306555556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0,0273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0,306555556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0,0273</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lastRenderedPageBreak/>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0005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0,378888889</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0,25662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0,378888889</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0,25662</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0006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0,002052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0,0684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0,002052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0,0684</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0101</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0,378888889</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0,17966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0,378888889</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0,17966</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0102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0,595888889</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0,31122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0,595888889</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0,31122</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0103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0,4185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0,15626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0,4185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0,15626</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0104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0,306555556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0,0273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0,306555556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0,0273</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0105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0,378888889</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0,25662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0,378888889</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0,25662</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0106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0,002052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0,0684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0,002052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0,0684</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510"/>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Всего по загрязняющему веществу:</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4,161548446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1,99892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4,161548446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1,99892</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9"/>
        </w:trPr>
        <w:tc>
          <w:tcPr>
            <w:tcW w:w="1504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 (0342) Фтористые газообразные соединения /в пересчете на фтор/ (617)</w:t>
            </w:r>
          </w:p>
        </w:tc>
      </w:tr>
      <w:tr w:rsidR="00502730" w:rsidRPr="00502730" w:rsidTr="00502730">
        <w:trPr>
          <w:trHeight w:val="259"/>
        </w:trPr>
        <w:tc>
          <w:tcPr>
            <w:tcW w:w="1504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Н е о р г а н и з о в а н н ы е   и с т о ч н и к и </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Расконсервация Г-25к</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6006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0,000111</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0,000008</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0,000111</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0,000008</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6106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0,000111</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0,000008</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0,000111</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0,000008</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510"/>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Всего по загрязняющему веществу:</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0,000222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0,000016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0,000222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0,000016</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9"/>
        </w:trPr>
        <w:tc>
          <w:tcPr>
            <w:tcW w:w="1504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 (0415) Смесь углеводородов предельных С1-С5 (1502*)</w:t>
            </w:r>
          </w:p>
        </w:tc>
      </w:tr>
      <w:tr w:rsidR="00502730" w:rsidRPr="00502730" w:rsidTr="00502730">
        <w:trPr>
          <w:trHeight w:val="259"/>
        </w:trPr>
        <w:tc>
          <w:tcPr>
            <w:tcW w:w="1504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Н е о р г а н и з о в а н н ы е   и с т о ч н и к и </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Расконсервация Г-25к</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6005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0,08513016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0,0004339525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0,08513016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0,0004339525</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6009</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0,00813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0,000148</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0,00813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0,000148</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6010</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0,006193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0,006193</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6105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0,08513016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0,0004339525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0,08513016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0,0004339525</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6109</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0,00813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0,000148</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0,00813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0,000148</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6110</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0,006193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0,006193</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510"/>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Всего по загрязняющему веществу:</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0,19852032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0,013549905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0,19852032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0,013549905</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9"/>
        </w:trPr>
        <w:tc>
          <w:tcPr>
            <w:tcW w:w="1504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 (0416) Смесь углеводородов предельных С6-С10 (1503*)</w:t>
            </w:r>
          </w:p>
        </w:tc>
      </w:tr>
      <w:tr w:rsidR="00502730" w:rsidRPr="00502730" w:rsidTr="00502730">
        <w:trPr>
          <w:trHeight w:val="259"/>
        </w:trPr>
        <w:tc>
          <w:tcPr>
            <w:tcW w:w="1504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Н е о р г а н и з о в а н н ы е   и с т о ч н и к и </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Расконсервация Г-25к</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6005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0,02073264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0,000105685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0,02073264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0,000105685</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6009</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0,00298</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0,000054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0,00298</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0,000054</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6010</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0,002267</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0,002267</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6105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0,02073264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0,000105685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0,02073264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0,000105685</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lastRenderedPageBreak/>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6109</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0,00298</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0,000054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0,00298</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0,000054</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6110</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0,002267</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0,002267</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510"/>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Всего по загрязняющему веществу:</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0,05182528</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0,00485337</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0,05182528</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0,00485337</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9"/>
        </w:trPr>
        <w:tc>
          <w:tcPr>
            <w:tcW w:w="1504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 (0501) Пентилены (амилены - смесь изомеров) (460)</w:t>
            </w:r>
          </w:p>
        </w:tc>
      </w:tr>
      <w:tr w:rsidR="00502730" w:rsidRPr="00502730" w:rsidTr="00502730">
        <w:trPr>
          <w:trHeight w:val="259"/>
        </w:trPr>
        <w:tc>
          <w:tcPr>
            <w:tcW w:w="1504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Н е о р г а н и з о в а н н ы е   и с т о ч н и к и </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Расконсервация Г-25к</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6005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0,00282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0,000014375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0,00282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0,000014375</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6105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0,00282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0,000014375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0,00282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0,000014375</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510"/>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Всего по загрязняющему веществу:</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0,00564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0,00002875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0,00564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0,00002875</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9"/>
        </w:trPr>
        <w:tc>
          <w:tcPr>
            <w:tcW w:w="1504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 (0602) Бензол (64)</w:t>
            </w:r>
          </w:p>
        </w:tc>
      </w:tr>
      <w:tr w:rsidR="00502730" w:rsidRPr="00502730" w:rsidTr="00502730">
        <w:trPr>
          <w:trHeight w:val="259"/>
        </w:trPr>
        <w:tc>
          <w:tcPr>
            <w:tcW w:w="1504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Н е о р г а н и з о в а н н ы е   и с т о ч н и к и </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Расконсервация Г-25к</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6005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0,002256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0,0000115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0,002256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0,0000115</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6105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0,002256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0,0000115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0,002256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0,0000115</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510"/>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Всего по загрязняющему веществу:</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0,004512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0,000023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0,004512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0,000023</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9"/>
        </w:trPr>
        <w:tc>
          <w:tcPr>
            <w:tcW w:w="1504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 (0616) Диметилбензол (смесь о-, м-, п- изомеров) (203)</w:t>
            </w:r>
          </w:p>
        </w:tc>
      </w:tr>
      <w:tr w:rsidR="00502730" w:rsidRPr="00502730" w:rsidTr="00502730">
        <w:trPr>
          <w:trHeight w:val="259"/>
        </w:trPr>
        <w:tc>
          <w:tcPr>
            <w:tcW w:w="1504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Н е о р г а н и з о в а н н ы е   и с т о ч н и к и </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Расконсервация Г-25к</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6005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0,0001692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0,0000008625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0,0001692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0,0000008625</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6105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0,0001692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0,0000008625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0,0001692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0,0000008625</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510"/>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Всего по загрязняющему веществу:</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0,0003384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0,000001725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0,0003384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0,000001725</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9"/>
        </w:trPr>
        <w:tc>
          <w:tcPr>
            <w:tcW w:w="1504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 (0621) Метилбензол (349)</w:t>
            </w:r>
          </w:p>
        </w:tc>
      </w:tr>
      <w:tr w:rsidR="00502730" w:rsidRPr="00502730" w:rsidTr="00502730">
        <w:trPr>
          <w:trHeight w:val="259"/>
        </w:trPr>
        <w:tc>
          <w:tcPr>
            <w:tcW w:w="1504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Н е о р г а н и з о в а н н ы е   и с т о ч н и к и </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Расконсервация Г-25к</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6005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0,0016356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0,0000083375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0,0016356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0,0000083375</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6105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0,0016356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0,0000083375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0,0016356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0,0000083375</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510"/>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Всего по загрязняющему веществу:</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0,0032712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0,000016675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0,0032712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0,000016675</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9"/>
        </w:trPr>
        <w:tc>
          <w:tcPr>
            <w:tcW w:w="1504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 (0627) Этилбензол (675)</w:t>
            </w:r>
          </w:p>
        </w:tc>
      </w:tr>
      <w:tr w:rsidR="00502730" w:rsidRPr="00502730" w:rsidTr="00502730">
        <w:trPr>
          <w:trHeight w:val="259"/>
        </w:trPr>
        <w:tc>
          <w:tcPr>
            <w:tcW w:w="1504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Н е о р г а н и з о в а н н ы е   и с т о ч н и к и </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Расконсервация Г-25к</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6005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0,0000564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0,0000002875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0,0000564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0,0000002875</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lastRenderedPageBreak/>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6105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0,0000564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0,0000002875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0,0000564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0,0000002875</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510"/>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Всего по загрязняющему веществу:</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0,0001128</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0,000000575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0,0001128</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0,000000575</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9"/>
        </w:trPr>
        <w:tc>
          <w:tcPr>
            <w:tcW w:w="1504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 (0703) Бенз/а/пирен (3,4-Бензпирен) (54)</w:t>
            </w:r>
          </w:p>
        </w:tc>
      </w:tr>
      <w:tr w:rsidR="00502730" w:rsidRPr="00502730" w:rsidTr="00502730">
        <w:trPr>
          <w:trHeight w:val="259"/>
        </w:trPr>
        <w:tc>
          <w:tcPr>
            <w:tcW w:w="1504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О р г а н и з о в а н н ы е   и с т о ч н и к и </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Расконсервация Г-25к</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0001</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0,000000733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0,00000038</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0,000000733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0,00000038</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0002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0,000001153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0,000000658</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0,000001153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0,000000658</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0003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0,00000081</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0,000000331</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0,00000081</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0,000000331</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0004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0,000000593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5,8000000E-08</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0,000000593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5,8000000E-08</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0005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0,000000733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0,000000543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0,000000733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0,000000543</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0101</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0,000000733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0,00000038</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0,000000733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0,00000038</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0102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0,000001153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0,000000658</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0,000001153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0,000000658</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0103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0,00000081</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0,000000331</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0,00000081</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0,000000331</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0104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0,000000593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5,8000000E-08</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0,000000593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5,8000000E-08</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0105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0,000000733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0,000000543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0,000000733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0,000000543</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510"/>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Всего по загрязняющему веществу:</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0,000008044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0,00000394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0,000008044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0,00000394</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9"/>
        </w:trPr>
        <w:tc>
          <w:tcPr>
            <w:tcW w:w="1504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 (1325) Формальдегид (Метаналь) (609)</w:t>
            </w:r>
          </w:p>
        </w:tc>
      </w:tr>
      <w:tr w:rsidR="00502730" w:rsidRPr="00502730" w:rsidTr="00502730">
        <w:trPr>
          <w:trHeight w:val="259"/>
        </w:trPr>
        <w:tc>
          <w:tcPr>
            <w:tcW w:w="1504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О р г а н и з о в а н н ы е   и с т о ч н и к и </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Расконсервация Г-25к</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0001</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0,007333333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0,003455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0,007333333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0,003455</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0002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0,011533333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0,005985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0,011533333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0,005985</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0003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0,0081</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0,003005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0,0081</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0,003005</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0004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0,005933333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0,000525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0,005933333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0,000525</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0005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0,007333333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0,004935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0,007333333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0,004935</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0101</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0,007333333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0,003455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0,007333333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0,003455</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0102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0,011533333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0,005985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0,011533333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0,005985</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0103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0,0081</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0,003005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0,0081</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0,003005</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0104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0,005933333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0,000525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0,005933333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0,000525</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0105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0,007333333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0,004935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0,007333333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0,004935</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510"/>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Всего по загрязняющему веществу:</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0,080466664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0,03581</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0,080466664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0,03581</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9"/>
        </w:trPr>
        <w:tc>
          <w:tcPr>
            <w:tcW w:w="1504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lastRenderedPageBreak/>
              <w:t xml:space="preserve"> (2735) Масло минеральное нефтяное (веретенное, машинное, цилиндровое и др.) (716*)</w:t>
            </w:r>
          </w:p>
        </w:tc>
      </w:tr>
      <w:tr w:rsidR="00502730" w:rsidRPr="00502730" w:rsidTr="00502730">
        <w:trPr>
          <w:trHeight w:val="259"/>
        </w:trPr>
        <w:tc>
          <w:tcPr>
            <w:tcW w:w="1504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Н е о р г а н и з о в а н н ы е   и с т о ч н и к и </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Расконсервация Г-25к</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6004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0,00000556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0,00000344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0,00000556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0,00000344</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6104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0,00000556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0,00000344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0,00000556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0,00000344</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510"/>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Всего по загрязняющему веществу:</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0,00001112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0,00000688</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0,00001112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0,00000688</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9"/>
        </w:trPr>
        <w:tc>
          <w:tcPr>
            <w:tcW w:w="1504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 (2754) Алканы С12-19 /в пересчете на С/ (Углеводороды предельные С12-С19 (в </w:t>
            </w:r>
            <w:proofErr w:type="gramStart"/>
            <w:r w:rsidRPr="00502730">
              <w:rPr>
                <w:rFonts w:ascii="Times New Roman" w:eastAsia="Times New Roman" w:hAnsi="Times New Roman"/>
                <w:b/>
                <w:bCs/>
              </w:rPr>
              <w:t>пересчете(</w:t>
            </w:r>
            <w:proofErr w:type="gramEnd"/>
            <w:r w:rsidRPr="00502730">
              <w:rPr>
                <w:rFonts w:ascii="Times New Roman" w:eastAsia="Times New Roman" w:hAnsi="Times New Roman"/>
                <w:b/>
                <w:bCs/>
              </w:rPr>
              <w:t>10)</w:t>
            </w:r>
          </w:p>
        </w:tc>
      </w:tr>
      <w:tr w:rsidR="00502730" w:rsidRPr="00502730" w:rsidTr="00502730">
        <w:trPr>
          <w:trHeight w:val="259"/>
        </w:trPr>
        <w:tc>
          <w:tcPr>
            <w:tcW w:w="1504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О р г а н и з о в а н н ы е   и с т о ч н и к и </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Расконсервация Г-25к</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0001</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0,177222222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0,08292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0,177222222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0,08292</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0002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0,278722222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0,14364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0,278722222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0,14364</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0003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0,19575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0,07212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0,19575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0,07212</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0004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0,143388889</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0,0126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0,143388889</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0,0126</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0005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0,177222222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0,11844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0,177222222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0,11844</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0101</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0,177222222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0,08292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0,177222222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0,08292</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0102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0,278722222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0,14364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0,278722222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0,14364</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0103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0,19575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0,07212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0,19575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0,07212</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0104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0,143388889</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0,0126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0,143388889</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0,0126</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0105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0,177222222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0,11844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0,177222222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0,11844</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9"/>
        </w:trPr>
        <w:tc>
          <w:tcPr>
            <w:tcW w:w="1504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Н е о р г а н и з о в а н н ы е   и с т о ч н и к и </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6003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0,0010301076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0,003530088</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0,0010301076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0,003530088</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6008</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0,055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0,057024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0,055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0,057024</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6011</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0,101228</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0,104953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0,101228</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0,104953</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6103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0,0010301076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0,003530088</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0,0010301076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0,003530088</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6108</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0,055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0,057024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0,055</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0,057024</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6111</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0,101228</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0,104953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0,101228</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0,104953</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510"/>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Всего по загрязняющему веществу:</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2,2591273252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1,190454176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2,2591273252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1,190454176</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9"/>
        </w:trPr>
        <w:tc>
          <w:tcPr>
            <w:tcW w:w="1504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 (2902) Взвешенные частицы (116)</w:t>
            </w:r>
          </w:p>
        </w:tc>
      </w:tr>
      <w:tr w:rsidR="00502730" w:rsidRPr="00502730" w:rsidTr="00502730">
        <w:trPr>
          <w:trHeight w:val="259"/>
        </w:trPr>
        <w:tc>
          <w:tcPr>
            <w:tcW w:w="1504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Н е о р г а н и з о в а н н ы е   и с т о ч н и к и </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Расконсервация Г-25к</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6007</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0,0032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0,0001152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0,0032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0,0001152</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6107</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0,0032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0,0001152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0,0032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0,0001152</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510"/>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lastRenderedPageBreak/>
              <w:t>Всего по загрязняющему веществу:</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0,0064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0,0002304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0,0064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0,0002304</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9"/>
        </w:trPr>
        <w:tc>
          <w:tcPr>
            <w:tcW w:w="1504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 (2908) Пыль неорганическая, содержащая двуокись кремния в %: 70-20 (шамот, </w:t>
            </w:r>
            <w:proofErr w:type="gramStart"/>
            <w:r w:rsidRPr="00502730">
              <w:rPr>
                <w:rFonts w:ascii="Times New Roman" w:eastAsia="Times New Roman" w:hAnsi="Times New Roman"/>
                <w:b/>
                <w:bCs/>
              </w:rPr>
              <w:t>цемент,(</w:t>
            </w:r>
            <w:proofErr w:type="gramEnd"/>
            <w:r w:rsidRPr="00502730">
              <w:rPr>
                <w:rFonts w:ascii="Times New Roman" w:eastAsia="Times New Roman" w:hAnsi="Times New Roman"/>
                <w:b/>
                <w:bCs/>
              </w:rPr>
              <w:t>494)</w:t>
            </w:r>
          </w:p>
        </w:tc>
      </w:tr>
      <w:tr w:rsidR="00502730" w:rsidRPr="00502730" w:rsidTr="00502730">
        <w:trPr>
          <w:trHeight w:val="259"/>
        </w:trPr>
        <w:tc>
          <w:tcPr>
            <w:tcW w:w="1504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Н е о р г а н и з о в а н н ы е   и с т о ч н и к и </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Расконсервация Г-25к</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6001</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0,50472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0,15261696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0,50472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0,15261696</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6002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0,404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4,992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0,404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4,992</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6101</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0,50472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0,15261696</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0,50472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0,15261696</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6102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0,404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4,862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0,404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4,862</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510"/>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Всего по загрязняющему веществу:</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1,74744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15,78493392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1,81744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10,15923392</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9"/>
        </w:trPr>
        <w:tc>
          <w:tcPr>
            <w:tcW w:w="1504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 (2930) Пыль абразивная (Корунд белый, Монокорунд) (1027*)</w:t>
            </w:r>
          </w:p>
        </w:tc>
      </w:tr>
      <w:tr w:rsidR="00502730" w:rsidRPr="00502730" w:rsidTr="00502730">
        <w:trPr>
          <w:trHeight w:val="259"/>
        </w:trPr>
        <w:tc>
          <w:tcPr>
            <w:tcW w:w="1504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Н е о р г а н и з о в а н н ы е   и с т о ч н и к и </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Расконсервация Г-25к</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6007</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0,0000792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0,0000792</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502730" w:rsidRPr="00502730" w:rsidTr="00502730">
        <w:trPr>
          <w:trHeight w:val="255"/>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6107</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0,0000792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0,0000792</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510"/>
        </w:trPr>
        <w:tc>
          <w:tcPr>
            <w:tcW w:w="2320"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Всего по загрязняющему веществу:</w:t>
            </w:r>
          </w:p>
        </w:tc>
        <w:tc>
          <w:tcPr>
            <w:tcW w:w="124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0,0044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0,0001584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0,0044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0,0001584</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2026</w:t>
            </w:r>
          </w:p>
        </w:tc>
      </w:tr>
      <w:tr w:rsidR="00502730" w:rsidRPr="00502730" w:rsidTr="00502730">
        <w:trPr>
          <w:trHeight w:val="259"/>
        </w:trPr>
        <w:tc>
          <w:tcPr>
            <w:tcW w:w="3560" w:type="dxa"/>
            <w:gridSpan w:val="2"/>
            <w:tcBorders>
              <w:top w:val="single" w:sz="4" w:space="0" w:color="auto"/>
              <w:left w:val="single" w:sz="4" w:space="0" w:color="auto"/>
              <w:bottom w:val="single" w:sz="4" w:space="0" w:color="auto"/>
              <w:right w:val="single" w:sz="4" w:space="0" w:color="000000"/>
            </w:tcBorders>
            <w:shd w:val="clear" w:color="auto" w:fill="auto"/>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 Всего по </w:t>
            </w:r>
            <w:proofErr w:type="gramStart"/>
            <w:r w:rsidRPr="00502730">
              <w:rPr>
                <w:rFonts w:ascii="Times New Roman" w:eastAsia="Times New Roman" w:hAnsi="Times New Roman"/>
                <w:b/>
                <w:bCs/>
              </w:rPr>
              <w:t xml:space="preserve">объекту:   </w:t>
            </w:r>
            <w:proofErr w:type="gramEnd"/>
            <w:r w:rsidRPr="00502730">
              <w:rPr>
                <w:rFonts w:ascii="Times New Roman" w:eastAsia="Times New Roman" w:hAnsi="Times New Roman"/>
                <w:b/>
                <w:bCs/>
              </w:rPr>
              <w:t xml:space="preserve">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15,72980117</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16,66</w:t>
            </w:r>
            <w:r>
              <w:rPr>
                <w:rFonts w:ascii="Times New Roman" w:eastAsia="Times New Roman" w:hAnsi="Times New Roman"/>
                <w:b/>
                <w:bCs/>
              </w:rPr>
              <w:t>61929</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 </w:t>
            </w:r>
          </w:p>
        </w:tc>
      </w:tr>
      <w:tr w:rsidR="00502730" w:rsidRPr="00502730" w:rsidTr="00502730">
        <w:trPr>
          <w:trHeight w:val="259"/>
        </w:trPr>
        <w:tc>
          <w:tcPr>
            <w:tcW w:w="3560" w:type="dxa"/>
            <w:gridSpan w:val="2"/>
            <w:tcBorders>
              <w:top w:val="single" w:sz="4" w:space="0" w:color="auto"/>
              <w:left w:val="single" w:sz="4" w:space="0" w:color="auto"/>
              <w:bottom w:val="single" w:sz="4" w:space="0" w:color="auto"/>
              <w:right w:val="single" w:sz="4" w:space="0" w:color="000000"/>
            </w:tcBorders>
            <w:shd w:val="clear" w:color="auto" w:fill="auto"/>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 Т в е р д ы </w:t>
            </w:r>
            <w:proofErr w:type="gramStart"/>
            <w:r w:rsidRPr="00502730">
              <w:rPr>
                <w:rFonts w:ascii="Times New Roman" w:eastAsia="Times New Roman" w:hAnsi="Times New Roman"/>
                <w:b/>
                <w:bCs/>
              </w:rPr>
              <w:t xml:space="preserve">е:   </w:t>
            </w:r>
            <w:proofErr w:type="gramEnd"/>
            <w:r w:rsidRPr="00502730">
              <w:rPr>
                <w:rFonts w:ascii="Times New Roman" w:eastAsia="Times New Roman" w:hAnsi="Times New Roman"/>
                <w:b/>
                <w:bCs/>
              </w:rPr>
              <w:t xml:space="preserve">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2,169990824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10,30582666</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 </w:t>
            </w:r>
          </w:p>
        </w:tc>
      </w:tr>
      <w:tr w:rsidR="00502730" w:rsidRPr="00502730" w:rsidTr="00502730">
        <w:trPr>
          <w:trHeight w:val="259"/>
        </w:trPr>
        <w:tc>
          <w:tcPr>
            <w:tcW w:w="3560" w:type="dxa"/>
            <w:gridSpan w:val="2"/>
            <w:tcBorders>
              <w:top w:val="single" w:sz="4" w:space="0" w:color="auto"/>
              <w:left w:val="single" w:sz="4" w:space="0" w:color="auto"/>
              <w:bottom w:val="single" w:sz="4" w:space="0" w:color="auto"/>
              <w:right w:val="single" w:sz="4" w:space="0" w:color="000000"/>
            </w:tcBorders>
            <w:shd w:val="clear" w:color="auto" w:fill="auto"/>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 Газообразные, ж и д к и е: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13,55981034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6,36016768</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 </w:t>
            </w:r>
          </w:p>
        </w:tc>
      </w:tr>
      <w:tr w:rsidR="00502730" w:rsidRPr="00502730" w:rsidTr="00502730">
        <w:trPr>
          <w:trHeight w:val="522"/>
        </w:trPr>
        <w:tc>
          <w:tcPr>
            <w:tcW w:w="3560" w:type="dxa"/>
            <w:gridSpan w:val="2"/>
            <w:tcBorders>
              <w:top w:val="single" w:sz="4" w:space="0" w:color="auto"/>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Итого по организованным источникам:</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13,316196048</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6,15638074</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 </w:t>
            </w:r>
          </w:p>
        </w:tc>
      </w:tr>
      <w:tr w:rsidR="00502730" w:rsidRPr="00502730" w:rsidTr="00502730">
        <w:trPr>
          <w:trHeight w:val="259"/>
        </w:trPr>
        <w:tc>
          <w:tcPr>
            <w:tcW w:w="3560" w:type="dxa"/>
            <w:gridSpan w:val="2"/>
            <w:tcBorders>
              <w:top w:val="single" w:sz="4" w:space="0" w:color="auto"/>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Т в е р д ы </w:t>
            </w:r>
            <w:proofErr w:type="gramStart"/>
            <w:r w:rsidRPr="00502730">
              <w:rPr>
                <w:rFonts w:ascii="Times New Roman" w:eastAsia="Times New Roman" w:hAnsi="Times New Roman"/>
                <w:b/>
                <w:bCs/>
              </w:rPr>
              <w:t xml:space="preserve">е:   </w:t>
            </w:r>
            <w:proofErr w:type="gramEnd"/>
            <w:r w:rsidRPr="00502730">
              <w:rPr>
                <w:rFonts w:ascii="Times New Roman" w:eastAsia="Times New Roman" w:hAnsi="Times New Roman"/>
                <w:b/>
                <w:bCs/>
              </w:rPr>
              <w:t xml:space="preserve">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0,335360824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0,14574394</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 </w:t>
            </w:r>
          </w:p>
        </w:tc>
      </w:tr>
      <w:tr w:rsidR="00502730" w:rsidRPr="00502730" w:rsidTr="00502730">
        <w:trPr>
          <w:trHeight w:val="259"/>
        </w:trPr>
        <w:tc>
          <w:tcPr>
            <w:tcW w:w="3560" w:type="dxa"/>
            <w:gridSpan w:val="2"/>
            <w:tcBorders>
              <w:top w:val="single" w:sz="4" w:space="0" w:color="auto"/>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Газообразные, ж и д к и е: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12,980835224</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6,0106368</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 </w:t>
            </w:r>
          </w:p>
        </w:tc>
      </w:tr>
      <w:tr w:rsidR="00502730" w:rsidRPr="00502730" w:rsidTr="00502730">
        <w:trPr>
          <w:trHeight w:val="522"/>
        </w:trPr>
        <w:tc>
          <w:tcPr>
            <w:tcW w:w="3560" w:type="dxa"/>
            <w:gridSpan w:val="2"/>
            <w:tcBorders>
              <w:top w:val="single" w:sz="4" w:space="0" w:color="auto"/>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Итого по неорганизованным источникам:</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2,41360512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10,5096136</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 </w:t>
            </w:r>
          </w:p>
        </w:tc>
      </w:tr>
      <w:tr w:rsidR="00502730" w:rsidRPr="00502730" w:rsidTr="00502730">
        <w:trPr>
          <w:trHeight w:val="259"/>
        </w:trPr>
        <w:tc>
          <w:tcPr>
            <w:tcW w:w="3560" w:type="dxa"/>
            <w:gridSpan w:val="2"/>
            <w:tcBorders>
              <w:top w:val="single" w:sz="4" w:space="0" w:color="auto"/>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Т в е р д ы </w:t>
            </w:r>
            <w:proofErr w:type="gramStart"/>
            <w:r w:rsidRPr="00502730">
              <w:rPr>
                <w:rFonts w:ascii="Times New Roman" w:eastAsia="Times New Roman" w:hAnsi="Times New Roman"/>
                <w:b/>
                <w:bCs/>
              </w:rPr>
              <w:t xml:space="preserve">е:   </w:t>
            </w:r>
            <w:proofErr w:type="gramEnd"/>
            <w:r w:rsidRPr="00502730">
              <w:rPr>
                <w:rFonts w:ascii="Times New Roman" w:eastAsia="Times New Roman" w:hAnsi="Times New Roman"/>
                <w:b/>
                <w:bCs/>
              </w:rPr>
              <w:t xml:space="preserve">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1,83463</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10,16008272</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 </w:t>
            </w:r>
          </w:p>
        </w:tc>
      </w:tr>
      <w:tr w:rsidR="00502730" w:rsidRPr="00502730" w:rsidTr="00502730">
        <w:trPr>
          <w:trHeight w:val="259"/>
        </w:trPr>
        <w:tc>
          <w:tcPr>
            <w:tcW w:w="3560" w:type="dxa"/>
            <w:gridSpan w:val="2"/>
            <w:tcBorders>
              <w:top w:val="single" w:sz="4" w:space="0" w:color="auto"/>
              <w:left w:val="single" w:sz="4" w:space="0" w:color="auto"/>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xml:space="preserve">Газообразные, ж и д к и е: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b/>
                <w:bCs/>
              </w:rPr>
            </w:pPr>
            <w:r w:rsidRPr="00502730">
              <w:rPr>
                <w:rFonts w:ascii="Times New Roman" w:eastAsia="Times New Roman" w:hAnsi="Times New Roman"/>
                <w:b/>
                <w:bCs/>
              </w:rPr>
              <w:t> </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0,57897512</w:t>
            </w:r>
          </w:p>
        </w:tc>
        <w:tc>
          <w:tcPr>
            <w:tcW w:w="134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0,34953088</w:t>
            </w:r>
          </w:p>
        </w:tc>
        <w:tc>
          <w:tcPr>
            <w:tcW w:w="76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 </w:t>
            </w:r>
          </w:p>
        </w:tc>
      </w:tr>
    </w:tbl>
    <w:p w:rsidR="00335AC1" w:rsidRDefault="00335AC1" w:rsidP="00596D2F">
      <w:pPr>
        <w:keepNext/>
        <w:keepLines/>
        <w:ind w:firstLine="567"/>
        <w:rPr>
          <w:rFonts w:ascii="Times New Roman" w:hAnsi="Times New Roman"/>
          <w:sz w:val="24"/>
          <w:szCs w:val="24"/>
          <w:highlight w:val="yellow"/>
        </w:rPr>
        <w:sectPr w:rsidR="00335AC1" w:rsidSect="004908D0">
          <w:headerReference w:type="even" r:id="rId18"/>
          <w:footerReference w:type="default" r:id="rId19"/>
          <w:pgSz w:w="16838" w:h="11906" w:orient="landscape"/>
          <w:pgMar w:top="1418" w:right="1349" w:bottom="1134" w:left="1134" w:header="709" w:footer="459" w:gutter="0"/>
          <w:cols w:space="708"/>
          <w:docGrid w:linePitch="360"/>
        </w:sectPr>
      </w:pPr>
    </w:p>
    <w:p w:rsidR="0080278C" w:rsidRPr="0080278C" w:rsidRDefault="0080278C" w:rsidP="0080278C">
      <w:pPr>
        <w:pStyle w:val="22"/>
        <w:numPr>
          <w:ilvl w:val="0"/>
          <w:numId w:val="0"/>
        </w:numPr>
        <w:autoSpaceDE/>
        <w:autoSpaceDN/>
        <w:spacing w:before="120" w:after="120"/>
        <w:ind w:left="709"/>
        <w:rPr>
          <w:iCs/>
          <w:spacing w:val="0"/>
        </w:rPr>
      </w:pPr>
      <w:bookmarkStart w:id="48" w:name="_Toc121159619"/>
      <w:bookmarkStart w:id="49" w:name="_Toc198631117"/>
      <w:r>
        <w:rPr>
          <w:iCs/>
          <w:lang w:val="kk-KZ"/>
        </w:rPr>
        <w:lastRenderedPageBreak/>
        <w:t>1.</w:t>
      </w:r>
      <w:r w:rsidR="002F2634">
        <w:rPr>
          <w:iCs/>
          <w:lang w:val="kk-KZ"/>
        </w:rPr>
        <w:t>5</w:t>
      </w:r>
      <w:r>
        <w:rPr>
          <w:iCs/>
          <w:lang w:val="kk-KZ"/>
        </w:rPr>
        <w:t xml:space="preserve"> </w:t>
      </w:r>
      <w:r w:rsidRPr="0080278C">
        <w:rPr>
          <w:iCs/>
          <w:spacing w:val="0"/>
        </w:rPr>
        <w:t>Расчеты количества выбросов загрязняющих веществ в атмосферу</w:t>
      </w:r>
      <w:bookmarkEnd w:id="48"/>
      <w:bookmarkEnd w:id="49"/>
    </w:p>
    <w:p w:rsidR="0080278C" w:rsidRPr="0080278C" w:rsidRDefault="0080278C" w:rsidP="0080278C">
      <w:pPr>
        <w:widowControl w:val="0"/>
        <w:ind w:firstLine="709"/>
        <w:contextualSpacing/>
        <w:rPr>
          <w:rFonts w:ascii="Times New Roman" w:hAnsi="Times New Roman"/>
          <w:sz w:val="24"/>
          <w:szCs w:val="24"/>
        </w:rPr>
      </w:pPr>
      <w:r w:rsidRPr="0080278C">
        <w:rPr>
          <w:rFonts w:ascii="Times New Roman" w:hAnsi="Times New Roman"/>
          <w:sz w:val="24"/>
          <w:szCs w:val="24"/>
        </w:rPr>
        <w:t>Для количественной и качественной оценки выбросов загрязняющих веществ по каждому источнику проведены их расчеты.</w:t>
      </w:r>
    </w:p>
    <w:p w:rsidR="0080278C" w:rsidRPr="0080278C" w:rsidRDefault="0080278C" w:rsidP="0080278C">
      <w:pPr>
        <w:widowControl w:val="0"/>
        <w:ind w:firstLine="720"/>
        <w:rPr>
          <w:rFonts w:ascii="Times New Roman" w:hAnsi="Times New Roman"/>
          <w:sz w:val="24"/>
          <w:szCs w:val="24"/>
        </w:rPr>
      </w:pPr>
      <w:r w:rsidRPr="0080278C">
        <w:rPr>
          <w:rFonts w:ascii="Times New Roman" w:hAnsi="Times New Roman"/>
          <w:sz w:val="24"/>
          <w:szCs w:val="24"/>
        </w:rPr>
        <w:t>Расчет выбросов загрязняющих веществ, проводился в соответствии со сле</w:t>
      </w:r>
      <w:r w:rsidRPr="0080278C">
        <w:rPr>
          <w:rFonts w:ascii="Times New Roman" w:hAnsi="Times New Roman"/>
          <w:sz w:val="24"/>
          <w:szCs w:val="24"/>
        </w:rPr>
        <w:softHyphen/>
        <w:t>дующими утвержденными в Республике Казахстан нормативно методическими доку</w:t>
      </w:r>
      <w:r w:rsidRPr="0080278C">
        <w:rPr>
          <w:rFonts w:ascii="Times New Roman" w:hAnsi="Times New Roman"/>
          <w:sz w:val="24"/>
          <w:szCs w:val="24"/>
        </w:rPr>
        <w:softHyphen/>
        <w:t>ментами:</w:t>
      </w:r>
    </w:p>
    <w:p w:rsidR="0080278C" w:rsidRPr="0080278C" w:rsidRDefault="0080278C" w:rsidP="00F649D8">
      <w:pPr>
        <w:pStyle w:val="211"/>
        <w:keepNext/>
        <w:numPr>
          <w:ilvl w:val="0"/>
          <w:numId w:val="10"/>
        </w:numPr>
        <w:tabs>
          <w:tab w:val="left" w:pos="540"/>
          <w:tab w:val="left" w:pos="1134"/>
        </w:tabs>
        <w:autoSpaceDE w:val="0"/>
        <w:autoSpaceDN w:val="0"/>
        <w:adjustRightInd w:val="0"/>
        <w:ind w:left="567" w:hanging="283"/>
        <w:rPr>
          <w:szCs w:val="24"/>
        </w:rPr>
      </w:pPr>
      <w:r w:rsidRPr="0080278C">
        <w:rPr>
          <w:szCs w:val="24"/>
        </w:rPr>
        <w:t>«Методика расчета нормативов выбросов от неорганизованных источников п. 3 Расчетный метод определения выбросов в атмосферу от предприятий по производству строительных материалов» Приложение №11 к Приказу Министра охраны окружающей среды Республики Казахстан от 18.04.2008 №100-п;</w:t>
      </w:r>
    </w:p>
    <w:p w:rsidR="0080278C" w:rsidRPr="0080278C" w:rsidRDefault="0080278C" w:rsidP="00F649D8">
      <w:pPr>
        <w:pStyle w:val="211"/>
        <w:keepNext/>
        <w:numPr>
          <w:ilvl w:val="0"/>
          <w:numId w:val="10"/>
        </w:numPr>
        <w:tabs>
          <w:tab w:val="left" w:pos="540"/>
          <w:tab w:val="left" w:pos="1134"/>
        </w:tabs>
        <w:autoSpaceDE w:val="0"/>
        <w:autoSpaceDN w:val="0"/>
        <w:adjustRightInd w:val="0"/>
        <w:ind w:left="567" w:hanging="283"/>
        <w:rPr>
          <w:szCs w:val="24"/>
        </w:rPr>
      </w:pPr>
      <w:r w:rsidRPr="0080278C">
        <w:rPr>
          <w:szCs w:val="24"/>
        </w:rPr>
        <w:t>Методика расчета выбросов загрязняющих веществ в атмосферу при сварочных работах (по величинам удельных выбросов). РНД 211.2.02.03-2004". Астана, 2004 г.;</w:t>
      </w:r>
    </w:p>
    <w:p w:rsidR="0080278C" w:rsidRPr="0080278C" w:rsidRDefault="0080278C" w:rsidP="00F649D8">
      <w:pPr>
        <w:pStyle w:val="211"/>
        <w:keepNext/>
        <w:numPr>
          <w:ilvl w:val="0"/>
          <w:numId w:val="10"/>
        </w:numPr>
        <w:tabs>
          <w:tab w:val="left" w:pos="540"/>
          <w:tab w:val="left" w:pos="1134"/>
        </w:tabs>
        <w:autoSpaceDE w:val="0"/>
        <w:autoSpaceDN w:val="0"/>
        <w:adjustRightInd w:val="0"/>
        <w:ind w:left="567" w:hanging="283"/>
        <w:rPr>
          <w:szCs w:val="24"/>
        </w:rPr>
      </w:pPr>
      <w:r w:rsidRPr="0080278C">
        <w:rPr>
          <w:szCs w:val="24"/>
        </w:rPr>
        <w:t>«Сборник методик по расчету выбросов загрязняющих веществ от различных производств», Алматы 1996;</w:t>
      </w:r>
    </w:p>
    <w:p w:rsidR="0080278C" w:rsidRPr="0080278C" w:rsidRDefault="0080278C" w:rsidP="00F649D8">
      <w:pPr>
        <w:pStyle w:val="211"/>
        <w:keepNext/>
        <w:numPr>
          <w:ilvl w:val="0"/>
          <w:numId w:val="10"/>
        </w:numPr>
        <w:tabs>
          <w:tab w:val="left" w:pos="540"/>
          <w:tab w:val="left" w:pos="1134"/>
        </w:tabs>
        <w:autoSpaceDE w:val="0"/>
        <w:autoSpaceDN w:val="0"/>
        <w:adjustRightInd w:val="0"/>
        <w:ind w:left="567" w:hanging="283"/>
        <w:rPr>
          <w:szCs w:val="24"/>
        </w:rPr>
      </w:pPr>
      <w:r w:rsidRPr="0080278C">
        <w:rPr>
          <w:szCs w:val="24"/>
        </w:rPr>
        <w:t xml:space="preserve"> «Методика расчета выбросов загрязняющих веществ в атмосферу от стационарных дизельных установок», РНД 211.2.02.04-2004 Астана, 2004;</w:t>
      </w:r>
    </w:p>
    <w:p w:rsidR="0080278C" w:rsidRPr="0080278C" w:rsidRDefault="0080278C" w:rsidP="00F649D8">
      <w:pPr>
        <w:pStyle w:val="211"/>
        <w:keepNext/>
        <w:numPr>
          <w:ilvl w:val="0"/>
          <w:numId w:val="10"/>
        </w:numPr>
        <w:tabs>
          <w:tab w:val="left" w:pos="540"/>
          <w:tab w:val="left" w:pos="1134"/>
        </w:tabs>
        <w:autoSpaceDE w:val="0"/>
        <w:autoSpaceDN w:val="0"/>
        <w:adjustRightInd w:val="0"/>
        <w:ind w:left="567" w:hanging="283"/>
        <w:rPr>
          <w:szCs w:val="24"/>
        </w:rPr>
      </w:pPr>
      <w:r w:rsidRPr="0080278C">
        <w:rPr>
          <w:szCs w:val="24"/>
        </w:rPr>
        <w:t>Методика расчета нормативов выбросов от неорганизованных источников, Астана, 2014 г;</w:t>
      </w:r>
    </w:p>
    <w:p w:rsidR="0080278C" w:rsidRPr="0080278C" w:rsidRDefault="0080278C" w:rsidP="00F649D8">
      <w:pPr>
        <w:pStyle w:val="211"/>
        <w:keepNext/>
        <w:numPr>
          <w:ilvl w:val="0"/>
          <w:numId w:val="10"/>
        </w:numPr>
        <w:tabs>
          <w:tab w:val="left" w:pos="540"/>
          <w:tab w:val="left" w:pos="1134"/>
        </w:tabs>
        <w:autoSpaceDE w:val="0"/>
        <w:autoSpaceDN w:val="0"/>
        <w:adjustRightInd w:val="0"/>
        <w:ind w:left="567" w:hanging="283"/>
        <w:rPr>
          <w:szCs w:val="24"/>
        </w:rPr>
      </w:pPr>
      <w:r w:rsidRPr="0080278C">
        <w:rPr>
          <w:szCs w:val="24"/>
        </w:rPr>
        <w:t>Методические указания по определению выбросов загрязняющих веществ в атмосферу из резервуаров, Астана 2004 г;</w:t>
      </w:r>
    </w:p>
    <w:p w:rsidR="0080278C" w:rsidRPr="0080278C" w:rsidRDefault="0080278C" w:rsidP="0080278C">
      <w:pPr>
        <w:widowControl w:val="0"/>
        <w:ind w:firstLine="720"/>
        <w:rPr>
          <w:rFonts w:ascii="Times New Roman" w:hAnsi="Times New Roman"/>
          <w:sz w:val="24"/>
          <w:szCs w:val="24"/>
        </w:rPr>
      </w:pPr>
      <w:r w:rsidRPr="0080278C">
        <w:rPr>
          <w:rFonts w:ascii="Times New Roman" w:hAnsi="Times New Roman"/>
          <w:sz w:val="24"/>
          <w:szCs w:val="24"/>
        </w:rPr>
        <w:t>Расчет выбросов загрязняющих веществ в атмосферный воздух представлен в Приложении 1.</w:t>
      </w:r>
    </w:p>
    <w:p w:rsidR="0080278C" w:rsidRPr="0080278C" w:rsidRDefault="0080278C" w:rsidP="0080278C">
      <w:pPr>
        <w:widowControl w:val="0"/>
        <w:ind w:firstLine="720"/>
        <w:rPr>
          <w:rFonts w:ascii="Times New Roman" w:hAnsi="Times New Roman"/>
          <w:sz w:val="24"/>
          <w:szCs w:val="24"/>
        </w:rPr>
      </w:pPr>
      <w:r w:rsidRPr="00AB3140">
        <w:rPr>
          <w:rFonts w:ascii="Times New Roman" w:hAnsi="Times New Roman"/>
          <w:sz w:val="24"/>
          <w:szCs w:val="24"/>
        </w:rPr>
        <w:t>Результаты расчетов выбросов загрязняющих веществ в атмосферный воздух представлены в таблице 1.</w:t>
      </w:r>
      <w:r w:rsidR="00C865D5">
        <w:rPr>
          <w:rFonts w:ascii="Times New Roman" w:hAnsi="Times New Roman"/>
          <w:sz w:val="24"/>
          <w:szCs w:val="24"/>
        </w:rPr>
        <w:t>4</w:t>
      </w:r>
      <w:r w:rsidRPr="00AB3140">
        <w:rPr>
          <w:rFonts w:ascii="Times New Roman" w:hAnsi="Times New Roman"/>
          <w:sz w:val="24"/>
          <w:szCs w:val="24"/>
        </w:rPr>
        <w:t>.</w:t>
      </w:r>
    </w:p>
    <w:p w:rsidR="0080278C" w:rsidRDefault="0080278C">
      <w:pPr>
        <w:jc w:val="left"/>
        <w:rPr>
          <w:rFonts w:ascii="Times New Roman" w:hAnsi="Times New Roman"/>
          <w:sz w:val="24"/>
          <w:szCs w:val="24"/>
          <w:highlight w:val="yellow"/>
        </w:rPr>
      </w:pPr>
      <w:r>
        <w:rPr>
          <w:rFonts w:ascii="Times New Roman" w:hAnsi="Times New Roman"/>
          <w:sz w:val="24"/>
          <w:szCs w:val="24"/>
          <w:highlight w:val="yellow"/>
        </w:rPr>
        <w:br w:type="page"/>
      </w:r>
    </w:p>
    <w:p w:rsidR="0080278C" w:rsidRDefault="0080278C" w:rsidP="0080278C">
      <w:pPr>
        <w:keepNext/>
        <w:keepLines/>
        <w:rPr>
          <w:rFonts w:ascii="Times New Roman" w:hAnsi="Times New Roman"/>
          <w:sz w:val="24"/>
          <w:szCs w:val="24"/>
        </w:rPr>
        <w:sectPr w:rsidR="0080278C" w:rsidSect="00B73217">
          <w:footerReference w:type="default" r:id="rId20"/>
          <w:pgSz w:w="11906" w:h="16838"/>
          <w:pgMar w:top="1349" w:right="1134" w:bottom="1134" w:left="1418" w:header="709" w:footer="457" w:gutter="0"/>
          <w:cols w:space="708"/>
          <w:docGrid w:linePitch="360"/>
        </w:sectPr>
      </w:pPr>
    </w:p>
    <w:p w:rsidR="0080278C" w:rsidRDefault="00284B2C" w:rsidP="00284B2C">
      <w:pPr>
        <w:keepNext/>
        <w:keepLines/>
        <w:jc w:val="center"/>
        <w:rPr>
          <w:rFonts w:ascii="Times New Roman" w:hAnsi="Times New Roman"/>
          <w:sz w:val="24"/>
          <w:szCs w:val="24"/>
        </w:rPr>
      </w:pPr>
      <w:r w:rsidRPr="00193B78">
        <w:rPr>
          <w:rFonts w:ascii="Times New Roman" w:hAnsi="Times New Roman"/>
          <w:sz w:val="24"/>
          <w:szCs w:val="24"/>
        </w:rPr>
        <w:lastRenderedPageBreak/>
        <w:t>ПЕРЕЧЕНЬ И СУММАРНОЕ КОЛИЧЕСТВО ЗАГРЯЗНЯЮЩИХ ВЕЩЕСТВ, ВЫБРАСЫВАЕМЫХ В АТМОСФЕРНЫЙ ВОЗДУХ</w:t>
      </w:r>
      <w:r w:rsidR="00502730">
        <w:rPr>
          <w:rFonts w:ascii="Times New Roman" w:hAnsi="Times New Roman"/>
          <w:sz w:val="24"/>
          <w:szCs w:val="24"/>
        </w:rPr>
        <w:t xml:space="preserve"> НА 2025 ГОД </w:t>
      </w:r>
    </w:p>
    <w:p w:rsidR="00502730" w:rsidRDefault="00502730" w:rsidP="00502730">
      <w:pPr>
        <w:keepNext/>
        <w:keepLines/>
        <w:jc w:val="right"/>
        <w:rPr>
          <w:rFonts w:ascii="Times New Roman" w:hAnsi="Times New Roman"/>
          <w:sz w:val="24"/>
          <w:szCs w:val="24"/>
        </w:rPr>
      </w:pPr>
      <w:r>
        <w:rPr>
          <w:rFonts w:ascii="Times New Roman" w:hAnsi="Times New Roman"/>
          <w:sz w:val="24"/>
          <w:szCs w:val="24"/>
        </w:rPr>
        <w:t>Таблица 1.4.</w:t>
      </w:r>
    </w:p>
    <w:tbl>
      <w:tblPr>
        <w:tblW w:w="0" w:type="auto"/>
        <w:tblLook w:val="04A0" w:firstRow="1" w:lastRow="0" w:firstColumn="1" w:lastColumn="0" w:noHBand="0" w:noVBand="1"/>
      </w:tblPr>
      <w:tblGrid>
        <w:gridCol w:w="645"/>
        <w:gridCol w:w="4384"/>
        <w:gridCol w:w="777"/>
        <w:gridCol w:w="1031"/>
        <w:gridCol w:w="1039"/>
        <w:gridCol w:w="875"/>
        <w:gridCol w:w="1205"/>
        <w:gridCol w:w="1570"/>
        <w:gridCol w:w="1653"/>
        <w:gridCol w:w="1166"/>
      </w:tblGrid>
      <w:tr w:rsidR="00502730" w:rsidRPr="00502730" w:rsidTr="00502730">
        <w:trPr>
          <w:trHeight w:val="1605"/>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Код ЗВ</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Наименование загрязняющего вещества</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ЭНК, мг/м3</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ПДКм.р, мг/м3</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ПДКс.с., мг/м3</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ОБУВ, мг/м3</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Класс опасности ЗВ</w:t>
            </w:r>
          </w:p>
        </w:tc>
        <w:tc>
          <w:tcPr>
            <w:tcW w:w="0" w:type="auto"/>
            <w:tcBorders>
              <w:top w:val="single" w:sz="4" w:space="0" w:color="auto"/>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Выброс</w:t>
            </w:r>
            <w:r w:rsidRPr="00502730">
              <w:rPr>
                <w:rFonts w:ascii="Times New Roman" w:eastAsia="Times New Roman" w:hAnsi="Times New Roman"/>
              </w:rPr>
              <w:br/>
              <w:t>вещества с учетом очистки, г/с</w:t>
            </w:r>
          </w:p>
        </w:tc>
        <w:tc>
          <w:tcPr>
            <w:tcW w:w="0" w:type="auto"/>
            <w:tcBorders>
              <w:top w:val="single" w:sz="4" w:space="0" w:color="auto"/>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Выброс</w:t>
            </w:r>
            <w:r w:rsidRPr="00502730">
              <w:rPr>
                <w:rFonts w:ascii="Times New Roman" w:eastAsia="Times New Roman" w:hAnsi="Times New Roman"/>
              </w:rPr>
              <w:br/>
              <w:t>вещества с учетом очистки, т/год, (M)</w:t>
            </w:r>
          </w:p>
        </w:tc>
        <w:tc>
          <w:tcPr>
            <w:tcW w:w="0" w:type="auto"/>
            <w:tcBorders>
              <w:top w:val="single" w:sz="4" w:space="0" w:color="auto"/>
              <w:left w:val="nil"/>
              <w:bottom w:val="single" w:sz="4" w:space="0" w:color="auto"/>
              <w:right w:val="single" w:sz="4" w:space="0" w:color="auto"/>
            </w:tcBorders>
            <w:shd w:val="clear" w:color="auto" w:fill="auto"/>
            <w:hideMark/>
          </w:tcPr>
          <w:p w:rsidR="00502730" w:rsidRPr="00502730" w:rsidRDefault="00502730" w:rsidP="00502730">
            <w:pPr>
              <w:spacing w:after="240"/>
              <w:jc w:val="center"/>
              <w:rPr>
                <w:rFonts w:ascii="Times New Roman" w:eastAsia="Times New Roman" w:hAnsi="Times New Roman"/>
              </w:rPr>
            </w:pPr>
            <w:r w:rsidRPr="00502730">
              <w:rPr>
                <w:rFonts w:ascii="Times New Roman" w:eastAsia="Times New Roman" w:hAnsi="Times New Roman"/>
              </w:rPr>
              <w:t>Значение</w:t>
            </w:r>
            <w:r w:rsidRPr="00502730">
              <w:rPr>
                <w:rFonts w:ascii="Times New Roman" w:eastAsia="Times New Roman" w:hAnsi="Times New Roman"/>
              </w:rPr>
              <w:br/>
              <w:t>M/ЭНК</w:t>
            </w:r>
          </w:p>
        </w:tc>
      </w:tr>
      <w:tr w:rsidR="00502730" w:rsidRPr="00502730" w:rsidTr="00502730">
        <w:trPr>
          <w:trHeight w:val="255"/>
        </w:trPr>
        <w:tc>
          <w:tcPr>
            <w:tcW w:w="0" w:type="auto"/>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1</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4</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5</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7</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8</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9</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10</w:t>
            </w:r>
          </w:p>
        </w:tc>
      </w:tr>
      <w:tr w:rsidR="00502730" w:rsidRPr="00502730" w:rsidTr="00502730">
        <w:trPr>
          <w:trHeight w:val="765"/>
        </w:trPr>
        <w:tc>
          <w:tcPr>
            <w:tcW w:w="0" w:type="auto"/>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0123</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Железо (II, III) оксиды (в пересчете на железо) (диЖелезо триоксид, Железа оксид) (274)</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0,04</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0,002714</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0,0001954</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0,004885</w:t>
            </w:r>
          </w:p>
        </w:tc>
      </w:tr>
      <w:tr w:rsidR="00502730" w:rsidRPr="00502730" w:rsidTr="00502730">
        <w:trPr>
          <w:trHeight w:val="510"/>
        </w:trPr>
        <w:tc>
          <w:tcPr>
            <w:tcW w:w="0" w:type="auto"/>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0143</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xml:space="preserve">Марганец и его соединения (в пересчете </w:t>
            </w:r>
            <w:proofErr w:type="gramStart"/>
            <w:r w:rsidRPr="00502730">
              <w:rPr>
                <w:rFonts w:ascii="Times New Roman" w:eastAsia="Times New Roman" w:hAnsi="Times New Roman"/>
              </w:rPr>
              <w:t>на марганца</w:t>
            </w:r>
            <w:proofErr w:type="gramEnd"/>
            <w:r w:rsidRPr="00502730">
              <w:rPr>
                <w:rFonts w:ascii="Times New Roman" w:eastAsia="Times New Roman" w:hAnsi="Times New Roman"/>
              </w:rPr>
              <w:t xml:space="preserve"> (IV) оксид) (327)</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0,01</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0,001</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0,000481</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0,0000346</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0,0346</w:t>
            </w:r>
          </w:p>
        </w:tc>
      </w:tr>
      <w:tr w:rsidR="00502730" w:rsidRPr="00502730" w:rsidTr="00502730">
        <w:trPr>
          <w:trHeight w:val="255"/>
        </w:trPr>
        <w:tc>
          <w:tcPr>
            <w:tcW w:w="0" w:type="auto"/>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0301</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Азота (IV) диоксид (Азота диоксид) (4)</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0,04</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2,575388532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1,161104</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29,0276</w:t>
            </w:r>
          </w:p>
        </w:tc>
      </w:tr>
      <w:tr w:rsidR="00502730" w:rsidRPr="00502730" w:rsidTr="00502730">
        <w:trPr>
          <w:trHeight w:val="255"/>
        </w:trPr>
        <w:tc>
          <w:tcPr>
            <w:tcW w:w="0" w:type="auto"/>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0304</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Азот (II) оксид (Азота оксид) (6)</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0,4</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0,06</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0,418500638</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0,1886794</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3,14465667</w:t>
            </w:r>
          </w:p>
        </w:tc>
      </w:tr>
      <w:tr w:rsidR="00502730" w:rsidRPr="00502730" w:rsidTr="00502730">
        <w:trPr>
          <w:trHeight w:val="255"/>
        </w:trPr>
        <w:tc>
          <w:tcPr>
            <w:tcW w:w="0" w:type="auto"/>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0328</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Углерод (Сажа, Углерод черный) (583)</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0,15</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0,05</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0,16767639</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0,07287</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1,4574</w:t>
            </w:r>
          </w:p>
        </w:tc>
      </w:tr>
      <w:tr w:rsidR="00502730" w:rsidRPr="00502730" w:rsidTr="00502730">
        <w:trPr>
          <w:trHeight w:val="510"/>
        </w:trPr>
        <w:tc>
          <w:tcPr>
            <w:tcW w:w="0" w:type="auto"/>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0330</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Сера диоксид (Ангидрид сернистый, Сернистый газ, Сера (IV) оксид) (516)</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0,5</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0,05</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0,403215332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0,20845</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4,169</w:t>
            </w:r>
          </w:p>
        </w:tc>
      </w:tr>
      <w:tr w:rsidR="00502730" w:rsidRPr="00502730" w:rsidTr="00502730">
        <w:trPr>
          <w:trHeight w:val="255"/>
        </w:trPr>
        <w:tc>
          <w:tcPr>
            <w:tcW w:w="0" w:type="auto"/>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0333</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Сероводород (Дигидросульфид) (518)</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0,008</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0,0000028924</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0,000009912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0,001239</w:t>
            </w:r>
          </w:p>
        </w:tc>
      </w:tr>
      <w:tr w:rsidR="00502730" w:rsidRPr="00502730" w:rsidTr="00502730">
        <w:trPr>
          <w:trHeight w:val="510"/>
        </w:trPr>
        <w:tc>
          <w:tcPr>
            <w:tcW w:w="0" w:type="auto"/>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0337</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Углерод оксид (Окись углерода, Угарный газ) (584)</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5</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4</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2,080774223</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0,99946</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0,33315333</w:t>
            </w:r>
          </w:p>
        </w:tc>
      </w:tr>
      <w:tr w:rsidR="00502730" w:rsidRPr="00502730" w:rsidTr="00502730">
        <w:trPr>
          <w:trHeight w:val="510"/>
        </w:trPr>
        <w:tc>
          <w:tcPr>
            <w:tcW w:w="0" w:type="auto"/>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0342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Фтористые газообразные соединения /в пересчете на фтор/ (617)</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0,005</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0,000111</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0,000008</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0,0016</w:t>
            </w:r>
          </w:p>
        </w:tc>
      </w:tr>
      <w:tr w:rsidR="00502730" w:rsidRPr="00502730" w:rsidTr="00502730">
        <w:trPr>
          <w:trHeight w:val="510"/>
        </w:trPr>
        <w:tc>
          <w:tcPr>
            <w:tcW w:w="0" w:type="auto"/>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0415</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Смесь углеводородов предельных С1-С5 (1502*)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50</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0,09926016</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0,0067749525</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0,0001355</w:t>
            </w:r>
          </w:p>
        </w:tc>
      </w:tr>
      <w:tr w:rsidR="00502730" w:rsidRPr="00502730" w:rsidTr="00502730">
        <w:trPr>
          <w:trHeight w:val="510"/>
        </w:trPr>
        <w:tc>
          <w:tcPr>
            <w:tcW w:w="0" w:type="auto"/>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0416</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Смесь углеводородов предельных С6-С10 (1503*)</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30</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0,02591264</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0,002426685</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0,00008089</w:t>
            </w:r>
          </w:p>
        </w:tc>
      </w:tr>
      <w:tr w:rsidR="00502730" w:rsidRPr="00502730" w:rsidTr="00502730">
        <w:trPr>
          <w:trHeight w:val="510"/>
        </w:trPr>
        <w:tc>
          <w:tcPr>
            <w:tcW w:w="0" w:type="auto"/>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0501</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Пентилены (амилены - смесь изомеров) (460)</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1,5</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4</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0,00282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0,000014375</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0,00000958</w:t>
            </w:r>
          </w:p>
        </w:tc>
      </w:tr>
      <w:tr w:rsidR="00502730" w:rsidRPr="00502730" w:rsidTr="00502730">
        <w:trPr>
          <w:trHeight w:val="255"/>
        </w:trPr>
        <w:tc>
          <w:tcPr>
            <w:tcW w:w="0" w:type="auto"/>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0602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Бензол (64)</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0,002256</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0,0000115</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0,000115</w:t>
            </w:r>
          </w:p>
        </w:tc>
      </w:tr>
      <w:tr w:rsidR="00502730" w:rsidRPr="00502730" w:rsidTr="00502730">
        <w:trPr>
          <w:trHeight w:val="510"/>
        </w:trPr>
        <w:tc>
          <w:tcPr>
            <w:tcW w:w="0" w:type="auto"/>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0616</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Диметилбензол (смесь о-, м-, п- изомеров) (203)</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0,0001692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0,0000008625</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0,00000431</w:t>
            </w:r>
          </w:p>
        </w:tc>
      </w:tr>
      <w:tr w:rsidR="00502730" w:rsidRPr="00502730" w:rsidTr="00502730">
        <w:trPr>
          <w:trHeight w:val="255"/>
        </w:trPr>
        <w:tc>
          <w:tcPr>
            <w:tcW w:w="0" w:type="auto"/>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0621</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Метилбензол (349)</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0,6</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0,0016356</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0,0000083375</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0,0000139</w:t>
            </w:r>
          </w:p>
        </w:tc>
      </w:tr>
      <w:tr w:rsidR="00502730" w:rsidRPr="00502730" w:rsidTr="00502730">
        <w:trPr>
          <w:trHeight w:val="255"/>
        </w:trPr>
        <w:tc>
          <w:tcPr>
            <w:tcW w:w="0" w:type="auto"/>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lastRenderedPageBreak/>
              <w:t>0627</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Этилбензол (675)</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0,0000564</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0,0000002875</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0,00001438</w:t>
            </w:r>
          </w:p>
        </w:tc>
      </w:tr>
      <w:tr w:rsidR="00502730" w:rsidRPr="00502730" w:rsidTr="00502730">
        <w:trPr>
          <w:trHeight w:val="255"/>
        </w:trPr>
        <w:tc>
          <w:tcPr>
            <w:tcW w:w="0" w:type="auto"/>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0703</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Бенз/а/пирен (3,4-Бензпирен) (54)</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0,000001</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1</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0,000004022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0,00000197</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1,97</w:t>
            </w:r>
          </w:p>
        </w:tc>
      </w:tr>
      <w:tr w:rsidR="00502730" w:rsidRPr="00502730" w:rsidTr="00502730">
        <w:trPr>
          <w:trHeight w:val="255"/>
        </w:trPr>
        <w:tc>
          <w:tcPr>
            <w:tcW w:w="0" w:type="auto"/>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1325</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Формальдегид (Метаналь) (609)</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0,05</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0,01</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0,040233332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0,017905</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1,7905</w:t>
            </w:r>
          </w:p>
        </w:tc>
      </w:tr>
      <w:tr w:rsidR="00502730" w:rsidRPr="00502730" w:rsidTr="00502730">
        <w:trPr>
          <w:trHeight w:val="510"/>
        </w:trPr>
        <w:tc>
          <w:tcPr>
            <w:tcW w:w="0" w:type="auto"/>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2735</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Масло минеральное нефтяное (веретенное, машинное, цилиндровое и др.) (716*)</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0,05</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0,00000556</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0,00000344</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0,0000688</w:t>
            </w:r>
          </w:p>
        </w:tc>
      </w:tr>
      <w:tr w:rsidR="00502730" w:rsidRPr="00502730" w:rsidTr="00502730">
        <w:trPr>
          <w:trHeight w:val="1020"/>
        </w:trPr>
        <w:tc>
          <w:tcPr>
            <w:tcW w:w="0" w:type="auto"/>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2754</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Алканы С12-19 /в пересчете на С/ (Углеводороды предельные С12-С19 (в пересчете на С); Растворитель РПК-265П) (10)</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4</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1,1295636626</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0,595227088</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0,59522709</w:t>
            </w:r>
          </w:p>
        </w:tc>
      </w:tr>
      <w:tr w:rsidR="00502730" w:rsidRPr="00502730" w:rsidTr="00502730">
        <w:trPr>
          <w:trHeight w:val="255"/>
        </w:trPr>
        <w:tc>
          <w:tcPr>
            <w:tcW w:w="0" w:type="auto"/>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2902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Взвешенные частицы (116)</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0,5</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0,15</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0,0032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0,0001152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0,000768</w:t>
            </w:r>
          </w:p>
        </w:tc>
      </w:tr>
      <w:tr w:rsidR="00502730" w:rsidRPr="00502730" w:rsidTr="00502730">
        <w:trPr>
          <w:trHeight w:val="1530"/>
        </w:trPr>
        <w:tc>
          <w:tcPr>
            <w:tcW w:w="0" w:type="auto"/>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2908</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0,90872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5,14461696</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51,4461696</w:t>
            </w:r>
          </w:p>
        </w:tc>
      </w:tr>
      <w:tr w:rsidR="00502730" w:rsidRPr="00502730" w:rsidTr="00502730">
        <w:trPr>
          <w:trHeight w:val="510"/>
        </w:trPr>
        <w:tc>
          <w:tcPr>
            <w:tcW w:w="0" w:type="auto"/>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2930</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Пыль абразивная (Корунд белый, Монокорунд) (1027*)</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0,04</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0,0000792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0,00198</w:t>
            </w:r>
          </w:p>
        </w:tc>
      </w:tr>
      <w:tr w:rsidR="00502730" w:rsidRPr="00502730" w:rsidTr="00502730">
        <w:trPr>
          <w:trHeight w:val="255"/>
        </w:trPr>
        <w:tc>
          <w:tcPr>
            <w:tcW w:w="0" w:type="auto"/>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ind w:firstLineChars="200" w:firstLine="402"/>
              <w:jc w:val="left"/>
              <w:rPr>
                <w:rFonts w:ascii="Times New Roman" w:eastAsia="Times New Roman" w:hAnsi="Times New Roman"/>
                <w:b/>
                <w:bCs/>
              </w:rPr>
            </w:pPr>
            <w:r w:rsidRPr="00502730">
              <w:rPr>
                <w:rFonts w:ascii="Times New Roman" w:eastAsia="Times New Roman" w:hAnsi="Times New Roman"/>
                <w:b/>
                <w:bCs/>
              </w:rPr>
              <w:t xml:space="preserve">В С Е Г </w:t>
            </w:r>
            <w:proofErr w:type="gramStart"/>
            <w:r w:rsidRPr="00502730">
              <w:rPr>
                <w:rFonts w:ascii="Times New Roman" w:eastAsia="Times New Roman" w:hAnsi="Times New Roman"/>
                <w:b/>
                <w:bCs/>
              </w:rPr>
              <w:t>О :</w:t>
            </w:r>
            <w:proofErr w:type="gramEnd"/>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7,86490058</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8,39799717</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93,9792211</w:t>
            </w:r>
          </w:p>
        </w:tc>
      </w:tr>
    </w:tbl>
    <w:p w:rsidR="00502730" w:rsidRDefault="00502730" w:rsidP="00502730">
      <w:pPr>
        <w:keepNext/>
        <w:keepLines/>
        <w:jc w:val="center"/>
        <w:rPr>
          <w:rFonts w:ascii="Times New Roman" w:hAnsi="Times New Roman"/>
          <w:sz w:val="24"/>
          <w:szCs w:val="24"/>
        </w:rPr>
      </w:pPr>
    </w:p>
    <w:p w:rsidR="00502730" w:rsidRDefault="00502730" w:rsidP="00502730">
      <w:pPr>
        <w:keepNext/>
        <w:keepLines/>
        <w:jc w:val="center"/>
        <w:rPr>
          <w:rFonts w:ascii="Times New Roman" w:hAnsi="Times New Roman"/>
          <w:sz w:val="24"/>
          <w:szCs w:val="24"/>
        </w:rPr>
      </w:pPr>
      <w:r w:rsidRPr="00193B78">
        <w:rPr>
          <w:rFonts w:ascii="Times New Roman" w:hAnsi="Times New Roman"/>
          <w:sz w:val="24"/>
          <w:szCs w:val="24"/>
        </w:rPr>
        <w:t>ПЕРЕЧЕНЬ И СУММАРНОЕ КОЛИЧЕСТВО ЗАГРЯЗНЯЮЩИХ ВЕЩЕСТВ, ВЫБРАСЫВАЕМЫХ В АТМОСФЕРНЫЙ ВОЗДУХ</w:t>
      </w:r>
      <w:r>
        <w:rPr>
          <w:rFonts w:ascii="Times New Roman" w:hAnsi="Times New Roman"/>
          <w:sz w:val="24"/>
          <w:szCs w:val="24"/>
        </w:rPr>
        <w:t xml:space="preserve"> НА 2026 ГОД </w:t>
      </w:r>
    </w:p>
    <w:p w:rsidR="00502730" w:rsidRDefault="00502730" w:rsidP="00502730">
      <w:pPr>
        <w:keepNext/>
        <w:keepLines/>
        <w:jc w:val="right"/>
        <w:rPr>
          <w:rFonts w:ascii="Times New Roman" w:hAnsi="Times New Roman"/>
          <w:sz w:val="24"/>
          <w:szCs w:val="24"/>
        </w:rPr>
      </w:pPr>
      <w:r>
        <w:rPr>
          <w:rFonts w:ascii="Times New Roman" w:hAnsi="Times New Roman"/>
          <w:sz w:val="24"/>
          <w:szCs w:val="24"/>
        </w:rPr>
        <w:t>Таблица 1.5.</w:t>
      </w:r>
    </w:p>
    <w:tbl>
      <w:tblPr>
        <w:tblW w:w="0" w:type="auto"/>
        <w:tblLook w:val="04A0" w:firstRow="1" w:lastRow="0" w:firstColumn="1" w:lastColumn="0" w:noHBand="0" w:noVBand="1"/>
      </w:tblPr>
      <w:tblGrid>
        <w:gridCol w:w="645"/>
        <w:gridCol w:w="4384"/>
        <w:gridCol w:w="777"/>
        <w:gridCol w:w="1031"/>
        <w:gridCol w:w="1039"/>
        <w:gridCol w:w="875"/>
        <w:gridCol w:w="1205"/>
        <w:gridCol w:w="1570"/>
        <w:gridCol w:w="1653"/>
        <w:gridCol w:w="1166"/>
      </w:tblGrid>
      <w:tr w:rsidR="00502730" w:rsidRPr="00502730" w:rsidTr="00502730">
        <w:trPr>
          <w:trHeight w:val="1605"/>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Код ЗВ</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Наименование загрязняющего вещества</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ЭНК, мг/м3</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ПДКм.р, мг/м3</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ПДКс.с., мг/м3</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ОБУВ, мг/м3</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Класс опасности ЗВ</w:t>
            </w:r>
          </w:p>
        </w:tc>
        <w:tc>
          <w:tcPr>
            <w:tcW w:w="0" w:type="auto"/>
            <w:tcBorders>
              <w:top w:val="single" w:sz="4" w:space="0" w:color="auto"/>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Выброс</w:t>
            </w:r>
            <w:r w:rsidRPr="00502730">
              <w:rPr>
                <w:rFonts w:ascii="Times New Roman" w:eastAsia="Times New Roman" w:hAnsi="Times New Roman"/>
              </w:rPr>
              <w:br/>
              <w:t>вещества с учетом очистки, г/с</w:t>
            </w:r>
          </w:p>
        </w:tc>
        <w:tc>
          <w:tcPr>
            <w:tcW w:w="0" w:type="auto"/>
            <w:tcBorders>
              <w:top w:val="single" w:sz="4" w:space="0" w:color="auto"/>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Выброс</w:t>
            </w:r>
            <w:r w:rsidRPr="00502730">
              <w:rPr>
                <w:rFonts w:ascii="Times New Roman" w:eastAsia="Times New Roman" w:hAnsi="Times New Roman"/>
              </w:rPr>
              <w:br/>
              <w:t>вещества с учетом очистки, т/год, (M)</w:t>
            </w:r>
          </w:p>
        </w:tc>
        <w:tc>
          <w:tcPr>
            <w:tcW w:w="0" w:type="auto"/>
            <w:tcBorders>
              <w:top w:val="single" w:sz="4" w:space="0" w:color="auto"/>
              <w:left w:val="nil"/>
              <w:bottom w:val="single" w:sz="4" w:space="0" w:color="auto"/>
              <w:right w:val="single" w:sz="4" w:space="0" w:color="auto"/>
            </w:tcBorders>
            <w:shd w:val="clear" w:color="auto" w:fill="auto"/>
            <w:hideMark/>
          </w:tcPr>
          <w:p w:rsidR="00502730" w:rsidRPr="00502730" w:rsidRDefault="00502730" w:rsidP="00502730">
            <w:pPr>
              <w:spacing w:after="240"/>
              <w:jc w:val="center"/>
              <w:rPr>
                <w:rFonts w:ascii="Times New Roman" w:eastAsia="Times New Roman" w:hAnsi="Times New Roman"/>
              </w:rPr>
            </w:pPr>
            <w:r w:rsidRPr="00502730">
              <w:rPr>
                <w:rFonts w:ascii="Times New Roman" w:eastAsia="Times New Roman" w:hAnsi="Times New Roman"/>
              </w:rPr>
              <w:t>Значение</w:t>
            </w:r>
            <w:r w:rsidRPr="00502730">
              <w:rPr>
                <w:rFonts w:ascii="Times New Roman" w:eastAsia="Times New Roman" w:hAnsi="Times New Roman"/>
              </w:rPr>
              <w:br/>
              <w:t>M/ЭНК</w:t>
            </w:r>
          </w:p>
        </w:tc>
      </w:tr>
      <w:tr w:rsidR="00502730" w:rsidRPr="00502730" w:rsidTr="00502730">
        <w:trPr>
          <w:trHeight w:val="255"/>
        </w:trPr>
        <w:tc>
          <w:tcPr>
            <w:tcW w:w="0" w:type="auto"/>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1</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4</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5</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7</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8</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9</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10</w:t>
            </w:r>
          </w:p>
        </w:tc>
      </w:tr>
      <w:tr w:rsidR="00502730" w:rsidRPr="00502730" w:rsidTr="00502730">
        <w:trPr>
          <w:trHeight w:val="765"/>
        </w:trPr>
        <w:tc>
          <w:tcPr>
            <w:tcW w:w="0" w:type="auto"/>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0123</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Железо (II, III) оксиды (в пересчете на железо) (диЖелезо триоксид, Железа оксид) (274)</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0,04</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0,002714</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0,0001954</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0,004885</w:t>
            </w:r>
          </w:p>
        </w:tc>
      </w:tr>
      <w:tr w:rsidR="00502730" w:rsidRPr="00502730" w:rsidTr="00502730">
        <w:trPr>
          <w:trHeight w:val="510"/>
        </w:trPr>
        <w:tc>
          <w:tcPr>
            <w:tcW w:w="0" w:type="auto"/>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0143</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xml:space="preserve">Марганец и его соединения (в пересчете </w:t>
            </w:r>
            <w:proofErr w:type="gramStart"/>
            <w:r w:rsidRPr="00502730">
              <w:rPr>
                <w:rFonts w:ascii="Times New Roman" w:eastAsia="Times New Roman" w:hAnsi="Times New Roman"/>
              </w:rPr>
              <w:t>на марганца</w:t>
            </w:r>
            <w:proofErr w:type="gramEnd"/>
            <w:r w:rsidRPr="00502730">
              <w:rPr>
                <w:rFonts w:ascii="Times New Roman" w:eastAsia="Times New Roman" w:hAnsi="Times New Roman"/>
              </w:rPr>
              <w:t xml:space="preserve"> (IV) оксид) (327)</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0,01</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0,001</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0,000481</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0,0000346</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0,0346</w:t>
            </w:r>
          </w:p>
        </w:tc>
      </w:tr>
      <w:tr w:rsidR="00502730" w:rsidRPr="00502730" w:rsidTr="00502730">
        <w:trPr>
          <w:trHeight w:val="255"/>
        </w:trPr>
        <w:tc>
          <w:tcPr>
            <w:tcW w:w="0" w:type="auto"/>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lastRenderedPageBreak/>
              <w:t>0301</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Азота (IV) диоксид (Азота диоксид) (4)</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0,04</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2,575388532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1,161104</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29,0276</w:t>
            </w:r>
          </w:p>
        </w:tc>
      </w:tr>
      <w:tr w:rsidR="00502730" w:rsidRPr="00502730" w:rsidTr="00502730">
        <w:trPr>
          <w:trHeight w:val="255"/>
        </w:trPr>
        <w:tc>
          <w:tcPr>
            <w:tcW w:w="0" w:type="auto"/>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0304</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Азот (II) оксид (Азота оксид) (6)</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0,4</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0,06</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0,418500638</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0,1886794</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3,14465667</w:t>
            </w:r>
          </w:p>
        </w:tc>
      </w:tr>
      <w:tr w:rsidR="00502730" w:rsidRPr="00502730" w:rsidTr="00502730">
        <w:trPr>
          <w:trHeight w:val="255"/>
        </w:trPr>
        <w:tc>
          <w:tcPr>
            <w:tcW w:w="0" w:type="auto"/>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0328</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Углерод (Сажа, Углерод черный) (583)</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0,15</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0,05</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0,16767639</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0,07287</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1,4574</w:t>
            </w:r>
          </w:p>
        </w:tc>
      </w:tr>
      <w:tr w:rsidR="00502730" w:rsidRPr="00502730" w:rsidTr="00502730">
        <w:trPr>
          <w:trHeight w:val="510"/>
        </w:trPr>
        <w:tc>
          <w:tcPr>
            <w:tcW w:w="0" w:type="auto"/>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0330</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Сера диоксид (Ангидрид сернистый, Сернистый газ, Сера (IV) оксид) (516)</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0,5</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0,05</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0,403215332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0,20845</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4,169</w:t>
            </w:r>
          </w:p>
        </w:tc>
      </w:tr>
      <w:tr w:rsidR="00502730" w:rsidRPr="00502730" w:rsidTr="00502730">
        <w:trPr>
          <w:trHeight w:val="255"/>
        </w:trPr>
        <w:tc>
          <w:tcPr>
            <w:tcW w:w="0" w:type="auto"/>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0333</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Сероводород (Дигидросульфид) (518)</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0,008</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0,0000028924</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0,000009912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0,001239</w:t>
            </w:r>
          </w:p>
        </w:tc>
      </w:tr>
      <w:tr w:rsidR="00502730" w:rsidRPr="00502730" w:rsidTr="00502730">
        <w:trPr>
          <w:trHeight w:val="510"/>
        </w:trPr>
        <w:tc>
          <w:tcPr>
            <w:tcW w:w="0" w:type="auto"/>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0337</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Углерод оксид (Окись углерода, Угарный газ) (584)</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5</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4</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2,080774223</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0,99946</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0,33315333</w:t>
            </w:r>
          </w:p>
        </w:tc>
      </w:tr>
      <w:tr w:rsidR="00502730" w:rsidRPr="00502730" w:rsidTr="00502730">
        <w:trPr>
          <w:trHeight w:val="510"/>
        </w:trPr>
        <w:tc>
          <w:tcPr>
            <w:tcW w:w="0" w:type="auto"/>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0342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Фтористые газообразные соединения /в пересчете на фтор/ (617)</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0,005</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0,000111</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0,000008</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0,0016</w:t>
            </w:r>
          </w:p>
        </w:tc>
      </w:tr>
      <w:tr w:rsidR="00502730" w:rsidRPr="00502730" w:rsidTr="00502730">
        <w:trPr>
          <w:trHeight w:val="510"/>
        </w:trPr>
        <w:tc>
          <w:tcPr>
            <w:tcW w:w="0" w:type="auto"/>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0415</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Смесь углеводородов предельных С1-С5 (1502*)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50</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0,09926016</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0,0067749525</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0,0001355</w:t>
            </w:r>
          </w:p>
        </w:tc>
      </w:tr>
      <w:tr w:rsidR="00502730" w:rsidRPr="00502730" w:rsidTr="00502730">
        <w:trPr>
          <w:trHeight w:val="510"/>
        </w:trPr>
        <w:tc>
          <w:tcPr>
            <w:tcW w:w="0" w:type="auto"/>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0416</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Смесь углеводородов предельных С6-С10 (1503*)</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30</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0,02591264</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0,002426685</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0,00008089</w:t>
            </w:r>
          </w:p>
        </w:tc>
      </w:tr>
      <w:tr w:rsidR="00502730" w:rsidRPr="00502730" w:rsidTr="00502730">
        <w:trPr>
          <w:trHeight w:val="510"/>
        </w:trPr>
        <w:tc>
          <w:tcPr>
            <w:tcW w:w="0" w:type="auto"/>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0501</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Пентилены (амилены - смесь изомеров) (460)</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1,5</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4</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0,00282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0,000014375</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0,00000958</w:t>
            </w:r>
          </w:p>
        </w:tc>
      </w:tr>
      <w:tr w:rsidR="00502730" w:rsidRPr="00502730" w:rsidTr="00502730">
        <w:trPr>
          <w:trHeight w:val="255"/>
        </w:trPr>
        <w:tc>
          <w:tcPr>
            <w:tcW w:w="0" w:type="auto"/>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0602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Бензол (64)</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0,002256</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0,0000115</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0,000115</w:t>
            </w:r>
          </w:p>
        </w:tc>
      </w:tr>
      <w:tr w:rsidR="00502730" w:rsidRPr="00502730" w:rsidTr="00502730">
        <w:trPr>
          <w:trHeight w:val="510"/>
        </w:trPr>
        <w:tc>
          <w:tcPr>
            <w:tcW w:w="0" w:type="auto"/>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0616</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Диметилбензол (смесь о-, м-, п- изомеров) (203)</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0,0001692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0,0000008625</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0,00000431</w:t>
            </w:r>
          </w:p>
        </w:tc>
      </w:tr>
      <w:tr w:rsidR="00502730" w:rsidRPr="00502730" w:rsidTr="00502730">
        <w:trPr>
          <w:trHeight w:val="255"/>
        </w:trPr>
        <w:tc>
          <w:tcPr>
            <w:tcW w:w="0" w:type="auto"/>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0621</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Метилбензол (349)</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0,6</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0,0016356</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0,0000083375</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0,0000139</w:t>
            </w:r>
          </w:p>
        </w:tc>
      </w:tr>
      <w:tr w:rsidR="00502730" w:rsidRPr="00502730" w:rsidTr="00502730">
        <w:trPr>
          <w:trHeight w:val="255"/>
        </w:trPr>
        <w:tc>
          <w:tcPr>
            <w:tcW w:w="0" w:type="auto"/>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0627</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Этилбензол (675)</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0,0000564</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0,0000002875</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0,00001438</w:t>
            </w:r>
          </w:p>
        </w:tc>
      </w:tr>
      <w:tr w:rsidR="00502730" w:rsidRPr="00502730" w:rsidTr="00502730">
        <w:trPr>
          <w:trHeight w:val="255"/>
        </w:trPr>
        <w:tc>
          <w:tcPr>
            <w:tcW w:w="0" w:type="auto"/>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0703</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Бенз/а/пирен (3,4-Бензпирен) (54)</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0,000001</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1</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0,000004022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0,00000197</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1,97</w:t>
            </w:r>
          </w:p>
        </w:tc>
      </w:tr>
      <w:tr w:rsidR="00502730" w:rsidRPr="00502730" w:rsidTr="00502730">
        <w:trPr>
          <w:trHeight w:val="255"/>
        </w:trPr>
        <w:tc>
          <w:tcPr>
            <w:tcW w:w="0" w:type="auto"/>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1325</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Формальдегид (Метаналь) (609)</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0,05</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0,01</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0,040233332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0,017905</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1,7905</w:t>
            </w:r>
          </w:p>
        </w:tc>
      </w:tr>
      <w:tr w:rsidR="00502730" w:rsidRPr="00502730" w:rsidTr="00502730">
        <w:trPr>
          <w:trHeight w:val="510"/>
        </w:trPr>
        <w:tc>
          <w:tcPr>
            <w:tcW w:w="0" w:type="auto"/>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2735</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Масло минеральное нефтяное (веретенное, машинное, цилиндровое и др.) (716*)</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0,05</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0,00000556</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0,00000344</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0,0000688</w:t>
            </w:r>
          </w:p>
        </w:tc>
      </w:tr>
      <w:tr w:rsidR="00502730" w:rsidRPr="00502730" w:rsidTr="00502730">
        <w:trPr>
          <w:trHeight w:val="1020"/>
        </w:trPr>
        <w:tc>
          <w:tcPr>
            <w:tcW w:w="0" w:type="auto"/>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2754</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Алканы С12-19 /в пересчете на С/ (Углеводороды предельные С12-С19 (в пересчете на С); Растворитель РПК-265П) (10)</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4</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1,1295636626</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0,595227088</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0,59522709</w:t>
            </w:r>
          </w:p>
        </w:tc>
      </w:tr>
      <w:tr w:rsidR="00502730" w:rsidRPr="00502730" w:rsidTr="00502730">
        <w:trPr>
          <w:trHeight w:val="255"/>
        </w:trPr>
        <w:tc>
          <w:tcPr>
            <w:tcW w:w="0" w:type="auto"/>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2902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Взвешенные частицы (116)</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0,5</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0,15</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0,0032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0,0001152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0,000768</w:t>
            </w:r>
          </w:p>
        </w:tc>
      </w:tr>
      <w:tr w:rsidR="00502730" w:rsidRPr="00502730" w:rsidTr="00502730">
        <w:trPr>
          <w:trHeight w:val="1530"/>
        </w:trPr>
        <w:tc>
          <w:tcPr>
            <w:tcW w:w="0" w:type="auto"/>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lastRenderedPageBreak/>
              <w:t>2908</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0,90872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5,14461696</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51,4461696</w:t>
            </w:r>
          </w:p>
        </w:tc>
      </w:tr>
      <w:tr w:rsidR="00502730" w:rsidRPr="00502730" w:rsidTr="00502730">
        <w:trPr>
          <w:trHeight w:val="510"/>
        </w:trPr>
        <w:tc>
          <w:tcPr>
            <w:tcW w:w="0" w:type="auto"/>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2930</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Пыль абразивная (Корунд белый, Монокорунд) (1027*)</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0,04</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0,0000792</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0,00198</w:t>
            </w:r>
          </w:p>
        </w:tc>
      </w:tr>
      <w:tr w:rsidR="00502730" w:rsidRPr="00502730" w:rsidTr="00502730">
        <w:trPr>
          <w:trHeight w:val="255"/>
        </w:trPr>
        <w:tc>
          <w:tcPr>
            <w:tcW w:w="0" w:type="auto"/>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ind w:firstLineChars="200" w:firstLine="402"/>
              <w:jc w:val="left"/>
              <w:rPr>
                <w:rFonts w:ascii="Times New Roman" w:eastAsia="Times New Roman" w:hAnsi="Times New Roman"/>
                <w:b/>
                <w:bCs/>
              </w:rPr>
            </w:pPr>
            <w:r w:rsidRPr="00502730">
              <w:rPr>
                <w:rFonts w:ascii="Times New Roman" w:eastAsia="Times New Roman" w:hAnsi="Times New Roman"/>
                <w:b/>
                <w:bCs/>
              </w:rPr>
              <w:t xml:space="preserve">В С Е Г </w:t>
            </w:r>
            <w:proofErr w:type="gramStart"/>
            <w:r w:rsidRPr="00502730">
              <w:rPr>
                <w:rFonts w:ascii="Times New Roman" w:eastAsia="Times New Roman" w:hAnsi="Times New Roman"/>
                <w:b/>
                <w:bCs/>
              </w:rPr>
              <w:t>О :</w:t>
            </w:r>
            <w:proofErr w:type="gramEnd"/>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7,86490058</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8,39799717</w:t>
            </w:r>
          </w:p>
        </w:tc>
        <w:tc>
          <w:tcPr>
            <w:tcW w:w="0" w:type="auto"/>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b/>
                <w:bCs/>
              </w:rPr>
            </w:pPr>
            <w:r w:rsidRPr="00502730">
              <w:rPr>
                <w:rFonts w:ascii="Times New Roman" w:eastAsia="Times New Roman" w:hAnsi="Times New Roman"/>
                <w:b/>
                <w:bCs/>
              </w:rPr>
              <w:t>93,9792211</w:t>
            </w:r>
          </w:p>
        </w:tc>
      </w:tr>
    </w:tbl>
    <w:p w:rsidR="00502730" w:rsidRDefault="00502730" w:rsidP="00284B2C">
      <w:pPr>
        <w:keepNext/>
        <w:keepLines/>
        <w:jc w:val="center"/>
        <w:rPr>
          <w:rFonts w:ascii="Times New Roman" w:hAnsi="Times New Roman"/>
          <w:sz w:val="24"/>
          <w:szCs w:val="24"/>
        </w:rPr>
      </w:pPr>
    </w:p>
    <w:p w:rsidR="00502730" w:rsidRDefault="00502730" w:rsidP="00284B2C">
      <w:pPr>
        <w:keepNext/>
        <w:keepLines/>
        <w:jc w:val="center"/>
        <w:rPr>
          <w:rFonts w:ascii="Times New Roman" w:hAnsi="Times New Roman"/>
          <w:sz w:val="24"/>
          <w:szCs w:val="24"/>
        </w:rPr>
      </w:pPr>
      <w:r w:rsidRPr="00193B78">
        <w:rPr>
          <w:rFonts w:ascii="Times New Roman" w:hAnsi="Times New Roman"/>
          <w:sz w:val="24"/>
          <w:szCs w:val="24"/>
        </w:rPr>
        <w:t>ПЕРЕЧЕНЬ И СУММАРНОЕ КОЛИЧЕСТВО ЗАГРЯЗНЯЮЩИХ ВЕЩЕСТВ, ВЫБРАСЫВАЕМЫХ В АТМОСФЕРНЫЙ ВОЗДУХ</w:t>
      </w:r>
      <w:r>
        <w:rPr>
          <w:rFonts w:ascii="Times New Roman" w:hAnsi="Times New Roman"/>
          <w:sz w:val="24"/>
          <w:szCs w:val="24"/>
        </w:rPr>
        <w:t xml:space="preserve"> НА 2025-2026 ГГ.</w:t>
      </w:r>
    </w:p>
    <w:p w:rsidR="0080278C" w:rsidRPr="009F099B" w:rsidRDefault="00284B2C" w:rsidP="009F099B">
      <w:pPr>
        <w:keepNext/>
        <w:keepLines/>
        <w:jc w:val="right"/>
        <w:rPr>
          <w:rFonts w:ascii="Times New Roman" w:hAnsi="Times New Roman"/>
          <w:sz w:val="24"/>
          <w:szCs w:val="24"/>
        </w:rPr>
      </w:pPr>
      <w:r>
        <w:rPr>
          <w:rFonts w:ascii="Times New Roman" w:hAnsi="Times New Roman"/>
          <w:sz w:val="24"/>
          <w:szCs w:val="24"/>
        </w:rPr>
        <w:t>Таблица 1.</w:t>
      </w:r>
      <w:r w:rsidR="00C865D5">
        <w:rPr>
          <w:rFonts w:ascii="Times New Roman" w:hAnsi="Times New Roman"/>
          <w:sz w:val="24"/>
          <w:szCs w:val="24"/>
        </w:rPr>
        <w:t>4</w:t>
      </w:r>
    </w:p>
    <w:tbl>
      <w:tblPr>
        <w:tblW w:w="0" w:type="auto"/>
        <w:tblInd w:w="-5" w:type="dxa"/>
        <w:tblLook w:val="04A0" w:firstRow="1" w:lastRow="0" w:firstColumn="1" w:lastColumn="0" w:noHBand="0" w:noVBand="1"/>
      </w:tblPr>
      <w:tblGrid>
        <w:gridCol w:w="645"/>
        <w:gridCol w:w="4388"/>
        <w:gridCol w:w="777"/>
        <w:gridCol w:w="1031"/>
        <w:gridCol w:w="1039"/>
        <w:gridCol w:w="875"/>
        <w:gridCol w:w="1205"/>
        <w:gridCol w:w="1570"/>
        <w:gridCol w:w="1654"/>
        <w:gridCol w:w="1166"/>
      </w:tblGrid>
      <w:tr w:rsidR="00193B78" w:rsidRPr="00193B78" w:rsidTr="00193B78">
        <w:trPr>
          <w:trHeight w:val="1605"/>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Код ЗВ</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Наименование загрязняющего вещества</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ЭНК, мг/м3</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ПДКм.р, мг/м3</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ПДКс.с., мг/м3</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ОБУВ, мг/м3</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Класс опасности ЗВ</w:t>
            </w:r>
          </w:p>
        </w:tc>
        <w:tc>
          <w:tcPr>
            <w:tcW w:w="0" w:type="auto"/>
            <w:tcBorders>
              <w:top w:val="single" w:sz="4" w:space="0" w:color="auto"/>
              <w:left w:val="nil"/>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Выброс</w:t>
            </w:r>
            <w:r w:rsidRPr="00193B78">
              <w:rPr>
                <w:rFonts w:ascii="Times New Roman" w:eastAsia="Times New Roman" w:hAnsi="Times New Roman"/>
              </w:rPr>
              <w:br/>
              <w:t>вещества с учетом очистки, г/с</w:t>
            </w:r>
          </w:p>
        </w:tc>
        <w:tc>
          <w:tcPr>
            <w:tcW w:w="0" w:type="auto"/>
            <w:tcBorders>
              <w:top w:val="single" w:sz="4" w:space="0" w:color="auto"/>
              <w:left w:val="nil"/>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Выброс</w:t>
            </w:r>
            <w:r w:rsidRPr="00193B78">
              <w:rPr>
                <w:rFonts w:ascii="Times New Roman" w:eastAsia="Times New Roman" w:hAnsi="Times New Roman"/>
              </w:rPr>
              <w:br/>
              <w:t>вещества с учетом очистки, т/год, (M)</w:t>
            </w:r>
          </w:p>
        </w:tc>
        <w:tc>
          <w:tcPr>
            <w:tcW w:w="0" w:type="auto"/>
            <w:tcBorders>
              <w:top w:val="single" w:sz="4" w:space="0" w:color="auto"/>
              <w:left w:val="nil"/>
              <w:bottom w:val="single" w:sz="4" w:space="0" w:color="auto"/>
              <w:right w:val="single" w:sz="4" w:space="0" w:color="auto"/>
            </w:tcBorders>
            <w:shd w:val="clear" w:color="auto" w:fill="auto"/>
            <w:hideMark/>
          </w:tcPr>
          <w:p w:rsidR="00193B78" w:rsidRPr="00193B78" w:rsidRDefault="00193B78" w:rsidP="00193B78">
            <w:pPr>
              <w:spacing w:after="240"/>
              <w:jc w:val="center"/>
              <w:rPr>
                <w:rFonts w:ascii="Times New Roman" w:eastAsia="Times New Roman" w:hAnsi="Times New Roman"/>
              </w:rPr>
            </w:pPr>
            <w:r w:rsidRPr="00193B78">
              <w:rPr>
                <w:rFonts w:ascii="Times New Roman" w:eastAsia="Times New Roman" w:hAnsi="Times New Roman"/>
              </w:rPr>
              <w:t>Значение</w:t>
            </w:r>
            <w:r w:rsidRPr="00193B78">
              <w:rPr>
                <w:rFonts w:ascii="Times New Roman" w:eastAsia="Times New Roman" w:hAnsi="Times New Roman"/>
              </w:rPr>
              <w:br/>
              <w:t>M/ЭНК</w:t>
            </w:r>
          </w:p>
        </w:tc>
      </w:tr>
      <w:tr w:rsidR="00193B78" w:rsidRPr="00193B78" w:rsidTr="00193B78">
        <w:trPr>
          <w:trHeight w:val="255"/>
        </w:trPr>
        <w:tc>
          <w:tcPr>
            <w:tcW w:w="0" w:type="auto"/>
            <w:tcBorders>
              <w:top w:val="nil"/>
              <w:left w:val="single" w:sz="4" w:space="0" w:color="auto"/>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1</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2</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4</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5</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6</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7</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8</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9</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10</w:t>
            </w:r>
          </w:p>
        </w:tc>
      </w:tr>
      <w:tr w:rsidR="00193B78" w:rsidRPr="00193B78" w:rsidTr="00193B78">
        <w:trPr>
          <w:trHeight w:val="765"/>
        </w:trPr>
        <w:tc>
          <w:tcPr>
            <w:tcW w:w="0" w:type="auto"/>
            <w:tcBorders>
              <w:top w:val="nil"/>
              <w:left w:val="single" w:sz="4" w:space="0" w:color="auto"/>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0123</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left"/>
              <w:rPr>
                <w:rFonts w:ascii="Times New Roman" w:eastAsia="Times New Roman" w:hAnsi="Times New Roman"/>
              </w:rPr>
            </w:pPr>
            <w:r w:rsidRPr="00193B78">
              <w:rPr>
                <w:rFonts w:ascii="Times New Roman" w:eastAsia="Times New Roman" w:hAnsi="Times New Roman"/>
              </w:rPr>
              <w:t>Железо (II, III) оксиды (в пересчете на железо) (диЖелезо триоксид, Железа оксид) (274)</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0,04</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0,002714</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0,0001954</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0,004885</w:t>
            </w:r>
          </w:p>
        </w:tc>
      </w:tr>
      <w:tr w:rsidR="00193B78" w:rsidRPr="00193B78" w:rsidTr="00193B78">
        <w:trPr>
          <w:trHeight w:val="510"/>
        </w:trPr>
        <w:tc>
          <w:tcPr>
            <w:tcW w:w="0" w:type="auto"/>
            <w:tcBorders>
              <w:top w:val="nil"/>
              <w:left w:val="single" w:sz="4" w:space="0" w:color="auto"/>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0143</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left"/>
              <w:rPr>
                <w:rFonts w:ascii="Times New Roman" w:eastAsia="Times New Roman" w:hAnsi="Times New Roman"/>
              </w:rPr>
            </w:pPr>
            <w:r w:rsidRPr="00193B78">
              <w:rPr>
                <w:rFonts w:ascii="Times New Roman" w:eastAsia="Times New Roman" w:hAnsi="Times New Roman"/>
              </w:rPr>
              <w:t xml:space="preserve">Марганец и его соединения (в пересчете </w:t>
            </w:r>
            <w:proofErr w:type="gramStart"/>
            <w:r w:rsidRPr="00193B78">
              <w:rPr>
                <w:rFonts w:ascii="Times New Roman" w:eastAsia="Times New Roman" w:hAnsi="Times New Roman"/>
              </w:rPr>
              <w:t>на марганца</w:t>
            </w:r>
            <w:proofErr w:type="gramEnd"/>
            <w:r w:rsidRPr="00193B78">
              <w:rPr>
                <w:rFonts w:ascii="Times New Roman" w:eastAsia="Times New Roman" w:hAnsi="Times New Roman"/>
              </w:rPr>
              <w:t xml:space="preserve"> (IV) оксид) (327)</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0,01</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0,001</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2</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0,000481</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0,0000346</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0,0346</w:t>
            </w:r>
          </w:p>
        </w:tc>
      </w:tr>
      <w:tr w:rsidR="00193B78" w:rsidRPr="00193B78" w:rsidTr="00193B78">
        <w:trPr>
          <w:trHeight w:val="255"/>
        </w:trPr>
        <w:tc>
          <w:tcPr>
            <w:tcW w:w="0" w:type="auto"/>
            <w:tcBorders>
              <w:top w:val="nil"/>
              <w:left w:val="single" w:sz="4" w:space="0" w:color="auto"/>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0301</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left"/>
              <w:rPr>
                <w:rFonts w:ascii="Times New Roman" w:eastAsia="Times New Roman" w:hAnsi="Times New Roman"/>
              </w:rPr>
            </w:pPr>
            <w:r w:rsidRPr="00193B78">
              <w:rPr>
                <w:rFonts w:ascii="Times New Roman" w:eastAsia="Times New Roman" w:hAnsi="Times New Roman"/>
              </w:rPr>
              <w:t>Азота (IV) диоксид (Азота диоксид) (4)</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0,2</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0,04</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2</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2,575895732</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2,150048</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53,7512</w:t>
            </w:r>
          </w:p>
        </w:tc>
      </w:tr>
      <w:tr w:rsidR="00193B78" w:rsidRPr="00193B78" w:rsidTr="00193B78">
        <w:trPr>
          <w:trHeight w:val="255"/>
        </w:trPr>
        <w:tc>
          <w:tcPr>
            <w:tcW w:w="0" w:type="auto"/>
            <w:tcBorders>
              <w:top w:val="nil"/>
              <w:left w:val="single" w:sz="4" w:space="0" w:color="auto"/>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0304</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left"/>
              <w:rPr>
                <w:rFonts w:ascii="Times New Roman" w:eastAsia="Times New Roman" w:hAnsi="Times New Roman"/>
              </w:rPr>
            </w:pPr>
            <w:r w:rsidRPr="00193B78">
              <w:rPr>
                <w:rFonts w:ascii="Times New Roman" w:eastAsia="Times New Roman" w:hAnsi="Times New Roman"/>
              </w:rPr>
              <w:t>Азот (II) оксид (Азота оксид) (6)</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0,4</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0,06</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0,418583058</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0,3493828</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5,82304667</w:t>
            </w:r>
          </w:p>
        </w:tc>
      </w:tr>
      <w:tr w:rsidR="00193B78" w:rsidRPr="00193B78" w:rsidTr="00193B78">
        <w:trPr>
          <w:trHeight w:val="255"/>
        </w:trPr>
        <w:tc>
          <w:tcPr>
            <w:tcW w:w="0" w:type="auto"/>
            <w:tcBorders>
              <w:top w:val="nil"/>
              <w:left w:val="single" w:sz="4" w:space="0" w:color="auto"/>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0328</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left"/>
              <w:rPr>
                <w:rFonts w:ascii="Times New Roman" w:eastAsia="Times New Roman" w:hAnsi="Times New Roman"/>
              </w:rPr>
            </w:pPr>
            <w:r w:rsidRPr="00193B78">
              <w:rPr>
                <w:rFonts w:ascii="Times New Roman" w:eastAsia="Times New Roman" w:hAnsi="Times New Roman"/>
              </w:rPr>
              <w:t>Углерод (Сажа, Углерод черный) (583)</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0,15</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0,05</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0,16771814</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0,13498</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2,6996</w:t>
            </w:r>
          </w:p>
        </w:tc>
      </w:tr>
      <w:tr w:rsidR="00193B78" w:rsidRPr="00193B78" w:rsidTr="00193B78">
        <w:trPr>
          <w:trHeight w:val="510"/>
        </w:trPr>
        <w:tc>
          <w:tcPr>
            <w:tcW w:w="0" w:type="auto"/>
            <w:tcBorders>
              <w:top w:val="nil"/>
              <w:left w:val="single" w:sz="4" w:space="0" w:color="auto"/>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0330</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left"/>
              <w:rPr>
                <w:rFonts w:ascii="Times New Roman" w:eastAsia="Times New Roman" w:hAnsi="Times New Roman"/>
              </w:rPr>
            </w:pPr>
            <w:r w:rsidRPr="00193B78">
              <w:rPr>
                <w:rFonts w:ascii="Times New Roman" w:eastAsia="Times New Roman" w:hAnsi="Times New Roman"/>
              </w:rPr>
              <w:t>Сера диоксид (Ангидрид сернистый, Сернистый газ, Сера (IV) оксид) (516)</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0,5</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0,05</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0,404197292</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0,39</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7,8</w:t>
            </w:r>
          </w:p>
        </w:tc>
      </w:tr>
      <w:tr w:rsidR="00193B78" w:rsidRPr="00193B78" w:rsidTr="00193B78">
        <w:trPr>
          <w:trHeight w:val="255"/>
        </w:trPr>
        <w:tc>
          <w:tcPr>
            <w:tcW w:w="0" w:type="auto"/>
            <w:tcBorders>
              <w:top w:val="nil"/>
              <w:left w:val="single" w:sz="4" w:space="0" w:color="auto"/>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0333</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left"/>
              <w:rPr>
                <w:rFonts w:ascii="Times New Roman" w:eastAsia="Times New Roman" w:hAnsi="Times New Roman"/>
              </w:rPr>
            </w:pPr>
            <w:r w:rsidRPr="00193B78">
              <w:rPr>
                <w:rFonts w:ascii="Times New Roman" w:eastAsia="Times New Roman" w:hAnsi="Times New Roman"/>
              </w:rPr>
              <w:t>Сероводород (Дигидросульфид) (518)</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0,008</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2</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0,0000028924</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0,000035756</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0,0044695</w:t>
            </w:r>
          </w:p>
        </w:tc>
      </w:tr>
      <w:tr w:rsidR="00193B78" w:rsidRPr="00193B78" w:rsidTr="00193B78">
        <w:trPr>
          <w:trHeight w:val="510"/>
        </w:trPr>
        <w:tc>
          <w:tcPr>
            <w:tcW w:w="0" w:type="auto"/>
            <w:tcBorders>
              <w:top w:val="nil"/>
              <w:left w:val="single" w:sz="4" w:space="0" w:color="auto"/>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0337</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left"/>
              <w:rPr>
                <w:rFonts w:ascii="Times New Roman" w:eastAsia="Times New Roman" w:hAnsi="Times New Roman"/>
              </w:rPr>
            </w:pPr>
            <w:r w:rsidRPr="00193B78">
              <w:rPr>
                <w:rFonts w:ascii="Times New Roman" w:eastAsia="Times New Roman" w:hAnsi="Times New Roman"/>
              </w:rPr>
              <w:t>Углерод оксид (Окись углерода, Угарный газ) (584)</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5</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4</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2,083058783</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1,85904</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0,61968</w:t>
            </w:r>
          </w:p>
        </w:tc>
      </w:tr>
      <w:tr w:rsidR="00193B78" w:rsidRPr="00193B78" w:rsidTr="00193B78">
        <w:trPr>
          <w:trHeight w:val="510"/>
        </w:trPr>
        <w:tc>
          <w:tcPr>
            <w:tcW w:w="0" w:type="auto"/>
            <w:tcBorders>
              <w:top w:val="nil"/>
              <w:left w:val="single" w:sz="4" w:space="0" w:color="auto"/>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0342</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left"/>
              <w:rPr>
                <w:rFonts w:ascii="Times New Roman" w:eastAsia="Times New Roman" w:hAnsi="Times New Roman"/>
              </w:rPr>
            </w:pPr>
            <w:r w:rsidRPr="00193B78">
              <w:rPr>
                <w:rFonts w:ascii="Times New Roman" w:eastAsia="Times New Roman" w:hAnsi="Times New Roman"/>
              </w:rPr>
              <w:t>Фтористые газообразные соединения /в пересчете на фтор/ (617)</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0,02</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0,005</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2</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0,000111</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0,000008</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0,0016</w:t>
            </w:r>
          </w:p>
        </w:tc>
      </w:tr>
      <w:tr w:rsidR="00193B78" w:rsidRPr="00193B78" w:rsidTr="00193B78">
        <w:trPr>
          <w:trHeight w:val="510"/>
        </w:trPr>
        <w:tc>
          <w:tcPr>
            <w:tcW w:w="0" w:type="auto"/>
            <w:tcBorders>
              <w:top w:val="nil"/>
              <w:left w:val="single" w:sz="4" w:space="0" w:color="auto"/>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lastRenderedPageBreak/>
              <w:t>0415</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left"/>
              <w:rPr>
                <w:rFonts w:ascii="Times New Roman" w:eastAsia="Times New Roman" w:hAnsi="Times New Roman"/>
              </w:rPr>
            </w:pPr>
            <w:r w:rsidRPr="00193B78">
              <w:rPr>
                <w:rFonts w:ascii="Times New Roman" w:eastAsia="Times New Roman" w:hAnsi="Times New Roman"/>
              </w:rPr>
              <w:t>Смесь углеводородов предельных С1-С5 (1502*)</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50</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0,09926016</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0,0067749525</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0,0001355</w:t>
            </w:r>
          </w:p>
        </w:tc>
      </w:tr>
      <w:tr w:rsidR="00193B78" w:rsidRPr="00193B78" w:rsidTr="00193B78">
        <w:trPr>
          <w:trHeight w:val="510"/>
        </w:trPr>
        <w:tc>
          <w:tcPr>
            <w:tcW w:w="0" w:type="auto"/>
            <w:tcBorders>
              <w:top w:val="nil"/>
              <w:left w:val="single" w:sz="4" w:space="0" w:color="auto"/>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0416</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left"/>
              <w:rPr>
                <w:rFonts w:ascii="Times New Roman" w:eastAsia="Times New Roman" w:hAnsi="Times New Roman"/>
              </w:rPr>
            </w:pPr>
            <w:r w:rsidRPr="00193B78">
              <w:rPr>
                <w:rFonts w:ascii="Times New Roman" w:eastAsia="Times New Roman" w:hAnsi="Times New Roman"/>
              </w:rPr>
              <w:t>Смесь углеводородов предельных С6-С10 (1503*)</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30</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0,02591264</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0,002426685</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0,00008089</w:t>
            </w:r>
          </w:p>
        </w:tc>
      </w:tr>
      <w:tr w:rsidR="00193B78" w:rsidRPr="00193B78" w:rsidTr="00193B78">
        <w:trPr>
          <w:trHeight w:val="510"/>
        </w:trPr>
        <w:tc>
          <w:tcPr>
            <w:tcW w:w="0" w:type="auto"/>
            <w:tcBorders>
              <w:top w:val="nil"/>
              <w:left w:val="single" w:sz="4" w:space="0" w:color="auto"/>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0501</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left"/>
              <w:rPr>
                <w:rFonts w:ascii="Times New Roman" w:eastAsia="Times New Roman" w:hAnsi="Times New Roman"/>
              </w:rPr>
            </w:pPr>
            <w:r w:rsidRPr="00193B78">
              <w:rPr>
                <w:rFonts w:ascii="Times New Roman" w:eastAsia="Times New Roman" w:hAnsi="Times New Roman"/>
              </w:rPr>
              <w:t>Пентилены (амилены - смесь изомеров) (460)</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1,5</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4</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0,00282</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0,000014375</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0,00000958</w:t>
            </w:r>
          </w:p>
        </w:tc>
      </w:tr>
      <w:tr w:rsidR="00193B78" w:rsidRPr="00193B78" w:rsidTr="00193B78">
        <w:trPr>
          <w:trHeight w:val="255"/>
        </w:trPr>
        <w:tc>
          <w:tcPr>
            <w:tcW w:w="0" w:type="auto"/>
            <w:tcBorders>
              <w:top w:val="nil"/>
              <w:left w:val="single" w:sz="4" w:space="0" w:color="auto"/>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0602</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left"/>
              <w:rPr>
                <w:rFonts w:ascii="Times New Roman" w:eastAsia="Times New Roman" w:hAnsi="Times New Roman"/>
              </w:rPr>
            </w:pPr>
            <w:r w:rsidRPr="00193B78">
              <w:rPr>
                <w:rFonts w:ascii="Times New Roman" w:eastAsia="Times New Roman" w:hAnsi="Times New Roman"/>
              </w:rPr>
              <w:t>Бензол (64)</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0,3</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0,1</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2</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0,002256</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0,0000115</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0,000115</w:t>
            </w:r>
          </w:p>
        </w:tc>
      </w:tr>
      <w:tr w:rsidR="00193B78" w:rsidRPr="00193B78" w:rsidTr="00193B78">
        <w:trPr>
          <w:trHeight w:val="510"/>
        </w:trPr>
        <w:tc>
          <w:tcPr>
            <w:tcW w:w="0" w:type="auto"/>
            <w:tcBorders>
              <w:top w:val="nil"/>
              <w:left w:val="single" w:sz="4" w:space="0" w:color="auto"/>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0616</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left"/>
              <w:rPr>
                <w:rFonts w:ascii="Times New Roman" w:eastAsia="Times New Roman" w:hAnsi="Times New Roman"/>
              </w:rPr>
            </w:pPr>
            <w:r w:rsidRPr="00193B78">
              <w:rPr>
                <w:rFonts w:ascii="Times New Roman" w:eastAsia="Times New Roman" w:hAnsi="Times New Roman"/>
              </w:rPr>
              <w:t>Диметилбензол (смесь о-, м-, п- изомеров) (203)</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0,2</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0,0001692</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0,0000008625</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0,00000431</w:t>
            </w:r>
          </w:p>
        </w:tc>
      </w:tr>
      <w:tr w:rsidR="00193B78" w:rsidRPr="00193B78" w:rsidTr="00193B78">
        <w:trPr>
          <w:trHeight w:val="255"/>
        </w:trPr>
        <w:tc>
          <w:tcPr>
            <w:tcW w:w="0" w:type="auto"/>
            <w:tcBorders>
              <w:top w:val="nil"/>
              <w:left w:val="single" w:sz="4" w:space="0" w:color="auto"/>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0621</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left"/>
              <w:rPr>
                <w:rFonts w:ascii="Times New Roman" w:eastAsia="Times New Roman" w:hAnsi="Times New Roman"/>
              </w:rPr>
            </w:pPr>
            <w:r w:rsidRPr="00193B78">
              <w:rPr>
                <w:rFonts w:ascii="Times New Roman" w:eastAsia="Times New Roman" w:hAnsi="Times New Roman"/>
              </w:rPr>
              <w:t>Метилбензол (349)</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0,6</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0,0016356</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0,0000083375</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0,0000139</w:t>
            </w:r>
          </w:p>
        </w:tc>
      </w:tr>
      <w:tr w:rsidR="00193B78" w:rsidRPr="00193B78" w:rsidTr="00193B78">
        <w:trPr>
          <w:trHeight w:val="255"/>
        </w:trPr>
        <w:tc>
          <w:tcPr>
            <w:tcW w:w="0" w:type="auto"/>
            <w:tcBorders>
              <w:top w:val="nil"/>
              <w:left w:val="single" w:sz="4" w:space="0" w:color="auto"/>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0627</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left"/>
              <w:rPr>
                <w:rFonts w:ascii="Times New Roman" w:eastAsia="Times New Roman" w:hAnsi="Times New Roman"/>
              </w:rPr>
            </w:pPr>
            <w:r w:rsidRPr="00193B78">
              <w:rPr>
                <w:rFonts w:ascii="Times New Roman" w:eastAsia="Times New Roman" w:hAnsi="Times New Roman"/>
              </w:rPr>
              <w:t>Этилбензол (675)</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0,02</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0,0000564</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0,0000002875</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0,00001438</w:t>
            </w:r>
          </w:p>
        </w:tc>
      </w:tr>
      <w:tr w:rsidR="00193B78" w:rsidRPr="00193B78" w:rsidTr="00193B78">
        <w:trPr>
          <w:trHeight w:val="255"/>
        </w:trPr>
        <w:tc>
          <w:tcPr>
            <w:tcW w:w="0" w:type="auto"/>
            <w:tcBorders>
              <w:top w:val="nil"/>
              <w:left w:val="single" w:sz="4" w:space="0" w:color="auto"/>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0703</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left"/>
              <w:rPr>
                <w:rFonts w:ascii="Times New Roman" w:eastAsia="Times New Roman" w:hAnsi="Times New Roman"/>
              </w:rPr>
            </w:pPr>
            <w:r w:rsidRPr="00193B78">
              <w:rPr>
                <w:rFonts w:ascii="Times New Roman" w:eastAsia="Times New Roman" w:hAnsi="Times New Roman"/>
              </w:rPr>
              <w:t>Бенз/а/пирен (3,4-Бензпирен) (54)</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0,000001</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1</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0,000004022</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0,000003644</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3,644</w:t>
            </w:r>
          </w:p>
        </w:tc>
      </w:tr>
      <w:tr w:rsidR="00193B78" w:rsidRPr="00193B78" w:rsidTr="00193B78">
        <w:trPr>
          <w:trHeight w:val="255"/>
        </w:trPr>
        <w:tc>
          <w:tcPr>
            <w:tcW w:w="0" w:type="auto"/>
            <w:tcBorders>
              <w:top w:val="nil"/>
              <w:left w:val="single" w:sz="4" w:space="0" w:color="auto"/>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1325</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left"/>
              <w:rPr>
                <w:rFonts w:ascii="Times New Roman" w:eastAsia="Times New Roman" w:hAnsi="Times New Roman"/>
              </w:rPr>
            </w:pPr>
            <w:r w:rsidRPr="00193B78">
              <w:rPr>
                <w:rFonts w:ascii="Times New Roman" w:eastAsia="Times New Roman" w:hAnsi="Times New Roman"/>
              </w:rPr>
              <w:t>Формальдегид (Метаналь) (609)</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0,05</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0,01</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2</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0,040233332</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0,03312</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3,312</w:t>
            </w:r>
          </w:p>
        </w:tc>
      </w:tr>
      <w:tr w:rsidR="00193B78" w:rsidRPr="00193B78" w:rsidTr="00193B78">
        <w:trPr>
          <w:trHeight w:val="510"/>
        </w:trPr>
        <w:tc>
          <w:tcPr>
            <w:tcW w:w="0" w:type="auto"/>
            <w:tcBorders>
              <w:top w:val="nil"/>
              <w:left w:val="single" w:sz="4" w:space="0" w:color="auto"/>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2735</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left"/>
              <w:rPr>
                <w:rFonts w:ascii="Times New Roman" w:eastAsia="Times New Roman" w:hAnsi="Times New Roman"/>
              </w:rPr>
            </w:pPr>
            <w:r w:rsidRPr="00193B78">
              <w:rPr>
                <w:rFonts w:ascii="Times New Roman" w:eastAsia="Times New Roman" w:hAnsi="Times New Roman"/>
              </w:rPr>
              <w:t>Масло минеральное нефтяное (веретенное, машинное, цилиндровое и др.) (716*)</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0,05</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0,00000556</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0,00000513</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0,0001026</w:t>
            </w:r>
          </w:p>
        </w:tc>
      </w:tr>
      <w:tr w:rsidR="00193B78" w:rsidRPr="00193B78" w:rsidTr="00193B78">
        <w:trPr>
          <w:trHeight w:val="1020"/>
        </w:trPr>
        <w:tc>
          <w:tcPr>
            <w:tcW w:w="0" w:type="auto"/>
            <w:tcBorders>
              <w:top w:val="nil"/>
              <w:left w:val="single" w:sz="4" w:space="0" w:color="auto"/>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2754</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left"/>
              <w:rPr>
                <w:rFonts w:ascii="Times New Roman" w:eastAsia="Times New Roman" w:hAnsi="Times New Roman"/>
              </w:rPr>
            </w:pPr>
            <w:r w:rsidRPr="00193B78">
              <w:rPr>
                <w:rFonts w:ascii="Times New Roman" w:eastAsia="Times New Roman" w:hAnsi="Times New Roman"/>
              </w:rPr>
              <w:t>Алканы С12-19 /в пересчете на С/ (Углеводороды предельные С12-С19 (в пересчете на С); Растворитель РПК-265П) (10)</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1</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4</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1,1295636626</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0,969591244</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0,96959124</w:t>
            </w:r>
          </w:p>
        </w:tc>
      </w:tr>
      <w:tr w:rsidR="00193B78" w:rsidRPr="00193B78" w:rsidTr="00193B78">
        <w:trPr>
          <w:trHeight w:val="255"/>
        </w:trPr>
        <w:tc>
          <w:tcPr>
            <w:tcW w:w="0" w:type="auto"/>
            <w:tcBorders>
              <w:top w:val="nil"/>
              <w:left w:val="single" w:sz="4" w:space="0" w:color="auto"/>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2902</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left"/>
              <w:rPr>
                <w:rFonts w:ascii="Times New Roman" w:eastAsia="Times New Roman" w:hAnsi="Times New Roman"/>
              </w:rPr>
            </w:pPr>
            <w:r w:rsidRPr="00193B78">
              <w:rPr>
                <w:rFonts w:ascii="Times New Roman" w:eastAsia="Times New Roman" w:hAnsi="Times New Roman"/>
              </w:rPr>
              <w:t>Взвешенные частицы (116)</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0,5</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0,15</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0,0032</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0,0001152</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0,000768</w:t>
            </w:r>
          </w:p>
        </w:tc>
      </w:tr>
      <w:tr w:rsidR="00193B78" w:rsidRPr="00193B78" w:rsidTr="00193B78">
        <w:trPr>
          <w:trHeight w:val="1530"/>
        </w:trPr>
        <w:tc>
          <w:tcPr>
            <w:tcW w:w="0" w:type="auto"/>
            <w:tcBorders>
              <w:top w:val="nil"/>
              <w:left w:val="single" w:sz="4" w:space="0" w:color="auto"/>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2908</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left"/>
              <w:rPr>
                <w:rFonts w:ascii="Times New Roman" w:eastAsia="Times New Roman" w:hAnsi="Times New Roman"/>
              </w:rPr>
            </w:pPr>
            <w:r w:rsidRPr="00193B78">
              <w:rPr>
                <w:rFonts w:ascii="Times New Roman" w:eastAsia="Times New Roman" w:hAnsi="Times New Roman"/>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0,3</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0,1</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0,83872</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10,77031696</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107,70317</w:t>
            </w:r>
          </w:p>
        </w:tc>
      </w:tr>
      <w:tr w:rsidR="00193B78" w:rsidRPr="00193B78" w:rsidTr="00193B78">
        <w:trPr>
          <w:trHeight w:val="510"/>
        </w:trPr>
        <w:tc>
          <w:tcPr>
            <w:tcW w:w="0" w:type="auto"/>
            <w:tcBorders>
              <w:top w:val="nil"/>
              <w:left w:val="single" w:sz="4" w:space="0" w:color="auto"/>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2930</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left"/>
              <w:rPr>
                <w:rFonts w:ascii="Times New Roman" w:eastAsia="Times New Roman" w:hAnsi="Times New Roman"/>
              </w:rPr>
            </w:pPr>
            <w:r w:rsidRPr="00193B78">
              <w:rPr>
                <w:rFonts w:ascii="Times New Roman" w:eastAsia="Times New Roman" w:hAnsi="Times New Roman"/>
              </w:rPr>
              <w:t>Пыль абразивная (Корунд белый, Монокорунд) (1027*)</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0,04</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0,0022</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0,0000792</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0,00198</w:t>
            </w:r>
          </w:p>
        </w:tc>
      </w:tr>
      <w:tr w:rsidR="00193B78" w:rsidRPr="00193B78" w:rsidTr="00193B78">
        <w:trPr>
          <w:trHeight w:val="255"/>
        </w:trPr>
        <w:tc>
          <w:tcPr>
            <w:tcW w:w="0" w:type="auto"/>
            <w:tcBorders>
              <w:top w:val="nil"/>
              <w:left w:val="single" w:sz="4" w:space="0" w:color="auto"/>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ind w:firstLineChars="200" w:firstLine="402"/>
              <w:jc w:val="left"/>
              <w:rPr>
                <w:rFonts w:ascii="Times New Roman" w:eastAsia="Times New Roman" w:hAnsi="Times New Roman"/>
                <w:b/>
                <w:bCs/>
              </w:rPr>
            </w:pPr>
            <w:r w:rsidRPr="00193B78">
              <w:rPr>
                <w:rFonts w:ascii="Times New Roman" w:eastAsia="Times New Roman" w:hAnsi="Times New Roman"/>
                <w:b/>
                <w:bCs/>
              </w:rPr>
              <w:t xml:space="preserve">В С Е Г </w:t>
            </w:r>
            <w:proofErr w:type="gramStart"/>
            <w:r w:rsidRPr="00193B78">
              <w:rPr>
                <w:rFonts w:ascii="Times New Roman" w:eastAsia="Times New Roman" w:hAnsi="Times New Roman"/>
                <w:b/>
                <w:bCs/>
              </w:rPr>
              <w:t>О :</w:t>
            </w:r>
            <w:proofErr w:type="gramEnd"/>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center"/>
              <w:rPr>
                <w:rFonts w:ascii="Times New Roman" w:eastAsia="Times New Roman" w:hAnsi="Times New Roman"/>
              </w:rPr>
            </w:pPr>
            <w:r w:rsidRPr="00193B78">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b/>
                <w:bCs/>
              </w:rPr>
            </w:pPr>
            <w:r w:rsidRPr="00193B78">
              <w:rPr>
                <w:rFonts w:ascii="Times New Roman" w:eastAsia="Times New Roman" w:hAnsi="Times New Roman"/>
                <w:b/>
                <w:bCs/>
              </w:rPr>
              <w:t>7,79879847</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b/>
                <w:bCs/>
              </w:rPr>
            </w:pPr>
            <w:r w:rsidRPr="00193B78">
              <w:rPr>
                <w:rFonts w:ascii="Times New Roman" w:eastAsia="Times New Roman" w:hAnsi="Times New Roman"/>
                <w:b/>
                <w:bCs/>
              </w:rPr>
              <w:t>16,6661929</w:t>
            </w:r>
          </w:p>
        </w:tc>
        <w:tc>
          <w:tcPr>
            <w:tcW w:w="0" w:type="auto"/>
            <w:tcBorders>
              <w:top w:val="nil"/>
              <w:left w:val="nil"/>
              <w:bottom w:val="single" w:sz="4" w:space="0" w:color="auto"/>
              <w:right w:val="single" w:sz="4" w:space="0" w:color="auto"/>
            </w:tcBorders>
            <w:shd w:val="clear" w:color="auto" w:fill="auto"/>
            <w:hideMark/>
          </w:tcPr>
          <w:p w:rsidR="00193B78" w:rsidRPr="00193B78" w:rsidRDefault="00193B78" w:rsidP="00193B78">
            <w:pPr>
              <w:jc w:val="right"/>
              <w:rPr>
                <w:rFonts w:ascii="Times New Roman" w:eastAsia="Times New Roman" w:hAnsi="Times New Roman"/>
                <w:b/>
                <w:bCs/>
              </w:rPr>
            </w:pPr>
            <w:r w:rsidRPr="00193B78">
              <w:rPr>
                <w:rFonts w:ascii="Times New Roman" w:eastAsia="Times New Roman" w:hAnsi="Times New Roman"/>
                <w:b/>
                <w:bCs/>
              </w:rPr>
              <w:t>186,371067</w:t>
            </w:r>
          </w:p>
        </w:tc>
      </w:tr>
      <w:tr w:rsidR="00193B78" w:rsidRPr="00193B78" w:rsidTr="00193B78">
        <w:trPr>
          <w:trHeight w:val="522"/>
        </w:trPr>
        <w:tc>
          <w:tcPr>
            <w:tcW w:w="0" w:type="auto"/>
            <w:gridSpan w:val="10"/>
            <w:tcBorders>
              <w:top w:val="single" w:sz="4" w:space="0" w:color="auto"/>
              <w:left w:val="single" w:sz="4" w:space="0" w:color="auto"/>
              <w:bottom w:val="single" w:sz="4" w:space="0" w:color="auto"/>
              <w:right w:val="single" w:sz="4" w:space="0" w:color="auto"/>
            </w:tcBorders>
            <w:shd w:val="clear" w:color="auto" w:fill="auto"/>
            <w:hideMark/>
          </w:tcPr>
          <w:p w:rsidR="00193B78" w:rsidRPr="00193B78" w:rsidRDefault="00193B78" w:rsidP="00193B78">
            <w:pPr>
              <w:jc w:val="left"/>
              <w:rPr>
                <w:rFonts w:ascii="Times New Roman" w:eastAsia="Times New Roman" w:hAnsi="Times New Roman"/>
                <w:b/>
                <w:bCs/>
              </w:rPr>
            </w:pPr>
            <w:r w:rsidRPr="00193B78">
              <w:rPr>
                <w:rFonts w:ascii="Times New Roman" w:eastAsia="Times New Roman" w:hAnsi="Times New Roman"/>
                <w:b/>
                <w:bCs/>
              </w:rPr>
              <w:t xml:space="preserve">Примечания: 1. В колонке 9: "M" - выброс </w:t>
            </w:r>
            <w:proofErr w:type="gramStart"/>
            <w:r w:rsidRPr="00193B78">
              <w:rPr>
                <w:rFonts w:ascii="Times New Roman" w:eastAsia="Times New Roman" w:hAnsi="Times New Roman"/>
                <w:b/>
                <w:bCs/>
              </w:rPr>
              <w:t>ЗВ,т</w:t>
            </w:r>
            <w:proofErr w:type="gramEnd"/>
            <w:r w:rsidRPr="00193B78">
              <w:rPr>
                <w:rFonts w:ascii="Times New Roman" w:eastAsia="Times New Roman" w:hAnsi="Times New Roman"/>
                <w:b/>
                <w:bCs/>
              </w:rPr>
              <w:t>/год; при отсутствии ЭНК используется ПДКс.с. или (при отсутствии ПДКс.с.) ПДКм.р. или (при отсутствии ПДКм.р.) ОБУВ</w:t>
            </w:r>
          </w:p>
        </w:tc>
      </w:tr>
      <w:tr w:rsidR="00193B78" w:rsidRPr="00193B78" w:rsidTr="00193B78">
        <w:trPr>
          <w:trHeight w:val="259"/>
        </w:trPr>
        <w:tc>
          <w:tcPr>
            <w:tcW w:w="0" w:type="auto"/>
            <w:gridSpan w:val="10"/>
            <w:tcBorders>
              <w:top w:val="single" w:sz="4" w:space="0" w:color="auto"/>
              <w:left w:val="single" w:sz="4" w:space="0" w:color="auto"/>
              <w:bottom w:val="single" w:sz="4" w:space="0" w:color="auto"/>
              <w:right w:val="single" w:sz="4" w:space="0" w:color="auto"/>
            </w:tcBorders>
            <w:shd w:val="clear" w:color="auto" w:fill="auto"/>
            <w:hideMark/>
          </w:tcPr>
          <w:p w:rsidR="00193B78" w:rsidRPr="00193B78" w:rsidRDefault="00193B78" w:rsidP="00193B78">
            <w:pPr>
              <w:jc w:val="left"/>
              <w:rPr>
                <w:rFonts w:ascii="Times New Roman" w:eastAsia="Times New Roman" w:hAnsi="Times New Roman"/>
                <w:b/>
                <w:bCs/>
              </w:rPr>
            </w:pPr>
            <w:r w:rsidRPr="00193B78">
              <w:rPr>
                <w:rFonts w:ascii="Times New Roman" w:eastAsia="Times New Roman" w:hAnsi="Times New Roman"/>
                <w:b/>
                <w:bCs/>
              </w:rPr>
              <w:t>2. Способ сортировки: по возрастанию кода ЗВ (колонка 1)</w:t>
            </w:r>
          </w:p>
        </w:tc>
      </w:tr>
    </w:tbl>
    <w:p w:rsidR="0062198C" w:rsidRPr="00235FCE" w:rsidRDefault="0062198C" w:rsidP="0062198C">
      <w:pPr>
        <w:ind w:firstLine="567"/>
        <w:rPr>
          <w:rFonts w:ascii="Times New Roman" w:hAnsi="Times New Roman"/>
          <w:sz w:val="24"/>
          <w:szCs w:val="24"/>
        </w:rPr>
      </w:pPr>
    </w:p>
    <w:p w:rsidR="0062198C" w:rsidRDefault="0062198C" w:rsidP="0062198C">
      <w:pPr>
        <w:ind w:firstLine="567"/>
        <w:rPr>
          <w:rFonts w:ascii="Times New Roman" w:hAnsi="Times New Roman"/>
          <w:sz w:val="24"/>
          <w:szCs w:val="24"/>
        </w:rPr>
      </w:pPr>
      <w:r w:rsidRPr="0062198C">
        <w:rPr>
          <w:rFonts w:ascii="Times New Roman" w:hAnsi="Times New Roman"/>
          <w:sz w:val="24"/>
          <w:szCs w:val="24"/>
        </w:rPr>
        <w:t xml:space="preserve">Как показали проведенные расчеты валовый выброс загрязняющих веществ, выбрасываемых в атмосферный воздух, от стационарных источников в период </w:t>
      </w:r>
      <w:r w:rsidR="00193B78">
        <w:rPr>
          <w:rFonts w:ascii="Times New Roman" w:hAnsi="Times New Roman"/>
          <w:sz w:val="24"/>
          <w:szCs w:val="24"/>
        </w:rPr>
        <w:t>расконсервации</w:t>
      </w:r>
      <w:r w:rsidRPr="0062198C">
        <w:rPr>
          <w:rFonts w:ascii="Times New Roman" w:hAnsi="Times New Roman"/>
          <w:sz w:val="24"/>
          <w:szCs w:val="24"/>
        </w:rPr>
        <w:t xml:space="preserve"> скважин</w:t>
      </w:r>
      <w:r w:rsidR="00193B78">
        <w:rPr>
          <w:rFonts w:ascii="Times New Roman" w:hAnsi="Times New Roman"/>
          <w:sz w:val="24"/>
          <w:szCs w:val="24"/>
        </w:rPr>
        <w:t>ы</w:t>
      </w:r>
      <w:r w:rsidRPr="0062198C">
        <w:rPr>
          <w:rFonts w:ascii="Times New Roman" w:hAnsi="Times New Roman"/>
          <w:sz w:val="24"/>
          <w:szCs w:val="24"/>
        </w:rPr>
        <w:t xml:space="preserve"> </w:t>
      </w:r>
      <w:r w:rsidRPr="00193B78">
        <w:rPr>
          <w:rFonts w:ascii="Times New Roman" w:hAnsi="Times New Roman"/>
          <w:sz w:val="24"/>
          <w:szCs w:val="24"/>
        </w:rPr>
        <w:t xml:space="preserve">составит </w:t>
      </w:r>
      <w:r w:rsidR="00193B78" w:rsidRPr="00193B78">
        <w:rPr>
          <w:rFonts w:ascii="Times New Roman" w:eastAsia="Times New Roman" w:hAnsi="Times New Roman"/>
          <w:b/>
          <w:bCs/>
          <w:sz w:val="24"/>
          <w:szCs w:val="24"/>
        </w:rPr>
        <w:t>16,6661929</w:t>
      </w:r>
      <w:r w:rsidR="00193B78">
        <w:rPr>
          <w:rFonts w:ascii="Times New Roman" w:eastAsia="Times New Roman" w:hAnsi="Times New Roman"/>
          <w:b/>
          <w:bCs/>
        </w:rPr>
        <w:t xml:space="preserve"> </w:t>
      </w:r>
      <w:r w:rsidRPr="00235FCE">
        <w:rPr>
          <w:rFonts w:ascii="Times New Roman" w:hAnsi="Times New Roman"/>
          <w:sz w:val="24"/>
          <w:szCs w:val="24"/>
        </w:rPr>
        <w:t>тонн</w:t>
      </w:r>
      <w:r w:rsidR="00AB3140">
        <w:rPr>
          <w:rFonts w:ascii="Times New Roman" w:hAnsi="Times New Roman"/>
          <w:sz w:val="24"/>
          <w:szCs w:val="24"/>
        </w:rPr>
        <w:t>.</w:t>
      </w:r>
    </w:p>
    <w:p w:rsidR="00AB3140" w:rsidRDefault="00AB3140" w:rsidP="00AB3140">
      <w:pPr>
        <w:rPr>
          <w:rFonts w:ascii="Times New Roman" w:hAnsi="Times New Roman"/>
        </w:rPr>
        <w:sectPr w:rsidR="00AB3140" w:rsidSect="0080278C">
          <w:footerReference w:type="default" r:id="rId21"/>
          <w:pgSz w:w="16838" w:h="11906" w:orient="landscape"/>
          <w:pgMar w:top="1418" w:right="1349" w:bottom="1134" w:left="1134" w:header="709" w:footer="459" w:gutter="0"/>
          <w:cols w:space="708"/>
          <w:docGrid w:linePitch="360"/>
        </w:sectPr>
      </w:pPr>
    </w:p>
    <w:p w:rsidR="00564891" w:rsidRPr="00467407" w:rsidRDefault="00564891" w:rsidP="00564891">
      <w:pPr>
        <w:pStyle w:val="af5"/>
        <w:jc w:val="center"/>
        <w:rPr>
          <w:rFonts w:ascii="Times New Roman" w:hAnsi="Times New Roman"/>
          <w:sz w:val="24"/>
          <w:szCs w:val="24"/>
        </w:rPr>
      </w:pPr>
      <w:r w:rsidRPr="00193B78">
        <w:rPr>
          <w:rFonts w:ascii="Times New Roman" w:hAnsi="Times New Roman"/>
          <w:sz w:val="24"/>
          <w:szCs w:val="24"/>
        </w:rPr>
        <w:lastRenderedPageBreak/>
        <w:t>ПАРАМЕТРЫ ВЫБРОСОВ ЗАГРЯЗНЯЮЩИХ ВЕЩЕСТВ</w:t>
      </w:r>
      <w:r w:rsidRPr="00DF6795">
        <w:rPr>
          <w:rFonts w:ascii="Times New Roman" w:hAnsi="Times New Roman"/>
          <w:sz w:val="24"/>
          <w:szCs w:val="24"/>
        </w:rPr>
        <w:t xml:space="preserve"> </w:t>
      </w:r>
      <w:r w:rsidR="006058F2">
        <w:rPr>
          <w:rFonts w:ascii="Times New Roman" w:hAnsi="Times New Roman"/>
          <w:sz w:val="24"/>
          <w:szCs w:val="24"/>
        </w:rPr>
        <w:t>НА 2025 ГОД</w:t>
      </w:r>
    </w:p>
    <w:p w:rsidR="00564891" w:rsidRPr="00235FCE" w:rsidRDefault="00564891" w:rsidP="00235FCE">
      <w:pPr>
        <w:spacing w:before="100"/>
        <w:ind w:firstLine="709"/>
        <w:jc w:val="right"/>
        <w:rPr>
          <w:rFonts w:ascii="Times New Roman" w:hAnsi="Times New Roman"/>
          <w:sz w:val="24"/>
          <w:szCs w:val="24"/>
        </w:rPr>
      </w:pPr>
      <w:r w:rsidRPr="00467407">
        <w:rPr>
          <w:rFonts w:ascii="Times New Roman" w:hAnsi="Times New Roman"/>
          <w:sz w:val="24"/>
          <w:szCs w:val="24"/>
        </w:rPr>
        <w:t xml:space="preserve">Таблица </w:t>
      </w:r>
      <w:r w:rsidR="009F099B">
        <w:rPr>
          <w:rFonts w:ascii="Times New Roman" w:hAnsi="Times New Roman"/>
          <w:sz w:val="24"/>
          <w:szCs w:val="24"/>
        </w:rPr>
        <w:t>1.</w:t>
      </w:r>
      <w:r w:rsidR="00C865D5">
        <w:rPr>
          <w:rFonts w:ascii="Times New Roman" w:hAnsi="Times New Roman"/>
          <w:sz w:val="24"/>
          <w:szCs w:val="24"/>
        </w:rPr>
        <w:t>5</w:t>
      </w:r>
    </w:p>
    <w:tbl>
      <w:tblPr>
        <w:tblW w:w="0" w:type="auto"/>
        <w:tblLayout w:type="fixed"/>
        <w:tblCellMar>
          <w:left w:w="28" w:type="dxa"/>
          <w:right w:w="28" w:type="dxa"/>
        </w:tblCellMar>
        <w:tblLook w:val="04A0" w:firstRow="1" w:lastRow="0" w:firstColumn="1" w:lastColumn="0" w:noHBand="0" w:noVBand="1"/>
      </w:tblPr>
      <w:tblGrid>
        <w:gridCol w:w="531"/>
        <w:gridCol w:w="436"/>
        <w:gridCol w:w="1580"/>
        <w:gridCol w:w="567"/>
        <w:gridCol w:w="567"/>
        <w:gridCol w:w="1276"/>
        <w:gridCol w:w="708"/>
        <w:gridCol w:w="426"/>
        <w:gridCol w:w="567"/>
        <w:gridCol w:w="567"/>
        <w:gridCol w:w="1134"/>
        <w:gridCol w:w="850"/>
        <w:gridCol w:w="851"/>
        <w:gridCol w:w="850"/>
        <w:gridCol w:w="709"/>
        <w:gridCol w:w="709"/>
        <w:gridCol w:w="850"/>
        <w:gridCol w:w="567"/>
        <w:gridCol w:w="567"/>
        <w:gridCol w:w="851"/>
        <w:gridCol w:w="567"/>
        <w:gridCol w:w="1908"/>
        <w:gridCol w:w="987"/>
        <w:gridCol w:w="896"/>
        <w:gridCol w:w="1077"/>
        <w:gridCol w:w="717"/>
      </w:tblGrid>
      <w:tr w:rsidR="006058F2" w:rsidRPr="00502730" w:rsidTr="006058F2">
        <w:trPr>
          <w:trHeight w:val="20"/>
        </w:trPr>
        <w:tc>
          <w:tcPr>
            <w:tcW w:w="531"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502730" w:rsidRPr="00502730" w:rsidRDefault="00502730" w:rsidP="00502730">
            <w:pPr>
              <w:ind w:left="113" w:right="113"/>
              <w:jc w:val="center"/>
              <w:rPr>
                <w:rFonts w:ascii="Times New Roman" w:eastAsia="Times New Roman" w:hAnsi="Times New Roman"/>
              </w:rPr>
            </w:pPr>
            <w:r w:rsidRPr="00502730">
              <w:rPr>
                <w:rFonts w:ascii="Times New Roman" w:eastAsia="Times New Roman" w:hAnsi="Times New Roman"/>
              </w:rPr>
              <w:t>Производство</w:t>
            </w:r>
          </w:p>
        </w:tc>
        <w:tc>
          <w:tcPr>
            <w:tcW w:w="436" w:type="dxa"/>
            <w:vMerge w:val="restart"/>
            <w:tcBorders>
              <w:top w:val="single" w:sz="4" w:space="0" w:color="auto"/>
              <w:left w:val="single" w:sz="4" w:space="0" w:color="auto"/>
              <w:bottom w:val="single" w:sz="4" w:space="0" w:color="000000"/>
              <w:right w:val="single" w:sz="4" w:space="0" w:color="auto"/>
            </w:tcBorders>
            <w:shd w:val="clear" w:color="auto" w:fill="auto"/>
            <w:noWrap/>
            <w:textDirection w:val="btLr"/>
            <w:vAlign w:val="center"/>
            <w:hideMark/>
          </w:tcPr>
          <w:p w:rsidR="00502730" w:rsidRPr="00502730" w:rsidRDefault="00502730" w:rsidP="00502730">
            <w:pPr>
              <w:ind w:left="113" w:right="113"/>
              <w:jc w:val="center"/>
              <w:rPr>
                <w:rFonts w:ascii="Times New Roman" w:eastAsia="Times New Roman" w:hAnsi="Times New Roman"/>
              </w:rPr>
            </w:pPr>
            <w:r w:rsidRPr="00502730">
              <w:rPr>
                <w:rFonts w:ascii="Times New Roman" w:eastAsia="Times New Roman" w:hAnsi="Times New Roman"/>
              </w:rPr>
              <w:t>Цех</w:t>
            </w:r>
          </w:p>
        </w:tc>
        <w:tc>
          <w:tcPr>
            <w:tcW w:w="2147"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Источник выделения загрязняющих веществ</w:t>
            </w:r>
          </w:p>
        </w:tc>
        <w:tc>
          <w:tcPr>
            <w:tcW w:w="567"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502730" w:rsidRPr="00502730" w:rsidRDefault="00502730" w:rsidP="00502730">
            <w:pPr>
              <w:ind w:left="113" w:right="113"/>
              <w:jc w:val="center"/>
              <w:rPr>
                <w:rFonts w:ascii="Times New Roman" w:eastAsia="Times New Roman" w:hAnsi="Times New Roman"/>
              </w:rPr>
            </w:pPr>
            <w:r w:rsidRPr="00502730">
              <w:rPr>
                <w:rFonts w:ascii="Times New Roman" w:eastAsia="Times New Roman" w:hAnsi="Times New Roman"/>
              </w:rPr>
              <w:t xml:space="preserve">Число </w:t>
            </w:r>
            <w:proofErr w:type="gramStart"/>
            <w:r w:rsidRPr="00502730">
              <w:rPr>
                <w:rFonts w:ascii="Times New Roman" w:eastAsia="Times New Roman" w:hAnsi="Times New Roman"/>
              </w:rPr>
              <w:t>часов  работы</w:t>
            </w:r>
            <w:proofErr w:type="gramEnd"/>
            <w:r w:rsidRPr="00502730">
              <w:rPr>
                <w:rFonts w:ascii="Times New Roman" w:eastAsia="Times New Roman" w:hAnsi="Times New Roman"/>
              </w:rPr>
              <w:t xml:space="preserve"> в году</w:t>
            </w:r>
          </w:p>
        </w:tc>
        <w:tc>
          <w:tcPr>
            <w:tcW w:w="1276"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502730" w:rsidRPr="006058F2" w:rsidRDefault="00502730" w:rsidP="006058F2">
            <w:pPr>
              <w:ind w:left="113" w:right="113"/>
              <w:jc w:val="center"/>
              <w:rPr>
                <w:rFonts w:ascii="Times New Roman" w:eastAsia="Times New Roman" w:hAnsi="Times New Roman"/>
              </w:rPr>
            </w:pPr>
            <w:proofErr w:type="gramStart"/>
            <w:r w:rsidRPr="00502730">
              <w:rPr>
                <w:rFonts w:ascii="Times New Roman" w:eastAsia="Times New Roman" w:hAnsi="Times New Roman"/>
              </w:rPr>
              <w:t>Наименование  источника</w:t>
            </w:r>
            <w:proofErr w:type="gramEnd"/>
            <w:r w:rsidRPr="00502730">
              <w:rPr>
                <w:rFonts w:ascii="Times New Roman" w:eastAsia="Times New Roman" w:hAnsi="Times New Roman"/>
              </w:rPr>
              <w:t xml:space="preserve"> выброса вредных веществ</w:t>
            </w:r>
          </w:p>
        </w:tc>
        <w:tc>
          <w:tcPr>
            <w:tcW w:w="708"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502730" w:rsidRPr="00502730" w:rsidRDefault="00502730" w:rsidP="00502730">
            <w:pPr>
              <w:ind w:left="113" w:right="113"/>
              <w:jc w:val="center"/>
              <w:rPr>
                <w:rFonts w:ascii="Times New Roman" w:eastAsia="Times New Roman" w:hAnsi="Times New Roman"/>
              </w:rPr>
            </w:pPr>
            <w:r w:rsidRPr="00502730">
              <w:rPr>
                <w:rFonts w:ascii="Times New Roman" w:eastAsia="Times New Roman" w:hAnsi="Times New Roman"/>
              </w:rPr>
              <w:t>Номер источника выбросов на карте-схеме</w:t>
            </w:r>
          </w:p>
        </w:tc>
        <w:tc>
          <w:tcPr>
            <w:tcW w:w="426"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502730" w:rsidRPr="00502730" w:rsidRDefault="00502730" w:rsidP="00502730">
            <w:pPr>
              <w:ind w:left="113" w:right="113"/>
              <w:jc w:val="center"/>
              <w:rPr>
                <w:rFonts w:ascii="Times New Roman" w:eastAsia="Times New Roman" w:hAnsi="Times New Roman"/>
              </w:rPr>
            </w:pPr>
            <w:r w:rsidRPr="00502730">
              <w:rPr>
                <w:rFonts w:ascii="Times New Roman" w:eastAsia="Times New Roman" w:hAnsi="Times New Roman"/>
              </w:rPr>
              <w:t>Высота источника выбросов, м</w:t>
            </w:r>
          </w:p>
        </w:tc>
        <w:tc>
          <w:tcPr>
            <w:tcW w:w="567"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502730" w:rsidRPr="00502730" w:rsidRDefault="00502730" w:rsidP="00502730">
            <w:pPr>
              <w:ind w:left="113" w:right="113"/>
              <w:jc w:val="center"/>
              <w:rPr>
                <w:rFonts w:ascii="Times New Roman" w:eastAsia="Times New Roman" w:hAnsi="Times New Roman"/>
              </w:rPr>
            </w:pPr>
            <w:r w:rsidRPr="00502730">
              <w:rPr>
                <w:rFonts w:ascii="Times New Roman" w:eastAsia="Times New Roman" w:hAnsi="Times New Roman"/>
              </w:rPr>
              <w:t>Диаметр устья трубы, м</w:t>
            </w:r>
          </w:p>
        </w:tc>
        <w:tc>
          <w:tcPr>
            <w:tcW w:w="2551" w:type="dxa"/>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Параметры газовоздушной смеси на выходе из трубы при максимально разовой нагрузке</w:t>
            </w:r>
          </w:p>
        </w:tc>
        <w:tc>
          <w:tcPr>
            <w:tcW w:w="3119" w:type="dxa"/>
            <w:gridSpan w:val="4"/>
            <w:tcBorders>
              <w:top w:val="single" w:sz="4" w:space="0" w:color="auto"/>
              <w:left w:val="nil"/>
              <w:bottom w:val="single" w:sz="4" w:space="0" w:color="auto"/>
              <w:right w:val="single" w:sz="4" w:space="0" w:color="000000"/>
            </w:tcBorders>
            <w:shd w:val="clear" w:color="auto" w:fill="auto"/>
            <w:noWrap/>
            <w:vAlign w:val="bottom"/>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Координаты источника на карте-</w:t>
            </w:r>
            <w:proofErr w:type="gramStart"/>
            <w:r w:rsidRPr="00502730">
              <w:rPr>
                <w:rFonts w:ascii="Times New Roman" w:eastAsia="Times New Roman" w:hAnsi="Times New Roman"/>
              </w:rPr>
              <w:t>схеме,м</w:t>
            </w:r>
            <w:proofErr w:type="gramEnd"/>
          </w:p>
        </w:tc>
        <w:tc>
          <w:tcPr>
            <w:tcW w:w="850"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502730" w:rsidRPr="00502730" w:rsidRDefault="00502730" w:rsidP="00502730">
            <w:pPr>
              <w:ind w:left="113" w:right="113"/>
              <w:jc w:val="center"/>
              <w:rPr>
                <w:rFonts w:ascii="Times New Roman" w:eastAsia="Times New Roman" w:hAnsi="Times New Roman"/>
              </w:rPr>
            </w:pPr>
            <w:r w:rsidRPr="00502730">
              <w:rPr>
                <w:rFonts w:ascii="Times New Roman" w:eastAsia="Times New Roman" w:hAnsi="Times New Roman"/>
              </w:rPr>
              <w:t>Hаименование газоочистных установок, тип и мероприятия по сокращению выбросов</w:t>
            </w:r>
          </w:p>
        </w:tc>
        <w:tc>
          <w:tcPr>
            <w:tcW w:w="567"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502730" w:rsidRPr="00502730" w:rsidRDefault="00502730" w:rsidP="00502730">
            <w:pPr>
              <w:ind w:left="113" w:right="113"/>
              <w:jc w:val="center"/>
              <w:rPr>
                <w:rFonts w:ascii="Times New Roman" w:eastAsia="Times New Roman" w:hAnsi="Times New Roman"/>
              </w:rPr>
            </w:pPr>
            <w:r w:rsidRPr="00502730">
              <w:rPr>
                <w:rFonts w:ascii="Times New Roman" w:eastAsia="Times New Roman" w:hAnsi="Times New Roman"/>
              </w:rPr>
              <w:t>Вещество, по которому производится газоочистка</w:t>
            </w:r>
          </w:p>
        </w:tc>
        <w:tc>
          <w:tcPr>
            <w:tcW w:w="567"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502730" w:rsidRPr="00502730" w:rsidRDefault="00502730" w:rsidP="00502730">
            <w:pPr>
              <w:ind w:left="113" w:right="113"/>
              <w:jc w:val="center"/>
              <w:rPr>
                <w:rFonts w:ascii="Times New Roman" w:eastAsia="Times New Roman" w:hAnsi="Times New Roman"/>
              </w:rPr>
            </w:pPr>
            <w:r w:rsidRPr="00502730">
              <w:rPr>
                <w:rFonts w:ascii="Times New Roman" w:eastAsia="Times New Roman" w:hAnsi="Times New Roman"/>
              </w:rPr>
              <w:t>Коэффициент обеспеченности газоочисткой, %</w:t>
            </w:r>
          </w:p>
        </w:tc>
        <w:tc>
          <w:tcPr>
            <w:tcW w:w="851"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502730" w:rsidRPr="00502730" w:rsidRDefault="00502730" w:rsidP="00502730">
            <w:pPr>
              <w:ind w:left="113" w:right="113"/>
              <w:jc w:val="center"/>
              <w:rPr>
                <w:rFonts w:ascii="Times New Roman" w:eastAsia="Times New Roman" w:hAnsi="Times New Roman"/>
              </w:rPr>
            </w:pPr>
            <w:r w:rsidRPr="00502730">
              <w:rPr>
                <w:rFonts w:ascii="Times New Roman" w:eastAsia="Times New Roman" w:hAnsi="Times New Roman"/>
              </w:rPr>
              <w:t>Среднеэксплуатационная степень очистки/            максимальная степень очистки, %</w:t>
            </w:r>
          </w:p>
        </w:tc>
        <w:tc>
          <w:tcPr>
            <w:tcW w:w="567"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502730" w:rsidRPr="00502730" w:rsidRDefault="00502730" w:rsidP="006058F2">
            <w:pPr>
              <w:ind w:left="113" w:right="113"/>
              <w:jc w:val="center"/>
              <w:rPr>
                <w:rFonts w:ascii="Times New Roman" w:eastAsia="Times New Roman" w:hAnsi="Times New Roman"/>
              </w:rPr>
            </w:pPr>
            <w:r w:rsidRPr="00502730">
              <w:rPr>
                <w:rFonts w:ascii="Times New Roman" w:eastAsia="Times New Roman" w:hAnsi="Times New Roman"/>
              </w:rPr>
              <w:t>Код вещества</w:t>
            </w:r>
          </w:p>
        </w:tc>
        <w:tc>
          <w:tcPr>
            <w:tcW w:w="190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Hаименование вещества</w:t>
            </w:r>
          </w:p>
        </w:tc>
        <w:tc>
          <w:tcPr>
            <w:tcW w:w="2960" w:type="dxa"/>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Выбросы загрязняющего вещества</w:t>
            </w:r>
          </w:p>
        </w:tc>
        <w:tc>
          <w:tcPr>
            <w:tcW w:w="71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 xml:space="preserve">Год </w:t>
            </w:r>
            <w:proofErr w:type="gramStart"/>
            <w:r w:rsidRPr="00502730">
              <w:rPr>
                <w:rFonts w:ascii="Times New Roman" w:eastAsia="Times New Roman" w:hAnsi="Times New Roman"/>
              </w:rPr>
              <w:t>дости-жения</w:t>
            </w:r>
            <w:proofErr w:type="gramEnd"/>
            <w:r w:rsidRPr="00502730">
              <w:rPr>
                <w:rFonts w:ascii="Times New Roman" w:eastAsia="Times New Roman" w:hAnsi="Times New Roman"/>
              </w:rPr>
              <w:t xml:space="preserve"> ПДВ</w:t>
            </w:r>
          </w:p>
        </w:tc>
      </w:tr>
      <w:tr w:rsidR="006058F2" w:rsidRPr="00502730" w:rsidTr="006058F2">
        <w:trPr>
          <w:trHeight w:val="20"/>
        </w:trPr>
        <w:tc>
          <w:tcPr>
            <w:tcW w:w="531" w:type="dxa"/>
            <w:vMerge/>
            <w:tcBorders>
              <w:top w:val="single" w:sz="4" w:space="0" w:color="auto"/>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single" w:sz="4" w:space="0" w:color="auto"/>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2147" w:type="dxa"/>
            <w:gridSpan w:val="2"/>
            <w:vMerge/>
            <w:tcBorders>
              <w:top w:val="single" w:sz="4" w:space="0" w:color="auto"/>
              <w:left w:val="single" w:sz="4" w:space="0" w:color="auto"/>
              <w:bottom w:val="single" w:sz="4" w:space="0" w:color="000000"/>
              <w:right w:val="single" w:sz="4" w:space="0" w:color="000000"/>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single" w:sz="4" w:space="0" w:color="auto"/>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single" w:sz="4" w:space="0" w:color="auto"/>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single" w:sz="4" w:space="0" w:color="auto"/>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2551" w:type="dxa"/>
            <w:gridSpan w:val="3"/>
            <w:vMerge/>
            <w:tcBorders>
              <w:top w:val="single" w:sz="4" w:space="0" w:color="auto"/>
              <w:left w:val="single" w:sz="4" w:space="0" w:color="auto"/>
              <w:bottom w:val="single" w:sz="4" w:space="0" w:color="000000"/>
              <w:right w:val="single" w:sz="4" w:space="0" w:color="000000"/>
            </w:tcBorders>
            <w:vAlign w:val="center"/>
            <w:hideMark/>
          </w:tcPr>
          <w:p w:rsidR="00502730" w:rsidRPr="00502730" w:rsidRDefault="00502730" w:rsidP="00502730">
            <w:pPr>
              <w:jc w:val="left"/>
              <w:rPr>
                <w:rFonts w:ascii="Times New Roman" w:eastAsia="Times New Roman" w:hAnsi="Times New Roman"/>
              </w:rPr>
            </w:pPr>
          </w:p>
        </w:tc>
        <w:tc>
          <w:tcPr>
            <w:tcW w:w="1701" w:type="dxa"/>
            <w:gridSpan w:val="2"/>
            <w:tcBorders>
              <w:top w:val="single" w:sz="4" w:space="0" w:color="auto"/>
              <w:left w:val="nil"/>
              <w:bottom w:val="single" w:sz="4" w:space="0" w:color="auto"/>
              <w:right w:val="single" w:sz="4" w:space="0" w:color="000000"/>
            </w:tcBorders>
            <w:shd w:val="clear" w:color="auto" w:fill="auto"/>
            <w:hideMark/>
          </w:tcPr>
          <w:p w:rsidR="00502730" w:rsidRPr="00502730" w:rsidRDefault="00502730" w:rsidP="00502730">
            <w:pPr>
              <w:jc w:val="center"/>
              <w:rPr>
                <w:rFonts w:ascii="Times New Roman" w:eastAsia="Times New Roman" w:hAnsi="Times New Roman"/>
              </w:rPr>
            </w:pPr>
            <w:proofErr w:type="gramStart"/>
            <w:r w:rsidRPr="00502730">
              <w:rPr>
                <w:rFonts w:ascii="Times New Roman" w:eastAsia="Times New Roman" w:hAnsi="Times New Roman"/>
              </w:rPr>
              <w:t>точ.ист</w:t>
            </w:r>
            <w:proofErr w:type="gramEnd"/>
            <w:r w:rsidRPr="00502730">
              <w:rPr>
                <w:rFonts w:ascii="Times New Roman" w:eastAsia="Times New Roman" w:hAnsi="Times New Roman"/>
              </w:rPr>
              <w:t>, /1-го конца линейного источника /центра площадного источника</w:t>
            </w:r>
          </w:p>
        </w:tc>
        <w:tc>
          <w:tcPr>
            <w:tcW w:w="1418" w:type="dxa"/>
            <w:gridSpan w:val="2"/>
            <w:tcBorders>
              <w:top w:val="single" w:sz="4" w:space="0" w:color="auto"/>
              <w:left w:val="nil"/>
              <w:bottom w:val="single" w:sz="4" w:space="0" w:color="auto"/>
              <w:right w:val="single" w:sz="4" w:space="0" w:color="000000"/>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2-го конца линейного источника / длина, ширина площадного источника</w:t>
            </w:r>
          </w:p>
        </w:tc>
        <w:tc>
          <w:tcPr>
            <w:tcW w:w="850" w:type="dxa"/>
            <w:vMerge/>
            <w:tcBorders>
              <w:top w:val="single" w:sz="4" w:space="0" w:color="auto"/>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single" w:sz="4" w:space="0" w:color="auto"/>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908" w:type="dxa"/>
            <w:vMerge/>
            <w:tcBorders>
              <w:top w:val="single" w:sz="4" w:space="0" w:color="auto"/>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2960" w:type="dxa"/>
            <w:gridSpan w:val="3"/>
            <w:vMerge/>
            <w:tcBorders>
              <w:top w:val="single" w:sz="4" w:space="0" w:color="auto"/>
              <w:left w:val="single" w:sz="4" w:space="0" w:color="auto"/>
              <w:bottom w:val="single" w:sz="4" w:space="0" w:color="000000"/>
              <w:right w:val="single" w:sz="4" w:space="0" w:color="000000"/>
            </w:tcBorders>
            <w:vAlign w:val="center"/>
            <w:hideMark/>
          </w:tcPr>
          <w:p w:rsidR="00502730" w:rsidRPr="00502730" w:rsidRDefault="00502730" w:rsidP="00502730">
            <w:pPr>
              <w:jc w:val="left"/>
              <w:rPr>
                <w:rFonts w:ascii="Times New Roman" w:eastAsia="Times New Roman" w:hAnsi="Times New Roman"/>
              </w:rPr>
            </w:pPr>
          </w:p>
        </w:tc>
        <w:tc>
          <w:tcPr>
            <w:tcW w:w="717" w:type="dxa"/>
            <w:vMerge/>
            <w:tcBorders>
              <w:top w:val="single" w:sz="4" w:space="0" w:color="auto"/>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r>
      <w:tr w:rsidR="006058F2" w:rsidRPr="00502730" w:rsidTr="006058F2">
        <w:trPr>
          <w:cantSplit/>
          <w:trHeight w:val="1450"/>
        </w:trPr>
        <w:tc>
          <w:tcPr>
            <w:tcW w:w="531" w:type="dxa"/>
            <w:vMerge/>
            <w:tcBorders>
              <w:top w:val="single" w:sz="4" w:space="0" w:color="auto"/>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single" w:sz="4" w:space="0" w:color="auto"/>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tcBorders>
              <w:top w:val="nil"/>
              <w:left w:val="nil"/>
              <w:bottom w:val="single" w:sz="4" w:space="0" w:color="auto"/>
              <w:right w:val="single" w:sz="4" w:space="0" w:color="auto"/>
            </w:tcBorders>
            <w:shd w:val="clear" w:color="auto" w:fill="auto"/>
            <w:noWrap/>
            <w:vAlign w:val="center"/>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Наименование</w:t>
            </w:r>
          </w:p>
        </w:tc>
        <w:tc>
          <w:tcPr>
            <w:tcW w:w="567" w:type="dxa"/>
            <w:tcBorders>
              <w:top w:val="nil"/>
              <w:left w:val="nil"/>
              <w:bottom w:val="single" w:sz="4" w:space="0" w:color="auto"/>
              <w:right w:val="single" w:sz="4" w:space="0" w:color="auto"/>
            </w:tcBorders>
            <w:shd w:val="clear" w:color="auto" w:fill="auto"/>
            <w:textDirection w:val="btLr"/>
            <w:hideMark/>
          </w:tcPr>
          <w:p w:rsidR="00502730" w:rsidRPr="00502730" w:rsidRDefault="00502730" w:rsidP="006058F2">
            <w:pPr>
              <w:ind w:left="113" w:right="113"/>
              <w:jc w:val="center"/>
              <w:rPr>
                <w:rFonts w:ascii="Times New Roman" w:eastAsia="Times New Roman" w:hAnsi="Times New Roman"/>
              </w:rPr>
            </w:pPr>
            <w:r w:rsidRPr="00502730">
              <w:rPr>
                <w:rFonts w:ascii="Times New Roman" w:eastAsia="Times New Roman" w:hAnsi="Times New Roman"/>
              </w:rPr>
              <w:t>Количество, шт.</w:t>
            </w:r>
          </w:p>
        </w:tc>
        <w:tc>
          <w:tcPr>
            <w:tcW w:w="567" w:type="dxa"/>
            <w:vMerge/>
            <w:tcBorders>
              <w:top w:val="single" w:sz="4" w:space="0" w:color="auto"/>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single" w:sz="4" w:space="0" w:color="auto"/>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single" w:sz="4" w:space="0" w:color="auto"/>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single" w:sz="4" w:space="0" w:color="auto"/>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textDirection w:val="btLr"/>
            <w:vAlign w:val="center"/>
            <w:hideMark/>
          </w:tcPr>
          <w:p w:rsidR="00502730" w:rsidRPr="00502730" w:rsidRDefault="00502730" w:rsidP="00502730">
            <w:pPr>
              <w:ind w:left="113" w:right="113"/>
              <w:jc w:val="center"/>
              <w:rPr>
                <w:rFonts w:ascii="Times New Roman" w:eastAsia="Times New Roman" w:hAnsi="Times New Roman"/>
              </w:rPr>
            </w:pPr>
            <w:r w:rsidRPr="00502730">
              <w:rPr>
                <w:rFonts w:ascii="Times New Roman" w:eastAsia="Times New Roman" w:hAnsi="Times New Roman"/>
              </w:rPr>
              <w:t>Скорость, м/с</w:t>
            </w:r>
          </w:p>
        </w:tc>
        <w:tc>
          <w:tcPr>
            <w:tcW w:w="1134" w:type="dxa"/>
            <w:tcBorders>
              <w:top w:val="nil"/>
              <w:left w:val="nil"/>
              <w:bottom w:val="single" w:sz="4" w:space="0" w:color="auto"/>
              <w:right w:val="single" w:sz="4" w:space="0" w:color="auto"/>
            </w:tcBorders>
            <w:shd w:val="clear" w:color="auto" w:fill="auto"/>
            <w:vAlign w:val="center"/>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 xml:space="preserve">Объем </w:t>
            </w:r>
            <w:proofErr w:type="gramStart"/>
            <w:r w:rsidRPr="00502730">
              <w:rPr>
                <w:rFonts w:ascii="Times New Roman" w:eastAsia="Times New Roman" w:hAnsi="Times New Roman"/>
              </w:rPr>
              <w:t xml:space="preserve">смеси,   </w:t>
            </w:r>
            <w:proofErr w:type="gramEnd"/>
            <w:r w:rsidRPr="00502730">
              <w:rPr>
                <w:rFonts w:ascii="Times New Roman" w:eastAsia="Times New Roman" w:hAnsi="Times New Roman"/>
              </w:rPr>
              <w:t xml:space="preserve">             м3/с</w:t>
            </w:r>
          </w:p>
        </w:tc>
        <w:tc>
          <w:tcPr>
            <w:tcW w:w="850" w:type="dxa"/>
            <w:tcBorders>
              <w:top w:val="nil"/>
              <w:left w:val="nil"/>
              <w:bottom w:val="single" w:sz="4" w:space="0" w:color="auto"/>
              <w:right w:val="single" w:sz="4" w:space="0" w:color="auto"/>
            </w:tcBorders>
            <w:shd w:val="clear" w:color="auto" w:fill="auto"/>
            <w:vAlign w:val="center"/>
            <w:hideMark/>
          </w:tcPr>
          <w:p w:rsidR="00502730" w:rsidRPr="00502730" w:rsidRDefault="00502730" w:rsidP="00502730">
            <w:pPr>
              <w:jc w:val="center"/>
              <w:rPr>
                <w:rFonts w:ascii="Times New Roman" w:eastAsia="Times New Roman" w:hAnsi="Times New Roman"/>
              </w:rPr>
            </w:pPr>
            <w:proofErr w:type="gramStart"/>
            <w:r w:rsidRPr="00502730">
              <w:rPr>
                <w:rFonts w:ascii="Times New Roman" w:eastAsia="Times New Roman" w:hAnsi="Times New Roman"/>
              </w:rPr>
              <w:t>Темпе-ратура</w:t>
            </w:r>
            <w:proofErr w:type="gramEnd"/>
            <w:r w:rsidRPr="00502730">
              <w:rPr>
                <w:rFonts w:ascii="Times New Roman" w:eastAsia="Times New Roman" w:hAnsi="Times New Roman"/>
              </w:rPr>
              <w:t xml:space="preserve"> смеси, оС</w:t>
            </w:r>
          </w:p>
        </w:tc>
        <w:tc>
          <w:tcPr>
            <w:tcW w:w="851" w:type="dxa"/>
            <w:tcBorders>
              <w:top w:val="nil"/>
              <w:left w:val="nil"/>
              <w:bottom w:val="single" w:sz="4" w:space="0" w:color="auto"/>
              <w:right w:val="single" w:sz="4" w:space="0" w:color="auto"/>
            </w:tcBorders>
            <w:shd w:val="clear" w:color="auto" w:fill="auto"/>
            <w:noWrap/>
            <w:vAlign w:val="center"/>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Х1</w:t>
            </w:r>
          </w:p>
        </w:tc>
        <w:tc>
          <w:tcPr>
            <w:tcW w:w="850" w:type="dxa"/>
            <w:tcBorders>
              <w:top w:val="nil"/>
              <w:left w:val="nil"/>
              <w:bottom w:val="single" w:sz="4" w:space="0" w:color="auto"/>
              <w:right w:val="single" w:sz="4" w:space="0" w:color="auto"/>
            </w:tcBorders>
            <w:shd w:val="clear" w:color="auto" w:fill="auto"/>
            <w:noWrap/>
            <w:vAlign w:val="center"/>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Y1</w:t>
            </w:r>
          </w:p>
        </w:tc>
        <w:tc>
          <w:tcPr>
            <w:tcW w:w="709" w:type="dxa"/>
            <w:tcBorders>
              <w:top w:val="nil"/>
              <w:left w:val="nil"/>
              <w:bottom w:val="single" w:sz="4" w:space="0" w:color="auto"/>
              <w:right w:val="single" w:sz="4" w:space="0" w:color="auto"/>
            </w:tcBorders>
            <w:shd w:val="clear" w:color="auto" w:fill="auto"/>
            <w:noWrap/>
            <w:vAlign w:val="center"/>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Х2</w:t>
            </w:r>
          </w:p>
        </w:tc>
        <w:tc>
          <w:tcPr>
            <w:tcW w:w="709" w:type="dxa"/>
            <w:tcBorders>
              <w:top w:val="nil"/>
              <w:left w:val="nil"/>
              <w:bottom w:val="single" w:sz="4" w:space="0" w:color="auto"/>
              <w:right w:val="single" w:sz="4" w:space="0" w:color="auto"/>
            </w:tcBorders>
            <w:shd w:val="clear" w:color="auto" w:fill="auto"/>
            <w:noWrap/>
            <w:vAlign w:val="center"/>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Y2</w:t>
            </w:r>
          </w:p>
        </w:tc>
        <w:tc>
          <w:tcPr>
            <w:tcW w:w="850" w:type="dxa"/>
            <w:vMerge/>
            <w:tcBorders>
              <w:top w:val="single" w:sz="4" w:space="0" w:color="auto"/>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single" w:sz="4" w:space="0" w:color="auto"/>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908" w:type="dxa"/>
            <w:vMerge/>
            <w:tcBorders>
              <w:top w:val="single" w:sz="4" w:space="0" w:color="auto"/>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987" w:type="dxa"/>
            <w:tcBorders>
              <w:top w:val="nil"/>
              <w:left w:val="nil"/>
              <w:bottom w:val="single" w:sz="4" w:space="0" w:color="auto"/>
              <w:right w:val="single" w:sz="4" w:space="0" w:color="auto"/>
            </w:tcBorders>
            <w:shd w:val="clear" w:color="auto" w:fill="auto"/>
            <w:vAlign w:val="center"/>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 xml:space="preserve">г/с             </w:t>
            </w:r>
          </w:p>
        </w:tc>
        <w:tc>
          <w:tcPr>
            <w:tcW w:w="896" w:type="dxa"/>
            <w:tcBorders>
              <w:top w:val="nil"/>
              <w:left w:val="nil"/>
              <w:bottom w:val="single" w:sz="4" w:space="0" w:color="auto"/>
              <w:right w:val="single" w:sz="4" w:space="0" w:color="auto"/>
            </w:tcBorders>
            <w:shd w:val="clear" w:color="auto" w:fill="auto"/>
            <w:vAlign w:val="center"/>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мг/нм3</w:t>
            </w:r>
            <w:r w:rsidRPr="00502730">
              <w:rPr>
                <w:rFonts w:ascii="Times New Roman" w:eastAsia="Times New Roman" w:hAnsi="Times New Roman"/>
              </w:rPr>
              <w:br/>
              <w:t xml:space="preserve">  </w:t>
            </w:r>
          </w:p>
        </w:tc>
        <w:tc>
          <w:tcPr>
            <w:tcW w:w="1077" w:type="dxa"/>
            <w:tcBorders>
              <w:top w:val="nil"/>
              <w:left w:val="nil"/>
              <w:bottom w:val="single" w:sz="4" w:space="0" w:color="auto"/>
              <w:right w:val="single" w:sz="4" w:space="0" w:color="auto"/>
            </w:tcBorders>
            <w:shd w:val="clear" w:color="auto" w:fill="auto"/>
            <w:noWrap/>
            <w:vAlign w:val="center"/>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т/год</w:t>
            </w:r>
          </w:p>
        </w:tc>
        <w:tc>
          <w:tcPr>
            <w:tcW w:w="717" w:type="dxa"/>
            <w:vMerge/>
            <w:tcBorders>
              <w:top w:val="single" w:sz="4" w:space="0" w:color="auto"/>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r>
      <w:tr w:rsidR="006058F2" w:rsidRPr="00502730" w:rsidTr="006058F2">
        <w:trPr>
          <w:trHeight w:val="20"/>
        </w:trPr>
        <w:tc>
          <w:tcPr>
            <w:tcW w:w="531" w:type="dxa"/>
            <w:tcBorders>
              <w:top w:val="nil"/>
              <w:left w:val="single" w:sz="4" w:space="0" w:color="auto"/>
              <w:bottom w:val="single" w:sz="4" w:space="0" w:color="auto"/>
              <w:right w:val="single" w:sz="4" w:space="0" w:color="auto"/>
            </w:tcBorders>
            <w:shd w:val="clear" w:color="auto" w:fill="auto"/>
            <w:noWrap/>
            <w:vAlign w:val="bottom"/>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1</w:t>
            </w:r>
          </w:p>
        </w:tc>
        <w:tc>
          <w:tcPr>
            <w:tcW w:w="436" w:type="dxa"/>
            <w:tcBorders>
              <w:top w:val="nil"/>
              <w:left w:val="nil"/>
              <w:bottom w:val="single" w:sz="4" w:space="0" w:color="auto"/>
              <w:right w:val="single" w:sz="4" w:space="0" w:color="auto"/>
            </w:tcBorders>
            <w:shd w:val="clear" w:color="auto" w:fill="auto"/>
            <w:noWrap/>
            <w:vAlign w:val="bottom"/>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w:t>
            </w:r>
          </w:p>
        </w:tc>
        <w:tc>
          <w:tcPr>
            <w:tcW w:w="1580" w:type="dxa"/>
            <w:tcBorders>
              <w:top w:val="nil"/>
              <w:left w:val="nil"/>
              <w:bottom w:val="single" w:sz="4" w:space="0" w:color="auto"/>
              <w:right w:val="single" w:sz="4" w:space="0" w:color="auto"/>
            </w:tcBorders>
            <w:shd w:val="clear" w:color="auto" w:fill="auto"/>
            <w:noWrap/>
            <w:vAlign w:val="bottom"/>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3</w:t>
            </w:r>
          </w:p>
        </w:tc>
        <w:tc>
          <w:tcPr>
            <w:tcW w:w="567" w:type="dxa"/>
            <w:tcBorders>
              <w:top w:val="nil"/>
              <w:left w:val="nil"/>
              <w:bottom w:val="single" w:sz="4" w:space="0" w:color="auto"/>
              <w:right w:val="single" w:sz="4" w:space="0" w:color="auto"/>
            </w:tcBorders>
            <w:shd w:val="clear" w:color="auto" w:fill="auto"/>
            <w:noWrap/>
            <w:vAlign w:val="bottom"/>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4</w:t>
            </w:r>
          </w:p>
        </w:tc>
        <w:tc>
          <w:tcPr>
            <w:tcW w:w="567" w:type="dxa"/>
            <w:tcBorders>
              <w:top w:val="nil"/>
              <w:left w:val="nil"/>
              <w:bottom w:val="single" w:sz="4" w:space="0" w:color="auto"/>
              <w:right w:val="single" w:sz="4" w:space="0" w:color="auto"/>
            </w:tcBorders>
            <w:shd w:val="clear" w:color="auto" w:fill="auto"/>
            <w:noWrap/>
            <w:vAlign w:val="bottom"/>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5</w:t>
            </w:r>
          </w:p>
        </w:tc>
        <w:tc>
          <w:tcPr>
            <w:tcW w:w="1276" w:type="dxa"/>
            <w:tcBorders>
              <w:top w:val="nil"/>
              <w:left w:val="nil"/>
              <w:bottom w:val="single" w:sz="4" w:space="0" w:color="auto"/>
              <w:right w:val="single" w:sz="4" w:space="0" w:color="auto"/>
            </w:tcBorders>
            <w:shd w:val="clear" w:color="auto" w:fill="auto"/>
            <w:noWrap/>
            <w:vAlign w:val="bottom"/>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w:t>
            </w:r>
          </w:p>
        </w:tc>
        <w:tc>
          <w:tcPr>
            <w:tcW w:w="708" w:type="dxa"/>
            <w:tcBorders>
              <w:top w:val="nil"/>
              <w:left w:val="nil"/>
              <w:bottom w:val="single" w:sz="4" w:space="0" w:color="auto"/>
              <w:right w:val="single" w:sz="4" w:space="0" w:color="auto"/>
            </w:tcBorders>
            <w:shd w:val="clear" w:color="auto" w:fill="auto"/>
            <w:noWrap/>
            <w:vAlign w:val="bottom"/>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7</w:t>
            </w:r>
          </w:p>
        </w:tc>
        <w:tc>
          <w:tcPr>
            <w:tcW w:w="426" w:type="dxa"/>
            <w:tcBorders>
              <w:top w:val="nil"/>
              <w:left w:val="nil"/>
              <w:bottom w:val="single" w:sz="4" w:space="0" w:color="auto"/>
              <w:right w:val="single" w:sz="4" w:space="0" w:color="auto"/>
            </w:tcBorders>
            <w:shd w:val="clear" w:color="auto" w:fill="auto"/>
            <w:noWrap/>
            <w:vAlign w:val="bottom"/>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8</w:t>
            </w:r>
          </w:p>
        </w:tc>
        <w:tc>
          <w:tcPr>
            <w:tcW w:w="567" w:type="dxa"/>
            <w:tcBorders>
              <w:top w:val="nil"/>
              <w:left w:val="nil"/>
              <w:bottom w:val="single" w:sz="4" w:space="0" w:color="auto"/>
              <w:right w:val="single" w:sz="4" w:space="0" w:color="auto"/>
            </w:tcBorders>
            <w:shd w:val="clear" w:color="auto" w:fill="auto"/>
            <w:noWrap/>
            <w:vAlign w:val="bottom"/>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9</w:t>
            </w:r>
          </w:p>
        </w:tc>
        <w:tc>
          <w:tcPr>
            <w:tcW w:w="567" w:type="dxa"/>
            <w:tcBorders>
              <w:top w:val="nil"/>
              <w:left w:val="nil"/>
              <w:bottom w:val="single" w:sz="4" w:space="0" w:color="auto"/>
              <w:right w:val="single" w:sz="4" w:space="0" w:color="auto"/>
            </w:tcBorders>
            <w:shd w:val="clear" w:color="auto" w:fill="auto"/>
            <w:noWrap/>
            <w:vAlign w:val="bottom"/>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10</w:t>
            </w:r>
          </w:p>
        </w:tc>
        <w:tc>
          <w:tcPr>
            <w:tcW w:w="1134" w:type="dxa"/>
            <w:tcBorders>
              <w:top w:val="nil"/>
              <w:left w:val="nil"/>
              <w:bottom w:val="single" w:sz="4" w:space="0" w:color="auto"/>
              <w:right w:val="single" w:sz="4" w:space="0" w:color="auto"/>
            </w:tcBorders>
            <w:shd w:val="clear" w:color="auto" w:fill="auto"/>
            <w:noWrap/>
            <w:vAlign w:val="bottom"/>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11</w:t>
            </w:r>
          </w:p>
        </w:tc>
        <w:tc>
          <w:tcPr>
            <w:tcW w:w="850" w:type="dxa"/>
            <w:tcBorders>
              <w:top w:val="nil"/>
              <w:left w:val="nil"/>
              <w:bottom w:val="single" w:sz="4" w:space="0" w:color="auto"/>
              <w:right w:val="single" w:sz="4" w:space="0" w:color="auto"/>
            </w:tcBorders>
            <w:shd w:val="clear" w:color="auto" w:fill="auto"/>
            <w:noWrap/>
            <w:vAlign w:val="bottom"/>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12</w:t>
            </w:r>
          </w:p>
        </w:tc>
        <w:tc>
          <w:tcPr>
            <w:tcW w:w="851" w:type="dxa"/>
            <w:tcBorders>
              <w:top w:val="nil"/>
              <w:left w:val="nil"/>
              <w:bottom w:val="single" w:sz="4" w:space="0" w:color="auto"/>
              <w:right w:val="single" w:sz="4" w:space="0" w:color="auto"/>
            </w:tcBorders>
            <w:shd w:val="clear" w:color="auto" w:fill="auto"/>
            <w:noWrap/>
            <w:vAlign w:val="bottom"/>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13</w:t>
            </w:r>
          </w:p>
        </w:tc>
        <w:tc>
          <w:tcPr>
            <w:tcW w:w="850" w:type="dxa"/>
            <w:tcBorders>
              <w:top w:val="nil"/>
              <w:left w:val="nil"/>
              <w:bottom w:val="single" w:sz="4" w:space="0" w:color="auto"/>
              <w:right w:val="single" w:sz="4" w:space="0" w:color="auto"/>
            </w:tcBorders>
            <w:shd w:val="clear" w:color="auto" w:fill="auto"/>
            <w:noWrap/>
            <w:vAlign w:val="bottom"/>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14</w:t>
            </w:r>
          </w:p>
        </w:tc>
        <w:tc>
          <w:tcPr>
            <w:tcW w:w="709" w:type="dxa"/>
            <w:tcBorders>
              <w:top w:val="nil"/>
              <w:left w:val="nil"/>
              <w:bottom w:val="single" w:sz="4" w:space="0" w:color="auto"/>
              <w:right w:val="single" w:sz="4" w:space="0" w:color="auto"/>
            </w:tcBorders>
            <w:shd w:val="clear" w:color="auto" w:fill="auto"/>
            <w:noWrap/>
            <w:vAlign w:val="bottom"/>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15</w:t>
            </w:r>
          </w:p>
        </w:tc>
        <w:tc>
          <w:tcPr>
            <w:tcW w:w="709" w:type="dxa"/>
            <w:tcBorders>
              <w:top w:val="nil"/>
              <w:left w:val="nil"/>
              <w:bottom w:val="single" w:sz="4" w:space="0" w:color="auto"/>
              <w:right w:val="single" w:sz="4" w:space="0" w:color="auto"/>
            </w:tcBorders>
            <w:shd w:val="clear" w:color="auto" w:fill="auto"/>
            <w:noWrap/>
            <w:vAlign w:val="bottom"/>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16</w:t>
            </w:r>
          </w:p>
        </w:tc>
        <w:tc>
          <w:tcPr>
            <w:tcW w:w="850" w:type="dxa"/>
            <w:tcBorders>
              <w:top w:val="nil"/>
              <w:left w:val="nil"/>
              <w:bottom w:val="single" w:sz="4" w:space="0" w:color="auto"/>
              <w:right w:val="single" w:sz="4" w:space="0" w:color="auto"/>
            </w:tcBorders>
            <w:shd w:val="clear" w:color="auto" w:fill="auto"/>
            <w:noWrap/>
            <w:vAlign w:val="bottom"/>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17</w:t>
            </w:r>
          </w:p>
        </w:tc>
        <w:tc>
          <w:tcPr>
            <w:tcW w:w="567" w:type="dxa"/>
            <w:tcBorders>
              <w:top w:val="nil"/>
              <w:left w:val="nil"/>
              <w:bottom w:val="single" w:sz="4" w:space="0" w:color="auto"/>
              <w:right w:val="single" w:sz="4" w:space="0" w:color="auto"/>
            </w:tcBorders>
            <w:shd w:val="clear" w:color="auto" w:fill="auto"/>
            <w:noWrap/>
            <w:vAlign w:val="bottom"/>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18</w:t>
            </w:r>
          </w:p>
        </w:tc>
        <w:tc>
          <w:tcPr>
            <w:tcW w:w="567" w:type="dxa"/>
            <w:tcBorders>
              <w:top w:val="nil"/>
              <w:left w:val="nil"/>
              <w:bottom w:val="single" w:sz="4" w:space="0" w:color="auto"/>
              <w:right w:val="single" w:sz="4" w:space="0" w:color="auto"/>
            </w:tcBorders>
            <w:shd w:val="clear" w:color="auto" w:fill="auto"/>
            <w:noWrap/>
            <w:vAlign w:val="bottom"/>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19</w:t>
            </w:r>
          </w:p>
        </w:tc>
        <w:tc>
          <w:tcPr>
            <w:tcW w:w="851" w:type="dxa"/>
            <w:tcBorders>
              <w:top w:val="nil"/>
              <w:left w:val="nil"/>
              <w:bottom w:val="single" w:sz="4" w:space="0" w:color="auto"/>
              <w:right w:val="single" w:sz="4" w:space="0" w:color="auto"/>
            </w:tcBorders>
            <w:shd w:val="clear" w:color="auto" w:fill="auto"/>
            <w:noWrap/>
            <w:vAlign w:val="bottom"/>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w:t>
            </w:r>
          </w:p>
        </w:tc>
        <w:tc>
          <w:tcPr>
            <w:tcW w:w="567" w:type="dxa"/>
            <w:tcBorders>
              <w:top w:val="nil"/>
              <w:left w:val="nil"/>
              <w:bottom w:val="single" w:sz="4" w:space="0" w:color="auto"/>
              <w:right w:val="single" w:sz="4" w:space="0" w:color="auto"/>
            </w:tcBorders>
            <w:shd w:val="clear" w:color="auto" w:fill="auto"/>
            <w:noWrap/>
            <w:vAlign w:val="bottom"/>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21</w:t>
            </w:r>
          </w:p>
        </w:tc>
        <w:tc>
          <w:tcPr>
            <w:tcW w:w="1908" w:type="dxa"/>
            <w:tcBorders>
              <w:top w:val="nil"/>
              <w:left w:val="nil"/>
              <w:bottom w:val="single" w:sz="4" w:space="0" w:color="auto"/>
              <w:right w:val="single" w:sz="4" w:space="0" w:color="auto"/>
            </w:tcBorders>
            <w:shd w:val="clear" w:color="auto" w:fill="auto"/>
            <w:noWrap/>
            <w:vAlign w:val="bottom"/>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22</w:t>
            </w:r>
          </w:p>
        </w:tc>
        <w:tc>
          <w:tcPr>
            <w:tcW w:w="987" w:type="dxa"/>
            <w:tcBorders>
              <w:top w:val="nil"/>
              <w:left w:val="nil"/>
              <w:bottom w:val="single" w:sz="4" w:space="0" w:color="auto"/>
              <w:right w:val="single" w:sz="4" w:space="0" w:color="auto"/>
            </w:tcBorders>
            <w:shd w:val="clear" w:color="auto" w:fill="auto"/>
            <w:noWrap/>
            <w:vAlign w:val="bottom"/>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23</w:t>
            </w:r>
          </w:p>
        </w:tc>
        <w:tc>
          <w:tcPr>
            <w:tcW w:w="896" w:type="dxa"/>
            <w:tcBorders>
              <w:top w:val="nil"/>
              <w:left w:val="nil"/>
              <w:bottom w:val="single" w:sz="4" w:space="0" w:color="auto"/>
              <w:right w:val="single" w:sz="4" w:space="0" w:color="auto"/>
            </w:tcBorders>
            <w:shd w:val="clear" w:color="auto" w:fill="auto"/>
            <w:noWrap/>
            <w:vAlign w:val="bottom"/>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24</w:t>
            </w:r>
          </w:p>
        </w:tc>
        <w:tc>
          <w:tcPr>
            <w:tcW w:w="1077" w:type="dxa"/>
            <w:tcBorders>
              <w:top w:val="nil"/>
              <w:left w:val="nil"/>
              <w:bottom w:val="single" w:sz="4" w:space="0" w:color="auto"/>
              <w:right w:val="single" w:sz="4" w:space="0" w:color="auto"/>
            </w:tcBorders>
            <w:shd w:val="clear" w:color="auto" w:fill="auto"/>
            <w:noWrap/>
            <w:vAlign w:val="bottom"/>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25</w:t>
            </w:r>
          </w:p>
        </w:tc>
        <w:tc>
          <w:tcPr>
            <w:tcW w:w="717" w:type="dxa"/>
            <w:tcBorders>
              <w:top w:val="nil"/>
              <w:left w:val="nil"/>
              <w:bottom w:val="single" w:sz="4" w:space="0" w:color="auto"/>
              <w:right w:val="single" w:sz="4" w:space="0" w:color="auto"/>
            </w:tcBorders>
            <w:shd w:val="clear" w:color="auto" w:fill="auto"/>
            <w:noWrap/>
            <w:vAlign w:val="bottom"/>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26</w:t>
            </w:r>
          </w:p>
        </w:tc>
      </w:tr>
      <w:tr w:rsidR="006058F2" w:rsidRPr="00502730" w:rsidTr="006058F2">
        <w:trPr>
          <w:trHeight w:val="20"/>
        </w:trPr>
        <w:tc>
          <w:tcPr>
            <w:tcW w:w="531"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001</w:t>
            </w:r>
          </w:p>
        </w:tc>
        <w:tc>
          <w:tcPr>
            <w:tcW w:w="436"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580"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Дизель-генератор - 220 кВт</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1</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168</w:t>
            </w:r>
          </w:p>
        </w:tc>
        <w:tc>
          <w:tcPr>
            <w:tcW w:w="1276"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Дизель-генератор - 220 кВт</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0001</w:t>
            </w:r>
          </w:p>
        </w:tc>
        <w:tc>
          <w:tcPr>
            <w:tcW w:w="426"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3</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0,15</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53,7</w:t>
            </w:r>
          </w:p>
        </w:tc>
        <w:tc>
          <w:tcPr>
            <w:tcW w:w="1134"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0,9489383</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400</w:t>
            </w:r>
          </w:p>
        </w:tc>
        <w:tc>
          <w:tcPr>
            <w:tcW w:w="851"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39804</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19067</w:t>
            </w:r>
          </w:p>
        </w:tc>
        <w:tc>
          <w:tcPr>
            <w:tcW w:w="709"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709"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851"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0301</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Азота (IV) диоксид (Азота диоксид) (4)</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0,4693333</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1219,259</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0,22112</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0304</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Азот (II) оксид (Азота оксид) (6)</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0,0762667</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198,13</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0,035932</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0328</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Углерод (Сажа, Углерод черный) (583)</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0,0305556</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79,379</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0,01382</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0330</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Сера диоксид (Ангидрид сернистый, Сернистый газ, Сера (IV) оксид) (516)</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0,0733333</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190,509</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0,03455</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0337</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Углерод оксид (Окись углерода, Угарный газ) (584)</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0,3788889</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984,297</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0,17966</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0703</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Бенз/а/пирен (3,4-Бензпирен) (54)</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7,33E-07</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0,00000038</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1325</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Формальдегид (Метаналь) (609)</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0,0073333</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19,051</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0,003455</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2754</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Алканы С12-19 /в пересчете на С/ (Углеводороды предельные С12-С19 (в пересчете на С); Растворитель РПК-265П) (10)</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0,1772222</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460,397</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0,08292</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001</w:t>
            </w:r>
          </w:p>
        </w:tc>
        <w:tc>
          <w:tcPr>
            <w:tcW w:w="436"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580"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ДВС буровой установки</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1</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168</w:t>
            </w:r>
          </w:p>
        </w:tc>
        <w:tc>
          <w:tcPr>
            <w:tcW w:w="1276"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ДВС буровой установки</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0002</w:t>
            </w:r>
          </w:p>
        </w:tc>
        <w:tc>
          <w:tcPr>
            <w:tcW w:w="426"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3</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0,15</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53,7</w:t>
            </w:r>
          </w:p>
        </w:tc>
        <w:tc>
          <w:tcPr>
            <w:tcW w:w="1134"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1,6440575</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400</w:t>
            </w:r>
          </w:p>
        </w:tc>
        <w:tc>
          <w:tcPr>
            <w:tcW w:w="851"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39804</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19067</w:t>
            </w:r>
          </w:p>
        </w:tc>
        <w:tc>
          <w:tcPr>
            <w:tcW w:w="709"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709"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851"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0301</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Азота (IV) диоксид (Азота диоксид) (4)</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0,7381333</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1106,803</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0,38304</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0304</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Азот (II) оксид (Азота оксид) (6)</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0,1199467</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179,855</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0,062244</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0328</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Углерод (Сажа, Углерод черный) (583)</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0,0480556</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72,057</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0,02394</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0330</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Сера диоксид (Ангидрид сернистый, Сернистый газ, Сера (IV) оксид) (516)</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0,1153333</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172,938</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0,05985</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0337</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Углерод оксид (Окись углерода, Угарный газ) (584)</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0,5958889</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893,513</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0,31122</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0703</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Бенз/а/пирен (3,4-Бензпирен) (54)</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1,153E-06</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6,58E-07</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1325</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Формальдегид (Метаналь) (609)</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0,0115333</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17,294</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0,005985</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2754</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Алканы С12-19 /в пересчете на С/ (Углеводороды предельные С12-С19 (в пересчете на С); Растворитель РПК-265П) (10)</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0,2787222</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417,933</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0,14364</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001</w:t>
            </w:r>
          </w:p>
        </w:tc>
        <w:tc>
          <w:tcPr>
            <w:tcW w:w="436"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580"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Силовой привод</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1</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120</w:t>
            </w:r>
          </w:p>
        </w:tc>
        <w:tc>
          <w:tcPr>
            <w:tcW w:w="1276"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Силовой привод</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0003</w:t>
            </w:r>
          </w:p>
        </w:tc>
        <w:tc>
          <w:tcPr>
            <w:tcW w:w="426"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3</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0,15</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65,34</w:t>
            </w:r>
          </w:p>
        </w:tc>
        <w:tc>
          <w:tcPr>
            <w:tcW w:w="1134"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1,1546415</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400</w:t>
            </w:r>
          </w:p>
        </w:tc>
        <w:tc>
          <w:tcPr>
            <w:tcW w:w="851"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39804</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19067</w:t>
            </w:r>
          </w:p>
        </w:tc>
        <w:tc>
          <w:tcPr>
            <w:tcW w:w="709"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709"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851"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0301</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Азота (IV) диоксид (Азота диоксид) (4)</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0,5184</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1106,803</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0,19232</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0304</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Азот (II) оксид (Азота оксид) (6)</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0,08424</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179,855</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0,031252</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0328</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Углерод (Сажа, Углерод черный) (583)</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0,03375</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72,057</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0,01202</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0330</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Сера диоксид (Ангидрид сернистый, Сернистый газ, Сера (IV) оксид) (516)</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0,081</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172,938</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0,03005</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0337</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Углерод оксид (Окись углерода, Угарный газ) (584)</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0,4185</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893,513</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0,15626</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0703</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Бенз/а/пирен (3,4-Бензпирен) (54)</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8,1E-07</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3,31E-07</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1325</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Формальдегид (Метаналь) (609)</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0,0081</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17,294</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0,003005</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2754</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Алканы С12-19 /в пересчете на С/ (Углеводороды предельные С12-С19 (в пересчете на С); Растворитель РПК-265П) (10)</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0,19575</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417,933</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0,07212</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001</w:t>
            </w:r>
          </w:p>
        </w:tc>
        <w:tc>
          <w:tcPr>
            <w:tcW w:w="436"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580"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ДВС цементировочного агрегата</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spacing w:after="240"/>
              <w:jc w:val="center"/>
              <w:rPr>
                <w:rFonts w:ascii="Times New Roman" w:eastAsia="Times New Roman" w:hAnsi="Times New Roman"/>
              </w:rPr>
            </w:pPr>
            <w:r w:rsidRPr="00502730">
              <w:rPr>
                <w:rFonts w:ascii="Times New Roman" w:eastAsia="Times New Roman" w:hAnsi="Times New Roman"/>
              </w:rPr>
              <w:t>1</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spacing w:after="240"/>
              <w:jc w:val="center"/>
              <w:rPr>
                <w:rFonts w:ascii="Times New Roman" w:eastAsia="Times New Roman" w:hAnsi="Times New Roman"/>
              </w:rPr>
            </w:pPr>
            <w:r w:rsidRPr="00502730">
              <w:rPr>
                <w:rFonts w:ascii="Times New Roman" w:eastAsia="Times New Roman" w:hAnsi="Times New Roman"/>
              </w:rPr>
              <w:t>30</w:t>
            </w:r>
          </w:p>
        </w:tc>
        <w:tc>
          <w:tcPr>
            <w:tcW w:w="1276"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ДВС цементировочного агрегата</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0004</w:t>
            </w:r>
          </w:p>
        </w:tc>
        <w:tc>
          <w:tcPr>
            <w:tcW w:w="426"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3</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0,15</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45,68</w:t>
            </w:r>
          </w:p>
        </w:tc>
        <w:tc>
          <w:tcPr>
            <w:tcW w:w="1134"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0,8073158</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400</w:t>
            </w:r>
          </w:p>
        </w:tc>
        <w:tc>
          <w:tcPr>
            <w:tcW w:w="851"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39804</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19067</w:t>
            </w:r>
          </w:p>
        </w:tc>
        <w:tc>
          <w:tcPr>
            <w:tcW w:w="709"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709"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851"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0301</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Азота (IV) диоксид (Азота диоксид) (4)</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0,3797333</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1159,545</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0,0336</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0304</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Азот (II) оксид (Азота оксид) (6)</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0,0617067</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188,426</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0,00546</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0328</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Углерод (Сажа, Углерод черный) (583)</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0,0247222</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75,491</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0,0021</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0330</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Сера диоксид (Ангидрид сернистый, Сернистый газ, Сера (IV) оксид) (516)</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0,0593333</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181,179</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0,00525</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0337</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Углерод оксид (Окись углерода, Угарный газ) (584)</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0,3065556</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936,091</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0,0273</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0703</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Бенз/а/пирен (3,4-Бензпирен) (54)</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5,93E-07</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5,80E-08</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1325</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Формальдегид (Метаналь) (609)</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0,0059333</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18,118</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0,000525</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2754</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xml:space="preserve">Алканы С12-19 /в пересчете на С/ (Углеводороды предельные С12-С19 </w:t>
            </w:r>
            <w:r w:rsidRPr="00502730">
              <w:rPr>
                <w:rFonts w:ascii="Times New Roman" w:eastAsia="Times New Roman" w:hAnsi="Times New Roman"/>
              </w:rPr>
              <w:lastRenderedPageBreak/>
              <w:t>(в пересчете на С); Растворитель РПК-265П) (10)</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lastRenderedPageBreak/>
              <w:t>0,1433889</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437,849</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0,0126</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001</w:t>
            </w:r>
          </w:p>
        </w:tc>
        <w:tc>
          <w:tcPr>
            <w:tcW w:w="436"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580"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Дизель-генератор (для полевого лагеря)</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spacing w:after="240"/>
              <w:jc w:val="center"/>
              <w:rPr>
                <w:rFonts w:ascii="Times New Roman" w:eastAsia="Times New Roman" w:hAnsi="Times New Roman"/>
              </w:rPr>
            </w:pPr>
            <w:r w:rsidRPr="00502730">
              <w:rPr>
                <w:rFonts w:ascii="Times New Roman" w:eastAsia="Times New Roman" w:hAnsi="Times New Roman"/>
              </w:rPr>
              <w:t>1</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spacing w:after="240"/>
              <w:jc w:val="center"/>
              <w:rPr>
                <w:rFonts w:ascii="Times New Roman" w:eastAsia="Times New Roman" w:hAnsi="Times New Roman"/>
              </w:rPr>
            </w:pPr>
            <w:r w:rsidRPr="00502730">
              <w:rPr>
                <w:rFonts w:ascii="Times New Roman" w:eastAsia="Times New Roman" w:hAnsi="Times New Roman"/>
              </w:rPr>
              <w:t>240</w:t>
            </w:r>
          </w:p>
        </w:tc>
        <w:tc>
          <w:tcPr>
            <w:tcW w:w="1276"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Дизель-генератор (для полевого лагеря)</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0005</w:t>
            </w:r>
          </w:p>
        </w:tc>
        <w:tc>
          <w:tcPr>
            <w:tcW w:w="426"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3</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0,15</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53,7</w:t>
            </w:r>
          </w:p>
        </w:tc>
        <w:tc>
          <w:tcPr>
            <w:tcW w:w="1134"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0,9489383</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400</w:t>
            </w:r>
          </w:p>
        </w:tc>
        <w:tc>
          <w:tcPr>
            <w:tcW w:w="851"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39804</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19067</w:t>
            </w:r>
          </w:p>
        </w:tc>
        <w:tc>
          <w:tcPr>
            <w:tcW w:w="709"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709"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851"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0301</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Азота (IV) диоксид (Азота диоксид) (4)</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0,4693333</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1219,259</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0,31584</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0304</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Азот (II) оксид (Азота оксид) (6)</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0,0762667</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198,13</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0,051324</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0328</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Углерод (Сажа, Углерод черный) (583)</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0,0305556</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79,379</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0,01974</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0330</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Сера диоксид (Ангидрид сернистый, Сернистый газ, Сера (IV) оксид) (516)</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0,0733333</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190,509</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0,04935</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0337</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Углерод оксид (Окись углерода, Угарный газ) (584)</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0,3788889</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984,297</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0,25662</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0703</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Бенз/а/пирен (3,4-Бензпирен) (54)</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7,33E-07</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5,43E-07</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1325</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Формальдегид (Метаналь) (609)</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0,0073333</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19,051</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0,004935</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2754</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Алканы С12-19 /в пересчете на С/ (Углеводороды предельные С12-С19 (в пересчете на С); Растворитель РПК-265П) (10)</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0,1772222</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460,397</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0,11844</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001</w:t>
            </w:r>
          </w:p>
        </w:tc>
        <w:tc>
          <w:tcPr>
            <w:tcW w:w="436"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580"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ППУ</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1</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50</w:t>
            </w:r>
          </w:p>
        </w:tc>
        <w:tc>
          <w:tcPr>
            <w:tcW w:w="1276"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ППУ</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0006</w:t>
            </w:r>
          </w:p>
        </w:tc>
        <w:tc>
          <w:tcPr>
            <w:tcW w:w="426"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3</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0,2</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30,21</w:t>
            </w:r>
          </w:p>
        </w:tc>
        <w:tc>
          <w:tcPr>
            <w:tcW w:w="1134"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0,9489383</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851"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39804</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19067</w:t>
            </w:r>
          </w:p>
        </w:tc>
        <w:tc>
          <w:tcPr>
            <w:tcW w:w="709"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709"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851"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0301</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Азота (IV) диоксид (Азота диоксид) (4)</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0,0004552</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0,48</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0,015184</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0304</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Азот (II) оксид (Азота оксид) (6)</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7,397E-05</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0,078</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0,0024674</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0328</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Углерод (Сажа, Углерод черный) (583)</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0,0000375</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0,04</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0,00125</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0330</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Сера диоксид (Ангидрид сернистый, Сернистый газ, Сера (IV) оксид) (516)</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0,000882</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0,929</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0,0294</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0337</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Углерод оксид (Окись углерода, Угарный газ) (584)</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0,002052</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2,162</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0,0684</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001</w:t>
            </w:r>
          </w:p>
        </w:tc>
        <w:tc>
          <w:tcPr>
            <w:tcW w:w="43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58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Планировка площадки</w:t>
            </w: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1</w:t>
            </w: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48</w:t>
            </w:r>
          </w:p>
        </w:tc>
        <w:tc>
          <w:tcPr>
            <w:tcW w:w="1276"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Ссыпка и перемещени грунта в период рекультивации</w:t>
            </w:r>
          </w:p>
        </w:tc>
        <w:tc>
          <w:tcPr>
            <w:tcW w:w="7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6001</w:t>
            </w:r>
          </w:p>
        </w:tc>
        <w:tc>
          <w:tcPr>
            <w:tcW w:w="42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3</w:t>
            </w:r>
          </w:p>
        </w:tc>
        <w:tc>
          <w:tcPr>
            <w:tcW w:w="567"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134"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85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30</w:t>
            </w:r>
          </w:p>
        </w:tc>
        <w:tc>
          <w:tcPr>
            <w:tcW w:w="851"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39804</w:t>
            </w:r>
          </w:p>
        </w:tc>
        <w:tc>
          <w:tcPr>
            <w:tcW w:w="85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19067</w:t>
            </w:r>
          </w:p>
        </w:tc>
        <w:tc>
          <w:tcPr>
            <w:tcW w:w="709"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10</w:t>
            </w:r>
          </w:p>
        </w:tc>
        <w:tc>
          <w:tcPr>
            <w:tcW w:w="709"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10</w:t>
            </w:r>
          </w:p>
        </w:tc>
        <w:tc>
          <w:tcPr>
            <w:tcW w:w="85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851"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2908</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0,50472</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0,15261696</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001</w:t>
            </w:r>
          </w:p>
        </w:tc>
        <w:tc>
          <w:tcPr>
            <w:tcW w:w="43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58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Склад ПСП</w:t>
            </w: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1</w:t>
            </w: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168</w:t>
            </w:r>
          </w:p>
        </w:tc>
        <w:tc>
          <w:tcPr>
            <w:tcW w:w="1276"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xml:space="preserve">Ссыпка и перемещени </w:t>
            </w:r>
            <w:r w:rsidRPr="00502730">
              <w:rPr>
                <w:rFonts w:ascii="Times New Roman" w:eastAsia="Times New Roman" w:hAnsi="Times New Roman"/>
              </w:rPr>
              <w:lastRenderedPageBreak/>
              <w:t>грунта в период рекультивации</w:t>
            </w:r>
          </w:p>
        </w:tc>
        <w:tc>
          <w:tcPr>
            <w:tcW w:w="7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lastRenderedPageBreak/>
              <w:t>6002</w:t>
            </w:r>
          </w:p>
        </w:tc>
        <w:tc>
          <w:tcPr>
            <w:tcW w:w="42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3</w:t>
            </w:r>
          </w:p>
        </w:tc>
        <w:tc>
          <w:tcPr>
            <w:tcW w:w="567"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134"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85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30</w:t>
            </w:r>
          </w:p>
        </w:tc>
        <w:tc>
          <w:tcPr>
            <w:tcW w:w="851"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39804</w:t>
            </w:r>
          </w:p>
        </w:tc>
        <w:tc>
          <w:tcPr>
            <w:tcW w:w="85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19067</w:t>
            </w:r>
          </w:p>
        </w:tc>
        <w:tc>
          <w:tcPr>
            <w:tcW w:w="709"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10</w:t>
            </w:r>
          </w:p>
        </w:tc>
        <w:tc>
          <w:tcPr>
            <w:tcW w:w="709"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10</w:t>
            </w:r>
          </w:p>
        </w:tc>
        <w:tc>
          <w:tcPr>
            <w:tcW w:w="85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851"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2908</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xml:space="preserve">Пыль неорганическая, </w:t>
            </w:r>
            <w:r w:rsidRPr="00502730">
              <w:rPr>
                <w:rFonts w:ascii="Times New Roman" w:eastAsia="Times New Roman" w:hAnsi="Times New Roman"/>
              </w:rPr>
              <w:lastRenderedPageBreak/>
              <w:t>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lastRenderedPageBreak/>
              <w:t>0,404</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4,992</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001</w:t>
            </w:r>
          </w:p>
        </w:tc>
        <w:tc>
          <w:tcPr>
            <w:tcW w:w="436"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580"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Емкости дизельного топлива</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1</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168</w:t>
            </w:r>
          </w:p>
        </w:tc>
        <w:tc>
          <w:tcPr>
            <w:tcW w:w="1276"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Емкости дизельного топлива</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6003</w:t>
            </w:r>
          </w:p>
        </w:tc>
        <w:tc>
          <w:tcPr>
            <w:tcW w:w="426"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2</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134"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30</w:t>
            </w:r>
          </w:p>
        </w:tc>
        <w:tc>
          <w:tcPr>
            <w:tcW w:w="851"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39804</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19067</w:t>
            </w:r>
          </w:p>
        </w:tc>
        <w:tc>
          <w:tcPr>
            <w:tcW w:w="709"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5</w:t>
            </w:r>
          </w:p>
        </w:tc>
        <w:tc>
          <w:tcPr>
            <w:tcW w:w="709"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5</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851"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0333</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Сероводород (Дигидросульфид) (518)</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2,892E-06</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9,912E-06</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2754</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Алканы С12-19 /в пересчете на С/ (Углеводороды предельные С12-С19 (в пересчете на С); Растворитель РПК-265П) (10)</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0,0010301</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0,00353009</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001</w:t>
            </w:r>
          </w:p>
        </w:tc>
        <w:tc>
          <w:tcPr>
            <w:tcW w:w="43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58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Емкости дизельного масла</w:t>
            </w:r>
          </w:p>
        </w:tc>
        <w:tc>
          <w:tcPr>
            <w:tcW w:w="567"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1</w:t>
            </w:r>
          </w:p>
        </w:tc>
        <w:tc>
          <w:tcPr>
            <w:tcW w:w="567"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168</w:t>
            </w:r>
          </w:p>
        </w:tc>
        <w:tc>
          <w:tcPr>
            <w:tcW w:w="1276"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Емкости дизельного масла</w:t>
            </w:r>
          </w:p>
        </w:tc>
        <w:tc>
          <w:tcPr>
            <w:tcW w:w="7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6004</w:t>
            </w:r>
          </w:p>
        </w:tc>
        <w:tc>
          <w:tcPr>
            <w:tcW w:w="42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2</w:t>
            </w:r>
          </w:p>
        </w:tc>
        <w:tc>
          <w:tcPr>
            <w:tcW w:w="567"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134"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85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30</w:t>
            </w:r>
          </w:p>
        </w:tc>
        <w:tc>
          <w:tcPr>
            <w:tcW w:w="851"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39804</w:t>
            </w:r>
          </w:p>
        </w:tc>
        <w:tc>
          <w:tcPr>
            <w:tcW w:w="85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19067</w:t>
            </w:r>
          </w:p>
        </w:tc>
        <w:tc>
          <w:tcPr>
            <w:tcW w:w="709"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5</w:t>
            </w:r>
          </w:p>
        </w:tc>
        <w:tc>
          <w:tcPr>
            <w:tcW w:w="709"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5</w:t>
            </w:r>
          </w:p>
        </w:tc>
        <w:tc>
          <w:tcPr>
            <w:tcW w:w="85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851"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2735</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Масло минеральное нефтяное (веретенное, машинное, цилиндровое и др.) (716*)</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5,56E-06</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0,00000344</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001</w:t>
            </w:r>
          </w:p>
        </w:tc>
        <w:tc>
          <w:tcPr>
            <w:tcW w:w="436"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580"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Емкости для бензина</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1</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168</w:t>
            </w:r>
          </w:p>
        </w:tc>
        <w:tc>
          <w:tcPr>
            <w:tcW w:w="1276"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Емкости для бензина</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6005</w:t>
            </w:r>
          </w:p>
        </w:tc>
        <w:tc>
          <w:tcPr>
            <w:tcW w:w="426"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2</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134"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30</w:t>
            </w:r>
          </w:p>
        </w:tc>
        <w:tc>
          <w:tcPr>
            <w:tcW w:w="851"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39804</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19067</w:t>
            </w:r>
          </w:p>
        </w:tc>
        <w:tc>
          <w:tcPr>
            <w:tcW w:w="709"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5</w:t>
            </w:r>
          </w:p>
        </w:tc>
        <w:tc>
          <w:tcPr>
            <w:tcW w:w="709"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5</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851"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0415</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Смесь углеводородов предельных С1-С5 (1502*)</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0,0851302</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0,00043395</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0416</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Смесь углеводородов предельных С6-С10 (1503*)</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0,0207326</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0,00010569</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0501</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Пентилены (амилены - смесь изомеров) (460)</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0,00282</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1,4375E-05</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0602</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Бензол (64)</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0,002256</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0,0000115</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0616</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Диметилбензол (смесь о-, м-, п- изомеров) (203)</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0,0001692</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8,625E-07</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0621</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Метилбензол (349)</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0,0016356</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8,3375E-06</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0627</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Этилбензол (675)</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0,0000564</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2,875E-07</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001</w:t>
            </w:r>
          </w:p>
        </w:tc>
        <w:tc>
          <w:tcPr>
            <w:tcW w:w="436"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580"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Сврочный пост</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1</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48</w:t>
            </w:r>
          </w:p>
        </w:tc>
        <w:tc>
          <w:tcPr>
            <w:tcW w:w="1276"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Сврочный пост</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6006</w:t>
            </w:r>
          </w:p>
        </w:tc>
        <w:tc>
          <w:tcPr>
            <w:tcW w:w="426"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2</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134"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30</w:t>
            </w:r>
          </w:p>
        </w:tc>
        <w:tc>
          <w:tcPr>
            <w:tcW w:w="851"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39804</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19067</w:t>
            </w:r>
          </w:p>
        </w:tc>
        <w:tc>
          <w:tcPr>
            <w:tcW w:w="709"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5</w:t>
            </w:r>
          </w:p>
        </w:tc>
        <w:tc>
          <w:tcPr>
            <w:tcW w:w="709"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5</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851"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0123</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Железо (II, III) оксиды (в пересчете на железо) (диЖелезо триоксид, Железа оксид) (274)</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0,002714</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0,0001954</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0143</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xml:space="preserve">Марганец и его соединения (в пересчете </w:t>
            </w:r>
            <w:proofErr w:type="gramStart"/>
            <w:r w:rsidRPr="00502730">
              <w:rPr>
                <w:rFonts w:ascii="Times New Roman" w:eastAsia="Times New Roman" w:hAnsi="Times New Roman"/>
              </w:rPr>
              <w:t>на марганца</w:t>
            </w:r>
            <w:proofErr w:type="gramEnd"/>
            <w:r w:rsidRPr="00502730">
              <w:rPr>
                <w:rFonts w:ascii="Times New Roman" w:eastAsia="Times New Roman" w:hAnsi="Times New Roman"/>
              </w:rPr>
              <w:t xml:space="preserve"> (IV) оксид) (327)</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0,000481</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0,0000346</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0342</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Фтористые газообразные соединения /в пересчете на фтор/ (617)</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0,000111</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0,000008</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001</w:t>
            </w:r>
          </w:p>
        </w:tc>
        <w:tc>
          <w:tcPr>
            <w:tcW w:w="436"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580"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РММ</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1</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10</w:t>
            </w:r>
          </w:p>
        </w:tc>
        <w:tc>
          <w:tcPr>
            <w:tcW w:w="1276"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РММ</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6007</w:t>
            </w:r>
          </w:p>
        </w:tc>
        <w:tc>
          <w:tcPr>
            <w:tcW w:w="426"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134"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30</w:t>
            </w:r>
          </w:p>
        </w:tc>
        <w:tc>
          <w:tcPr>
            <w:tcW w:w="851"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39804</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19067</w:t>
            </w:r>
          </w:p>
        </w:tc>
        <w:tc>
          <w:tcPr>
            <w:tcW w:w="709"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5</w:t>
            </w:r>
          </w:p>
        </w:tc>
        <w:tc>
          <w:tcPr>
            <w:tcW w:w="709"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5</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851"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2902</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Взвешенные частицы (116)</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0,0032</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0,0001152</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2930</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Пыль абразивная (Корунд белый, Монокорунд) (1027*)</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0,0022</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0,0000792</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001</w:t>
            </w:r>
          </w:p>
        </w:tc>
        <w:tc>
          <w:tcPr>
            <w:tcW w:w="43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58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Емкости с отработанным промывочным раствором</w:t>
            </w:r>
          </w:p>
        </w:tc>
        <w:tc>
          <w:tcPr>
            <w:tcW w:w="567" w:type="dxa"/>
            <w:tcBorders>
              <w:top w:val="nil"/>
              <w:left w:val="nil"/>
              <w:bottom w:val="single" w:sz="4" w:space="0" w:color="auto"/>
              <w:right w:val="single" w:sz="4" w:space="0" w:color="auto"/>
            </w:tcBorders>
            <w:shd w:val="clear" w:color="auto" w:fill="auto"/>
            <w:hideMark/>
          </w:tcPr>
          <w:p w:rsidR="00502730" w:rsidRPr="00502730" w:rsidRDefault="00502730" w:rsidP="00502730">
            <w:pPr>
              <w:spacing w:after="240"/>
              <w:jc w:val="center"/>
              <w:rPr>
                <w:rFonts w:ascii="Times New Roman" w:eastAsia="Times New Roman" w:hAnsi="Times New Roman"/>
              </w:rPr>
            </w:pPr>
            <w:r w:rsidRPr="00502730">
              <w:rPr>
                <w:rFonts w:ascii="Times New Roman" w:eastAsia="Times New Roman" w:hAnsi="Times New Roman"/>
              </w:rPr>
              <w:t>1</w:t>
            </w:r>
            <w:r w:rsidRPr="00502730">
              <w:rPr>
                <w:rFonts w:ascii="Times New Roman" w:eastAsia="Times New Roman" w:hAnsi="Times New Roman"/>
              </w:rPr>
              <w:br/>
            </w:r>
          </w:p>
        </w:tc>
        <w:tc>
          <w:tcPr>
            <w:tcW w:w="567" w:type="dxa"/>
            <w:tcBorders>
              <w:top w:val="nil"/>
              <w:left w:val="nil"/>
              <w:bottom w:val="single" w:sz="4" w:space="0" w:color="auto"/>
              <w:right w:val="single" w:sz="4" w:space="0" w:color="auto"/>
            </w:tcBorders>
            <w:shd w:val="clear" w:color="auto" w:fill="auto"/>
            <w:hideMark/>
          </w:tcPr>
          <w:p w:rsidR="00502730" w:rsidRPr="00502730" w:rsidRDefault="00502730" w:rsidP="00502730">
            <w:pPr>
              <w:spacing w:after="240"/>
              <w:jc w:val="center"/>
              <w:rPr>
                <w:rFonts w:ascii="Times New Roman" w:eastAsia="Times New Roman" w:hAnsi="Times New Roman"/>
              </w:rPr>
            </w:pPr>
            <w:r w:rsidRPr="00502730">
              <w:rPr>
                <w:rFonts w:ascii="Times New Roman" w:eastAsia="Times New Roman" w:hAnsi="Times New Roman"/>
              </w:rPr>
              <w:t>168</w:t>
            </w:r>
            <w:r w:rsidRPr="00502730">
              <w:rPr>
                <w:rFonts w:ascii="Times New Roman" w:eastAsia="Times New Roman" w:hAnsi="Times New Roman"/>
              </w:rPr>
              <w:br/>
            </w:r>
          </w:p>
        </w:tc>
        <w:tc>
          <w:tcPr>
            <w:tcW w:w="1276"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Емкости с отработанным промывочным раствором</w:t>
            </w:r>
          </w:p>
        </w:tc>
        <w:tc>
          <w:tcPr>
            <w:tcW w:w="7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6008</w:t>
            </w:r>
          </w:p>
        </w:tc>
        <w:tc>
          <w:tcPr>
            <w:tcW w:w="42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134"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85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30</w:t>
            </w:r>
          </w:p>
        </w:tc>
        <w:tc>
          <w:tcPr>
            <w:tcW w:w="851"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39804</w:t>
            </w:r>
          </w:p>
        </w:tc>
        <w:tc>
          <w:tcPr>
            <w:tcW w:w="85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19067</w:t>
            </w:r>
          </w:p>
        </w:tc>
        <w:tc>
          <w:tcPr>
            <w:tcW w:w="709"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5</w:t>
            </w:r>
          </w:p>
        </w:tc>
        <w:tc>
          <w:tcPr>
            <w:tcW w:w="709"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5</w:t>
            </w:r>
          </w:p>
        </w:tc>
        <w:tc>
          <w:tcPr>
            <w:tcW w:w="85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851"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2754</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Алканы С12-19 /в пересчете на С/ (Углеводороды предельные С12-С19 (в пересчете на С); Растворитель РПК-265П) (10)</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0,055</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0,057024</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001</w:t>
            </w:r>
          </w:p>
        </w:tc>
        <w:tc>
          <w:tcPr>
            <w:tcW w:w="436"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580"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Насосы</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1</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5,1</w:t>
            </w:r>
          </w:p>
        </w:tc>
        <w:tc>
          <w:tcPr>
            <w:tcW w:w="1276"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Насосы</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6009</w:t>
            </w:r>
          </w:p>
        </w:tc>
        <w:tc>
          <w:tcPr>
            <w:tcW w:w="426"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134"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30</w:t>
            </w:r>
          </w:p>
        </w:tc>
        <w:tc>
          <w:tcPr>
            <w:tcW w:w="851"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39804</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19067</w:t>
            </w:r>
          </w:p>
        </w:tc>
        <w:tc>
          <w:tcPr>
            <w:tcW w:w="709"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5</w:t>
            </w:r>
          </w:p>
        </w:tc>
        <w:tc>
          <w:tcPr>
            <w:tcW w:w="709"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5</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851"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0415</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Смесь углеводородов предельных С1-С5 (1502*)</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0,00813</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0,000148</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0416</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Смесь углеводородов предельных С6-С10 (1503*)</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0,00298</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0,000054</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001</w:t>
            </w:r>
          </w:p>
        </w:tc>
        <w:tc>
          <w:tcPr>
            <w:tcW w:w="436"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580"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Дегазатор</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1</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168</w:t>
            </w:r>
          </w:p>
        </w:tc>
        <w:tc>
          <w:tcPr>
            <w:tcW w:w="1276"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Дегазатор</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6010</w:t>
            </w:r>
          </w:p>
        </w:tc>
        <w:tc>
          <w:tcPr>
            <w:tcW w:w="426"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134"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30</w:t>
            </w:r>
          </w:p>
        </w:tc>
        <w:tc>
          <w:tcPr>
            <w:tcW w:w="851"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39804</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19067</w:t>
            </w:r>
          </w:p>
        </w:tc>
        <w:tc>
          <w:tcPr>
            <w:tcW w:w="709"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5</w:t>
            </w:r>
          </w:p>
        </w:tc>
        <w:tc>
          <w:tcPr>
            <w:tcW w:w="709"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5</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851" w:type="dxa"/>
            <w:vMerge w:val="restart"/>
            <w:tcBorders>
              <w:top w:val="nil"/>
              <w:left w:val="single" w:sz="4" w:space="0" w:color="auto"/>
              <w:bottom w:val="single" w:sz="4" w:space="0" w:color="000000"/>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0415</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Смесь углеводородов предельных С1-С5 (1502*)</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0,006</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0,006193</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502730" w:rsidRPr="00502730" w:rsidRDefault="00502730" w:rsidP="00502730">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0416</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Смесь углеводородов предельных С6-С10 (1503*)</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0,0022</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0,002267</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r w:rsidR="006058F2" w:rsidRPr="00502730" w:rsidTr="006058F2">
        <w:trPr>
          <w:trHeight w:val="20"/>
        </w:trPr>
        <w:tc>
          <w:tcPr>
            <w:tcW w:w="531" w:type="dxa"/>
            <w:tcBorders>
              <w:top w:val="nil"/>
              <w:left w:val="single" w:sz="4" w:space="0" w:color="auto"/>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001</w:t>
            </w:r>
          </w:p>
        </w:tc>
        <w:tc>
          <w:tcPr>
            <w:tcW w:w="43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158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Емкости для шлама</w:t>
            </w: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1</w:t>
            </w: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168</w:t>
            </w:r>
          </w:p>
        </w:tc>
        <w:tc>
          <w:tcPr>
            <w:tcW w:w="1276"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Емкости для шлама</w:t>
            </w:r>
          </w:p>
        </w:tc>
        <w:tc>
          <w:tcPr>
            <w:tcW w:w="7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6011</w:t>
            </w:r>
          </w:p>
        </w:tc>
        <w:tc>
          <w:tcPr>
            <w:tcW w:w="42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134"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85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30</w:t>
            </w:r>
          </w:p>
        </w:tc>
        <w:tc>
          <w:tcPr>
            <w:tcW w:w="851"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39804</w:t>
            </w:r>
          </w:p>
        </w:tc>
        <w:tc>
          <w:tcPr>
            <w:tcW w:w="850"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19102</w:t>
            </w:r>
          </w:p>
        </w:tc>
        <w:tc>
          <w:tcPr>
            <w:tcW w:w="709"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5</w:t>
            </w:r>
          </w:p>
        </w:tc>
        <w:tc>
          <w:tcPr>
            <w:tcW w:w="709"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5</w:t>
            </w:r>
          </w:p>
        </w:tc>
        <w:tc>
          <w:tcPr>
            <w:tcW w:w="850"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851"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2754</w:t>
            </w:r>
          </w:p>
        </w:tc>
        <w:tc>
          <w:tcPr>
            <w:tcW w:w="1908" w:type="dxa"/>
            <w:tcBorders>
              <w:top w:val="nil"/>
              <w:left w:val="nil"/>
              <w:bottom w:val="single" w:sz="4" w:space="0" w:color="auto"/>
              <w:right w:val="single" w:sz="4" w:space="0" w:color="auto"/>
            </w:tcBorders>
            <w:shd w:val="clear" w:color="auto" w:fill="auto"/>
            <w:hideMark/>
          </w:tcPr>
          <w:p w:rsidR="00502730" w:rsidRPr="00502730" w:rsidRDefault="00502730" w:rsidP="00502730">
            <w:pPr>
              <w:jc w:val="left"/>
              <w:rPr>
                <w:rFonts w:ascii="Times New Roman" w:eastAsia="Times New Roman" w:hAnsi="Times New Roman"/>
              </w:rPr>
            </w:pPr>
            <w:r w:rsidRPr="00502730">
              <w:rPr>
                <w:rFonts w:ascii="Times New Roman" w:eastAsia="Times New Roman" w:hAnsi="Times New Roman"/>
              </w:rPr>
              <w:t>Алканы С12-19 /в пересчете на С/ (Углеводороды предельные С12-С19 (в пересчете на С); Растворитель РПК-265П) (10)</w:t>
            </w:r>
          </w:p>
        </w:tc>
        <w:tc>
          <w:tcPr>
            <w:tcW w:w="98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0,101228</w:t>
            </w:r>
          </w:p>
        </w:tc>
        <w:tc>
          <w:tcPr>
            <w:tcW w:w="896"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 </w:t>
            </w:r>
          </w:p>
        </w:tc>
        <w:tc>
          <w:tcPr>
            <w:tcW w:w="107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right"/>
              <w:rPr>
                <w:rFonts w:ascii="Times New Roman" w:eastAsia="Times New Roman" w:hAnsi="Times New Roman"/>
              </w:rPr>
            </w:pPr>
            <w:r w:rsidRPr="00502730">
              <w:rPr>
                <w:rFonts w:ascii="Times New Roman" w:eastAsia="Times New Roman" w:hAnsi="Times New Roman"/>
              </w:rPr>
              <w:t>0,104953</w:t>
            </w:r>
          </w:p>
        </w:tc>
        <w:tc>
          <w:tcPr>
            <w:tcW w:w="717" w:type="dxa"/>
            <w:tcBorders>
              <w:top w:val="nil"/>
              <w:left w:val="nil"/>
              <w:bottom w:val="single" w:sz="4" w:space="0" w:color="auto"/>
              <w:right w:val="single" w:sz="4" w:space="0" w:color="auto"/>
            </w:tcBorders>
            <w:shd w:val="clear" w:color="auto" w:fill="auto"/>
            <w:noWrap/>
            <w:hideMark/>
          </w:tcPr>
          <w:p w:rsidR="00502730" w:rsidRPr="00502730" w:rsidRDefault="00502730" w:rsidP="00502730">
            <w:pPr>
              <w:jc w:val="center"/>
              <w:rPr>
                <w:rFonts w:ascii="Times New Roman" w:eastAsia="Times New Roman" w:hAnsi="Times New Roman"/>
              </w:rPr>
            </w:pPr>
            <w:r w:rsidRPr="00502730">
              <w:rPr>
                <w:rFonts w:ascii="Times New Roman" w:eastAsia="Times New Roman" w:hAnsi="Times New Roman"/>
              </w:rPr>
              <w:t>2025</w:t>
            </w:r>
          </w:p>
        </w:tc>
      </w:tr>
    </w:tbl>
    <w:p w:rsidR="009569E8" w:rsidRDefault="009569E8" w:rsidP="008E2BE6">
      <w:pPr>
        <w:rPr>
          <w:rFonts w:ascii="Times New Roman" w:hAnsi="Times New Roman"/>
        </w:rPr>
      </w:pPr>
    </w:p>
    <w:p w:rsidR="00B545E2" w:rsidRPr="00B545E2" w:rsidRDefault="00B545E2" w:rsidP="00B545E2">
      <w:pPr>
        <w:rPr>
          <w:rFonts w:ascii="Times New Roman" w:hAnsi="Times New Roman"/>
        </w:rPr>
      </w:pPr>
    </w:p>
    <w:p w:rsidR="00B545E2" w:rsidRPr="00B545E2" w:rsidRDefault="00B545E2" w:rsidP="00B545E2">
      <w:pPr>
        <w:rPr>
          <w:rFonts w:ascii="Times New Roman" w:hAnsi="Times New Roman"/>
        </w:rPr>
      </w:pPr>
    </w:p>
    <w:p w:rsidR="006058F2" w:rsidRPr="00467407" w:rsidRDefault="006058F2" w:rsidP="006058F2">
      <w:pPr>
        <w:pStyle w:val="af5"/>
        <w:jc w:val="center"/>
        <w:rPr>
          <w:rFonts w:ascii="Times New Roman" w:hAnsi="Times New Roman"/>
          <w:sz w:val="24"/>
          <w:szCs w:val="24"/>
        </w:rPr>
      </w:pPr>
      <w:r w:rsidRPr="00193B78">
        <w:rPr>
          <w:rFonts w:ascii="Times New Roman" w:hAnsi="Times New Roman"/>
          <w:sz w:val="24"/>
          <w:szCs w:val="24"/>
        </w:rPr>
        <w:t>ПАРАМЕТРЫ ВЫБРОСОВ ЗАГРЯЗНЯЮЩИХ ВЕЩЕСТВ</w:t>
      </w:r>
      <w:r w:rsidRPr="00DF6795">
        <w:rPr>
          <w:rFonts w:ascii="Times New Roman" w:hAnsi="Times New Roman"/>
          <w:sz w:val="24"/>
          <w:szCs w:val="24"/>
        </w:rPr>
        <w:t xml:space="preserve"> </w:t>
      </w:r>
      <w:r>
        <w:rPr>
          <w:rFonts w:ascii="Times New Roman" w:hAnsi="Times New Roman"/>
          <w:sz w:val="24"/>
          <w:szCs w:val="24"/>
        </w:rPr>
        <w:t>НА 2026 ГОД</w:t>
      </w:r>
    </w:p>
    <w:p w:rsidR="006058F2" w:rsidRPr="00235FCE" w:rsidRDefault="006058F2" w:rsidP="006058F2">
      <w:pPr>
        <w:spacing w:before="100"/>
        <w:ind w:firstLine="709"/>
        <w:jc w:val="right"/>
        <w:rPr>
          <w:rFonts w:ascii="Times New Roman" w:hAnsi="Times New Roman"/>
          <w:sz w:val="24"/>
          <w:szCs w:val="24"/>
        </w:rPr>
      </w:pPr>
      <w:r w:rsidRPr="00467407">
        <w:rPr>
          <w:rFonts w:ascii="Times New Roman" w:hAnsi="Times New Roman"/>
          <w:sz w:val="24"/>
          <w:szCs w:val="24"/>
        </w:rPr>
        <w:t xml:space="preserve">Таблица </w:t>
      </w:r>
      <w:r>
        <w:rPr>
          <w:rFonts w:ascii="Times New Roman" w:hAnsi="Times New Roman"/>
          <w:sz w:val="24"/>
          <w:szCs w:val="24"/>
        </w:rPr>
        <w:t>1.5</w:t>
      </w:r>
    </w:p>
    <w:tbl>
      <w:tblPr>
        <w:tblW w:w="0" w:type="auto"/>
        <w:tblLayout w:type="fixed"/>
        <w:tblCellMar>
          <w:left w:w="28" w:type="dxa"/>
          <w:right w:w="28" w:type="dxa"/>
        </w:tblCellMar>
        <w:tblLook w:val="04A0" w:firstRow="1" w:lastRow="0" w:firstColumn="1" w:lastColumn="0" w:noHBand="0" w:noVBand="1"/>
      </w:tblPr>
      <w:tblGrid>
        <w:gridCol w:w="531"/>
        <w:gridCol w:w="436"/>
        <w:gridCol w:w="1580"/>
        <w:gridCol w:w="567"/>
        <w:gridCol w:w="567"/>
        <w:gridCol w:w="1276"/>
        <w:gridCol w:w="708"/>
        <w:gridCol w:w="426"/>
        <w:gridCol w:w="567"/>
        <w:gridCol w:w="567"/>
        <w:gridCol w:w="1134"/>
        <w:gridCol w:w="850"/>
        <w:gridCol w:w="851"/>
        <w:gridCol w:w="850"/>
        <w:gridCol w:w="709"/>
        <w:gridCol w:w="709"/>
        <w:gridCol w:w="850"/>
        <w:gridCol w:w="567"/>
        <w:gridCol w:w="567"/>
        <w:gridCol w:w="851"/>
        <w:gridCol w:w="567"/>
        <w:gridCol w:w="1908"/>
        <w:gridCol w:w="987"/>
        <w:gridCol w:w="896"/>
        <w:gridCol w:w="1077"/>
        <w:gridCol w:w="717"/>
      </w:tblGrid>
      <w:tr w:rsidR="006058F2" w:rsidRPr="00502730" w:rsidTr="00C119C8">
        <w:trPr>
          <w:trHeight w:val="20"/>
        </w:trPr>
        <w:tc>
          <w:tcPr>
            <w:tcW w:w="531"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6058F2" w:rsidRPr="00502730" w:rsidRDefault="006058F2" w:rsidP="00C119C8">
            <w:pPr>
              <w:ind w:left="113" w:right="113"/>
              <w:jc w:val="center"/>
              <w:rPr>
                <w:rFonts w:ascii="Times New Roman" w:eastAsia="Times New Roman" w:hAnsi="Times New Roman"/>
              </w:rPr>
            </w:pPr>
            <w:r w:rsidRPr="00502730">
              <w:rPr>
                <w:rFonts w:ascii="Times New Roman" w:eastAsia="Times New Roman" w:hAnsi="Times New Roman"/>
              </w:rPr>
              <w:t>Производство</w:t>
            </w:r>
          </w:p>
        </w:tc>
        <w:tc>
          <w:tcPr>
            <w:tcW w:w="436" w:type="dxa"/>
            <w:vMerge w:val="restart"/>
            <w:tcBorders>
              <w:top w:val="single" w:sz="4" w:space="0" w:color="auto"/>
              <w:left w:val="single" w:sz="4" w:space="0" w:color="auto"/>
              <w:bottom w:val="single" w:sz="4" w:space="0" w:color="000000"/>
              <w:right w:val="single" w:sz="4" w:space="0" w:color="auto"/>
            </w:tcBorders>
            <w:shd w:val="clear" w:color="auto" w:fill="auto"/>
            <w:noWrap/>
            <w:textDirection w:val="btLr"/>
            <w:vAlign w:val="center"/>
            <w:hideMark/>
          </w:tcPr>
          <w:p w:rsidR="006058F2" w:rsidRPr="00502730" w:rsidRDefault="006058F2" w:rsidP="00C119C8">
            <w:pPr>
              <w:ind w:left="113" w:right="113"/>
              <w:jc w:val="center"/>
              <w:rPr>
                <w:rFonts w:ascii="Times New Roman" w:eastAsia="Times New Roman" w:hAnsi="Times New Roman"/>
              </w:rPr>
            </w:pPr>
            <w:r w:rsidRPr="00502730">
              <w:rPr>
                <w:rFonts w:ascii="Times New Roman" w:eastAsia="Times New Roman" w:hAnsi="Times New Roman"/>
              </w:rPr>
              <w:t>Цех</w:t>
            </w:r>
          </w:p>
        </w:tc>
        <w:tc>
          <w:tcPr>
            <w:tcW w:w="2147"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6058F2" w:rsidRPr="00502730" w:rsidRDefault="006058F2" w:rsidP="00C119C8">
            <w:pPr>
              <w:jc w:val="center"/>
              <w:rPr>
                <w:rFonts w:ascii="Times New Roman" w:eastAsia="Times New Roman" w:hAnsi="Times New Roman"/>
              </w:rPr>
            </w:pPr>
            <w:r w:rsidRPr="00502730">
              <w:rPr>
                <w:rFonts w:ascii="Times New Roman" w:eastAsia="Times New Roman" w:hAnsi="Times New Roman"/>
              </w:rPr>
              <w:t>Источник выделения загрязняющих веществ</w:t>
            </w:r>
          </w:p>
        </w:tc>
        <w:tc>
          <w:tcPr>
            <w:tcW w:w="567"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6058F2" w:rsidRPr="00502730" w:rsidRDefault="006058F2" w:rsidP="00C119C8">
            <w:pPr>
              <w:ind w:left="113" w:right="113"/>
              <w:jc w:val="center"/>
              <w:rPr>
                <w:rFonts w:ascii="Times New Roman" w:eastAsia="Times New Roman" w:hAnsi="Times New Roman"/>
              </w:rPr>
            </w:pPr>
            <w:r w:rsidRPr="00502730">
              <w:rPr>
                <w:rFonts w:ascii="Times New Roman" w:eastAsia="Times New Roman" w:hAnsi="Times New Roman"/>
              </w:rPr>
              <w:t xml:space="preserve">Число </w:t>
            </w:r>
            <w:proofErr w:type="gramStart"/>
            <w:r w:rsidRPr="00502730">
              <w:rPr>
                <w:rFonts w:ascii="Times New Roman" w:eastAsia="Times New Roman" w:hAnsi="Times New Roman"/>
              </w:rPr>
              <w:t>часов  работы</w:t>
            </w:r>
            <w:proofErr w:type="gramEnd"/>
            <w:r w:rsidRPr="00502730">
              <w:rPr>
                <w:rFonts w:ascii="Times New Roman" w:eastAsia="Times New Roman" w:hAnsi="Times New Roman"/>
              </w:rPr>
              <w:t xml:space="preserve"> в году</w:t>
            </w:r>
          </w:p>
        </w:tc>
        <w:tc>
          <w:tcPr>
            <w:tcW w:w="1276"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6058F2" w:rsidRPr="006058F2" w:rsidRDefault="006058F2" w:rsidP="00C119C8">
            <w:pPr>
              <w:ind w:left="113" w:right="113"/>
              <w:jc w:val="center"/>
              <w:rPr>
                <w:rFonts w:ascii="Times New Roman" w:eastAsia="Times New Roman" w:hAnsi="Times New Roman"/>
              </w:rPr>
            </w:pPr>
            <w:proofErr w:type="gramStart"/>
            <w:r w:rsidRPr="00502730">
              <w:rPr>
                <w:rFonts w:ascii="Times New Roman" w:eastAsia="Times New Roman" w:hAnsi="Times New Roman"/>
              </w:rPr>
              <w:t>Наименование  источника</w:t>
            </w:r>
            <w:proofErr w:type="gramEnd"/>
            <w:r w:rsidRPr="00502730">
              <w:rPr>
                <w:rFonts w:ascii="Times New Roman" w:eastAsia="Times New Roman" w:hAnsi="Times New Roman"/>
              </w:rPr>
              <w:t xml:space="preserve"> выброса вредных веществ</w:t>
            </w:r>
          </w:p>
        </w:tc>
        <w:tc>
          <w:tcPr>
            <w:tcW w:w="708"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6058F2" w:rsidRPr="00502730" w:rsidRDefault="006058F2" w:rsidP="00C119C8">
            <w:pPr>
              <w:ind w:left="113" w:right="113"/>
              <w:jc w:val="center"/>
              <w:rPr>
                <w:rFonts w:ascii="Times New Roman" w:eastAsia="Times New Roman" w:hAnsi="Times New Roman"/>
              </w:rPr>
            </w:pPr>
            <w:r w:rsidRPr="00502730">
              <w:rPr>
                <w:rFonts w:ascii="Times New Roman" w:eastAsia="Times New Roman" w:hAnsi="Times New Roman"/>
              </w:rPr>
              <w:t>Номер источника выбросов на карте-схеме</w:t>
            </w:r>
          </w:p>
        </w:tc>
        <w:tc>
          <w:tcPr>
            <w:tcW w:w="426"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6058F2" w:rsidRPr="00502730" w:rsidRDefault="006058F2" w:rsidP="00C119C8">
            <w:pPr>
              <w:ind w:left="113" w:right="113"/>
              <w:jc w:val="center"/>
              <w:rPr>
                <w:rFonts w:ascii="Times New Roman" w:eastAsia="Times New Roman" w:hAnsi="Times New Roman"/>
              </w:rPr>
            </w:pPr>
            <w:r w:rsidRPr="00502730">
              <w:rPr>
                <w:rFonts w:ascii="Times New Roman" w:eastAsia="Times New Roman" w:hAnsi="Times New Roman"/>
              </w:rPr>
              <w:t>Высота источника выбросов, м</w:t>
            </w:r>
          </w:p>
        </w:tc>
        <w:tc>
          <w:tcPr>
            <w:tcW w:w="567"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6058F2" w:rsidRPr="00502730" w:rsidRDefault="006058F2" w:rsidP="00C119C8">
            <w:pPr>
              <w:ind w:left="113" w:right="113"/>
              <w:jc w:val="center"/>
              <w:rPr>
                <w:rFonts w:ascii="Times New Roman" w:eastAsia="Times New Roman" w:hAnsi="Times New Roman"/>
              </w:rPr>
            </w:pPr>
            <w:r w:rsidRPr="00502730">
              <w:rPr>
                <w:rFonts w:ascii="Times New Roman" w:eastAsia="Times New Roman" w:hAnsi="Times New Roman"/>
              </w:rPr>
              <w:t>Диаметр устья трубы, м</w:t>
            </w:r>
          </w:p>
        </w:tc>
        <w:tc>
          <w:tcPr>
            <w:tcW w:w="2551" w:type="dxa"/>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6058F2" w:rsidRPr="00502730" w:rsidRDefault="006058F2" w:rsidP="00C119C8">
            <w:pPr>
              <w:jc w:val="center"/>
              <w:rPr>
                <w:rFonts w:ascii="Times New Roman" w:eastAsia="Times New Roman" w:hAnsi="Times New Roman"/>
              </w:rPr>
            </w:pPr>
            <w:r w:rsidRPr="00502730">
              <w:rPr>
                <w:rFonts w:ascii="Times New Roman" w:eastAsia="Times New Roman" w:hAnsi="Times New Roman"/>
              </w:rPr>
              <w:t>Параметры газовоздушной смеси на выходе из трубы при максимально разовой нагрузке</w:t>
            </w:r>
          </w:p>
        </w:tc>
        <w:tc>
          <w:tcPr>
            <w:tcW w:w="3119" w:type="dxa"/>
            <w:gridSpan w:val="4"/>
            <w:tcBorders>
              <w:top w:val="single" w:sz="4" w:space="0" w:color="auto"/>
              <w:left w:val="nil"/>
              <w:bottom w:val="single" w:sz="4" w:space="0" w:color="auto"/>
              <w:right w:val="single" w:sz="4" w:space="0" w:color="000000"/>
            </w:tcBorders>
            <w:shd w:val="clear" w:color="auto" w:fill="auto"/>
            <w:noWrap/>
            <w:vAlign w:val="bottom"/>
            <w:hideMark/>
          </w:tcPr>
          <w:p w:rsidR="006058F2" w:rsidRPr="00502730" w:rsidRDefault="006058F2" w:rsidP="00C119C8">
            <w:pPr>
              <w:jc w:val="center"/>
              <w:rPr>
                <w:rFonts w:ascii="Times New Roman" w:eastAsia="Times New Roman" w:hAnsi="Times New Roman"/>
              </w:rPr>
            </w:pPr>
            <w:r w:rsidRPr="00502730">
              <w:rPr>
                <w:rFonts w:ascii="Times New Roman" w:eastAsia="Times New Roman" w:hAnsi="Times New Roman"/>
              </w:rPr>
              <w:t>Координаты источника на карте-</w:t>
            </w:r>
            <w:proofErr w:type="gramStart"/>
            <w:r w:rsidRPr="00502730">
              <w:rPr>
                <w:rFonts w:ascii="Times New Roman" w:eastAsia="Times New Roman" w:hAnsi="Times New Roman"/>
              </w:rPr>
              <w:t>схеме,м</w:t>
            </w:r>
            <w:proofErr w:type="gramEnd"/>
          </w:p>
        </w:tc>
        <w:tc>
          <w:tcPr>
            <w:tcW w:w="850"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6058F2" w:rsidRPr="00502730" w:rsidRDefault="006058F2" w:rsidP="00C119C8">
            <w:pPr>
              <w:ind w:left="113" w:right="113"/>
              <w:jc w:val="center"/>
              <w:rPr>
                <w:rFonts w:ascii="Times New Roman" w:eastAsia="Times New Roman" w:hAnsi="Times New Roman"/>
              </w:rPr>
            </w:pPr>
            <w:r w:rsidRPr="00502730">
              <w:rPr>
                <w:rFonts w:ascii="Times New Roman" w:eastAsia="Times New Roman" w:hAnsi="Times New Roman"/>
              </w:rPr>
              <w:t>Hаименование газоочистных установок, тип и мероприятия по сокращению выбросов</w:t>
            </w:r>
          </w:p>
        </w:tc>
        <w:tc>
          <w:tcPr>
            <w:tcW w:w="567"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6058F2" w:rsidRPr="00502730" w:rsidRDefault="006058F2" w:rsidP="00C119C8">
            <w:pPr>
              <w:ind w:left="113" w:right="113"/>
              <w:jc w:val="center"/>
              <w:rPr>
                <w:rFonts w:ascii="Times New Roman" w:eastAsia="Times New Roman" w:hAnsi="Times New Roman"/>
              </w:rPr>
            </w:pPr>
            <w:r w:rsidRPr="00502730">
              <w:rPr>
                <w:rFonts w:ascii="Times New Roman" w:eastAsia="Times New Roman" w:hAnsi="Times New Roman"/>
              </w:rPr>
              <w:t>Вещество, по которому производится газоочистка</w:t>
            </w:r>
          </w:p>
        </w:tc>
        <w:tc>
          <w:tcPr>
            <w:tcW w:w="567"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6058F2" w:rsidRPr="00502730" w:rsidRDefault="006058F2" w:rsidP="00C119C8">
            <w:pPr>
              <w:ind w:left="113" w:right="113"/>
              <w:jc w:val="center"/>
              <w:rPr>
                <w:rFonts w:ascii="Times New Roman" w:eastAsia="Times New Roman" w:hAnsi="Times New Roman"/>
              </w:rPr>
            </w:pPr>
            <w:r w:rsidRPr="00502730">
              <w:rPr>
                <w:rFonts w:ascii="Times New Roman" w:eastAsia="Times New Roman" w:hAnsi="Times New Roman"/>
              </w:rPr>
              <w:t>Коэффициент обеспеченности газоочисткой, %</w:t>
            </w:r>
          </w:p>
        </w:tc>
        <w:tc>
          <w:tcPr>
            <w:tcW w:w="851"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6058F2" w:rsidRPr="00502730" w:rsidRDefault="006058F2" w:rsidP="00C119C8">
            <w:pPr>
              <w:ind w:left="113" w:right="113"/>
              <w:jc w:val="center"/>
              <w:rPr>
                <w:rFonts w:ascii="Times New Roman" w:eastAsia="Times New Roman" w:hAnsi="Times New Roman"/>
              </w:rPr>
            </w:pPr>
            <w:r w:rsidRPr="00502730">
              <w:rPr>
                <w:rFonts w:ascii="Times New Roman" w:eastAsia="Times New Roman" w:hAnsi="Times New Roman"/>
              </w:rPr>
              <w:t>Среднеэксплуатационная степень очистки/            максимальная степень очистки, %</w:t>
            </w:r>
          </w:p>
        </w:tc>
        <w:tc>
          <w:tcPr>
            <w:tcW w:w="567"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6058F2" w:rsidRPr="00502730" w:rsidRDefault="006058F2" w:rsidP="00C119C8">
            <w:pPr>
              <w:ind w:left="113" w:right="113"/>
              <w:jc w:val="center"/>
              <w:rPr>
                <w:rFonts w:ascii="Times New Roman" w:eastAsia="Times New Roman" w:hAnsi="Times New Roman"/>
              </w:rPr>
            </w:pPr>
            <w:r w:rsidRPr="00502730">
              <w:rPr>
                <w:rFonts w:ascii="Times New Roman" w:eastAsia="Times New Roman" w:hAnsi="Times New Roman"/>
              </w:rPr>
              <w:t>Код вещества</w:t>
            </w:r>
          </w:p>
        </w:tc>
        <w:tc>
          <w:tcPr>
            <w:tcW w:w="190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6058F2" w:rsidRPr="00502730" w:rsidRDefault="006058F2" w:rsidP="00C119C8">
            <w:pPr>
              <w:jc w:val="center"/>
              <w:rPr>
                <w:rFonts w:ascii="Times New Roman" w:eastAsia="Times New Roman" w:hAnsi="Times New Roman"/>
              </w:rPr>
            </w:pPr>
            <w:r w:rsidRPr="00502730">
              <w:rPr>
                <w:rFonts w:ascii="Times New Roman" w:eastAsia="Times New Roman" w:hAnsi="Times New Roman"/>
              </w:rPr>
              <w:t>Hаименование вещества</w:t>
            </w:r>
          </w:p>
        </w:tc>
        <w:tc>
          <w:tcPr>
            <w:tcW w:w="2960" w:type="dxa"/>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6058F2" w:rsidRPr="00502730" w:rsidRDefault="006058F2" w:rsidP="00C119C8">
            <w:pPr>
              <w:jc w:val="center"/>
              <w:rPr>
                <w:rFonts w:ascii="Times New Roman" w:eastAsia="Times New Roman" w:hAnsi="Times New Roman"/>
              </w:rPr>
            </w:pPr>
            <w:r w:rsidRPr="00502730">
              <w:rPr>
                <w:rFonts w:ascii="Times New Roman" w:eastAsia="Times New Roman" w:hAnsi="Times New Roman"/>
              </w:rPr>
              <w:t>Выбросы загрязняющего вещества</w:t>
            </w:r>
          </w:p>
        </w:tc>
        <w:tc>
          <w:tcPr>
            <w:tcW w:w="71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6058F2" w:rsidRPr="00502730" w:rsidRDefault="006058F2" w:rsidP="00C119C8">
            <w:pPr>
              <w:jc w:val="center"/>
              <w:rPr>
                <w:rFonts w:ascii="Times New Roman" w:eastAsia="Times New Roman" w:hAnsi="Times New Roman"/>
              </w:rPr>
            </w:pPr>
            <w:r w:rsidRPr="00502730">
              <w:rPr>
                <w:rFonts w:ascii="Times New Roman" w:eastAsia="Times New Roman" w:hAnsi="Times New Roman"/>
              </w:rPr>
              <w:t xml:space="preserve">Год </w:t>
            </w:r>
            <w:proofErr w:type="gramStart"/>
            <w:r w:rsidRPr="00502730">
              <w:rPr>
                <w:rFonts w:ascii="Times New Roman" w:eastAsia="Times New Roman" w:hAnsi="Times New Roman"/>
              </w:rPr>
              <w:t>дости-жения</w:t>
            </w:r>
            <w:proofErr w:type="gramEnd"/>
            <w:r w:rsidRPr="00502730">
              <w:rPr>
                <w:rFonts w:ascii="Times New Roman" w:eastAsia="Times New Roman" w:hAnsi="Times New Roman"/>
              </w:rPr>
              <w:t xml:space="preserve"> ПДВ</w:t>
            </w:r>
          </w:p>
        </w:tc>
      </w:tr>
      <w:tr w:rsidR="006058F2" w:rsidRPr="00502730" w:rsidTr="00C119C8">
        <w:trPr>
          <w:trHeight w:val="20"/>
        </w:trPr>
        <w:tc>
          <w:tcPr>
            <w:tcW w:w="531" w:type="dxa"/>
            <w:vMerge/>
            <w:tcBorders>
              <w:top w:val="single" w:sz="4" w:space="0" w:color="auto"/>
              <w:left w:val="single" w:sz="4" w:space="0" w:color="auto"/>
              <w:bottom w:val="single" w:sz="4" w:space="0" w:color="000000"/>
              <w:right w:val="single" w:sz="4" w:space="0" w:color="auto"/>
            </w:tcBorders>
            <w:vAlign w:val="center"/>
            <w:hideMark/>
          </w:tcPr>
          <w:p w:rsidR="006058F2" w:rsidRPr="00502730" w:rsidRDefault="006058F2" w:rsidP="00C119C8">
            <w:pPr>
              <w:jc w:val="left"/>
              <w:rPr>
                <w:rFonts w:ascii="Times New Roman" w:eastAsia="Times New Roman" w:hAnsi="Times New Roman"/>
              </w:rPr>
            </w:pPr>
          </w:p>
        </w:tc>
        <w:tc>
          <w:tcPr>
            <w:tcW w:w="436" w:type="dxa"/>
            <w:vMerge/>
            <w:tcBorders>
              <w:top w:val="single" w:sz="4" w:space="0" w:color="auto"/>
              <w:left w:val="single" w:sz="4" w:space="0" w:color="auto"/>
              <w:bottom w:val="single" w:sz="4" w:space="0" w:color="000000"/>
              <w:right w:val="single" w:sz="4" w:space="0" w:color="auto"/>
            </w:tcBorders>
            <w:vAlign w:val="center"/>
            <w:hideMark/>
          </w:tcPr>
          <w:p w:rsidR="006058F2" w:rsidRPr="00502730" w:rsidRDefault="006058F2" w:rsidP="00C119C8">
            <w:pPr>
              <w:jc w:val="left"/>
              <w:rPr>
                <w:rFonts w:ascii="Times New Roman" w:eastAsia="Times New Roman" w:hAnsi="Times New Roman"/>
              </w:rPr>
            </w:pPr>
          </w:p>
        </w:tc>
        <w:tc>
          <w:tcPr>
            <w:tcW w:w="2147" w:type="dxa"/>
            <w:gridSpan w:val="2"/>
            <w:vMerge/>
            <w:tcBorders>
              <w:top w:val="single" w:sz="4" w:space="0" w:color="auto"/>
              <w:left w:val="single" w:sz="4" w:space="0" w:color="auto"/>
              <w:bottom w:val="single" w:sz="4" w:space="0" w:color="000000"/>
              <w:right w:val="single" w:sz="4" w:space="0" w:color="000000"/>
            </w:tcBorders>
            <w:vAlign w:val="center"/>
            <w:hideMark/>
          </w:tcPr>
          <w:p w:rsidR="006058F2" w:rsidRPr="00502730" w:rsidRDefault="006058F2" w:rsidP="00C119C8">
            <w:pPr>
              <w:jc w:val="left"/>
              <w:rPr>
                <w:rFonts w:ascii="Times New Roman" w:eastAsia="Times New Roman" w:hAnsi="Times New Roman"/>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rsidR="006058F2" w:rsidRPr="00502730" w:rsidRDefault="006058F2" w:rsidP="00C119C8">
            <w:pPr>
              <w:jc w:val="left"/>
              <w:rPr>
                <w:rFonts w:ascii="Times New Roman" w:eastAsia="Times New Roman" w:hAnsi="Times New Roman"/>
              </w:rPr>
            </w:pPr>
          </w:p>
        </w:tc>
        <w:tc>
          <w:tcPr>
            <w:tcW w:w="1276" w:type="dxa"/>
            <w:vMerge/>
            <w:tcBorders>
              <w:top w:val="single" w:sz="4" w:space="0" w:color="auto"/>
              <w:left w:val="single" w:sz="4" w:space="0" w:color="auto"/>
              <w:bottom w:val="single" w:sz="4" w:space="0" w:color="000000"/>
              <w:right w:val="single" w:sz="4" w:space="0" w:color="auto"/>
            </w:tcBorders>
            <w:vAlign w:val="center"/>
            <w:hideMark/>
          </w:tcPr>
          <w:p w:rsidR="006058F2" w:rsidRPr="00502730" w:rsidRDefault="006058F2" w:rsidP="00C119C8">
            <w:pPr>
              <w:jc w:val="left"/>
              <w:rPr>
                <w:rFonts w:ascii="Times New Roman" w:eastAsia="Times New Roman" w:hAnsi="Times New Roman"/>
              </w:rPr>
            </w:pPr>
          </w:p>
        </w:tc>
        <w:tc>
          <w:tcPr>
            <w:tcW w:w="708" w:type="dxa"/>
            <w:vMerge/>
            <w:tcBorders>
              <w:top w:val="single" w:sz="4" w:space="0" w:color="auto"/>
              <w:left w:val="single" w:sz="4" w:space="0" w:color="auto"/>
              <w:bottom w:val="single" w:sz="4" w:space="0" w:color="000000"/>
              <w:right w:val="single" w:sz="4" w:space="0" w:color="auto"/>
            </w:tcBorders>
            <w:vAlign w:val="center"/>
            <w:hideMark/>
          </w:tcPr>
          <w:p w:rsidR="006058F2" w:rsidRPr="00502730" w:rsidRDefault="006058F2" w:rsidP="00C119C8">
            <w:pPr>
              <w:jc w:val="left"/>
              <w:rPr>
                <w:rFonts w:ascii="Times New Roman" w:eastAsia="Times New Roman" w:hAnsi="Times New Roman"/>
              </w:rPr>
            </w:pPr>
          </w:p>
        </w:tc>
        <w:tc>
          <w:tcPr>
            <w:tcW w:w="426" w:type="dxa"/>
            <w:vMerge/>
            <w:tcBorders>
              <w:top w:val="single" w:sz="4" w:space="0" w:color="auto"/>
              <w:left w:val="single" w:sz="4" w:space="0" w:color="auto"/>
              <w:bottom w:val="single" w:sz="4" w:space="0" w:color="000000"/>
              <w:right w:val="single" w:sz="4" w:space="0" w:color="auto"/>
            </w:tcBorders>
            <w:vAlign w:val="center"/>
            <w:hideMark/>
          </w:tcPr>
          <w:p w:rsidR="006058F2" w:rsidRPr="00502730" w:rsidRDefault="006058F2" w:rsidP="00C119C8">
            <w:pPr>
              <w:jc w:val="left"/>
              <w:rPr>
                <w:rFonts w:ascii="Times New Roman" w:eastAsia="Times New Roman" w:hAnsi="Times New Roman"/>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rsidR="006058F2" w:rsidRPr="00502730" w:rsidRDefault="006058F2" w:rsidP="00C119C8">
            <w:pPr>
              <w:jc w:val="left"/>
              <w:rPr>
                <w:rFonts w:ascii="Times New Roman" w:eastAsia="Times New Roman" w:hAnsi="Times New Roman"/>
              </w:rPr>
            </w:pPr>
          </w:p>
        </w:tc>
        <w:tc>
          <w:tcPr>
            <w:tcW w:w="2551" w:type="dxa"/>
            <w:gridSpan w:val="3"/>
            <w:vMerge/>
            <w:tcBorders>
              <w:top w:val="single" w:sz="4" w:space="0" w:color="auto"/>
              <w:left w:val="single" w:sz="4" w:space="0" w:color="auto"/>
              <w:bottom w:val="single" w:sz="4" w:space="0" w:color="000000"/>
              <w:right w:val="single" w:sz="4" w:space="0" w:color="000000"/>
            </w:tcBorders>
            <w:vAlign w:val="center"/>
            <w:hideMark/>
          </w:tcPr>
          <w:p w:rsidR="006058F2" w:rsidRPr="00502730" w:rsidRDefault="006058F2" w:rsidP="00C119C8">
            <w:pPr>
              <w:jc w:val="left"/>
              <w:rPr>
                <w:rFonts w:ascii="Times New Roman" w:eastAsia="Times New Roman" w:hAnsi="Times New Roman"/>
              </w:rPr>
            </w:pPr>
          </w:p>
        </w:tc>
        <w:tc>
          <w:tcPr>
            <w:tcW w:w="1701" w:type="dxa"/>
            <w:gridSpan w:val="2"/>
            <w:tcBorders>
              <w:top w:val="single" w:sz="4" w:space="0" w:color="auto"/>
              <w:left w:val="nil"/>
              <w:bottom w:val="single" w:sz="4" w:space="0" w:color="auto"/>
              <w:right w:val="single" w:sz="4" w:space="0" w:color="000000"/>
            </w:tcBorders>
            <w:shd w:val="clear" w:color="auto" w:fill="auto"/>
            <w:hideMark/>
          </w:tcPr>
          <w:p w:rsidR="006058F2" w:rsidRPr="00502730" w:rsidRDefault="006058F2" w:rsidP="00C119C8">
            <w:pPr>
              <w:jc w:val="center"/>
              <w:rPr>
                <w:rFonts w:ascii="Times New Roman" w:eastAsia="Times New Roman" w:hAnsi="Times New Roman"/>
              </w:rPr>
            </w:pPr>
            <w:proofErr w:type="gramStart"/>
            <w:r w:rsidRPr="00502730">
              <w:rPr>
                <w:rFonts w:ascii="Times New Roman" w:eastAsia="Times New Roman" w:hAnsi="Times New Roman"/>
              </w:rPr>
              <w:t>точ.ист</w:t>
            </w:r>
            <w:proofErr w:type="gramEnd"/>
            <w:r w:rsidRPr="00502730">
              <w:rPr>
                <w:rFonts w:ascii="Times New Roman" w:eastAsia="Times New Roman" w:hAnsi="Times New Roman"/>
              </w:rPr>
              <w:t>, /1-го конца линейного источника /центра площадного источника</w:t>
            </w:r>
          </w:p>
        </w:tc>
        <w:tc>
          <w:tcPr>
            <w:tcW w:w="1418" w:type="dxa"/>
            <w:gridSpan w:val="2"/>
            <w:tcBorders>
              <w:top w:val="single" w:sz="4" w:space="0" w:color="auto"/>
              <w:left w:val="nil"/>
              <w:bottom w:val="single" w:sz="4" w:space="0" w:color="auto"/>
              <w:right w:val="single" w:sz="4" w:space="0" w:color="000000"/>
            </w:tcBorders>
            <w:shd w:val="clear" w:color="auto" w:fill="auto"/>
            <w:hideMark/>
          </w:tcPr>
          <w:p w:rsidR="006058F2" w:rsidRPr="00502730" w:rsidRDefault="006058F2" w:rsidP="00C119C8">
            <w:pPr>
              <w:jc w:val="center"/>
              <w:rPr>
                <w:rFonts w:ascii="Times New Roman" w:eastAsia="Times New Roman" w:hAnsi="Times New Roman"/>
              </w:rPr>
            </w:pPr>
            <w:r w:rsidRPr="00502730">
              <w:rPr>
                <w:rFonts w:ascii="Times New Roman" w:eastAsia="Times New Roman" w:hAnsi="Times New Roman"/>
              </w:rPr>
              <w:t>2-го конца линейного источника / длина, ширина площадного источника</w:t>
            </w:r>
          </w:p>
        </w:tc>
        <w:tc>
          <w:tcPr>
            <w:tcW w:w="850" w:type="dxa"/>
            <w:vMerge/>
            <w:tcBorders>
              <w:top w:val="single" w:sz="4" w:space="0" w:color="auto"/>
              <w:left w:val="single" w:sz="4" w:space="0" w:color="auto"/>
              <w:bottom w:val="single" w:sz="4" w:space="0" w:color="000000"/>
              <w:right w:val="single" w:sz="4" w:space="0" w:color="auto"/>
            </w:tcBorders>
            <w:vAlign w:val="center"/>
            <w:hideMark/>
          </w:tcPr>
          <w:p w:rsidR="006058F2" w:rsidRPr="00502730" w:rsidRDefault="006058F2" w:rsidP="00C119C8">
            <w:pPr>
              <w:jc w:val="left"/>
              <w:rPr>
                <w:rFonts w:ascii="Times New Roman" w:eastAsia="Times New Roman" w:hAnsi="Times New Roman"/>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rsidR="006058F2" w:rsidRPr="00502730" w:rsidRDefault="006058F2" w:rsidP="00C119C8">
            <w:pPr>
              <w:jc w:val="left"/>
              <w:rPr>
                <w:rFonts w:ascii="Times New Roman" w:eastAsia="Times New Roman" w:hAnsi="Times New Roman"/>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rsidR="006058F2" w:rsidRPr="00502730" w:rsidRDefault="006058F2" w:rsidP="00C119C8">
            <w:pPr>
              <w:jc w:val="left"/>
              <w:rPr>
                <w:rFonts w:ascii="Times New Roman" w:eastAsia="Times New Roman" w:hAnsi="Times New Roman"/>
              </w:rPr>
            </w:pPr>
          </w:p>
        </w:tc>
        <w:tc>
          <w:tcPr>
            <w:tcW w:w="851" w:type="dxa"/>
            <w:vMerge/>
            <w:tcBorders>
              <w:top w:val="single" w:sz="4" w:space="0" w:color="auto"/>
              <w:left w:val="single" w:sz="4" w:space="0" w:color="auto"/>
              <w:bottom w:val="single" w:sz="4" w:space="0" w:color="000000"/>
              <w:right w:val="single" w:sz="4" w:space="0" w:color="auto"/>
            </w:tcBorders>
            <w:vAlign w:val="center"/>
            <w:hideMark/>
          </w:tcPr>
          <w:p w:rsidR="006058F2" w:rsidRPr="00502730" w:rsidRDefault="006058F2" w:rsidP="00C119C8">
            <w:pPr>
              <w:jc w:val="left"/>
              <w:rPr>
                <w:rFonts w:ascii="Times New Roman" w:eastAsia="Times New Roman" w:hAnsi="Times New Roman"/>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rsidR="006058F2" w:rsidRPr="00502730" w:rsidRDefault="006058F2" w:rsidP="00C119C8">
            <w:pPr>
              <w:jc w:val="left"/>
              <w:rPr>
                <w:rFonts w:ascii="Times New Roman" w:eastAsia="Times New Roman" w:hAnsi="Times New Roman"/>
              </w:rPr>
            </w:pPr>
          </w:p>
        </w:tc>
        <w:tc>
          <w:tcPr>
            <w:tcW w:w="1908" w:type="dxa"/>
            <w:vMerge/>
            <w:tcBorders>
              <w:top w:val="single" w:sz="4" w:space="0" w:color="auto"/>
              <w:left w:val="single" w:sz="4" w:space="0" w:color="auto"/>
              <w:bottom w:val="single" w:sz="4" w:space="0" w:color="000000"/>
              <w:right w:val="single" w:sz="4" w:space="0" w:color="auto"/>
            </w:tcBorders>
            <w:vAlign w:val="center"/>
            <w:hideMark/>
          </w:tcPr>
          <w:p w:rsidR="006058F2" w:rsidRPr="00502730" w:rsidRDefault="006058F2" w:rsidP="00C119C8">
            <w:pPr>
              <w:jc w:val="left"/>
              <w:rPr>
                <w:rFonts w:ascii="Times New Roman" w:eastAsia="Times New Roman" w:hAnsi="Times New Roman"/>
              </w:rPr>
            </w:pPr>
          </w:p>
        </w:tc>
        <w:tc>
          <w:tcPr>
            <w:tcW w:w="2960" w:type="dxa"/>
            <w:gridSpan w:val="3"/>
            <w:vMerge/>
            <w:tcBorders>
              <w:top w:val="single" w:sz="4" w:space="0" w:color="auto"/>
              <w:left w:val="single" w:sz="4" w:space="0" w:color="auto"/>
              <w:bottom w:val="single" w:sz="4" w:space="0" w:color="000000"/>
              <w:right w:val="single" w:sz="4" w:space="0" w:color="000000"/>
            </w:tcBorders>
            <w:vAlign w:val="center"/>
            <w:hideMark/>
          </w:tcPr>
          <w:p w:rsidR="006058F2" w:rsidRPr="00502730" w:rsidRDefault="006058F2" w:rsidP="00C119C8">
            <w:pPr>
              <w:jc w:val="left"/>
              <w:rPr>
                <w:rFonts w:ascii="Times New Roman" w:eastAsia="Times New Roman" w:hAnsi="Times New Roman"/>
              </w:rPr>
            </w:pPr>
          </w:p>
        </w:tc>
        <w:tc>
          <w:tcPr>
            <w:tcW w:w="717" w:type="dxa"/>
            <w:vMerge/>
            <w:tcBorders>
              <w:top w:val="single" w:sz="4" w:space="0" w:color="auto"/>
              <w:left w:val="single" w:sz="4" w:space="0" w:color="auto"/>
              <w:bottom w:val="single" w:sz="4" w:space="0" w:color="000000"/>
              <w:right w:val="single" w:sz="4" w:space="0" w:color="auto"/>
            </w:tcBorders>
            <w:vAlign w:val="center"/>
            <w:hideMark/>
          </w:tcPr>
          <w:p w:rsidR="006058F2" w:rsidRPr="00502730" w:rsidRDefault="006058F2" w:rsidP="00C119C8">
            <w:pPr>
              <w:jc w:val="left"/>
              <w:rPr>
                <w:rFonts w:ascii="Times New Roman" w:eastAsia="Times New Roman" w:hAnsi="Times New Roman"/>
              </w:rPr>
            </w:pPr>
          </w:p>
        </w:tc>
      </w:tr>
      <w:tr w:rsidR="006058F2" w:rsidRPr="00502730" w:rsidTr="00C119C8">
        <w:trPr>
          <w:cantSplit/>
          <w:trHeight w:val="1450"/>
        </w:trPr>
        <w:tc>
          <w:tcPr>
            <w:tcW w:w="531" w:type="dxa"/>
            <w:vMerge/>
            <w:tcBorders>
              <w:top w:val="single" w:sz="4" w:space="0" w:color="auto"/>
              <w:left w:val="single" w:sz="4" w:space="0" w:color="auto"/>
              <w:bottom w:val="single" w:sz="4" w:space="0" w:color="000000"/>
              <w:right w:val="single" w:sz="4" w:space="0" w:color="auto"/>
            </w:tcBorders>
            <w:vAlign w:val="center"/>
            <w:hideMark/>
          </w:tcPr>
          <w:p w:rsidR="006058F2" w:rsidRPr="00502730" w:rsidRDefault="006058F2" w:rsidP="00C119C8">
            <w:pPr>
              <w:jc w:val="left"/>
              <w:rPr>
                <w:rFonts w:ascii="Times New Roman" w:eastAsia="Times New Roman" w:hAnsi="Times New Roman"/>
              </w:rPr>
            </w:pPr>
          </w:p>
        </w:tc>
        <w:tc>
          <w:tcPr>
            <w:tcW w:w="436" w:type="dxa"/>
            <w:vMerge/>
            <w:tcBorders>
              <w:top w:val="single" w:sz="4" w:space="0" w:color="auto"/>
              <w:left w:val="single" w:sz="4" w:space="0" w:color="auto"/>
              <w:bottom w:val="single" w:sz="4" w:space="0" w:color="000000"/>
              <w:right w:val="single" w:sz="4" w:space="0" w:color="auto"/>
            </w:tcBorders>
            <w:vAlign w:val="center"/>
            <w:hideMark/>
          </w:tcPr>
          <w:p w:rsidR="006058F2" w:rsidRPr="00502730" w:rsidRDefault="006058F2" w:rsidP="00C119C8">
            <w:pPr>
              <w:jc w:val="left"/>
              <w:rPr>
                <w:rFonts w:ascii="Times New Roman" w:eastAsia="Times New Roman" w:hAnsi="Times New Roman"/>
              </w:rPr>
            </w:pPr>
          </w:p>
        </w:tc>
        <w:tc>
          <w:tcPr>
            <w:tcW w:w="1580" w:type="dxa"/>
            <w:tcBorders>
              <w:top w:val="nil"/>
              <w:left w:val="nil"/>
              <w:bottom w:val="single" w:sz="4" w:space="0" w:color="auto"/>
              <w:right w:val="single" w:sz="4" w:space="0" w:color="auto"/>
            </w:tcBorders>
            <w:shd w:val="clear" w:color="auto" w:fill="auto"/>
            <w:noWrap/>
            <w:vAlign w:val="center"/>
            <w:hideMark/>
          </w:tcPr>
          <w:p w:rsidR="006058F2" w:rsidRPr="00502730" w:rsidRDefault="006058F2" w:rsidP="00C119C8">
            <w:pPr>
              <w:jc w:val="center"/>
              <w:rPr>
                <w:rFonts w:ascii="Times New Roman" w:eastAsia="Times New Roman" w:hAnsi="Times New Roman"/>
              </w:rPr>
            </w:pPr>
            <w:r w:rsidRPr="00502730">
              <w:rPr>
                <w:rFonts w:ascii="Times New Roman" w:eastAsia="Times New Roman" w:hAnsi="Times New Roman"/>
              </w:rPr>
              <w:t>Наименование</w:t>
            </w:r>
          </w:p>
        </w:tc>
        <w:tc>
          <w:tcPr>
            <w:tcW w:w="567" w:type="dxa"/>
            <w:tcBorders>
              <w:top w:val="nil"/>
              <w:left w:val="nil"/>
              <w:bottom w:val="single" w:sz="4" w:space="0" w:color="auto"/>
              <w:right w:val="single" w:sz="4" w:space="0" w:color="auto"/>
            </w:tcBorders>
            <w:shd w:val="clear" w:color="auto" w:fill="auto"/>
            <w:textDirection w:val="btLr"/>
            <w:hideMark/>
          </w:tcPr>
          <w:p w:rsidR="006058F2" w:rsidRPr="00502730" w:rsidRDefault="006058F2" w:rsidP="00C119C8">
            <w:pPr>
              <w:ind w:left="113" w:right="113"/>
              <w:jc w:val="center"/>
              <w:rPr>
                <w:rFonts w:ascii="Times New Roman" w:eastAsia="Times New Roman" w:hAnsi="Times New Roman"/>
              </w:rPr>
            </w:pPr>
            <w:r w:rsidRPr="00502730">
              <w:rPr>
                <w:rFonts w:ascii="Times New Roman" w:eastAsia="Times New Roman" w:hAnsi="Times New Roman"/>
              </w:rPr>
              <w:t>Количество, шт.</w:t>
            </w:r>
          </w:p>
        </w:tc>
        <w:tc>
          <w:tcPr>
            <w:tcW w:w="567" w:type="dxa"/>
            <w:vMerge/>
            <w:tcBorders>
              <w:top w:val="single" w:sz="4" w:space="0" w:color="auto"/>
              <w:left w:val="single" w:sz="4" w:space="0" w:color="auto"/>
              <w:bottom w:val="single" w:sz="4" w:space="0" w:color="000000"/>
              <w:right w:val="single" w:sz="4" w:space="0" w:color="auto"/>
            </w:tcBorders>
            <w:vAlign w:val="center"/>
            <w:hideMark/>
          </w:tcPr>
          <w:p w:rsidR="006058F2" w:rsidRPr="00502730" w:rsidRDefault="006058F2" w:rsidP="00C119C8">
            <w:pPr>
              <w:jc w:val="left"/>
              <w:rPr>
                <w:rFonts w:ascii="Times New Roman" w:eastAsia="Times New Roman" w:hAnsi="Times New Roman"/>
              </w:rPr>
            </w:pPr>
          </w:p>
        </w:tc>
        <w:tc>
          <w:tcPr>
            <w:tcW w:w="1276" w:type="dxa"/>
            <w:vMerge/>
            <w:tcBorders>
              <w:top w:val="single" w:sz="4" w:space="0" w:color="auto"/>
              <w:left w:val="single" w:sz="4" w:space="0" w:color="auto"/>
              <w:bottom w:val="single" w:sz="4" w:space="0" w:color="000000"/>
              <w:right w:val="single" w:sz="4" w:space="0" w:color="auto"/>
            </w:tcBorders>
            <w:vAlign w:val="center"/>
            <w:hideMark/>
          </w:tcPr>
          <w:p w:rsidR="006058F2" w:rsidRPr="00502730" w:rsidRDefault="006058F2" w:rsidP="00C119C8">
            <w:pPr>
              <w:jc w:val="left"/>
              <w:rPr>
                <w:rFonts w:ascii="Times New Roman" w:eastAsia="Times New Roman" w:hAnsi="Times New Roman"/>
              </w:rPr>
            </w:pPr>
          </w:p>
        </w:tc>
        <w:tc>
          <w:tcPr>
            <w:tcW w:w="708" w:type="dxa"/>
            <w:vMerge/>
            <w:tcBorders>
              <w:top w:val="single" w:sz="4" w:space="0" w:color="auto"/>
              <w:left w:val="single" w:sz="4" w:space="0" w:color="auto"/>
              <w:bottom w:val="single" w:sz="4" w:space="0" w:color="000000"/>
              <w:right w:val="single" w:sz="4" w:space="0" w:color="auto"/>
            </w:tcBorders>
            <w:vAlign w:val="center"/>
            <w:hideMark/>
          </w:tcPr>
          <w:p w:rsidR="006058F2" w:rsidRPr="00502730" w:rsidRDefault="006058F2" w:rsidP="00C119C8">
            <w:pPr>
              <w:jc w:val="left"/>
              <w:rPr>
                <w:rFonts w:ascii="Times New Roman" w:eastAsia="Times New Roman" w:hAnsi="Times New Roman"/>
              </w:rPr>
            </w:pPr>
          </w:p>
        </w:tc>
        <w:tc>
          <w:tcPr>
            <w:tcW w:w="426" w:type="dxa"/>
            <w:vMerge/>
            <w:tcBorders>
              <w:top w:val="single" w:sz="4" w:space="0" w:color="auto"/>
              <w:left w:val="single" w:sz="4" w:space="0" w:color="auto"/>
              <w:bottom w:val="single" w:sz="4" w:space="0" w:color="000000"/>
              <w:right w:val="single" w:sz="4" w:space="0" w:color="auto"/>
            </w:tcBorders>
            <w:vAlign w:val="center"/>
            <w:hideMark/>
          </w:tcPr>
          <w:p w:rsidR="006058F2" w:rsidRPr="00502730" w:rsidRDefault="006058F2" w:rsidP="00C119C8">
            <w:pPr>
              <w:jc w:val="left"/>
              <w:rPr>
                <w:rFonts w:ascii="Times New Roman" w:eastAsia="Times New Roman" w:hAnsi="Times New Roman"/>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rsidR="006058F2" w:rsidRPr="00502730" w:rsidRDefault="006058F2" w:rsidP="00C119C8">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textDirection w:val="btLr"/>
            <w:vAlign w:val="center"/>
            <w:hideMark/>
          </w:tcPr>
          <w:p w:rsidR="006058F2" w:rsidRPr="00502730" w:rsidRDefault="006058F2" w:rsidP="00C119C8">
            <w:pPr>
              <w:ind w:left="113" w:right="113"/>
              <w:jc w:val="center"/>
              <w:rPr>
                <w:rFonts w:ascii="Times New Roman" w:eastAsia="Times New Roman" w:hAnsi="Times New Roman"/>
              </w:rPr>
            </w:pPr>
            <w:r w:rsidRPr="00502730">
              <w:rPr>
                <w:rFonts w:ascii="Times New Roman" w:eastAsia="Times New Roman" w:hAnsi="Times New Roman"/>
              </w:rPr>
              <w:t>Скорость, м/с</w:t>
            </w:r>
          </w:p>
        </w:tc>
        <w:tc>
          <w:tcPr>
            <w:tcW w:w="1134" w:type="dxa"/>
            <w:tcBorders>
              <w:top w:val="nil"/>
              <w:left w:val="nil"/>
              <w:bottom w:val="single" w:sz="4" w:space="0" w:color="auto"/>
              <w:right w:val="single" w:sz="4" w:space="0" w:color="auto"/>
            </w:tcBorders>
            <w:shd w:val="clear" w:color="auto" w:fill="auto"/>
            <w:vAlign w:val="center"/>
            <w:hideMark/>
          </w:tcPr>
          <w:p w:rsidR="006058F2" w:rsidRPr="00502730" w:rsidRDefault="006058F2" w:rsidP="00C119C8">
            <w:pPr>
              <w:jc w:val="center"/>
              <w:rPr>
                <w:rFonts w:ascii="Times New Roman" w:eastAsia="Times New Roman" w:hAnsi="Times New Roman"/>
              </w:rPr>
            </w:pPr>
            <w:r w:rsidRPr="00502730">
              <w:rPr>
                <w:rFonts w:ascii="Times New Roman" w:eastAsia="Times New Roman" w:hAnsi="Times New Roman"/>
              </w:rPr>
              <w:t xml:space="preserve">Объем </w:t>
            </w:r>
            <w:proofErr w:type="gramStart"/>
            <w:r w:rsidRPr="00502730">
              <w:rPr>
                <w:rFonts w:ascii="Times New Roman" w:eastAsia="Times New Roman" w:hAnsi="Times New Roman"/>
              </w:rPr>
              <w:t xml:space="preserve">смеси,   </w:t>
            </w:r>
            <w:proofErr w:type="gramEnd"/>
            <w:r w:rsidRPr="00502730">
              <w:rPr>
                <w:rFonts w:ascii="Times New Roman" w:eastAsia="Times New Roman" w:hAnsi="Times New Roman"/>
              </w:rPr>
              <w:t xml:space="preserve">             м3/с</w:t>
            </w:r>
          </w:p>
        </w:tc>
        <w:tc>
          <w:tcPr>
            <w:tcW w:w="850" w:type="dxa"/>
            <w:tcBorders>
              <w:top w:val="nil"/>
              <w:left w:val="nil"/>
              <w:bottom w:val="single" w:sz="4" w:space="0" w:color="auto"/>
              <w:right w:val="single" w:sz="4" w:space="0" w:color="auto"/>
            </w:tcBorders>
            <w:shd w:val="clear" w:color="auto" w:fill="auto"/>
            <w:vAlign w:val="center"/>
            <w:hideMark/>
          </w:tcPr>
          <w:p w:rsidR="006058F2" w:rsidRPr="00502730" w:rsidRDefault="006058F2" w:rsidP="00C119C8">
            <w:pPr>
              <w:jc w:val="center"/>
              <w:rPr>
                <w:rFonts w:ascii="Times New Roman" w:eastAsia="Times New Roman" w:hAnsi="Times New Roman"/>
              </w:rPr>
            </w:pPr>
            <w:proofErr w:type="gramStart"/>
            <w:r w:rsidRPr="00502730">
              <w:rPr>
                <w:rFonts w:ascii="Times New Roman" w:eastAsia="Times New Roman" w:hAnsi="Times New Roman"/>
              </w:rPr>
              <w:t>Темпе-ратура</w:t>
            </w:r>
            <w:proofErr w:type="gramEnd"/>
            <w:r w:rsidRPr="00502730">
              <w:rPr>
                <w:rFonts w:ascii="Times New Roman" w:eastAsia="Times New Roman" w:hAnsi="Times New Roman"/>
              </w:rPr>
              <w:t xml:space="preserve"> смеси, оС</w:t>
            </w:r>
          </w:p>
        </w:tc>
        <w:tc>
          <w:tcPr>
            <w:tcW w:w="851" w:type="dxa"/>
            <w:tcBorders>
              <w:top w:val="nil"/>
              <w:left w:val="nil"/>
              <w:bottom w:val="single" w:sz="4" w:space="0" w:color="auto"/>
              <w:right w:val="single" w:sz="4" w:space="0" w:color="auto"/>
            </w:tcBorders>
            <w:shd w:val="clear" w:color="auto" w:fill="auto"/>
            <w:noWrap/>
            <w:vAlign w:val="center"/>
            <w:hideMark/>
          </w:tcPr>
          <w:p w:rsidR="006058F2" w:rsidRPr="00502730" w:rsidRDefault="006058F2" w:rsidP="00C119C8">
            <w:pPr>
              <w:jc w:val="center"/>
              <w:rPr>
                <w:rFonts w:ascii="Times New Roman" w:eastAsia="Times New Roman" w:hAnsi="Times New Roman"/>
              </w:rPr>
            </w:pPr>
            <w:r w:rsidRPr="00502730">
              <w:rPr>
                <w:rFonts w:ascii="Times New Roman" w:eastAsia="Times New Roman" w:hAnsi="Times New Roman"/>
              </w:rPr>
              <w:t>Х1</w:t>
            </w:r>
          </w:p>
        </w:tc>
        <w:tc>
          <w:tcPr>
            <w:tcW w:w="850" w:type="dxa"/>
            <w:tcBorders>
              <w:top w:val="nil"/>
              <w:left w:val="nil"/>
              <w:bottom w:val="single" w:sz="4" w:space="0" w:color="auto"/>
              <w:right w:val="single" w:sz="4" w:space="0" w:color="auto"/>
            </w:tcBorders>
            <w:shd w:val="clear" w:color="auto" w:fill="auto"/>
            <w:noWrap/>
            <w:vAlign w:val="center"/>
            <w:hideMark/>
          </w:tcPr>
          <w:p w:rsidR="006058F2" w:rsidRPr="00502730" w:rsidRDefault="006058F2" w:rsidP="00C119C8">
            <w:pPr>
              <w:jc w:val="center"/>
              <w:rPr>
                <w:rFonts w:ascii="Times New Roman" w:eastAsia="Times New Roman" w:hAnsi="Times New Roman"/>
              </w:rPr>
            </w:pPr>
            <w:r w:rsidRPr="00502730">
              <w:rPr>
                <w:rFonts w:ascii="Times New Roman" w:eastAsia="Times New Roman" w:hAnsi="Times New Roman"/>
              </w:rPr>
              <w:t>Y1</w:t>
            </w:r>
          </w:p>
        </w:tc>
        <w:tc>
          <w:tcPr>
            <w:tcW w:w="709" w:type="dxa"/>
            <w:tcBorders>
              <w:top w:val="nil"/>
              <w:left w:val="nil"/>
              <w:bottom w:val="single" w:sz="4" w:space="0" w:color="auto"/>
              <w:right w:val="single" w:sz="4" w:space="0" w:color="auto"/>
            </w:tcBorders>
            <w:shd w:val="clear" w:color="auto" w:fill="auto"/>
            <w:noWrap/>
            <w:vAlign w:val="center"/>
            <w:hideMark/>
          </w:tcPr>
          <w:p w:rsidR="006058F2" w:rsidRPr="00502730" w:rsidRDefault="006058F2" w:rsidP="00C119C8">
            <w:pPr>
              <w:jc w:val="center"/>
              <w:rPr>
                <w:rFonts w:ascii="Times New Roman" w:eastAsia="Times New Roman" w:hAnsi="Times New Roman"/>
              </w:rPr>
            </w:pPr>
            <w:r w:rsidRPr="00502730">
              <w:rPr>
                <w:rFonts w:ascii="Times New Roman" w:eastAsia="Times New Roman" w:hAnsi="Times New Roman"/>
              </w:rPr>
              <w:t>Х2</w:t>
            </w:r>
          </w:p>
        </w:tc>
        <w:tc>
          <w:tcPr>
            <w:tcW w:w="709" w:type="dxa"/>
            <w:tcBorders>
              <w:top w:val="nil"/>
              <w:left w:val="nil"/>
              <w:bottom w:val="single" w:sz="4" w:space="0" w:color="auto"/>
              <w:right w:val="single" w:sz="4" w:space="0" w:color="auto"/>
            </w:tcBorders>
            <w:shd w:val="clear" w:color="auto" w:fill="auto"/>
            <w:noWrap/>
            <w:vAlign w:val="center"/>
            <w:hideMark/>
          </w:tcPr>
          <w:p w:rsidR="006058F2" w:rsidRPr="00502730" w:rsidRDefault="006058F2" w:rsidP="00C119C8">
            <w:pPr>
              <w:jc w:val="center"/>
              <w:rPr>
                <w:rFonts w:ascii="Times New Roman" w:eastAsia="Times New Roman" w:hAnsi="Times New Roman"/>
              </w:rPr>
            </w:pPr>
            <w:r w:rsidRPr="00502730">
              <w:rPr>
                <w:rFonts w:ascii="Times New Roman" w:eastAsia="Times New Roman" w:hAnsi="Times New Roman"/>
              </w:rPr>
              <w:t>Y2</w:t>
            </w:r>
          </w:p>
        </w:tc>
        <w:tc>
          <w:tcPr>
            <w:tcW w:w="850" w:type="dxa"/>
            <w:vMerge/>
            <w:tcBorders>
              <w:top w:val="single" w:sz="4" w:space="0" w:color="auto"/>
              <w:left w:val="single" w:sz="4" w:space="0" w:color="auto"/>
              <w:bottom w:val="single" w:sz="4" w:space="0" w:color="000000"/>
              <w:right w:val="single" w:sz="4" w:space="0" w:color="auto"/>
            </w:tcBorders>
            <w:vAlign w:val="center"/>
            <w:hideMark/>
          </w:tcPr>
          <w:p w:rsidR="006058F2" w:rsidRPr="00502730" w:rsidRDefault="006058F2" w:rsidP="00C119C8">
            <w:pPr>
              <w:jc w:val="left"/>
              <w:rPr>
                <w:rFonts w:ascii="Times New Roman" w:eastAsia="Times New Roman" w:hAnsi="Times New Roman"/>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rsidR="006058F2" w:rsidRPr="00502730" w:rsidRDefault="006058F2" w:rsidP="00C119C8">
            <w:pPr>
              <w:jc w:val="left"/>
              <w:rPr>
                <w:rFonts w:ascii="Times New Roman" w:eastAsia="Times New Roman" w:hAnsi="Times New Roman"/>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rsidR="006058F2" w:rsidRPr="00502730" w:rsidRDefault="006058F2" w:rsidP="00C119C8">
            <w:pPr>
              <w:jc w:val="left"/>
              <w:rPr>
                <w:rFonts w:ascii="Times New Roman" w:eastAsia="Times New Roman" w:hAnsi="Times New Roman"/>
              </w:rPr>
            </w:pPr>
          </w:p>
        </w:tc>
        <w:tc>
          <w:tcPr>
            <w:tcW w:w="851" w:type="dxa"/>
            <w:vMerge/>
            <w:tcBorders>
              <w:top w:val="single" w:sz="4" w:space="0" w:color="auto"/>
              <w:left w:val="single" w:sz="4" w:space="0" w:color="auto"/>
              <w:bottom w:val="single" w:sz="4" w:space="0" w:color="000000"/>
              <w:right w:val="single" w:sz="4" w:space="0" w:color="auto"/>
            </w:tcBorders>
            <w:vAlign w:val="center"/>
            <w:hideMark/>
          </w:tcPr>
          <w:p w:rsidR="006058F2" w:rsidRPr="00502730" w:rsidRDefault="006058F2" w:rsidP="00C119C8">
            <w:pPr>
              <w:jc w:val="left"/>
              <w:rPr>
                <w:rFonts w:ascii="Times New Roman" w:eastAsia="Times New Roman" w:hAnsi="Times New Roman"/>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rsidR="006058F2" w:rsidRPr="00502730" w:rsidRDefault="006058F2" w:rsidP="00C119C8">
            <w:pPr>
              <w:jc w:val="left"/>
              <w:rPr>
                <w:rFonts w:ascii="Times New Roman" w:eastAsia="Times New Roman" w:hAnsi="Times New Roman"/>
              </w:rPr>
            </w:pPr>
          </w:p>
        </w:tc>
        <w:tc>
          <w:tcPr>
            <w:tcW w:w="1908" w:type="dxa"/>
            <w:vMerge/>
            <w:tcBorders>
              <w:top w:val="single" w:sz="4" w:space="0" w:color="auto"/>
              <w:left w:val="single" w:sz="4" w:space="0" w:color="auto"/>
              <w:bottom w:val="single" w:sz="4" w:space="0" w:color="000000"/>
              <w:right w:val="single" w:sz="4" w:space="0" w:color="auto"/>
            </w:tcBorders>
            <w:vAlign w:val="center"/>
            <w:hideMark/>
          </w:tcPr>
          <w:p w:rsidR="006058F2" w:rsidRPr="00502730" w:rsidRDefault="006058F2" w:rsidP="00C119C8">
            <w:pPr>
              <w:jc w:val="left"/>
              <w:rPr>
                <w:rFonts w:ascii="Times New Roman" w:eastAsia="Times New Roman" w:hAnsi="Times New Roman"/>
              </w:rPr>
            </w:pPr>
          </w:p>
        </w:tc>
        <w:tc>
          <w:tcPr>
            <w:tcW w:w="987" w:type="dxa"/>
            <w:tcBorders>
              <w:top w:val="nil"/>
              <w:left w:val="nil"/>
              <w:bottom w:val="single" w:sz="4" w:space="0" w:color="auto"/>
              <w:right w:val="single" w:sz="4" w:space="0" w:color="auto"/>
            </w:tcBorders>
            <w:shd w:val="clear" w:color="auto" w:fill="auto"/>
            <w:vAlign w:val="center"/>
            <w:hideMark/>
          </w:tcPr>
          <w:p w:rsidR="006058F2" w:rsidRPr="00502730" w:rsidRDefault="006058F2" w:rsidP="00C119C8">
            <w:pPr>
              <w:jc w:val="center"/>
              <w:rPr>
                <w:rFonts w:ascii="Times New Roman" w:eastAsia="Times New Roman" w:hAnsi="Times New Roman"/>
              </w:rPr>
            </w:pPr>
            <w:r w:rsidRPr="00502730">
              <w:rPr>
                <w:rFonts w:ascii="Times New Roman" w:eastAsia="Times New Roman" w:hAnsi="Times New Roman"/>
              </w:rPr>
              <w:t xml:space="preserve">г/с             </w:t>
            </w:r>
          </w:p>
        </w:tc>
        <w:tc>
          <w:tcPr>
            <w:tcW w:w="896" w:type="dxa"/>
            <w:tcBorders>
              <w:top w:val="nil"/>
              <w:left w:val="nil"/>
              <w:bottom w:val="single" w:sz="4" w:space="0" w:color="auto"/>
              <w:right w:val="single" w:sz="4" w:space="0" w:color="auto"/>
            </w:tcBorders>
            <w:shd w:val="clear" w:color="auto" w:fill="auto"/>
            <w:vAlign w:val="center"/>
            <w:hideMark/>
          </w:tcPr>
          <w:p w:rsidR="006058F2" w:rsidRPr="00502730" w:rsidRDefault="006058F2" w:rsidP="00C119C8">
            <w:pPr>
              <w:jc w:val="center"/>
              <w:rPr>
                <w:rFonts w:ascii="Times New Roman" w:eastAsia="Times New Roman" w:hAnsi="Times New Roman"/>
              </w:rPr>
            </w:pPr>
            <w:r w:rsidRPr="00502730">
              <w:rPr>
                <w:rFonts w:ascii="Times New Roman" w:eastAsia="Times New Roman" w:hAnsi="Times New Roman"/>
              </w:rPr>
              <w:t>мг/нм3</w:t>
            </w:r>
            <w:r w:rsidRPr="00502730">
              <w:rPr>
                <w:rFonts w:ascii="Times New Roman" w:eastAsia="Times New Roman" w:hAnsi="Times New Roman"/>
              </w:rPr>
              <w:br/>
              <w:t xml:space="preserve">  </w:t>
            </w:r>
          </w:p>
        </w:tc>
        <w:tc>
          <w:tcPr>
            <w:tcW w:w="1077" w:type="dxa"/>
            <w:tcBorders>
              <w:top w:val="nil"/>
              <w:left w:val="nil"/>
              <w:bottom w:val="single" w:sz="4" w:space="0" w:color="auto"/>
              <w:right w:val="single" w:sz="4" w:space="0" w:color="auto"/>
            </w:tcBorders>
            <w:shd w:val="clear" w:color="auto" w:fill="auto"/>
            <w:noWrap/>
            <w:vAlign w:val="center"/>
            <w:hideMark/>
          </w:tcPr>
          <w:p w:rsidR="006058F2" w:rsidRPr="00502730" w:rsidRDefault="006058F2" w:rsidP="00C119C8">
            <w:pPr>
              <w:jc w:val="center"/>
              <w:rPr>
                <w:rFonts w:ascii="Times New Roman" w:eastAsia="Times New Roman" w:hAnsi="Times New Roman"/>
              </w:rPr>
            </w:pPr>
            <w:r w:rsidRPr="00502730">
              <w:rPr>
                <w:rFonts w:ascii="Times New Roman" w:eastAsia="Times New Roman" w:hAnsi="Times New Roman"/>
              </w:rPr>
              <w:t>т/год</w:t>
            </w:r>
          </w:p>
        </w:tc>
        <w:tc>
          <w:tcPr>
            <w:tcW w:w="717" w:type="dxa"/>
            <w:vMerge/>
            <w:tcBorders>
              <w:top w:val="single" w:sz="4" w:space="0" w:color="auto"/>
              <w:left w:val="single" w:sz="4" w:space="0" w:color="auto"/>
              <w:bottom w:val="single" w:sz="4" w:space="0" w:color="000000"/>
              <w:right w:val="single" w:sz="4" w:space="0" w:color="auto"/>
            </w:tcBorders>
            <w:vAlign w:val="center"/>
            <w:hideMark/>
          </w:tcPr>
          <w:p w:rsidR="006058F2" w:rsidRPr="00502730" w:rsidRDefault="006058F2" w:rsidP="00C119C8">
            <w:pPr>
              <w:jc w:val="left"/>
              <w:rPr>
                <w:rFonts w:ascii="Times New Roman" w:eastAsia="Times New Roman" w:hAnsi="Times New Roman"/>
              </w:rPr>
            </w:pPr>
          </w:p>
        </w:tc>
      </w:tr>
      <w:tr w:rsidR="006058F2" w:rsidRPr="00502730" w:rsidTr="00C119C8">
        <w:trPr>
          <w:trHeight w:val="20"/>
        </w:trPr>
        <w:tc>
          <w:tcPr>
            <w:tcW w:w="531" w:type="dxa"/>
            <w:tcBorders>
              <w:top w:val="nil"/>
              <w:left w:val="single" w:sz="4" w:space="0" w:color="auto"/>
              <w:bottom w:val="single" w:sz="4" w:space="0" w:color="auto"/>
              <w:right w:val="single" w:sz="4" w:space="0" w:color="auto"/>
            </w:tcBorders>
            <w:shd w:val="clear" w:color="auto" w:fill="auto"/>
            <w:noWrap/>
            <w:vAlign w:val="bottom"/>
            <w:hideMark/>
          </w:tcPr>
          <w:p w:rsidR="006058F2" w:rsidRPr="00502730" w:rsidRDefault="006058F2" w:rsidP="00C119C8">
            <w:pPr>
              <w:jc w:val="center"/>
              <w:rPr>
                <w:rFonts w:ascii="Times New Roman" w:eastAsia="Times New Roman" w:hAnsi="Times New Roman"/>
              </w:rPr>
            </w:pPr>
            <w:r w:rsidRPr="00502730">
              <w:rPr>
                <w:rFonts w:ascii="Times New Roman" w:eastAsia="Times New Roman" w:hAnsi="Times New Roman"/>
              </w:rPr>
              <w:t>1</w:t>
            </w:r>
          </w:p>
        </w:tc>
        <w:tc>
          <w:tcPr>
            <w:tcW w:w="436" w:type="dxa"/>
            <w:tcBorders>
              <w:top w:val="nil"/>
              <w:left w:val="nil"/>
              <w:bottom w:val="single" w:sz="4" w:space="0" w:color="auto"/>
              <w:right w:val="single" w:sz="4" w:space="0" w:color="auto"/>
            </w:tcBorders>
            <w:shd w:val="clear" w:color="auto" w:fill="auto"/>
            <w:noWrap/>
            <w:vAlign w:val="bottom"/>
            <w:hideMark/>
          </w:tcPr>
          <w:p w:rsidR="006058F2" w:rsidRPr="00502730" w:rsidRDefault="006058F2" w:rsidP="00C119C8">
            <w:pPr>
              <w:jc w:val="center"/>
              <w:rPr>
                <w:rFonts w:ascii="Times New Roman" w:eastAsia="Times New Roman" w:hAnsi="Times New Roman"/>
              </w:rPr>
            </w:pPr>
            <w:r w:rsidRPr="00502730">
              <w:rPr>
                <w:rFonts w:ascii="Times New Roman" w:eastAsia="Times New Roman" w:hAnsi="Times New Roman"/>
              </w:rPr>
              <w:t>2</w:t>
            </w:r>
          </w:p>
        </w:tc>
        <w:tc>
          <w:tcPr>
            <w:tcW w:w="1580" w:type="dxa"/>
            <w:tcBorders>
              <w:top w:val="nil"/>
              <w:left w:val="nil"/>
              <w:bottom w:val="single" w:sz="4" w:space="0" w:color="auto"/>
              <w:right w:val="single" w:sz="4" w:space="0" w:color="auto"/>
            </w:tcBorders>
            <w:shd w:val="clear" w:color="auto" w:fill="auto"/>
            <w:noWrap/>
            <w:vAlign w:val="bottom"/>
            <w:hideMark/>
          </w:tcPr>
          <w:p w:rsidR="006058F2" w:rsidRPr="00502730" w:rsidRDefault="006058F2" w:rsidP="00C119C8">
            <w:pPr>
              <w:jc w:val="center"/>
              <w:rPr>
                <w:rFonts w:ascii="Times New Roman" w:eastAsia="Times New Roman" w:hAnsi="Times New Roman"/>
              </w:rPr>
            </w:pPr>
            <w:r w:rsidRPr="00502730">
              <w:rPr>
                <w:rFonts w:ascii="Times New Roman" w:eastAsia="Times New Roman" w:hAnsi="Times New Roman"/>
              </w:rPr>
              <w:t>3</w:t>
            </w:r>
          </w:p>
        </w:tc>
        <w:tc>
          <w:tcPr>
            <w:tcW w:w="567" w:type="dxa"/>
            <w:tcBorders>
              <w:top w:val="nil"/>
              <w:left w:val="nil"/>
              <w:bottom w:val="single" w:sz="4" w:space="0" w:color="auto"/>
              <w:right w:val="single" w:sz="4" w:space="0" w:color="auto"/>
            </w:tcBorders>
            <w:shd w:val="clear" w:color="auto" w:fill="auto"/>
            <w:noWrap/>
            <w:vAlign w:val="bottom"/>
            <w:hideMark/>
          </w:tcPr>
          <w:p w:rsidR="006058F2" w:rsidRPr="00502730" w:rsidRDefault="006058F2" w:rsidP="00C119C8">
            <w:pPr>
              <w:jc w:val="center"/>
              <w:rPr>
                <w:rFonts w:ascii="Times New Roman" w:eastAsia="Times New Roman" w:hAnsi="Times New Roman"/>
              </w:rPr>
            </w:pPr>
            <w:r w:rsidRPr="00502730">
              <w:rPr>
                <w:rFonts w:ascii="Times New Roman" w:eastAsia="Times New Roman" w:hAnsi="Times New Roman"/>
              </w:rPr>
              <w:t>4</w:t>
            </w:r>
          </w:p>
        </w:tc>
        <w:tc>
          <w:tcPr>
            <w:tcW w:w="567" w:type="dxa"/>
            <w:tcBorders>
              <w:top w:val="nil"/>
              <w:left w:val="nil"/>
              <w:bottom w:val="single" w:sz="4" w:space="0" w:color="auto"/>
              <w:right w:val="single" w:sz="4" w:space="0" w:color="auto"/>
            </w:tcBorders>
            <w:shd w:val="clear" w:color="auto" w:fill="auto"/>
            <w:noWrap/>
            <w:vAlign w:val="bottom"/>
            <w:hideMark/>
          </w:tcPr>
          <w:p w:rsidR="006058F2" w:rsidRPr="00502730" w:rsidRDefault="006058F2" w:rsidP="00C119C8">
            <w:pPr>
              <w:jc w:val="center"/>
              <w:rPr>
                <w:rFonts w:ascii="Times New Roman" w:eastAsia="Times New Roman" w:hAnsi="Times New Roman"/>
              </w:rPr>
            </w:pPr>
            <w:r w:rsidRPr="00502730">
              <w:rPr>
                <w:rFonts w:ascii="Times New Roman" w:eastAsia="Times New Roman" w:hAnsi="Times New Roman"/>
              </w:rPr>
              <w:t>5</w:t>
            </w:r>
          </w:p>
        </w:tc>
        <w:tc>
          <w:tcPr>
            <w:tcW w:w="1276" w:type="dxa"/>
            <w:tcBorders>
              <w:top w:val="nil"/>
              <w:left w:val="nil"/>
              <w:bottom w:val="single" w:sz="4" w:space="0" w:color="auto"/>
              <w:right w:val="single" w:sz="4" w:space="0" w:color="auto"/>
            </w:tcBorders>
            <w:shd w:val="clear" w:color="auto" w:fill="auto"/>
            <w:noWrap/>
            <w:vAlign w:val="bottom"/>
            <w:hideMark/>
          </w:tcPr>
          <w:p w:rsidR="006058F2" w:rsidRPr="00502730" w:rsidRDefault="006058F2" w:rsidP="00C119C8">
            <w:pPr>
              <w:jc w:val="center"/>
              <w:rPr>
                <w:rFonts w:ascii="Times New Roman" w:eastAsia="Times New Roman" w:hAnsi="Times New Roman"/>
              </w:rPr>
            </w:pPr>
            <w:r w:rsidRPr="00502730">
              <w:rPr>
                <w:rFonts w:ascii="Times New Roman" w:eastAsia="Times New Roman" w:hAnsi="Times New Roman"/>
              </w:rPr>
              <w:t>6</w:t>
            </w:r>
          </w:p>
        </w:tc>
        <w:tc>
          <w:tcPr>
            <w:tcW w:w="708" w:type="dxa"/>
            <w:tcBorders>
              <w:top w:val="nil"/>
              <w:left w:val="nil"/>
              <w:bottom w:val="single" w:sz="4" w:space="0" w:color="auto"/>
              <w:right w:val="single" w:sz="4" w:space="0" w:color="auto"/>
            </w:tcBorders>
            <w:shd w:val="clear" w:color="auto" w:fill="auto"/>
            <w:noWrap/>
            <w:vAlign w:val="bottom"/>
            <w:hideMark/>
          </w:tcPr>
          <w:p w:rsidR="006058F2" w:rsidRPr="00502730" w:rsidRDefault="006058F2" w:rsidP="00C119C8">
            <w:pPr>
              <w:jc w:val="center"/>
              <w:rPr>
                <w:rFonts w:ascii="Times New Roman" w:eastAsia="Times New Roman" w:hAnsi="Times New Roman"/>
              </w:rPr>
            </w:pPr>
            <w:r w:rsidRPr="00502730">
              <w:rPr>
                <w:rFonts w:ascii="Times New Roman" w:eastAsia="Times New Roman" w:hAnsi="Times New Roman"/>
              </w:rPr>
              <w:t>7</w:t>
            </w:r>
          </w:p>
        </w:tc>
        <w:tc>
          <w:tcPr>
            <w:tcW w:w="426" w:type="dxa"/>
            <w:tcBorders>
              <w:top w:val="nil"/>
              <w:left w:val="nil"/>
              <w:bottom w:val="single" w:sz="4" w:space="0" w:color="auto"/>
              <w:right w:val="single" w:sz="4" w:space="0" w:color="auto"/>
            </w:tcBorders>
            <w:shd w:val="clear" w:color="auto" w:fill="auto"/>
            <w:noWrap/>
            <w:vAlign w:val="bottom"/>
            <w:hideMark/>
          </w:tcPr>
          <w:p w:rsidR="006058F2" w:rsidRPr="00502730" w:rsidRDefault="006058F2" w:rsidP="00C119C8">
            <w:pPr>
              <w:jc w:val="center"/>
              <w:rPr>
                <w:rFonts w:ascii="Times New Roman" w:eastAsia="Times New Roman" w:hAnsi="Times New Roman"/>
              </w:rPr>
            </w:pPr>
            <w:r w:rsidRPr="00502730">
              <w:rPr>
                <w:rFonts w:ascii="Times New Roman" w:eastAsia="Times New Roman" w:hAnsi="Times New Roman"/>
              </w:rPr>
              <w:t>8</w:t>
            </w:r>
          </w:p>
        </w:tc>
        <w:tc>
          <w:tcPr>
            <w:tcW w:w="567" w:type="dxa"/>
            <w:tcBorders>
              <w:top w:val="nil"/>
              <w:left w:val="nil"/>
              <w:bottom w:val="single" w:sz="4" w:space="0" w:color="auto"/>
              <w:right w:val="single" w:sz="4" w:space="0" w:color="auto"/>
            </w:tcBorders>
            <w:shd w:val="clear" w:color="auto" w:fill="auto"/>
            <w:noWrap/>
            <w:vAlign w:val="bottom"/>
            <w:hideMark/>
          </w:tcPr>
          <w:p w:rsidR="006058F2" w:rsidRPr="00502730" w:rsidRDefault="006058F2" w:rsidP="00C119C8">
            <w:pPr>
              <w:jc w:val="center"/>
              <w:rPr>
                <w:rFonts w:ascii="Times New Roman" w:eastAsia="Times New Roman" w:hAnsi="Times New Roman"/>
              </w:rPr>
            </w:pPr>
            <w:r w:rsidRPr="00502730">
              <w:rPr>
                <w:rFonts w:ascii="Times New Roman" w:eastAsia="Times New Roman" w:hAnsi="Times New Roman"/>
              </w:rPr>
              <w:t>9</w:t>
            </w:r>
          </w:p>
        </w:tc>
        <w:tc>
          <w:tcPr>
            <w:tcW w:w="567" w:type="dxa"/>
            <w:tcBorders>
              <w:top w:val="nil"/>
              <w:left w:val="nil"/>
              <w:bottom w:val="single" w:sz="4" w:space="0" w:color="auto"/>
              <w:right w:val="single" w:sz="4" w:space="0" w:color="auto"/>
            </w:tcBorders>
            <w:shd w:val="clear" w:color="auto" w:fill="auto"/>
            <w:noWrap/>
            <w:vAlign w:val="bottom"/>
            <w:hideMark/>
          </w:tcPr>
          <w:p w:rsidR="006058F2" w:rsidRPr="00502730" w:rsidRDefault="006058F2" w:rsidP="00C119C8">
            <w:pPr>
              <w:jc w:val="center"/>
              <w:rPr>
                <w:rFonts w:ascii="Times New Roman" w:eastAsia="Times New Roman" w:hAnsi="Times New Roman"/>
              </w:rPr>
            </w:pPr>
            <w:r w:rsidRPr="00502730">
              <w:rPr>
                <w:rFonts w:ascii="Times New Roman" w:eastAsia="Times New Roman" w:hAnsi="Times New Roman"/>
              </w:rPr>
              <w:t>10</w:t>
            </w:r>
          </w:p>
        </w:tc>
        <w:tc>
          <w:tcPr>
            <w:tcW w:w="1134" w:type="dxa"/>
            <w:tcBorders>
              <w:top w:val="nil"/>
              <w:left w:val="nil"/>
              <w:bottom w:val="single" w:sz="4" w:space="0" w:color="auto"/>
              <w:right w:val="single" w:sz="4" w:space="0" w:color="auto"/>
            </w:tcBorders>
            <w:shd w:val="clear" w:color="auto" w:fill="auto"/>
            <w:noWrap/>
            <w:vAlign w:val="bottom"/>
            <w:hideMark/>
          </w:tcPr>
          <w:p w:rsidR="006058F2" w:rsidRPr="00502730" w:rsidRDefault="006058F2" w:rsidP="00C119C8">
            <w:pPr>
              <w:jc w:val="center"/>
              <w:rPr>
                <w:rFonts w:ascii="Times New Roman" w:eastAsia="Times New Roman" w:hAnsi="Times New Roman"/>
              </w:rPr>
            </w:pPr>
            <w:r w:rsidRPr="00502730">
              <w:rPr>
                <w:rFonts w:ascii="Times New Roman" w:eastAsia="Times New Roman" w:hAnsi="Times New Roman"/>
              </w:rPr>
              <w:t>11</w:t>
            </w:r>
          </w:p>
        </w:tc>
        <w:tc>
          <w:tcPr>
            <w:tcW w:w="850" w:type="dxa"/>
            <w:tcBorders>
              <w:top w:val="nil"/>
              <w:left w:val="nil"/>
              <w:bottom w:val="single" w:sz="4" w:space="0" w:color="auto"/>
              <w:right w:val="single" w:sz="4" w:space="0" w:color="auto"/>
            </w:tcBorders>
            <w:shd w:val="clear" w:color="auto" w:fill="auto"/>
            <w:noWrap/>
            <w:vAlign w:val="bottom"/>
            <w:hideMark/>
          </w:tcPr>
          <w:p w:rsidR="006058F2" w:rsidRPr="00502730" w:rsidRDefault="006058F2" w:rsidP="00C119C8">
            <w:pPr>
              <w:jc w:val="center"/>
              <w:rPr>
                <w:rFonts w:ascii="Times New Roman" w:eastAsia="Times New Roman" w:hAnsi="Times New Roman"/>
              </w:rPr>
            </w:pPr>
            <w:r w:rsidRPr="00502730">
              <w:rPr>
                <w:rFonts w:ascii="Times New Roman" w:eastAsia="Times New Roman" w:hAnsi="Times New Roman"/>
              </w:rPr>
              <w:t>12</w:t>
            </w:r>
          </w:p>
        </w:tc>
        <w:tc>
          <w:tcPr>
            <w:tcW w:w="851" w:type="dxa"/>
            <w:tcBorders>
              <w:top w:val="nil"/>
              <w:left w:val="nil"/>
              <w:bottom w:val="single" w:sz="4" w:space="0" w:color="auto"/>
              <w:right w:val="single" w:sz="4" w:space="0" w:color="auto"/>
            </w:tcBorders>
            <w:shd w:val="clear" w:color="auto" w:fill="auto"/>
            <w:noWrap/>
            <w:vAlign w:val="bottom"/>
            <w:hideMark/>
          </w:tcPr>
          <w:p w:rsidR="006058F2" w:rsidRPr="00502730" w:rsidRDefault="006058F2" w:rsidP="00C119C8">
            <w:pPr>
              <w:jc w:val="center"/>
              <w:rPr>
                <w:rFonts w:ascii="Times New Roman" w:eastAsia="Times New Roman" w:hAnsi="Times New Roman"/>
              </w:rPr>
            </w:pPr>
            <w:r w:rsidRPr="00502730">
              <w:rPr>
                <w:rFonts w:ascii="Times New Roman" w:eastAsia="Times New Roman" w:hAnsi="Times New Roman"/>
              </w:rPr>
              <w:t>13</w:t>
            </w:r>
          </w:p>
        </w:tc>
        <w:tc>
          <w:tcPr>
            <w:tcW w:w="850" w:type="dxa"/>
            <w:tcBorders>
              <w:top w:val="nil"/>
              <w:left w:val="nil"/>
              <w:bottom w:val="single" w:sz="4" w:space="0" w:color="auto"/>
              <w:right w:val="single" w:sz="4" w:space="0" w:color="auto"/>
            </w:tcBorders>
            <w:shd w:val="clear" w:color="auto" w:fill="auto"/>
            <w:noWrap/>
            <w:vAlign w:val="bottom"/>
            <w:hideMark/>
          </w:tcPr>
          <w:p w:rsidR="006058F2" w:rsidRPr="00502730" w:rsidRDefault="006058F2" w:rsidP="00C119C8">
            <w:pPr>
              <w:jc w:val="center"/>
              <w:rPr>
                <w:rFonts w:ascii="Times New Roman" w:eastAsia="Times New Roman" w:hAnsi="Times New Roman"/>
              </w:rPr>
            </w:pPr>
            <w:r w:rsidRPr="00502730">
              <w:rPr>
                <w:rFonts w:ascii="Times New Roman" w:eastAsia="Times New Roman" w:hAnsi="Times New Roman"/>
              </w:rPr>
              <w:t>14</w:t>
            </w:r>
          </w:p>
        </w:tc>
        <w:tc>
          <w:tcPr>
            <w:tcW w:w="709" w:type="dxa"/>
            <w:tcBorders>
              <w:top w:val="nil"/>
              <w:left w:val="nil"/>
              <w:bottom w:val="single" w:sz="4" w:space="0" w:color="auto"/>
              <w:right w:val="single" w:sz="4" w:space="0" w:color="auto"/>
            </w:tcBorders>
            <w:shd w:val="clear" w:color="auto" w:fill="auto"/>
            <w:noWrap/>
            <w:vAlign w:val="bottom"/>
            <w:hideMark/>
          </w:tcPr>
          <w:p w:rsidR="006058F2" w:rsidRPr="00502730" w:rsidRDefault="006058F2" w:rsidP="00C119C8">
            <w:pPr>
              <w:jc w:val="center"/>
              <w:rPr>
                <w:rFonts w:ascii="Times New Roman" w:eastAsia="Times New Roman" w:hAnsi="Times New Roman"/>
              </w:rPr>
            </w:pPr>
            <w:r w:rsidRPr="00502730">
              <w:rPr>
                <w:rFonts w:ascii="Times New Roman" w:eastAsia="Times New Roman" w:hAnsi="Times New Roman"/>
              </w:rPr>
              <w:t>15</w:t>
            </w:r>
          </w:p>
        </w:tc>
        <w:tc>
          <w:tcPr>
            <w:tcW w:w="709" w:type="dxa"/>
            <w:tcBorders>
              <w:top w:val="nil"/>
              <w:left w:val="nil"/>
              <w:bottom w:val="single" w:sz="4" w:space="0" w:color="auto"/>
              <w:right w:val="single" w:sz="4" w:space="0" w:color="auto"/>
            </w:tcBorders>
            <w:shd w:val="clear" w:color="auto" w:fill="auto"/>
            <w:noWrap/>
            <w:vAlign w:val="bottom"/>
            <w:hideMark/>
          </w:tcPr>
          <w:p w:rsidR="006058F2" w:rsidRPr="00502730" w:rsidRDefault="006058F2" w:rsidP="00C119C8">
            <w:pPr>
              <w:jc w:val="center"/>
              <w:rPr>
                <w:rFonts w:ascii="Times New Roman" w:eastAsia="Times New Roman" w:hAnsi="Times New Roman"/>
              </w:rPr>
            </w:pPr>
            <w:r w:rsidRPr="00502730">
              <w:rPr>
                <w:rFonts w:ascii="Times New Roman" w:eastAsia="Times New Roman" w:hAnsi="Times New Roman"/>
              </w:rPr>
              <w:t>16</w:t>
            </w:r>
          </w:p>
        </w:tc>
        <w:tc>
          <w:tcPr>
            <w:tcW w:w="850" w:type="dxa"/>
            <w:tcBorders>
              <w:top w:val="nil"/>
              <w:left w:val="nil"/>
              <w:bottom w:val="single" w:sz="4" w:space="0" w:color="auto"/>
              <w:right w:val="single" w:sz="4" w:space="0" w:color="auto"/>
            </w:tcBorders>
            <w:shd w:val="clear" w:color="auto" w:fill="auto"/>
            <w:noWrap/>
            <w:vAlign w:val="bottom"/>
            <w:hideMark/>
          </w:tcPr>
          <w:p w:rsidR="006058F2" w:rsidRPr="00502730" w:rsidRDefault="006058F2" w:rsidP="00C119C8">
            <w:pPr>
              <w:jc w:val="center"/>
              <w:rPr>
                <w:rFonts w:ascii="Times New Roman" w:eastAsia="Times New Roman" w:hAnsi="Times New Roman"/>
              </w:rPr>
            </w:pPr>
            <w:r w:rsidRPr="00502730">
              <w:rPr>
                <w:rFonts w:ascii="Times New Roman" w:eastAsia="Times New Roman" w:hAnsi="Times New Roman"/>
              </w:rPr>
              <w:t>17</w:t>
            </w:r>
          </w:p>
        </w:tc>
        <w:tc>
          <w:tcPr>
            <w:tcW w:w="567" w:type="dxa"/>
            <w:tcBorders>
              <w:top w:val="nil"/>
              <w:left w:val="nil"/>
              <w:bottom w:val="single" w:sz="4" w:space="0" w:color="auto"/>
              <w:right w:val="single" w:sz="4" w:space="0" w:color="auto"/>
            </w:tcBorders>
            <w:shd w:val="clear" w:color="auto" w:fill="auto"/>
            <w:noWrap/>
            <w:vAlign w:val="bottom"/>
            <w:hideMark/>
          </w:tcPr>
          <w:p w:rsidR="006058F2" w:rsidRPr="00502730" w:rsidRDefault="006058F2" w:rsidP="00C119C8">
            <w:pPr>
              <w:jc w:val="center"/>
              <w:rPr>
                <w:rFonts w:ascii="Times New Roman" w:eastAsia="Times New Roman" w:hAnsi="Times New Roman"/>
              </w:rPr>
            </w:pPr>
            <w:r w:rsidRPr="00502730">
              <w:rPr>
                <w:rFonts w:ascii="Times New Roman" w:eastAsia="Times New Roman" w:hAnsi="Times New Roman"/>
              </w:rPr>
              <w:t>18</w:t>
            </w:r>
          </w:p>
        </w:tc>
        <w:tc>
          <w:tcPr>
            <w:tcW w:w="567" w:type="dxa"/>
            <w:tcBorders>
              <w:top w:val="nil"/>
              <w:left w:val="nil"/>
              <w:bottom w:val="single" w:sz="4" w:space="0" w:color="auto"/>
              <w:right w:val="single" w:sz="4" w:space="0" w:color="auto"/>
            </w:tcBorders>
            <w:shd w:val="clear" w:color="auto" w:fill="auto"/>
            <w:noWrap/>
            <w:vAlign w:val="bottom"/>
            <w:hideMark/>
          </w:tcPr>
          <w:p w:rsidR="006058F2" w:rsidRPr="00502730" w:rsidRDefault="006058F2" w:rsidP="00C119C8">
            <w:pPr>
              <w:jc w:val="center"/>
              <w:rPr>
                <w:rFonts w:ascii="Times New Roman" w:eastAsia="Times New Roman" w:hAnsi="Times New Roman"/>
              </w:rPr>
            </w:pPr>
            <w:r w:rsidRPr="00502730">
              <w:rPr>
                <w:rFonts w:ascii="Times New Roman" w:eastAsia="Times New Roman" w:hAnsi="Times New Roman"/>
              </w:rPr>
              <w:t>19</w:t>
            </w:r>
          </w:p>
        </w:tc>
        <w:tc>
          <w:tcPr>
            <w:tcW w:w="851" w:type="dxa"/>
            <w:tcBorders>
              <w:top w:val="nil"/>
              <w:left w:val="nil"/>
              <w:bottom w:val="single" w:sz="4" w:space="0" w:color="auto"/>
              <w:right w:val="single" w:sz="4" w:space="0" w:color="auto"/>
            </w:tcBorders>
            <w:shd w:val="clear" w:color="auto" w:fill="auto"/>
            <w:noWrap/>
            <w:vAlign w:val="bottom"/>
            <w:hideMark/>
          </w:tcPr>
          <w:p w:rsidR="006058F2" w:rsidRPr="00502730" w:rsidRDefault="006058F2" w:rsidP="00C119C8">
            <w:pPr>
              <w:jc w:val="center"/>
              <w:rPr>
                <w:rFonts w:ascii="Times New Roman" w:eastAsia="Times New Roman" w:hAnsi="Times New Roman"/>
              </w:rPr>
            </w:pPr>
            <w:r w:rsidRPr="00502730">
              <w:rPr>
                <w:rFonts w:ascii="Times New Roman" w:eastAsia="Times New Roman" w:hAnsi="Times New Roman"/>
              </w:rPr>
              <w:t>20</w:t>
            </w:r>
          </w:p>
        </w:tc>
        <w:tc>
          <w:tcPr>
            <w:tcW w:w="567" w:type="dxa"/>
            <w:tcBorders>
              <w:top w:val="nil"/>
              <w:left w:val="nil"/>
              <w:bottom w:val="single" w:sz="4" w:space="0" w:color="auto"/>
              <w:right w:val="single" w:sz="4" w:space="0" w:color="auto"/>
            </w:tcBorders>
            <w:shd w:val="clear" w:color="auto" w:fill="auto"/>
            <w:noWrap/>
            <w:vAlign w:val="bottom"/>
            <w:hideMark/>
          </w:tcPr>
          <w:p w:rsidR="006058F2" w:rsidRPr="00502730" w:rsidRDefault="006058F2" w:rsidP="00C119C8">
            <w:pPr>
              <w:jc w:val="center"/>
              <w:rPr>
                <w:rFonts w:ascii="Times New Roman" w:eastAsia="Times New Roman" w:hAnsi="Times New Roman"/>
              </w:rPr>
            </w:pPr>
            <w:r w:rsidRPr="00502730">
              <w:rPr>
                <w:rFonts w:ascii="Times New Roman" w:eastAsia="Times New Roman" w:hAnsi="Times New Roman"/>
              </w:rPr>
              <w:t>21</w:t>
            </w:r>
          </w:p>
        </w:tc>
        <w:tc>
          <w:tcPr>
            <w:tcW w:w="1908" w:type="dxa"/>
            <w:tcBorders>
              <w:top w:val="nil"/>
              <w:left w:val="nil"/>
              <w:bottom w:val="single" w:sz="4" w:space="0" w:color="auto"/>
              <w:right w:val="single" w:sz="4" w:space="0" w:color="auto"/>
            </w:tcBorders>
            <w:shd w:val="clear" w:color="auto" w:fill="auto"/>
            <w:noWrap/>
            <w:vAlign w:val="bottom"/>
            <w:hideMark/>
          </w:tcPr>
          <w:p w:rsidR="006058F2" w:rsidRPr="00502730" w:rsidRDefault="006058F2" w:rsidP="00C119C8">
            <w:pPr>
              <w:jc w:val="center"/>
              <w:rPr>
                <w:rFonts w:ascii="Times New Roman" w:eastAsia="Times New Roman" w:hAnsi="Times New Roman"/>
              </w:rPr>
            </w:pPr>
            <w:r w:rsidRPr="00502730">
              <w:rPr>
                <w:rFonts w:ascii="Times New Roman" w:eastAsia="Times New Roman" w:hAnsi="Times New Roman"/>
              </w:rPr>
              <w:t>22</w:t>
            </w:r>
          </w:p>
        </w:tc>
        <w:tc>
          <w:tcPr>
            <w:tcW w:w="987" w:type="dxa"/>
            <w:tcBorders>
              <w:top w:val="nil"/>
              <w:left w:val="nil"/>
              <w:bottom w:val="single" w:sz="4" w:space="0" w:color="auto"/>
              <w:right w:val="single" w:sz="4" w:space="0" w:color="auto"/>
            </w:tcBorders>
            <w:shd w:val="clear" w:color="auto" w:fill="auto"/>
            <w:noWrap/>
            <w:vAlign w:val="bottom"/>
            <w:hideMark/>
          </w:tcPr>
          <w:p w:rsidR="006058F2" w:rsidRPr="00502730" w:rsidRDefault="006058F2" w:rsidP="00C119C8">
            <w:pPr>
              <w:jc w:val="center"/>
              <w:rPr>
                <w:rFonts w:ascii="Times New Roman" w:eastAsia="Times New Roman" w:hAnsi="Times New Roman"/>
              </w:rPr>
            </w:pPr>
            <w:r w:rsidRPr="00502730">
              <w:rPr>
                <w:rFonts w:ascii="Times New Roman" w:eastAsia="Times New Roman" w:hAnsi="Times New Roman"/>
              </w:rPr>
              <w:t>23</w:t>
            </w:r>
          </w:p>
        </w:tc>
        <w:tc>
          <w:tcPr>
            <w:tcW w:w="896" w:type="dxa"/>
            <w:tcBorders>
              <w:top w:val="nil"/>
              <w:left w:val="nil"/>
              <w:bottom w:val="single" w:sz="4" w:space="0" w:color="auto"/>
              <w:right w:val="single" w:sz="4" w:space="0" w:color="auto"/>
            </w:tcBorders>
            <w:shd w:val="clear" w:color="auto" w:fill="auto"/>
            <w:noWrap/>
            <w:vAlign w:val="bottom"/>
            <w:hideMark/>
          </w:tcPr>
          <w:p w:rsidR="006058F2" w:rsidRPr="00502730" w:rsidRDefault="006058F2" w:rsidP="00C119C8">
            <w:pPr>
              <w:jc w:val="center"/>
              <w:rPr>
                <w:rFonts w:ascii="Times New Roman" w:eastAsia="Times New Roman" w:hAnsi="Times New Roman"/>
              </w:rPr>
            </w:pPr>
            <w:r w:rsidRPr="00502730">
              <w:rPr>
                <w:rFonts w:ascii="Times New Roman" w:eastAsia="Times New Roman" w:hAnsi="Times New Roman"/>
              </w:rPr>
              <w:t>24</w:t>
            </w:r>
          </w:p>
        </w:tc>
        <w:tc>
          <w:tcPr>
            <w:tcW w:w="1077" w:type="dxa"/>
            <w:tcBorders>
              <w:top w:val="nil"/>
              <w:left w:val="nil"/>
              <w:bottom w:val="single" w:sz="4" w:space="0" w:color="auto"/>
              <w:right w:val="single" w:sz="4" w:space="0" w:color="auto"/>
            </w:tcBorders>
            <w:shd w:val="clear" w:color="auto" w:fill="auto"/>
            <w:noWrap/>
            <w:vAlign w:val="bottom"/>
            <w:hideMark/>
          </w:tcPr>
          <w:p w:rsidR="006058F2" w:rsidRPr="00502730" w:rsidRDefault="006058F2" w:rsidP="00C119C8">
            <w:pPr>
              <w:jc w:val="center"/>
              <w:rPr>
                <w:rFonts w:ascii="Times New Roman" w:eastAsia="Times New Roman" w:hAnsi="Times New Roman"/>
              </w:rPr>
            </w:pPr>
            <w:r w:rsidRPr="00502730">
              <w:rPr>
                <w:rFonts w:ascii="Times New Roman" w:eastAsia="Times New Roman" w:hAnsi="Times New Roman"/>
              </w:rPr>
              <w:t>25</w:t>
            </w:r>
          </w:p>
        </w:tc>
        <w:tc>
          <w:tcPr>
            <w:tcW w:w="717" w:type="dxa"/>
            <w:tcBorders>
              <w:top w:val="nil"/>
              <w:left w:val="nil"/>
              <w:bottom w:val="single" w:sz="4" w:space="0" w:color="auto"/>
              <w:right w:val="single" w:sz="4" w:space="0" w:color="auto"/>
            </w:tcBorders>
            <w:shd w:val="clear" w:color="auto" w:fill="auto"/>
            <w:noWrap/>
            <w:vAlign w:val="bottom"/>
            <w:hideMark/>
          </w:tcPr>
          <w:p w:rsidR="006058F2" w:rsidRPr="00502730" w:rsidRDefault="006058F2" w:rsidP="00C119C8">
            <w:pPr>
              <w:jc w:val="center"/>
              <w:rPr>
                <w:rFonts w:ascii="Times New Roman" w:eastAsia="Times New Roman" w:hAnsi="Times New Roman"/>
              </w:rPr>
            </w:pPr>
            <w:r w:rsidRPr="00502730">
              <w:rPr>
                <w:rFonts w:ascii="Times New Roman" w:eastAsia="Times New Roman" w:hAnsi="Times New Roman"/>
              </w:rPr>
              <w:t>26</w:t>
            </w:r>
          </w:p>
        </w:tc>
      </w:tr>
      <w:tr w:rsidR="006058F2" w:rsidRPr="00502730" w:rsidTr="00C119C8">
        <w:trPr>
          <w:trHeight w:val="20"/>
        </w:trPr>
        <w:tc>
          <w:tcPr>
            <w:tcW w:w="531"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C119C8">
            <w:pPr>
              <w:jc w:val="center"/>
              <w:rPr>
                <w:rFonts w:ascii="Times New Roman" w:eastAsia="Times New Roman" w:hAnsi="Times New Roman"/>
              </w:rPr>
            </w:pPr>
            <w:r w:rsidRPr="00502730">
              <w:rPr>
                <w:rFonts w:ascii="Times New Roman" w:eastAsia="Times New Roman" w:hAnsi="Times New Roman"/>
              </w:rPr>
              <w:t>001</w:t>
            </w:r>
          </w:p>
        </w:tc>
        <w:tc>
          <w:tcPr>
            <w:tcW w:w="436"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C119C8">
            <w:pPr>
              <w:jc w:val="left"/>
              <w:rPr>
                <w:rFonts w:ascii="Times New Roman" w:eastAsia="Times New Roman" w:hAnsi="Times New Roman"/>
              </w:rPr>
            </w:pPr>
            <w:r w:rsidRPr="00502730">
              <w:rPr>
                <w:rFonts w:ascii="Times New Roman" w:eastAsia="Times New Roman" w:hAnsi="Times New Roman"/>
              </w:rPr>
              <w:t> </w:t>
            </w:r>
          </w:p>
        </w:tc>
        <w:tc>
          <w:tcPr>
            <w:tcW w:w="1580"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C119C8">
            <w:pPr>
              <w:jc w:val="left"/>
              <w:rPr>
                <w:rFonts w:ascii="Times New Roman" w:eastAsia="Times New Roman" w:hAnsi="Times New Roman"/>
              </w:rPr>
            </w:pPr>
            <w:r w:rsidRPr="00502730">
              <w:rPr>
                <w:rFonts w:ascii="Times New Roman" w:eastAsia="Times New Roman" w:hAnsi="Times New Roman"/>
              </w:rPr>
              <w:t>Дизель-генератор - 220 кВт</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C119C8">
            <w:pPr>
              <w:jc w:val="center"/>
              <w:rPr>
                <w:rFonts w:ascii="Times New Roman" w:eastAsia="Times New Roman" w:hAnsi="Times New Roman"/>
              </w:rPr>
            </w:pPr>
            <w:r w:rsidRPr="00502730">
              <w:rPr>
                <w:rFonts w:ascii="Times New Roman" w:eastAsia="Times New Roman" w:hAnsi="Times New Roman"/>
              </w:rPr>
              <w:t>1</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C119C8">
            <w:pPr>
              <w:jc w:val="center"/>
              <w:rPr>
                <w:rFonts w:ascii="Times New Roman" w:eastAsia="Times New Roman" w:hAnsi="Times New Roman"/>
              </w:rPr>
            </w:pPr>
            <w:r w:rsidRPr="00502730">
              <w:rPr>
                <w:rFonts w:ascii="Times New Roman" w:eastAsia="Times New Roman" w:hAnsi="Times New Roman"/>
              </w:rPr>
              <w:t>168</w:t>
            </w:r>
          </w:p>
        </w:tc>
        <w:tc>
          <w:tcPr>
            <w:tcW w:w="1276"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C119C8">
            <w:pPr>
              <w:jc w:val="left"/>
              <w:rPr>
                <w:rFonts w:ascii="Times New Roman" w:eastAsia="Times New Roman" w:hAnsi="Times New Roman"/>
              </w:rPr>
            </w:pPr>
            <w:r w:rsidRPr="00502730">
              <w:rPr>
                <w:rFonts w:ascii="Times New Roman" w:eastAsia="Times New Roman" w:hAnsi="Times New Roman"/>
              </w:rPr>
              <w:t>Дизель-генератор - 220 кВт</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C119C8">
            <w:pPr>
              <w:jc w:val="center"/>
              <w:rPr>
                <w:rFonts w:ascii="Times New Roman" w:eastAsia="Times New Roman" w:hAnsi="Times New Roman"/>
              </w:rPr>
            </w:pPr>
            <w:r w:rsidRPr="00502730">
              <w:rPr>
                <w:rFonts w:ascii="Times New Roman" w:eastAsia="Times New Roman" w:hAnsi="Times New Roman"/>
              </w:rPr>
              <w:t>0</w:t>
            </w:r>
            <w:r>
              <w:rPr>
                <w:rFonts w:ascii="Times New Roman" w:eastAsia="Times New Roman" w:hAnsi="Times New Roman"/>
              </w:rPr>
              <w:t>1</w:t>
            </w:r>
            <w:r w:rsidRPr="00502730">
              <w:rPr>
                <w:rFonts w:ascii="Times New Roman" w:eastAsia="Times New Roman" w:hAnsi="Times New Roman"/>
              </w:rPr>
              <w:t>01</w:t>
            </w:r>
          </w:p>
        </w:tc>
        <w:tc>
          <w:tcPr>
            <w:tcW w:w="426"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C119C8">
            <w:pPr>
              <w:jc w:val="right"/>
              <w:rPr>
                <w:rFonts w:ascii="Times New Roman" w:eastAsia="Times New Roman" w:hAnsi="Times New Roman"/>
              </w:rPr>
            </w:pPr>
            <w:r w:rsidRPr="00502730">
              <w:rPr>
                <w:rFonts w:ascii="Times New Roman" w:eastAsia="Times New Roman" w:hAnsi="Times New Roman"/>
              </w:rPr>
              <w:t>3</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C119C8">
            <w:pPr>
              <w:jc w:val="right"/>
              <w:rPr>
                <w:rFonts w:ascii="Times New Roman" w:eastAsia="Times New Roman" w:hAnsi="Times New Roman"/>
              </w:rPr>
            </w:pPr>
            <w:r w:rsidRPr="00502730">
              <w:rPr>
                <w:rFonts w:ascii="Times New Roman" w:eastAsia="Times New Roman" w:hAnsi="Times New Roman"/>
              </w:rPr>
              <w:t>0,15</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C119C8">
            <w:pPr>
              <w:jc w:val="right"/>
              <w:rPr>
                <w:rFonts w:ascii="Times New Roman" w:eastAsia="Times New Roman" w:hAnsi="Times New Roman"/>
              </w:rPr>
            </w:pPr>
            <w:r w:rsidRPr="00502730">
              <w:rPr>
                <w:rFonts w:ascii="Times New Roman" w:eastAsia="Times New Roman" w:hAnsi="Times New Roman"/>
              </w:rPr>
              <w:t>53,7</w:t>
            </w:r>
          </w:p>
        </w:tc>
        <w:tc>
          <w:tcPr>
            <w:tcW w:w="1134"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C119C8">
            <w:pPr>
              <w:jc w:val="right"/>
              <w:rPr>
                <w:rFonts w:ascii="Times New Roman" w:eastAsia="Times New Roman" w:hAnsi="Times New Roman"/>
              </w:rPr>
            </w:pPr>
            <w:r w:rsidRPr="00502730">
              <w:rPr>
                <w:rFonts w:ascii="Times New Roman" w:eastAsia="Times New Roman" w:hAnsi="Times New Roman"/>
              </w:rPr>
              <w:t>0,9489383</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C119C8">
            <w:pPr>
              <w:jc w:val="right"/>
              <w:rPr>
                <w:rFonts w:ascii="Times New Roman" w:eastAsia="Times New Roman" w:hAnsi="Times New Roman"/>
              </w:rPr>
            </w:pPr>
            <w:r w:rsidRPr="00502730">
              <w:rPr>
                <w:rFonts w:ascii="Times New Roman" w:eastAsia="Times New Roman" w:hAnsi="Times New Roman"/>
              </w:rPr>
              <w:t>400</w:t>
            </w:r>
          </w:p>
        </w:tc>
        <w:tc>
          <w:tcPr>
            <w:tcW w:w="851"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C119C8">
            <w:pPr>
              <w:jc w:val="right"/>
              <w:rPr>
                <w:rFonts w:ascii="Times New Roman" w:eastAsia="Times New Roman" w:hAnsi="Times New Roman"/>
              </w:rPr>
            </w:pPr>
            <w:r w:rsidRPr="00502730">
              <w:rPr>
                <w:rFonts w:ascii="Times New Roman" w:eastAsia="Times New Roman" w:hAnsi="Times New Roman"/>
              </w:rPr>
              <w:t>39804</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C119C8">
            <w:pPr>
              <w:jc w:val="right"/>
              <w:rPr>
                <w:rFonts w:ascii="Times New Roman" w:eastAsia="Times New Roman" w:hAnsi="Times New Roman"/>
              </w:rPr>
            </w:pPr>
            <w:r w:rsidRPr="00502730">
              <w:rPr>
                <w:rFonts w:ascii="Times New Roman" w:eastAsia="Times New Roman" w:hAnsi="Times New Roman"/>
              </w:rPr>
              <w:t>19067</w:t>
            </w:r>
          </w:p>
        </w:tc>
        <w:tc>
          <w:tcPr>
            <w:tcW w:w="709"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C119C8">
            <w:pPr>
              <w:jc w:val="right"/>
              <w:rPr>
                <w:rFonts w:ascii="Times New Roman" w:eastAsia="Times New Roman" w:hAnsi="Times New Roman"/>
              </w:rPr>
            </w:pPr>
            <w:r w:rsidRPr="00502730">
              <w:rPr>
                <w:rFonts w:ascii="Times New Roman" w:eastAsia="Times New Roman" w:hAnsi="Times New Roman"/>
              </w:rPr>
              <w:t> </w:t>
            </w:r>
          </w:p>
        </w:tc>
        <w:tc>
          <w:tcPr>
            <w:tcW w:w="709"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C119C8">
            <w:pPr>
              <w:jc w:val="right"/>
              <w:rPr>
                <w:rFonts w:ascii="Times New Roman" w:eastAsia="Times New Roman" w:hAnsi="Times New Roman"/>
              </w:rPr>
            </w:pPr>
            <w:r w:rsidRPr="00502730">
              <w:rPr>
                <w:rFonts w:ascii="Times New Roman" w:eastAsia="Times New Roman" w:hAnsi="Times New Roman"/>
              </w:rPr>
              <w:t> </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C119C8">
            <w:pPr>
              <w:jc w:val="lef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C119C8">
            <w:pPr>
              <w:jc w:val="righ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C119C8">
            <w:pPr>
              <w:jc w:val="right"/>
              <w:rPr>
                <w:rFonts w:ascii="Times New Roman" w:eastAsia="Times New Roman" w:hAnsi="Times New Roman"/>
              </w:rPr>
            </w:pPr>
            <w:r w:rsidRPr="00502730">
              <w:rPr>
                <w:rFonts w:ascii="Times New Roman" w:eastAsia="Times New Roman" w:hAnsi="Times New Roman"/>
              </w:rPr>
              <w:t> </w:t>
            </w:r>
          </w:p>
        </w:tc>
        <w:tc>
          <w:tcPr>
            <w:tcW w:w="851"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C119C8">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C119C8">
            <w:pPr>
              <w:jc w:val="right"/>
              <w:rPr>
                <w:rFonts w:ascii="Times New Roman" w:eastAsia="Times New Roman" w:hAnsi="Times New Roman"/>
              </w:rPr>
            </w:pPr>
            <w:r w:rsidRPr="00502730">
              <w:rPr>
                <w:rFonts w:ascii="Times New Roman" w:eastAsia="Times New Roman" w:hAnsi="Times New Roman"/>
              </w:rPr>
              <w:t>0301</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C119C8">
            <w:pPr>
              <w:jc w:val="left"/>
              <w:rPr>
                <w:rFonts w:ascii="Times New Roman" w:eastAsia="Times New Roman" w:hAnsi="Times New Roman"/>
              </w:rPr>
            </w:pPr>
            <w:r w:rsidRPr="00502730">
              <w:rPr>
                <w:rFonts w:ascii="Times New Roman" w:eastAsia="Times New Roman" w:hAnsi="Times New Roman"/>
              </w:rPr>
              <w:t>Азота (IV) диоксид (Азота диоксид) (4)</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C119C8">
            <w:pPr>
              <w:jc w:val="right"/>
              <w:rPr>
                <w:rFonts w:ascii="Times New Roman" w:eastAsia="Times New Roman" w:hAnsi="Times New Roman"/>
              </w:rPr>
            </w:pPr>
            <w:r w:rsidRPr="00502730">
              <w:rPr>
                <w:rFonts w:ascii="Times New Roman" w:eastAsia="Times New Roman" w:hAnsi="Times New Roman"/>
              </w:rPr>
              <w:t>0,4693333</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C119C8">
            <w:pPr>
              <w:jc w:val="right"/>
              <w:rPr>
                <w:rFonts w:ascii="Times New Roman" w:eastAsia="Times New Roman" w:hAnsi="Times New Roman"/>
              </w:rPr>
            </w:pPr>
            <w:r w:rsidRPr="00502730">
              <w:rPr>
                <w:rFonts w:ascii="Times New Roman" w:eastAsia="Times New Roman" w:hAnsi="Times New Roman"/>
              </w:rPr>
              <w:t>1219,259</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C119C8">
            <w:pPr>
              <w:jc w:val="right"/>
              <w:rPr>
                <w:rFonts w:ascii="Times New Roman" w:eastAsia="Times New Roman" w:hAnsi="Times New Roman"/>
              </w:rPr>
            </w:pPr>
            <w:r w:rsidRPr="00502730">
              <w:rPr>
                <w:rFonts w:ascii="Times New Roman" w:eastAsia="Times New Roman" w:hAnsi="Times New Roman"/>
              </w:rPr>
              <w:t>0,22112</w:t>
            </w:r>
          </w:p>
        </w:tc>
        <w:tc>
          <w:tcPr>
            <w:tcW w:w="717" w:type="dxa"/>
            <w:tcBorders>
              <w:top w:val="nil"/>
              <w:left w:val="nil"/>
              <w:bottom w:val="single" w:sz="4" w:space="0" w:color="auto"/>
              <w:right w:val="single" w:sz="4" w:space="0" w:color="auto"/>
            </w:tcBorders>
            <w:shd w:val="clear" w:color="auto" w:fill="auto"/>
            <w:noWrap/>
            <w:hideMark/>
          </w:tcPr>
          <w:p w:rsidR="006058F2" w:rsidRPr="00502730" w:rsidRDefault="006058F2" w:rsidP="00C119C8">
            <w:pPr>
              <w:jc w:val="center"/>
              <w:rPr>
                <w:rFonts w:ascii="Times New Roman" w:eastAsia="Times New Roman" w:hAnsi="Times New Roman"/>
              </w:rPr>
            </w:pPr>
            <w:r w:rsidRPr="00502730">
              <w:rPr>
                <w:rFonts w:ascii="Times New Roman" w:eastAsia="Times New Roman" w:hAnsi="Times New Roman"/>
              </w:rPr>
              <w:t>202</w:t>
            </w:r>
            <w:r>
              <w:rPr>
                <w:rFonts w:ascii="Times New Roman" w:eastAsia="Times New Roman" w:hAnsi="Times New Roman"/>
              </w:rPr>
              <w:t>6</w:t>
            </w:r>
          </w:p>
        </w:tc>
      </w:tr>
      <w:tr w:rsidR="006058F2" w:rsidRPr="00502730" w:rsidTr="00C119C8">
        <w:trPr>
          <w:trHeight w:val="20"/>
        </w:trPr>
        <w:tc>
          <w:tcPr>
            <w:tcW w:w="53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0304</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Азот (II) оксид (Азота оксид) (6)</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0,0762667</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198,13</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0,035932</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101342">
              <w:rPr>
                <w:rFonts w:ascii="Times New Roman" w:eastAsia="Times New Roman" w:hAnsi="Times New Roman"/>
              </w:rPr>
              <w:t>2026</w:t>
            </w:r>
          </w:p>
        </w:tc>
      </w:tr>
      <w:tr w:rsidR="006058F2" w:rsidRPr="00502730" w:rsidTr="00C119C8">
        <w:trPr>
          <w:trHeight w:val="20"/>
        </w:trPr>
        <w:tc>
          <w:tcPr>
            <w:tcW w:w="53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0328</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Углерод (Сажа, Углерод черный) (583)</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0,0305556</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79,379</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0,01382</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101342">
              <w:rPr>
                <w:rFonts w:ascii="Times New Roman" w:eastAsia="Times New Roman" w:hAnsi="Times New Roman"/>
              </w:rPr>
              <w:t>2026</w:t>
            </w:r>
          </w:p>
        </w:tc>
      </w:tr>
      <w:tr w:rsidR="006058F2" w:rsidRPr="00502730" w:rsidTr="00C119C8">
        <w:trPr>
          <w:trHeight w:val="20"/>
        </w:trPr>
        <w:tc>
          <w:tcPr>
            <w:tcW w:w="53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0330</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 xml:space="preserve">Сера диоксид (Ангидрид сернистый, </w:t>
            </w:r>
            <w:r w:rsidRPr="00502730">
              <w:rPr>
                <w:rFonts w:ascii="Times New Roman" w:eastAsia="Times New Roman" w:hAnsi="Times New Roman"/>
              </w:rPr>
              <w:lastRenderedPageBreak/>
              <w:t>Сернистый газ, Сера (IV) оксид) (516)</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lastRenderedPageBreak/>
              <w:t>0,0733333</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190,509</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0,03455</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101342">
              <w:rPr>
                <w:rFonts w:ascii="Times New Roman" w:eastAsia="Times New Roman" w:hAnsi="Times New Roman"/>
              </w:rPr>
              <w:t>2026</w:t>
            </w:r>
          </w:p>
        </w:tc>
      </w:tr>
      <w:tr w:rsidR="006058F2" w:rsidRPr="00502730" w:rsidTr="00C119C8">
        <w:trPr>
          <w:trHeight w:val="20"/>
        </w:trPr>
        <w:tc>
          <w:tcPr>
            <w:tcW w:w="53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0337</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Углерод оксид (Окись углерода, Угарный газ) (584)</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0,3788889</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984,297</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0,17966</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101342">
              <w:rPr>
                <w:rFonts w:ascii="Times New Roman" w:eastAsia="Times New Roman" w:hAnsi="Times New Roman"/>
              </w:rPr>
              <w:t>2026</w:t>
            </w:r>
          </w:p>
        </w:tc>
      </w:tr>
      <w:tr w:rsidR="006058F2" w:rsidRPr="00502730" w:rsidTr="00C119C8">
        <w:trPr>
          <w:trHeight w:val="20"/>
        </w:trPr>
        <w:tc>
          <w:tcPr>
            <w:tcW w:w="53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0703</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Бенз/а/пирен (3,4-Бензпирен) (54)</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7,33E-07</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0,002</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0,00000038</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101342">
              <w:rPr>
                <w:rFonts w:ascii="Times New Roman" w:eastAsia="Times New Roman" w:hAnsi="Times New Roman"/>
              </w:rPr>
              <w:t>2026</w:t>
            </w:r>
          </w:p>
        </w:tc>
      </w:tr>
      <w:tr w:rsidR="006058F2" w:rsidRPr="00502730" w:rsidTr="00C119C8">
        <w:trPr>
          <w:trHeight w:val="20"/>
        </w:trPr>
        <w:tc>
          <w:tcPr>
            <w:tcW w:w="53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1325</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Формальдегид (Метаналь) (609)</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0,0073333</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19,051</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0,003455</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101342">
              <w:rPr>
                <w:rFonts w:ascii="Times New Roman" w:eastAsia="Times New Roman" w:hAnsi="Times New Roman"/>
              </w:rPr>
              <w:t>2026</w:t>
            </w:r>
          </w:p>
        </w:tc>
      </w:tr>
      <w:tr w:rsidR="006058F2" w:rsidRPr="00502730" w:rsidTr="00C119C8">
        <w:trPr>
          <w:trHeight w:val="20"/>
        </w:trPr>
        <w:tc>
          <w:tcPr>
            <w:tcW w:w="53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2754</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Алканы С12-19 /в пересчете на С/ (Углеводороды предельные С12-С19 (в пересчете на С); Растворитель РПК-265П) (10)</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0,1772222</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460,397</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0,08292</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101342">
              <w:rPr>
                <w:rFonts w:ascii="Times New Roman" w:eastAsia="Times New Roman" w:hAnsi="Times New Roman"/>
              </w:rPr>
              <w:t>2026</w:t>
            </w:r>
          </w:p>
        </w:tc>
      </w:tr>
      <w:tr w:rsidR="006058F2" w:rsidRPr="00502730" w:rsidTr="00C119C8">
        <w:trPr>
          <w:trHeight w:val="20"/>
        </w:trPr>
        <w:tc>
          <w:tcPr>
            <w:tcW w:w="531"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001</w:t>
            </w:r>
          </w:p>
        </w:tc>
        <w:tc>
          <w:tcPr>
            <w:tcW w:w="436"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 </w:t>
            </w:r>
          </w:p>
        </w:tc>
        <w:tc>
          <w:tcPr>
            <w:tcW w:w="1580"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ДВС буровой установки</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1</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168</w:t>
            </w:r>
          </w:p>
        </w:tc>
        <w:tc>
          <w:tcPr>
            <w:tcW w:w="1276"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ДВС буровой установки</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0</w:t>
            </w:r>
            <w:r>
              <w:rPr>
                <w:rFonts w:ascii="Times New Roman" w:eastAsia="Times New Roman" w:hAnsi="Times New Roman"/>
              </w:rPr>
              <w:t>1</w:t>
            </w:r>
            <w:r w:rsidRPr="00502730">
              <w:rPr>
                <w:rFonts w:ascii="Times New Roman" w:eastAsia="Times New Roman" w:hAnsi="Times New Roman"/>
              </w:rPr>
              <w:t>02</w:t>
            </w:r>
          </w:p>
        </w:tc>
        <w:tc>
          <w:tcPr>
            <w:tcW w:w="426"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3</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0,15</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53,7</w:t>
            </w:r>
          </w:p>
        </w:tc>
        <w:tc>
          <w:tcPr>
            <w:tcW w:w="1134"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1,6440575</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400</w:t>
            </w:r>
          </w:p>
        </w:tc>
        <w:tc>
          <w:tcPr>
            <w:tcW w:w="851"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39804</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19067</w:t>
            </w:r>
          </w:p>
        </w:tc>
        <w:tc>
          <w:tcPr>
            <w:tcW w:w="709"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709"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851"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0301</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Азота (IV) диоксид (Азота диоксид) (4)</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0,7381333</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1106,803</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0,38304</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101342">
              <w:rPr>
                <w:rFonts w:ascii="Times New Roman" w:eastAsia="Times New Roman" w:hAnsi="Times New Roman"/>
              </w:rPr>
              <w:t>2026</w:t>
            </w:r>
          </w:p>
        </w:tc>
      </w:tr>
      <w:tr w:rsidR="006058F2" w:rsidRPr="00502730" w:rsidTr="00C119C8">
        <w:trPr>
          <w:trHeight w:val="20"/>
        </w:trPr>
        <w:tc>
          <w:tcPr>
            <w:tcW w:w="53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0304</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Азот (II) оксид (Азота оксид) (6)</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0,1199467</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179,855</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0,062244</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101342">
              <w:rPr>
                <w:rFonts w:ascii="Times New Roman" w:eastAsia="Times New Roman" w:hAnsi="Times New Roman"/>
              </w:rPr>
              <w:t>2026</w:t>
            </w:r>
          </w:p>
        </w:tc>
      </w:tr>
      <w:tr w:rsidR="006058F2" w:rsidRPr="00502730" w:rsidTr="00C119C8">
        <w:trPr>
          <w:trHeight w:val="20"/>
        </w:trPr>
        <w:tc>
          <w:tcPr>
            <w:tcW w:w="53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0328</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Углерод (Сажа, Углерод черный) (583)</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0,0480556</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72,057</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0,02394</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101342">
              <w:rPr>
                <w:rFonts w:ascii="Times New Roman" w:eastAsia="Times New Roman" w:hAnsi="Times New Roman"/>
              </w:rPr>
              <w:t>2026</w:t>
            </w:r>
          </w:p>
        </w:tc>
      </w:tr>
      <w:tr w:rsidR="006058F2" w:rsidRPr="00502730" w:rsidTr="00C119C8">
        <w:trPr>
          <w:trHeight w:val="20"/>
        </w:trPr>
        <w:tc>
          <w:tcPr>
            <w:tcW w:w="53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0330</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Сера диоксид (Ангидрид сернистый, Сернистый газ, Сера (IV) оксид) (516)</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0,1153333</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172,938</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0,05985</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101342">
              <w:rPr>
                <w:rFonts w:ascii="Times New Roman" w:eastAsia="Times New Roman" w:hAnsi="Times New Roman"/>
              </w:rPr>
              <w:t>2026</w:t>
            </w:r>
          </w:p>
        </w:tc>
      </w:tr>
      <w:tr w:rsidR="006058F2" w:rsidRPr="00502730" w:rsidTr="00C119C8">
        <w:trPr>
          <w:trHeight w:val="20"/>
        </w:trPr>
        <w:tc>
          <w:tcPr>
            <w:tcW w:w="53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0337</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Углерод оксид (Окись углерода, Угарный газ) (584)</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0,5958889</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893,513</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0,31122</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101342">
              <w:rPr>
                <w:rFonts w:ascii="Times New Roman" w:eastAsia="Times New Roman" w:hAnsi="Times New Roman"/>
              </w:rPr>
              <w:t>2026</w:t>
            </w:r>
          </w:p>
        </w:tc>
      </w:tr>
      <w:tr w:rsidR="006058F2" w:rsidRPr="00502730" w:rsidTr="00C119C8">
        <w:trPr>
          <w:trHeight w:val="20"/>
        </w:trPr>
        <w:tc>
          <w:tcPr>
            <w:tcW w:w="53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0703</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Бенз/а/пирен (3,4-Бензпирен) (54)</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1,153E-06</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0,002</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6,58E-07</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101342">
              <w:rPr>
                <w:rFonts w:ascii="Times New Roman" w:eastAsia="Times New Roman" w:hAnsi="Times New Roman"/>
              </w:rPr>
              <w:t>2026</w:t>
            </w:r>
          </w:p>
        </w:tc>
      </w:tr>
      <w:tr w:rsidR="006058F2" w:rsidRPr="00502730" w:rsidTr="00C119C8">
        <w:trPr>
          <w:trHeight w:val="20"/>
        </w:trPr>
        <w:tc>
          <w:tcPr>
            <w:tcW w:w="53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1325</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Формальдегид (Метаналь) (609)</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0,0115333</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17,294</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0,005985</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101342">
              <w:rPr>
                <w:rFonts w:ascii="Times New Roman" w:eastAsia="Times New Roman" w:hAnsi="Times New Roman"/>
              </w:rPr>
              <w:t>2026</w:t>
            </w:r>
          </w:p>
        </w:tc>
      </w:tr>
      <w:tr w:rsidR="006058F2" w:rsidRPr="00502730" w:rsidTr="00C119C8">
        <w:trPr>
          <w:trHeight w:val="20"/>
        </w:trPr>
        <w:tc>
          <w:tcPr>
            <w:tcW w:w="53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2754</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Алканы С12-19 /в пересчете на С/ (Углеводороды предельные С12-С19 (в пересчете на С); Растворитель РПК-265П) (10)</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0,2787222</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417,933</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0,14364</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101342">
              <w:rPr>
                <w:rFonts w:ascii="Times New Roman" w:eastAsia="Times New Roman" w:hAnsi="Times New Roman"/>
              </w:rPr>
              <w:t>2026</w:t>
            </w:r>
          </w:p>
        </w:tc>
      </w:tr>
      <w:tr w:rsidR="006058F2" w:rsidRPr="00502730" w:rsidTr="00C119C8">
        <w:trPr>
          <w:trHeight w:val="20"/>
        </w:trPr>
        <w:tc>
          <w:tcPr>
            <w:tcW w:w="531"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001</w:t>
            </w:r>
          </w:p>
        </w:tc>
        <w:tc>
          <w:tcPr>
            <w:tcW w:w="436"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 </w:t>
            </w:r>
          </w:p>
        </w:tc>
        <w:tc>
          <w:tcPr>
            <w:tcW w:w="1580"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Силовой привод</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1</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120</w:t>
            </w:r>
          </w:p>
        </w:tc>
        <w:tc>
          <w:tcPr>
            <w:tcW w:w="1276"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Силовой привод</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0</w:t>
            </w:r>
            <w:r>
              <w:rPr>
                <w:rFonts w:ascii="Times New Roman" w:eastAsia="Times New Roman" w:hAnsi="Times New Roman"/>
              </w:rPr>
              <w:t>1</w:t>
            </w:r>
            <w:r w:rsidRPr="00502730">
              <w:rPr>
                <w:rFonts w:ascii="Times New Roman" w:eastAsia="Times New Roman" w:hAnsi="Times New Roman"/>
              </w:rPr>
              <w:t>03</w:t>
            </w:r>
          </w:p>
        </w:tc>
        <w:tc>
          <w:tcPr>
            <w:tcW w:w="426"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3</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0,15</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65,34</w:t>
            </w:r>
          </w:p>
        </w:tc>
        <w:tc>
          <w:tcPr>
            <w:tcW w:w="1134"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1,1546415</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400</w:t>
            </w:r>
          </w:p>
        </w:tc>
        <w:tc>
          <w:tcPr>
            <w:tcW w:w="851"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39804</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19067</w:t>
            </w:r>
          </w:p>
        </w:tc>
        <w:tc>
          <w:tcPr>
            <w:tcW w:w="709"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709"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851"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0301</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Азота (IV) диоксид (Азота диоксид) (4)</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0,5184</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1106,803</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0,19232</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101342">
              <w:rPr>
                <w:rFonts w:ascii="Times New Roman" w:eastAsia="Times New Roman" w:hAnsi="Times New Roman"/>
              </w:rPr>
              <w:t>2026</w:t>
            </w:r>
          </w:p>
        </w:tc>
      </w:tr>
      <w:tr w:rsidR="006058F2" w:rsidRPr="00502730" w:rsidTr="00C119C8">
        <w:trPr>
          <w:trHeight w:val="20"/>
        </w:trPr>
        <w:tc>
          <w:tcPr>
            <w:tcW w:w="53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0304</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Азот (II) оксид (Азота оксид) (6)</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0,08424</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179,855</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0,031252</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101342">
              <w:rPr>
                <w:rFonts w:ascii="Times New Roman" w:eastAsia="Times New Roman" w:hAnsi="Times New Roman"/>
              </w:rPr>
              <w:t>2026</w:t>
            </w:r>
          </w:p>
        </w:tc>
      </w:tr>
      <w:tr w:rsidR="006058F2" w:rsidRPr="00502730" w:rsidTr="00C119C8">
        <w:trPr>
          <w:trHeight w:val="20"/>
        </w:trPr>
        <w:tc>
          <w:tcPr>
            <w:tcW w:w="53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0328</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Углерод (Сажа, Углерод черный) (583)</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0,03375</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72,057</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0,01202</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101342">
              <w:rPr>
                <w:rFonts w:ascii="Times New Roman" w:eastAsia="Times New Roman" w:hAnsi="Times New Roman"/>
              </w:rPr>
              <w:t>2026</w:t>
            </w:r>
          </w:p>
        </w:tc>
      </w:tr>
      <w:tr w:rsidR="006058F2" w:rsidRPr="00502730" w:rsidTr="00C119C8">
        <w:trPr>
          <w:trHeight w:val="20"/>
        </w:trPr>
        <w:tc>
          <w:tcPr>
            <w:tcW w:w="53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0330</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Сера диоксид (Ангидрид сернистый, Сернистый газ, Сера (IV) оксид) (516)</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0,081</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172,938</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0,03005</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101342">
              <w:rPr>
                <w:rFonts w:ascii="Times New Roman" w:eastAsia="Times New Roman" w:hAnsi="Times New Roman"/>
              </w:rPr>
              <w:t>2026</w:t>
            </w:r>
          </w:p>
        </w:tc>
      </w:tr>
      <w:tr w:rsidR="006058F2" w:rsidRPr="00502730" w:rsidTr="00C119C8">
        <w:trPr>
          <w:trHeight w:val="20"/>
        </w:trPr>
        <w:tc>
          <w:tcPr>
            <w:tcW w:w="53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0337</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Углерод оксид (Окись углерода, Угарный газ) (584)</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0,4185</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893,513</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0,15626</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101342">
              <w:rPr>
                <w:rFonts w:ascii="Times New Roman" w:eastAsia="Times New Roman" w:hAnsi="Times New Roman"/>
              </w:rPr>
              <w:t>2026</w:t>
            </w:r>
          </w:p>
        </w:tc>
      </w:tr>
      <w:tr w:rsidR="006058F2" w:rsidRPr="00502730" w:rsidTr="00C119C8">
        <w:trPr>
          <w:trHeight w:val="20"/>
        </w:trPr>
        <w:tc>
          <w:tcPr>
            <w:tcW w:w="53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0703</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Бенз/а/пирен (3,4-Бензпирен) (54)</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8,1E-07</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0,002</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3,31E-07</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101342">
              <w:rPr>
                <w:rFonts w:ascii="Times New Roman" w:eastAsia="Times New Roman" w:hAnsi="Times New Roman"/>
              </w:rPr>
              <w:t>2026</w:t>
            </w:r>
          </w:p>
        </w:tc>
      </w:tr>
      <w:tr w:rsidR="006058F2" w:rsidRPr="00502730" w:rsidTr="00C119C8">
        <w:trPr>
          <w:trHeight w:val="20"/>
        </w:trPr>
        <w:tc>
          <w:tcPr>
            <w:tcW w:w="53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1325</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Формальдегид (Метаналь) (609)</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0,0081</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17,294</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0,003005</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101342">
              <w:rPr>
                <w:rFonts w:ascii="Times New Roman" w:eastAsia="Times New Roman" w:hAnsi="Times New Roman"/>
              </w:rPr>
              <w:t>2026</w:t>
            </w:r>
          </w:p>
        </w:tc>
      </w:tr>
      <w:tr w:rsidR="006058F2" w:rsidRPr="00502730" w:rsidTr="00C119C8">
        <w:trPr>
          <w:trHeight w:val="20"/>
        </w:trPr>
        <w:tc>
          <w:tcPr>
            <w:tcW w:w="53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2754</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Алканы С12-19 /в пересчете на С/ (Углеводороды предельные С12-С19 (в пересчете на С); Растворитель РПК-265П) (10)</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0,19575</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417,933</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0,07212</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101342">
              <w:rPr>
                <w:rFonts w:ascii="Times New Roman" w:eastAsia="Times New Roman" w:hAnsi="Times New Roman"/>
              </w:rPr>
              <w:t>2026</w:t>
            </w:r>
          </w:p>
        </w:tc>
      </w:tr>
      <w:tr w:rsidR="006058F2" w:rsidRPr="00502730" w:rsidTr="00C119C8">
        <w:trPr>
          <w:trHeight w:val="20"/>
        </w:trPr>
        <w:tc>
          <w:tcPr>
            <w:tcW w:w="531"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001</w:t>
            </w:r>
          </w:p>
        </w:tc>
        <w:tc>
          <w:tcPr>
            <w:tcW w:w="436"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 </w:t>
            </w:r>
          </w:p>
        </w:tc>
        <w:tc>
          <w:tcPr>
            <w:tcW w:w="1580"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ДВС цементировочного агрегата</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spacing w:after="240"/>
              <w:jc w:val="center"/>
              <w:rPr>
                <w:rFonts w:ascii="Times New Roman" w:eastAsia="Times New Roman" w:hAnsi="Times New Roman"/>
              </w:rPr>
            </w:pPr>
            <w:r w:rsidRPr="00502730">
              <w:rPr>
                <w:rFonts w:ascii="Times New Roman" w:eastAsia="Times New Roman" w:hAnsi="Times New Roman"/>
              </w:rPr>
              <w:t>1</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spacing w:after="240"/>
              <w:jc w:val="center"/>
              <w:rPr>
                <w:rFonts w:ascii="Times New Roman" w:eastAsia="Times New Roman" w:hAnsi="Times New Roman"/>
              </w:rPr>
            </w:pPr>
            <w:r w:rsidRPr="00502730">
              <w:rPr>
                <w:rFonts w:ascii="Times New Roman" w:eastAsia="Times New Roman" w:hAnsi="Times New Roman"/>
              </w:rPr>
              <w:t>30</w:t>
            </w:r>
          </w:p>
        </w:tc>
        <w:tc>
          <w:tcPr>
            <w:tcW w:w="1276"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ДВС цементировочного агрегата</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0</w:t>
            </w:r>
            <w:r>
              <w:rPr>
                <w:rFonts w:ascii="Times New Roman" w:eastAsia="Times New Roman" w:hAnsi="Times New Roman"/>
              </w:rPr>
              <w:t>1</w:t>
            </w:r>
            <w:r w:rsidRPr="00502730">
              <w:rPr>
                <w:rFonts w:ascii="Times New Roman" w:eastAsia="Times New Roman" w:hAnsi="Times New Roman"/>
              </w:rPr>
              <w:t>04</w:t>
            </w:r>
          </w:p>
        </w:tc>
        <w:tc>
          <w:tcPr>
            <w:tcW w:w="426"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3</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0,15</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45,68</w:t>
            </w:r>
          </w:p>
        </w:tc>
        <w:tc>
          <w:tcPr>
            <w:tcW w:w="1134"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0,8073158</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400</w:t>
            </w:r>
          </w:p>
        </w:tc>
        <w:tc>
          <w:tcPr>
            <w:tcW w:w="851"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39804</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19067</w:t>
            </w:r>
          </w:p>
        </w:tc>
        <w:tc>
          <w:tcPr>
            <w:tcW w:w="709"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709"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851"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0301</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Азота (IV) диоксид (Азота диоксид) (4)</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0,3797333</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1159,545</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0,0336</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101342">
              <w:rPr>
                <w:rFonts w:ascii="Times New Roman" w:eastAsia="Times New Roman" w:hAnsi="Times New Roman"/>
              </w:rPr>
              <w:t>2026</w:t>
            </w:r>
          </w:p>
        </w:tc>
      </w:tr>
      <w:tr w:rsidR="006058F2" w:rsidRPr="00502730" w:rsidTr="00C119C8">
        <w:trPr>
          <w:trHeight w:val="20"/>
        </w:trPr>
        <w:tc>
          <w:tcPr>
            <w:tcW w:w="53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0304</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Азот (II) оксид (Азота оксид) (6)</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0,0617067</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188,426</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0,00546</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101342">
              <w:rPr>
                <w:rFonts w:ascii="Times New Roman" w:eastAsia="Times New Roman" w:hAnsi="Times New Roman"/>
              </w:rPr>
              <w:t>2026</w:t>
            </w:r>
          </w:p>
        </w:tc>
      </w:tr>
      <w:tr w:rsidR="006058F2" w:rsidRPr="00502730" w:rsidTr="00C119C8">
        <w:trPr>
          <w:trHeight w:val="20"/>
        </w:trPr>
        <w:tc>
          <w:tcPr>
            <w:tcW w:w="53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0328</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Углерод (Сажа, Углерод черный) (583)</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0,0247222</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75,491</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0,0021</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101342">
              <w:rPr>
                <w:rFonts w:ascii="Times New Roman" w:eastAsia="Times New Roman" w:hAnsi="Times New Roman"/>
              </w:rPr>
              <w:t>2026</w:t>
            </w:r>
          </w:p>
        </w:tc>
      </w:tr>
      <w:tr w:rsidR="006058F2" w:rsidRPr="00502730" w:rsidTr="00C119C8">
        <w:trPr>
          <w:trHeight w:val="20"/>
        </w:trPr>
        <w:tc>
          <w:tcPr>
            <w:tcW w:w="53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0330</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Сера диоксид (Ангидрид сернистый, Сернистый газ, Сера (IV) оксид) (516)</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0,0593333</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181,179</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0,00525</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101342">
              <w:rPr>
                <w:rFonts w:ascii="Times New Roman" w:eastAsia="Times New Roman" w:hAnsi="Times New Roman"/>
              </w:rPr>
              <w:t>2026</w:t>
            </w:r>
          </w:p>
        </w:tc>
      </w:tr>
      <w:tr w:rsidR="006058F2" w:rsidRPr="00502730" w:rsidTr="00C119C8">
        <w:trPr>
          <w:trHeight w:val="20"/>
        </w:trPr>
        <w:tc>
          <w:tcPr>
            <w:tcW w:w="53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0337</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Углерод оксид (Окись углерода, Угарный газ) (584)</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0,3065556</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936,091</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0,0273</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101342">
              <w:rPr>
                <w:rFonts w:ascii="Times New Roman" w:eastAsia="Times New Roman" w:hAnsi="Times New Roman"/>
              </w:rPr>
              <w:t>2026</w:t>
            </w:r>
          </w:p>
        </w:tc>
      </w:tr>
      <w:tr w:rsidR="006058F2" w:rsidRPr="00502730" w:rsidTr="00C119C8">
        <w:trPr>
          <w:trHeight w:val="20"/>
        </w:trPr>
        <w:tc>
          <w:tcPr>
            <w:tcW w:w="53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0703</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Бенз/а/пирен (3,4-Бензпирен) (54)</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5,93E-07</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0,002</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5,80E-08</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101342">
              <w:rPr>
                <w:rFonts w:ascii="Times New Roman" w:eastAsia="Times New Roman" w:hAnsi="Times New Roman"/>
              </w:rPr>
              <w:t>2026</w:t>
            </w:r>
          </w:p>
        </w:tc>
      </w:tr>
      <w:tr w:rsidR="006058F2" w:rsidRPr="00502730" w:rsidTr="00C119C8">
        <w:trPr>
          <w:trHeight w:val="20"/>
        </w:trPr>
        <w:tc>
          <w:tcPr>
            <w:tcW w:w="53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1325</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Формальдегид (Метаналь) (609)</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0,0059333</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18,118</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0,000525</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101342">
              <w:rPr>
                <w:rFonts w:ascii="Times New Roman" w:eastAsia="Times New Roman" w:hAnsi="Times New Roman"/>
              </w:rPr>
              <w:t>2026</w:t>
            </w:r>
          </w:p>
        </w:tc>
      </w:tr>
      <w:tr w:rsidR="006058F2" w:rsidRPr="00502730" w:rsidTr="00C119C8">
        <w:trPr>
          <w:trHeight w:val="20"/>
        </w:trPr>
        <w:tc>
          <w:tcPr>
            <w:tcW w:w="53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2754</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Алканы С12-19 /в пересчете на С/ (Углеводороды предельные С12-С19 (в пересчете на С); Растворитель РПК-265П) (10)</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0,1433889</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437,849</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0,0126</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101342">
              <w:rPr>
                <w:rFonts w:ascii="Times New Roman" w:eastAsia="Times New Roman" w:hAnsi="Times New Roman"/>
              </w:rPr>
              <w:t>2026</w:t>
            </w:r>
          </w:p>
        </w:tc>
      </w:tr>
      <w:tr w:rsidR="006058F2" w:rsidRPr="00502730" w:rsidTr="00C119C8">
        <w:trPr>
          <w:trHeight w:val="20"/>
        </w:trPr>
        <w:tc>
          <w:tcPr>
            <w:tcW w:w="531"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001</w:t>
            </w:r>
          </w:p>
        </w:tc>
        <w:tc>
          <w:tcPr>
            <w:tcW w:w="436"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 </w:t>
            </w:r>
          </w:p>
        </w:tc>
        <w:tc>
          <w:tcPr>
            <w:tcW w:w="1580"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Дизель-генератор (для полевого лагеря)</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spacing w:after="240"/>
              <w:jc w:val="center"/>
              <w:rPr>
                <w:rFonts w:ascii="Times New Roman" w:eastAsia="Times New Roman" w:hAnsi="Times New Roman"/>
              </w:rPr>
            </w:pPr>
            <w:r w:rsidRPr="00502730">
              <w:rPr>
                <w:rFonts w:ascii="Times New Roman" w:eastAsia="Times New Roman" w:hAnsi="Times New Roman"/>
              </w:rPr>
              <w:t>1</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spacing w:after="240"/>
              <w:jc w:val="center"/>
              <w:rPr>
                <w:rFonts w:ascii="Times New Roman" w:eastAsia="Times New Roman" w:hAnsi="Times New Roman"/>
              </w:rPr>
            </w:pPr>
            <w:r w:rsidRPr="00502730">
              <w:rPr>
                <w:rFonts w:ascii="Times New Roman" w:eastAsia="Times New Roman" w:hAnsi="Times New Roman"/>
              </w:rPr>
              <w:t>240</w:t>
            </w:r>
          </w:p>
        </w:tc>
        <w:tc>
          <w:tcPr>
            <w:tcW w:w="1276"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Дизель-генератор (для полевого лагеря)</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0</w:t>
            </w:r>
            <w:r>
              <w:rPr>
                <w:rFonts w:ascii="Times New Roman" w:eastAsia="Times New Roman" w:hAnsi="Times New Roman"/>
              </w:rPr>
              <w:t>1</w:t>
            </w:r>
            <w:r w:rsidRPr="00502730">
              <w:rPr>
                <w:rFonts w:ascii="Times New Roman" w:eastAsia="Times New Roman" w:hAnsi="Times New Roman"/>
              </w:rPr>
              <w:t>05</w:t>
            </w:r>
          </w:p>
        </w:tc>
        <w:tc>
          <w:tcPr>
            <w:tcW w:w="426"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3</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0,15</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53,7</w:t>
            </w:r>
          </w:p>
        </w:tc>
        <w:tc>
          <w:tcPr>
            <w:tcW w:w="1134"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0,9489383</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400</w:t>
            </w:r>
          </w:p>
        </w:tc>
        <w:tc>
          <w:tcPr>
            <w:tcW w:w="851"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39804</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19067</w:t>
            </w:r>
          </w:p>
        </w:tc>
        <w:tc>
          <w:tcPr>
            <w:tcW w:w="709"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709"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851"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0301</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Азота (IV) диоксид (Азота диоксид) (4)</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0,4693333</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1219,259</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0,31584</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101342">
              <w:rPr>
                <w:rFonts w:ascii="Times New Roman" w:eastAsia="Times New Roman" w:hAnsi="Times New Roman"/>
              </w:rPr>
              <w:t>2026</w:t>
            </w:r>
          </w:p>
        </w:tc>
      </w:tr>
      <w:tr w:rsidR="006058F2" w:rsidRPr="00502730" w:rsidTr="00C119C8">
        <w:trPr>
          <w:trHeight w:val="20"/>
        </w:trPr>
        <w:tc>
          <w:tcPr>
            <w:tcW w:w="53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0304</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Азот (II) оксид (Азота оксид) (6)</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0,0762667</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198,13</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0,051324</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101342">
              <w:rPr>
                <w:rFonts w:ascii="Times New Roman" w:eastAsia="Times New Roman" w:hAnsi="Times New Roman"/>
              </w:rPr>
              <w:t>2026</w:t>
            </w:r>
          </w:p>
        </w:tc>
      </w:tr>
      <w:tr w:rsidR="006058F2" w:rsidRPr="00502730" w:rsidTr="00C119C8">
        <w:trPr>
          <w:trHeight w:val="20"/>
        </w:trPr>
        <w:tc>
          <w:tcPr>
            <w:tcW w:w="53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0328</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Углерод (Сажа, Углерод черный) (583)</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0,0305556</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79,379</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0,01974</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101342">
              <w:rPr>
                <w:rFonts w:ascii="Times New Roman" w:eastAsia="Times New Roman" w:hAnsi="Times New Roman"/>
              </w:rPr>
              <w:t>2026</w:t>
            </w:r>
          </w:p>
        </w:tc>
      </w:tr>
      <w:tr w:rsidR="006058F2" w:rsidRPr="00502730" w:rsidTr="00C119C8">
        <w:trPr>
          <w:trHeight w:val="20"/>
        </w:trPr>
        <w:tc>
          <w:tcPr>
            <w:tcW w:w="53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0330</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Сера диоксид (Ангидрид сернистый, Сернистый газ, Сера (IV) оксид) (516)</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0,0733333</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190,509</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0,04935</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101342">
              <w:rPr>
                <w:rFonts w:ascii="Times New Roman" w:eastAsia="Times New Roman" w:hAnsi="Times New Roman"/>
              </w:rPr>
              <w:t>2026</w:t>
            </w:r>
          </w:p>
        </w:tc>
      </w:tr>
      <w:tr w:rsidR="006058F2" w:rsidRPr="00502730" w:rsidTr="00C119C8">
        <w:trPr>
          <w:trHeight w:val="20"/>
        </w:trPr>
        <w:tc>
          <w:tcPr>
            <w:tcW w:w="53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0337</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Углерод оксид (Окись углерода, Угарный газ) (584)</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0,3788889</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984,297</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0,25662</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101342">
              <w:rPr>
                <w:rFonts w:ascii="Times New Roman" w:eastAsia="Times New Roman" w:hAnsi="Times New Roman"/>
              </w:rPr>
              <w:t>2026</w:t>
            </w:r>
          </w:p>
        </w:tc>
      </w:tr>
      <w:tr w:rsidR="006058F2" w:rsidRPr="00502730" w:rsidTr="00C119C8">
        <w:trPr>
          <w:trHeight w:val="20"/>
        </w:trPr>
        <w:tc>
          <w:tcPr>
            <w:tcW w:w="53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0703</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Бенз/а/пирен (3,4-Бензпирен) (54)</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7,33E-07</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0,002</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5,43E-07</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101342">
              <w:rPr>
                <w:rFonts w:ascii="Times New Roman" w:eastAsia="Times New Roman" w:hAnsi="Times New Roman"/>
              </w:rPr>
              <w:t>2026</w:t>
            </w:r>
          </w:p>
        </w:tc>
      </w:tr>
      <w:tr w:rsidR="006058F2" w:rsidRPr="00502730" w:rsidTr="00C119C8">
        <w:trPr>
          <w:trHeight w:val="20"/>
        </w:trPr>
        <w:tc>
          <w:tcPr>
            <w:tcW w:w="53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1325</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Формальдегид (Метаналь) (609)</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0,0073333</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19,051</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0,004935</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101342">
              <w:rPr>
                <w:rFonts w:ascii="Times New Roman" w:eastAsia="Times New Roman" w:hAnsi="Times New Roman"/>
              </w:rPr>
              <w:t>2026</w:t>
            </w:r>
          </w:p>
        </w:tc>
      </w:tr>
      <w:tr w:rsidR="006058F2" w:rsidRPr="00502730" w:rsidTr="00C119C8">
        <w:trPr>
          <w:trHeight w:val="20"/>
        </w:trPr>
        <w:tc>
          <w:tcPr>
            <w:tcW w:w="53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2754</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 xml:space="preserve">Алканы С12-19 /в пересчете на С/ (Углеводороды предельные С12-С19 (в пересчете на С); </w:t>
            </w:r>
            <w:r w:rsidRPr="00502730">
              <w:rPr>
                <w:rFonts w:ascii="Times New Roman" w:eastAsia="Times New Roman" w:hAnsi="Times New Roman"/>
              </w:rPr>
              <w:lastRenderedPageBreak/>
              <w:t>Растворитель РПК-265П) (10)</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lastRenderedPageBreak/>
              <w:t>0,1772222</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460,397</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0,11844</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101342">
              <w:rPr>
                <w:rFonts w:ascii="Times New Roman" w:eastAsia="Times New Roman" w:hAnsi="Times New Roman"/>
              </w:rPr>
              <w:t>2026</w:t>
            </w:r>
          </w:p>
        </w:tc>
      </w:tr>
      <w:tr w:rsidR="006058F2" w:rsidRPr="00502730" w:rsidTr="00C119C8">
        <w:trPr>
          <w:trHeight w:val="20"/>
        </w:trPr>
        <w:tc>
          <w:tcPr>
            <w:tcW w:w="531"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001</w:t>
            </w:r>
          </w:p>
        </w:tc>
        <w:tc>
          <w:tcPr>
            <w:tcW w:w="436"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 </w:t>
            </w:r>
          </w:p>
        </w:tc>
        <w:tc>
          <w:tcPr>
            <w:tcW w:w="1580"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ППУ</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1</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50</w:t>
            </w:r>
          </w:p>
        </w:tc>
        <w:tc>
          <w:tcPr>
            <w:tcW w:w="1276"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ППУ</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0</w:t>
            </w:r>
            <w:r>
              <w:rPr>
                <w:rFonts w:ascii="Times New Roman" w:eastAsia="Times New Roman" w:hAnsi="Times New Roman"/>
              </w:rPr>
              <w:t>1</w:t>
            </w:r>
            <w:r w:rsidRPr="00502730">
              <w:rPr>
                <w:rFonts w:ascii="Times New Roman" w:eastAsia="Times New Roman" w:hAnsi="Times New Roman"/>
              </w:rPr>
              <w:t>06</w:t>
            </w:r>
          </w:p>
        </w:tc>
        <w:tc>
          <w:tcPr>
            <w:tcW w:w="426"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3</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0,2</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30,21</w:t>
            </w:r>
          </w:p>
        </w:tc>
        <w:tc>
          <w:tcPr>
            <w:tcW w:w="1134"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0,9489383</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851"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39804</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19067</w:t>
            </w:r>
          </w:p>
        </w:tc>
        <w:tc>
          <w:tcPr>
            <w:tcW w:w="709"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709"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851"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0301</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Азота (IV) диоксид (Азота диоксид) (4)</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0,0004552</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0,48</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0,015184</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101342">
              <w:rPr>
                <w:rFonts w:ascii="Times New Roman" w:eastAsia="Times New Roman" w:hAnsi="Times New Roman"/>
              </w:rPr>
              <w:t>2026</w:t>
            </w:r>
          </w:p>
        </w:tc>
      </w:tr>
      <w:tr w:rsidR="006058F2" w:rsidRPr="00502730" w:rsidTr="00C119C8">
        <w:trPr>
          <w:trHeight w:val="20"/>
        </w:trPr>
        <w:tc>
          <w:tcPr>
            <w:tcW w:w="53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0304</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Азот (II) оксид (Азота оксид) (6)</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7,397E-05</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0,078</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0,0024674</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101342">
              <w:rPr>
                <w:rFonts w:ascii="Times New Roman" w:eastAsia="Times New Roman" w:hAnsi="Times New Roman"/>
              </w:rPr>
              <w:t>2026</w:t>
            </w:r>
          </w:p>
        </w:tc>
      </w:tr>
      <w:tr w:rsidR="006058F2" w:rsidRPr="00502730" w:rsidTr="00C119C8">
        <w:trPr>
          <w:trHeight w:val="20"/>
        </w:trPr>
        <w:tc>
          <w:tcPr>
            <w:tcW w:w="53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0328</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Углерод (Сажа, Углерод черный) (583)</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0,0000375</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0,04</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0,00125</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101342">
              <w:rPr>
                <w:rFonts w:ascii="Times New Roman" w:eastAsia="Times New Roman" w:hAnsi="Times New Roman"/>
              </w:rPr>
              <w:t>2026</w:t>
            </w:r>
          </w:p>
        </w:tc>
      </w:tr>
      <w:tr w:rsidR="006058F2" w:rsidRPr="00502730" w:rsidTr="00C119C8">
        <w:trPr>
          <w:trHeight w:val="20"/>
        </w:trPr>
        <w:tc>
          <w:tcPr>
            <w:tcW w:w="53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0330</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Сера диоксид (Ангидрид сернистый, Сернистый газ, Сера (IV) оксид) (516)</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0,000882</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0,929</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0,0294</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101342">
              <w:rPr>
                <w:rFonts w:ascii="Times New Roman" w:eastAsia="Times New Roman" w:hAnsi="Times New Roman"/>
              </w:rPr>
              <w:t>2026</w:t>
            </w:r>
          </w:p>
        </w:tc>
      </w:tr>
      <w:tr w:rsidR="006058F2" w:rsidRPr="00502730" w:rsidTr="00C119C8">
        <w:trPr>
          <w:trHeight w:val="20"/>
        </w:trPr>
        <w:tc>
          <w:tcPr>
            <w:tcW w:w="53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0337</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Углерод оксид (Окись углерода, Угарный газ) (584)</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0,002052</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2,162</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0,0684</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101342">
              <w:rPr>
                <w:rFonts w:ascii="Times New Roman" w:eastAsia="Times New Roman" w:hAnsi="Times New Roman"/>
              </w:rPr>
              <w:t>2026</w:t>
            </w:r>
          </w:p>
        </w:tc>
      </w:tr>
      <w:tr w:rsidR="006058F2" w:rsidRPr="00502730" w:rsidTr="00C119C8">
        <w:trPr>
          <w:trHeight w:val="20"/>
        </w:trPr>
        <w:tc>
          <w:tcPr>
            <w:tcW w:w="531" w:type="dxa"/>
            <w:tcBorders>
              <w:top w:val="nil"/>
              <w:left w:val="single" w:sz="4" w:space="0" w:color="auto"/>
              <w:bottom w:val="single" w:sz="4" w:space="0" w:color="auto"/>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001</w:t>
            </w:r>
          </w:p>
        </w:tc>
        <w:tc>
          <w:tcPr>
            <w:tcW w:w="43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 </w:t>
            </w:r>
          </w:p>
        </w:tc>
        <w:tc>
          <w:tcPr>
            <w:tcW w:w="1580"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Планировка площадки</w:t>
            </w: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1</w:t>
            </w: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48</w:t>
            </w:r>
          </w:p>
        </w:tc>
        <w:tc>
          <w:tcPr>
            <w:tcW w:w="1276"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Ссыпка и перемещени грунта в период рекультивации</w:t>
            </w:r>
          </w:p>
        </w:tc>
        <w:tc>
          <w:tcPr>
            <w:tcW w:w="7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6</w:t>
            </w:r>
            <w:r>
              <w:rPr>
                <w:rFonts w:ascii="Times New Roman" w:eastAsia="Times New Roman" w:hAnsi="Times New Roman"/>
              </w:rPr>
              <w:t>1</w:t>
            </w:r>
            <w:r w:rsidRPr="00502730">
              <w:rPr>
                <w:rFonts w:ascii="Times New Roman" w:eastAsia="Times New Roman" w:hAnsi="Times New Roman"/>
              </w:rPr>
              <w:t>01</w:t>
            </w:r>
          </w:p>
        </w:tc>
        <w:tc>
          <w:tcPr>
            <w:tcW w:w="42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3</w:t>
            </w:r>
          </w:p>
        </w:tc>
        <w:tc>
          <w:tcPr>
            <w:tcW w:w="567"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1134"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850"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30</w:t>
            </w:r>
          </w:p>
        </w:tc>
        <w:tc>
          <w:tcPr>
            <w:tcW w:w="851"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39804</w:t>
            </w:r>
          </w:p>
        </w:tc>
        <w:tc>
          <w:tcPr>
            <w:tcW w:w="850"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19067</w:t>
            </w:r>
          </w:p>
        </w:tc>
        <w:tc>
          <w:tcPr>
            <w:tcW w:w="709"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10</w:t>
            </w:r>
          </w:p>
        </w:tc>
        <w:tc>
          <w:tcPr>
            <w:tcW w:w="709"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10</w:t>
            </w:r>
          </w:p>
        </w:tc>
        <w:tc>
          <w:tcPr>
            <w:tcW w:w="850"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851"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2908</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0,50472</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0,15261696</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101342">
              <w:rPr>
                <w:rFonts w:ascii="Times New Roman" w:eastAsia="Times New Roman" w:hAnsi="Times New Roman"/>
              </w:rPr>
              <w:t>2026</w:t>
            </w:r>
          </w:p>
        </w:tc>
      </w:tr>
      <w:tr w:rsidR="006058F2" w:rsidRPr="00502730" w:rsidTr="00C119C8">
        <w:trPr>
          <w:trHeight w:val="20"/>
        </w:trPr>
        <w:tc>
          <w:tcPr>
            <w:tcW w:w="531" w:type="dxa"/>
            <w:tcBorders>
              <w:top w:val="nil"/>
              <w:left w:val="single" w:sz="4" w:space="0" w:color="auto"/>
              <w:bottom w:val="single" w:sz="4" w:space="0" w:color="auto"/>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001</w:t>
            </w:r>
          </w:p>
        </w:tc>
        <w:tc>
          <w:tcPr>
            <w:tcW w:w="43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 </w:t>
            </w:r>
          </w:p>
        </w:tc>
        <w:tc>
          <w:tcPr>
            <w:tcW w:w="1580"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Склад ПСП</w:t>
            </w: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1</w:t>
            </w: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168</w:t>
            </w:r>
          </w:p>
        </w:tc>
        <w:tc>
          <w:tcPr>
            <w:tcW w:w="1276"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Ссыпка и перемещени грунта в период рекультивации</w:t>
            </w:r>
          </w:p>
        </w:tc>
        <w:tc>
          <w:tcPr>
            <w:tcW w:w="7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6</w:t>
            </w:r>
            <w:r>
              <w:rPr>
                <w:rFonts w:ascii="Times New Roman" w:eastAsia="Times New Roman" w:hAnsi="Times New Roman"/>
              </w:rPr>
              <w:t>1</w:t>
            </w:r>
            <w:r w:rsidRPr="00502730">
              <w:rPr>
                <w:rFonts w:ascii="Times New Roman" w:eastAsia="Times New Roman" w:hAnsi="Times New Roman"/>
              </w:rPr>
              <w:t>02</w:t>
            </w:r>
          </w:p>
        </w:tc>
        <w:tc>
          <w:tcPr>
            <w:tcW w:w="42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3</w:t>
            </w:r>
          </w:p>
        </w:tc>
        <w:tc>
          <w:tcPr>
            <w:tcW w:w="567"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1134"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850"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30</w:t>
            </w:r>
          </w:p>
        </w:tc>
        <w:tc>
          <w:tcPr>
            <w:tcW w:w="851"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39804</w:t>
            </w:r>
          </w:p>
        </w:tc>
        <w:tc>
          <w:tcPr>
            <w:tcW w:w="850"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19067</w:t>
            </w:r>
          </w:p>
        </w:tc>
        <w:tc>
          <w:tcPr>
            <w:tcW w:w="709"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10</w:t>
            </w:r>
          </w:p>
        </w:tc>
        <w:tc>
          <w:tcPr>
            <w:tcW w:w="709"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10</w:t>
            </w:r>
          </w:p>
        </w:tc>
        <w:tc>
          <w:tcPr>
            <w:tcW w:w="850"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851"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2908</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0,404</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4,992</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101342">
              <w:rPr>
                <w:rFonts w:ascii="Times New Roman" w:eastAsia="Times New Roman" w:hAnsi="Times New Roman"/>
              </w:rPr>
              <w:t>2026</w:t>
            </w:r>
          </w:p>
        </w:tc>
      </w:tr>
      <w:tr w:rsidR="006058F2" w:rsidRPr="00502730" w:rsidTr="00C119C8">
        <w:trPr>
          <w:trHeight w:val="20"/>
        </w:trPr>
        <w:tc>
          <w:tcPr>
            <w:tcW w:w="531"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001</w:t>
            </w:r>
          </w:p>
        </w:tc>
        <w:tc>
          <w:tcPr>
            <w:tcW w:w="436"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 </w:t>
            </w:r>
          </w:p>
        </w:tc>
        <w:tc>
          <w:tcPr>
            <w:tcW w:w="1580"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Емкости дизельного топлива</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1</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168</w:t>
            </w:r>
          </w:p>
        </w:tc>
        <w:tc>
          <w:tcPr>
            <w:tcW w:w="1276"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Емкости дизельного топлива</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6</w:t>
            </w:r>
            <w:r>
              <w:rPr>
                <w:rFonts w:ascii="Times New Roman" w:eastAsia="Times New Roman" w:hAnsi="Times New Roman"/>
              </w:rPr>
              <w:t>1</w:t>
            </w:r>
            <w:r w:rsidRPr="00502730">
              <w:rPr>
                <w:rFonts w:ascii="Times New Roman" w:eastAsia="Times New Roman" w:hAnsi="Times New Roman"/>
              </w:rPr>
              <w:t>03</w:t>
            </w:r>
          </w:p>
        </w:tc>
        <w:tc>
          <w:tcPr>
            <w:tcW w:w="426"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2</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1134"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30</w:t>
            </w:r>
          </w:p>
        </w:tc>
        <w:tc>
          <w:tcPr>
            <w:tcW w:w="851"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39804</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19067</w:t>
            </w:r>
          </w:p>
        </w:tc>
        <w:tc>
          <w:tcPr>
            <w:tcW w:w="709"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5</w:t>
            </w:r>
          </w:p>
        </w:tc>
        <w:tc>
          <w:tcPr>
            <w:tcW w:w="709"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5</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851"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0333</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Сероводород (Дигидросульфид) (518)</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2,892E-06</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9,912E-06</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6C02DA">
              <w:rPr>
                <w:rFonts w:ascii="Times New Roman" w:eastAsia="Times New Roman" w:hAnsi="Times New Roman"/>
              </w:rPr>
              <w:t>2026</w:t>
            </w:r>
          </w:p>
        </w:tc>
      </w:tr>
      <w:tr w:rsidR="006058F2" w:rsidRPr="00502730" w:rsidTr="00C119C8">
        <w:trPr>
          <w:trHeight w:val="20"/>
        </w:trPr>
        <w:tc>
          <w:tcPr>
            <w:tcW w:w="53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2754</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Алканы С12-19 /в пересчете на С/ (Углеводороды предельные С12-С19 (в пересчете на С); Растворитель РПК-265П) (10)</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0,0010301</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0,00353009</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6C02DA">
              <w:rPr>
                <w:rFonts w:ascii="Times New Roman" w:eastAsia="Times New Roman" w:hAnsi="Times New Roman"/>
              </w:rPr>
              <w:t>2026</w:t>
            </w:r>
          </w:p>
        </w:tc>
      </w:tr>
      <w:tr w:rsidR="006058F2" w:rsidRPr="00502730" w:rsidTr="00C119C8">
        <w:trPr>
          <w:trHeight w:val="20"/>
        </w:trPr>
        <w:tc>
          <w:tcPr>
            <w:tcW w:w="531" w:type="dxa"/>
            <w:tcBorders>
              <w:top w:val="nil"/>
              <w:left w:val="single" w:sz="4" w:space="0" w:color="auto"/>
              <w:bottom w:val="single" w:sz="4" w:space="0" w:color="auto"/>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001</w:t>
            </w:r>
          </w:p>
        </w:tc>
        <w:tc>
          <w:tcPr>
            <w:tcW w:w="43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 </w:t>
            </w:r>
          </w:p>
        </w:tc>
        <w:tc>
          <w:tcPr>
            <w:tcW w:w="1580"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Емкости дизельного масла</w:t>
            </w:r>
          </w:p>
        </w:tc>
        <w:tc>
          <w:tcPr>
            <w:tcW w:w="567"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1</w:t>
            </w:r>
          </w:p>
        </w:tc>
        <w:tc>
          <w:tcPr>
            <w:tcW w:w="567"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168</w:t>
            </w:r>
          </w:p>
        </w:tc>
        <w:tc>
          <w:tcPr>
            <w:tcW w:w="1276"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Емкости дизельного масла</w:t>
            </w:r>
          </w:p>
        </w:tc>
        <w:tc>
          <w:tcPr>
            <w:tcW w:w="7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6</w:t>
            </w:r>
            <w:r>
              <w:rPr>
                <w:rFonts w:ascii="Times New Roman" w:eastAsia="Times New Roman" w:hAnsi="Times New Roman"/>
              </w:rPr>
              <w:t>1</w:t>
            </w:r>
            <w:r w:rsidRPr="00502730">
              <w:rPr>
                <w:rFonts w:ascii="Times New Roman" w:eastAsia="Times New Roman" w:hAnsi="Times New Roman"/>
              </w:rPr>
              <w:t>04</w:t>
            </w:r>
          </w:p>
        </w:tc>
        <w:tc>
          <w:tcPr>
            <w:tcW w:w="42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2</w:t>
            </w:r>
          </w:p>
        </w:tc>
        <w:tc>
          <w:tcPr>
            <w:tcW w:w="567"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1134"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850"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30</w:t>
            </w:r>
          </w:p>
        </w:tc>
        <w:tc>
          <w:tcPr>
            <w:tcW w:w="851"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39804</w:t>
            </w:r>
          </w:p>
        </w:tc>
        <w:tc>
          <w:tcPr>
            <w:tcW w:w="850"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19067</w:t>
            </w:r>
          </w:p>
        </w:tc>
        <w:tc>
          <w:tcPr>
            <w:tcW w:w="709"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5</w:t>
            </w:r>
          </w:p>
        </w:tc>
        <w:tc>
          <w:tcPr>
            <w:tcW w:w="709"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5</w:t>
            </w:r>
          </w:p>
        </w:tc>
        <w:tc>
          <w:tcPr>
            <w:tcW w:w="850"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851"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2735</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 xml:space="preserve">Масло минеральное нефтяное (веретенное, машинное, </w:t>
            </w:r>
            <w:r w:rsidRPr="00502730">
              <w:rPr>
                <w:rFonts w:ascii="Times New Roman" w:eastAsia="Times New Roman" w:hAnsi="Times New Roman"/>
              </w:rPr>
              <w:lastRenderedPageBreak/>
              <w:t>цилиндровое и др.) (716*)</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lastRenderedPageBreak/>
              <w:t>5,56E-06</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0,00000344</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6C02DA">
              <w:rPr>
                <w:rFonts w:ascii="Times New Roman" w:eastAsia="Times New Roman" w:hAnsi="Times New Roman"/>
              </w:rPr>
              <w:t>2026</w:t>
            </w:r>
          </w:p>
        </w:tc>
      </w:tr>
      <w:tr w:rsidR="006058F2" w:rsidRPr="00502730" w:rsidTr="00C119C8">
        <w:trPr>
          <w:trHeight w:val="20"/>
        </w:trPr>
        <w:tc>
          <w:tcPr>
            <w:tcW w:w="531"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001</w:t>
            </w:r>
          </w:p>
        </w:tc>
        <w:tc>
          <w:tcPr>
            <w:tcW w:w="436"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 </w:t>
            </w:r>
          </w:p>
        </w:tc>
        <w:tc>
          <w:tcPr>
            <w:tcW w:w="1580"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Емкости для бензина</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1</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168</w:t>
            </w:r>
          </w:p>
        </w:tc>
        <w:tc>
          <w:tcPr>
            <w:tcW w:w="1276"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Емкости для бензина</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6</w:t>
            </w:r>
            <w:r>
              <w:rPr>
                <w:rFonts w:ascii="Times New Roman" w:eastAsia="Times New Roman" w:hAnsi="Times New Roman"/>
              </w:rPr>
              <w:t>1</w:t>
            </w:r>
            <w:r w:rsidRPr="00502730">
              <w:rPr>
                <w:rFonts w:ascii="Times New Roman" w:eastAsia="Times New Roman" w:hAnsi="Times New Roman"/>
              </w:rPr>
              <w:t>05</w:t>
            </w:r>
          </w:p>
        </w:tc>
        <w:tc>
          <w:tcPr>
            <w:tcW w:w="426"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2</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1134"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30</w:t>
            </w:r>
          </w:p>
        </w:tc>
        <w:tc>
          <w:tcPr>
            <w:tcW w:w="851"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39804</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19067</w:t>
            </w:r>
          </w:p>
        </w:tc>
        <w:tc>
          <w:tcPr>
            <w:tcW w:w="709"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5</w:t>
            </w:r>
          </w:p>
        </w:tc>
        <w:tc>
          <w:tcPr>
            <w:tcW w:w="709"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5</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851"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0415</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Смесь углеводородов предельных С1-С5 (1502*)</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0,0851302</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0,00043395</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6C02DA">
              <w:rPr>
                <w:rFonts w:ascii="Times New Roman" w:eastAsia="Times New Roman" w:hAnsi="Times New Roman"/>
              </w:rPr>
              <w:t>2026</w:t>
            </w:r>
          </w:p>
        </w:tc>
      </w:tr>
      <w:tr w:rsidR="006058F2" w:rsidRPr="00502730" w:rsidTr="00C119C8">
        <w:trPr>
          <w:trHeight w:val="20"/>
        </w:trPr>
        <w:tc>
          <w:tcPr>
            <w:tcW w:w="53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0416</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Смесь углеводородов предельных С6-С10 (1503*)</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0,0207326</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0,00010569</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6C02DA">
              <w:rPr>
                <w:rFonts w:ascii="Times New Roman" w:eastAsia="Times New Roman" w:hAnsi="Times New Roman"/>
              </w:rPr>
              <w:t>2026</w:t>
            </w:r>
          </w:p>
        </w:tc>
      </w:tr>
      <w:tr w:rsidR="006058F2" w:rsidRPr="00502730" w:rsidTr="00C119C8">
        <w:trPr>
          <w:trHeight w:val="20"/>
        </w:trPr>
        <w:tc>
          <w:tcPr>
            <w:tcW w:w="53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0501</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Пентилены (амилены - смесь изомеров) (460)</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0,00282</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1,4375E-05</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6C02DA">
              <w:rPr>
                <w:rFonts w:ascii="Times New Roman" w:eastAsia="Times New Roman" w:hAnsi="Times New Roman"/>
              </w:rPr>
              <w:t>2026</w:t>
            </w:r>
          </w:p>
        </w:tc>
      </w:tr>
      <w:tr w:rsidR="006058F2" w:rsidRPr="00502730" w:rsidTr="00C119C8">
        <w:trPr>
          <w:trHeight w:val="20"/>
        </w:trPr>
        <w:tc>
          <w:tcPr>
            <w:tcW w:w="53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0602</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Бензол (64)</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0,002256</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0,0000115</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6C02DA">
              <w:rPr>
                <w:rFonts w:ascii="Times New Roman" w:eastAsia="Times New Roman" w:hAnsi="Times New Roman"/>
              </w:rPr>
              <w:t>2026</w:t>
            </w:r>
          </w:p>
        </w:tc>
      </w:tr>
      <w:tr w:rsidR="006058F2" w:rsidRPr="00502730" w:rsidTr="00C119C8">
        <w:trPr>
          <w:trHeight w:val="20"/>
        </w:trPr>
        <w:tc>
          <w:tcPr>
            <w:tcW w:w="53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0616</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Диметилбензол (смесь о-, м-, п- изомеров) (203)</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0,0001692</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8,625E-07</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6C02DA">
              <w:rPr>
                <w:rFonts w:ascii="Times New Roman" w:eastAsia="Times New Roman" w:hAnsi="Times New Roman"/>
              </w:rPr>
              <w:t>2026</w:t>
            </w:r>
          </w:p>
        </w:tc>
      </w:tr>
      <w:tr w:rsidR="006058F2" w:rsidRPr="00502730" w:rsidTr="00C119C8">
        <w:trPr>
          <w:trHeight w:val="20"/>
        </w:trPr>
        <w:tc>
          <w:tcPr>
            <w:tcW w:w="53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0621</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Метилбензол (349)</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0,0016356</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8,3375E-06</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6C02DA">
              <w:rPr>
                <w:rFonts w:ascii="Times New Roman" w:eastAsia="Times New Roman" w:hAnsi="Times New Roman"/>
              </w:rPr>
              <w:t>2026</w:t>
            </w:r>
          </w:p>
        </w:tc>
      </w:tr>
      <w:tr w:rsidR="006058F2" w:rsidRPr="00502730" w:rsidTr="00C119C8">
        <w:trPr>
          <w:trHeight w:val="20"/>
        </w:trPr>
        <w:tc>
          <w:tcPr>
            <w:tcW w:w="53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0627</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Этилбензол (675)</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0,0000564</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2,875E-07</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6C02DA">
              <w:rPr>
                <w:rFonts w:ascii="Times New Roman" w:eastAsia="Times New Roman" w:hAnsi="Times New Roman"/>
              </w:rPr>
              <w:t>2026</w:t>
            </w:r>
          </w:p>
        </w:tc>
      </w:tr>
      <w:tr w:rsidR="006058F2" w:rsidRPr="00502730" w:rsidTr="00C119C8">
        <w:trPr>
          <w:trHeight w:val="20"/>
        </w:trPr>
        <w:tc>
          <w:tcPr>
            <w:tcW w:w="531"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001</w:t>
            </w:r>
          </w:p>
        </w:tc>
        <w:tc>
          <w:tcPr>
            <w:tcW w:w="436"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 </w:t>
            </w:r>
          </w:p>
        </w:tc>
        <w:tc>
          <w:tcPr>
            <w:tcW w:w="1580"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Сврочный пост</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1</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48</w:t>
            </w:r>
          </w:p>
        </w:tc>
        <w:tc>
          <w:tcPr>
            <w:tcW w:w="1276"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Сврочный пост</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6</w:t>
            </w:r>
            <w:r>
              <w:rPr>
                <w:rFonts w:ascii="Times New Roman" w:eastAsia="Times New Roman" w:hAnsi="Times New Roman"/>
              </w:rPr>
              <w:t>1</w:t>
            </w:r>
            <w:r w:rsidRPr="00502730">
              <w:rPr>
                <w:rFonts w:ascii="Times New Roman" w:eastAsia="Times New Roman" w:hAnsi="Times New Roman"/>
              </w:rPr>
              <w:t>06</w:t>
            </w:r>
          </w:p>
        </w:tc>
        <w:tc>
          <w:tcPr>
            <w:tcW w:w="426"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2</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1134"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30</w:t>
            </w:r>
          </w:p>
        </w:tc>
        <w:tc>
          <w:tcPr>
            <w:tcW w:w="851"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39804</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19067</w:t>
            </w:r>
          </w:p>
        </w:tc>
        <w:tc>
          <w:tcPr>
            <w:tcW w:w="709"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5</w:t>
            </w:r>
          </w:p>
        </w:tc>
        <w:tc>
          <w:tcPr>
            <w:tcW w:w="709"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5</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851"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0123</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Железо (II, III) оксиды (в пересчете на железо) (диЖелезо триоксид, Железа оксид) (274)</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0,002714</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0,0001954</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6C02DA">
              <w:rPr>
                <w:rFonts w:ascii="Times New Roman" w:eastAsia="Times New Roman" w:hAnsi="Times New Roman"/>
              </w:rPr>
              <w:t>2026</w:t>
            </w:r>
          </w:p>
        </w:tc>
      </w:tr>
      <w:tr w:rsidR="006058F2" w:rsidRPr="00502730" w:rsidTr="00C119C8">
        <w:trPr>
          <w:trHeight w:val="20"/>
        </w:trPr>
        <w:tc>
          <w:tcPr>
            <w:tcW w:w="53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0143</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 xml:space="preserve">Марганец и его соединения (в пересчете </w:t>
            </w:r>
            <w:proofErr w:type="gramStart"/>
            <w:r w:rsidRPr="00502730">
              <w:rPr>
                <w:rFonts w:ascii="Times New Roman" w:eastAsia="Times New Roman" w:hAnsi="Times New Roman"/>
              </w:rPr>
              <w:t>на марганца</w:t>
            </w:r>
            <w:proofErr w:type="gramEnd"/>
            <w:r w:rsidRPr="00502730">
              <w:rPr>
                <w:rFonts w:ascii="Times New Roman" w:eastAsia="Times New Roman" w:hAnsi="Times New Roman"/>
              </w:rPr>
              <w:t xml:space="preserve"> (IV) оксид) (327)</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0,000481</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0,0000346</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6C02DA">
              <w:rPr>
                <w:rFonts w:ascii="Times New Roman" w:eastAsia="Times New Roman" w:hAnsi="Times New Roman"/>
              </w:rPr>
              <w:t>2026</w:t>
            </w:r>
          </w:p>
        </w:tc>
      </w:tr>
      <w:tr w:rsidR="006058F2" w:rsidRPr="00502730" w:rsidTr="00C119C8">
        <w:trPr>
          <w:trHeight w:val="20"/>
        </w:trPr>
        <w:tc>
          <w:tcPr>
            <w:tcW w:w="53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0342</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Фтористые газообразные соединения /в пересчете на фтор/ (617)</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0,000111</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0,000008</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6C02DA">
              <w:rPr>
                <w:rFonts w:ascii="Times New Roman" w:eastAsia="Times New Roman" w:hAnsi="Times New Roman"/>
              </w:rPr>
              <w:t>2026</w:t>
            </w:r>
          </w:p>
        </w:tc>
      </w:tr>
      <w:tr w:rsidR="006058F2" w:rsidRPr="00502730" w:rsidTr="00C119C8">
        <w:trPr>
          <w:trHeight w:val="20"/>
        </w:trPr>
        <w:tc>
          <w:tcPr>
            <w:tcW w:w="531"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001</w:t>
            </w:r>
          </w:p>
        </w:tc>
        <w:tc>
          <w:tcPr>
            <w:tcW w:w="436"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 </w:t>
            </w:r>
          </w:p>
        </w:tc>
        <w:tc>
          <w:tcPr>
            <w:tcW w:w="1580"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РММ</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1</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10</w:t>
            </w:r>
          </w:p>
        </w:tc>
        <w:tc>
          <w:tcPr>
            <w:tcW w:w="1276"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РММ</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6</w:t>
            </w:r>
            <w:r>
              <w:rPr>
                <w:rFonts w:ascii="Times New Roman" w:eastAsia="Times New Roman" w:hAnsi="Times New Roman"/>
              </w:rPr>
              <w:t>1</w:t>
            </w:r>
            <w:r w:rsidRPr="00502730">
              <w:rPr>
                <w:rFonts w:ascii="Times New Roman" w:eastAsia="Times New Roman" w:hAnsi="Times New Roman"/>
              </w:rPr>
              <w:t>07</w:t>
            </w:r>
          </w:p>
        </w:tc>
        <w:tc>
          <w:tcPr>
            <w:tcW w:w="426"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1134"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30</w:t>
            </w:r>
          </w:p>
        </w:tc>
        <w:tc>
          <w:tcPr>
            <w:tcW w:w="851"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39804</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19067</w:t>
            </w:r>
          </w:p>
        </w:tc>
        <w:tc>
          <w:tcPr>
            <w:tcW w:w="709"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5</w:t>
            </w:r>
          </w:p>
        </w:tc>
        <w:tc>
          <w:tcPr>
            <w:tcW w:w="709"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5</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851"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2902</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Взвешенные частицы (116)</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0,0032</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0,0001152</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6C02DA">
              <w:rPr>
                <w:rFonts w:ascii="Times New Roman" w:eastAsia="Times New Roman" w:hAnsi="Times New Roman"/>
              </w:rPr>
              <w:t>2026</w:t>
            </w:r>
          </w:p>
        </w:tc>
      </w:tr>
      <w:tr w:rsidR="006058F2" w:rsidRPr="00502730" w:rsidTr="00C119C8">
        <w:trPr>
          <w:trHeight w:val="20"/>
        </w:trPr>
        <w:tc>
          <w:tcPr>
            <w:tcW w:w="53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2930</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Пыль абразивная (Корунд белый, Монокорунд) (1027*)</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0,0022</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0,0000792</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6C02DA">
              <w:rPr>
                <w:rFonts w:ascii="Times New Roman" w:eastAsia="Times New Roman" w:hAnsi="Times New Roman"/>
              </w:rPr>
              <w:t>2026</w:t>
            </w:r>
          </w:p>
        </w:tc>
      </w:tr>
      <w:tr w:rsidR="006058F2" w:rsidRPr="00502730" w:rsidTr="00C119C8">
        <w:trPr>
          <w:trHeight w:val="20"/>
        </w:trPr>
        <w:tc>
          <w:tcPr>
            <w:tcW w:w="531" w:type="dxa"/>
            <w:tcBorders>
              <w:top w:val="nil"/>
              <w:left w:val="single" w:sz="4" w:space="0" w:color="auto"/>
              <w:bottom w:val="single" w:sz="4" w:space="0" w:color="auto"/>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001</w:t>
            </w:r>
          </w:p>
        </w:tc>
        <w:tc>
          <w:tcPr>
            <w:tcW w:w="43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 </w:t>
            </w:r>
          </w:p>
        </w:tc>
        <w:tc>
          <w:tcPr>
            <w:tcW w:w="1580"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Емкости с отработанным промывочным раствором</w:t>
            </w:r>
          </w:p>
        </w:tc>
        <w:tc>
          <w:tcPr>
            <w:tcW w:w="567" w:type="dxa"/>
            <w:tcBorders>
              <w:top w:val="nil"/>
              <w:left w:val="nil"/>
              <w:bottom w:val="single" w:sz="4" w:space="0" w:color="auto"/>
              <w:right w:val="single" w:sz="4" w:space="0" w:color="auto"/>
            </w:tcBorders>
            <w:shd w:val="clear" w:color="auto" w:fill="auto"/>
            <w:hideMark/>
          </w:tcPr>
          <w:p w:rsidR="006058F2" w:rsidRPr="00502730" w:rsidRDefault="006058F2" w:rsidP="006058F2">
            <w:pPr>
              <w:spacing w:after="240"/>
              <w:jc w:val="center"/>
              <w:rPr>
                <w:rFonts w:ascii="Times New Roman" w:eastAsia="Times New Roman" w:hAnsi="Times New Roman"/>
              </w:rPr>
            </w:pPr>
            <w:r w:rsidRPr="00502730">
              <w:rPr>
                <w:rFonts w:ascii="Times New Roman" w:eastAsia="Times New Roman" w:hAnsi="Times New Roman"/>
              </w:rPr>
              <w:t>1</w:t>
            </w:r>
            <w:r w:rsidRPr="00502730">
              <w:rPr>
                <w:rFonts w:ascii="Times New Roman" w:eastAsia="Times New Roman" w:hAnsi="Times New Roman"/>
              </w:rPr>
              <w:br/>
            </w:r>
          </w:p>
        </w:tc>
        <w:tc>
          <w:tcPr>
            <w:tcW w:w="567" w:type="dxa"/>
            <w:tcBorders>
              <w:top w:val="nil"/>
              <w:left w:val="nil"/>
              <w:bottom w:val="single" w:sz="4" w:space="0" w:color="auto"/>
              <w:right w:val="single" w:sz="4" w:space="0" w:color="auto"/>
            </w:tcBorders>
            <w:shd w:val="clear" w:color="auto" w:fill="auto"/>
            <w:hideMark/>
          </w:tcPr>
          <w:p w:rsidR="006058F2" w:rsidRPr="00502730" w:rsidRDefault="006058F2" w:rsidP="006058F2">
            <w:pPr>
              <w:spacing w:after="240"/>
              <w:jc w:val="center"/>
              <w:rPr>
                <w:rFonts w:ascii="Times New Roman" w:eastAsia="Times New Roman" w:hAnsi="Times New Roman"/>
              </w:rPr>
            </w:pPr>
            <w:r w:rsidRPr="00502730">
              <w:rPr>
                <w:rFonts w:ascii="Times New Roman" w:eastAsia="Times New Roman" w:hAnsi="Times New Roman"/>
              </w:rPr>
              <w:t>168</w:t>
            </w:r>
            <w:r w:rsidRPr="00502730">
              <w:rPr>
                <w:rFonts w:ascii="Times New Roman" w:eastAsia="Times New Roman" w:hAnsi="Times New Roman"/>
              </w:rPr>
              <w:br/>
            </w:r>
          </w:p>
        </w:tc>
        <w:tc>
          <w:tcPr>
            <w:tcW w:w="1276"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Емкости с отработанным промывочным раствором</w:t>
            </w:r>
          </w:p>
        </w:tc>
        <w:tc>
          <w:tcPr>
            <w:tcW w:w="7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6</w:t>
            </w:r>
            <w:r>
              <w:rPr>
                <w:rFonts w:ascii="Times New Roman" w:eastAsia="Times New Roman" w:hAnsi="Times New Roman"/>
              </w:rPr>
              <w:t>1</w:t>
            </w:r>
            <w:r w:rsidRPr="00502730">
              <w:rPr>
                <w:rFonts w:ascii="Times New Roman" w:eastAsia="Times New Roman" w:hAnsi="Times New Roman"/>
              </w:rPr>
              <w:t>08</w:t>
            </w:r>
          </w:p>
        </w:tc>
        <w:tc>
          <w:tcPr>
            <w:tcW w:w="42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1134"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850"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30</w:t>
            </w:r>
          </w:p>
        </w:tc>
        <w:tc>
          <w:tcPr>
            <w:tcW w:w="851"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39804</w:t>
            </w:r>
          </w:p>
        </w:tc>
        <w:tc>
          <w:tcPr>
            <w:tcW w:w="850"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19067</w:t>
            </w:r>
          </w:p>
        </w:tc>
        <w:tc>
          <w:tcPr>
            <w:tcW w:w="709"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5</w:t>
            </w:r>
          </w:p>
        </w:tc>
        <w:tc>
          <w:tcPr>
            <w:tcW w:w="709"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5</w:t>
            </w:r>
          </w:p>
        </w:tc>
        <w:tc>
          <w:tcPr>
            <w:tcW w:w="850"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851"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2754</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Алканы С12-19 /в пересчете на С/ (Углеводороды предельные С12-С19 (в пересчете на С); Растворитель РПК-265П) (10)</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0,055</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0,057024</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6C02DA">
              <w:rPr>
                <w:rFonts w:ascii="Times New Roman" w:eastAsia="Times New Roman" w:hAnsi="Times New Roman"/>
              </w:rPr>
              <w:t>2026</w:t>
            </w:r>
          </w:p>
        </w:tc>
      </w:tr>
      <w:tr w:rsidR="006058F2" w:rsidRPr="00502730" w:rsidTr="00C119C8">
        <w:trPr>
          <w:trHeight w:val="20"/>
        </w:trPr>
        <w:tc>
          <w:tcPr>
            <w:tcW w:w="531"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001</w:t>
            </w:r>
          </w:p>
        </w:tc>
        <w:tc>
          <w:tcPr>
            <w:tcW w:w="436"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 </w:t>
            </w:r>
          </w:p>
        </w:tc>
        <w:tc>
          <w:tcPr>
            <w:tcW w:w="1580"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Насосы</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1</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5,1</w:t>
            </w:r>
          </w:p>
        </w:tc>
        <w:tc>
          <w:tcPr>
            <w:tcW w:w="1276"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Насосы</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6</w:t>
            </w:r>
            <w:r>
              <w:rPr>
                <w:rFonts w:ascii="Times New Roman" w:eastAsia="Times New Roman" w:hAnsi="Times New Roman"/>
              </w:rPr>
              <w:t>1</w:t>
            </w:r>
            <w:r w:rsidRPr="00502730">
              <w:rPr>
                <w:rFonts w:ascii="Times New Roman" w:eastAsia="Times New Roman" w:hAnsi="Times New Roman"/>
              </w:rPr>
              <w:t>09</w:t>
            </w:r>
          </w:p>
        </w:tc>
        <w:tc>
          <w:tcPr>
            <w:tcW w:w="426"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1134"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30</w:t>
            </w:r>
          </w:p>
        </w:tc>
        <w:tc>
          <w:tcPr>
            <w:tcW w:w="851"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39804</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19067</w:t>
            </w:r>
          </w:p>
        </w:tc>
        <w:tc>
          <w:tcPr>
            <w:tcW w:w="709"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5</w:t>
            </w:r>
          </w:p>
        </w:tc>
        <w:tc>
          <w:tcPr>
            <w:tcW w:w="709"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5</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851"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0415</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Смесь углеводородов предельных С1-С5 (1502*)</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0,00813</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0,000148</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6C02DA">
              <w:rPr>
                <w:rFonts w:ascii="Times New Roman" w:eastAsia="Times New Roman" w:hAnsi="Times New Roman"/>
              </w:rPr>
              <w:t>2026</w:t>
            </w:r>
          </w:p>
        </w:tc>
      </w:tr>
      <w:tr w:rsidR="006058F2" w:rsidRPr="00502730" w:rsidTr="00C119C8">
        <w:trPr>
          <w:trHeight w:val="20"/>
        </w:trPr>
        <w:tc>
          <w:tcPr>
            <w:tcW w:w="53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0416</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Смесь углеводородов предельных С6-С10 (1503*)</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0,00298</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0,000054</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6C02DA">
              <w:rPr>
                <w:rFonts w:ascii="Times New Roman" w:eastAsia="Times New Roman" w:hAnsi="Times New Roman"/>
              </w:rPr>
              <w:t>2026</w:t>
            </w:r>
          </w:p>
        </w:tc>
      </w:tr>
      <w:tr w:rsidR="006058F2" w:rsidRPr="00502730" w:rsidTr="00C119C8">
        <w:trPr>
          <w:trHeight w:val="20"/>
        </w:trPr>
        <w:tc>
          <w:tcPr>
            <w:tcW w:w="531"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001</w:t>
            </w:r>
          </w:p>
        </w:tc>
        <w:tc>
          <w:tcPr>
            <w:tcW w:w="436"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 </w:t>
            </w:r>
          </w:p>
        </w:tc>
        <w:tc>
          <w:tcPr>
            <w:tcW w:w="1580"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Дегазатор</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1</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168</w:t>
            </w:r>
          </w:p>
        </w:tc>
        <w:tc>
          <w:tcPr>
            <w:tcW w:w="1276"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Дегазатор</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6</w:t>
            </w:r>
            <w:r>
              <w:rPr>
                <w:rFonts w:ascii="Times New Roman" w:eastAsia="Times New Roman" w:hAnsi="Times New Roman"/>
              </w:rPr>
              <w:t>1</w:t>
            </w:r>
            <w:r w:rsidRPr="00502730">
              <w:rPr>
                <w:rFonts w:ascii="Times New Roman" w:eastAsia="Times New Roman" w:hAnsi="Times New Roman"/>
              </w:rPr>
              <w:t>10</w:t>
            </w:r>
          </w:p>
        </w:tc>
        <w:tc>
          <w:tcPr>
            <w:tcW w:w="426"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1134"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30</w:t>
            </w:r>
          </w:p>
        </w:tc>
        <w:tc>
          <w:tcPr>
            <w:tcW w:w="851"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39804</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19067</w:t>
            </w:r>
          </w:p>
        </w:tc>
        <w:tc>
          <w:tcPr>
            <w:tcW w:w="709"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5</w:t>
            </w:r>
          </w:p>
        </w:tc>
        <w:tc>
          <w:tcPr>
            <w:tcW w:w="709"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5</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567"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851" w:type="dxa"/>
            <w:vMerge w:val="restart"/>
            <w:tcBorders>
              <w:top w:val="nil"/>
              <w:left w:val="single" w:sz="4" w:space="0" w:color="auto"/>
              <w:bottom w:val="single" w:sz="4" w:space="0" w:color="000000"/>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0415</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Смесь углеводородов предельных С1-С5 (1502*)</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0,006</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0,006193</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6C02DA">
              <w:rPr>
                <w:rFonts w:ascii="Times New Roman" w:eastAsia="Times New Roman" w:hAnsi="Times New Roman"/>
              </w:rPr>
              <w:t>2026</w:t>
            </w:r>
          </w:p>
        </w:tc>
      </w:tr>
      <w:tr w:rsidR="006058F2" w:rsidRPr="00502730" w:rsidTr="00C119C8">
        <w:trPr>
          <w:trHeight w:val="20"/>
        </w:trPr>
        <w:tc>
          <w:tcPr>
            <w:tcW w:w="53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3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58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27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8"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426"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1134"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709"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0"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851" w:type="dxa"/>
            <w:vMerge/>
            <w:tcBorders>
              <w:top w:val="nil"/>
              <w:left w:val="single" w:sz="4" w:space="0" w:color="auto"/>
              <w:bottom w:val="single" w:sz="4" w:space="0" w:color="000000"/>
              <w:right w:val="single" w:sz="4" w:space="0" w:color="auto"/>
            </w:tcBorders>
            <w:vAlign w:val="center"/>
            <w:hideMark/>
          </w:tcPr>
          <w:p w:rsidR="006058F2" w:rsidRPr="00502730" w:rsidRDefault="006058F2" w:rsidP="006058F2">
            <w:pPr>
              <w:jc w:val="left"/>
              <w:rPr>
                <w:rFonts w:ascii="Times New Roman" w:eastAsia="Times New Roman" w:hAnsi="Times New Roman"/>
              </w:rPr>
            </w:pP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0416</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Смесь углеводородов предельных С6-С10 (1503*)</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0,0022</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0,002267</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6C02DA">
              <w:rPr>
                <w:rFonts w:ascii="Times New Roman" w:eastAsia="Times New Roman" w:hAnsi="Times New Roman"/>
              </w:rPr>
              <w:t>2026</w:t>
            </w:r>
          </w:p>
        </w:tc>
      </w:tr>
      <w:tr w:rsidR="006058F2" w:rsidRPr="00502730" w:rsidTr="00C119C8">
        <w:trPr>
          <w:trHeight w:val="20"/>
        </w:trPr>
        <w:tc>
          <w:tcPr>
            <w:tcW w:w="531" w:type="dxa"/>
            <w:tcBorders>
              <w:top w:val="nil"/>
              <w:left w:val="single" w:sz="4" w:space="0" w:color="auto"/>
              <w:bottom w:val="single" w:sz="4" w:space="0" w:color="auto"/>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001</w:t>
            </w:r>
          </w:p>
        </w:tc>
        <w:tc>
          <w:tcPr>
            <w:tcW w:w="43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 </w:t>
            </w:r>
          </w:p>
        </w:tc>
        <w:tc>
          <w:tcPr>
            <w:tcW w:w="1580"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Емкости для шлама</w:t>
            </w: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1</w:t>
            </w: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168</w:t>
            </w:r>
          </w:p>
        </w:tc>
        <w:tc>
          <w:tcPr>
            <w:tcW w:w="1276"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Емкости для шлама</w:t>
            </w:r>
          </w:p>
        </w:tc>
        <w:tc>
          <w:tcPr>
            <w:tcW w:w="7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center"/>
              <w:rPr>
                <w:rFonts w:ascii="Times New Roman" w:eastAsia="Times New Roman" w:hAnsi="Times New Roman"/>
              </w:rPr>
            </w:pPr>
            <w:r w:rsidRPr="00502730">
              <w:rPr>
                <w:rFonts w:ascii="Times New Roman" w:eastAsia="Times New Roman" w:hAnsi="Times New Roman"/>
              </w:rPr>
              <w:t>6</w:t>
            </w:r>
            <w:r>
              <w:rPr>
                <w:rFonts w:ascii="Times New Roman" w:eastAsia="Times New Roman" w:hAnsi="Times New Roman"/>
              </w:rPr>
              <w:t>1</w:t>
            </w:r>
            <w:r w:rsidRPr="00502730">
              <w:rPr>
                <w:rFonts w:ascii="Times New Roman" w:eastAsia="Times New Roman" w:hAnsi="Times New Roman"/>
              </w:rPr>
              <w:t>11</w:t>
            </w:r>
          </w:p>
        </w:tc>
        <w:tc>
          <w:tcPr>
            <w:tcW w:w="42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1134"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850"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30</w:t>
            </w:r>
          </w:p>
        </w:tc>
        <w:tc>
          <w:tcPr>
            <w:tcW w:w="851"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39804</w:t>
            </w:r>
          </w:p>
        </w:tc>
        <w:tc>
          <w:tcPr>
            <w:tcW w:w="850"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19102</w:t>
            </w:r>
          </w:p>
        </w:tc>
        <w:tc>
          <w:tcPr>
            <w:tcW w:w="709"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5</w:t>
            </w:r>
          </w:p>
        </w:tc>
        <w:tc>
          <w:tcPr>
            <w:tcW w:w="709"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5</w:t>
            </w:r>
          </w:p>
        </w:tc>
        <w:tc>
          <w:tcPr>
            <w:tcW w:w="850"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851"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56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2754</w:t>
            </w:r>
          </w:p>
        </w:tc>
        <w:tc>
          <w:tcPr>
            <w:tcW w:w="1908" w:type="dxa"/>
            <w:tcBorders>
              <w:top w:val="nil"/>
              <w:left w:val="nil"/>
              <w:bottom w:val="single" w:sz="4" w:space="0" w:color="auto"/>
              <w:right w:val="single" w:sz="4" w:space="0" w:color="auto"/>
            </w:tcBorders>
            <w:shd w:val="clear" w:color="auto" w:fill="auto"/>
            <w:hideMark/>
          </w:tcPr>
          <w:p w:rsidR="006058F2" w:rsidRPr="00502730" w:rsidRDefault="006058F2" w:rsidP="006058F2">
            <w:pPr>
              <w:jc w:val="left"/>
              <w:rPr>
                <w:rFonts w:ascii="Times New Roman" w:eastAsia="Times New Roman" w:hAnsi="Times New Roman"/>
              </w:rPr>
            </w:pPr>
            <w:r w:rsidRPr="00502730">
              <w:rPr>
                <w:rFonts w:ascii="Times New Roman" w:eastAsia="Times New Roman" w:hAnsi="Times New Roman"/>
              </w:rPr>
              <w:t xml:space="preserve">Алканы С12-19 /в пересчете на С/ (Углеводороды предельные С12-С19 </w:t>
            </w:r>
            <w:r w:rsidRPr="00502730">
              <w:rPr>
                <w:rFonts w:ascii="Times New Roman" w:eastAsia="Times New Roman" w:hAnsi="Times New Roman"/>
              </w:rPr>
              <w:lastRenderedPageBreak/>
              <w:t>(в пересчете на С); Растворитель РПК-265П) (10)</w:t>
            </w:r>
          </w:p>
        </w:tc>
        <w:tc>
          <w:tcPr>
            <w:tcW w:w="98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lastRenderedPageBreak/>
              <w:t>0,101228</w:t>
            </w:r>
          </w:p>
        </w:tc>
        <w:tc>
          <w:tcPr>
            <w:tcW w:w="896"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 </w:t>
            </w:r>
          </w:p>
        </w:tc>
        <w:tc>
          <w:tcPr>
            <w:tcW w:w="1077" w:type="dxa"/>
            <w:tcBorders>
              <w:top w:val="nil"/>
              <w:left w:val="nil"/>
              <w:bottom w:val="single" w:sz="4" w:space="0" w:color="auto"/>
              <w:right w:val="single" w:sz="4" w:space="0" w:color="auto"/>
            </w:tcBorders>
            <w:shd w:val="clear" w:color="auto" w:fill="auto"/>
            <w:noWrap/>
            <w:hideMark/>
          </w:tcPr>
          <w:p w:rsidR="006058F2" w:rsidRPr="00502730" w:rsidRDefault="006058F2" w:rsidP="006058F2">
            <w:pPr>
              <w:jc w:val="right"/>
              <w:rPr>
                <w:rFonts w:ascii="Times New Roman" w:eastAsia="Times New Roman" w:hAnsi="Times New Roman"/>
              </w:rPr>
            </w:pPr>
            <w:r w:rsidRPr="00502730">
              <w:rPr>
                <w:rFonts w:ascii="Times New Roman" w:eastAsia="Times New Roman" w:hAnsi="Times New Roman"/>
              </w:rPr>
              <w:t>0,104953</w:t>
            </w:r>
          </w:p>
        </w:tc>
        <w:tc>
          <w:tcPr>
            <w:tcW w:w="717" w:type="dxa"/>
            <w:tcBorders>
              <w:top w:val="nil"/>
              <w:left w:val="nil"/>
              <w:bottom w:val="single" w:sz="4" w:space="0" w:color="auto"/>
              <w:right w:val="single" w:sz="4" w:space="0" w:color="auto"/>
            </w:tcBorders>
            <w:shd w:val="clear" w:color="auto" w:fill="auto"/>
            <w:noWrap/>
            <w:hideMark/>
          </w:tcPr>
          <w:p w:rsidR="006058F2" w:rsidRDefault="006058F2" w:rsidP="006058F2">
            <w:pPr>
              <w:jc w:val="center"/>
            </w:pPr>
            <w:r w:rsidRPr="006C02DA">
              <w:rPr>
                <w:rFonts w:ascii="Times New Roman" w:eastAsia="Times New Roman" w:hAnsi="Times New Roman"/>
              </w:rPr>
              <w:t>2026</w:t>
            </w:r>
          </w:p>
        </w:tc>
      </w:tr>
    </w:tbl>
    <w:p w:rsidR="00B545E2" w:rsidRPr="00B545E2" w:rsidRDefault="00B545E2" w:rsidP="00B545E2">
      <w:pPr>
        <w:rPr>
          <w:rFonts w:ascii="Times New Roman" w:hAnsi="Times New Roman"/>
        </w:rPr>
      </w:pPr>
    </w:p>
    <w:p w:rsidR="00B545E2" w:rsidRPr="00B545E2" w:rsidRDefault="00B545E2" w:rsidP="00B545E2">
      <w:pPr>
        <w:rPr>
          <w:rFonts w:ascii="Times New Roman" w:hAnsi="Times New Roman"/>
        </w:rPr>
      </w:pPr>
    </w:p>
    <w:p w:rsidR="00B545E2" w:rsidRPr="00B545E2" w:rsidRDefault="00B545E2" w:rsidP="00B545E2">
      <w:pPr>
        <w:rPr>
          <w:rFonts w:ascii="Times New Roman" w:hAnsi="Times New Roman"/>
        </w:rPr>
      </w:pPr>
    </w:p>
    <w:p w:rsidR="00B545E2" w:rsidRPr="00B545E2" w:rsidRDefault="00B545E2" w:rsidP="00B545E2">
      <w:pPr>
        <w:rPr>
          <w:rFonts w:ascii="Times New Roman" w:hAnsi="Times New Roman"/>
        </w:rPr>
      </w:pPr>
    </w:p>
    <w:p w:rsidR="00B545E2" w:rsidRPr="00B545E2" w:rsidRDefault="00B545E2" w:rsidP="00B545E2">
      <w:pPr>
        <w:rPr>
          <w:rFonts w:ascii="Times New Roman" w:hAnsi="Times New Roman"/>
        </w:rPr>
      </w:pPr>
    </w:p>
    <w:p w:rsidR="00B545E2" w:rsidRPr="00B545E2" w:rsidRDefault="00B545E2" w:rsidP="00B545E2">
      <w:pPr>
        <w:rPr>
          <w:rFonts w:ascii="Times New Roman" w:hAnsi="Times New Roman"/>
        </w:rPr>
      </w:pPr>
    </w:p>
    <w:p w:rsidR="00B545E2" w:rsidRPr="00B545E2" w:rsidRDefault="00B545E2" w:rsidP="00B545E2">
      <w:pPr>
        <w:rPr>
          <w:rFonts w:ascii="Times New Roman" w:hAnsi="Times New Roman"/>
        </w:rPr>
      </w:pPr>
    </w:p>
    <w:p w:rsidR="00B545E2" w:rsidRPr="00B545E2" w:rsidRDefault="00B545E2" w:rsidP="00B545E2">
      <w:pPr>
        <w:rPr>
          <w:rFonts w:ascii="Times New Roman" w:hAnsi="Times New Roman"/>
        </w:rPr>
      </w:pPr>
    </w:p>
    <w:p w:rsidR="00B545E2" w:rsidRPr="00B545E2" w:rsidRDefault="00B545E2" w:rsidP="00B545E2">
      <w:pPr>
        <w:rPr>
          <w:rFonts w:ascii="Times New Roman" w:hAnsi="Times New Roman"/>
        </w:rPr>
      </w:pPr>
    </w:p>
    <w:p w:rsidR="00B545E2" w:rsidRPr="00B545E2" w:rsidRDefault="00B545E2" w:rsidP="00B545E2">
      <w:pPr>
        <w:rPr>
          <w:rFonts w:ascii="Times New Roman" w:hAnsi="Times New Roman"/>
        </w:rPr>
      </w:pPr>
    </w:p>
    <w:p w:rsidR="00B545E2" w:rsidRPr="00B545E2" w:rsidRDefault="00B545E2" w:rsidP="00B545E2">
      <w:pPr>
        <w:rPr>
          <w:rFonts w:ascii="Times New Roman" w:hAnsi="Times New Roman"/>
        </w:rPr>
      </w:pPr>
    </w:p>
    <w:p w:rsidR="00B545E2" w:rsidRPr="00B545E2" w:rsidRDefault="00B545E2" w:rsidP="00B545E2">
      <w:pPr>
        <w:rPr>
          <w:rFonts w:ascii="Times New Roman" w:hAnsi="Times New Roman"/>
        </w:rPr>
      </w:pPr>
    </w:p>
    <w:p w:rsidR="00B545E2" w:rsidRPr="00B545E2" w:rsidRDefault="00B545E2" w:rsidP="00B545E2">
      <w:pPr>
        <w:rPr>
          <w:rFonts w:ascii="Times New Roman" w:hAnsi="Times New Roman"/>
        </w:rPr>
      </w:pPr>
    </w:p>
    <w:p w:rsidR="00B545E2" w:rsidRPr="00B545E2" w:rsidRDefault="00B545E2" w:rsidP="00B545E2">
      <w:pPr>
        <w:rPr>
          <w:rFonts w:ascii="Times New Roman" w:hAnsi="Times New Roman"/>
        </w:rPr>
      </w:pPr>
    </w:p>
    <w:p w:rsidR="00B545E2" w:rsidRPr="00B545E2" w:rsidRDefault="00B545E2" w:rsidP="00B545E2">
      <w:pPr>
        <w:rPr>
          <w:rFonts w:ascii="Times New Roman" w:hAnsi="Times New Roman"/>
        </w:rPr>
      </w:pPr>
    </w:p>
    <w:p w:rsidR="00B545E2" w:rsidRPr="00B545E2" w:rsidRDefault="00B545E2" w:rsidP="00B545E2">
      <w:pPr>
        <w:rPr>
          <w:rFonts w:ascii="Times New Roman" w:hAnsi="Times New Roman"/>
        </w:rPr>
      </w:pPr>
    </w:p>
    <w:p w:rsidR="00B545E2" w:rsidRPr="00B545E2" w:rsidRDefault="00B545E2" w:rsidP="00B545E2">
      <w:pPr>
        <w:rPr>
          <w:rFonts w:ascii="Times New Roman" w:hAnsi="Times New Roman"/>
        </w:rPr>
      </w:pPr>
    </w:p>
    <w:p w:rsidR="00B545E2" w:rsidRPr="00B545E2" w:rsidRDefault="00B545E2" w:rsidP="00B545E2">
      <w:pPr>
        <w:rPr>
          <w:rFonts w:ascii="Times New Roman" w:hAnsi="Times New Roman"/>
        </w:rPr>
      </w:pPr>
    </w:p>
    <w:p w:rsidR="00B545E2" w:rsidRPr="00B545E2" w:rsidRDefault="00B545E2" w:rsidP="00B545E2">
      <w:pPr>
        <w:rPr>
          <w:rFonts w:ascii="Times New Roman" w:hAnsi="Times New Roman"/>
        </w:rPr>
      </w:pPr>
    </w:p>
    <w:p w:rsidR="00B545E2" w:rsidRPr="00B545E2" w:rsidRDefault="00B545E2" w:rsidP="00B545E2">
      <w:pPr>
        <w:rPr>
          <w:rFonts w:ascii="Times New Roman" w:hAnsi="Times New Roman"/>
        </w:rPr>
      </w:pPr>
    </w:p>
    <w:p w:rsidR="00B545E2" w:rsidRPr="00B545E2" w:rsidRDefault="00B545E2" w:rsidP="00B545E2">
      <w:pPr>
        <w:rPr>
          <w:rFonts w:ascii="Times New Roman" w:hAnsi="Times New Roman"/>
        </w:rPr>
      </w:pPr>
    </w:p>
    <w:p w:rsidR="00B545E2" w:rsidRPr="00B545E2" w:rsidRDefault="00B545E2" w:rsidP="00B545E2">
      <w:pPr>
        <w:rPr>
          <w:rFonts w:ascii="Times New Roman" w:hAnsi="Times New Roman"/>
        </w:rPr>
      </w:pPr>
    </w:p>
    <w:p w:rsidR="00B545E2" w:rsidRPr="00B545E2" w:rsidRDefault="00B545E2" w:rsidP="00B545E2">
      <w:pPr>
        <w:rPr>
          <w:rFonts w:ascii="Times New Roman" w:hAnsi="Times New Roman"/>
        </w:rPr>
      </w:pPr>
    </w:p>
    <w:p w:rsidR="00B545E2" w:rsidRPr="00B545E2" w:rsidRDefault="00B545E2" w:rsidP="00B545E2">
      <w:pPr>
        <w:rPr>
          <w:rFonts w:ascii="Times New Roman" w:hAnsi="Times New Roman"/>
        </w:rPr>
      </w:pPr>
    </w:p>
    <w:p w:rsidR="00B545E2" w:rsidRPr="00B545E2" w:rsidRDefault="00B545E2" w:rsidP="00B545E2">
      <w:pPr>
        <w:rPr>
          <w:rFonts w:ascii="Times New Roman" w:hAnsi="Times New Roman"/>
        </w:rPr>
      </w:pPr>
    </w:p>
    <w:p w:rsidR="00B545E2" w:rsidRPr="00B545E2" w:rsidRDefault="00B545E2" w:rsidP="00B545E2">
      <w:pPr>
        <w:rPr>
          <w:rFonts w:ascii="Times New Roman" w:hAnsi="Times New Roman"/>
        </w:rPr>
      </w:pPr>
    </w:p>
    <w:p w:rsidR="00B545E2" w:rsidRPr="00B545E2" w:rsidRDefault="00B545E2" w:rsidP="00B545E2">
      <w:pPr>
        <w:rPr>
          <w:rFonts w:ascii="Times New Roman" w:hAnsi="Times New Roman"/>
        </w:rPr>
      </w:pPr>
    </w:p>
    <w:p w:rsidR="00B545E2" w:rsidRPr="00B545E2" w:rsidRDefault="00B545E2" w:rsidP="00B545E2">
      <w:pPr>
        <w:tabs>
          <w:tab w:val="left" w:pos="12735"/>
        </w:tabs>
        <w:rPr>
          <w:rFonts w:ascii="Times New Roman" w:hAnsi="Times New Roman"/>
        </w:rPr>
        <w:sectPr w:rsidR="00B545E2" w:rsidRPr="00B545E2" w:rsidSect="00235FCE">
          <w:footerReference w:type="default" r:id="rId22"/>
          <w:pgSz w:w="23808" w:h="16840" w:orient="landscape" w:code="8"/>
          <w:pgMar w:top="1418" w:right="1349" w:bottom="1134" w:left="1134" w:header="709" w:footer="459" w:gutter="0"/>
          <w:cols w:space="708"/>
          <w:docGrid w:linePitch="360"/>
        </w:sectPr>
      </w:pPr>
    </w:p>
    <w:p w:rsidR="00D2753F" w:rsidRPr="00AB3140" w:rsidRDefault="00D2753F" w:rsidP="00AB3140">
      <w:pPr>
        <w:rPr>
          <w:rFonts w:ascii="Times New Roman" w:hAnsi="Times New Roman"/>
          <w:sz w:val="22"/>
          <w:szCs w:val="22"/>
        </w:rPr>
      </w:pPr>
    </w:p>
    <w:p w:rsidR="002F159A" w:rsidRPr="002F159A" w:rsidRDefault="002F159A" w:rsidP="002F159A">
      <w:pPr>
        <w:keepNext/>
        <w:keepLines/>
        <w:tabs>
          <w:tab w:val="left" w:pos="993"/>
        </w:tabs>
        <w:autoSpaceDE w:val="0"/>
        <w:autoSpaceDN w:val="0"/>
        <w:adjustRightInd w:val="0"/>
        <w:spacing w:before="120" w:after="60"/>
        <w:ind w:firstLine="709"/>
        <w:outlineLvl w:val="2"/>
        <w:rPr>
          <w:rFonts w:ascii="Times New Roman" w:hAnsi="Times New Roman"/>
          <w:sz w:val="24"/>
          <w:szCs w:val="24"/>
        </w:rPr>
      </w:pPr>
      <w:bookmarkStart w:id="50" w:name="_Toc499480687"/>
      <w:bookmarkStart w:id="51" w:name="_Toc121159620"/>
      <w:bookmarkStart w:id="52" w:name="_Toc198631118"/>
      <w:r w:rsidRPr="002F159A">
        <w:rPr>
          <w:rFonts w:ascii="Times New Roman" w:hAnsi="Times New Roman"/>
          <w:b/>
          <w:iCs/>
          <w:sz w:val="24"/>
          <w:szCs w:val="24"/>
        </w:rPr>
        <w:t>1.</w:t>
      </w:r>
      <w:r w:rsidR="002F2634">
        <w:rPr>
          <w:rFonts w:ascii="Times New Roman" w:hAnsi="Times New Roman"/>
          <w:b/>
          <w:iCs/>
          <w:sz w:val="24"/>
          <w:szCs w:val="24"/>
        </w:rPr>
        <w:t>5</w:t>
      </w:r>
      <w:r w:rsidRPr="002F159A">
        <w:rPr>
          <w:rFonts w:ascii="Times New Roman" w:hAnsi="Times New Roman"/>
          <w:b/>
          <w:iCs/>
          <w:sz w:val="24"/>
          <w:szCs w:val="24"/>
        </w:rPr>
        <w:t>.1</w:t>
      </w:r>
      <w:r w:rsidRPr="002F159A">
        <w:rPr>
          <w:rFonts w:ascii="Times New Roman" w:hAnsi="Times New Roman"/>
          <w:b/>
          <w:i/>
          <w:iCs/>
          <w:sz w:val="24"/>
          <w:szCs w:val="24"/>
        </w:rPr>
        <w:t xml:space="preserve"> </w:t>
      </w:r>
      <w:r w:rsidRPr="002F159A">
        <w:rPr>
          <w:rFonts w:ascii="Times New Roman" w:hAnsi="Times New Roman"/>
          <w:b/>
          <w:iCs/>
          <w:sz w:val="24"/>
          <w:szCs w:val="24"/>
        </w:rPr>
        <w:t>Анализ расчетов рассеивания выбросов загрязняющих веществ</w:t>
      </w:r>
      <w:bookmarkEnd w:id="50"/>
      <w:bookmarkEnd w:id="51"/>
      <w:bookmarkEnd w:id="52"/>
    </w:p>
    <w:p w:rsidR="002F159A" w:rsidRPr="002F159A" w:rsidRDefault="002F159A" w:rsidP="002F159A">
      <w:pPr>
        <w:keepNext/>
        <w:keepLines/>
        <w:ind w:firstLine="708"/>
        <w:rPr>
          <w:rFonts w:ascii="Times New Roman" w:hAnsi="Times New Roman"/>
          <w:sz w:val="24"/>
          <w:szCs w:val="24"/>
        </w:rPr>
      </w:pPr>
      <w:r w:rsidRPr="002F159A">
        <w:rPr>
          <w:rFonts w:ascii="Times New Roman" w:hAnsi="Times New Roman"/>
          <w:sz w:val="24"/>
          <w:szCs w:val="24"/>
        </w:rPr>
        <w:t>В соответствии с нормами проектирования в Казахстане, для оценки влияния вы</w:t>
      </w:r>
      <w:r w:rsidRPr="002F159A">
        <w:rPr>
          <w:rFonts w:ascii="Times New Roman" w:hAnsi="Times New Roman"/>
          <w:sz w:val="24"/>
          <w:szCs w:val="24"/>
        </w:rPr>
        <w:softHyphen/>
        <w:t>бросов загрязняющих веществ на качество атмосферного воздуха используется мате</w:t>
      </w:r>
      <w:r w:rsidRPr="002F159A">
        <w:rPr>
          <w:rFonts w:ascii="Times New Roman" w:hAnsi="Times New Roman"/>
          <w:sz w:val="24"/>
          <w:szCs w:val="24"/>
        </w:rPr>
        <w:softHyphen/>
        <w:t>матическое моделирование. Расчет содержания вредных веществ в атмосферном воз</w:t>
      </w:r>
      <w:r w:rsidRPr="002F159A">
        <w:rPr>
          <w:rFonts w:ascii="Times New Roman" w:hAnsi="Times New Roman"/>
          <w:sz w:val="24"/>
          <w:szCs w:val="24"/>
        </w:rPr>
        <w:softHyphen/>
        <w:t>духе должен проводиться в соответствии с требованиями "Методики расчета концентраций вредных веществ в атмосферном воздухе от выбросов предприятий". Астана 2014 г.</w:t>
      </w:r>
    </w:p>
    <w:p w:rsidR="002F159A" w:rsidRPr="002F159A" w:rsidRDefault="002F159A" w:rsidP="002F159A">
      <w:pPr>
        <w:keepNext/>
        <w:keepLines/>
        <w:ind w:firstLine="708"/>
        <w:rPr>
          <w:rFonts w:ascii="Times New Roman" w:hAnsi="Times New Roman"/>
          <w:sz w:val="24"/>
          <w:szCs w:val="24"/>
        </w:rPr>
      </w:pPr>
      <w:r w:rsidRPr="002F159A">
        <w:rPr>
          <w:rFonts w:ascii="Times New Roman" w:hAnsi="Times New Roman"/>
          <w:sz w:val="24"/>
          <w:szCs w:val="24"/>
        </w:rPr>
        <w:t>Загрязнение приземного слоя воздуха, создаваемого выбросами промышленных объектов, зависит от объемов и условий выбросов загрязняющих веществ в атмосферу, природно-климатических условий и особенностей циркуляции атмосферы.</w:t>
      </w:r>
    </w:p>
    <w:p w:rsidR="002F159A" w:rsidRPr="002F159A" w:rsidRDefault="002F159A" w:rsidP="002F159A">
      <w:pPr>
        <w:keepNext/>
        <w:keepLines/>
        <w:ind w:firstLine="720"/>
        <w:rPr>
          <w:rFonts w:ascii="Times New Roman" w:hAnsi="Times New Roman"/>
          <w:sz w:val="24"/>
          <w:szCs w:val="24"/>
        </w:rPr>
      </w:pPr>
      <w:r w:rsidRPr="002F159A">
        <w:rPr>
          <w:rFonts w:ascii="Times New Roman" w:hAnsi="Times New Roman"/>
          <w:sz w:val="24"/>
          <w:szCs w:val="24"/>
        </w:rPr>
        <w:t xml:space="preserve">Расчет рассеивания загрязняющих веществ в приземном слое атмосферы проводился на программном комплексе «Эра» версии </w:t>
      </w:r>
      <w:r w:rsidRPr="002F159A">
        <w:rPr>
          <w:rFonts w:ascii="Times New Roman" w:hAnsi="Times New Roman"/>
          <w:sz w:val="24"/>
          <w:szCs w:val="24"/>
          <w:lang w:val="en-US"/>
        </w:rPr>
        <w:t>v</w:t>
      </w:r>
      <w:r w:rsidRPr="002F159A">
        <w:rPr>
          <w:rFonts w:ascii="Times New Roman" w:hAnsi="Times New Roman"/>
          <w:sz w:val="24"/>
          <w:szCs w:val="24"/>
        </w:rPr>
        <w:t>3.0, разработчик фирма «Логос-Плюс» г. Новосибирск.</w:t>
      </w:r>
    </w:p>
    <w:p w:rsidR="002F159A" w:rsidRPr="002F159A" w:rsidRDefault="002F159A" w:rsidP="002F159A">
      <w:pPr>
        <w:keepNext/>
        <w:keepLines/>
        <w:ind w:firstLine="737"/>
        <w:rPr>
          <w:rFonts w:ascii="Times New Roman" w:hAnsi="Times New Roman"/>
          <w:sz w:val="24"/>
          <w:szCs w:val="24"/>
        </w:rPr>
      </w:pPr>
      <w:r w:rsidRPr="002F159A">
        <w:rPr>
          <w:rFonts w:ascii="Times New Roman" w:hAnsi="Times New Roman"/>
          <w:sz w:val="24"/>
          <w:szCs w:val="24"/>
        </w:rPr>
        <w:t>Проведенные расчеты в программном комплексе ЭРА позволяют получить следующие данные:</w:t>
      </w:r>
    </w:p>
    <w:p w:rsidR="002F159A" w:rsidRPr="002F159A" w:rsidRDefault="002F159A" w:rsidP="00CF3D3C">
      <w:pPr>
        <w:pStyle w:val="211"/>
        <w:keepNext/>
        <w:keepLines/>
        <w:numPr>
          <w:ilvl w:val="0"/>
          <w:numId w:val="10"/>
        </w:numPr>
        <w:tabs>
          <w:tab w:val="left" w:pos="540"/>
          <w:tab w:val="left" w:pos="1134"/>
        </w:tabs>
        <w:autoSpaceDE w:val="0"/>
        <w:autoSpaceDN w:val="0"/>
        <w:adjustRightInd w:val="0"/>
        <w:ind w:left="0" w:firstLine="720"/>
        <w:rPr>
          <w:szCs w:val="24"/>
        </w:rPr>
      </w:pPr>
      <w:r w:rsidRPr="002F159A">
        <w:rPr>
          <w:szCs w:val="24"/>
        </w:rPr>
        <w:t>уровни концентраций загрязняющих веществ в приземном слое атмосферы по всем источникам, полученные в узловых точках контролируемой зоны с использованием средних метеорологических данных по 8-румбовой розе ветров;</w:t>
      </w:r>
    </w:p>
    <w:p w:rsidR="002F159A" w:rsidRPr="002F159A" w:rsidRDefault="002F159A" w:rsidP="00CF3D3C">
      <w:pPr>
        <w:pStyle w:val="211"/>
        <w:keepNext/>
        <w:keepLines/>
        <w:numPr>
          <w:ilvl w:val="0"/>
          <w:numId w:val="10"/>
        </w:numPr>
        <w:tabs>
          <w:tab w:val="left" w:pos="540"/>
          <w:tab w:val="left" w:pos="1134"/>
        </w:tabs>
        <w:autoSpaceDE w:val="0"/>
        <w:autoSpaceDN w:val="0"/>
        <w:adjustRightInd w:val="0"/>
        <w:ind w:left="0" w:firstLine="720"/>
        <w:rPr>
          <w:szCs w:val="24"/>
        </w:rPr>
      </w:pPr>
      <w:r w:rsidRPr="002F159A">
        <w:rPr>
          <w:szCs w:val="24"/>
        </w:rPr>
        <w:t>максимальные концентрации в узлах прямоугольной сетки;</w:t>
      </w:r>
    </w:p>
    <w:p w:rsidR="002F159A" w:rsidRPr="002F159A" w:rsidRDefault="002F159A" w:rsidP="00CF3D3C">
      <w:pPr>
        <w:pStyle w:val="211"/>
        <w:keepNext/>
        <w:keepLines/>
        <w:numPr>
          <w:ilvl w:val="0"/>
          <w:numId w:val="10"/>
        </w:numPr>
        <w:tabs>
          <w:tab w:val="left" w:pos="540"/>
          <w:tab w:val="left" w:pos="1134"/>
        </w:tabs>
        <w:autoSpaceDE w:val="0"/>
        <w:autoSpaceDN w:val="0"/>
        <w:adjustRightInd w:val="0"/>
        <w:ind w:left="0" w:firstLine="720"/>
        <w:rPr>
          <w:szCs w:val="24"/>
        </w:rPr>
      </w:pPr>
      <w:r w:rsidRPr="002F159A">
        <w:rPr>
          <w:szCs w:val="24"/>
        </w:rPr>
        <w:t>степень опасности источников загрязнения;</w:t>
      </w:r>
    </w:p>
    <w:p w:rsidR="002F159A" w:rsidRPr="002F159A" w:rsidRDefault="002F159A" w:rsidP="00CF3D3C">
      <w:pPr>
        <w:pStyle w:val="211"/>
        <w:keepNext/>
        <w:keepLines/>
        <w:numPr>
          <w:ilvl w:val="0"/>
          <w:numId w:val="10"/>
        </w:numPr>
        <w:tabs>
          <w:tab w:val="left" w:pos="540"/>
          <w:tab w:val="left" w:pos="1134"/>
        </w:tabs>
        <w:autoSpaceDE w:val="0"/>
        <w:autoSpaceDN w:val="0"/>
        <w:adjustRightInd w:val="0"/>
        <w:ind w:left="0" w:firstLine="720"/>
        <w:rPr>
          <w:szCs w:val="24"/>
        </w:rPr>
      </w:pPr>
      <w:r w:rsidRPr="002F159A">
        <w:rPr>
          <w:szCs w:val="24"/>
        </w:rPr>
        <w:t>расчёт приземных концентраций.</w:t>
      </w:r>
    </w:p>
    <w:p w:rsidR="002F159A" w:rsidRPr="002F159A" w:rsidRDefault="002F159A" w:rsidP="002F159A">
      <w:pPr>
        <w:keepNext/>
        <w:keepLines/>
        <w:ind w:firstLine="720"/>
        <w:rPr>
          <w:rFonts w:ascii="Times New Roman" w:hAnsi="Times New Roman"/>
          <w:sz w:val="24"/>
          <w:szCs w:val="24"/>
        </w:rPr>
      </w:pPr>
      <w:r w:rsidRPr="002F159A">
        <w:rPr>
          <w:rFonts w:ascii="Times New Roman" w:hAnsi="Times New Roman"/>
          <w:sz w:val="24"/>
          <w:szCs w:val="24"/>
        </w:rPr>
        <w:t>Расчет приземных концентраций в атмосферном воздухе вредных химических веществ, проведен в полном соответствии с методикой расчета концентраций в атмо</w:t>
      </w:r>
      <w:r w:rsidRPr="002F159A">
        <w:rPr>
          <w:rFonts w:ascii="Times New Roman" w:hAnsi="Times New Roman"/>
          <w:sz w:val="24"/>
          <w:szCs w:val="24"/>
        </w:rPr>
        <w:softHyphen/>
        <w:t>сферном воздухе вредных веществ, содержащихся в выбросах предприятия.</w:t>
      </w:r>
    </w:p>
    <w:p w:rsidR="002F159A" w:rsidRPr="002F159A" w:rsidRDefault="002F159A" w:rsidP="002F159A">
      <w:pPr>
        <w:keepNext/>
        <w:keepLines/>
        <w:ind w:firstLine="720"/>
        <w:rPr>
          <w:rFonts w:ascii="Times New Roman" w:hAnsi="Times New Roman"/>
          <w:sz w:val="24"/>
          <w:szCs w:val="24"/>
        </w:rPr>
      </w:pPr>
      <w:r w:rsidRPr="002F159A">
        <w:rPr>
          <w:rFonts w:ascii="Times New Roman" w:hAnsi="Times New Roman"/>
          <w:sz w:val="24"/>
          <w:szCs w:val="24"/>
        </w:rPr>
        <w:t>Значение коэффициента А, зависящего от стратификации атмосферы и соответ</w:t>
      </w:r>
      <w:r w:rsidRPr="002F159A">
        <w:rPr>
          <w:rFonts w:ascii="Times New Roman" w:hAnsi="Times New Roman"/>
          <w:sz w:val="24"/>
          <w:szCs w:val="24"/>
        </w:rPr>
        <w:softHyphen/>
        <w:t>ствующего неблагоприятным метеорологическим условиям, принято в расчетах равным 200.</w:t>
      </w:r>
    </w:p>
    <w:p w:rsidR="002F159A" w:rsidRPr="002F159A" w:rsidRDefault="002F159A" w:rsidP="002F159A">
      <w:pPr>
        <w:keepNext/>
        <w:keepLines/>
        <w:ind w:firstLine="720"/>
        <w:rPr>
          <w:rFonts w:ascii="Times New Roman" w:hAnsi="Times New Roman"/>
          <w:sz w:val="24"/>
          <w:szCs w:val="24"/>
        </w:rPr>
      </w:pPr>
      <w:r w:rsidRPr="002F159A">
        <w:rPr>
          <w:rFonts w:ascii="Times New Roman" w:hAnsi="Times New Roman"/>
          <w:sz w:val="24"/>
          <w:szCs w:val="24"/>
        </w:rPr>
        <w:t>Расчет рассеивания произведен с учетом одновременности работы оборудования испытаний объектов скважин с учетом всех источников организованных и неорганизованных выбросов в соответствующий период.</w:t>
      </w:r>
    </w:p>
    <w:p w:rsidR="002F159A" w:rsidRPr="002F159A" w:rsidRDefault="002F159A" w:rsidP="002F159A">
      <w:pPr>
        <w:keepNext/>
        <w:keepLines/>
        <w:ind w:firstLine="720"/>
        <w:rPr>
          <w:rFonts w:ascii="Times New Roman" w:hAnsi="Times New Roman"/>
          <w:sz w:val="24"/>
          <w:szCs w:val="24"/>
        </w:rPr>
      </w:pPr>
      <w:r w:rsidRPr="002F159A">
        <w:rPr>
          <w:rFonts w:ascii="Times New Roman" w:hAnsi="Times New Roman"/>
          <w:sz w:val="24"/>
          <w:szCs w:val="24"/>
        </w:rPr>
        <w:t>Для проведения расчета рассеивания загрязняющих веществ принята расчетная прямоугольная площадка размером 15000 х 15000 м, с шагом сетки 200 м. Размеры расчетного прямоугольника и шаг расчетной сетки выбраны с учетом взаимного распо</w:t>
      </w:r>
      <w:r w:rsidR="0023221D">
        <w:rPr>
          <w:rFonts w:ascii="Times New Roman" w:hAnsi="Times New Roman"/>
          <w:sz w:val="24"/>
          <w:szCs w:val="24"/>
        </w:rPr>
        <w:softHyphen/>
        <w:t>ложения оборудования на</w:t>
      </w:r>
      <w:r w:rsidRPr="002F159A">
        <w:rPr>
          <w:rFonts w:ascii="Times New Roman" w:hAnsi="Times New Roman"/>
          <w:sz w:val="24"/>
          <w:szCs w:val="24"/>
        </w:rPr>
        <w:t xml:space="preserve"> площадке</w:t>
      </w:r>
      <w:r w:rsidR="0023221D">
        <w:rPr>
          <w:rFonts w:ascii="Times New Roman" w:hAnsi="Times New Roman"/>
          <w:sz w:val="24"/>
          <w:szCs w:val="24"/>
        </w:rPr>
        <w:t xml:space="preserve"> скважин</w:t>
      </w:r>
      <w:r w:rsidRPr="002F159A">
        <w:rPr>
          <w:rFonts w:ascii="Times New Roman" w:hAnsi="Times New Roman"/>
          <w:sz w:val="24"/>
          <w:szCs w:val="24"/>
        </w:rPr>
        <w:t xml:space="preserve">. </w:t>
      </w:r>
    </w:p>
    <w:p w:rsidR="0080278C" w:rsidRPr="0080278C" w:rsidRDefault="0080278C" w:rsidP="00596D2F">
      <w:pPr>
        <w:pStyle w:val="affa"/>
        <w:keepNext/>
        <w:tabs>
          <w:tab w:val="left" w:pos="1134"/>
        </w:tabs>
        <w:autoSpaceDE w:val="0"/>
        <w:autoSpaceDN w:val="0"/>
        <w:adjustRightInd w:val="0"/>
        <w:ind w:left="0" w:firstLine="567"/>
        <w:rPr>
          <w:rFonts w:ascii="Times New Roman" w:hAnsi="Times New Roman"/>
          <w:sz w:val="24"/>
          <w:szCs w:val="24"/>
        </w:rPr>
      </w:pPr>
    </w:p>
    <w:p w:rsidR="002C4878" w:rsidRPr="002C4878" w:rsidRDefault="002C4878" w:rsidP="002C4878">
      <w:pPr>
        <w:keepNext/>
        <w:keepLines/>
        <w:tabs>
          <w:tab w:val="left" w:pos="993"/>
        </w:tabs>
        <w:autoSpaceDE w:val="0"/>
        <w:autoSpaceDN w:val="0"/>
        <w:adjustRightInd w:val="0"/>
        <w:spacing w:before="120" w:after="60"/>
        <w:ind w:firstLine="709"/>
        <w:outlineLvl w:val="2"/>
        <w:rPr>
          <w:rFonts w:ascii="Times New Roman" w:hAnsi="Times New Roman"/>
          <w:b/>
          <w:iCs/>
          <w:sz w:val="24"/>
          <w:szCs w:val="24"/>
        </w:rPr>
      </w:pPr>
      <w:bookmarkStart w:id="53" w:name="_Toc52802685"/>
      <w:bookmarkStart w:id="54" w:name="_Toc55918205"/>
      <w:bookmarkStart w:id="55" w:name="_Toc57358993"/>
      <w:bookmarkStart w:id="56" w:name="_Toc57640184"/>
      <w:bookmarkStart w:id="57" w:name="_Toc121159621"/>
      <w:bookmarkStart w:id="58" w:name="_Toc198631119"/>
      <w:r w:rsidRPr="002C4878">
        <w:rPr>
          <w:rFonts w:ascii="Times New Roman" w:hAnsi="Times New Roman"/>
          <w:b/>
          <w:iCs/>
          <w:sz w:val="24"/>
          <w:szCs w:val="24"/>
        </w:rPr>
        <w:t>1.</w:t>
      </w:r>
      <w:r w:rsidR="002F2634">
        <w:rPr>
          <w:rFonts w:ascii="Times New Roman" w:hAnsi="Times New Roman"/>
          <w:b/>
          <w:iCs/>
          <w:sz w:val="24"/>
          <w:szCs w:val="24"/>
        </w:rPr>
        <w:t>5</w:t>
      </w:r>
      <w:r w:rsidRPr="002C4878">
        <w:rPr>
          <w:rFonts w:ascii="Times New Roman" w:hAnsi="Times New Roman"/>
          <w:b/>
          <w:iCs/>
          <w:sz w:val="24"/>
          <w:szCs w:val="24"/>
        </w:rPr>
        <w:t>.2 Обоснование размера санитарно-защитной зоны</w:t>
      </w:r>
      <w:bookmarkEnd w:id="53"/>
      <w:bookmarkEnd w:id="54"/>
      <w:bookmarkEnd w:id="55"/>
      <w:bookmarkEnd w:id="56"/>
      <w:bookmarkEnd w:id="57"/>
      <w:bookmarkEnd w:id="58"/>
    </w:p>
    <w:p w:rsidR="002C4878" w:rsidRDefault="002C4878" w:rsidP="002C4878">
      <w:pPr>
        <w:keepNext/>
        <w:keepLines/>
        <w:ind w:firstLine="720"/>
        <w:rPr>
          <w:rFonts w:ascii="Times New Roman" w:hAnsi="Times New Roman"/>
          <w:sz w:val="24"/>
          <w:szCs w:val="24"/>
          <w:lang w:val="kk-KZ"/>
        </w:rPr>
      </w:pPr>
      <w:r w:rsidRPr="002C4878">
        <w:rPr>
          <w:rFonts w:ascii="Times New Roman" w:hAnsi="Times New Roman"/>
          <w:sz w:val="24"/>
          <w:szCs w:val="24"/>
        </w:rPr>
        <w:t xml:space="preserve">Для оценки воздействия источников выбросов на атмосферный воздух, концентрация загрязняющих веществ на границе санитарно-защитной зоны (СЗЗ) площади были сопоставлены с установленными для каждого вещества предельно-допустимыми концентрациями (ПДК). </w:t>
      </w:r>
    </w:p>
    <w:p w:rsidR="002C4878" w:rsidRDefault="002C4878" w:rsidP="002C4878">
      <w:pPr>
        <w:keepNext/>
        <w:keepLines/>
        <w:ind w:firstLine="720"/>
        <w:rPr>
          <w:rFonts w:ascii="Times New Roman" w:hAnsi="Times New Roman"/>
          <w:sz w:val="24"/>
          <w:szCs w:val="24"/>
        </w:rPr>
      </w:pPr>
      <w:r w:rsidRPr="002C4878">
        <w:rPr>
          <w:rFonts w:ascii="Times New Roman" w:hAnsi="Times New Roman"/>
          <w:sz w:val="24"/>
          <w:szCs w:val="24"/>
        </w:rPr>
        <w:t>Максимальные концентрации в расчетном прямоугольнике и на расстоянии 1000 метров от источников выбросов загрязняющих веществ представлены соответственно в таблицах 1.</w:t>
      </w:r>
      <w:r w:rsidR="00C865D5">
        <w:rPr>
          <w:rFonts w:ascii="Times New Roman" w:hAnsi="Times New Roman"/>
          <w:sz w:val="24"/>
          <w:szCs w:val="24"/>
        </w:rPr>
        <w:t>6</w:t>
      </w:r>
      <w:r w:rsidRPr="002C4878">
        <w:rPr>
          <w:rFonts w:ascii="Times New Roman" w:hAnsi="Times New Roman"/>
          <w:sz w:val="24"/>
          <w:szCs w:val="24"/>
        </w:rPr>
        <w:t xml:space="preserve"> по результатам расчета рассеивания в период испытаний и при работе факельной установки.</w:t>
      </w:r>
    </w:p>
    <w:p w:rsidR="00AB3140" w:rsidRDefault="00AB3140" w:rsidP="002C4878">
      <w:pPr>
        <w:keepNext/>
        <w:keepLines/>
        <w:ind w:firstLine="720"/>
        <w:rPr>
          <w:rFonts w:ascii="Times New Roman" w:hAnsi="Times New Roman"/>
          <w:sz w:val="24"/>
          <w:szCs w:val="24"/>
        </w:rPr>
      </w:pPr>
    </w:p>
    <w:p w:rsidR="00AB3140" w:rsidRPr="002C4878" w:rsidRDefault="00AB3140" w:rsidP="002C4878">
      <w:pPr>
        <w:keepNext/>
        <w:keepLines/>
        <w:ind w:firstLine="720"/>
        <w:rPr>
          <w:rFonts w:ascii="Times New Roman" w:hAnsi="Times New Roman"/>
          <w:sz w:val="24"/>
          <w:szCs w:val="24"/>
        </w:rPr>
      </w:pPr>
    </w:p>
    <w:p w:rsidR="002C4878" w:rsidRPr="002C4878" w:rsidRDefault="002C4878" w:rsidP="002C4878">
      <w:pPr>
        <w:keepNext/>
        <w:keepLines/>
        <w:ind w:firstLine="720"/>
        <w:rPr>
          <w:rFonts w:ascii="Times New Roman" w:hAnsi="Times New Roman"/>
          <w:sz w:val="24"/>
          <w:szCs w:val="24"/>
        </w:rPr>
      </w:pPr>
    </w:p>
    <w:p w:rsidR="00B968C2" w:rsidRDefault="00B968C2" w:rsidP="00A52E99">
      <w:pPr>
        <w:keepNext/>
        <w:keepLines/>
        <w:jc w:val="center"/>
        <w:rPr>
          <w:rFonts w:ascii="Times New Roman" w:hAnsi="Times New Roman"/>
          <w:sz w:val="24"/>
          <w:szCs w:val="24"/>
        </w:rPr>
        <w:sectPr w:rsidR="00B968C2" w:rsidSect="0047580E">
          <w:headerReference w:type="default" r:id="rId23"/>
          <w:footerReference w:type="default" r:id="rId24"/>
          <w:pgSz w:w="11906" w:h="16838" w:code="9"/>
          <w:pgMar w:top="1269" w:right="851" w:bottom="1560" w:left="1701" w:header="567" w:footer="626" w:gutter="0"/>
          <w:cols w:space="708"/>
          <w:docGrid w:linePitch="360"/>
        </w:sectPr>
      </w:pPr>
    </w:p>
    <w:p w:rsidR="001F2AD0" w:rsidRPr="001F2AD0" w:rsidRDefault="001F2AD0" w:rsidP="001F2AD0">
      <w:pPr>
        <w:keepNext/>
        <w:tabs>
          <w:tab w:val="left" w:pos="1134"/>
        </w:tabs>
        <w:autoSpaceDE w:val="0"/>
        <w:autoSpaceDN w:val="0"/>
        <w:adjustRightInd w:val="0"/>
        <w:jc w:val="center"/>
        <w:rPr>
          <w:rFonts w:ascii="Times New Roman" w:hAnsi="Times New Roman"/>
          <w:sz w:val="24"/>
          <w:szCs w:val="24"/>
        </w:rPr>
      </w:pPr>
      <w:r w:rsidRPr="001F2FA2">
        <w:rPr>
          <w:rFonts w:ascii="Times New Roman" w:hAnsi="Times New Roman"/>
          <w:color w:val="000000" w:themeColor="text1"/>
          <w:sz w:val="24"/>
          <w:szCs w:val="24"/>
        </w:rPr>
        <w:lastRenderedPageBreak/>
        <w:t>СВОДНАЯ ТАБЛИЦА РЕЗУЛЬТАТОВ РАСЧЕТОВ РАССЕИВАНИЯ ЗВ НА ПЕРИОД РАСКОНСЕРВАЦИИ</w:t>
      </w:r>
    </w:p>
    <w:p w:rsidR="001F2AD0" w:rsidRPr="00B545E2" w:rsidRDefault="00A52E99" w:rsidP="00B545E2">
      <w:pPr>
        <w:keepNext/>
        <w:tabs>
          <w:tab w:val="left" w:pos="1134"/>
        </w:tabs>
        <w:autoSpaceDE w:val="0"/>
        <w:autoSpaceDN w:val="0"/>
        <w:adjustRightInd w:val="0"/>
        <w:jc w:val="right"/>
        <w:rPr>
          <w:rFonts w:ascii="Times New Roman" w:hAnsi="Times New Roman"/>
        </w:rPr>
      </w:pPr>
      <w:r w:rsidRPr="00881E02">
        <w:rPr>
          <w:rFonts w:ascii="Times New Roman" w:hAnsi="Times New Roman"/>
        </w:rPr>
        <w:t>Таблица 1.</w:t>
      </w:r>
      <w:r w:rsidR="00C865D5">
        <w:rPr>
          <w:rFonts w:ascii="Times New Roman" w:hAnsi="Times New Roman"/>
        </w:rPr>
        <w:t>6</w:t>
      </w:r>
    </w:p>
    <w:tbl>
      <w:tblPr>
        <w:tblW w:w="0" w:type="auto"/>
        <w:tblInd w:w="-10" w:type="dxa"/>
        <w:tblLook w:val="04A0" w:firstRow="1" w:lastRow="0" w:firstColumn="1" w:lastColumn="0" w:noHBand="0" w:noVBand="1"/>
      </w:tblPr>
      <w:tblGrid>
        <w:gridCol w:w="703"/>
        <w:gridCol w:w="2536"/>
        <w:gridCol w:w="1166"/>
        <w:gridCol w:w="1018"/>
        <w:gridCol w:w="1018"/>
        <w:gridCol w:w="1066"/>
        <w:gridCol w:w="978"/>
        <w:gridCol w:w="1448"/>
        <w:gridCol w:w="1257"/>
        <w:gridCol w:w="1017"/>
        <w:gridCol w:w="983"/>
        <w:gridCol w:w="809"/>
      </w:tblGrid>
      <w:tr w:rsidR="001F2FA2" w:rsidRPr="001F2FA2" w:rsidTr="001F2FA2">
        <w:trPr>
          <w:trHeight w:val="20"/>
        </w:trPr>
        <w:tc>
          <w:tcPr>
            <w:tcW w:w="0" w:type="auto"/>
            <w:tcBorders>
              <w:top w:val="single" w:sz="8" w:space="0" w:color="auto"/>
              <w:left w:val="single" w:sz="8" w:space="0" w:color="auto"/>
              <w:bottom w:val="nil"/>
              <w:right w:val="single" w:sz="8" w:space="0" w:color="auto"/>
            </w:tcBorders>
            <w:shd w:val="clear" w:color="auto" w:fill="auto"/>
            <w:vAlign w:val="center"/>
            <w:hideMark/>
          </w:tcPr>
          <w:p w:rsidR="001F2FA2" w:rsidRPr="001F2FA2" w:rsidRDefault="001F2FA2" w:rsidP="001F2FA2">
            <w:pPr>
              <w:jc w:val="center"/>
              <w:rPr>
                <w:rFonts w:ascii="Times New Roman" w:eastAsia="Times New Roman" w:hAnsi="Times New Roman"/>
                <w:b/>
                <w:bCs/>
                <w:color w:val="000000"/>
              </w:rPr>
            </w:pPr>
            <w:r w:rsidRPr="001F2FA2">
              <w:rPr>
                <w:rFonts w:ascii="Times New Roman" w:eastAsia="Times New Roman" w:hAnsi="Times New Roman"/>
                <w:b/>
                <w:bCs/>
                <w:color w:val="000000"/>
              </w:rPr>
              <w:t>Код ЗВ</w:t>
            </w:r>
          </w:p>
        </w:tc>
        <w:tc>
          <w:tcPr>
            <w:tcW w:w="0" w:type="auto"/>
            <w:tcBorders>
              <w:top w:val="single" w:sz="8" w:space="0" w:color="auto"/>
              <w:left w:val="nil"/>
              <w:bottom w:val="nil"/>
              <w:right w:val="single" w:sz="8" w:space="0" w:color="auto"/>
            </w:tcBorders>
            <w:shd w:val="clear" w:color="auto" w:fill="auto"/>
            <w:vAlign w:val="center"/>
            <w:hideMark/>
          </w:tcPr>
          <w:p w:rsidR="001F2FA2" w:rsidRPr="001F2FA2" w:rsidRDefault="001F2FA2" w:rsidP="001F2FA2">
            <w:pPr>
              <w:jc w:val="center"/>
              <w:rPr>
                <w:rFonts w:ascii="Times New Roman" w:eastAsia="Times New Roman" w:hAnsi="Times New Roman"/>
                <w:b/>
                <w:bCs/>
                <w:color w:val="000000"/>
              </w:rPr>
            </w:pPr>
            <w:r w:rsidRPr="001F2FA2">
              <w:rPr>
                <w:rFonts w:ascii="Times New Roman" w:eastAsia="Times New Roman" w:hAnsi="Times New Roman"/>
                <w:b/>
                <w:bCs/>
                <w:color w:val="000000"/>
              </w:rPr>
              <w:t>Наименование загрязняющих веществ и состав групп суммаций</w:t>
            </w:r>
          </w:p>
        </w:tc>
        <w:tc>
          <w:tcPr>
            <w:tcW w:w="0" w:type="auto"/>
            <w:tcBorders>
              <w:top w:val="single" w:sz="8" w:space="0" w:color="auto"/>
              <w:left w:val="nil"/>
              <w:bottom w:val="nil"/>
              <w:right w:val="single" w:sz="8" w:space="0" w:color="auto"/>
            </w:tcBorders>
            <w:shd w:val="clear" w:color="auto" w:fill="auto"/>
            <w:vAlign w:val="center"/>
            <w:hideMark/>
          </w:tcPr>
          <w:p w:rsidR="001F2FA2" w:rsidRPr="001F2FA2" w:rsidRDefault="001F2FA2" w:rsidP="001F2FA2">
            <w:pPr>
              <w:jc w:val="center"/>
              <w:rPr>
                <w:rFonts w:ascii="Times New Roman" w:eastAsia="Times New Roman" w:hAnsi="Times New Roman"/>
                <w:b/>
                <w:bCs/>
                <w:color w:val="000000"/>
              </w:rPr>
            </w:pPr>
            <w:r w:rsidRPr="001F2FA2">
              <w:rPr>
                <w:rFonts w:ascii="Times New Roman" w:eastAsia="Times New Roman" w:hAnsi="Times New Roman"/>
                <w:b/>
                <w:bCs/>
                <w:color w:val="000000"/>
              </w:rPr>
              <w:t xml:space="preserve">Cm </w:t>
            </w:r>
          </w:p>
        </w:tc>
        <w:tc>
          <w:tcPr>
            <w:tcW w:w="0" w:type="auto"/>
            <w:tcBorders>
              <w:top w:val="single" w:sz="8" w:space="0" w:color="auto"/>
              <w:left w:val="nil"/>
              <w:bottom w:val="nil"/>
              <w:right w:val="single" w:sz="8" w:space="0" w:color="auto"/>
            </w:tcBorders>
            <w:shd w:val="clear" w:color="auto" w:fill="auto"/>
            <w:vAlign w:val="center"/>
            <w:hideMark/>
          </w:tcPr>
          <w:p w:rsidR="001F2FA2" w:rsidRPr="001F2FA2" w:rsidRDefault="001F2FA2" w:rsidP="001F2FA2">
            <w:pPr>
              <w:jc w:val="center"/>
              <w:rPr>
                <w:rFonts w:ascii="Times New Roman" w:eastAsia="Times New Roman" w:hAnsi="Times New Roman"/>
                <w:b/>
                <w:bCs/>
                <w:color w:val="000000"/>
              </w:rPr>
            </w:pPr>
            <w:r w:rsidRPr="001F2FA2">
              <w:rPr>
                <w:rFonts w:ascii="Times New Roman" w:eastAsia="Times New Roman" w:hAnsi="Times New Roman"/>
                <w:b/>
                <w:bCs/>
                <w:color w:val="000000"/>
              </w:rPr>
              <w:t>РП</w:t>
            </w:r>
          </w:p>
        </w:tc>
        <w:tc>
          <w:tcPr>
            <w:tcW w:w="0" w:type="auto"/>
            <w:tcBorders>
              <w:top w:val="single" w:sz="8" w:space="0" w:color="auto"/>
              <w:left w:val="nil"/>
              <w:bottom w:val="nil"/>
              <w:right w:val="single" w:sz="8" w:space="0" w:color="auto"/>
            </w:tcBorders>
            <w:shd w:val="clear" w:color="auto" w:fill="auto"/>
            <w:vAlign w:val="center"/>
            <w:hideMark/>
          </w:tcPr>
          <w:p w:rsidR="001F2FA2" w:rsidRPr="001F2FA2" w:rsidRDefault="001F2FA2" w:rsidP="001F2FA2">
            <w:pPr>
              <w:jc w:val="center"/>
              <w:rPr>
                <w:rFonts w:ascii="Times New Roman" w:eastAsia="Times New Roman" w:hAnsi="Times New Roman"/>
                <w:b/>
                <w:bCs/>
                <w:color w:val="000000"/>
              </w:rPr>
            </w:pPr>
            <w:r w:rsidRPr="001F2FA2">
              <w:rPr>
                <w:rFonts w:ascii="Times New Roman" w:eastAsia="Times New Roman" w:hAnsi="Times New Roman"/>
                <w:b/>
                <w:bCs/>
                <w:color w:val="000000"/>
              </w:rPr>
              <w:t>СЗЗ</w:t>
            </w:r>
          </w:p>
        </w:tc>
        <w:tc>
          <w:tcPr>
            <w:tcW w:w="0" w:type="auto"/>
            <w:tcBorders>
              <w:top w:val="single" w:sz="8" w:space="0" w:color="auto"/>
              <w:left w:val="nil"/>
              <w:bottom w:val="nil"/>
              <w:right w:val="single" w:sz="8" w:space="0" w:color="auto"/>
            </w:tcBorders>
            <w:shd w:val="clear" w:color="auto" w:fill="auto"/>
            <w:vAlign w:val="center"/>
            <w:hideMark/>
          </w:tcPr>
          <w:p w:rsidR="001F2FA2" w:rsidRPr="001F2FA2" w:rsidRDefault="001F2FA2" w:rsidP="001F2FA2">
            <w:pPr>
              <w:jc w:val="center"/>
              <w:rPr>
                <w:rFonts w:ascii="Times New Roman" w:eastAsia="Times New Roman" w:hAnsi="Times New Roman"/>
                <w:b/>
                <w:bCs/>
                <w:color w:val="000000"/>
              </w:rPr>
            </w:pPr>
            <w:r w:rsidRPr="001F2FA2">
              <w:rPr>
                <w:rFonts w:ascii="Times New Roman" w:eastAsia="Times New Roman" w:hAnsi="Times New Roman"/>
                <w:b/>
                <w:bCs/>
                <w:color w:val="000000"/>
              </w:rPr>
              <w:t>ЖЗ</w:t>
            </w:r>
          </w:p>
        </w:tc>
        <w:tc>
          <w:tcPr>
            <w:tcW w:w="0" w:type="auto"/>
            <w:tcBorders>
              <w:top w:val="single" w:sz="8" w:space="0" w:color="auto"/>
              <w:left w:val="nil"/>
              <w:bottom w:val="nil"/>
              <w:right w:val="single" w:sz="8" w:space="0" w:color="auto"/>
            </w:tcBorders>
            <w:shd w:val="clear" w:color="auto" w:fill="auto"/>
            <w:vAlign w:val="center"/>
            <w:hideMark/>
          </w:tcPr>
          <w:p w:rsidR="001F2FA2" w:rsidRPr="001F2FA2" w:rsidRDefault="001F2FA2" w:rsidP="001F2FA2">
            <w:pPr>
              <w:jc w:val="center"/>
              <w:rPr>
                <w:rFonts w:ascii="Times New Roman" w:eastAsia="Times New Roman" w:hAnsi="Times New Roman"/>
                <w:b/>
                <w:bCs/>
                <w:color w:val="000000"/>
              </w:rPr>
            </w:pPr>
            <w:r w:rsidRPr="001F2FA2">
              <w:rPr>
                <w:rFonts w:ascii="Times New Roman" w:eastAsia="Times New Roman" w:hAnsi="Times New Roman"/>
                <w:b/>
                <w:bCs/>
                <w:color w:val="000000"/>
              </w:rPr>
              <w:t>ФТ</w:t>
            </w:r>
          </w:p>
        </w:tc>
        <w:tc>
          <w:tcPr>
            <w:tcW w:w="0" w:type="auto"/>
            <w:tcBorders>
              <w:top w:val="single" w:sz="8" w:space="0" w:color="auto"/>
              <w:left w:val="nil"/>
              <w:bottom w:val="nil"/>
              <w:right w:val="single" w:sz="8" w:space="0" w:color="auto"/>
            </w:tcBorders>
            <w:shd w:val="clear" w:color="auto" w:fill="auto"/>
            <w:vAlign w:val="center"/>
            <w:hideMark/>
          </w:tcPr>
          <w:p w:rsidR="001F2FA2" w:rsidRPr="001F2FA2" w:rsidRDefault="001F2FA2" w:rsidP="001F2FA2">
            <w:pPr>
              <w:jc w:val="center"/>
              <w:rPr>
                <w:rFonts w:ascii="Times New Roman" w:eastAsia="Times New Roman" w:hAnsi="Times New Roman"/>
                <w:b/>
                <w:bCs/>
                <w:color w:val="000000"/>
              </w:rPr>
            </w:pPr>
            <w:r w:rsidRPr="001F2FA2">
              <w:rPr>
                <w:rFonts w:ascii="Times New Roman" w:eastAsia="Times New Roman" w:hAnsi="Times New Roman"/>
                <w:b/>
                <w:bCs/>
                <w:color w:val="000000"/>
              </w:rPr>
              <w:t>Территория предприятия</w:t>
            </w:r>
          </w:p>
        </w:tc>
        <w:tc>
          <w:tcPr>
            <w:tcW w:w="0" w:type="auto"/>
            <w:tcBorders>
              <w:top w:val="single" w:sz="8" w:space="0" w:color="auto"/>
              <w:left w:val="nil"/>
              <w:bottom w:val="nil"/>
              <w:right w:val="single" w:sz="8" w:space="0" w:color="auto"/>
            </w:tcBorders>
            <w:shd w:val="clear" w:color="auto" w:fill="auto"/>
            <w:vAlign w:val="center"/>
            <w:hideMark/>
          </w:tcPr>
          <w:p w:rsidR="001F2FA2" w:rsidRPr="001F2FA2" w:rsidRDefault="001F2FA2" w:rsidP="001F2FA2">
            <w:pPr>
              <w:jc w:val="center"/>
              <w:rPr>
                <w:rFonts w:ascii="Times New Roman" w:eastAsia="Times New Roman" w:hAnsi="Times New Roman"/>
                <w:b/>
                <w:bCs/>
                <w:color w:val="000000"/>
              </w:rPr>
            </w:pPr>
            <w:r w:rsidRPr="001F2FA2">
              <w:rPr>
                <w:rFonts w:ascii="Times New Roman" w:eastAsia="Times New Roman" w:hAnsi="Times New Roman"/>
                <w:b/>
                <w:bCs/>
                <w:color w:val="000000"/>
              </w:rPr>
              <w:t>Колич.ИЗА</w:t>
            </w:r>
          </w:p>
        </w:tc>
        <w:tc>
          <w:tcPr>
            <w:tcW w:w="0" w:type="auto"/>
            <w:tcBorders>
              <w:top w:val="single" w:sz="8" w:space="0" w:color="auto"/>
              <w:left w:val="nil"/>
              <w:bottom w:val="nil"/>
              <w:right w:val="single" w:sz="8" w:space="0" w:color="auto"/>
            </w:tcBorders>
            <w:shd w:val="clear" w:color="auto" w:fill="auto"/>
            <w:vAlign w:val="center"/>
            <w:hideMark/>
          </w:tcPr>
          <w:p w:rsidR="001F2FA2" w:rsidRPr="001F2FA2" w:rsidRDefault="001F2FA2" w:rsidP="001F2FA2">
            <w:pPr>
              <w:jc w:val="center"/>
              <w:rPr>
                <w:rFonts w:ascii="Times New Roman" w:eastAsia="Times New Roman" w:hAnsi="Times New Roman"/>
                <w:b/>
                <w:bCs/>
                <w:color w:val="000000"/>
              </w:rPr>
            </w:pPr>
            <w:r w:rsidRPr="001F2FA2">
              <w:rPr>
                <w:rFonts w:ascii="Times New Roman" w:eastAsia="Times New Roman" w:hAnsi="Times New Roman"/>
                <w:b/>
                <w:bCs/>
                <w:color w:val="000000"/>
              </w:rPr>
              <w:t>ПДКмр (</w:t>
            </w:r>
            <w:proofErr w:type="gramStart"/>
            <w:r w:rsidRPr="001F2FA2">
              <w:rPr>
                <w:rFonts w:ascii="Times New Roman" w:eastAsia="Times New Roman" w:hAnsi="Times New Roman"/>
                <w:b/>
                <w:bCs/>
                <w:color w:val="000000"/>
              </w:rPr>
              <w:t>ОБУВ)  мг</w:t>
            </w:r>
            <w:proofErr w:type="gramEnd"/>
            <w:r w:rsidRPr="001F2FA2">
              <w:rPr>
                <w:rFonts w:ascii="Times New Roman" w:eastAsia="Times New Roman" w:hAnsi="Times New Roman"/>
                <w:b/>
                <w:bCs/>
                <w:color w:val="000000"/>
              </w:rPr>
              <w:t>/м3</w:t>
            </w:r>
          </w:p>
        </w:tc>
        <w:tc>
          <w:tcPr>
            <w:tcW w:w="0" w:type="auto"/>
            <w:tcBorders>
              <w:top w:val="single" w:sz="8" w:space="0" w:color="auto"/>
              <w:left w:val="nil"/>
              <w:bottom w:val="nil"/>
              <w:right w:val="single" w:sz="8" w:space="0" w:color="auto"/>
            </w:tcBorders>
            <w:shd w:val="clear" w:color="auto" w:fill="auto"/>
            <w:vAlign w:val="center"/>
            <w:hideMark/>
          </w:tcPr>
          <w:p w:rsidR="001F2FA2" w:rsidRPr="001F2FA2" w:rsidRDefault="001F2FA2" w:rsidP="001F2FA2">
            <w:pPr>
              <w:jc w:val="center"/>
              <w:rPr>
                <w:rFonts w:ascii="Times New Roman" w:eastAsia="Times New Roman" w:hAnsi="Times New Roman"/>
                <w:b/>
                <w:bCs/>
                <w:color w:val="000000"/>
              </w:rPr>
            </w:pPr>
            <w:r w:rsidRPr="001F2FA2">
              <w:rPr>
                <w:rFonts w:ascii="Times New Roman" w:eastAsia="Times New Roman" w:hAnsi="Times New Roman"/>
                <w:b/>
                <w:bCs/>
                <w:color w:val="000000"/>
              </w:rPr>
              <w:t>ПДКсс мг/м3</w:t>
            </w:r>
          </w:p>
        </w:tc>
        <w:tc>
          <w:tcPr>
            <w:tcW w:w="0" w:type="auto"/>
            <w:tcBorders>
              <w:top w:val="single" w:sz="8" w:space="0" w:color="auto"/>
              <w:left w:val="nil"/>
              <w:bottom w:val="nil"/>
              <w:right w:val="single" w:sz="8" w:space="0" w:color="auto"/>
            </w:tcBorders>
            <w:shd w:val="clear" w:color="auto" w:fill="auto"/>
            <w:vAlign w:val="center"/>
            <w:hideMark/>
          </w:tcPr>
          <w:p w:rsidR="001F2FA2" w:rsidRPr="001F2FA2" w:rsidRDefault="001F2FA2" w:rsidP="001F2FA2">
            <w:pPr>
              <w:jc w:val="center"/>
              <w:rPr>
                <w:rFonts w:ascii="Times New Roman" w:eastAsia="Times New Roman" w:hAnsi="Times New Roman"/>
                <w:b/>
                <w:bCs/>
                <w:color w:val="000000"/>
              </w:rPr>
            </w:pPr>
            <w:r w:rsidRPr="001F2FA2">
              <w:rPr>
                <w:rFonts w:ascii="Times New Roman" w:eastAsia="Times New Roman" w:hAnsi="Times New Roman"/>
                <w:b/>
                <w:bCs/>
                <w:color w:val="000000"/>
              </w:rPr>
              <w:t>Класс опасн.</w:t>
            </w:r>
          </w:p>
        </w:tc>
      </w:tr>
      <w:tr w:rsidR="001F2FA2" w:rsidRPr="001F2FA2" w:rsidTr="001F2FA2">
        <w:trPr>
          <w:trHeight w:val="20"/>
        </w:trPr>
        <w:tc>
          <w:tcPr>
            <w:tcW w:w="0" w:type="auto"/>
            <w:tcBorders>
              <w:top w:val="single" w:sz="8" w:space="0" w:color="auto"/>
              <w:left w:val="single" w:sz="8" w:space="0" w:color="auto"/>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0123</w:t>
            </w:r>
          </w:p>
        </w:tc>
        <w:tc>
          <w:tcPr>
            <w:tcW w:w="0" w:type="auto"/>
            <w:tcBorders>
              <w:top w:val="single" w:sz="8" w:space="0" w:color="auto"/>
              <w:left w:val="nil"/>
              <w:bottom w:val="single" w:sz="4" w:space="0" w:color="auto"/>
              <w:right w:val="single" w:sz="8" w:space="0" w:color="auto"/>
            </w:tcBorders>
            <w:shd w:val="clear" w:color="auto" w:fill="auto"/>
            <w:hideMark/>
          </w:tcPr>
          <w:p w:rsidR="001F2FA2" w:rsidRPr="001F2FA2" w:rsidRDefault="001F2FA2" w:rsidP="001F2FA2">
            <w:pPr>
              <w:jc w:val="left"/>
              <w:rPr>
                <w:rFonts w:ascii="Times New Roman" w:eastAsia="Times New Roman" w:hAnsi="Times New Roman"/>
                <w:color w:val="000000"/>
              </w:rPr>
            </w:pPr>
            <w:r w:rsidRPr="001F2FA2">
              <w:rPr>
                <w:rFonts w:ascii="Times New Roman" w:eastAsia="Times New Roman" w:hAnsi="Times New Roman"/>
                <w:color w:val="000000"/>
              </w:rPr>
              <w:t>Железо (II, III) оксиды (в пересчете на железо) (диЖелезо триоксид, Железа оксид) (274)</w:t>
            </w:r>
          </w:p>
        </w:tc>
        <w:tc>
          <w:tcPr>
            <w:tcW w:w="0" w:type="auto"/>
            <w:tcBorders>
              <w:top w:val="single" w:sz="8" w:space="0" w:color="auto"/>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0,72701</w:t>
            </w:r>
          </w:p>
        </w:tc>
        <w:tc>
          <w:tcPr>
            <w:tcW w:w="0" w:type="auto"/>
            <w:tcBorders>
              <w:top w:val="single" w:sz="8" w:space="0" w:color="auto"/>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0,012</w:t>
            </w:r>
          </w:p>
        </w:tc>
        <w:tc>
          <w:tcPr>
            <w:tcW w:w="0" w:type="auto"/>
            <w:tcBorders>
              <w:top w:val="single" w:sz="8" w:space="0" w:color="auto"/>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0,000301</w:t>
            </w:r>
          </w:p>
        </w:tc>
        <w:tc>
          <w:tcPr>
            <w:tcW w:w="0" w:type="auto"/>
            <w:tcBorders>
              <w:top w:val="single" w:sz="8" w:space="0" w:color="auto"/>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0,000112</w:t>
            </w:r>
          </w:p>
        </w:tc>
        <w:tc>
          <w:tcPr>
            <w:tcW w:w="0" w:type="auto"/>
            <w:tcBorders>
              <w:top w:val="single" w:sz="8" w:space="0" w:color="auto"/>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single" w:sz="8" w:space="0" w:color="auto"/>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single" w:sz="8" w:space="0" w:color="auto"/>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1</w:t>
            </w:r>
          </w:p>
        </w:tc>
        <w:tc>
          <w:tcPr>
            <w:tcW w:w="0" w:type="auto"/>
            <w:tcBorders>
              <w:top w:val="single" w:sz="8" w:space="0" w:color="auto"/>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0.4*</w:t>
            </w:r>
          </w:p>
        </w:tc>
        <w:tc>
          <w:tcPr>
            <w:tcW w:w="0" w:type="auto"/>
            <w:tcBorders>
              <w:top w:val="single" w:sz="8" w:space="0" w:color="auto"/>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0,04</w:t>
            </w:r>
          </w:p>
        </w:tc>
        <w:tc>
          <w:tcPr>
            <w:tcW w:w="0" w:type="auto"/>
            <w:tcBorders>
              <w:top w:val="single" w:sz="8" w:space="0" w:color="auto"/>
              <w:left w:val="nil"/>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3</w:t>
            </w:r>
          </w:p>
        </w:tc>
      </w:tr>
      <w:tr w:rsidR="001F2FA2" w:rsidRPr="001F2FA2" w:rsidTr="001F2FA2">
        <w:trPr>
          <w:trHeight w:val="20"/>
        </w:trPr>
        <w:tc>
          <w:tcPr>
            <w:tcW w:w="0" w:type="auto"/>
            <w:tcBorders>
              <w:top w:val="nil"/>
              <w:left w:val="single" w:sz="8" w:space="0" w:color="auto"/>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0143</w:t>
            </w:r>
          </w:p>
        </w:tc>
        <w:tc>
          <w:tcPr>
            <w:tcW w:w="0" w:type="auto"/>
            <w:tcBorders>
              <w:top w:val="nil"/>
              <w:left w:val="nil"/>
              <w:bottom w:val="single" w:sz="4" w:space="0" w:color="auto"/>
              <w:right w:val="single" w:sz="8" w:space="0" w:color="auto"/>
            </w:tcBorders>
            <w:shd w:val="clear" w:color="auto" w:fill="auto"/>
            <w:hideMark/>
          </w:tcPr>
          <w:p w:rsidR="001F2FA2" w:rsidRPr="001F2FA2" w:rsidRDefault="001F2FA2" w:rsidP="001F2FA2">
            <w:pPr>
              <w:jc w:val="left"/>
              <w:rPr>
                <w:rFonts w:ascii="Times New Roman" w:eastAsia="Times New Roman" w:hAnsi="Times New Roman"/>
                <w:color w:val="000000"/>
              </w:rPr>
            </w:pPr>
            <w:r w:rsidRPr="001F2FA2">
              <w:rPr>
                <w:rFonts w:ascii="Times New Roman" w:eastAsia="Times New Roman" w:hAnsi="Times New Roman"/>
                <w:color w:val="000000"/>
              </w:rPr>
              <w:t xml:space="preserve">Марганец и его соединения (в пересчете </w:t>
            </w:r>
            <w:proofErr w:type="gramStart"/>
            <w:r w:rsidRPr="001F2FA2">
              <w:rPr>
                <w:rFonts w:ascii="Times New Roman" w:eastAsia="Times New Roman" w:hAnsi="Times New Roman"/>
                <w:color w:val="000000"/>
              </w:rPr>
              <w:t>на марганца</w:t>
            </w:r>
            <w:proofErr w:type="gramEnd"/>
            <w:r w:rsidRPr="001F2FA2">
              <w:rPr>
                <w:rFonts w:ascii="Times New Roman" w:eastAsia="Times New Roman" w:hAnsi="Times New Roman"/>
                <w:color w:val="000000"/>
              </w:rPr>
              <w:t xml:space="preserve"> (IV) оксид) (327)</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5,153894</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0,086</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0,002</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0,000793</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1</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0,01</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0,001</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2</w:t>
            </w:r>
          </w:p>
        </w:tc>
      </w:tr>
      <w:tr w:rsidR="001F2FA2" w:rsidRPr="001F2FA2" w:rsidTr="001F2FA2">
        <w:trPr>
          <w:trHeight w:val="20"/>
        </w:trPr>
        <w:tc>
          <w:tcPr>
            <w:tcW w:w="0" w:type="auto"/>
            <w:tcBorders>
              <w:top w:val="nil"/>
              <w:left w:val="single" w:sz="8" w:space="0" w:color="auto"/>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0301</w:t>
            </w:r>
          </w:p>
        </w:tc>
        <w:tc>
          <w:tcPr>
            <w:tcW w:w="0" w:type="auto"/>
            <w:tcBorders>
              <w:top w:val="nil"/>
              <w:left w:val="nil"/>
              <w:bottom w:val="single" w:sz="4" w:space="0" w:color="auto"/>
              <w:right w:val="single" w:sz="8" w:space="0" w:color="auto"/>
            </w:tcBorders>
            <w:shd w:val="clear" w:color="auto" w:fill="auto"/>
            <w:hideMark/>
          </w:tcPr>
          <w:p w:rsidR="001F2FA2" w:rsidRPr="001F2FA2" w:rsidRDefault="001F2FA2" w:rsidP="001F2FA2">
            <w:pPr>
              <w:jc w:val="left"/>
              <w:rPr>
                <w:rFonts w:ascii="Times New Roman" w:eastAsia="Times New Roman" w:hAnsi="Times New Roman"/>
                <w:color w:val="000000"/>
              </w:rPr>
            </w:pPr>
            <w:r w:rsidRPr="001F2FA2">
              <w:rPr>
                <w:rFonts w:ascii="Times New Roman" w:eastAsia="Times New Roman" w:hAnsi="Times New Roman"/>
                <w:color w:val="000000"/>
              </w:rPr>
              <w:t>Азота (IV) диоксид (Азота диоксид) (4)</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10,165498</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6,322</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0,529</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0,196</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6</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0,2</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0,04</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2</w:t>
            </w:r>
          </w:p>
        </w:tc>
      </w:tr>
      <w:tr w:rsidR="001F2FA2" w:rsidRPr="001F2FA2" w:rsidTr="001F2FA2">
        <w:trPr>
          <w:trHeight w:val="20"/>
        </w:trPr>
        <w:tc>
          <w:tcPr>
            <w:tcW w:w="0" w:type="auto"/>
            <w:tcBorders>
              <w:top w:val="nil"/>
              <w:left w:val="single" w:sz="8" w:space="0" w:color="auto"/>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0304</w:t>
            </w:r>
          </w:p>
        </w:tc>
        <w:tc>
          <w:tcPr>
            <w:tcW w:w="0" w:type="auto"/>
            <w:tcBorders>
              <w:top w:val="nil"/>
              <w:left w:val="nil"/>
              <w:bottom w:val="single" w:sz="4" w:space="0" w:color="auto"/>
              <w:right w:val="single" w:sz="8" w:space="0" w:color="auto"/>
            </w:tcBorders>
            <w:shd w:val="clear" w:color="auto" w:fill="auto"/>
            <w:hideMark/>
          </w:tcPr>
          <w:p w:rsidR="001F2FA2" w:rsidRPr="001F2FA2" w:rsidRDefault="001F2FA2" w:rsidP="001F2FA2">
            <w:pPr>
              <w:jc w:val="left"/>
              <w:rPr>
                <w:rFonts w:ascii="Times New Roman" w:eastAsia="Times New Roman" w:hAnsi="Times New Roman"/>
                <w:color w:val="000000"/>
              </w:rPr>
            </w:pPr>
            <w:r w:rsidRPr="001F2FA2">
              <w:rPr>
                <w:rFonts w:ascii="Times New Roman" w:eastAsia="Times New Roman" w:hAnsi="Times New Roman"/>
                <w:color w:val="000000"/>
              </w:rPr>
              <w:t>Азот (II) оксид (Азота оксид) (6)</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0,825947</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0,514</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0,043</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0,016</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6</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0,4</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0,06</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3</w:t>
            </w:r>
          </w:p>
        </w:tc>
      </w:tr>
      <w:tr w:rsidR="001F2FA2" w:rsidRPr="001F2FA2" w:rsidTr="001F2FA2">
        <w:trPr>
          <w:trHeight w:val="20"/>
        </w:trPr>
        <w:tc>
          <w:tcPr>
            <w:tcW w:w="0" w:type="auto"/>
            <w:tcBorders>
              <w:top w:val="nil"/>
              <w:left w:val="single" w:sz="8" w:space="0" w:color="auto"/>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0328</w:t>
            </w:r>
          </w:p>
        </w:tc>
        <w:tc>
          <w:tcPr>
            <w:tcW w:w="0" w:type="auto"/>
            <w:tcBorders>
              <w:top w:val="nil"/>
              <w:left w:val="nil"/>
              <w:bottom w:val="single" w:sz="4" w:space="0" w:color="auto"/>
              <w:right w:val="single" w:sz="8" w:space="0" w:color="auto"/>
            </w:tcBorders>
            <w:shd w:val="clear" w:color="auto" w:fill="auto"/>
            <w:hideMark/>
          </w:tcPr>
          <w:p w:rsidR="001F2FA2" w:rsidRPr="001F2FA2" w:rsidRDefault="001F2FA2" w:rsidP="001F2FA2">
            <w:pPr>
              <w:jc w:val="left"/>
              <w:rPr>
                <w:rFonts w:ascii="Times New Roman" w:eastAsia="Times New Roman" w:hAnsi="Times New Roman"/>
                <w:color w:val="000000"/>
              </w:rPr>
            </w:pPr>
            <w:r w:rsidRPr="001F2FA2">
              <w:rPr>
                <w:rFonts w:ascii="Times New Roman" w:eastAsia="Times New Roman" w:hAnsi="Times New Roman"/>
                <w:color w:val="000000"/>
              </w:rPr>
              <w:t>Углерод (Сажа, Углерод черный) (583)</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2,647669</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0,762</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0,03</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0,009</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6</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0,15</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0,05</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3</w:t>
            </w:r>
          </w:p>
        </w:tc>
      </w:tr>
      <w:tr w:rsidR="001F2FA2" w:rsidRPr="001F2FA2" w:rsidTr="001F2FA2">
        <w:trPr>
          <w:trHeight w:val="20"/>
        </w:trPr>
        <w:tc>
          <w:tcPr>
            <w:tcW w:w="0" w:type="auto"/>
            <w:tcBorders>
              <w:top w:val="nil"/>
              <w:left w:val="single" w:sz="8" w:space="0" w:color="auto"/>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0330</w:t>
            </w:r>
          </w:p>
        </w:tc>
        <w:tc>
          <w:tcPr>
            <w:tcW w:w="0" w:type="auto"/>
            <w:tcBorders>
              <w:top w:val="nil"/>
              <w:left w:val="nil"/>
              <w:bottom w:val="single" w:sz="4" w:space="0" w:color="auto"/>
              <w:right w:val="single" w:sz="8" w:space="0" w:color="auto"/>
            </w:tcBorders>
            <w:shd w:val="clear" w:color="auto" w:fill="auto"/>
            <w:hideMark/>
          </w:tcPr>
          <w:p w:rsidR="001F2FA2" w:rsidRPr="001F2FA2" w:rsidRDefault="001F2FA2" w:rsidP="001F2FA2">
            <w:pPr>
              <w:jc w:val="left"/>
              <w:rPr>
                <w:rFonts w:ascii="Times New Roman" w:eastAsia="Times New Roman" w:hAnsi="Times New Roman"/>
                <w:color w:val="000000"/>
              </w:rPr>
            </w:pPr>
            <w:r w:rsidRPr="001F2FA2">
              <w:rPr>
                <w:rFonts w:ascii="Times New Roman" w:eastAsia="Times New Roman" w:hAnsi="Times New Roman"/>
                <w:color w:val="000000"/>
              </w:rPr>
              <w:t>Сера диоксид (Ангидрид сернистый, Сернистый газ, Сера (IV) оксид) (516)</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0,639517</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0,397</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0,033</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0,012</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6</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0,5</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0,05</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3</w:t>
            </w:r>
          </w:p>
        </w:tc>
      </w:tr>
      <w:tr w:rsidR="001F2FA2" w:rsidRPr="001F2FA2" w:rsidTr="001F2FA2">
        <w:trPr>
          <w:trHeight w:val="20"/>
        </w:trPr>
        <w:tc>
          <w:tcPr>
            <w:tcW w:w="0" w:type="auto"/>
            <w:tcBorders>
              <w:top w:val="nil"/>
              <w:left w:val="single" w:sz="8" w:space="0" w:color="auto"/>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0333</w:t>
            </w:r>
          </w:p>
        </w:tc>
        <w:tc>
          <w:tcPr>
            <w:tcW w:w="0" w:type="auto"/>
            <w:tcBorders>
              <w:top w:val="nil"/>
              <w:left w:val="nil"/>
              <w:bottom w:val="single" w:sz="4" w:space="0" w:color="auto"/>
              <w:right w:val="single" w:sz="8" w:space="0" w:color="auto"/>
            </w:tcBorders>
            <w:shd w:val="clear" w:color="auto" w:fill="auto"/>
            <w:hideMark/>
          </w:tcPr>
          <w:p w:rsidR="001F2FA2" w:rsidRPr="001F2FA2" w:rsidRDefault="001F2FA2" w:rsidP="001F2FA2">
            <w:pPr>
              <w:jc w:val="left"/>
              <w:rPr>
                <w:rFonts w:ascii="Times New Roman" w:eastAsia="Times New Roman" w:hAnsi="Times New Roman"/>
                <w:color w:val="000000"/>
              </w:rPr>
            </w:pPr>
            <w:r w:rsidRPr="001F2FA2">
              <w:rPr>
                <w:rFonts w:ascii="Times New Roman" w:eastAsia="Times New Roman" w:hAnsi="Times New Roman"/>
                <w:color w:val="000000"/>
              </w:rPr>
              <w:t>Сероводород (Дигидросульфид) (518)</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0,012913</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 </w:t>
            </w:r>
            <w:proofErr w:type="gramStart"/>
            <w:r w:rsidRPr="001F2FA2">
              <w:rPr>
                <w:rFonts w:ascii="Times New Roman" w:eastAsia="Times New Roman" w:hAnsi="Times New Roman"/>
                <w:color w:val="000000"/>
              </w:rPr>
              <w:t>Cm&lt;</w:t>
            </w:r>
            <w:proofErr w:type="gramEnd"/>
            <w:r w:rsidRPr="001F2FA2">
              <w:rPr>
                <w:rFonts w:ascii="Times New Roman" w:eastAsia="Times New Roman" w:hAnsi="Times New Roman"/>
                <w:color w:val="000000"/>
              </w:rPr>
              <w:t xml:space="preserve">0.05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 </w:t>
            </w:r>
            <w:proofErr w:type="gramStart"/>
            <w:r w:rsidRPr="001F2FA2">
              <w:rPr>
                <w:rFonts w:ascii="Times New Roman" w:eastAsia="Times New Roman" w:hAnsi="Times New Roman"/>
                <w:color w:val="000000"/>
              </w:rPr>
              <w:t>Cm&lt;</w:t>
            </w:r>
            <w:proofErr w:type="gramEnd"/>
            <w:r w:rsidRPr="001F2FA2">
              <w:rPr>
                <w:rFonts w:ascii="Times New Roman" w:eastAsia="Times New Roman" w:hAnsi="Times New Roman"/>
                <w:color w:val="000000"/>
              </w:rPr>
              <w:t xml:space="preserve">0.05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 </w:t>
            </w:r>
            <w:proofErr w:type="gramStart"/>
            <w:r w:rsidRPr="001F2FA2">
              <w:rPr>
                <w:rFonts w:ascii="Times New Roman" w:eastAsia="Times New Roman" w:hAnsi="Times New Roman"/>
                <w:color w:val="000000"/>
              </w:rPr>
              <w:t>Cm&lt;</w:t>
            </w:r>
            <w:proofErr w:type="gramEnd"/>
            <w:r w:rsidRPr="001F2FA2">
              <w:rPr>
                <w:rFonts w:ascii="Times New Roman" w:eastAsia="Times New Roman" w:hAnsi="Times New Roman"/>
                <w:color w:val="000000"/>
              </w:rPr>
              <w:t xml:space="preserve">0.05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1</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0,008</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0.0008*</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2</w:t>
            </w:r>
          </w:p>
        </w:tc>
      </w:tr>
      <w:tr w:rsidR="001F2FA2" w:rsidRPr="001F2FA2" w:rsidTr="001F2FA2">
        <w:trPr>
          <w:trHeight w:val="20"/>
        </w:trPr>
        <w:tc>
          <w:tcPr>
            <w:tcW w:w="0" w:type="auto"/>
            <w:tcBorders>
              <w:top w:val="nil"/>
              <w:left w:val="single" w:sz="8" w:space="0" w:color="auto"/>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0337</w:t>
            </w:r>
          </w:p>
        </w:tc>
        <w:tc>
          <w:tcPr>
            <w:tcW w:w="0" w:type="auto"/>
            <w:tcBorders>
              <w:top w:val="nil"/>
              <w:left w:val="nil"/>
              <w:bottom w:val="single" w:sz="4" w:space="0" w:color="auto"/>
              <w:right w:val="single" w:sz="8" w:space="0" w:color="auto"/>
            </w:tcBorders>
            <w:shd w:val="clear" w:color="auto" w:fill="auto"/>
            <w:hideMark/>
          </w:tcPr>
          <w:p w:rsidR="001F2FA2" w:rsidRPr="001F2FA2" w:rsidRDefault="001F2FA2" w:rsidP="001F2FA2">
            <w:pPr>
              <w:jc w:val="left"/>
              <w:rPr>
                <w:rFonts w:ascii="Times New Roman" w:eastAsia="Times New Roman" w:hAnsi="Times New Roman"/>
                <w:color w:val="000000"/>
              </w:rPr>
            </w:pPr>
            <w:r w:rsidRPr="001F2FA2">
              <w:rPr>
                <w:rFonts w:ascii="Times New Roman" w:eastAsia="Times New Roman" w:hAnsi="Times New Roman"/>
                <w:color w:val="000000"/>
              </w:rPr>
              <w:t>Углерод оксид (Окись углерода, Угарный газ) (584)</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0,329128</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0,205</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0,017</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0,006</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6</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5</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3</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4</w:t>
            </w:r>
          </w:p>
        </w:tc>
      </w:tr>
      <w:tr w:rsidR="001F2FA2" w:rsidRPr="001F2FA2" w:rsidTr="001F2FA2">
        <w:trPr>
          <w:trHeight w:val="20"/>
        </w:trPr>
        <w:tc>
          <w:tcPr>
            <w:tcW w:w="0" w:type="auto"/>
            <w:tcBorders>
              <w:top w:val="nil"/>
              <w:left w:val="single" w:sz="8" w:space="0" w:color="auto"/>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0342</w:t>
            </w:r>
          </w:p>
        </w:tc>
        <w:tc>
          <w:tcPr>
            <w:tcW w:w="0" w:type="auto"/>
            <w:tcBorders>
              <w:top w:val="nil"/>
              <w:left w:val="nil"/>
              <w:bottom w:val="single" w:sz="4" w:space="0" w:color="auto"/>
              <w:right w:val="single" w:sz="8" w:space="0" w:color="auto"/>
            </w:tcBorders>
            <w:shd w:val="clear" w:color="auto" w:fill="auto"/>
            <w:hideMark/>
          </w:tcPr>
          <w:p w:rsidR="001F2FA2" w:rsidRPr="001F2FA2" w:rsidRDefault="001F2FA2" w:rsidP="001F2FA2">
            <w:pPr>
              <w:jc w:val="left"/>
              <w:rPr>
                <w:rFonts w:ascii="Times New Roman" w:eastAsia="Times New Roman" w:hAnsi="Times New Roman"/>
                <w:color w:val="000000"/>
              </w:rPr>
            </w:pPr>
            <w:r w:rsidRPr="001F2FA2">
              <w:rPr>
                <w:rFonts w:ascii="Times New Roman" w:eastAsia="Times New Roman" w:hAnsi="Times New Roman"/>
                <w:color w:val="000000"/>
              </w:rPr>
              <w:t>Фтористые газообразные соединения /в пересчете на фтор/ (617)</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0,198227</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0,008</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0,000475</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0,000195</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1</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0,02</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0,005</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2</w:t>
            </w:r>
          </w:p>
        </w:tc>
      </w:tr>
      <w:tr w:rsidR="001F2FA2" w:rsidRPr="001F2FA2" w:rsidTr="001F2FA2">
        <w:trPr>
          <w:trHeight w:val="20"/>
        </w:trPr>
        <w:tc>
          <w:tcPr>
            <w:tcW w:w="0" w:type="auto"/>
            <w:tcBorders>
              <w:top w:val="nil"/>
              <w:left w:val="single" w:sz="8" w:space="0" w:color="auto"/>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0415</w:t>
            </w:r>
          </w:p>
        </w:tc>
        <w:tc>
          <w:tcPr>
            <w:tcW w:w="0" w:type="auto"/>
            <w:tcBorders>
              <w:top w:val="nil"/>
              <w:left w:val="nil"/>
              <w:bottom w:val="single" w:sz="4" w:space="0" w:color="auto"/>
              <w:right w:val="single" w:sz="8" w:space="0" w:color="auto"/>
            </w:tcBorders>
            <w:shd w:val="clear" w:color="auto" w:fill="auto"/>
            <w:hideMark/>
          </w:tcPr>
          <w:p w:rsidR="001F2FA2" w:rsidRPr="001F2FA2" w:rsidRDefault="001F2FA2" w:rsidP="001F2FA2">
            <w:pPr>
              <w:jc w:val="left"/>
              <w:rPr>
                <w:rFonts w:ascii="Times New Roman" w:eastAsia="Times New Roman" w:hAnsi="Times New Roman"/>
                <w:color w:val="000000"/>
              </w:rPr>
            </w:pPr>
            <w:r w:rsidRPr="001F2FA2">
              <w:rPr>
                <w:rFonts w:ascii="Times New Roman" w:eastAsia="Times New Roman" w:hAnsi="Times New Roman"/>
                <w:color w:val="000000"/>
              </w:rPr>
              <w:t>Смесь углеводородов предельных С1-С5 (1502*)</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0,070905</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0,003</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0,00017</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0,0000699</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3</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50</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5.0*</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w:t>
            </w:r>
          </w:p>
        </w:tc>
      </w:tr>
      <w:tr w:rsidR="001F2FA2" w:rsidRPr="001F2FA2" w:rsidTr="001F2FA2">
        <w:trPr>
          <w:trHeight w:val="20"/>
        </w:trPr>
        <w:tc>
          <w:tcPr>
            <w:tcW w:w="0" w:type="auto"/>
            <w:tcBorders>
              <w:top w:val="nil"/>
              <w:left w:val="single" w:sz="8" w:space="0" w:color="auto"/>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0416</w:t>
            </w:r>
          </w:p>
        </w:tc>
        <w:tc>
          <w:tcPr>
            <w:tcW w:w="0" w:type="auto"/>
            <w:tcBorders>
              <w:top w:val="nil"/>
              <w:left w:val="nil"/>
              <w:bottom w:val="single" w:sz="4" w:space="0" w:color="auto"/>
              <w:right w:val="single" w:sz="8" w:space="0" w:color="auto"/>
            </w:tcBorders>
            <w:shd w:val="clear" w:color="auto" w:fill="auto"/>
            <w:hideMark/>
          </w:tcPr>
          <w:p w:rsidR="001F2FA2" w:rsidRPr="001F2FA2" w:rsidRDefault="001F2FA2" w:rsidP="001F2FA2">
            <w:pPr>
              <w:jc w:val="left"/>
              <w:rPr>
                <w:rFonts w:ascii="Times New Roman" w:eastAsia="Times New Roman" w:hAnsi="Times New Roman"/>
                <w:color w:val="000000"/>
              </w:rPr>
            </w:pPr>
            <w:r w:rsidRPr="001F2FA2">
              <w:rPr>
                <w:rFonts w:ascii="Times New Roman" w:eastAsia="Times New Roman" w:hAnsi="Times New Roman"/>
                <w:color w:val="000000"/>
              </w:rPr>
              <w:t>Смесь углеводородов предельных С6-С10 (1503*)</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0,03085</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 </w:t>
            </w:r>
            <w:proofErr w:type="gramStart"/>
            <w:r w:rsidRPr="001F2FA2">
              <w:rPr>
                <w:rFonts w:ascii="Times New Roman" w:eastAsia="Times New Roman" w:hAnsi="Times New Roman"/>
                <w:color w:val="000000"/>
              </w:rPr>
              <w:t>Cm&lt;</w:t>
            </w:r>
            <w:proofErr w:type="gramEnd"/>
            <w:r w:rsidRPr="001F2FA2">
              <w:rPr>
                <w:rFonts w:ascii="Times New Roman" w:eastAsia="Times New Roman" w:hAnsi="Times New Roman"/>
                <w:color w:val="000000"/>
              </w:rPr>
              <w:t xml:space="preserve">0.05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 </w:t>
            </w:r>
            <w:proofErr w:type="gramStart"/>
            <w:r w:rsidRPr="001F2FA2">
              <w:rPr>
                <w:rFonts w:ascii="Times New Roman" w:eastAsia="Times New Roman" w:hAnsi="Times New Roman"/>
                <w:color w:val="000000"/>
              </w:rPr>
              <w:t>Cm&lt;</w:t>
            </w:r>
            <w:proofErr w:type="gramEnd"/>
            <w:r w:rsidRPr="001F2FA2">
              <w:rPr>
                <w:rFonts w:ascii="Times New Roman" w:eastAsia="Times New Roman" w:hAnsi="Times New Roman"/>
                <w:color w:val="000000"/>
              </w:rPr>
              <w:t xml:space="preserve">0.05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 </w:t>
            </w:r>
            <w:proofErr w:type="gramStart"/>
            <w:r w:rsidRPr="001F2FA2">
              <w:rPr>
                <w:rFonts w:ascii="Times New Roman" w:eastAsia="Times New Roman" w:hAnsi="Times New Roman"/>
                <w:color w:val="000000"/>
              </w:rPr>
              <w:t>Cm&lt;</w:t>
            </w:r>
            <w:proofErr w:type="gramEnd"/>
            <w:r w:rsidRPr="001F2FA2">
              <w:rPr>
                <w:rFonts w:ascii="Times New Roman" w:eastAsia="Times New Roman" w:hAnsi="Times New Roman"/>
                <w:color w:val="000000"/>
              </w:rPr>
              <w:t xml:space="preserve">0.05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3</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30</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3.0*</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w:t>
            </w:r>
          </w:p>
        </w:tc>
      </w:tr>
      <w:tr w:rsidR="001F2FA2" w:rsidRPr="001F2FA2" w:rsidTr="001F2FA2">
        <w:trPr>
          <w:trHeight w:val="20"/>
        </w:trPr>
        <w:tc>
          <w:tcPr>
            <w:tcW w:w="0" w:type="auto"/>
            <w:tcBorders>
              <w:top w:val="nil"/>
              <w:left w:val="single" w:sz="8" w:space="0" w:color="auto"/>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0501</w:t>
            </w:r>
          </w:p>
        </w:tc>
        <w:tc>
          <w:tcPr>
            <w:tcW w:w="0" w:type="auto"/>
            <w:tcBorders>
              <w:top w:val="nil"/>
              <w:left w:val="nil"/>
              <w:bottom w:val="single" w:sz="4" w:space="0" w:color="auto"/>
              <w:right w:val="single" w:sz="8" w:space="0" w:color="auto"/>
            </w:tcBorders>
            <w:shd w:val="clear" w:color="auto" w:fill="auto"/>
            <w:hideMark/>
          </w:tcPr>
          <w:p w:rsidR="001F2FA2" w:rsidRPr="001F2FA2" w:rsidRDefault="001F2FA2" w:rsidP="001F2FA2">
            <w:pPr>
              <w:jc w:val="left"/>
              <w:rPr>
                <w:rFonts w:ascii="Times New Roman" w:eastAsia="Times New Roman" w:hAnsi="Times New Roman"/>
                <w:color w:val="000000"/>
              </w:rPr>
            </w:pPr>
            <w:r w:rsidRPr="001F2FA2">
              <w:rPr>
                <w:rFonts w:ascii="Times New Roman" w:eastAsia="Times New Roman" w:hAnsi="Times New Roman"/>
                <w:color w:val="000000"/>
              </w:rPr>
              <w:t>Пентилены (амилены - смесь изомеров) (460)</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0,067147</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0,003</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0,000161</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0,0000662</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1</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1,5</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0.15*</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4</w:t>
            </w:r>
          </w:p>
        </w:tc>
      </w:tr>
      <w:tr w:rsidR="001F2FA2" w:rsidRPr="001F2FA2" w:rsidTr="001F2FA2">
        <w:trPr>
          <w:trHeight w:val="20"/>
        </w:trPr>
        <w:tc>
          <w:tcPr>
            <w:tcW w:w="0" w:type="auto"/>
            <w:tcBorders>
              <w:top w:val="nil"/>
              <w:left w:val="single" w:sz="8" w:space="0" w:color="auto"/>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lastRenderedPageBreak/>
              <w:t>0602</w:t>
            </w:r>
          </w:p>
        </w:tc>
        <w:tc>
          <w:tcPr>
            <w:tcW w:w="0" w:type="auto"/>
            <w:tcBorders>
              <w:top w:val="nil"/>
              <w:left w:val="nil"/>
              <w:bottom w:val="single" w:sz="4" w:space="0" w:color="auto"/>
              <w:right w:val="single" w:sz="8" w:space="0" w:color="auto"/>
            </w:tcBorders>
            <w:shd w:val="clear" w:color="auto" w:fill="auto"/>
            <w:hideMark/>
          </w:tcPr>
          <w:p w:rsidR="001F2FA2" w:rsidRPr="001F2FA2" w:rsidRDefault="001F2FA2" w:rsidP="001F2FA2">
            <w:pPr>
              <w:jc w:val="left"/>
              <w:rPr>
                <w:rFonts w:ascii="Times New Roman" w:eastAsia="Times New Roman" w:hAnsi="Times New Roman"/>
                <w:color w:val="000000"/>
              </w:rPr>
            </w:pPr>
            <w:r w:rsidRPr="001F2FA2">
              <w:rPr>
                <w:rFonts w:ascii="Times New Roman" w:eastAsia="Times New Roman" w:hAnsi="Times New Roman"/>
                <w:color w:val="000000"/>
              </w:rPr>
              <w:t>Бензол (64)</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0,268588</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0,011</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0,000643</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0,000265</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1</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0,3</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0,1</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2</w:t>
            </w:r>
          </w:p>
        </w:tc>
      </w:tr>
      <w:tr w:rsidR="001F2FA2" w:rsidRPr="001F2FA2" w:rsidTr="001F2FA2">
        <w:trPr>
          <w:trHeight w:val="20"/>
        </w:trPr>
        <w:tc>
          <w:tcPr>
            <w:tcW w:w="0" w:type="auto"/>
            <w:tcBorders>
              <w:top w:val="nil"/>
              <w:left w:val="single" w:sz="8" w:space="0" w:color="auto"/>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0616</w:t>
            </w:r>
          </w:p>
        </w:tc>
        <w:tc>
          <w:tcPr>
            <w:tcW w:w="0" w:type="auto"/>
            <w:tcBorders>
              <w:top w:val="nil"/>
              <w:left w:val="nil"/>
              <w:bottom w:val="single" w:sz="4" w:space="0" w:color="auto"/>
              <w:right w:val="single" w:sz="8" w:space="0" w:color="auto"/>
            </w:tcBorders>
            <w:shd w:val="clear" w:color="auto" w:fill="auto"/>
            <w:hideMark/>
          </w:tcPr>
          <w:p w:rsidR="001F2FA2" w:rsidRPr="001F2FA2" w:rsidRDefault="001F2FA2" w:rsidP="001F2FA2">
            <w:pPr>
              <w:jc w:val="left"/>
              <w:rPr>
                <w:rFonts w:ascii="Times New Roman" w:eastAsia="Times New Roman" w:hAnsi="Times New Roman"/>
                <w:color w:val="000000"/>
              </w:rPr>
            </w:pPr>
            <w:r w:rsidRPr="001F2FA2">
              <w:rPr>
                <w:rFonts w:ascii="Times New Roman" w:eastAsia="Times New Roman" w:hAnsi="Times New Roman"/>
                <w:color w:val="000000"/>
              </w:rPr>
              <w:t>Диметилбензол (смесь о-, м-, п- изомеров) (203)</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0,030216</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 </w:t>
            </w:r>
            <w:proofErr w:type="gramStart"/>
            <w:r w:rsidRPr="001F2FA2">
              <w:rPr>
                <w:rFonts w:ascii="Times New Roman" w:eastAsia="Times New Roman" w:hAnsi="Times New Roman"/>
                <w:color w:val="000000"/>
              </w:rPr>
              <w:t>Cm&lt;</w:t>
            </w:r>
            <w:proofErr w:type="gramEnd"/>
            <w:r w:rsidRPr="001F2FA2">
              <w:rPr>
                <w:rFonts w:ascii="Times New Roman" w:eastAsia="Times New Roman" w:hAnsi="Times New Roman"/>
                <w:color w:val="000000"/>
              </w:rPr>
              <w:t xml:space="preserve">0.05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 </w:t>
            </w:r>
            <w:proofErr w:type="gramStart"/>
            <w:r w:rsidRPr="001F2FA2">
              <w:rPr>
                <w:rFonts w:ascii="Times New Roman" w:eastAsia="Times New Roman" w:hAnsi="Times New Roman"/>
                <w:color w:val="000000"/>
              </w:rPr>
              <w:t>Cm&lt;</w:t>
            </w:r>
            <w:proofErr w:type="gramEnd"/>
            <w:r w:rsidRPr="001F2FA2">
              <w:rPr>
                <w:rFonts w:ascii="Times New Roman" w:eastAsia="Times New Roman" w:hAnsi="Times New Roman"/>
                <w:color w:val="000000"/>
              </w:rPr>
              <w:t xml:space="preserve">0.05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 </w:t>
            </w:r>
            <w:proofErr w:type="gramStart"/>
            <w:r w:rsidRPr="001F2FA2">
              <w:rPr>
                <w:rFonts w:ascii="Times New Roman" w:eastAsia="Times New Roman" w:hAnsi="Times New Roman"/>
                <w:color w:val="000000"/>
              </w:rPr>
              <w:t>Cm&lt;</w:t>
            </w:r>
            <w:proofErr w:type="gramEnd"/>
            <w:r w:rsidRPr="001F2FA2">
              <w:rPr>
                <w:rFonts w:ascii="Times New Roman" w:eastAsia="Times New Roman" w:hAnsi="Times New Roman"/>
                <w:color w:val="000000"/>
              </w:rPr>
              <w:t xml:space="preserve">0.05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1</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0,2</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0.02*</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3</w:t>
            </w:r>
          </w:p>
        </w:tc>
      </w:tr>
      <w:tr w:rsidR="001F2FA2" w:rsidRPr="001F2FA2" w:rsidTr="001F2FA2">
        <w:trPr>
          <w:trHeight w:val="20"/>
        </w:trPr>
        <w:tc>
          <w:tcPr>
            <w:tcW w:w="0" w:type="auto"/>
            <w:tcBorders>
              <w:top w:val="nil"/>
              <w:left w:val="single" w:sz="8" w:space="0" w:color="auto"/>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0621</w:t>
            </w:r>
          </w:p>
        </w:tc>
        <w:tc>
          <w:tcPr>
            <w:tcW w:w="0" w:type="auto"/>
            <w:tcBorders>
              <w:top w:val="nil"/>
              <w:left w:val="nil"/>
              <w:bottom w:val="single" w:sz="4" w:space="0" w:color="auto"/>
              <w:right w:val="single" w:sz="8" w:space="0" w:color="auto"/>
            </w:tcBorders>
            <w:shd w:val="clear" w:color="auto" w:fill="auto"/>
            <w:hideMark/>
          </w:tcPr>
          <w:p w:rsidR="001F2FA2" w:rsidRPr="001F2FA2" w:rsidRDefault="001F2FA2" w:rsidP="001F2FA2">
            <w:pPr>
              <w:jc w:val="left"/>
              <w:rPr>
                <w:rFonts w:ascii="Times New Roman" w:eastAsia="Times New Roman" w:hAnsi="Times New Roman"/>
                <w:color w:val="000000"/>
              </w:rPr>
            </w:pPr>
            <w:r w:rsidRPr="001F2FA2">
              <w:rPr>
                <w:rFonts w:ascii="Times New Roman" w:eastAsia="Times New Roman" w:hAnsi="Times New Roman"/>
                <w:color w:val="000000"/>
              </w:rPr>
              <w:t>Метилбензол (349)</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0,097363</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0,004</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0,000233</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0,0000959</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1</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0,6</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0.06*</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3</w:t>
            </w:r>
          </w:p>
        </w:tc>
      </w:tr>
      <w:tr w:rsidR="001F2FA2" w:rsidRPr="001F2FA2" w:rsidTr="001F2FA2">
        <w:trPr>
          <w:trHeight w:val="20"/>
        </w:trPr>
        <w:tc>
          <w:tcPr>
            <w:tcW w:w="0" w:type="auto"/>
            <w:tcBorders>
              <w:top w:val="nil"/>
              <w:left w:val="single" w:sz="8" w:space="0" w:color="auto"/>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0627</w:t>
            </w:r>
          </w:p>
        </w:tc>
        <w:tc>
          <w:tcPr>
            <w:tcW w:w="0" w:type="auto"/>
            <w:tcBorders>
              <w:top w:val="nil"/>
              <w:left w:val="nil"/>
              <w:bottom w:val="single" w:sz="4" w:space="0" w:color="auto"/>
              <w:right w:val="single" w:sz="8" w:space="0" w:color="auto"/>
            </w:tcBorders>
            <w:shd w:val="clear" w:color="auto" w:fill="auto"/>
            <w:hideMark/>
          </w:tcPr>
          <w:p w:rsidR="001F2FA2" w:rsidRPr="001F2FA2" w:rsidRDefault="001F2FA2" w:rsidP="001F2FA2">
            <w:pPr>
              <w:jc w:val="left"/>
              <w:rPr>
                <w:rFonts w:ascii="Times New Roman" w:eastAsia="Times New Roman" w:hAnsi="Times New Roman"/>
                <w:color w:val="000000"/>
              </w:rPr>
            </w:pPr>
            <w:r w:rsidRPr="001F2FA2">
              <w:rPr>
                <w:rFonts w:ascii="Times New Roman" w:eastAsia="Times New Roman" w:hAnsi="Times New Roman"/>
                <w:color w:val="000000"/>
              </w:rPr>
              <w:t>Этилбензол (675)</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0,100721</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0,004</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0,000241</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0,0000992</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1</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0,02</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0.002*</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3</w:t>
            </w:r>
          </w:p>
        </w:tc>
      </w:tr>
      <w:tr w:rsidR="001F2FA2" w:rsidRPr="001F2FA2" w:rsidTr="001F2FA2">
        <w:trPr>
          <w:trHeight w:val="20"/>
        </w:trPr>
        <w:tc>
          <w:tcPr>
            <w:tcW w:w="0" w:type="auto"/>
            <w:tcBorders>
              <w:top w:val="nil"/>
              <w:left w:val="single" w:sz="8" w:space="0" w:color="auto"/>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0703</w:t>
            </w:r>
          </w:p>
        </w:tc>
        <w:tc>
          <w:tcPr>
            <w:tcW w:w="0" w:type="auto"/>
            <w:tcBorders>
              <w:top w:val="nil"/>
              <w:left w:val="nil"/>
              <w:bottom w:val="single" w:sz="4" w:space="0" w:color="auto"/>
              <w:right w:val="single" w:sz="8" w:space="0" w:color="auto"/>
            </w:tcBorders>
            <w:shd w:val="clear" w:color="auto" w:fill="auto"/>
            <w:hideMark/>
          </w:tcPr>
          <w:p w:rsidR="001F2FA2" w:rsidRPr="001F2FA2" w:rsidRDefault="001F2FA2" w:rsidP="001F2FA2">
            <w:pPr>
              <w:jc w:val="left"/>
              <w:rPr>
                <w:rFonts w:ascii="Times New Roman" w:eastAsia="Times New Roman" w:hAnsi="Times New Roman"/>
                <w:color w:val="000000"/>
              </w:rPr>
            </w:pPr>
            <w:r w:rsidRPr="001F2FA2">
              <w:rPr>
                <w:rFonts w:ascii="Times New Roman" w:eastAsia="Times New Roman" w:hAnsi="Times New Roman"/>
                <w:color w:val="000000"/>
              </w:rPr>
              <w:t>Бенз/а/пирен (3,4-Бензпирен) (54)</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0,952126</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0,274</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0,011</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0,003</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5</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0.00001*</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0,000001</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1</w:t>
            </w:r>
          </w:p>
        </w:tc>
      </w:tr>
      <w:tr w:rsidR="001F2FA2" w:rsidRPr="001F2FA2" w:rsidTr="001F2FA2">
        <w:trPr>
          <w:trHeight w:val="20"/>
        </w:trPr>
        <w:tc>
          <w:tcPr>
            <w:tcW w:w="0" w:type="auto"/>
            <w:tcBorders>
              <w:top w:val="nil"/>
              <w:left w:val="single" w:sz="8" w:space="0" w:color="auto"/>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1325</w:t>
            </w:r>
          </w:p>
        </w:tc>
        <w:tc>
          <w:tcPr>
            <w:tcW w:w="0" w:type="auto"/>
            <w:tcBorders>
              <w:top w:val="nil"/>
              <w:left w:val="nil"/>
              <w:bottom w:val="single" w:sz="4" w:space="0" w:color="auto"/>
              <w:right w:val="single" w:sz="8" w:space="0" w:color="auto"/>
            </w:tcBorders>
            <w:shd w:val="clear" w:color="auto" w:fill="auto"/>
            <w:hideMark/>
          </w:tcPr>
          <w:p w:rsidR="001F2FA2" w:rsidRPr="001F2FA2" w:rsidRDefault="001F2FA2" w:rsidP="001F2FA2">
            <w:pPr>
              <w:jc w:val="left"/>
              <w:rPr>
                <w:rFonts w:ascii="Times New Roman" w:eastAsia="Times New Roman" w:hAnsi="Times New Roman"/>
                <w:color w:val="000000"/>
              </w:rPr>
            </w:pPr>
            <w:r w:rsidRPr="001F2FA2">
              <w:rPr>
                <w:rFonts w:ascii="Times New Roman" w:eastAsia="Times New Roman" w:hAnsi="Times New Roman"/>
                <w:color w:val="000000"/>
              </w:rPr>
              <w:t>Формальдегид (Метаналь) (609)</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0,634977</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0,395</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0,033</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0,012</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5</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0,05</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0,01</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2</w:t>
            </w:r>
          </w:p>
        </w:tc>
      </w:tr>
      <w:tr w:rsidR="001F2FA2" w:rsidRPr="001F2FA2" w:rsidTr="001F2FA2">
        <w:trPr>
          <w:trHeight w:val="20"/>
        </w:trPr>
        <w:tc>
          <w:tcPr>
            <w:tcW w:w="0" w:type="auto"/>
            <w:tcBorders>
              <w:top w:val="nil"/>
              <w:left w:val="single" w:sz="8" w:space="0" w:color="auto"/>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2735</w:t>
            </w:r>
          </w:p>
        </w:tc>
        <w:tc>
          <w:tcPr>
            <w:tcW w:w="0" w:type="auto"/>
            <w:tcBorders>
              <w:top w:val="nil"/>
              <w:left w:val="nil"/>
              <w:bottom w:val="single" w:sz="4" w:space="0" w:color="auto"/>
              <w:right w:val="single" w:sz="8" w:space="0" w:color="auto"/>
            </w:tcBorders>
            <w:shd w:val="clear" w:color="auto" w:fill="auto"/>
            <w:hideMark/>
          </w:tcPr>
          <w:p w:rsidR="001F2FA2" w:rsidRPr="001F2FA2" w:rsidRDefault="001F2FA2" w:rsidP="001F2FA2">
            <w:pPr>
              <w:jc w:val="left"/>
              <w:rPr>
                <w:rFonts w:ascii="Times New Roman" w:eastAsia="Times New Roman" w:hAnsi="Times New Roman"/>
                <w:color w:val="000000"/>
              </w:rPr>
            </w:pPr>
            <w:r w:rsidRPr="001F2FA2">
              <w:rPr>
                <w:rFonts w:ascii="Times New Roman" w:eastAsia="Times New Roman" w:hAnsi="Times New Roman"/>
                <w:color w:val="000000"/>
              </w:rPr>
              <w:t>Масло минеральное нефтяное (веретенное, машинное, цилиндровое и др.) (716*)</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0,003972</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 </w:t>
            </w:r>
            <w:proofErr w:type="gramStart"/>
            <w:r w:rsidRPr="001F2FA2">
              <w:rPr>
                <w:rFonts w:ascii="Times New Roman" w:eastAsia="Times New Roman" w:hAnsi="Times New Roman"/>
                <w:color w:val="000000"/>
              </w:rPr>
              <w:t>Cm&lt;</w:t>
            </w:r>
            <w:proofErr w:type="gramEnd"/>
            <w:r w:rsidRPr="001F2FA2">
              <w:rPr>
                <w:rFonts w:ascii="Times New Roman" w:eastAsia="Times New Roman" w:hAnsi="Times New Roman"/>
                <w:color w:val="000000"/>
              </w:rPr>
              <w:t xml:space="preserve">0.05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 </w:t>
            </w:r>
            <w:proofErr w:type="gramStart"/>
            <w:r w:rsidRPr="001F2FA2">
              <w:rPr>
                <w:rFonts w:ascii="Times New Roman" w:eastAsia="Times New Roman" w:hAnsi="Times New Roman"/>
                <w:color w:val="000000"/>
              </w:rPr>
              <w:t>Cm&lt;</w:t>
            </w:r>
            <w:proofErr w:type="gramEnd"/>
            <w:r w:rsidRPr="001F2FA2">
              <w:rPr>
                <w:rFonts w:ascii="Times New Roman" w:eastAsia="Times New Roman" w:hAnsi="Times New Roman"/>
                <w:color w:val="000000"/>
              </w:rPr>
              <w:t xml:space="preserve">0.05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 </w:t>
            </w:r>
            <w:proofErr w:type="gramStart"/>
            <w:r w:rsidRPr="001F2FA2">
              <w:rPr>
                <w:rFonts w:ascii="Times New Roman" w:eastAsia="Times New Roman" w:hAnsi="Times New Roman"/>
                <w:color w:val="000000"/>
              </w:rPr>
              <w:t>Cm&lt;</w:t>
            </w:r>
            <w:proofErr w:type="gramEnd"/>
            <w:r w:rsidRPr="001F2FA2">
              <w:rPr>
                <w:rFonts w:ascii="Times New Roman" w:eastAsia="Times New Roman" w:hAnsi="Times New Roman"/>
                <w:color w:val="000000"/>
              </w:rPr>
              <w:t xml:space="preserve">0.05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1</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0,05</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0.005*</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w:t>
            </w:r>
          </w:p>
        </w:tc>
      </w:tr>
      <w:tr w:rsidR="001F2FA2" w:rsidRPr="001F2FA2" w:rsidTr="001F2FA2">
        <w:trPr>
          <w:trHeight w:val="20"/>
        </w:trPr>
        <w:tc>
          <w:tcPr>
            <w:tcW w:w="0" w:type="auto"/>
            <w:tcBorders>
              <w:top w:val="nil"/>
              <w:left w:val="single" w:sz="8" w:space="0" w:color="auto"/>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2754</w:t>
            </w:r>
          </w:p>
        </w:tc>
        <w:tc>
          <w:tcPr>
            <w:tcW w:w="0" w:type="auto"/>
            <w:tcBorders>
              <w:top w:val="nil"/>
              <w:left w:val="nil"/>
              <w:bottom w:val="single" w:sz="4" w:space="0" w:color="auto"/>
              <w:right w:val="single" w:sz="8" w:space="0" w:color="auto"/>
            </w:tcBorders>
            <w:shd w:val="clear" w:color="auto" w:fill="auto"/>
            <w:hideMark/>
          </w:tcPr>
          <w:p w:rsidR="001F2FA2" w:rsidRPr="001F2FA2" w:rsidRDefault="001F2FA2" w:rsidP="001F2FA2">
            <w:pPr>
              <w:jc w:val="left"/>
              <w:rPr>
                <w:rFonts w:ascii="Times New Roman" w:eastAsia="Times New Roman" w:hAnsi="Times New Roman"/>
                <w:color w:val="000000"/>
              </w:rPr>
            </w:pPr>
            <w:r w:rsidRPr="001F2FA2">
              <w:rPr>
                <w:rFonts w:ascii="Times New Roman" w:eastAsia="Times New Roman" w:hAnsi="Times New Roman"/>
                <w:color w:val="000000"/>
              </w:rPr>
              <w:t>Алканы С12-19 /в пересчете на С/ (Углеводороды предельные С12-С19 (в пересчете на С); Растворитель РПК-265П) (10)</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6,383977</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0,682</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0,051</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0,02</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8</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1</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0.1*</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4</w:t>
            </w:r>
          </w:p>
        </w:tc>
      </w:tr>
      <w:tr w:rsidR="001F2FA2" w:rsidRPr="001F2FA2" w:rsidTr="001F2FA2">
        <w:trPr>
          <w:trHeight w:val="20"/>
        </w:trPr>
        <w:tc>
          <w:tcPr>
            <w:tcW w:w="0" w:type="auto"/>
            <w:tcBorders>
              <w:top w:val="nil"/>
              <w:left w:val="single" w:sz="8" w:space="0" w:color="auto"/>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2902</w:t>
            </w:r>
          </w:p>
        </w:tc>
        <w:tc>
          <w:tcPr>
            <w:tcW w:w="0" w:type="auto"/>
            <w:tcBorders>
              <w:top w:val="nil"/>
              <w:left w:val="nil"/>
              <w:bottom w:val="single" w:sz="4" w:space="0" w:color="auto"/>
              <w:right w:val="single" w:sz="8" w:space="0" w:color="auto"/>
            </w:tcBorders>
            <w:shd w:val="clear" w:color="auto" w:fill="auto"/>
            <w:hideMark/>
          </w:tcPr>
          <w:p w:rsidR="001F2FA2" w:rsidRPr="001F2FA2" w:rsidRDefault="001F2FA2" w:rsidP="001F2FA2">
            <w:pPr>
              <w:jc w:val="left"/>
              <w:rPr>
                <w:rFonts w:ascii="Times New Roman" w:eastAsia="Times New Roman" w:hAnsi="Times New Roman"/>
                <w:color w:val="000000"/>
              </w:rPr>
            </w:pPr>
            <w:r w:rsidRPr="001F2FA2">
              <w:rPr>
                <w:rFonts w:ascii="Times New Roman" w:eastAsia="Times New Roman" w:hAnsi="Times New Roman"/>
                <w:color w:val="000000"/>
              </w:rPr>
              <w:t>Взвешенные частицы (116)</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0,685757</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0,011</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0,000284</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0,000105</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1</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0,5</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0,15</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3</w:t>
            </w:r>
          </w:p>
        </w:tc>
      </w:tr>
      <w:tr w:rsidR="001F2FA2" w:rsidRPr="001F2FA2" w:rsidTr="001F2FA2">
        <w:trPr>
          <w:trHeight w:val="20"/>
        </w:trPr>
        <w:tc>
          <w:tcPr>
            <w:tcW w:w="0" w:type="auto"/>
            <w:tcBorders>
              <w:top w:val="nil"/>
              <w:left w:val="single" w:sz="8" w:space="0" w:color="auto"/>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2908</w:t>
            </w:r>
          </w:p>
        </w:tc>
        <w:tc>
          <w:tcPr>
            <w:tcW w:w="0" w:type="auto"/>
            <w:tcBorders>
              <w:top w:val="nil"/>
              <w:left w:val="nil"/>
              <w:bottom w:val="single" w:sz="4" w:space="0" w:color="auto"/>
              <w:right w:val="single" w:sz="8" w:space="0" w:color="auto"/>
            </w:tcBorders>
            <w:shd w:val="clear" w:color="auto" w:fill="auto"/>
            <w:hideMark/>
          </w:tcPr>
          <w:p w:rsidR="001F2FA2" w:rsidRPr="001F2FA2" w:rsidRDefault="001F2FA2" w:rsidP="001F2FA2">
            <w:pPr>
              <w:jc w:val="left"/>
              <w:rPr>
                <w:rFonts w:ascii="Times New Roman" w:eastAsia="Times New Roman" w:hAnsi="Times New Roman"/>
                <w:color w:val="000000"/>
              </w:rPr>
            </w:pPr>
            <w:r w:rsidRPr="001F2FA2">
              <w:rPr>
                <w:rFonts w:ascii="Times New Roman" w:eastAsia="Times New Roman" w:hAnsi="Times New Roman"/>
                <w:color w:val="000000"/>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116,307182</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3,384</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0,098</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0,036</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2</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0,3</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0,1</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3</w:t>
            </w:r>
          </w:p>
        </w:tc>
      </w:tr>
      <w:tr w:rsidR="001F2FA2" w:rsidRPr="001F2FA2" w:rsidTr="001F2FA2">
        <w:trPr>
          <w:trHeight w:val="20"/>
        </w:trPr>
        <w:tc>
          <w:tcPr>
            <w:tcW w:w="0" w:type="auto"/>
            <w:tcBorders>
              <w:top w:val="nil"/>
              <w:left w:val="single" w:sz="8" w:space="0" w:color="auto"/>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2930</w:t>
            </w:r>
          </w:p>
        </w:tc>
        <w:tc>
          <w:tcPr>
            <w:tcW w:w="0" w:type="auto"/>
            <w:tcBorders>
              <w:top w:val="nil"/>
              <w:left w:val="nil"/>
              <w:bottom w:val="single" w:sz="4" w:space="0" w:color="auto"/>
              <w:right w:val="single" w:sz="8" w:space="0" w:color="auto"/>
            </w:tcBorders>
            <w:shd w:val="clear" w:color="auto" w:fill="auto"/>
            <w:hideMark/>
          </w:tcPr>
          <w:p w:rsidR="001F2FA2" w:rsidRPr="001F2FA2" w:rsidRDefault="001F2FA2" w:rsidP="001F2FA2">
            <w:pPr>
              <w:jc w:val="left"/>
              <w:rPr>
                <w:rFonts w:ascii="Times New Roman" w:eastAsia="Times New Roman" w:hAnsi="Times New Roman"/>
                <w:color w:val="000000"/>
              </w:rPr>
            </w:pPr>
            <w:r w:rsidRPr="001F2FA2">
              <w:rPr>
                <w:rFonts w:ascii="Times New Roman" w:eastAsia="Times New Roman" w:hAnsi="Times New Roman"/>
                <w:color w:val="000000"/>
              </w:rPr>
              <w:t>Пыль абразивная (Корунд белый, Монокорунд) (1027*)</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5,893226</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0,099</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0,002</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0,000906</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1</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0,04</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0.004*</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w:t>
            </w:r>
          </w:p>
        </w:tc>
      </w:tr>
      <w:tr w:rsidR="001F2FA2" w:rsidRPr="001F2FA2" w:rsidTr="001F2FA2">
        <w:trPr>
          <w:trHeight w:val="20"/>
        </w:trPr>
        <w:tc>
          <w:tcPr>
            <w:tcW w:w="0" w:type="auto"/>
            <w:tcBorders>
              <w:top w:val="nil"/>
              <w:left w:val="single" w:sz="8" w:space="0" w:color="auto"/>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6007</w:t>
            </w:r>
          </w:p>
        </w:tc>
        <w:tc>
          <w:tcPr>
            <w:tcW w:w="0" w:type="auto"/>
            <w:tcBorders>
              <w:top w:val="nil"/>
              <w:left w:val="nil"/>
              <w:bottom w:val="single" w:sz="4" w:space="0" w:color="auto"/>
              <w:right w:val="single" w:sz="8" w:space="0" w:color="auto"/>
            </w:tcBorders>
            <w:shd w:val="clear" w:color="auto" w:fill="auto"/>
            <w:hideMark/>
          </w:tcPr>
          <w:p w:rsidR="001F2FA2" w:rsidRPr="001F2FA2" w:rsidRDefault="001F2FA2" w:rsidP="001F2FA2">
            <w:pPr>
              <w:jc w:val="left"/>
              <w:rPr>
                <w:rFonts w:ascii="Times New Roman" w:eastAsia="Times New Roman" w:hAnsi="Times New Roman"/>
                <w:color w:val="000000"/>
              </w:rPr>
            </w:pPr>
            <w:r w:rsidRPr="001F2FA2">
              <w:rPr>
                <w:rFonts w:ascii="Times New Roman" w:eastAsia="Times New Roman" w:hAnsi="Times New Roman"/>
                <w:color w:val="000000"/>
              </w:rPr>
              <w:t>0301 + 0330</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10,805015</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6,72</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0,562</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0,208</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6</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 </w:t>
            </w:r>
          </w:p>
        </w:tc>
      </w:tr>
      <w:tr w:rsidR="001F2FA2" w:rsidRPr="001F2FA2" w:rsidTr="001F2FA2">
        <w:trPr>
          <w:trHeight w:val="20"/>
        </w:trPr>
        <w:tc>
          <w:tcPr>
            <w:tcW w:w="0" w:type="auto"/>
            <w:tcBorders>
              <w:top w:val="nil"/>
              <w:left w:val="single" w:sz="8" w:space="0" w:color="auto"/>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6037</w:t>
            </w:r>
          </w:p>
        </w:tc>
        <w:tc>
          <w:tcPr>
            <w:tcW w:w="0" w:type="auto"/>
            <w:tcBorders>
              <w:top w:val="nil"/>
              <w:left w:val="nil"/>
              <w:bottom w:val="single" w:sz="4" w:space="0" w:color="auto"/>
              <w:right w:val="single" w:sz="8" w:space="0" w:color="auto"/>
            </w:tcBorders>
            <w:shd w:val="clear" w:color="auto" w:fill="auto"/>
            <w:hideMark/>
          </w:tcPr>
          <w:p w:rsidR="001F2FA2" w:rsidRPr="001F2FA2" w:rsidRDefault="001F2FA2" w:rsidP="001F2FA2">
            <w:pPr>
              <w:jc w:val="left"/>
              <w:rPr>
                <w:rFonts w:ascii="Times New Roman" w:eastAsia="Times New Roman" w:hAnsi="Times New Roman"/>
                <w:color w:val="000000"/>
              </w:rPr>
            </w:pPr>
            <w:r w:rsidRPr="001F2FA2">
              <w:rPr>
                <w:rFonts w:ascii="Times New Roman" w:eastAsia="Times New Roman" w:hAnsi="Times New Roman"/>
                <w:color w:val="000000"/>
              </w:rPr>
              <w:t>0333 + 1325</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0,647889</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0,395</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0,033</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0,012</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6</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 </w:t>
            </w:r>
          </w:p>
        </w:tc>
      </w:tr>
      <w:tr w:rsidR="001F2FA2" w:rsidRPr="001F2FA2" w:rsidTr="001F2FA2">
        <w:trPr>
          <w:trHeight w:val="20"/>
        </w:trPr>
        <w:tc>
          <w:tcPr>
            <w:tcW w:w="0" w:type="auto"/>
            <w:tcBorders>
              <w:top w:val="nil"/>
              <w:left w:val="single" w:sz="8" w:space="0" w:color="auto"/>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lastRenderedPageBreak/>
              <w:t>6041</w:t>
            </w:r>
          </w:p>
        </w:tc>
        <w:tc>
          <w:tcPr>
            <w:tcW w:w="0" w:type="auto"/>
            <w:tcBorders>
              <w:top w:val="nil"/>
              <w:left w:val="nil"/>
              <w:bottom w:val="single" w:sz="4" w:space="0" w:color="auto"/>
              <w:right w:val="single" w:sz="8" w:space="0" w:color="auto"/>
            </w:tcBorders>
            <w:shd w:val="clear" w:color="auto" w:fill="auto"/>
            <w:hideMark/>
          </w:tcPr>
          <w:p w:rsidR="001F2FA2" w:rsidRPr="001F2FA2" w:rsidRDefault="001F2FA2" w:rsidP="001F2FA2">
            <w:pPr>
              <w:jc w:val="left"/>
              <w:rPr>
                <w:rFonts w:ascii="Times New Roman" w:eastAsia="Times New Roman" w:hAnsi="Times New Roman"/>
                <w:color w:val="000000"/>
              </w:rPr>
            </w:pPr>
            <w:r w:rsidRPr="001F2FA2">
              <w:rPr>
                <w:rFonts w:ascii="Times New Roman" w:eastAsia="Times New Roman" w:hAnsi="Times New Roman"/>
                <w:color w:val="000000"/>
              </w:rPr>
              <w:t>0330 + 0342</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0,837744</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0,405</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0,034</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0,012</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7</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 </w:t>
            </w:r>
          </w:p>
        </w:tc>
      </w:tr>
      <w:tr w:rsidR="001F2FA2" w:rsidRPr="001F2FA2" w:rsidTr="001F2FA2">
        <w:trPr>
          <w:trHeight w:val="20"/>
        </w:trPr>
        <w:tc>
          <w:tcPr>
            <w:tcW w:w="0" w:type="auto"/>
            <w:tcBorders>
              <w:top w:val="nil"/>
              <w:left w:val="single" w:sz="8" w:space="0" w:color="auto"/>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6044</w:t>
            </w:r>
          </w:p>
        </w:tc>
        <w:tc>
          <w:tcPr>
            <w:tcW w:w="0" w:type="auto"/>
            <w:tcBorders>
              <w:top w:val="nil"/>
              <w:left w:val="nil"/>
              <w:bottom w:val="single" w:sz="4" w:space="0" w:color="auto"/>
              <w:right w:val="single" w:sz="8" w:space="0" w:color="auto"/>
            </w:tcBorders>
            <w:shd w:val="clear" w:color="auto" w:fill="auto"/>
            <w:hideMark/>
          </w:tcPr>
          <w:p w:rsidR="001F2FA2" w:rsidRPr="001F2FA2" w:rsidRDefault="001F2FA2" w:rsidP="001F2FA2">
            <w:pPr>
              <w:jc w:val="left"/>
              <w:rPr>
                <w:rFonts w:ascii="Times New Roman" w:eastAsia="Times New Roman" w:hAnsi="Times New Roman"/>
                <w:color w:val="000000"/>
              </w:rPr>
            </w:pPr>
            <w:r w:rsidRPr="001F2FA2">
              <w:rPr>
                <w:rFonts w:ascii="Times New Roman" w:eastAsia="Times New Roman" w:hAnsi="Times New Roman"/>
                <w:color w:val="000000"/>
              </w:rPr>
              <w:t>0330 + 0333</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0,652429</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0,398</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0,033</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0,012</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7</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w:t>
            </w:r>
          </w:p>
        </w:tc>
        <w:tc>
          <w:tcPr>
            <w:tcW w:w="0" w:type="auto"/>
            <w:tcBorders>
              <w:top w:val="nil"/>
              <w:left w:val="nil"/>
              <w:bottom w:val="single" w:sz="4"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 </w:t>
            </w:r>
          </w:p>
        </w:tc>
      </w:tr>
      <w:tr w:rsidR="001F2FA2" w:rsidRPr="001F2FA2" w:rsidTr="001F2FA2">
        <w:trPr>
          <w:trHeight w:val="20"/>
        </w:trPr>
        <w:tc>
          <w:tcPr>
            <w:tcW w:w="0" w:type="auto"/>
            <w:tcBorders>
              <w:top w:val="nil"/>
              <w:left w:val="single" w:sz="8" w:space="0" w:color="auto"/>
              <w:bottom w:val="single" w:sz="8"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__ПЛ</w:t>
            </w:r>
          </w:p>
        </w:tc>
        <w:tc>
          <w:tcPr>
            <w:tcW w:w="0" w:type="auto"/>
            <w:tcBorders>
              <w:top w:val="nil"/>
              <w:left w:val="nil"/>
              <w:bottom w:val="single" w:sz="8" w:space="0" w:color="auto"/>
              <w:right w:val="single" w:sz="8" w:space="0" w:color="auto"/>
            </w:tcBorders>
            <w:shd w:val="clear" w:color="auto" w:fill="auto"/>
            <w:hideMark/>
          </w:tcPr>
          <w:p w:rsidR="001F2FA2" w:rsidRPr="001F2FA2" w:rsidRDefault="001F2FA2" w:rsidP="001F2FA2">
            <w:pPr>
              <w:jc w:val="left"/>
              <w:rPr>
                <w:rFonts w:ascii="Times New Roman" w:eastAsia="Times New Roman" w:hAnsi="Times New Roman"/>
                <w:color w:val="000000"/>
              </w:rPr>
            </w:pPr>
            <w:r w:rsidRPr="001F2FA2">
              <w:rPr>
                <w:rFonts w:ascii="Times New Roman" w:eastAsia="Times New Roman" w:hAnsi="Times New Roman"/>
                <w:color w:val="000000"/>
              </w:rPr>
              <w:t>2902 + 2908 + 2930</w:t>
            </w:r>
          </w:p>
        </w:tc>
        <w:tc>
          <w:tcPr>
            <w:tcW w:w="0" w:type="auto"/>
            <w:tcBorders>
              <w:top w:val="nil"/>
              <w:left w:val="nil"/>
              <w:bottom w:val="single" w:sz="8"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70,941528</w:t>
            </w:r>
          </w:p>
        </w:tc>
        <w:tc>
          <w:tcPr>
            <w:tcW w:w="0" w:type="auto"/>
            <w:tcBorders>
              <w:top w:val="nil"/>
              <w:left w:val="nil"/>
              <w:bottom w:val="single" w:sz="8"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2,05</w:t>
            </w:r>
          </w:p>
        </w:tc>
        <w:tc>
          <w:tcPr>
            <w:tcW w:w="0" w:type="auto"/>
            <w:tcBorders>
              <w:top w:val="nil"/>
              <w:left w:val="nil"/>
              <w:bottom w:val="single" w:sz="8"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0,059</w:t>
            </w:r>
          </w:p>
        </w:tc>
        <w:tc>
          <w:tcPr>
            <w:tcW w:w="0" w:type="auto"/>
            <w:tcBorders>
              <w:top w:val="nil"/>
              <w:left w:val="nil"/>
              <w:bottom w:val="single" w:sz="8"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0,022</w:t>
            </w:r>
          </w:p>
        </w:tc>
        <w:tc>
          <w:tcPr>
            <w:tcW w:w="0" w:type="auto"/>
            <w:tcBorders>
              <w:top w:val="nil"/>
              <w:left w:val="nil"/>
              <w:bottom w:val="single" w:sz="8"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8"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xml:space="preserve">нет расч. </w:t>
            </w:r>
          </w:p>
        </w:tc>
        <w:tc>
          <w:tcPr>
            <w:tcW w:w="0" w:type="auto"/>
            <w:tcBorders>
              <w:top w:val="nil"/>
              <w:left w:val="nil"/>
              <w:bottom w:val="single" w:sz="8"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3</w:t>
            </w:r>
          </w:p>
        </w:tc>
        <w:tc>
          <w:tcPr>
            <w:tcW w:w="0" w:type="auto"/>
            <w:tcBorders>
              <w:top w:val="nil"/>
              <w:left w:val="nil"/>
              <w:bottom w:val="single" w:sz="8"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w:t>
            </w:r>
          </w:p>
        </w:tc>
        <w:tc>
          <w:tcPr>
            <w:tcW w:w="0" w:type="auto"/>
            <w:tcBorders>
              <w:top w:val="nil"/>
              <w:left w:val="nil"/>
              <w:bottom w:val="single" w:sz="8" w:space="0" w:color="auto"/>
              <w:right w:val="single" w:sz="8" w:space="0" w:color="auto"/>
            </w:tcBorders>
            <w:shd w:val="clear" w:color="auto" w:fill="auto"/>
            <w:noWrap/>
            <w:hideMark/>
          </w:tcPr>
          <w:p w:rsidR="001F2FA2" w:rsidRPr="001F2FA2" w:rsidRDefault="001F2FA2" w:rsidP="001F2FA2">
            <w:pPr>
              <w:jc w:val="right"/>
              <w:rPr>
                <w:rFonts w:ascii="Times New Roman" w:eastAsia="Times New Roman" w:hAnsi="Times New Roman"/>
                <w:color w:val="000000"/>
              </w:rPr>
            </w:pPr>
            <w:r w:rsidRPr="001F2FA2">
              <w:rPr>
                <w:rFonts w:ascii="Times New Roman" w:eastAsia="Times New Roman" w:hAnsi="Times New Roman"/>
                <w:color w:val="000000"/>
              </w:rPr>
              <w:t> </w:t>
            </w:r>
          </w:p>
        </w:tc>
        <w:tc>
          <w:tcPr>
            <w:tcW w:w="0" w:type="auto"/>
            <w:tcBorders>
              <w:top w:val="nil"/>
              <w:left w:val="nil"/>
              <w:bottom w:val="single" w:sz="8" w:space="0" w:color="auto"/>
              <w:right w:val="single" w:sz="8" w:space="0" w:color="auto"/>
            </w:tcBorders>
            <w:shd w:val="clear" w:color="auto" w:fill="auto"/>
            <w:noWrap/>
            <w:hideMark/>
          </w:tcPr>
          <w:p w:rsidR="001F2FA2" w:rsidRPr="001F2FA2" w:rsidRDefault="001F2FA2" w:rsidP="001F2FA2">
            <w:pPr>
              <w:jc w:val="center"/>
              <w:rPr>
                <w:rFonts w:ascii="Times New Roman" w:eastAsia="Times New Roman" w:hAnsi="Times New Roman"/>
                <w:color w:val="000000"/>
              </w:rPr>
            </w:pPr>
            <w:r w:rsidRPr="001F2FA2">
              <w:rPr>
                <w:rFonts w:ascii="Times New Roman" w:eastAsia="Times New Roman" w:hAnsi="Times New Roman"/>
                <w:color w:val="000000"/>
              </w:rPr>
              <w:t> </w:t>
            </w:r>
          </w:p>
        </w:tc>
      </w:tr>
    </w:tbl>
    <w:p w:rsidR="00B323EB" w:rsidRDefault="00E6778D" w:rsidP="00B968C2">
      <w:pPr>
        <w:autoSpaceDE w:val="0"/>
        <w:autoSpaceDN w:val="0"/>
        <w:adjustRightInd w:val="0"/>
        <w:jc w:val="left"/>
        <w:rPr>
          <w:rFonts w:ascii="Courier New CYR" w:hAnsi="Courier New CYR" w:cs="Courier New CYR"/>
          <w:sz w:val="22"/>
          <w:szCs w:val="22"/>
        </w:rPr>
      </w:pPr>
      <w:r>
        <w:rPr>
          <w:rFonts w:ascii="Courier New CYR" w:hAnsi="Courier New CYR" w:cs="Courier New CYR"/>
          <w:sz w:val="22"/>
          <w:szCs w:val="22"/>
        </w:rPr>
        <w:t xml:space="preserve">                 </w:t>
      </w:r>
    </w:p>
    <w:tbl>
      <w:tblPr>
        <w:tblW w:w="4993" w:type="pct"/>
        <w:tblInd w:w="10" w:type="dxa"/>
        <w:tblLook w:val="04A0" w:firstRow="1" w:lastRow="0" w:firstColumn="1" w:lastColumn="0" w:noHBand="0" w:noVBand="1"/>
      </w:tblPr>
      <w:tblGrid>
        <w:gridCol w:w="640"/>
        <w:gridCol w:w="4225"/>
        <w:gridCol w:w="1058"/>
        <w:gridCol w:w="1164"/>
        <w:gridCol w:w="1125"/>
        <w:gridCol w:w="890"/>
        <w:gridCol w:w="1267"/>
        <w:gridCol w:w="1136"/>
        <w:gridCol w:w="881"/>
        <w:gridCol w:w="881"/>
        <w:gridCol w:w="722"/>
      </w:tblGrid>
      <w:tr w:rsidR="00B323EB" w:rsidRPr="00B323EB" w:rsidTr="001F2AD0">
        <w:trPr>
          <w:trHeight w:val="300"/>
        </w:trPr>
        <w:tc>
          <w:tcPr>
            <w:tcW w:w="229" w:type="pct"/>
            <w:tcBorders>
              <w:top w:val="nil"/>
              <w:left w:val="nil"/>
              <w:bottom w:val="nil"/>
              <w:right w:val="nil"/>
            </w:tcBorders>
            <w:shd w:val="clear" w:color="auto" w:fill="auto"/>
            <w:noWrap/>
            <w:vAlign w:val="bottom"/>
            <w:hideMark/>
          </w:tcPr>
          <w:p w:rsidR="00B323EB" w:rsidRPr="00B323EB" w:rsidRDefault="00B323EB" w:rsidP="001F2AD0">
            <w:pPr>
              <w:jc w:val="left"/>
              <w:rPr>
                <w:rFonts w:ascii="Times New Roman" w:eastAsia="Times New Roman" w:hAnsi="Times New Roman"/>
                <w:color w:val="000000"/>
                <w:sz w:val="22"/>
                <w:szCs w:val="22"/>
              </w:rPr>
            </w:pPr>
            <w:bookmarkStart w:id="59" w:name="_Hlk189136703"/>
          </w:p>
        </w:tc>
        <w:tc>
          <w:tcPr>
            <w:tcW w:w="1510" w:type="pct"/>
            <w:tcBorders>
              <w:top w:val="nil"/>
              <w:left w:val="nil"/>
              <w:bottom w:val="nil"/>
              <w:right w:val="nil"/>
            </w:tcBorders>
            <w:shd w:val="clear" w:color="auto" w:fill="auto"/>
            <w:noWrap/>
            <w:vAlign w:val="bottom"/>
            <w:hideMark/>
          </w:tcPr>
          <w:p w:rsidR="00B323EB" w:rsidRPr="00B323EB" w:rsidRDefault="00B323EB" w:rsidP="00B323EB">
            <w:pPr>
              <w:jc w:val="left"/>
              <w:rPr>
                <w:rFonts w:ascii="Times New Roman" w:eastAsia="Times New Roman" w:hAnsi="Times New Roman"/>
                <w:sz w:val="22"/>
                <w:szCs w:val="22"/>
              </w:rPr>
            </w:pPr>
          </w:p>
        </w:tc>
        <w:tc>
          <w:tcPr>
            <w:tcW w:w="378" w:type="pct"/>
            <w:tcBorders>
              <w:top w:val="nil"/>
              <w:left w:val="nil"/>
              <w:bottom w:val="nil"/>
              <w:right w:val="nil"/>
            </w:tcBorders>
            <w:shd w:val="clear" w:color="auto" w:fill="auto"/>
            <w:noWrap/>
            <w:vAlign w:val="bottom"/>
            <w:hideMark/>
          </w:tcPr>
          <w:p w:rsidR="00B323EB" w:rsidRPr="00B323EB" w:rsidRDefault="00B323EB" w:rsidP="00B323EB">
            <w:pPr>
              <w:jc w:val="left"/>
              <w:rPr>
                <w:rFonts w:ascii="Times New Roman" w:eastAsia="Times New Roman" w:hAnsi="Times New Roman"/>
                <w:sz w:val="22"/>
                <w:szCs w:val="22"/>
              </w:rPr>
            </w:pPr>
          </w:p>
        </w:tc>
        <w:tc>
          <w:tcPr>
            <w:tcW w:w="416" w:type="pct"/>
            <w:tcBorders>
              <w:top w:val="nil"/>
              <w:left w:val="nil"/>
              <w:bottom w:val="nil"/>
              <w:right w:val="nil"/>
            </w:tcBorders>
            <w:shd w:val="clear" w:color="auto" w:fill="auto"/>
            <w:noWrap/>
            <w:vAlign w:val="bottom"/>
            <w:hideMark/>
          </w:tcPr>
          <w:p w:rsidR="00B323EB" w:rsidRPr="00B323EB" w:rsidRDefault="00B323EB" w:rsidP="00B323EB">
            <w:pPr>
              <w:jc w:val="left"/>
              <w:rPr>
                <w:rFonts w:ascii="Times New Roman" w:eastAsia="Times New Roman" w:hAnsi="Times New Roman"/>
                <w:sz w:val="22"/>
                <w:szCs w:val="22"/>
              </w:rPr>
            </w:pPr>
          </w:p>
        </w:tc>
        <w:tc>
          <w:tcPr>
            <w:tcW w:w="402" w:type="pct"/>
            <w:tcBorders>
              <w:top w:val="nil"/>
              <w:left w:val="nil"/>
              <w:bottom w:val="nil"/>
              <w:right w:val="nil"/>
            </w:tcBorders>
            <w:shd w:val="clear" w:color="auto" w:fill="auto"/>
            <w:noWrap/>
            <w:vAlign w:val="bottom"/>
            <w:hideMark/>
          </w:tcPr>
          <w:p w:rsidR="00B323EB" w:rsidRPr="00B323EB" w:rsidRDefault="00B323EB" w:rsidP="00B323EB">
            <w:pPr>
              <w:jc w:val="left"/>
              <w:rPr>
                <w:rFonts w:ascii="Times New Roman" w:eastAsia="Times New Roman" w:hAnsi="Times New Roman"/>
                <w:sz w:val="22"/>
                <w:szCs w:val="22"/>
              </w:rPr>
            </w:pPr>
          </w:p>
        </w:tc>
        <w:tc>
          <w:tcPr>
            <w:tcW w:w="318" w:type="pct"/>
            <w:tcBorders>
              <w:top w:val="nil"/>
              <w:left w:val="nil"/>
              <w:bottom w:val="nil"/>
              <w:right w:val="nil"/>
            </w:tcBorders>
            <w:shd w:val="clear" w:color="auto" w:fill="auto"/>
            <w:noWrap/>
            <w:vAlign w:val="bottom"/>
            <w:hideMark/>
          </w:tcPr>
          <w:p w:rsidR="00B323EB" w:rsidRPr="00B323EB" w:rsidRDefault="00B323EB" w:rsidP="00B323EB">
            <w:pPr>
              <w:jc w:val="left"/>
              <w:rPr>
                <w:rFonts w:ascii="Times New Roman" w:eastAsia="Times New Roman" w:hAnsi="Times New Roman"/>
                <w:sz w:val="22"/>
                <w:szCs w:val="22"/>
              </w:rPr>
            </w:pPr>
          </w:p>
        </w:tc>
        <w:tc>
          <w:tcPr>
            <w:tcW w:w="453" w:type="pct"/>
            <w:tcBorders>
              <w:top w:val="nil"/>
              <w:left w:val="nil"/>
              <w:bottom w:val="nil"/>
              <w:right w:val="nil"/>
            </w:tcBorders>
            <w:shd w:val="clear" w:color="auto" w:fill="auto"/>
            <w:noWrap/>
            <w:vAlign w:val="bottom"/>
            <w:hideMark/>
          </w:tcPr>
          <w:p w:rsidR="00B323EB" w:rsidRPr="00B323EB" w:rsidRDefault="00B323EB" w:rsidP="00B323EB">
            <w:pPr>
              <w:jc w:val="left"/>
              <w:rPr>
                <w:rFonts w:ascii="Times New Roman" w:eastAsia="Times New Roman" w:hAnsi="Times New Roman"/>
                <w:sz w:val="22"/>
                <w:szCs w:val="22"/>
              </w:rPr>
            </w:pPr>
          </w:p>
        </w:tc>
        <w:tc>
          <w:tcPr>
            <w:tcW w:w="406" w:type="pct"/>
            <w:tcBorders>
              <w:top w:val="nil"/>
              <w:left w:val="nil"/>
              <w:bottom w:val="nil"/>
              <w:right w:val="nil"/>
            </w:tcBorders>
            <w:shd w:val="clear" w:color="auto" w:fill="auto"/>
            <w:noWrap/>
            <w:vAlign w:val="bottom"/>
            <w:hideMark/>
          </w:tcPr>
          <w:p w:rsidR="00B323EB" w:rsidRPr="00B323EB" w:rsidRDefault="00B323EB" w:rsidP="00B323EB">
            <w:pPr>
              <w:jc w:val="left"/>
              <w:rPr>
                <w:rFonts w:ascii="Times New Roman" w:eastAsia="Times New Roman" w:hAnsi="Times New Roman"/>
                <w:sz w:val="22"/>
                <w:szCs w:val="22"/>
              </w:rPr>
            </w:pPr>
          </w:p>
        </w:tc>
        <w:tc>
          <w:tcPr>
            <w:tcW w:w="315" w:type="pct"/>
            <w:tcBorders>
              <w:top w:val="nil"/>
              <w:left w:val="nil"/>
              <w:bottom w:val="nil"/>
              <w:right w:val="nil"/>
            </w:tcBorders>
            <w:shd w:val="clear" w:color="auto" w:fill="auto"/>
            <w:noWrap/>
            <w:vAlign w:val="bottom"/>
            <w:hideMark/>
          </w:tcPr>
          <w:p w:rsidR="00B323EB" w:rsidRPr="00B323EB" w:rsidRDefault="00B323EB" w:rsidP="00B323EB">
            <w:pPr>
              <w:jc w:val="left"/>
              <w:rPr>
                <w:rFonts w:ascii="Times New Roman" w:eastAsia="Times New Roman" w:hAnsi="Times New Roman"/>
                <w:sz w:val="22"/>
                <w:szCs w:val="22"/>
              </w:rPr>
            </w:pPr>
          </w:p>
        </w:tc>
        <w:tc>
          <w:tcPr>
            <w:tcW w:w="315" w:type="pct"/>
            <w:tcBorders>
              <w:top w:val="nil"/>
              <w:left w:val="nil"/>
              <w:bottom w:val="nil"/>
              <w:right w:val="nil"/>
            </w:tcBorders>
            <w:shd w:val="clear" w:color="auto" w:fill="auto"/>
            <w:noWrap/>
            <w:vAlign w:val="bottom"/>
            <w:hideMark/>
          </w:tcPr>
          <w:p w:rsidR="00B323EB" w:rsidRPr="00B323EB" w:rsidRDefault="00B323EB" w:rsidP="00B323EB">
            <w:pPr>
              <w:jc w:val="left"/>
              <w:rPr>
                <w:rFonts w:ascii="Times New Roman" w:eastAsia="Times New Roman" w:hAnsi="Times New Roman"/>
                <w:sz w:val="22"/>
                <w:szCs w:val="22"/>
              </w:rPr>
            </w:pPr>
          </w:p>
        </w:tc>
        <w:tc>
          <w:tcPr>
            <w:tcW w:w="258" w:type="pct"/>
            <w:tcBorders>
              <w:top w:val="nil"/>
              <w:left w:val="nil"/>
              <w:bottom w:val="nil"/>
              <w:right w:val="nil"/>
            </w:tcBorders>
            <w:shd w:val="clear" w:color="auto" w:fill="auto"/>
            <w:noWrap/>
            <w:vAlign w:val="bottom"/>
            <w:hideMark/>
          </w:tcPr>
          <w:p w:rsidR="00B323EB" w:rsidRPr="00B323EB" w:rsidRDefault="00B323EB" w:rsidP="00B323EB">
            <w:pPr>
              <w:jc w:val="left"/>
              <w:rPr>
                <w:rFonts w:ascii="Times New Roman" w:eastAsia="Times New Roman" w:hAnsi="Times New Roman"/>
                <w:sz w:val="22"/>
                <w:szCs w:val="22"/>
              </w:rPr>
            </w:pPr>
          </w:p>
        </w:tc>
      </w:tr>
    </w:tbl>
    <w:p w:rsidR="00B323EB" w:rsidRPr="00B323EB" w:rsidRDefault="00B323EB" w:rsidP="00B323EB">
      <w:pPr>
        <w:autoSpaceDE w:val="0"/>
        <w:autoSpaceDN w:val="0"/>
        <w:adjustRightInd w:val="0"/>
        <w:jc w:val="center"/>
        <w:rPr>
          <w:rFonts w:ascii="Times New Roman" w:hAnsi="Times New Roman"/>
          <w:sz w:val="22"/>
          <w:szCs w:val="22"/>
        </w:rPr>
      </w:pPr>
    </w:p>
    <w:p w:rsidR="00E6778D" w:rsidRDefault="00E6778D" w:rsidP="00B968C2">
      <w:pPr>
        <w:autoSpaceDE w:val="0"/>
        <w:autoSpaceDN w:val="0"/>
        <w:adjustRightInd w:val="0"/>
        <w:jc w:val="left"/>
        <w:rPr>
          <w:rFonts w:ascii="Courier New CYR" w:hAnsi="Courier New CYR" w:cs="Courier New CYR"/>
          <w:sz w:val="22"/>
          <w:szCs w:val="22"/>
        </w:rPr>
      </w:pPr>
      <w:r>
        <w:rPr>
          <w:rFonts w:ascii="Courier New CYR" w:hAnsi="Courier New CYR" w:cs="Courier New CYR"/>
          <w:sz w:val="22"/>
          <w:szCs w:val="22"/>
        </w:rPr>
        <w:t xml:space="preserve">       </w:t>
      </w:r>
    </w:p>
    <w:bookmarkEnd w:id="59"/>
    <w:p w:rsidR="0018051C" w:rsidRDefault="0018051C" w:rsidP="00E6778D">
      <w:pPr>
        <w:autoSpaceDE w:val="0"/>
        <w:autoSpaceDN w:val="0"/>
        <w:adjustRightInd w:val="0"/>
        <w:jc w:val="left"/>
        <w:rPr>
          <w:rFonts w:ascii="Courier New" w:hAnsi="Courier New" w:cs="Courier New"/>
          <w:sz w:val="22"/>
          <w:szCs w:val="22"/>
        </w:rPr>
        <w:sectPr w:rsidR="0018051C" w:rsidSect="0018051C">
          <w:footerReference w:type="default" r:id="rId25"/>
          <w:pgSz w:w="16838" w:h="11906" w:orient="landscape" w:code="9"/>
          <w:pgMar w:top="1701" w:right="1270" w:bottom="851" w:left="1559" w:header="567" w:footer="624" w:gutter="0"/>
          <w:cols w:space="708"/>
          <w:docGrid w:linePitch="360"/>
        </w:sectPr>
      </w:pPr>
    </w:p>
    <w:p w:rsidR="00E6778D" w:rsidRPr="00B968C2" w:rsidRDefault="00E6778D" w:rsidP="00E6778D">
      <w:pPr>
        <w:keepNext/>
        <w:keepLines/>
        <w:jc w:val="center"/>
        <w:rPr>
          <w:rFonts w:ascii="Times New Roman" w:hAnsi="Times New Roman"/>
          <w:sz w:val="24"/>
          <w:szCs w:val="24"/>
          <w:lang w:val="x-none"/>
        </w:rPr>
      </w:pPr>
      <w:r w:rsidRPr="00E6778D">
        <w:rPr>
          <w:rFonts w:ascii="Times New Roman" w:hAnsi="Times New Roman"/>
          <w:sz w:val="24"/>
          <w:szCs w:val="24"/>
        </w:rPr>
        <w:lastRenderedPageBreak/>
        <w:t>КАРТЫ-СХЕМЫ ИЗОЛИНИЙ РЕЗУЛЬТАТОВ РАСЧЕТОВ.</w:t>
      </w:r>
      <w:r w:rsidRPr="00E6778D">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B323EB" w:rsidRPr="00B323EB" w:rsidRDefault="001F2FA2" w:rsidP="00B323EB">
      <w:pPr>
        <w:spacing w:before="100" w:beforeAutospacing="1" w:after="100" w:afterAutospacing="1"/>
        <w:jc w:val="left"/>
        <w:rPr>
          <w:rFonts w:ascii="Times New Roman" w:eastAsia="Times New Roman" w:hAnsi="Times New Roman"/>
          <w:sz w:val="24"/>
          <w:szCs w:val="24"/>
        </w:rPr>
      </w:pPr>
      <w:r>
        <w:rPr>
          <w:noProof/>
        </w:rPr>
        <w:drawing>
          <wp:inline distT="0" distB="0" distL="0" distR="0">
            <wp:extent cx="5939790" cy="8397240"/>
            <wp:effectExtent l="0" t="0" r="3810" b="381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9790" cy="8397240"/>
                    </a:xfrm>
                    <a:prstGeom prst="rect">
                      <a:avLst/>
                    </a:prstGeom>
                    <a:noFill/>
                    <a:ln>
                      <a:noFill/>
                    </a:ln>
                  </pic:spPr>
                </pic:pic>
              </a:graphicData>
            </a:graphic>
          </wp:inline>
        </w:drawing>
      </w:r>
    </w:p>
    <w:p w:rsidR="00DA09AB" w:rsidRPr="00DA09AB" w:rsidRDefault="001F2FA2" w:rsidP="00DA09AB">
      <w:pPr>
        <w:spacing w:before="100" w:beforeAutospacing="1" w:after="100" w:afterAutospacing="1"/>
        <w:jc w:val="left"/>
        <w:rPr>
          <w:rFonts w:ascii="Times New Roman" w:eastAsia="Times New Roman" w:hAnsi="Times New Roman"/>
          <w:sz w:val="24"/>
          <w:szCs w:val="24"/>
        </w:rPr>
      </w:pPr>
      <w:r>
        <w:rPr>
          <w:noProof/>
        </w:rPr>
        <w:lastRenderedPageBreak/>
        <w:drawing>
          <wp:inline distT="0" distB="0" distL="0" distR="0">
            <wp:extent cx="5939790" cy="8397240"/>
            <wp:effectExtent l="0" t="0" r="3810"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9790" cy="8397240"/>
                    </a:xfrm>
                    <a:prstGeom prst="rect">
                      <a:avLst/>
                    </a:prstGeom>
                    <a:noFill/>
                    <a:ln>
                      <a:noFill/>
                    </a:ln>
                  </pic:spPr>
                </pic:pic>
              </a:graphicData>
            </a:graphic>
          </wp:inline>
        </w:drawing>
      </w:r>
    </w:p>
    <w:p w:rsidR="00DA09AB" w:rsidRPr="00DA09AB" w:rsidRDefault="001F2FA2" w:rsidP="00DA09AB">
      <w:pPr>
        <w:spacing w:before="100" w:beforeAutospacing="1" w:after="100" w:afterAutospacing="1"/>
        <w:jc w:val="left"/>
        <w:rPr>
          <w:rFonts w:ascii="Times New Roman" w:eastAsia="Times New Roman" w:hAnsi="Times New Roman"/>
          <w:sz w:val="24"/>
          <w:szCs w:val="24"/>
        </w:rPr>
      </w:pPr>
      <w:r>
        <w:rPr>
          <w:noProof/>
        </w:rPr>
        <w:lastRenderedPageBreak/>
        <w:drawing>
          <wp:inline distT="0" distB="0" distL="0" distR="0">
            <wp:extent cx="5939790" cy="8397240"/>
            <wp:effectExtent l="0" t="0" r="3810" b="381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39790" cy="8397240"/>
                    </a:xfrm>
                    <a:prstGeom prst="rect">
                      <a:avLst/>
                    </a:prstGeom>
                    <a:noFill/>
                    <a:ln>
                      <a:noFill/>
                    </a:ln>
                  </pic:spPr>
                </pic:pic>
              </a:graphicData>
            </a:graphic>
          </wp:inline>
        </w:drawing>
      </w:r>
    </w:p>
    <w:p w:rsidR="00DA09AB" w:rsidRPr="00DA09AB" w:rsidRDefault="001F2FA2" w:rsidP="00DA09AB">
      <w:pPr>
        <w:spacing w:before="100" w:beforeAutospacing="1" w:after="100" w:afterAutospacing="1"/>
        <w:jc w:val="left"/>
        <w:rPr>
          <w:rFonts w:ascii="Times New Roman" w:eastAsia="Times New Roman" w:hAnsi="Times New Roman"/>
          <w:sz w:val="24"/>
          <w:szCs w:val="24"/>
        </w:rPr>
      </w:pPr>
      <w:r>
        <w:rPr>
          <w:noProof/>
        </w:rPr>
        <w:lastRenderedPageBreak/>
        <w:drawing>
          <wp:inline distT="0" distB="0" distL="0" distR="0">
            <wp:extent cx="5939790" cy="8397240"/>
            <wp:effectExtent l="0" t="0" r="3810"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9790" cy="8397240"/>
                    </a:xfrm>
                    <a:prstGeom prst="rect">
                      <a:avLst/>
                    </a:prstGeom>
                    <a:noFill/>
                    <a:ln>
                      <a:noFill/>
                    </a:ln>
                  </pic:spPr>
                </pic:pic>
              </a:graphicData>
            </a:graphic>
          </wp:inline>
        </w:drawing>
      </w:r>
    </w:p>
    <w:p w:rsidR="00DA09AB" w:rsidRPr="00DA09AB" w:rsidRDefault="001F2FA2" w:rsidP="00DA09AB">
      <w:pPr>
        <w:spacing w:before="100" w:beforeAutospacing="1" w:after="100" w:afterAutospacing="1"/>
        <w:jc w:val="left"/>
        <w:rPr>
          <w:rFonts w:ascii="Times New Roman" w:eastAsia="Times New Roman" w:hAnsi="Times New Roman"/>
          <w:sz w:val="24"/>
          <w:szCs w:val="24"/>
        </w:rPr>
      </w:pPr>
      <w:r>
        <w:rPr>
          <w:noProof/>
        </w:rPr>
        <w:lastRenderedPageBreak/>
        <w:drawing>
          <wp:inline distT="0" distB="0" distL="0" distR="0">
            <wp:extent cx="5939790" cy="8397240"/>
            <wp:effectExtent l="0" t="0" r="3810" b="381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9790" cy="8397240"/>
                    </a:xfrm>
                    <a:prstGeom prst="rect">
                      <a:avLst/>
                    </a:prstGeom>
                    <a:noFill/>
                    <a:ln>
                      <a:noFill/>
                    </a:ln>
                  </pic:spPr>
                </pic:pic>
              </a:graphicData>
            </a:graphic>
          </wp:inline>
        </w:drawing>
      </w:r>
    </w:p>
    <w:p w:rsidR="00DA09AB" w:rsidRPr="00DA09AB" w:rsidRDefault="001F2FA2" w:rsidP="00DA09AB">
      <w:pPr>
        <w:spacing w:before="100" w:beforeAutospacing="1" w:after="100" w:afterAutospacing="1"/>
        <w:jc w:val="left"/>
        <w:rPr>
          <w:rFonts w:ascii="Times New Roman" w:eastAsia="Times New Roman" w:hAnsi="Times New Roman"/>
          <w:noProof/>
          <w:sz w:val="24"/>
          <w:szCs w:val="24"/>
        </w:rPr>
      </w:pPr>
      <w:r>
        <w:rPr>
          <w:noProof/>
        </w:rPr>
        <w:lastRenderedPageBreak/>
        <w:drawing>
          <wp:inline distT="0" distB="0" distL="0" distR="0">
            <wp:extent cx="5939790" cy="8397240"/>
            <wp:effectExtent l="0" t="0" r="3810" b="381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39790" cy="8397240"/>
                    </a:xfrm>
                    <a:prstGeom prst="rect">
                      <a:avLst/>
                    </a:prstGeom>
                    <a:noFill/>
                    <a:ln>
                      <a:noFill/>
                    </a:ln>
                  </pic:spPr>
                </pic:pic>
              </a:graphicData>
            </a:graphic>
          </wp:inline>
        </w:drawing>
      </w:r>
    </w:p>
    <w:p w:rsidR="001373B3" w:rsidRPr="001373B3" w:rsidRDefault="001373B3" w:rsidP="001373B3">
      <w:pPr>
        <w:rPr>
          <w:lang w:val="kk-KZ"/>
        </w:rPr>
      </w:pPr>
      <w:bookmarkStart w:id="60" w:name="_Toc121159622"/>
    </w:p>
    <w:p w:rsidR="00202CEF" w:rsidRPr="00202CEF" w:rsidRDefault="00202CEF" w:rsidP="00202CEF">
      <w:pPr>
        <w:pStyle w:val="22"/>
        <w:numPr>
          <w:ilvl w:val="0"/>
          <w:numId w:val="0"/>
        </w:numPr>
        <w:autoSpaceDE/>
        <w:autoSpaceDN/>
        <w:spacing w:before="120" w:after="120"/>
        <w:ind w:left="284"/>
        <w:rPr>
          <w:i/>
          <w:iCs/>
          <w:spacing w:val="0"/>
        </w:rPr>
      </w:pPr>
      <w:bookmarkStart w:id="61" w:name="_Toc198631120"/>
      <w:r w:rsidRPr="00202CEF">
        <w:rPr>
          <w:iCs/>
          <w:spacing w:val="0"/>
          <w:lang w:val="kk-KZ"/>
        </w:rPr>
        <w:lastRenderedPageBreak/>
        <w:t>1.</w:t>
      </w:r>
      <w:r w:rsidR="002F2634">
        <w:rPr>
          <w:iCs/>
          <w:spacing w:val="0"/>
          <w:lang w:val="kk-KZ"/>
        </w:rPr>
        <w:t>6</w:t>
      </w:r>
      <w:r w:rsidRPr="00202CEF">
        <w:rPr>
          <w:iCs/>
          <w:spacing w:val="0"/>
          <w:lang w:val="kk-KZ"/>
        </w:rPr>
        <w:t xml:space="preserve"> </w:t>
      </w:r>
      <w:r w:rsidRPr="00202CEF">
        <w:rPr>
          <w:iCs/>
          <w:spacing w:val="0"/>
        </w:rPr>
        <w:t>Оценка последствий загрязнения и мероприятия по снижению отрицательного воздействия</w:t>
      </w:r>
      <w:bookmarkEnd w:id="60"/>
      <w:bookmarkEnd w:id="61"/>
    </w:p>
    <w:p w:rsidR="00202CEF" w:rsidRPr="00202CEF" w:rsidRDefault="00202CEF" w:rsidP="00202CEF">
      <w:pPr>
        <w:keepNext/>
        <w:ind w:firstLine="709"/>
        <w:contextualSpacing/>
        <w:rPr>
          <w:rFonts w:ascii="Times New Roman" w:hAnsi="Times New Roman"/>
          <w:sz w:val="24"/>
          <w:szCs w:val="24"/>
        </w:rPr>
      </w:pPr>
      <w:r w:rsidRPr="00202CEF">
        <w:rPr>
          <w:rFonts w:ascii="Times New Roman" w:hAnsi="Times New Roman"/>
          <w:sz w:val="24"/>
          <w:szCs w:val="24"/>
        </w:rPr>
        <w:t>Проанализировав полученные результаты и используя шкалу масштабов воздействия, можно сделать вывод, что воздействие испытания объектов скважин будет следующим:</w:t>
      </w:r>
    </w:p>
    <w:p w:rsidR="00202CEF" w:rsidRPr="00202CEF" w:rsidRDefault="00202CEF" w:rsidP="00CF3D3C">
      <w:pPr>
        <w:keepNext/>
        <w:numPr>
          <w:ilvl w:val="0"/>
          <w:numId w:val="10"/>
        </w:numPr>
        <w:tabs>
          <w:tab w:val="left" w:pos="993"/>
        </w:tabs>
        <w:ind w:left="0" w:firstLine="709"/>
        <w:contextualSpacing/>
        <w:rPr>
          <w:rFonts w:ascii="Times New Roman" w:hAnsi="Times New Roman"/>
          <w:sz w:val="24"/>
          <w:szCs w:val="24"/>
        </w:rPr>
      </w:pPr>
      <w:r w:rsidRPr="00202CEF">
        <w:rPr>
          <w:rFonts w:ascii="Times New Roman" w:hAnsi="Times New Roman"/>
          <w:sz w:val="24"/>
          <w:szCs w:val="24"/>
        </w:rPr>
        <w:t>пространственный масштаб воздействия – локальный (1) – площадь воздействия до 1 км</w:t>
      </w:r>
      <w:r w:rsidRPr="00202CEF">
        <w:rPr>
          <w:rFonts w:ascii="Times New Roman" w:hAnsi="Times New Roman"/>
          <w:sz w:val="24"/>
          <w:szCs w:val="24"/>
          <w:vertAlign w:val="superscript"/>
        </w:rPr>
        <w:t>2</w:t>
      </w:r>
      <w:r w:rsidRPr="00202CEF">
        <w:rPr>
          <w:rFonts w:ascii="Times New Roman" w:hAnsi="Times New Roman"/>
          <w:sz w:val="24"/>
          <w:szCs w:val="24"/>
        </w:rPr>
        <w:t xml:space="preserve"> для площадных объектов или на удалении 100 м от линейного объекта;</w:t>
      </w:r>
    </w:p>
    <w:p w:rsidR="00202CEF" w:rsidRPr="00202CEF" w:rsidRDefault="00202CEF" w:rsidP="00CF3D3C">
      <w:pPr>
        <w:keepNext/>
        <w:numPr>
          <w:ilvl w:val="0"/>
          <w:numId w:val="10"/>
        </w:numPr>
        <w:tabs>
          <w:tab w:val="left" w:pos="993"/>
        </w:tabs>
        <w:ind w:left="0" w:firstLine="709"/>
        <w:contextualSpacing/>
        <w:rPr>
          <w:rFonts w:ascii="Times New Roman" w:hAnsi="Times New Roman"/>
          <w:sz w:val="24"/>
          <w:szCs w:val="24"/>
        </w:rPr>
      </w:pPr>
      <w:r w:rsidRPr="00202CEF">
        <w:rPr>
          <w:rFonts w:ascii="Times New Roman" w:hAnsi="Times New Roman"/>
          <w:sz w:val="24"/>
          <w:szCs w:val="24"/>
        </w:rPr>
        <w:t xml:space="preserve">временной масштаб воздействия – средней продолжительности (2) – продолжительность воздействия от 6 месяцев до 1 года; </w:t>
      </w:r>
    </w:p>
    <w:p w:rsidR="00202CEF" w:rsidRPr="00202CEF" w:rsidRDefault="00202CEF" w:rsidP="00CF3D3C">
      <w:pPr>
        <w:keepNext/>
        <w:numPr>
          <w:ilvl w:val="0"/>
          <w:numId w:val="10"/>
        </w:numPr>
        <w:tabs>
          <w:tab w:val="left" w:pos="993"/>
        </w:tabs>
        <w:ind w:left="0" w:firstLine="709"/>
        <w:contextualSpacing/>
        <w:rPr>
          <w:rFonts w:ascii="Times New Roman" w:hAnsi="Times New Roman"/>
          <w:sz w:val="24"/>
          <w:szCs w:val="24"/>
        </w:rPr>
      </w:pPr>
      <w:r w:rsidRPr="00202CEF">
        <w:rPr>
          <w:rFonts w:ascii="Times New Roman" w:hAnsi="Times New Roman"/>
          <w:sz w:val="24"/>
          <w:szCs w:val="24"/>
        </w:rPr>
        <w:t>интенсивность воздействия (обратимость изменения) – незначительная (1) – изменения в природной среде не превышают существующие пределы природной изменчивости.</w:t>
      </w:r>
    </w:p>
    <w:p w:rsidR="00202CEF" w:rsidRPr="00202CEF" w:rsidRDefault="00202CEF" w:rsidP="00202CEF">
      <w:pPr>
        <w:keepNext/>
        <w:ind w:firstLine="709"/>
        <w:contextualSpacing/>
        <w:rPr>
          <w:rFonts w:ascii="Times New Roman" w:hAnsi="Times New Roman"/>
          <w:sz w:val="24"/>
          <w:szCs w:val="24"/>
        </w:rPr>
      </w:pPr>
      <w:r w:rsidRPr="00202CEF">
        <w:rPr>
          <w:rFonts w:ascii="Times New Roman" w:hAnsi="Times New Roman"/>
          <w:sz w:val="24"/>
          <w:szCs w:val="24"/>
        </w:rPr>
        <w:t xml:space="preserve">Таким образом, интегральная оценка составляет 2 балла, категория значимости воздействия на атмосферный воздух разработки присваивается </w:t>
      </w:r>
      <w:r w:rsidRPr="00202CEF">
        <w:rPr>
          <w:rFonts w:ascii="Times New Roman" w:hAnsi="Times New Roman"/>
          <w:b/>
          <w:i/>
          <w:sz w:val="24"/>
          <w:szCs w:val="24"/>
        </w:rPr>
        <w:t>низкая</w:t>
      </w:r>
      <w:r w:rsidRPr="00202CEF">
        <w:rPr>
          <w:rFonts w:ascii="Times New Roman" w:hAnsi="Times New Roman"/>
          <w:sz w:val="24"/>
          <w:szCs w:val="24"/>
        </w:rPr>
        <w:t xml:space="preserve"> (1-8). Последствия испытываются, но величина воздействия находится в пределах допустимых стандартов.</w:t>
      </w:r>
    </w:p>
    <w:p w:rsidR="00202CEF" w:rsidRPr="00202CEF" w:rsidRDefault="00202CEF" w:rsidP="00202CEF">
      <w:pPr>
        <w:keepNext/>
        <w:ind w:firstLine="709"/>
        <w:contextualSpacing/>
        <w:rPr>
          <w:rFonts w:ascii="Times New Roman" w:hAnsi="Times New Roman"/>
          <w:b/>
          <w:bCs/>
          <w:i/>
          <w:iCs/>
          <w:sz w:val="24"/>
          <w:szCs w:val="24"/>
        </w:rPr>
      </w:pPr>
      <w:r w:rsidRPr="00202CEF">
        <w:rPr>
          <w:rFonts w:ascii="Times New Roman" w:hAnsi="Times New Roman"/>
          <w:b/>
          <w:bCs/>
          <w:i/>
          <w:iCs/>
          <w:sz w:val="24"/>
          <w:szCs w:val="24"/>
        </w:rPr>
        <w:t>Мероприятия по снижению отрицательного воздействия</w:t>
      </w:r>
    </w:p>
    <w:p w:rsidR="00202CEF" w:rsidRPr="00202CEF" w:rsidRDefault="00202CEF" w:rsidP="00202CEF">
      <w:pPr>
        <w:keepNext/>
        <w:ind w:firstLine="709"/>
        <w:contextualSpacing/>
        <w:rPr>
          <w:rFonts w:ascii="Times New Roman" w:hAnsi="Times New Roman"/>
          <w:sz w:val="24"/>
          <w:szCs w:val="24"/>
        </w:rPr>
      </w:pPr>
      <w:r w:rsidRPr="00202CEF">
        <w:rPr>
          <w:rFonts w:ascii="Times New Roman" w:hAnsi="Times New Roman"/>
          <w:sz w:val="24"/>
          <w:szCs w:val="24"/>
        </w:rPr>
        <w:t>С целью охраны окружающей природной среды и обеспечения нормальных условий работы обслуживающего персонала необходимо принять меры по уменьшению выбросов загрязняющих веществ:</w:t>
      </w:r>
    </w:p>
    <w:p w:rsidR="00202CEF" w:rsidRPr="00202CEF" w:rsidRDefault="00202CEF" w:rsidP="00CF3D3C">
      <w:pPr>
        <w:pStyle w:val="211"/>
        <w:keepNext/>
        <w:numPr>
          <w:ilvl w:val="0"/>
          <w:numId w:val="10"/>
        </w:numPr>
        <w:tabs>
          <w:tab w:val="left" w:pos="540"/>
          <w:tab w:val="left" w:pos="1134"/>
        </w:tabs>
        <w:autoSpaceDE w:val="0"/>
        <w:autoSpaceDN w:val="0"/>
        <w:adjustRightInd w:val="0"/>
        <w:ind w:left="0" w:firstLine="720"/>
        <w:rPr>
          <w:szCs w:val="24"/>
        </w:rPr>
      </w:pPr>
      <w:r w:rsidRPr="00202CEF">
        <w:rPr>
          <w:szCs w:val="24"/>
        </w:rPr>
        <w:t>подача дизельного топлива к дизельным агрегатам по герметичным топливо- и маслопроводам;</w:t>
      </w:r>
    </w:p>
    <w:p w:rsidR="00202CEF" w:rsidRPr="00202CEF" w:rsidRDefault="00202CEF" w:rsidP="00CF3D3C">
      <w:pPr>
        <w:pStyle w:val="211"/>
        <w:keepNext/>
        <w:numPr>
          <w:ilvl w:val="0"/>
          <w:numId w:val="10"/>
        </w:numPr>
        <w:tabs>
          <w:tab w:val="left" w:pos="540"/>
          <w:tab w:val="left" w:pos="1134"/>
        </w:tabs>
        <w:autoSpaceDE w:val="0"/>
        <w:autoSpaceDN w:val="0"/>
        <w:adjustRightInd w:val="0"/>
        <w:ind w:left="0" w:firstLine="720"/>
        <w:rPr>
          <w:szCs w:val="24"/>
        </w:rPr>
      </w:pPr>
      <w:r w:rsidRPr="00202CEF">
        <w:rPr>
          <w:szCs w:val="24"/>
        </w:rPr>
        <w:t>в целях снижения вредных выбросов в атмосферу для работы двигателей применение качественного сертифицированного дизельного топлива;</w:t>
      </w:r>
    </w:p>
    <w:p w:rsidR="00202CEF" w:rsidRPr="00202CEF" w:rsidRDefault="00202CEF" w:rsidP="00CF3D3C">
      <w:pPr>
        <w:pStyle w:val="211"/>
        <w:keepNext/>
        <w:numPr>
          <w:ilvl w:val="0"/>
          <w:numId w:val="10"/>
        </w:numPr>
        <w:tabs>
          <w:tab w:val="left" w:pos="540"/>
          <w:tab w:val="left" w:pos="1134"/>
        </w:tabs>
        <w:autoSpaceDE w:val="0"/>
        <w:autoSpaceDN w:val="0"/>
        <w:adjustRightInd w:val="0"/>
        <w:ind w:left="0" w:firstLine="720"/>
        <w:rPr>
          <w:szCs w:val="24"/>
        </w:rPr>
      </w:pPr>
      <w:r w:rsidRPr="00202CEF">
        <w:rPr>
          <w:szCs w:val="24"/>
        </w:rPr>
        <w:t>проведение обязательной опрессовки и проверка на герметичность всего оборудования для исключения возможных утечек и выбросов вредных веществ в атмосферу;</w:t>
      </w:r>
    </w:p>
    <w:p w:rsidR="00202CEF" w:rsidRPr="00202CEF" w:rsidRDefault="00202CEF" w:rsidP="00CF3D3C">
      <w:pPr>
        <w:pStyle w:val="211"/>
        <w:keepNext/>
        <w:numPr>
          <w:ilvl w:val="0"/>
          <w:numId w:val="10"/>
        </w:numPr>
        <w:tabs>
          <w:tab w:val="left" w:pos="540"/>
          <w:tab w:val="left" w:pos="1134"/>
        </w:tabs>
        <w:autoSpaceDE w:val="0"/>
        <w:autoSpaceDN w:val="0"/>
        <w:adjustRightInd w:val="0"/>
        <w:ind w:left="0" w:firstLine="720"/>
        <w:rPr>
          <w:szCs w:val="24"/>
        </w:rPr>
      </w:pPr>
      <w:r w:rsidRPr="00202CEF">
        <w:rPr>
          <w:szCs w:val="24"/>
        </w:rPr>
        <w:t>обеспечение прочности и герметичности соединений трубопроводов;</w:t>
      </w:r>
    </w:p>
    <w:p w:rsidR="00202CEF" w:rsidRPr="00202CEF" w:rsidRDefault="00202CEF" w:rsidP="00CF3D3C">
      <w:pPr>
        <w:pStyle w:val="211"/>
        <w:keepNext/>
        <w:numPr>
          <w:ilvl w:val="0"/>
          <w:numId w:val="10"/>
        </w:numPr>
        <w:tabs>
          <w:tab w:val="left" w:pos="540"/>
          <w:tab w:val="left" w:pos="1134"/>
        </w:tabs>
        <w:autoSpaceDE w:val="0"/>
        <w:autoSpaceDN w:val="0"/>
        <w:adjustRightInd w:val="0"/>
        <w:ind w:left="0" w:firstLine="720"/>
        <w:rPr>
          <w:szCs w:val="24"/>
        </w:rPr>
      </w:pPr>
      <w:r w:rsidRPr="00202CEF">
        <w:rPr>
          <w:szCs w:val="24"/>
        </w:rPr>
        <w:t>своевременное проведение планово-профилактического ремонта оборудования;</w:t>
      </w:r>
    </w:p>
    <w:p w:rsidR="00202CEF" w:rsidRPr="00202CEF" w:rsidRDefault="00202CEF" w:rsidP="00CF3D3C">
      <w:pPr>
        <w:pStyle w:val="211"/>
        <w:keepNext/>
        <w:numPr>
          <w:ilvl w:val="0"/>
          <w:numId w:val="10"/>
        </w:numPr>
        <w:tabs>
          <w:tab w:val="left" w:pos="540"/>
          <w:tab w:val="left" w:pos="1134"/>
        </w:tabs>
        <w:autoSpaceDE w:val="0"/>
        <w:autoSpaceDN w:val="0"/>
        <w:adjustRightInd w:val="0"/>
        <w:ind w:left="0" w:firstLine="720"/>
        <w:rPr>
          <w:szCs w:val="24"/>
        </w:rPr>
      </w:pPr>
      <w:r w:rsidRPr="00202CEF">
        <w:rPr>
          <w:szCs w:val="24"/>
        </w:rPr>
        <w:t>содержание дизельных двигателей в исправном состоянии и своевременный ремонт поршневой системы;</w:t>
      </w:r>
    </w:p>
    <w:p w:rsidR="00202CEF" w:rsidRPr="00202CEF" w:rsidRDefault="00202CEF" w:rsidP="00CF3D3C">
      <w:pPr>
        <w:pStyle w:val="211"/>
        <w:keepNext/>
        <w:numPr>
          <w:ilvl w:val="0"/>
          <w:numId w:val="10"/>
        </w:numPr>
        <w:tabs>
          <w:tab w:val="left" w:pos="540"/>
          <w:tab w:val="left" w:pos="1134"/>
        </w:tabs>
        <w:autoSpaceDE w:val="0"/>
        <w:autoSpaceDN w:val="0"/>
        <w:adjustRightInd w:val="0"/>
        <w:ind w:left="0" w:firstLine="720"/>
        <w:rPr>
          <w:szCs w:val="24"/>
        </w:rPr>
      </w:pPr>
      <w:r w:rsidRPr="00202CEF">
        <w:rPr>
          <w:szCs w:val="24"/>
        </w:rPr>
        <w:t>для предотвращения повышенного загрязнения атмосферы выбросами необходимо проводить контроль на содержание выхлопных газов от дизельных двигателей на соответствие нормам и систематически регулировать аппаратуру;</w:t>
      </w:r>
    </w:p>
    <w:p w:rsidR="00202CEF" w:rsidRPr="00202CEF" w:rsidRDefault="00202CEF" w:rsidP="00CF3D3C">
      <w:pPr>
        <w:pStyle w:val="211"/>
        <w:keepNext/>
        <w:numPr>
          <w:ilvl w:val="0"/>
          <w:numId w:val="10"/>
        </w:numPr>
        <w:tabs>
          <w:tab w:val="left" w:pos="540"/>
          <w:tab w:val="left" w:pos="1134"/>
        </w:tabs>
        <w:autoSpaceDE w:val="0"/>
        <w:autoSpaceDN w:val="0"/>
        <w:adjustRightInd w:val="0"/>
        <w:ind w:left="0" w:firstLine="720"/>
        <w:rPr>
          <w:szCs w:val="24"/>
        </w:rPr>
      </w:pPr>
      <w:r w:rsidRPr="00202CEF">
        <w:rPr>
          <w:szCs w:val="24"/>
        </w:rPr>
        <w:t>для поддержания консистенции смазочных масел применение специальных присадок;</w:t>
      </w:r>
    </w:p>
    <w:p w:rsidR="00202CEF" w:rsidRPr="00202CEF" w:rsidRDefault="00202CEF" w:rsidP="00CF3D3C">
      <w:pPr>
        <w:pStyle w:val="211"/>
        <w:keepNext/>
        <w:numPr>
          <w:ilvl w:val="0"/>
          <w:numId w:val="10"/>
        </w:numPr>
        <w:tabs>
          <w:tab w:val="left" w:pos="540"/>
          <w:tab w:val="left" w:pos="1134"/>
        </w:tabs>
        <w:autoSpaceDE w:val="0"/>
        <w:autoSpaceDN w:val="0"/>
        <w:adjustRightInd w:val="0"/>
        <w:ind w:left="0" w:firstLine="720"/>
        <w:rPr>
          <w:szCs w:val="24"/>
        </w:rPr>
      </w:pPr>
      <w:r w:rsidRPr="00202CEF">
        <w:rPr>
          <w:szCs w:val="24"/>
        </w:rPr>
        <w:t>проверка готовности систем извещения об аварийной ситуации.</w:t>
      </w:r>
    </w:p>
    <w:p w:rsidR="00202CEF" w:rsidRDefault="00202CEF" w:rsidP="0047580E">
      <w:pPr>
        <w:rPr>
          <w:lang w:val="kk-KZ"/>
        </w:rPr>
      </w:pPr>
      <w:bookmarkStart w:id="62" w:name="_Toc121159623"/>
    </w:p>
    <w:p w:rsidR="00202CEF" w:rsidRPr="00202CEF" w:rsidRDefault="00202CEF" w:rsidP="001F2AD0">
      <w:pPr>
        <w:pStyle w:val="22"/>
        <w:numPr>
          <w:ilvl w:val="0"/>
          <w:numId w:val="0"/>
        </w:numPr>
        <w:autoSpaceDE/>
        <w:autoSpaceDN/>
        <w:spacing w:before="120" w:after="120"/>
        <w:ind w:left="709"/>
        <w:jc w:val="both"/>
        <w:rPr>
          <w:iCs/>
          <w:spacing w:val="0"/>
        </w:rPr>
      </w:pPr>
      <w:bookmarkStart w:id="63" w:name="_Toc198631121"/>
      <w:r>
        <w:rPr>
          <w:iCs/>
          <w:spacing w:val="0"/>
          <w:lang w:val="kk-KZ"/>
        </w:rPr>
        <w:t>1.</w:t>
      </w:r>
      <w:r w:rsidR="002F2634">
        <w:rPr>
          <w:iCs/>
          <w:spacing w:val="0"/>
          <w:lang w:val="kk-KZ"/>
        </w:rPr>
        <w:t>7</w:t>
      </w:r>
      <w:r>
        <w:rPr>
          <w:iCs/>
          <w:spacing w:val="0"/>
          <w:lang w:val="kk-KZ"/>
        </w:rPr>
        <w:t xml:space="preserve"> </w:t>
      </w:r>
      <w:r w:rsidRPr="00202CEF">
        <w:rPr>
          <w:iCs/>
          <w:spacing w:val="0"/>
        </w:rPr>
        <w:t>Предложения по организации мониторинга и контроля за состоянием атмосферного воздуха</w:t>
      </w:r>
      <w:bookmarkEnd w:id="62"/>
      <w:bookmarkEnd w:id="63"/>
    </w:p>
    <w:p w:rsidR="00202CEF" w:rsidRPr="00202CEF" w:rsidRDefault="00202CEF" w:rsidP="00202CEF">
      <w:pPr>
        <w:keepNext/>
        <w:ind w:firstLine="720"/>
        <w:rPr>
          <w:rFonts w:ascii="Times New Roman" w:hAnsi="Times New Roman"/>
          <w:sz w:val="24"/>
          <w:szCs w:val="24"/>
        </w:rPr>
      </w:pPr>
      <w:r w:rsidRPr="00202CEF">
        <w:rPr>
          <w:rFonts w:ascii="Times New Roman" w:hAnsi="Times New Roman"/>
          <w:sz w:val="24"/>
          <w:szCs w:val="24"/>
        </w:rPr>
        <w:t>Контроль за соблюдением установленных величин НДВ должен осуществляться в соответствии с рекомендациями РНД 211.2.02.02-97.</w:t>
      </w:r>
    </w:p>
    <w:p w:rsidR="00202CEF" w:rsidRPr="00202CEF" w:rsidRDefault="00202CEF" w:rsidP="00202CEF">
      <w:pPr>
        <w:keepNext/>
        <w:ind w:firstLine="720"/>
        <w:rPr>
          <w:rFonts w:ascii="Times New Roman" w:hAnsi="Times New Roman"/>
          <w:sz w:val="24"/>
          <w:szCs w:val="24"/>
        </w:rPr>
      </w:pPr>
      <w:r w:rsidRPr="00202CEF">
        <w:rPr>
          <w:rFonts w:ascii="Times New Roman" w:hAnsi="Times New Roman"/>
          <w:sz w:val="24"/>
          <w:szCs w:val="24"/>
        </w:rPr>
        <w:t>Различают 2 вида контроля: государственный и производственный.</w:t>
      </w:r>
    </w:p>
    <w:p w:rsidR="00202CEF" w:rsidRPr="00202CEF" w:rsidRDefault="00202CEF" w:rsidP="00202CEF">
      <w:pPr>
        <w:keepNext/>
        <w:ind w:firstLine="720"/>
        <w:rPr>
          <w:rFonts w:ascii="Times New Roman" w:hAnsi="Times New Roman"/>
          <w:sz w:val="24"/>
          <w:szCs w:val="24"/>
        </w:rPr>
      </w:pPr>
      <w:r w:rsidRPr="00202CEF">
        <w:rPr>
          <w:rFonts w:ascii="Times New Roman" w:hAnsi="Times New Roman"/>
          <w:sz w:val="24"/>
          <w:szCs w:val="24"/>
        </w:rPr>
        <w:t>Ответственность за организацию контроля и своевременную отчетность по результатам возлагается на администрацию предприятия. Результаты контроля заносятся в журналы учета, включаются в технические отчеты предприятия и учитываются при оценке его деятельности.</w:t>
      </w:r>
    </w:p>
    <w:p w:rsidR="00CA1A54" w:rsidRPr="00CA1A54" w:rsidRDefault="00CA1A54" w:rsidP="00CA1A54">
      <w:pPr>
        <w:pStyle w:val="Opt"/>
        <w:keepNext/>
        <w:widowControl/>
        <w:spacing w:before="0" w:line="240" w:lineRule="auto"/>
      </w:pPr>
      <w:r w:rsidRPr="00CA1A54">
        <w:t xml:space="preserve">Контроль выбросов осуществляется лабораторией предприятия, либо организацией, привлекаемой предприятием на договорных началах. При необходимости, дополнительные </w:t>
      </w:r>
      <w:r w:rsidRPr="00CA1A54">
        <w:lastRenderedPageBreak/>
        <w:t>контрольные исследования осуществляются территориальными контрольными службами: Департаментом экологии, Управлением охраны общественного здоровья Актюбинской области.</w:t>
      </w:r>
    </w:p>
    <w:p w:rsidR="00CA1A54" w:rsidRPr="00CA1A54" w:rsidRDefault="00CA1A54" w:rsidP="00CA1A54">
      <w:pPr>
        <w:keepNext/>
        <w:ind w:firstLine="720"/>
        <w:rPr>
          <w:rFonts w:ascii="Times New Roman" w:hAnsi="Times New Roman"/>
          <w:sz w:val="24"/>
          <w:szCs w:val="24"/>
        </w:rPr>
      </w:pPr>
      <w:r w:rsidRPr="00CA1A54">
        <w:rPr>
          <w:rFonts w:ascii="Times New Roman" w:hAnsi="Times New Roman"/>
          <w:sz w:val="24"/>
          <w:szCs w:val="24"/>
        </w:rPr>
        <w:t>Контроль за соблюдением НДВ может проводиться на специально оборудованных точках контроля, на источниках выбросов и контрольных точках.</w:t>
      </w:r>
    </w:p>
    <w:p w:rsidR="00CA1A54" w:rsidRPr="00CA1A54" w:rsidRDefault="00CA1A54" w:rsidP="00CA1A54">
      <w:pPr>
        <w:keepNext/>
        <w:ind w:firstLine="720"/>
        <w:rPr>
          <w:rFonts w:ascii="Times New Roman" w:hAnsi="Times New Roman"/>
          <w:sz w:val="24"/>
          <w:szCs w:val="24"/>
        </w:rPr>
      </w:pPr>
      <w:r w:rsidRPr="00B968C2">
        <w:rPr>
          <w:rFonts w:ascii="Times New Roman" w:hAnsi="Times New Roman"/>
          <w:sz w:val="24"/>
          <w:szCs w:val="24"/>
        </w:rPr>
        <w:t>Частота государственного контроля на период проведения работ по испытанию скважин составляет 1 раз/период испытания объектов скважин (1 раз/квартал).</w:t>
      </w:r>
    </w:p>
    <w:p w:rsidR="00CA1A54" w:rsidRPr="00CA1A54" w:rsidRDefault="00CA1A54" w:rsidP="00CA1A54">
      <w:pPr>
        <w:keepNext/>
        <w:ind w:firstLine="720"/>
        <w:rPr>
          <w:rFonts w:ascii="Times New Roman" w:hAnsi="Times New Roman"/>
          <w:sz w:val="24"/>
          <w:szCs w:val="24"/>
        </w:rPr>
      </w:pPr>
      <w:r w:rsidRPr="00CA1A54">
        <w:rPr>
          <w:rFonts w:ascii="Times New Roman" w:hAnsi="Times New Roman"/>
          <w:sz w:val="24"/>
          <w:szCs w:val="24"/>
        </w:rPr>
        <w:t>В соответствии с нормативными требованиями на предприятии должен осуществляться производственный контроль, ответственность за проведение которого ложится на руководство предприятия.</w:t>
      </w:r>
    </w:p>
    <w:p w:rsidR="00CA1A54" w:rsidRPr="00CA1A54" w:rsidRDefault="00CA1A54" w:rsidP="00CA1A54">
      <w:pPr>
        <w:keepNext/>
        <w:ind w:firstLine="720"/>
        <w:rPr>
          <w:rFonts w:ascii="Times New Roman" w:hAnsi="Times New Roman"/>
          <w:sz w:val="24"/>
          <w:szCs w:val="24"/>
        </w:rPr>
      </w:pPr>
      <w:r w:rsidRPr="00CA1A54">
        <w:rPr>
          <w:rFonts w:ascii="Times New Roman" w:hAnsi="Times New Roman"/>
          <w:sz w:val="24"/>
          <w:szCs w:val="24"/>
        </w:rPr>
        <w:t>Основной задачей производственного контроля является выбор конкретных источников, подлежащих систематическому контролю. Для этого выявляют источники, относящиеся к первой категории опасности.</w:t>
      </w:r>
    </w:p>
    <w:p w:rsidR="001F2AD0" w:rsidRDefault="00CA1A54" w:rsidP="001F2AD0">
      <w:pPr>
        <w:keepNext/>
        <w:ind w:firstLine="709"/>
        <w:contextualSpacing/>
        <w:rPr>
          <w:rFonts w:ascii="Times New Roman" w:hAnsi="Times New Roman"/>
          <w:sz w:val="24"/>
          <w:szCs w:val="24"/>
        </w:rPr>
      </w:pPr>
      <w:r w:rsidRPr="00CA1A54">
        <w:rPr>
          <w:rFonts w:ascii="Times New Roman" w:hAnsi="Times New Roman"/>
          <w:sz w:val="24"/>
          <w:szCs w:val="24"/>
        </w:rPr>
        <w:t>План-график контроля за соблюдением НДВ по источникам выбросов составляется экологическими службами предприятия представлен в таблице 1.</w:t>
      </w:r>
      <w:r w:rsidR="00C865D5">
        <w:rPr>
          <w:rFonts w:ascii="Times New Roman" w:hAnsi="Times New Roman"/>
          <w:sz w:val="24"/>
          <w:szCs w:val="24"/>
        </w:rPr>
        <w:t>7</w:t>
      </w:r>
      <w:r w:rsidR="009F099B">
        <w:rPr>
          <w:rFonts w:ascii="Times New Roman" w:hAnsi="Times New Roman"/>
          <w:sz w:val="24"/>
          <w:szCs w:val="24"/>
        </w:rPr>
        <w:t>.</w:t>
      </w:r>
    </w:p>
    <w:p w:rsidR="001F2AD0" w:rsidRDefault="001F2AD0" w:rsidP="001F2AD0">
      <w:pPr>
        <w:keepNext/>
        <w:ind w:firstLine="709"/>
        <w:contextualSpacing/>
        <w:jc w:val="center"/>
        <w:rPr>
          <w:rFonts w:ascii="Times New Roman" w:hAnsi="Times New Roman"/>
          <w:sz w:val="24"/>
          <w:szCs w:val="24"/>
        </w:rPr>
      </w:pPr>
    </w:p>
    <w:p w:rsidR="001F2AD0" w:rsidRDefault="001F2AD0" w:rsidP="001F2AD0">
      <w:pPr>
        <w:keepNext/>
        <w:ind w:firstLine="709"/>
        <w:contextualSpacing/>
        <w:jc w:val="center"/>
        <w:rPr>
          <w:rFonts w:ascii="Times New Roman" w:hAnsi="Times New Roman"/>
          <w:sz w:val="24"/>
          <w:szCs w:val="24"/>
        </w:rPr>
      </w:pPr>
    </w:p>
    <w:p w:rsidR="001F2AD0" w:rsidRPr="001F2AD0" w:rsidRDefault="001F2AD0" w:rsidP="001F2AD0">
      <w:pPr>
        <w:keepNext/>
        <w:ind w:firstLine="709"/>
        <w:contextualSpacing/>
        <w:jc w:val="center"/>
        <w:rPr>
          <w:rFonts w:ascii="Times New Roman" w:hAnsi="Times New Roman"/>
          <w:sz w:val="24"/>
          <w:szCs w:val="24"/>
          <w:lang w:val="kk-KZ"/>
        </w:rPr>
      </w:pPr>
      <w:r w:rsidRPr="00960817">
        <w:rPr>
          <w:rFonts w:ascii="Times New Roman" w:hAnsi="Times New Roman"/>
          <w:sz w:val="24"/>
          <w:szCs w:val="24"/>
        </w:rPr>
        <w:t>ПЛАН-ГРАФИК КОНТРОЛЯ НА ПРЕДПРИЯТИИ ЗА СОБЛЮДЕНИЕМ НДВ НA ИСТОЧНИКАХ ВЫБРОСОВ И НА КОНТРОЛЬНЫХ ТОЧКАХ (ПОСТAX)</w:t>
      </w:r>
    </w:p>
    <w:p w:rsidR="001F2AD0" w:rsidRDefault="001F2AD0" w:rsidP="001F2AD0">
      <w:pPr>
        <w:keepNext/>
        <w:ind w:firstLine="709"/>
        <w:contextualSpacing/>
        <w:jc w:val="right"/>
        <w:rPr>
          <w:rFonts w:ascii="Times New Roman" w:hAnsi="Times New Roman"/>
          <w:sz w:val="24"/>
          <w:szCs w:val="24"/>
          <w:lang w:val="kk-KZ"/>
        </w:rPr>
      </w:pPr>
      <w:r w:rsidRPr="00B968C2">
        <w:rPr>
          <w:rFonts w:ascii="Times New Roman" w:hAnsi="Times New Roman"/>
          <w:sz w:val="24"/>
          <w:szCs w:val="24"/>
        </w:rPr>
        <w:t>Таблица 1.</w:t>
      </w:r>
      <w:r w:rsidR="00C865D5">
        <w:rPr>
          <w:rFonts w:ascii="Times New Roman" w:hAnsi="Times New Roman"/>
          <w:sz w:val="24"/>
          <w:szCs w:val="24"/>
        </w:rPr>
        <w:t>7</w:t>
      </w:r>
      <w:r w:rsidRPr="00B968C2">
        <w:rPr>
          <w:rFonts w:ascii="Times New Roman" w:hAnsi="Times New Roman"/>
          <w:sz w:val="24"/>
          <w:szCs w:val="24"/>
        </w:rPr>
        <w:t xml:space="preserve"> </w:t>
      </w:r>
    </w:p>
    <w:tbl>
      <w:tblPr>
        <w:tblW w:w="5000" w:type="pct"/>
        <w:tblCellMar>
          <w:left w:w="28" w:type="dxa"/>
          <w:right w:w="28" w:type="dxa"/>
        </w:tblCellMar>
        <w:tblLook w:val="04A0" w:firstRow="1" w:lastRow="0" w:firstColumn="1" w:lastColumn="0" w:noHBand="0" w:noVBand="1"/>
      </w:tblPr>
      <w:tblGrid>
        <w:gridCol w:w="834"/>
        <w:gridCol w:w="1416"/>
        <w:gridCol w:w="1778"/>
        <w:gridCol w:w="917"/>
        <w:gridCol w:w="1347"/>
        <w:gridCol w:w="1147"/>
        <w:gridCol w:w="1306"/>
        <w:gridCol w:w="599"/>
      </w:tblGrid>
      <w:tr w:rsidR="002C3CD2" w:rsidRPr="002C3CD2" w:rsidTr="00960817">
        <w:trPr>
          <w:trHeight w:val="945"/>
        </w:trPr>
        <w:tc>
          <w:tcPr>
            <w:tcW w:w="453" w:type="pct"/>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2C3CD2" w:rsidRPr="002C3CD2" w:rsidRDefault="002C3CD2" w:rsidP="002C3CD2">
            <w:pPr>
              <w:ind w:left="113" w:right="113"/>
              <w:jc w:val="center"/>
              <w:rPr>
                <w:rFonts w:ascii="Times New Roman" w:eastAsia="Times New Roman" w:hAnsi="Times New Roman"/>
              </w:rPr>
            </w:pPr>
            <w:r w:rsidRPr="002C3CD2">
              <w:rPr>
                <w:rFonts w:ascii="Times New Roman" w:eastAsia="Times New Roman" w:hAnsi="Times New Roman"/>
              </w:rPr>
              <w:t>N источника</w:t>
            </w:r>
          </w:p>
        </w:tc>
        <w:tc>
          <w:tcPr>
            <w:tcW w:w="713" w:type="pct"/>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2C3CD2" w:rsidRPr="002C3CD2" w:rsidRDefault="002C3CD2" w:rsidP="002C3CD2">
            <w:pPr>
              <w:ind w:left="113" w:right="113"/>
              <w:jc w:val="center"/>
              <w:rPr>
                <w:rFonts w:ascii="Times New Roman" w:eastAsia="Times New Roman" w:hAnsi="Times New Roman"/>
              </w:rPr>
            </w:pPr>
            <w:r w:rsidRPr="002C3CD2">
              <w:rPr>
                <w:rFonts w:ascii="Times New Roman" w:eastAsia="Times New Roman" w:hAnsi="Times New Roman"/>
              </w:rPr>
              <w:t>Производство,</w:t>
            </w:r>
            <w:r w:rsidRPr="002C3CD2">
              <w:rPr>
                <w:rFonts w:ascii="Times New Roman" w:eastAsia="Times New Roman" w:hAnsi="Times New Roman"/>
              </w:rPr>
              <w:br/>
              <w:t>цех, участок.</w:t>
            </w:r>
          </w:p>
        </w:tc>
        <w:tc>
          <w:tcPr>
            <w:tcW w:w="95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Контролируемое</w:t>
            </w:r>
            <w:r w:rsidRPr="002C3CD2">
              <w:rPr>
                <w:rFonts w:ascii="Times New Roman" w:eastAsia="Times New Roman" w:hAnsi="Times New Roman"/>
              </w:rPr>
              <w:br/>
              <w:t>вещество</w:t>
            </w:r>
          </w:p>
        </w:tc>
        <w:tc>
          <w:tcPr>
            <w:tcW w:w="497" w:type="pct"/>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2C3CD2" w:rsidRPr="002C3CD2" w:rsidRDefault="002C3CD2" w:rsidP="002C3CD2">
            <w:pPr>
              <w:ind w:left="113" w:right="113"/>
              <w:jc w:val="center"/>
              <w:rPr>
                <w:rFonts w:ascii="Times New Roman" w:eastAsia="Times New Roman" w:hAnsi="Times New Roman"/>
              </w:rPr>
            </w:pPr>
            <w:r w:rsidRPr="002C3CD2">
              <w:rPr>
                <w:rFonts w:ascii="Times New Roman" w:eastAsia="Times New Roman" w:hAnsi="Times New Roman"/>
              </w:rPr>
              <w:t>Периоди</w:t>
            </w:r>
            <w:r w:rsidRPr="002C3CD2">
              <w:rPr>
                <w:rFonts w:ascii="Times New Roman" w:eastAsia="Times New Roman" w:hAnsi="Times New Roman"/>
              </w:rPr>
              <w:br/>
              <w:t>чность</w:t>
            </w:r>
            <w:r w:rsidRPr="002C3CD2">
              <w:rPr>
                <w:rFonts w:ascii="Times New Roman" w:eastAsia="Times New Roman" w:hAnsi="Times New Roman"/>
              </w:rPr>
              <w:br/>
              <w:t>контроля</w:t>
            </w:r>
          </w:p>
        </w:tc>
        <w:tc>
          <w:tcPr>
            <w:tcW w:w="1347" w:type="pct"/>
            <w:gridSpan w:val="2"/>
            <w:tcBorders>
              <w:top w:val="single" w:sz="4" w:space="0" w:color="auto"/>
              <w:left w:val="nil"/>
              <w:bottom w:val="nil"/>
              <w:right w:val="single" w:sz="4" w:space="0" w:color="000000"/>
            </w:tcBorders>
            <w:shd w:val="clear" w:color="auto" w:fill="auto"/>
            <w:vAlign w:val="center"/>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Норматив</w:t>
            </w:r>
            <w:r w:rsidRPr="002C3CD2">
              <w:rPr>
                <w:rFonts w:ascii="Times New Roman" w:eastAsia="Times New Roman" w:hAnsi="Times New Roman"/>
              </w:rPr>
              <w:br/>
              <w:t>выбросов ПДВ</w:t>
            </w:r>
          </w:p>
        </w:tc>
        <w:tc>
          <w:tcPr>
            <w:tcW w:w="705" w:type="pct"/>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2C3CD2" w:rsidRPr="002C3CD2" w:rsidRDefault="002C3CD2" w:rsidP="002C3CD2">
            <w:pPr>
              <w:ind w:left="113" w:right="113"/>
              <w:jc w:val="center"/>
              <w:rPr>
                <w:rFonts w:ascii="Times New Roman" w:eastAsia="Times New Roman" w:hAnsi="Times New Roman"/>
              </w:rPr>
            </w:pPr>
            <w:r w:rsidRPr="002C3CD2">
              <w:rPr>
                <w:rFonts w:ascii="Times New Roman" w:eastAsia="Times New Roman" w:hAnsi="Times New Roman"/>
              </w:rPr>
              <w:t>Кем</w:t>
            </w:r>
            <w:r w:rsidRPr="002C3CD2">
              <w:rPr>
                <w:rFonts w:ascii="Times New Roman" w:eastAsia="Times New Roman" w:hAnsi="Times New Roman"/>
              </w:rPr>
              <w:br/>
              <w:t>осуществляет</w:t>
            </w:r>
            <w:r w:rsidRPr="002C3CD2">
              <w:rPr>
                <w:rFonts w:ascii="Times New Roman" w:eastAsia="Times New Roman" w:hAnsi="Times New Roman"/>
              </w:rPr>
              <w:br/>
              <w:t>ся контроль</w:t>
            </w:r>
          </w:p>
        </w:tc>
        <w:tc>
          <w:tcPr>
            <w:tcW w:w="328" w:type="pct"/>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2C3CD2" w:rsidRPr="002C3CD2" w:rsidRDefault="002C3CD2" w:rsidP="002C3CD2">
            <w:pPr>
              <w:ind w:left="113" w:right="113"/>
              <w:jc w:val="center"/>
              <w:rPr>
                <w:rFonts w:ascii="Times New Roman" w:eastAsia="Times New Roman" w:hAnsi="Times New Roman"/>
              </w:rPr>
            </w:pPr>
            <w:r w:rsidRPr="002C3CD2">
              <w:rPr>
                <w:rFonts w:ascii="Times New Roman" w:eastAsia="Times New Roman" w:hAnsi="Times New Roman"/>
              </w:rPr>
              <w:t>Методика проведения контроля</w:t>
            </w:r>
          </w:p>
        </w:tc>
      </w:tr>
      <w:tr w:rsidR="002C3CD2" w:rsidRPr="002C3CD2" w:rsidTr="00960817">
        <w:trPr>
          <w:trHeight w:val="965"/>
        </w:trPr>
        <w:tc>
          <w:tcPr>
            <w:tcW w:w="453" w:type="pct"/>
            <w:vMerge/>
            <w:tcBorders>
              <w:top w:val="single" w:sz="4" w:space="0" w:color="auto"/>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single" w:sz="4" w:space="0" w:color="auto"/>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vMerge/>
            <w:tcBorders>
              <w:top w:val="single" w:sz="4" w:space="0" w:color="auto"/>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497" w:type="pct"/>
            <w:vMerge/>
            <w:tcBorders>
              <w:top w:val="single" w:sz="4" w:space="0" w:color="auto"/>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27" w:type="pct"/>
            <w:tcBorders>
              <w:top w:val="single" w:sz="4" w:space="0" w:color="auto"/>
              <w:left w:val="nil"/>
              <w:bottom w:val="single" w:sz="4" w:space="0" w:color="auto"/>
              <w:right w:val="single" w:sz="4" w:space="0" w:color="auto"/>
            </w:tcBorders>
            <w:shd w:val="clear" w:color="auto" w:fill="auto"/>
            <w:vAlign w:val="center"/>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г/с</w:t>
            </w:r>
          </w:p>
        </w:tc>
        <w:tc>
          <w:tcPr>
            <w:tcW w:w="620" w:type="pct"/>
            <w:tcBorders>
              <w:top w:val="single" w:sz="4" w:space="0" w:color="auto"/>
              <w:left w:val="nil"/>
              <w:bottom w:val="single" w:sz="4" w:space="0" w:color="auto"/>
              <w:right w:val="single" w:sz="4" w:space="0" w:color="auto"/>
            </w:tcBorders>
            <w:shd w:val="clear" w:color="auto" w:fill="auto"/>
            <w:noWrap/>
            <w:vAlign w:val="center"/>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мг/м3</w:t>
            </w:r>
          </w:p>
        </w:tc>
        <w:tc>
          <w:tcPr>
            <w:tcW w:w="705" w:type="pct"/>
            <w:vMerge/>
            <w:tcBorders>
              <w:top w:val="single" w:sz="4" w:space="0" w:color="auto"/>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328" w:type="pct"/>
            <w:vMerge/>
            <w:tcBorders>
              <w:top w:val="single" w:sz="4" w:space="0" w:color="auto"/>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r>
      <w:tr w:rsidR="002C3CD2" w:rsidRPr="002C3CD2" w:rsidTr="00960817">
        <w:trPr>
          <w:trHeight w:val="255"/>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1</w:t>
            </w:r>
          </w:p>
        </w:tc>
        <w:tc>
          <w:tcPr>
            <w:tcW w:w="713" w:type="pct"/>
            <w:tcBorders>
              <w:top w:val="nil"/>
              <w:left w:val="nil"/>
              <w:bottom w:val="single" w:sz="4" w:space="0" w:color="auto"/>
              <w:right w:val="single" w:sz="4" w:space="0" w:color="auto"/>
            </w:tcBorders>
            <w:shd w:val="clear" w:color="auto" w:fill="auto"/>
            <w:noWrap/>
            <w:vAlign w:val="bottom"/>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2</w:t>
            </w:r>
          </w:p>
        </w:tc>
        <w:tc>
          <w:tcPr>
            <w:tcW w:w="958" w:type="pct"/>
            <w:tcBorders>
              <w:top w:val="nil"/>
              <w:left w:val="nil"/>
              <w:bottom w:val="single" w:sz="4" w:space="0" w:color="auto"/>
              <w:right w:val="single" w:sz="4" w:space="0" w:color="auto"/>
            </w:tcBorders>
            <w:shd w:val="clear" w:color="auto" w:fill="auto"/>
            <w:noWrap/>
            <w:vAlign w:val="bottom"/>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3</w:t>
            </w:r>
          </w:p>
        </w:tc>
        <w:tc>
          <w:tcPr>
            <w:tcW w:w="497" w:type="pct"/>
            <w:tcBorders>
              <w:top w:val="nil"/>
              <w:left w:val="nil"/>
              <w:bottom w:val="single" w:sz="4" w:space="0" w:color="auto"/>
              <w:right w:val="single" w:sz="4" w:space="0" w:color="auto"/>
            </w:tcBorders>
            <w:shd w:val="clear" w:color="auto" w:fill="auto"/>
            <w:noWrap/>
            <w:vAlign w:val="bottom"/>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4</w:t>
            </w:r>
          </w:p>
        </w:tc>
        <w:tc>
          <w:tcPr>
            <w:tcW w:w="727" w:type="pct"/>
            <w:tcBorders>
              <w:top w:val="nil"/>
              <w:left w:val="nil"/>
              <w:bottom w:val="single" w:sz="4" w:space="0" w:color="auto"/>
              <w:right w:val="single" w:sz="4" w:space="0" w:color="auto"/>
            </w:tcBorders>
            <w:shd w:val="clear" w:color="auto" w:fill="auto"/>
            <w:noWrap/>
            <w:vAlign w:val="bottom"/>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5</w:t>
            </w:r>
          </w:p>
        </w:tc>
        <w:tc>
          <w:tcPr>
            <w:tcW w:w="620" w:type="pct"/>
            <w:tcBorders>
              <w:top w:val="nil"/>
              <w:left w:val="nil"/>
              <w:bottom w:val="single" w:sz="4" w:space="0" w:color="auto"/>
              <w:right w:val="single" w:sz="4" w:space="0" w:color="auto"/>
            </w:tcBorders>
            <w:shd w:val="clear" w:color="auto" w:fill="auto"/>
            <w:noWrap/>
            <w:vAlign w:val="bottom"/>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6</w:t>
            </w:r>
          </w:p>
        </w:tc>
        <w:tc>
          <w:tcPr>
            <w:tcW w:w="705" w:type="pct"/>
            <w:tcBorders>
              <w:top w:val="nil"/>
              <w:left w:val="nil"/>
              <w:bottom w:val="single" w:sz="4" w:space="0" w:color="auto"/>
              <w:right w:val="single" w:sz="4" w:space="0" w:color="auto"/>
            </w:tcBorders>
            <w:shd w:val="clear" w:color="auto" w:fill="auto"/>
            <w:noWrap/>
            <w:vAlign w:val="bottom"/>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7</w:t>
            </w:r>
          </w:p>
        </w:tc>
        <w:tc>
          <w:tcPr>
            <w:tcW w:w="328" w:type="pct"/>
            <w:tcBorders>
              <w:top w:val="nil"/>
              <w:left w:val="nil"/>
              <w:bottom w:val="single" w:sz="4" w:space="0" w:color="auto"/>
              <w:right w:val="single" w:sz="4" w:space="0" w:color="auto"/>
            </w:tcBorders>
            <w:shd w:val="clear" w:color="auto" w:fill="auto"/>
            <w:noWrap/>
            <w:vAlign w:val="bottom"/>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8</w:t>
            </w:r>
          </w:p>
        </w:tc>
      </w:tr>
      <w:tr w:rsidR="002C3CD2" w:rsidRPr="002C3CD2" w:rsidTr="00960817">
        <w:trPr>
          <w:trHeight w:val="510"/>
        </w:trPr>
        <w:tc>
          <w:tcPr>
            <w:tcW w:w="453" w:type="pct"/>
            <w:vMerge w:val="restart"/>
            <w:tcBorders>
              <w:top w:val="nil"/>
              <w:left w:val="single" w:sz="4" w:space="0" w:color="auto"/>
              <w:bottom w:val="single" w:sz="4" w:space="0" w:color="000000"/>
              <w:right w:val="single" w:sz="4" w:space="0" w:color="auto"/>
            </w:tcBorders>
            <w:shd w:val="clear" w:color="auto" w:fill="auto"/>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0001</w:t>
            </w:r>
          </w:p>
        </w:tc>
        <w:tc>
          <w:tcPr>
            <w:tcW w:w="713" w:type="pct"/>
            <w:vMerge w:val="restart"/>
            <w:tcBorders>
              <w:top w:val="nil"/>
              <w:left w:val="single" w:sz="4" w:space="0" w:color="auto"/>
              <w:bottom w:val="single" w:sz="4" w:space="0" w:color="000000"/>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Расконсервация Г-25к</w:t>
            </w: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Азота (IV) диоксид (Азота диоксид) (4)</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r>
              <w:rPr>
                <w:rFonts w:ascii="Times New Roman" w:eastAsia="Times New Roman" w:hAnsi="Times New Roman"/>
              </w:rPr>
              <w:t>1 раз/кв</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0,469333333</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1219,25864</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Pr>
                <w:rFonts w:ascii="Times New Roman" w:eastAsia="Times New Roman" w:hAnsi="Times New Roman"/>
              </w:rPr>
              <w:t>Сторонняя организация</w:t>
            </w: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0002</w:t>
            </w:r>
          </w:p>
        </w:tc>
      </w:tr>
      <w:tr w:rsidR="002C3CD2" w:rsidRPr="002C3CD2" w:rsidTr="00960817">
        <w:trPr>
          <w:trHeight w:val="255"/>
        </w:trPr>
        <w:tc>
          <w:tcPr>
            <w:tcW w:w="45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Азот (II) оксид (Азота оксид) (6)</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0,076266667</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198,12953</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0002</w:t>
            </w:r>
          </w:p>
        </w:tc>
      </w:tr>
      <w:tr w:rsidR="002C3CD2" w:rsidRPr="002C3CD2" w:rsidTr="00960817">
        <w:trPr>
          <w:trHeight w:val="510"/>
        </w:trPr>
        <w:tc>
          <w:tcPr>
            <w:tcW w:w="45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Углерод (Сажа, Углерод черный) (583)</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0,030555556</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79,3788189</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0002</w:t>
            </w:r>
          </w:p>
        </w:tc>
      </w:tr>
      <w:tr w:rsidR="002C3CD2" w:rsidRPr="002C3CD2" w:rsidTr="00960817">
        <w:trPr>
          <w:trHeight w:val="765"/>
        </w:trPr>
        <w:tc>
          <w:tcPr>
            <w:tcW w:w="45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Сера диоксид (Ангидрид сернистый, Сернистый газ, Сера (IV) оксид) (516)</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0,073333333</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190,509162</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0002</w:t>
            </w:r>
          </w:p>
        </w:tc>
      </w:tr>
      <w:tr w:rsidR="002C3CD2" w:rsidRPr="002C3CD2" w:rsidTr="00960817">
        <w:trPr>
          <w:trHeight w:val="510"/>
        </w:trPr>
        <w:tc>
          <w:tcPr>
            <w:tcW w:w="45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Углерод оксид (Окись углерода, Угарный газ) (584)</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0,378888889</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984,29734</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0002</w:t>
            </w:r>
          </w:p>
        </w:tc>
      </w:tr>
      <w:tr w:rsidR="002C3CD2" w:rsidRPr="002C3CD2" w:rsidTr="00960817">
        <w:trPr>
          <w:trHeight w:val="510"/>
        </w:trPr>
        <w:tc>
          <w:tcPr>
            <w:tcW w:w="45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Бенз/а/пирен (3,4-Бензпирен) (54)</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0,000000733</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0,00190423</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0002</w:t>
            </w:r>
          </w:p>
        </w:tc>
      </w:tr>
      <w:tr w:rsidR="002C3CD2" w:rsidRPr="002C3CD2" w:rsidTr="00960817">
        <w:trPr>
          <w:trHeight w:val="255"/>
        </w:trPr>
        <w:tc>
          <w:tcPr>
            <w:tcW w:w="45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Формальдегид (Метаналь) (609)</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0,007333333</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19,0509154</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0002</w:t>
            </w:r>
          </w:p>
        </w:tc>
      </w:tr>
      <w:tr w:rsidR="002C3CD2" w:rsidRPr="002C3CD2" w:rsidTr="00960817">
        <w:trPr>
          <w:trHeight w:val="1020"/>
        </w:trPr>
        <w:tc>
          <w:tcPr>
            <w:tcW w:w="45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xml:space="preserve">Алканы С12-19 /в пересчете на С/ (Углеводороды предельные С12-С19 (в пересчете на </w:t>
            </w:r>
            <w:r w:rsidRPr="002C3CD2">
              <w:rPr>
                <w:rFonts w:ascii="Times New Roman" w:eastAsia="Times New Roman" w:hAnsi="Times New Roman"/>
              </w:rPr>
              <w:lastRenderedPageBreak/>
              <w:t>С); Растворитель РПК-265П) (10)</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lastRenderedPageBreak/>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0,177222222</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460,397142</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0002</w:t>
            </w:r>
          </w:p>
        </w:tc>
      </w:tr>
      <w:tr w:rsidR="002C3CD2" w:rsidRPr="002C3CD2" w:rsidTr="00960817">
        <w:trPr>
          <w:trHeight w:val="510"/>
        </w:trPr>
        <w:tc>
          <w:tcPr>
            <w:tcW w:w="453" w:type="pct"/>
            <w:vMerge w:val="restart"/>
            <w:tcBorders>
              <w:top w:val="nil"/>
              <w:left w:val="single" w:sz="4" w:space="0" w:color="auto"/>
              <w:bottom w:val="single" w:sz="4" w:space="0" w:color="000000"/>
              <w:right w:val="single" w:sz="4" w:space="0" w:color="auto"/>
            </w:tcBorders>
            <w:shd w:val="clear" w:color="auto" w:fill="auto"/>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0002</w:t>
            </w:r>
          </w:p>
        </w:tc>
        <w:tc>
          <w:tcPr>
            <w:tcW w:w="713" w:type="pct"/>
            <w:vMerge w:val="restart"/>
            <w:tcBorders>
              <w:top w:val="nil"/>
              <w:left w:val="single" w:sz="4" w:space="0" w:color="auto"/>
              <w:bottom w:val="single" w:sz="4" w:space="0" w:color="000000"/>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Расконсервация Г-25к</w:t>
            </w: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Азота (IV) диоксид (Азота диоксид) (4)</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0,738133333</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1106,80276</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0002</w:t>
            </w:r>
          </w:p>
        </w:tc>
      </w:tr>
      <w:tr w:rsidR="002C3CD2" w:rsidRPr="002C3CD2" w:rsidTr="00960817">
        <w:trPr>
          <w:trHeight w:val="255"/>
        </w:trPr>
        <w:tc>
          <w:tcPr>
            <w:tcW w:w="45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Азот (II) оксид (Азота оксид) (6)</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0,119946667</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179,855449</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0002</w:t>
            </w:r>
          </w:p>
        </w:tc>
      </w:tr>
      <w:tr w:rsidR="002C3CD2" w:rsidRPr="002C3CD2" w:rsidTr="00960817">
        <w:trPr>
          <w:trHeight w:val="510"/>
        </w:trPr>
        <w:tc>
          <w:tcPr>
            <w:tcW w:w="45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Углерод (Сажа, Углерод черный) (583)</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0,048055556</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72,0574719</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0002</w:t>
            </w:r>
          </w:p>
        </w:tc>
      </w:tr>
      <w:tr w:rsidR="002C3CD2" w:rsidRPr="002C3CD2" w:rsidTr="00960817">
        <w:trPr>
          <w:trHeight w:val="765"/>
        </w:trPr>
        <w:tc>
          <w:tcPr>
            <w:tcW w:w="45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Сера диоксид (Ангидрид сернистый, Сернистый газ, Сера (IV) оксид) (516)</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0,115333333</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172,93793</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0002</w:t>
            </w:r>
          </w:p>
        </w:tc>
      </w:tr>
      <w:tr w:rsidR="002C3CD2" w:rsidRPr="002C3CD2" w:rsidTr="00960817">
        <w:trPr>
          <w:trHeight w:val="510"/>
        </w:trPr>
        <w:tc>
          <w:tcPr>
            <w:tcW w:w="45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Углерод оксид (Окись углерода, Угарный газ) (584)</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0,595888889</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893,512643</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0002</w:t>
            </w:r>
          </w:p>
        </w:tc>
      </w:tr>
      <w:tr w:rsidR="002C3CD2" w:rsidRPr="002C3CD2" w:rsidTr="00960817">
        <w:trPr>
          <w:trHeight w:val="510"/>
        </w:trPr>
        <w:tc>
          <w:tcPr>
            <w:tcW w:w="45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Бенз/а/пирен (3,4-Бензпирен) (54)</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0,000001153</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0,00172888</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0002</w:t>
            </w:r>
          </w:p>
        </w:tc>
      </w:tr>
      <w:tr w:rsidR="002C3CD2" w:rsidRPr="002C3CD2" w:rsidTr="00960817">
        <w:trPr>
          <w:trHeight w:val="255"/>
        </w:trPr>
        <w:tc>
          <w:tcPr>
            <w:tcW w:w="45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Формальдегид (Метаналь) (609)</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0,011533333</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17,2937926</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0002</w:t>
            </w:r>
          </w:p>
        </w:tc>
      </w:tr>
      <w:tr w:rsidR="002C3CD2" w:rsidRPr="002C3CD2" w:rsidTr="00960817">
        <w:trPr>
          <w:trHeight w:val="1020"/>
        </w:trPr>
        <w:tc>
          <w:tcPr>
            <w:tcW w:w="45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Алканы С12-19 /в пересчете на С/ (Углеводороды предельные С12-С19 (в пересчете на С); Растворитель РПК-265П) (10)</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0,278722222</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417,933333</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0002</w:t>
            </w:r>
          </w:p>
        </w:tc>
      </w:tr>
      <w:tr w:rsidR="002C3CD2" w:rsidRPr="002C3CD2" w:rsidTr="00960817">
        <w:trPr>
          <w:trHeight w:val="510"/>
        </w:trPr>
        <w:tc>
          <w:tcPr>
            <w:tcW w:w="453" w:type="pct"/>
            <w:vMerge w:val="restart"/>
            <w:tcBorders>
              <w:top w:val="nil"/>
              <w:left w:val="single" w:sz="4" w:space="0" w:color="auto"/>
              <w:bottom w:val="single" w:sz="4" w:space="0" w:color="000000"/>
              <w:right w:val="single" w:sz="4" w:space="0" w:color="auto"/>
            </w:tcBorders>
            <w:shd w:val="clear" w:color="auto" w:fill="auto"/>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0003</w:t>
            </w:r>
          </w:p>
        </w:tc>
        <w:tc>
          <w:tcPr>
            <w:tcW w:w="713" w:type="pct"/>
            <w:vMerge w:val="restart"/>
            <w:tcBorders>
              <w:top w:val="nil"/>
              <w:left w:val="single" w:sz="4" w:space="0" w:color="auto"/>
              <w:bottom w:val="single" w:sz="4" w:space="0" w:color="000000"/>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Расконсервация Г-25к</w:t>
            </w: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Азота (IV) диоксид (Азота диоксид) (4)</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0,5184</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1106,8028</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0002</w:t>
            </w:r>
          </w:p>
        </w:tc>
      </w:tr>
      <w:tr w:rsidR="002C3CD2" w:rsidRPr="002C3CD2" w:rsidTr="00960817">
        <w:trPr>
          <w:trHeight w:val="255"/>
        </w:trPr>
        <w:tc>
          <w:tcPr>
            <w:tcW w:w="45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Азот (II) оксид (Азота оксид) (6)</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0,08424</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179,855454</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0002</w:t>
            </w:r>
          </w:p>
        </w:tc>
      </w:tr>
      <w:tr w:rsidR="002C3CD2" w:rsidRPr="002C3CD2" w:rsidTr="00960817">
        <w:trPr>
          <w:trHeight w:val="510"/>
        </w:trPr>
        <w:tc>
          <w:tcPr>
            <w:tcW w:w="45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Углерод (Сажа, Углерод черный) (583)</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0,03375</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72,0574736</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0002</w:t>
            </w:r>
          </w:p>
        </w:tc>
      </w:tr>
      <w:tr w:rsidR="002C3CD2" w:rsidRPr="002C3CD2" w:rsidTr="00960817">
        <w:trPr>
          <w:trHeight w:val="765"/>
        </w:trPr>
        <w:tc>
          <w:tcPr>
            <w:tcW w:w="45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Сера диоксид (Ангидрид сернистый, Сернистый газ, Сера (IV) оксид) (516)</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0,081</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172,937937</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0002</w:t>
            </w:r>
          </w:p>
        </w:tc>
      </w:tr>
      <w:tr w:rsidR="002C3CD2" w:rsidRPr="002C3CD2" w:rsidTr="00960817">
        <w:trPr>
          <w:trHeight w:val="510"/>
        </w:trPr>
        <w:tc>
          <w:tcPr>
            <w:tcW w:w="45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Углерод оксид (Окись углерода, Угарный газ) (584)</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0,4185</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893,512673</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0002</w:t>
            </w:r>
          </w:p>
        </w:tc>
      </w:tr>
      <w:tr w:rsidR="002C3CD2" w:rsidRPr="002C3CD2" w:rsidTr="00960817">
        <w:trPr>
          <w:trHeight w:val="510"/>
        </w:trPr>
        <w:tc>
          <w:tcPr>
            <w:tcW w:w="45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Бенз/а/пирен (3,4-Бензпирен) (54)</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0,00000081</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0,00172938</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0002</w:t>
            </w:r>
          </w:p>
        </w:tc>
      </w:tr>
      <w:tr w:rsidR="002C3CD2" w:rsidRPr="002C3CD2" w:rsidTr="00960817">
        <w:trPr>
          <w:trHeight w:val="255"/>
        </w:trPr>
        <w:tc>
          <w:tcPr>
            <w:tcW w:w="45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Формальдегид (Метаналь) (609)</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0,0081</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17,2937937</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0002</w:t>
            </w:r>
          </w:p>
        </w:tc>
      </w:tr>
      <w:tr w:rsidR="002C3CD2" w:rsidRPr="002C3CD2" w:rsidTr="00960817">
        <w:trPr>
          <w:trHeight w:val="1020"/>
        </w:trPr>
        <w:tc>
          <w:tcPr>
            <w:tcW w:w="45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Алканы С12-19 /в пересчете на С/ (Углеводороды предельные С12-С19 (в пересчете на С); Растворитель РПК-265П) (10)</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0,19575</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417,933347</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0002</w:t>
            </w:r>
          </w:p>
        </w:tc>
      </w:tr>
      <w:tr w:rsidR="002C3CD2" w:rsidRPr="002C3CD2" w:rsidTr="00960817">
        <w:trPr>
          <w:trHeight w:val="510"/>
        </w:trPr>
        <w:tc>
          <w:tcPr>
            <w:tcW w:w="453" w:type="pct"/>
            <w:vMerge w:val="restart"/>
            <w:tcBorders>
              <w:top w:val="nil"/>
              <w:left w:val="single" w:sz="4" w:space="0" w:color="auto"/>
              <w:bottom w:val="single" w:sz="4" w:space="0" w:color="000000"/>
              <w:right w:val="single" w:sz="4" w:space="0" w:color="auto"/>
            </w:tcBorders>
            <w:shd w:val="clear" w:color="auto" w:fill="auto"/>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lastRenderedPageBreak/>
              <w:t>0004</w:t>
            </w:r>
          </w:p>
        </w:tc>
        <w:tc>
          <w:tcPr>
            <w:tcW w:w="713" w:type="pct"/>
            <w:vMerge w:val="restart"/>
            <w:tcBorders>
              <w:top w:val="nil"/>
              <w:left w:val="single" w:sz="4" w:space="0" w:color="auto"/>
              <w:bottom w:val="single" w:sz="4" w:space="0" w:color="000000"/>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Расконсервация Г-25к</w:t>
            </w: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Азота (IV) диоксид (Азота диоксид) (4)</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0,379733333</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1159,54521</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0002</w:t>
            </w:r>
          </w:p>
        </w:tc>
      </w:tr>
      <w:tr w:rsidR="002C3CD2" w:rsidRPr="002C3CD2" w:rsidTr="00960817">
        <w:trPr>
          <w:trHeight w:val="255"/>
        </w:trPr>
        <w:tc>
          <w:tcPr>
            <w:tcW w:w="45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Азот (II) оксид (Азота оксид) (6)</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0,061706667</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188,426098</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0002</w:t>
            </w:r>
          </w:p>
        </w:tc>
      </w:tr>
      <w:tr w:rsidR="002C3CD2" w:rsidRPr="002C3CD2" w:rsidTr="00960817">
        <w:trPr>
          <w:trHeight w:val="510"/>
        </w:trPr>
        <w:tc>
          <w:tcPr>
            <w:tcW w:w="45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Углерод (Сажа, Углерод черный) (583)</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0,024722222</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75,491224</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0002</w:t>
            </w:r>
          </w:p>
        </w:tc>
      </w:tr>
      <w:tr w:rsidR="002C3CD2" w:rsidRPr="002C3CD2" w:rsidTr="00960817">
        <w:trPr>
          <w:trHeight w:val="765"/>
        </w:trPr>
        <w:tc>
          <w:tcPr>
            <w:tcW w:w="45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Сера диоксид (Ангидрид сернистый, Сернистый газ, Сера (IV) оксид) (516)</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0,059333333</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181,178938</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0002</w:t>
            </w:r>
          </w:p>
        </w:tc>
      </w:tr>
      <w:tr w:rsidR="002C3CD2" w:rsidRPr="002C3CD2" w:rsidTr="00960817">
        <w:trPr>
          <w:trHeight w:val="510"/>
        </w:trPr>
        <w:tc>
          <w:tcPr>
            <w:tcW w:w="45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Углерод оксид (Окись углерода, Угарный газ) (584)</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0,306555556</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936,091187</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0002</w:t>
            </w:r>
          </w:p>
        </w:tc>
      </w:tr>
      <w:tr w:rsidR="002C3CD2" w:rsidRPr="002C3CD2" w:rsidTr="00960817">
        <w:trPr>
          <w:trHeight w:val="510"/>
        </w:trPr>
        <w:tc>
          <w:tcPr>
            <w:tcW w:w="45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Бенз/а/пирен (3,4-Бензпирен) (54)</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0,000000593</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0,00181077</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0002</w:t>
            </w:r>
          </w:p>
        </w:tc>
      </w:tr>
      <w:tr w:rsidR="002C3CD2" w:rsidRPr="002C3CD2" w:rsidTr="00960817">
        <w:trPr>
          <w:trHeight w:val="255"/>
        </w:trPr>
        <w:tc>
          <w:tcPr>
            <w:tcW w:w="45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Формальдегид (Метаналь) (609)</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0,005933333</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18,1178929</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0002</w:t>
            </w:r>
          </w:p>
        </w:tc>
      </w:tr>
      <w:tr w:rsidR="002C3CD2" w:rsidRPr="002C3CD2" w:rsidTr="00960817">
        <w:trPr>
          <w:trHeight w:val="1020"/>
        </w:trPr>
        <w:tc>
          <w:tcPr>
            <w:tcW w:w="45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Алканы С12-19 /в пересчете на С/ (Углеводороды предельные С12-С19 (в пересчете на С); Растворитель РПК-265П) (10)</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0,143388889</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437,849103</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0002</w:t>
            </w:r>
          </w:p>
        </w:tc>
      </w:tr>
      <w:tr w:rsidR="002C3CD2" w:rsidRPr="002C3CD2" w:rsidTr="00960817">
        <w:trPr>
          <w:trHeight w:val="510"/>
        </w:trPr>
        <w:tc>
          <w:tcPr>
            <w:tcW w:w="453" w:type="pct"/>
            <w:vMerge w:val="restart"/>
            <w:tcBorders>
              <w:top w:val="nil"/>
              <w:left w:val="single" w:sz="4" w:space="0" w:color="auto"/>
              <w:bottom w:val="single" w:sz="4" w:space="0" w:color="000000"/>
              <w:right w:val="single" w:sz="4" w:space="0" w:color="auto"/>
            </w:tcBorders>
            <w:shd w:val="clear" w:color="auto" w:fill="auto"/>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0005</w:t>
            </w:r>
          </w:p>
        </w:tc>
        <w:tc>
          <w:tcPr>
            <w:tcW w:w="713" w:type="pct"/>
            <w:vMerge w:val="restart"/>
            <w:tcBorders>
              <w:top w:val="nil"/>
              <w:left w:val="single" w:sz="4" w:space="0" w:color="auto"/>
              <w:bottom w:val="single" w:sz="4" w:space="0" w:color="000000"/>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Расконсервация Г-25к</w:t>
            </w: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Азота (IV) диоксид (Азота диоксид) (4)</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0,469333333</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1219,25864</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0002</w:t>
            </w:r>
          </w:p>
        </w:tc>
      </w:tr>
      <w:tr w:rsidR="002C3CD2" w:rsidRPr="002C3CD2" w:rsidTr="00960817">
        <w:trPr>
          <w:trHeight w:val="255"/>
        </w:trPr>
        <w:tc>
          <w:tcPr>
            <w:tcW w:w="45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Азот (II) оксид (Азота оксид) (6)</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0,076266667</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198,12953</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0002</w:t>
            </w:r>
          </w:p>
        </w:tc>
      </w:tr>
      <w:tr w:rsidR="002C3CD2" w:rsidRPr="002C3CD2" w:rsidTr="00960817">
        <w:trPr>
          <w:trHeight w:val="510"/>
        </w:trPr>
        <w:tc>
          <w:tcPr>
            <w:tcW w:w="45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Углерод (Сажа, Углерод черный) (583)</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0,030555556</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79,3788189</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0002</w:t>
            </w:r>
          </w:p>
        </w:tc>
      </w:tr>
      <w:tr w:rsidR="002C3CD2" w:rsidRPr="002C3CD2" w:rsidTr="00960817">
        <w:trPr>
          <w:trHeight w:val="765"/>
        </w:trPr>
        <w:tc>
          <w:tcPr>
            <w:tcW w:w="45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Сера диоксид (Ангидрид сернистый, Сернистый газ, Сера (IV) оксид) (516)</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0,073333333</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190,509162</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0002</w:t>
            </w:r>
          </w:p>
        </w:tc>
      </w:tr>
      <w:tr w:rsidR="002C3CD2" w:rsidRPr="002C3CD2" w:rsidTr="00960817">
        <w:trPr>
          <w:trHeight w:val="510"/>
        </w:trPr>
        <w:tc>
          <w:tcPr>
            <w:tcW w:w="45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Углерод оксид (Окись углерода, Угарный газ) (584)</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0,378888889</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984,29734</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0002</w:t>
            </w:r>
          </w:p>
        </w:tc>
      </w:tr>
      <w:tr w:rsidR="002C3CD2" w:rsidRPr="002C3CD2" w:rsidTr="00960817">
        <w:trPr>
          <w:trHeight w:val="510"/>
        </w:trPr>
        <w:tc>
          <w:tcPr>
            <w:tcW w:w="45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Бенз/а/пирен (3,4-Бензпирен) (54)</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0,000000733</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0,00190423</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0002</w:t>
            </w:r>
          </w:p>
        </w:tc>
      </w:tr>
      <w:tr w:rsidR="002C3CD2" w:rsidRPr="002C3CD2" w:rsidTr="00960817">
        <w:trPr>
          <w:trHeight w:val="255"/>
        </w:trPr>
        <w:tc>
          <w:tcPr>
            <w:tcW w:w="45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Формальдегид (Метаналь) (609)</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0,007333333</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19,0509154</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0002</w:t>
            </w:r>
          </w:p>
        </w:tc>
      </w:tr>
      <w:tr w:rsidR="002C3CD2" w:rsidRPr="002C3CD2" w:rsidTr="00960817">
        <w:trPr>
          <w:trHeight w:val="1020"/>
        </w:trPr>
        <w:tc>
          <w:tcPr>
            <w:tcW w:w="45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Алканы С12-19 /в пересчете на С/ (Углеводороды предельные С12-С19 (в пересчете на С); Растворитель РПК-265П) (10)</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0,177222222</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460,397142</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0002</w:t>
            </w:r>
          </w:p>
        </w:tc>
      </w:tr>
      <w:tr w:rsidR="002C3CD2" w:rsidRPr="002C3CD2" w:rsidTr="00960817">
        <w:trPr>
          <w:trHeight w:val="510"/>
        </w:trPr>
        <w:tc>
          <w:tcPr>
            <w:tcW w:w="453" w:type="pct"/>
            <w:vMerge w:val="restart"/>
            <w:tcBorders>
              <w:top w:val="nil"/>
              <w:left w:val="single" w:sz="4" w:space="0" w:color="auto"/>
              <w:bottom w:val="single" w:sz="4" w:space="0" w:color="000000"/>
              <w:right w:val="single" w:sz="4" w:space="0" w:color="auto"/>
            </w:tcBorders>
            <w:shd w:val="clear" w:color="auto" w:fill="auto"/>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0006</w:t>
            </w:r>
          </w:p>
        </w:tc>
        <w:tc>
          <w:tcPr>
            <w:tcW w:w="713" w:type="pct"/>
            <w:vMerge w:val="restart"/>
            <w:tcBorders>
              <w:top w:val="nil"/>
              <w:left w:val="single" w:sz="4" w:space="0" w:color="auto"/>
              <w:bottom w:val="single" w:sz="4" w:space="0" w:color="000000"/>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Расконсервация Г-25к</w:t>
            </w: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Азота (IV) диоксид (Азота диоксид) (4)</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0,0009624</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1,01418606</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0002</w:t>
            </w:r>
          </w:p>
        </w:tc>
      </w:tr>
      <w:tr w:rsidR="002C3CD2" w:rsidRPr="002C3CD2" w:rsidTr="00960817">
        <w:trPr>
          <w:trHeight w:val="255"/>
        </w:trPr>
        <w:tc>
          <w:tcPr>
            <w:tcW w:w="45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Азот (II) оксид (Азота оксид) (6)</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0,00015639</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0,16480524</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0002</w:t>
            </w:r>
          </w:p>
        </w:tc>
      </w:tr>
      <w:tr w:rsidR="002C3CD2" w:rsidRPr="002C3CD2" w:rsidTr="00960817">
        <w:trPr>
          <w:trHeight w:val="510"/>
        </w:trPr>
        <w:tc>
          <w:tcPr>
            <w:tcW w:w="45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Углерод (Сажа, Углерод черный) (583)</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0,00007925</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0,08351439</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0002</w:t>
            </w:r>
          </w:p>
        </w:tc>
      </w:tr>
      <w:tr w:rsidR="002C3CD2" w:rsidRPr="002C3CD2" w:rsidTr="00960817">
        <w:trPr>
          <w:trHeight w:val="765"/>
        </w:trPr>
        <w:tc>
          <w:tcPr>
            <w:tcW w:w="45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Сера диоксид (Ангидрид сернистый, Сернистый газ, Сера (IV) оксид) (516)</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0,00186396</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1,96425837</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0002</w:t>
            </w:r>
          </w:p>
        </w:tc>
      </w:tr>
      <w:tr w:rsidR="002C3CD2" w:rsidRPr="002C3CD2" w:rsidTr="00960817">
        <w:trPr>
          <w:trHeight w:val="510"/>
        </w:trPr>
        <w:tc>
          <w:tcPr>
            <w:tcW w:w="45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Углерод оксид (Окись углерода, Угарный газ) (584)</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0,00433656</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4,56990723</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0002</w:t>
            </w:r>
          </w:p>
        </w:tc>
      </w:tr>
      <w:tr w:rsidR="002C3CD2" w:rsidRPr="002C3CD2" w:rsidTr="00960817">
        <w:trPr>
          <w:trHeight w:val="2295"/>
        </w:trPr>
        <w:tc>
          <w:tcPr>
            <w:tcW w:w="453" w:type="pct"/>
            <w:tcBorders>
              <w:top w:val="nil"/>
              <w:left w:val="single" w:sz="4" w:space="0" w:color="auto"/>
              <w:bottom w:val="single" w:sz="4" w:space="0" w:color="auto"/>
              <w:right w:val="single" w:sz="4" w:space="0" w:color="auto"/>
            </w:tcBorders>
            <w:shd w:val="clear" w:color="auto" w:fill="auto"/>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6001</w:t>
            </w:r>
          </w:p>
        </w:tc>
        <w:tc>
          <w:tcPr>
            <w:tcW w:w="713"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Расконсервация Г-25к</w:t>
            </w: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0,50472</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 </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0001</w:t>
            </w:r>
          </w:p>
        </w:tc>
      </w:tr>
      <w:tr w:rsidR="002C3CD2" w:rsidRPr="002C3CD2" w:rsidTr="00960817">
        <w:trPr>
          <w:trHeight w:val="2295"/>
        </w:trPr>
        <w:tc>
          <w:tcPr>
            <w:tcW w:w="453" w:type="pct"/>
            <w:tcBorders>
              <w:top w:val="nil"/>
              <w:left w:val="single" w:sz="4" w:space="0" w:color="auto"/>
              <w:bottom w:val="single" w:sz="4" w:space="0" w:color="auto"/>
              <w:right w:val="single" w:sz="4" w:space="0" w:color="auto"/>
            </w:tcBorders>
            <w:shd w:val="clear" w:color="auto" w:fill="auto"/>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6002</w:t>
            </w:r>
          </w:p>
        </w:tc>
        <w:tc>
          <w:tcPr>
            <w:tcW w:w="713"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Расконсервация Г-25к</w:t>
            </w: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0,334</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 </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0001</w:t>
            </w:r>
          </w:p>
        </w:tc>
      </w:tr>
      <w:tr w:rsidR="002C3CD2" w:rsidRPr="002C3CD2" w:rsidTr="00960817">
        <w:trPr>
          <w:trHeight w:val="510"/>
        </w:trPr>
        <w:tc>
          <w:tcPr>
            <w:tcW w:w="453" w:type="pct"/>
            <w:vMerge w:val="restart"/>
            <w:tcBorders>
              <w:top w:val="nil"/>
              <w:left w:val="single" w:sz="4" w:space="0" w:color="auto"/>
              <w:bottom w:val="single" w:sz="4" w:space="0" w:color="000000"/>
              <w:right w:val="single" w:sz="4" w:space="0" w:color="auto"/>
            </w:tcBorders>
            <w:shd w:val="clear" w:color="auto" w:fill="auto"/>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6003</w:t>
            </w:r>
          </w:p>
        </w:tc>
        <w:tc>
          <w:tcPr>
            <w:tcW w:w="713" w:type="pct"/>
            <w:vMerge w:val="restart"/>
            <w:tcBorders>
              <w:top w:val="nil"/>
              <w:left w:val="single" w:sz="4" w:space="0" w:color="auto"/>
              <w:bottom w:val="single" w:sz="4" w:space="0" w:color="000000"/>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Расконсервация Г-25к</w:t>
            </w: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Сероводород (Дигидросульфид) (518)</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0,0000028924</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 </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0001</w:t>
            </w:r>
          </w:p>
        </w:tc>
      </w:tr>
      <w:tr w:rsidR="002C3CD2" w:rsidRPr="002C3CD2" w:rsidTr="00960817">
        <w:trPr>
          <w:trHeight w:val="1020"/>
        </w:trPr>
        <w:tc>
          <w:tcPr>
            <w:tcW w:w="45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Алканы С12-19 /в пересчете на С/ (Углеводороды предельные С12-С19 (в пересчете на С); Растворитель РПК-265П) (10)</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0,0010301076</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 </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0001</w:t>
            </w:r>
          </w:p>
        </w:tc>
      </w:tr>
      <w:tr w:rsidR="002C3CD2" w:rsidRPr="002C3CD2" w:rsidTr="00960817">
        <w:trPr>
          <w:trHeight w:val="765"/>
        </w:trPr>
        <w:tc>
          <w:tcPr>
            <w:tcW w:w="453" w:type="pct"/>
            <w:tcBorders>
              <w:top w:val="nil"/>
              <w:left w:val="single" w:sz="4" w:space="0" w:color="auto"/>
              <w:bottom w:val="single" w:sz="4" w:space="0" w:color="auto"/>
              <w:right w:val="single" w:sz="4" w:space="0" w:color="auto"/>
            </w:tcBorders>
            <w:shd w:val="clear" w:color="auto" w:fill="auto"/>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6004</w:t>
            </w:r>
          </w:p>
        </w:tc>
        <w:tc>
          <w:tcPr>
            <w:tcW w:w="713"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Расконсервация Г-25к</w:t>
            </w: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xml:space="preserve">Масло минеральное нефтяное (веретенное, машинное, </w:t>
            </w:r>
            <w:r w:rsidRPr="002C3CD2">
              <w:rPr>
                <w:rFonts w:ascii="Times New Roman" w:eastAsia="Times New Roman" w:hAnsi="Times New Roman"/>
              </w:rPr>
              <w:lastRenderedPageBreak/>
              <w:t>цилиндровое и др.) (716*)</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lastRenderedPageBreak/>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0,00000556</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 </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0001</w:t>
            </w:r>
          </w:p>
        </w:tc>
      </w:tr>
      <w:tr w:rsidR="002C3CD2" w:rsidRPr="002C3CD2" w:rsidTr="00960817">
        <w:trPr>
          <w:trHeight w:val="510"/>
        </w:trPr>
        <w:tc>
          <w:tcPr>
            <w:tcW w:w="453" w:type="pct"/>
            <w:vMerge w:val="restart"/>
            <w:tcBorders>
              <w:top w:val="nil"/>
              <w:left w:val="single" w:sz="4" w:space="0" w:color="auto"/>
              <w:bottom w:val="single" w:sz="4" w:space="0" w:color="000000"/>
              <w:right w:val="single" w:sz="4" w:space="0" w:color="auto"/>
            </w:tcBorders>
            <w:shd w:val="clear" w:color="auto" w:fill="auto"/>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6005</w:t>
            </w:r>
          </w:p>
        </w:tc>
        <w:tc>
          <w:tcPr>
            <w:tcW w:w="713" w:type="pct"/>
            <w:vMerge w:val="restart"/>
            <w:tcBorders>
              <w:top w:val="nil"/>
              <w:left w:val="single" w:sz="4" w:space="0" w:color="auto"/>
              <w:bottom w:val="single" w:sz="4" w:space="0" w:color="000000"/>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Расконсервация Г-25к</w:t>
            </w: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Смесь углеводородов предельных С1-С5 (1502*)</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0,08513016</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 </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0001</w:t>
            </w:r>
          </w:p>
        </w:tc>
      </w:tr>
      <w:tr w:rsidR="002C3CD2" w:rsidRPr="002C3CD2" w:rsidTr="00960817">
        <w:trPr>
          <w:trHeight w:val="510"/>
        </w:trPr>
        <w:tc>
          <w:tcPr>
            <w:tcW w:w="45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Смесь углеводородов предельных С6-С10 (1503*)</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0,02073264</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 </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0001</w:t>
            </w:r>
          </w:p>
        </w:tc>
      </w:tr>
      <w:tr w:rsidR="002C3CD2" w:rsidRPr="002C3CD2" w:rsidTr="00960817">
        <w:trPr>
          <w:trHeight w:val="510"/>
        </w:trPr>
        <w:tc>
          <w:tcPr>
            <w:tcW w:w="45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Пентилены (амилены - смесь изомеров) (460)</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0,00282</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 </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0001</w:t>
            </w:r>
          </w:p>
        </w:tc>
      </w:tr>
      <w:tr w:rsidR="002C3CD2" w:rsidRPr="002C3CD2" w:rsidTr="00960817">
        <w:trPr>
          <w:trHeight w:val="255"/>
        </w:trPr>
        <w:tc>
          <w:tcPr>
            <w:tcW w:w="45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Бензол (64)</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0,002256</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 </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0001</w:t>
            </w:r>
          </w:p>
        </w:tc>
      </w:tr>
      <w:tr w:rsidR="002C3CD2" w:rsidRPr="002C3CD2" w:rsidTr="00960817">
        <w:trPr>
          <w:trHeight w:val="510"/>
        </w:trPr>
        <w:tc>
          <w:tcPr>
            <w:tcW w:w="45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Диметилбензол (смесь о-, м-, п- изомеров) (203)</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0,0001692</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 </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0001</w:t>
            </w:r>
          </w:p>
        </w:tc>
      </w:tr>
      <w:tr w:rsidR="002C3CD2" w:rsidRPr="002C3CD2" w:rsidTr="00960817">
        <w:trPr>
          <w:trHeight w:val="255"/>
        </w:trPr>
        <w:tc>
          <w:tcPr>
            <w:tcW w:w="45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Метилбензол (349)</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0,0016356</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 </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0001</w:t>
            </w:r>
          </w:p>
        </w:tc>
      </w:tr>
      <w:tr w:rsidR="002C3CD2" w:rsidRPr="002C3CD2" w:rsidTr="00960817">
        <w:trPr>
          <w:trHeight w:val="255"/>
        </w:trPr>
        <w:tc>
          <w:tcPr>
            <w:tcW w:w="45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Этилбензол (675)</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0,0000564</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 </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0001</w:t>
            </w:r>
          </w:p>
        </w:tc>
      </w:tr>
      <w:tr w:rsidR="002C3CD2" w:rsidRPr="002C3CD2" w:rsidTr="00960817">
        <w:trPr>
          <w:trHeight w:val="765"/>
        </w:trPr>
        <w:tc>
          <w:tcPr>
            <w:tcW w:w="453" w:type="pct"/>
            <w:vMerge w:val="restart"/>
            <w:tcBorders>
              <w:top w:val="nil"/>
              <w:left w:val="single" w:sz="4" w:space="0" w:color="auto"/>
              <w:bottom w:val="single" w:sz="4" w:space="0" w:color="000000"/>
              <w:right w:val="single" w:sz="4" w:space="0" w:color="auto"/>
            </w:tcBorders>
            <w:shd w:val="clear" w:color="auto" w:fill="auto"/>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6006</w:t>
            </w:r>
          </w:p>
        </w:tc>
        <w:tc>
          <w:tcPr>
            <w:tcW w:w="713" w:type="pct"/>
            <w:vMerge w:val="restart"/>
            <w:tcBorders>
              <w:top w:val="nil"/>
              <w:left w:val="single" w:sz="4" w:space="0" w:color="auto"/>
              <w:bottom w:val="single" w:sz="4" w:space="0" w:color="000000"/>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Расконсервация Г-25к</w:t>
            </w: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Железо (II, III) оксиды (в пересчете на железо) (диЖелезо триоксид, Железа оксид) (274)</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0,002714</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 </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0001</w:t>
            </w:r>
          </w:p>
        </w:tc>
      </w:tr>
      <w:tr w:rsidR="002C3CD2" w:rsidRPr="002C3CD2" w:rsidTr="00960817">
        <w:trPr>
          <w:trHeight w:val="765"/>
        </w:trPr>
        <w:tc>
          <w:tcPr>
            <w:tcW w:w="45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xml:space="preserve">Марганец и его соединения (в пересчете </w:t>
            </w:r>
            <w:proofErr w:type="gramStart"/>
            <w:r w:rsidRPr="002C3CD2">
              <w:rPr>
                <w:rFonts w:ascii="Times New Roman" w:eastAsia="Times New Roman" w:hAnsi="Times New Roman"/>
              </w:rPr>
              <w:t>на марганца</w:t>
            </w:r>
            <w:proofErr w:type="gramEnd"/>
            <w:r w:rsidRPr="002C3CD2">
              <w:rPr>
                <w:rFonts w:ascii="Times New Roman" w:eastAsia="Times New Roman" w:hAnsi="Times New Roman"/>
              </w:rPr>
              <w:t xml:space="preserve"> (IV) оксид) (327)</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0,000481</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 </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0001</w:t>
            </w:r>
          </w:p>
        </w:tc>
      </w:tr>
      <w:tr w:rsidR="002C3CD2" w:rsidRPr="002C3CD2" w:rsidTr="00960817">
        <w:trPr>
          <w:trHeight w:val="765"/>
        </w:trPr>
        <w:tc>
          <w:tcPr>
            <w:tcW w:w="45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Фтористые газообразные соединения /в пересчете на фтор/ (617)</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0,000111</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 </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0001</w:t>
            </w:r>
          </w:p>
        </w:tc>
      </w:tr>
      <w:tr w:rsidR="002C3CD2" w:rsidRPr="002C3CD2" w:rsidTr="00960817">
        <w:trPr>
          <w:trHeight w:val="510"/>
        </w:trPr>
        <w:tc>
          <w:tcPr>
            <w:tcW w:w="453" w:type="pct"/>
            <w:vMerge w:val="restart"/>
            <w:tcBorders>
              <w:top w:val="nil"/>
              <w:left w:val="single" w:sz="4" w:space="0" w:color="auto"/>
              <w:bottom w:val="single" w:sz="4" w:space="0" w:color="000000"/>
              <w:right w:val="single" w:sz="4" w:space="0" w:color="auto"/>
            </w:tcBorders>
            <w:shd w:val="clear" w:color="auto" w:fill="auto"/>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6007</w:t>
            </w:r>
          </w:p>
        </w:tc>
        <w:tc>
          <w:tcPr>
            <w:tcW w:w="713" w:type="pct"/>
            <w:vMerge w:val="restart"/>
            <w:tcBorders>
              <w:top w:val="nil"/>
              <w:left w:val="single" w:sz="4" w:space="0" w:color="auto"/>
              <w:bottom w:val="single" w:sz="4" w:space="0" w:color="000000"/>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Расконсервация Г-25к</w:t>
            </w: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Взвешенные частицы (116)</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0,0032</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 </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0001</w:t>
            </w:r>
          </w:p>
        </w:tc>
      </w:tr>
      <w:tr w:rsidR="002C3CD2" w:rsidRPr="002C3CD2" w:rsidTr="00960817">
        <w:trPr>
          <w:trHeight w:val="510"/>
        </w:trPr>
        <w:tc>
          <w:tcPr>
            <w:tcW w:w="45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Пыль абразивная (Корунд белый, Монокорунд) (1027*)</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0,0022</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 </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0001</w:t>
            </w:r>
          </w:p>
        </w:tc>
      </w:tr>
      <w:tr w:rsidR="002C3CD2" w:rsidRPr="002C3CD2" w:rsidTr="00960817">
        <w:trPr>
          <w:trHeight w:val="1020"/>
        </w:trPr>
        <w:tc>
          <w:tcPr>
            <w:tcW w:w="453" w:type="pct"/>
            <w:tcBorders>
              <w:top w:val="nil"/>
              <w:left w:val="single" w:sz="4" w:space="0" w:color="auto"/>
              <w:bottom w:val="single" w:sz="4" w:space="0" w:color="auto"/>
              <w:right w:val="single" w:sz="4" w:space="0" w:color="auto"/>
            </w:tcBorders>
            <w:shd w:val="clear" w:color="auto" w:fill="auto"/>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6008</w:t>
            </w:r>
          </w:p>
        </w:tc>
        <w:tc>
          <w:tcPr>
            <w:tcW w:w="713"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Расконсервация Г-25к</w:t>
            </w: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Алканы С12-19 /в пересчете на С/ (Углеводороды предельные С12-С19 (в пересчете на С); Растворитель РПК-265П) (10)</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0,055</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 </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0001</w:t>
            </w:r>
          </w:p>
        </w:tc>
      </w:tr>
      <w:tr w:rsidR="002C3CD2" w:rsidRPr="002C3CD2" w:rsidTr="00960817">
        <w:trPr>
          <w:trHeight w:val="510"/>
        </w:trPr>
        <w:tc>
          <w:tcPr>
            <w:tcW w:w="453" w:type="pct"/>
            <w:vMerge w:val="restart"/>
            <w:tcBorders>
              <w:top w:val="nil"/>
              <w:left w:val="single" w:sz="4" w:space="0" w:color="auto"/>
              <w:bottom w:val="single" w:sz="4" w:space="0" w:color="000000"/>
              <w:right w:val="single" w:sz="4" w:space="0" w:color="auto"/>
            </w:tcBorders>
            <w:shd w:val="clear" w:color="auto" w:fill="auto"/>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6009</w:t>
            </w:r>
          </w:p>
        </w:tc>
        <w:tc>
          <w:tcPr>
            <w:tcW w:w="713" w:type="pct"/>
            <w:vMerge w:val="restart"/>
            <w:tcBorders>
              <w:top w:val="nil"/>
              <w:left w:val="single" w:sz="4" w:space="0" w:color="auto"/>
              <w:bottom w:val="single" w:sz="4" w:space="0" w:color="000000"/>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Расконсервация Г-25к</w:t>
            </w: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Смесь углеводородов предельных С1-С5 (1502*)</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0,00813</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 </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0001</w:t>
            </w:r>
          </w:p>
        </w:tc>
      </w:tr>
      <w:tr w:rsidR="002C3CD2" w:rsidRPr="002C3CD2" w:rsidTr="00960817">
        <w:trPr>
          <w:trHeight w:val="510"/>
        </w:trPr>
        <w:tc>
          <w:tcPr>
            <w:tcW w:w="45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Смесь углеводородов предельных С6-С10 (1503*)</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0,00298</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 </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0001</w:t>
            </w:r>
          </w:p>
        </w:tc>
      </w:tr>
      <w:tr w:rsidR="002C3CD2" w:rsidRPr="002C3CD2" w:rsidTr="00960817">
        <w:trPr>
          <w:trHeight w:val="510"/>
        </w:trPr>
        <w:tc>
          <w:tcPr>
            <w:tcW w:w="453" w:type="pct"/>
            <w:vMerge w:val="restart"/>
            <w:tcBorders>
              <w:top w:val="nil"/>
              <w:left w:val="single" w:sz="4" w:space="0" w:color="auto"/>
              <w:bottom w:val="single" w:sz="4" w:space="0" w:color="000000"/>
              <w:right w:val="single" w:sz="4" w:space="0" w:color="auto"/>
            </w:tcBorders>
            <w:shd w:val="clear" w:color="auto" w:fill="auto"/>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lastRenderedPageBreak/>
              <w:t>6010</w:t>
            </w:r>
          </w:p>
        </w:tc>
        <w:tc>
          <w:tcPr>
            <w:tcW w:w="713" w:type="pct"/>
            <w:vMerge w:val="restart"/>
            <w:tcBorders>
              <w:top w:val="nil"/>
              <w:left w:val="single" w:sz="4" w:space="0" w:color="auto"/>
              <w:bottom w:val="single" w:sz="4" w:space="0" w:color="000000"/>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Расконсервация Г-25к</w:t>
            </w: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Смесь углеводородов предельных С1-С5 (1502*)</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0,006</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 </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0001</w:t>
            </w:r>
          </w:p>
        </w:tc>
      </w:tr>
      <w:tr w:rsidR="002C3CD2" w:rsidRPr="002C3CD2" w:rsidTr="00960817">
        <w:trPr>
          <w:trHeight w:val="510"/>
        </w:trPr>
        <w:tc>
          <w:tcPr>
            <w:tcW w:w="45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713" w:type="pct"/>
            <w:vMerge/>
            <w:tcBorders>
              <w:top w:val="nil"/>
              <w:left w:val="single" w:sz="4" w:space="0" w:color="auto"/>
              <w:bottom w:val="single" w:sz="4" w:space="0" w:color="000000"/>
              <w:right w:val="single" w:sz="4" w:space="0" w:color="auto"/>
            </w:tcBorders>
            <w:vAlign w:val="center"/>
            <w:hideMark/>
          </w:tcPr>
          <w:p w:rsidR="002C3CD2" w:rsidRPr="002C3CD2" w:rsidRDefault="002C3CD2" w:rsidP="002C3CD2">
            <w:pPr>
              <w:jc w:val="left"/>
              <w:rPr>
                <w:rFonts w:ascii="Times New Roman" w:eastAsia="Times New Roman" w:hAnsi="Times New Roman"/>
              </w:rPr>
            </w:pP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Смесь углеводородов предельных С6-С10 (1503*)</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0,0022</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 </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0001</w:t>
            </w:r>
          </w:p>
        </w:tc>
      </w:tr>
      <w:tr w:rsidR="002C3CD2" w:rsidRPr="002C3CD2" w:rsidTr="00960817">
        <w:trPr>
          <w:trHeight w:val="1020"/>
        </w:trPr>
        <w:tc>
          <w:tcPr>
            <w:tcW w:w="453" w:type="pct"/>
            <w:tcBorders>
              <w:top w:val="nil"/>
              <w:left w:val="single" w:sz="4" w:space="0" w:color="auto"/>
              <w:bottom w:val="single" w:sz="4" w:space="0" w:color="auto"/>
              <w:right w:val="single" w:sz="4" w:space="0" w:color="auto"/>
            </w:tcBorders>
            <w:shd w:val="clear" w:color="auto" w:fill="auto"/>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6011</w:t>
            </w:r>
          </w:p>
        </w:tc>
        <w:tc>
          <w:tcPr>
            <w:tcW w:w="713"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Расконсервация Г-25к</w:t>
            </w:r>
          </w:p>
        </w:tc>
        <w:tc>
          <w:tcPr>
            <w:tcW w:w="958"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Алканы С12-19 /в пересчете на С/ (Углеводороды предельные С12-С19 (в пересчете на С); Растворитель РПК-265П) (10)</w:t>
            </w:r>
          </w:p>
        </w:tc>
        <w:tc>
          <w:tcPr>
            <w:tcW w:w="497"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727"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0,101228</w:t>
            </w:r>
          </w:p>
        </w:tc>
        <w:tc>
          <w:tcPr>
            <w:tcW w:w="620"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right"/>
              <w:rPr>
                <w:rFonts w:ascii="Times New Roman" w:eastAsia="Times New Roman" w:hAnsi="Times New Roman"/>
              </w:rPr>
            </w:pPr>
            <w:r w:rsidRPr="002C3CD2">
              <w:rPr>
                <w:rFonts w:ascii="Times New Roman" w:eastAsia="Times New Roman" w:hAnsi="Times New Roman"/>
              </w:rPr>
              <w:t> </w:t>
            </w:r>
          </w:p>
        </w:tc>
        <w:tc>
          <w:tcPr>
            <w:tcW w:w="705" w:type="pct"/>
            <w:tcBorders>
              <w:top w:val="nil"/>
              <w:left w:val="nil"/>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w:t>
            </w:r>
          </w:p>
        </w:tc>
        <w:tc>
          <w:tcPr>
            <w:tcW w:w="328" w:type="pct"/>
            <w:tcBorders>
              <w:top w:val="nil"/>
              <w:left w:val="nil"/>
              <w:bottom w:val="single" w:sz="4" w:space="0" w:color="auto"/>
              <w:right w:val="single" w:sz="4" w:space="0" w:color="auto"/>
            </w:tcBorders>
            <w:shd w:val="clear" w:color="auto" w:fill="auto"/>
            <w:noWrap/>
            <w:hideMark/>
          </w:tcPr>
          <w:p w:rsidR="002C3CD2" w:rsidRPr="002C3CD2" w:rsidRDefault="002C3CD2" w:rsidP="002C3CD2">
            <w:pPr>
              <w:jc w:val="center"/>
              <w:rPr>
                <w:rFonts w:ascii="Times New Roman" w:eastAsia="Times New Roman" w:hAnsi="Times New Roman"/>
              </w:rPr>
            </w:pPr>
            <w:r w:rsidRPr="002C3CD2">
              <w:rPr>
                <w:rFonts w:ascii="Times New Roman" w:eastAsia="Times New Roman" w:hAnsi="Times New Roman"/>
              </w:rPr>
              <w:t>0001</w:t>
            </w:r>
          </w:p>
        </w:tc>
      </w:tr>
      <w:tr w:rsidR="002C3CD2" w:rsidRPr="002C3CD2" w:rsidTr="00960817">
        <w:trPr>
          <w:trHeight w:val="259"/>
        </w:trPr>
        <w:tc>
          <w:tcPr>
            <w:tcW w:w="5000" w:type="pct"/>
            <w:gridSpan w:val="8"/>
            <w:tcBorders>
              <w:top w:val="single" w:sz="4" w:space="0" w:color="auto"/>
              <w:left w:val="single" w:sz="4" w:space="0" w:color="auto"/>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xml:space="preserve">   ПРИМЕЧАНИЕ:</w:t>
            </w:r>
          </w:p>
        </w:tc>
      </w:tr>
      <w:tr w:rsidR="002C3CD2" w:rsidRPr="002C3CD2" w:rsidTr="00960817">
        <w:trPr>
          <w:trHeight w:val="259"/>
        </w:trPr>
        <w:tc>
          <w:tcPr>
            <w:tcW w:w="5000" w:type="pct"/>
            <w:gridSpan w:val="8"/>
            <w:tcBorders>
              <w:top w:val="single" w:sz="4" w:space="0" w:color="auto"/>
              <w:left w:val="single" w:sz="4" w:space="0" w:color="auto"/>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Методики проведения контроля:</w:t>
            </w:r>
          </w:p>
        </w:tc>
      </w:tr>
      <w:tr w:rsidR="002C3CD2" w:rsidRPr="002C3CD2" w:rsidTr="00960817">
        <w:trPr>
          <w:trHeight w:val="522"/>
        </w:trPr>
        <w:tc>
          <w:tcPr>
            <w:tcW w:w="5000" w:type="pct"/>
            <w:gridSpan w:val="8"/>
            <w:tcBorders>
              <w:top w:val="single" w:sz="4" w:space="0" w:color="auto"/>
              <w:left w:val="single" w:sz="4" w:space="0" w:color="auto"/>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0001 - Расчетным методом по той методике, согласно которой эти выбросы были определены, с контролем основных параметров, входящих в расчетные формулы.</w:t>
            </w:r>
          </w:p>
        </w:tc>
      </w:tr>
      <w:tr w:rsidR="002C3CD2" w:rsidRPr="002C3CD2" w:rsidTr="00960817">
        <w:trPr>
          <w:trHeight w:val="522"/>
        </w:trPr>
        <w:tc>
          <w:tcPr>
            <w:tcW w:w="5000" w:type="pct"/>
            <w:gridSpan w:val="8"/>
            <w:tcBorders>
              <w:top w:val="single" w:sz="4" w:space="0" w:color="auto"/>
              <w:left w:val="single" w:sz="4" w:space="0" w:color="auto"/>
              <w:bottom w:val="single" w:sz="4" w:space="0" w:color="auto"/>
              <w:right w:val="single" w:sz="4" w:space="0" w:color="auto"/>
            </w:tcBorders>
            <w:shd w:val="clear" w:color="auto" w:fill="auto"/>
            <w:hideMark/>
          </w:tcPr>
          <w:p w:rsidR="002C3CD2" w:rsidRPr="002C3CD2" w:rsidRDefault="002C3CD2" w:rsidP="002C3CD2">
            <w:pPr>
              <w:jc w:val="left"/>
              <w:rPr>
                <w:rFonts w:ascii="Times New Roman" w:eastAsia="Times New Roman" w:hAnsi="Times New Roman"/>
              </w:rPr>
            </w:pPr>
            <w:r w:rsidRPr="002C3CD2">
              <w:rPr>
                <w:rFonts w:ascii="Times New Roman" w:eastAsia="Times New Roman" w:hAnsi="Times New Roman"/>
              </w:rPr>
              <w:t xml:space="preserve">0002 - Инструментальным </w:t>
            </w:r>
            <w:proofErr w:type="gramStart"/>
            <w:r w:rsidRPr="002C3CD2">
              <w:rPr>
                <w:rFonts w:ascii="Times New Roman" w:eastAsia="Times New Roman" w:hAnsi="Times New Roman"/>
              </w:rPr>
              <w:t>методом,согласно</w:t>
            </w:r>
            <w:proofErr w:type="gramEnd"/>
            <w:r w:rsidRPr="002C3CD2">
              <w:rPr>
                <w:rFonts w:ascii="Times New Roman" w:eastAsia="Times New Roman" w:hAnsi="Times New Roman"/>
              </w:rPr>
              <w:t xml:space="preserve"> Перечню методик, действующему на момент проведения мероприятий по контролю.</w:t>
            </w:r>
          </w:p>
        </w:tc>
      </w:tr>
    </w:tbl>
    <w:p w:rsidR="002B55FC" w:rsidRPr="001F2AD0" w:rsidRDefault="002B55FC" w:rsidP="00CA1A54">
      <w:pPr>
        <w:keepNext/>
        <w:ind w:firstLine="709"/>
        <w:contextualSpacing/>
        <w:rPr>
          <w:rFonts w:ascii="Times New Roman" w:hAnsi="Times New Roman"/>
          <w:sz w:val="24"/>
          <w:szCs w:val="24"/>
        </w:rPr>
      </w:pPr>
    </w:p>
    <w:p w:rsidR="002B55FC" w:rsidRDefault="002B55FC">
      <w:pPr>
        <w:jc w:val="left"/>
        <w:rPr>
          <w:rFonts w:ascii="Times New Roman" w:hAnsi="Times New Roman"/>
          <w:sz w:val="24"/>
          <w:szCs w:val="24"/>
          <w:lang w:val="kk-KZ"/>
        </w:rPr>
      </w:pPr>
      <w:r>
        <w:rPr>
          <w:rFonts w:ascii="Times New Roman" w:hAnsi="Times New Roman"/>
          <w:sz w:val="24"/>
          <w:szCs w:val="24"/>
          <w:lang w:val="kk-KZ"/>
        </w:rPr>
        <w:br w:type="page"/>
      </w:r>
    </w:p>
    <w:p w:rsidR="0047580E" w:rsidRDefault="0047580E" w:rsidP="00AB226C">
      <w:pPr>
        <w:keepNext/>
        <w:contextualSpacing/>
        <w:rPr>
          <w:rFonts w:ascii="Times New Roman" w:hAnsi="Times New Roman"/>
          <w:sz w:val="24"/>
          <w:szCs w:val="24"/>
          <w:highlight w:val="yellow"/>
        </w:rPr>
        <w:sectPr w:rsidR="0047580E" w:rsidSect="0047580E">
          <w:footerReference w:type="default" r:id="rId32"/>
          <w:pgSz w:w="11906" w:h="16838" w:code="9"/>
          <w:pgMar w:top="1269" w:right="851" w:bottom="1560" w:left="1701" w:header="567" w:footer="626" w:gutter="0"/>
          <w:cols w:space="708"/>
          <w:docGrid w:linePitch="360"/>
        </w:sectPr>
      </w:pPr>
    </w:p>
    <w:p w:rsidR="0047580E" w:rsidRPr="00195B6A" w:rsidRDefault="00195B6A" w:rsidP="00195B6A">
      <w:pPr>
        <w:pStyle w:val="22"/>
        <w:numPr>
          <w:ilvl w:val="0"/>
          <w:numId w:val="0"/>
        </w:numPr>
        <w:autoSpaceDE/>
        <w:autoSpaceDN/>
        <w:spacing w:before="120" w:after="120"/>
        <w:ind w:left="284"/>
        <w:jc w:val="both"/>
        <w:rPr>
          <w:iCs/>
          <w:spacing w:val="0"/>
        </w:rPr>
      </w:pPr>
      <w:bookmarkStart w:id="64" w:name="_Toc121159624"/>
      <w:bookmarkStart w:id="65" w:name="_Toc198631122"/>
      <w:r w:rsidRPr="00195B6A">
        <w:rPr>
          <w:iCs/>
          <w:spacing w:val="0"/>
          <w:lang w:val="kk-KZ"/>
        </w:rPr>
        <w:lastRenderedPageBreak/>
        <w:t>1.</w:t>
      </w:r>
      <w:r w:rsidR="002F2634">
        <w:rPr>
          <w:iCs/>
          <w:spacing w:val="0"/>
          <w:lang w:val="kk-KZ"/>
        </w:rPr>
        <w:t>8</w:t>
      </w:r>
      <w:r w:rsidRPr="00195B6A">
        <w:rPr>
          <w:iCs/>
          <w:spacing w:val="0"/>
          <w:lang w:val="kk-KZ"/>
        </w:rPr>
        <w:t xml:space="preserve"> </w:t>
      </w:r>
      <w:r w:rsidR="0047580E" w:rsidRPr="00195B6A">
        <w:rPr>
          <w:iCs/>
          <w:spacing w:val="0"/>
        </w:rPr>
        <w:t>Разработка мероприятий по регулированию выбросов в период особо неблагоприятных метеорологических условий</w:t>
      </w:r>
      <w:bookmarkEnd w:id="64"/>
      <w:bookmarkEnd w:id="65"/>
    </w:p>
    <w:p w:rsidR="0080596A" w:rsidRPr="0080596A" w:rsidRDefault="0080596A" w:rsidP="0080596A">
      <w:pPr>
        <w:pStyle w:val="1f6"/>
        <w:ind w:firstLine="709"/>
        <w:jc w:val="both"/>
        <w:rPr>
          <w:szCs w:val="24"/>
        </w:rPr>
      </w:pPr>
      <w:r w:rsidRPr="0080596A">
        <w:rPr>
          <w:szCs w:val="24"/>
        </w:rPr>
        <w:t>Уровень загрязнения приземных слоев атмосферы во многом зависит от метеорологических условий. В некоторых случаях метеорологические условия способствуют накоплению вредных веществ в воздухе района строительства и обустройства скважины. Проектом предусматриваются мероприятия на период неблагоприятных метеорологических условиях (НМУ) в трех режимах.</w:t>
      </w:r>
    </w:p>
    <w:p w:rsidR="0080596A" w:rsidRPr="0080596A" w:rsidRDefault="0080596A" w:rsidP="0080596A">
      <w:pPr>
        <w:pStyle w:val="1f6"/>
        <w:ind w:firstLine="709"/>
        <w:jc w:val="both"/>
        <w:rPr>
          <w:szCs w:val="24"/>
        </w:rPr>
      </w:pPr>
      <w:r w:rsidRPr="0080596A">
        <w:rPr>
          <w:szCs w:val="24"/>
        </w:rPr>
        <w:t>НМУ для промплощадки являются: штиль (10%), господствующие ветры: восточный</w:t>
      </w:r>
      <w:r w:rsidR="00B545E2">
        <w:rPr>
          <w:szCs w:val="24"/>
        </w:rPr>
        <w:t xml:space="preserve"> </w:t>
      </w:r>
      <w:r>
        <w:rPr>
          <w:szCs w:val="24"/>
        </w:rPr>
        <w:t>(16%)</w:t>
      </w:r>
      <w:r w:rsidRPr="0080596A">
        <w:rPr>
          <w:szCs w:val="24"/>
        </w:rPr>
        <w:t xml:space="preserve"> и юго-восточный (</w:t>
      </w:r>
      <w:r>
        <w:rPr>
          <w:szCs w:val="24"/>
        </w:rPr>
        <w:t>19</w:t>
      </w:r>
      <w:r w:rsidRPr="0080596A">
        <w:rPr>
          <w:szCs w:val="24"/>
        </w:rPr>
        <w:t>%), приземная инверсия (50%). Мало выпадает осадков (</w:t>
      </w:r>
      <w:r>
        <w:rPr>
          <w:szCs w:val="24"/>
        </w:rPr>
        <w:t>90-</w:t>
      </w:r>
      <w:r w:rsidRPr="0080596A">
        <w:rPr>
          <w:szCs w:val="24"/>
        </w:rPr>
        <w:t>15</w:t>
      </w:r>
      <w:r>
        <w:rPr>
          <w:szCs w:val="24"/>
        </w:rPr>
        <w:t>0</w:t>
      </w:r>
      <w:r w:rsidRPr="0080596A">
        <w:rPr>
          <w:szCs w:val="24"/>
        </w:rPr>
        <w:t xml:space="preserve"> мм), что сказывается на самоочищении воздуха.</w:t>
      </w:r>
    </w:p>
    <w:p w:rsidR="0080596A" w:rsidRPr="00C572B6" w:rsidRDefault="0080596A" w:rsidP="0080596A">
      <w:pPr>
        <w:ind w:firstLine="567"/>
        <w:rPr>
          <w:rFonts w:ascii="Times New Roman" w:hAnsi="Times New Roman"/>
          <w:b/>
          <w:sz w:val="24"/>
          <w:szCs w:val="24"/>
          <w:u w:val="single"/>
        </w:rPr>
      </w:pPr>
      <w:r w:rsidRPr="00C572B6">
        <w:rPr>
          <w:rFonts w:ascii="Times New Roman" w:hAnsi="Times New Roman"/>
          <w:b/>
          <w:sz w:val="24"/>
          <w:szCs w:val="24"/>
          <w:u w:val="single"/>
        </w:rPr>
        <w:t>Мероприятия по сокращению выбросов по первому режиму включают:</w:t>
      </w:r>
    </w:p>
    <w:p w:rsidR="0080596A" w:rsidRPr="0080596A" w:rsidRDefault="0080596A" w:rsidP="0080596A">
      <w:pPr>
        <w:shd w:val="clear" w:color="auto" w:fill="FFFFFF"/>
        <w:ind w:left="709" w:hanging="425"/>
        <w:rPr>
          <w:rFonts w:ascii="Times New Roman" w:hAnsi="Times New Roman"/>
          <w:sz w:val="24"/>
          <w:szCs w:val="24"/>
        </w:rPr>
      </w:pPr>
      <w:r w:rsidRPr="0080596A">
        <w:rPr>
          <w:rFonts w:ascii="Times New Roman" w:hAnsi="Times New Roman"/>
          <w:sz w:val="24"/>
          <w:szCs w:val="24"/>
        </w:rPr>
        <w:t xml:space="preserve">- </w:t>
      </w:r>
      <w:r w:rsidRPr="0080596A">
        <w:rPr>
          <w:rFonts w:ascii="Times New Roman" w:hAnsi="Times New Roman"/>
          <w:sz w:val="24"/>
          <w:szCs w:val="24"/>
        </w:rPr>
        <w:tab/>
        <w:t>контроль за герметичностью запорной арматуры, газоходных систем и агрегатов, мест пересыпки, пылящих химреагентов и материалов и других источников пылегазовыделений;</w:t>
      </w:r>
    </w:p>
    <w:p w:rsidR="0080596A" w:rsidRPr="0080596A" w:rsidRDefault="0080596A" w:rsidP="0080596A">
      <w:pPr>
        <w:shd w:val="clear" w:color="auto" w:fill="FFFFFF"/>
        <w:ind w:left="709" w:hanging="425"/>
        <w:rPr>
          <w:rFonts w:ascii="Times New Roman" w:hAnsi="Times New Roman"/>
          <w:sz w:val="24"/>
          <w:szCs w:val="24"/>
        </w:rPr>
      </w:pPr>
      <w:r w:rsidRPr="0080596A">
        <w:rPr>
          <w:rFonts w:ascii="Times New Roman" w:hAnsi="Times New Roman"/>
          <w:sz w:val="24"/>
          <w:szCs w:val="24"/>
        </w:rPr>
        <w:t xml:space="preserve">- </w:t>
      </w:r>
      <w:r w:rsidRPr="0080596A">
        <w:rPr>
          <w:rFonts w:ascii="Times New Roman" w:hAnsi="Times New Roman"/>
          <w:sz w:val="24"/>
          <w:szCs w:val="24"/>
        </w:rPr>
        <w:tab/>
        <w:t>контроль за работой контрольно-измерительной аппаратуры;</w:t>
      </w:r>
    </w:p>
    <w:p w:rsidR="0080596A" w:rsidRPr="0080596A" w:rsidRDefault="0080596A" w:rsidP="0080596A">
      <w:pPr>
        <w:shd w:val="clear" w:color="auto" w:fill="FFFFFF"/>
        <w:ind w:left="709" w:hanging="425"/>
        <w:rPr>
          <w:rFonts w:ascii="Times New Roman" w:hAnsi="Times New Roman"/>
          <w:sz w:val="24"/>
          <w:szCs w:val="24"/>
        </w:rPr>
      </w:pPr>
      <w:r w:rsidRPr="0080596A">
        <w:rPr>
          <w:rFonts w:ascii="Times New Roman" w:hAnsi="Times New Roman"/>
          <w:sz w:val="24"/>
          <w:szCs w:val="24"/>
        </w:rPr>
        <w:t xml:space="preserve">- </w:t>
      </w:r>
      <w:r w:rsidRPr="0080596A">
        <w:rPr>
          <w:rFonts w:ascii="Times New Roman" w:hAnsi="Times New Roman"/>
          <w:sz w:val="24"/>
          <w:szCs w:val="24"/>
        </w:rPr>
        <w:tab/>
        <w:t>запрещение продувки и чистки оборудования, газоходов, емкостей, где хранились загрязняющие вещества;</w:t>
      </w:r>
    </w:p>
    <w:p w:rsidR="0080596A" w:rsidRPr="0080596A" w:rsidRDefault="0080596A" w:rsidP="0080596A">
      <w:pPr>
        <w:shd w:val="clear" w:color="auto" w:fill="FFFFFF"/>
        <w:ind w:left="709" w:hanging="425"/>
        <w:rPr>
          <w:rFonts w:ascii="Times New Roman" w:hAnsi="Times New Roman"/>
          <w:sz w:val="24"/>
          <w:szCs w:val="24"/>
        </w:rPr>
      </w:pPr>
      <w:r w:rsidRPr="0080596A">
        <w:rPr>
          <w:rFonts w:ascii="Times New Roman" w:hAnsi="Times New Roman"/>
          <w:sz w:val="24"/>
          <w:szCs w:val="24"/>
        </w:rPr>
        <w:t xml:space="preserve">- </w:t>
      </w:r>
      <w:r w:rsidRPr="0080596A">
        <w:rPr>
          <w:rFonts w:ascii="Times New Roman" w:hAnsi="Times New Roman"/>
          <w:sz w:val="24"/>
          <w:szCs w:val="24"/>
        </w:rPr>
        <w:tab/>
        <w:t>приостановка ремонтных работ, связанных с повышенным выделением вредных веществ в атмосферу;</w:t>
      </w:r>
    </w:p>
    <w:p w:rsidR="0080596A" w:rsidRPr="0080596A" w:rsidRDefault="0080596A" w:rsidP="0080596A">
      <w:pPr>
        <w:shd w:val="clear" w:color="auto" w:fill="FFFFFF"/>
        <w:ind w:left="709" w:hanging="425"/>
        <w:rPr>
          <w:rFonts w:ascii="Times New Roman" w:hAnsi="Times New Roman"/>
          <w:sz w:val="24"/>
          <w:szCs w:val="24"/>
        </w:rPr>
      </w:pPr>
      <w:r w:rsidRPr="0080596A">
        <w:rPr>
          <w:rFonts w:ascii="Times New Roman" w:hAnsi="Times New Roman"/>
          <w:sz w:val="24"/>
          <w:szCs w:val="24"/>
        </w:rPr>
        <w:t xml:space="preserve">- </w:t>
      </w:r>
      <w:r w:rsidRPr="0080596A">
        <w:rPr>
          <w:rFonts w:ascii="Times New Roman" w:hAnsi="Times New Roman"/>
          <w:sz w:val="24"/>
          <w:szCs w:val="24"/>
        </w:rPr>
        <w:tab/>
        <w:t>контроль за точным выполнением технологического регламента;</w:t>
      </w:r>
    </w:p>
    <w:p w:rsidR="0080596A" w:rsidRPr="0080596A" w:rsidRDefault="0080596A" w:rsidP="0080596A">
      <w:pPr>
        <w:shd w:val="clear" w:color="auto" w:fill="FFFFFF"/>
        <w:ind w:left="709" w:hanging="425"/>
        <w:rPr>
          <w:rFonts w:ascii="Times New Roman" w:hAnsi="Times New Roman"/>
          <w:sz w:val="24"/>
          <w:szCs w:val="24"/>
        </w:rPr>
      </w:pPr>
      <w:r w:rsidRPr="0080596A">
        <w:rPr>
          <w:rFonts w:ascii="Times New Roman" w:hAnsi="Times New Roman"/>
          <w:sz w:val="24"/>
          <w:szCs w:val="24"/>
        </w:rPr>
        <w:t xml:space="preserve">- </w:t>
      </w:r>
      <w:r w:rsidRPr="0080596A">
        <w:rPr>
          <w:rFonts w:ascii="Times New Roman" w:hAnsi="Times New Roman"/>
          <w:sz w:val="24"/>
          <w:szCs w:val="24"/>
        </w:rPr>
        <w:tab/>
        <w:t>рассредоточение во времени работы технологических агрегатов, не задействованных в едином непрерывном технологическом процессе;</w:t>
      </w:r>
    </w:p>
    <w:p w:rsidR="0080596A" w:rsidRPr="0080596A" w:rsidRDefault="0080596A" w:rsidP="0080596A">
      <w:pPr>
        <w:shd w:val="clear" w:color="auto" w:fill="FFFFFF"/>
        <w:ind w:left="709" w:hanging="425"/>
        <w:rPr>
          <w:rFonts w:ascii="Times New Roman" w:hAnsi="Times New Roman"/>
          <w:sz w:val="24"/>
          <w:szCs w:val="24"/>
        </w:rPr>
      </w:pPr>
      <w:r w:rsidRPr="0080596A">
        <w:rPr>
          <w:rFonts w:ascii="Times New Roman" w:hAnsi="Times New Roman"/>
          <w:sz w:val="24"/>
          <w:szCs w:val="24"/>
        </w:rPr>
        <w:t xml:space="preserve">- </w:t>
      </w:r>
      <w:r w:rsidRPr="0080596A">
        <w:rPr>
          <w:rFonts w:ascii="Times New Roman" w:hAnsi="Times New Roman"/>
          <w:sz w:val="24"/>
          <w:szCs w:val="24"/>
        </w:rPr>
        <w:tab/>
        <w:t>запрещение работы оборудования на форсированном режиме;</w:t>
      </w:r>
    </w:p>
    <w:p w:rsidR="0080596A" w:rsidRPr="0080596A" w:rsidRDefault="0080596A" w:rsidP="0080596A">
      <w:pPr>
        <w:shd w:val="clear" w:color="auto" w:fill="FFFFFF"/>
        <w:ind w:left="709" w:hanging="425"/>
        <w:rPr>
          <w:rFonts w:ascii="Times New Roman" w:hAnsi="Times New Roman"/>
          <w:sz w:val="24"/>
          <w:szCs w:val="24"/>
        </w:rPr>
      </w:pPr>
      <w:r w:rsidRPr="0080596A">
        <w:rPr>
          <w:rFonts w:ascii="Times New Roman" w:hAnsi="Times New Roman"/>
          <w:sz w:val="24"/>
          <w:szCs w:val="24"/>
        </w:rPr>
        <w:t xml:space="preserve">- </w:t>
      </w:r>
      <w:r w:rsidRPr="0080596A">
        <w:rPr>
          <w:rFonts w:ascii="Times New Roman" w:hAnsi="Times New Roman"/>
          <w:sz w:val="24"/>
          <w:szCs w:val="24"/>
        </w:rPr>
        <w:tab/>
        <w:t>ограничение погрузочно-разгрузочных работ, связанных с выбросом загрязняющих веществ в атмосферу;</w:t>
      </w:r>
    </w:p>
    <w:p w:rsidR="0080596A" w:rsidRPr="0080596A" w:rsidRDefault="0080596A" w:rsidP="0080596A">
      <w:pPr>
        <w:shd w:val="clear" w:color="auto" w:fill="FFFFFF"/>
        <w:ind w:left="709" w:hanging="425"/>
        <w:rPr>
          <w:rFonts w:ascii="Times New Roman" w:hAnsi="Times New Roman"/>
          <w:sz w:val="24"/>
          <w:szCs w:val="24"/>
        </w:rPr>
      </w:pPr>
      <w:r w:rsidRPr="0080596A">
        <w:rPr>
          <w:rFonts w:ascii="Times New Roman" w:hAnsi="Times New Roman"/>
          <w:sz w:val="24"/>
          <w:szCs w:val="24"/>
        </w:rPr>
        <w:t xml:space="preserve">- </w:t>
      </w:r>
      <w:r w:rsidRPr="0080596A">
        <w:rPr>
          <w:rFonts w:ascii="Times New Roman" w:hAnsi="Times New Roman"/>
          <w:sz w:val="24"/>
          <w:szCs w:val="24"/>
        </w:rPr>
        <w:tab/>
        <w:t>прекращение испытания скважины со сжиганием попутного газа на факеле, приводящего к увеличению выбросов загрязняющих веществ в атмосферу;</w:t>
      </w:r>
    </w:p>
    <w:p w:rsidR="0080596A" w:rsidRPr="0080596A" w:rsidRDefault="0080596A" w:rsidP="0080596A">
      <w:pPr>
        <w:shd w:val="clear" w:color="auto" w:fill="FFFFFF"/>
        <w:ind w:left="709" w:hanging="425"/>
        <w:rPr>
          <w:rFonts w:ascii="Times New Roman" w:hAnsi="Times New Roman"/>
          <w:sz w:val="24"/>
          <w:szCs w:val="24"/>
        </w:rPr>
      </w:pPr>
      <w:r w:rsidRPr="0080596A">
        <w:rPr>
          <w:rFonts w:ascii="Times New Roman" w:hAnsi="Times New Roman"/>
          <w:sz w:val="24"/>
          <w:szCs w:val="24"/>
        </w:rPr>
        <w:t xml:space="preserve">- </w:t>
      </w:r>
      <w:r w:rsidRPr="0080596A">
        <w:rPr>
          <w:rFonts w:ascii="Times New Roman" w:hAnsi="Times New Roman"/>
          <w:sz w:val="24"/>
          <w:szCs w:val="24"/>
        </w:rPr>
        <w:tab/>
        <w:t>другие организационно-технические мероприятия, приводящие к снижению выбросов загрязняющих веществ в атмосферу.</w:t>
      </w:r>
    </w:p>
    <w:p w:rsidR="0080596A" w:rsidRPr="0080596A" w:rsidRDefault="0080596A" w:rsidP="0080596A">
      <w:pPr>
        <w:shd w:val="clear" w:color="auto" w:fill="FFFFFF"/>
        <w:ind w:firstLine="709"/>
        <w:rPr>
          <w:rFonts w:ascii="Times New Roman" w:hAnsi="Times New Roman"/>
          <w:sz w:val="24"/>
          <w:szCs w:val="24"/>
        </w:rPr>
      </w:pPr>
      <w:r w:rsidRPr="0080596A">
        <w:rPr>
          <w:rFonts w:ascii="Times New Roman" w:hAnsi="Times New Roman"/>
          <w:sz w:val="24"/>
          <w:szCs w:val="24"/>
        </w:rPr>
        <w:t xml:space="preserve">По второму режиму мероприятия по регулированию выбросов должны обеспечивать сокращение концентрации загрязняющих веществ в приземном слое атмосферы на </w:t>
      </w:r>
      <w:r w:rsidR="009B3C04">
        <w:rPr>
          <w:rFonts w:ascii="Times New Roman" w:hAnsi="Times New Roman"/>
          <w:sz w:val="24"/>
          <w:szCs w:val="24"/>
        </w:rPr>
        <w:t>19</w:t>
      </w:r>
      <w:r w:rsidRPr="0080596A">
        <w:rPr>
          <w:rFonts w:ascii="Times New Roman" w:hAnsi="Times New Roman"/>
          <w:sz w:val="24"/>
          <w:szCs w:val="24"/>
        </w:rPr>
        <w:t xml:space="preserve"> %. Эти мероприятия включают в себя все мероприятия первого режима, а также мероприятия, сопровождающиеся незначительным снижением скорости бурения скважины.</w:t>
      </w:r>
    </w:p>
    <w:p w:rsidR="0080596A" w:rsidRPr="00C572B6" w:rsidRDefault="0080596A" w:rsidP="0080596A">
      <w:pPr>
        <w:ind w:firstLine="567"/>
        <w:rPr>
          <w:rFonts w:ascii="Times New Roman" w:hAnsi="Times New Roman"/>
          <w:b/>
          <w:sz w:val="24"/>
          <w:szCs w:val="24"/>
          <w:u w:val="single"/>
        </w:rPr>
      </w:pPr>
      <w:r w:rsidRPr="00C572B6">
        <w:rPr>
          <w:rFonts w:ascii="Times New Roman" w:hAnsi="Times New Roman"/>
          <w:b/>
          <w:sz w:val="24"/>
          <w:szCs w:val="24"/>
          <w:u w:val="single"/>
        </w:rPr>
        <w:t>Мероприятия по сокращению выбросов по второму режиму включают:</w:t>
      </w:r>
    </w:p>
    <w:p w:rsidR="0080596A" w:rsidRPr="0080596A" w:rsidRDefault="0080596A" w:rsidP="0080596A">
      <w:pPr>
        <w:shd w:val="clear" w:color="auto" w:fill="FFFFFF"/>
        <w:ind w:left="568" w:hanging="284"/>
        <w:rPr>
          <w:rFonts w:ascii="Times New Roman" w:hAnsi="Times New Roman"/>
          <w:sz w:val="24"/>
          <w:szCs w:val="24"/>
        </w:rPr>
      </w:pPr>
      <w:r w:rsidRPr="0080596A">
        <w:rPr>
          <w:rFonts w:ascii="Times New Roman" w:hAnsi="Times New Roman"/>
          <w:sz w:val="24"/>
          <w:szCs w:val="24"/>
        </w:rPr>
        <w:t xml:space="preserve">- </w:t>
      </w:r>
      <w:r w:rsidRPr="0080596A">
        <w:rPr>
          <w:rFonts w:ascii="Times New Roman" w:hAnsi="Times New Roman"/>
          <w:sz w:val="24"/>
          <w:szCs w:val="24"/>
        </w:rPr>
        <w:tab/>
        <w:t>снижение производительности отдельных агрегатов и технологических процессов, работа которых связана со значительным выделением в атмосферу вредных веществ;</w:t>
      </w:r>
    </w:p>
    <w:p w:rsidR="0080596A" w:rsidRPr="0080596A" w:rsidRDefault="0080596A" w:rsidP="0080596A">
      <w:pPr>
        <w:shd w:val="clear" w:color="auto" w:fill="FFFFFF"/>
        <w:ind w:left="568" w:hanging="284"/>
        <w:rPr>
          <w:rFonts w:ascii="Times New Roman" w:hAnsi="Times New Roman"/>
          <w:sz w:val="24"/>
          <w:szCs w:val="24"/>
        </w:rPr>
      </w:pPr>
      <w:r w:rsidRPr="0080596A">
        <w:rPr>
          <w:rFonts w:ascii="Times New Roman" w:hAnsi="Times New Roman"/>
          <w:sz w:val="24"/>
          <w:szCs w:val="24"/>
        </w:rPr>
        <w:t>-</w:t>
      </w:r>
      <w:r w:rsidRPr="0080596A">
        <w:rPr>
          <w:rFonts w:ascii="Times New Roman" w:hAnsi="Times New Roman"/>
          <w:sz w:val="24"/>
          <w:szCs w:val="24"/>
        </w:rPr>
        <w:tab/>
        <w:t xml:space="preserve"> остановку испытания скважины на приток, если его сроки совпадают с наступлением НМУ;</w:t>
      </w:r>
    </w:p>
    <w:p w:rsidR="0080596A" w:rsidRPr="0080596A" w:rsidRDefault="0080596A" w:rsidP="0080596A">
      <w:pPr>
        <w:shd w:val="clear" w:color="auto" w:fill="FFFFFF"/>
        <w:ind w:left="568" w:hanging="284"/>
        <w:rPr>
          <w:rFonts w:ascii="Times New Roman" w:hAnsi="Times New Roman"/>
          <w:sz w:val="24"/>
          <w:szCs w:val="24"/>
        </w:rPr>
      </w:pPr>
      <w:r w:rsidRPr="0080596A">
        <w:rPr>
          <w:rFonts w:ascii="Times New Roman" w:hAnsi="Times New Roman"/>
          <w:sz w:val="24"/>
          <w:szCs w:val="24"/>
        </w:rPr>
        <w:t>-</w:t>
      </w:r>
      <w:r w:rsidRPr="0080596A">
        <w:rPr>
          <w:rFonts w:ascii="Times New Roman" w:hAnsi="Times New Roman"/>
          <w:sz w:val="24"/>
          <w:szCs w:val="24"/>
        </w:rPr>
        <w:tab/>
        <w:t xml:space="preserve"> ограничение движения и использования спецавтотранспорта;</w:t>
      </w:r>
    </w:p>
    <w:p w:rsidR="0080596A" w:rsidRPr="0080596A" w:rsidRDefault="0080596A" w:rsidP="0080596A">
      <w:pPr>
        <w:shd w:val="clear" w:color="auto" w:fill="FFFFFF"/>
        <w:ind w:left="568" w:hanging="284"/>
        <w:rPr>
          <w:rFonts w:ascii="Times New Roman" w:hAnsi="Times New Roman"/>
          <w:sz w:val="24"/>
          <w:szCs w:val="24"/>
        </w:rPr>
      </w:pPr>
      <w:r w:rsidRPr="0080596A">
        <w:rPr>
          <w:rFonts w:ascii="Times New Roman" w:hAnsi="Times New Roman"/>
          <w:sz w:val="24"/>
          <w:szCs w:val="24"/>
        </w:rPr>
        <w:t xml:space="preserve">- </w:t>
      </w:r>
      <w:r w:rsidRPr="0080596A">
        <w:rPr>
          <w:rFonts w:ascii="Times New Roman" w:hAnsi="Times New Roman"/>
          <w:sz w:val="24"/>
          <w:szCs w:val="24"/>
        </w:rPr>
        <w:tab/>
        <w:t xml:space="preserve">мероприятия по предотвращению </w:t>
      </w:r>
      <w:r w:rsidRPr="0080596A">
        <w:rPr>
          <w:rFonts w:ascii="Times New Roman" w:hAnsi="Times New Roman"/>
          <w:sz w:val="24"/>
          <w:szCs w:val="24"/>
          <w:shd w:val="clear" w:color="auto" w:fill="FFFFFF"/>
        </w:rPr>
        <w:t>испарения топлива.</w:t>
      </w:r>
    </w:p>
    <w:p w:rsidR="0080596A" w:rsidRPr="0080596A" w:rsidRDefault="0080596A" w:rsidP="0080596A">
      <w:pPr>
        <w:shd w:val="clear" w:color="auto" w:fill="FFFFFF"/>
        <w:ind w:firstLine="709"/>
        <w:rPr>
          <w:rFonts w:ascii="Times New Roman" w:hAnsi="Times New Roman"/>
          <w:sz w:val="24"/>
          <w:szCs w:val="24"/>
        </w:rPr>
      </w:pPr>
      <w:r w:rsidRPr="0080596A">
        <w:rPr>
          <w:rFonts w:ascii="Times New Roman" w:hAnsi="Times New Roman"/>
          <w:sz w:val="24"/>
          <w:szCs w:val="24"/>
        </w:rPr>
        <w:t xml:space="preserve">По третьему режиму мероприятия должны обеспечивать сокращение концентрации загрязняющих веществ в приземном слое атмосферы на </w:t>
      </w:r>
      <w:r w:rsidR="009B3C04">
        <w:rPr>
          <w:rFonts w:ascii="Times New Roman" w:hAnsi="Times New Roman"/>
          <w:sz w:val="24"/>
          <w:szCs w:val="24"/>
        </w:rPr>
        <w:t>32</w:t>
      </w:r>
      <w:r w:rsidRPr="0080596A">
        <w:rPr>
          <w:rFonts w:ascii="Times New Roman" w:hAnsi="Times New Roman"/>
          <w:sz w:val="24"/>
          <w:szCs w:val="24"/>
        </w:rPr>
        <w:t xml:space="preserve"> %, а в особо опасных случаях следует осуществлять полное прекращение выбросов. </w:t>
      </w:r>
    </w:p>
    <w:p w:rsidR="0080596A" w:rsidRDefault="0080596A" w:rsidP="0080596A">
      <w:pPr>
        <w:shd w:val="clear" w:color="auto" w:fill="FFFFFF"/>
        <w:ind w:firstLine="709"/>
        <w:rPr>
          <w:rFonts w:ascii="Times New Roman" w:hAnsi="Times New Roman"/>
          <w:sz w:val="24"/>
          <w:szCs w:val="24"/>
        </w:rPr>
      </w:pPr>
      <w:r w:rsidRPr="00C572B6">
        <w:rPr>
          <w:rFonts w:ascii="Times New Roman" w:hAnsi="Times New Roman"/>
          <w:b/>
          <w:sz w:val="24"/>
          <w:szCs w:val="24"/>
          <w:u w:val="single"/>
        </w:rPr>
        <w:t>Мероприятия по третьему режиму включают в себя все мероприятия</w:t>
      </w:r>
      <w:r w:rsidRPr="0080596A">
        <w:rPr>
          <w:rFonts w:ascii="Times New Roman" w:hAnsi="Times New Roman"/>
          <w:sz w:val="24"/>
          <w:szCs w:val="24"/>
          <w:u w:val="single"/>
        </w:rPr>
        <w:t xml:space="preserve">, </w:t>
      </w:r>
      <w:r w:rsidRPr="003A0A6F">
        <w:rPr>
          <w:rFonts w:ascii="Times New Roman" w:hAnsi="Times New Roman"/>
          <w:b/>
          <w:sz w:val="24"/>
          <w:szCs w:val="24"/>
          <w:u w:val="single"/>
        </w:rPr>
        <w:t>разработанные для первого и второго режима</w:t>
      </w:r>
      <w:r w:rsidRPr="0080596A">
        <w:rPr>
          <w:rFonts w:ascii="Times New Roman" w:hAnsi="Times New Roman"/>
          <w:sz w:val="24"/>
          <w:szCs w:val="24"/>
        </w:rPr>
        <w:t>, а также мероприятия, разработанные на базе технологических процессов, имеющих возможность снижения выбросов загрязняющих веществ в атмосферу за счет временной остановки процесса бурения при сохранении условий циркуляции бурового раствора, обеспечивая в дальнейшем безаварийную проводку ствола скважины.</w:t>
      </w:r>
    </w:p>
    <w:p w:rsidR="00C572B6" w:rsidRPr="0080596A" w:rsidRDefault="00C572B6" w:rsidP="00C572B6">
      <w:pPr>
        <w:shd w:val="clear" w:color="auto" w:fill="FFFFFF"/>
        <w:ind w:firstLine="709"/>
        <w:rPr>
          <w:rFonts w:ascii="Times New Roman" w:hAnsi="Times New Roman"/>
          <w:sz w:val="24"/>
          <w:szCs w:val="24"/>
        </w:rPr>
      </w:pPr>
      <w:r w:rsidRPr="00C572B6">
        <w:rPr>
          <w:rFonts w:ascii="Times New Roman" w:hAnsi="Times New Roman"/>
          <w:b/>
          <w:i/>
          <w:sz w:val="24"/>
          <w:szCs w:val="24"/>
          <w:u w:val="single"/>
        </w:rPr>
        <w:lastRenderedPageBreak/>
        <w:t>Принятие мер в случае критических ситуаций</w:t>
      </w:r>
      <w:proofErr w:type="gramStart"/>
      <w:r w:rsidRPr="00C572B6">
        <w:rPr>
          <w:rFonts w:ascii="Times New Roman" w:hAnsi="Times New Roman"/>
          <w:b/>
          <w:i/>
          <w:sz w:val="24"/>
          <w:szCs w:val="24"/>
          <w:u w:val="single"/>
        </w:rPr>
        <w:t>:</w:t>
      </w:r>
      <w:r w:rsidRPr="00C572B6">
        <w:rPr>
          <w:rFonts w:ascii="Times New Roman" w:hAnsi="Times New Roman"/>
          <w:sz w:val="24"/>
          <w:szCs w:val="24"/>
        </w:rPr>
        <w:t xml:space="preserve"> Если</w:t>
      </w:r>
      <w:proofErr w:type="gramEnd"/>
      <w:r w:rsidRPr="00C572B6">
        <w:rPr>
          <w:rFonts w:ascii="Times New Roman" w:hAnsi="Times New Roman"/>
          <w:sz w:val="24"/>
          <w:szCs w:val="24"/>
        </w:rPr>
        <w:t xml:space="preserve"> уровень загрязнения достигает опасных значений, могут быть приняты экстренные меры, такие как полная остановка работы некоторых предприятий или временное прекращение движения транспорта.</w:t>
      </w:r>
    </w:p>
    <w:p w:rsidR="0080596A" w:rsidRPr="0080596A" w:rsidRDefault="0080596A" w:rsidP="0080596A">
      <w:pPr>
        <w:ind w:firstLine="567"/>
        <w:jc w:val="center"/>
        <w:rPr>
          <w:rFonts w:ascii="Times New Roman" w:hAnsi="Times New Roman"/>
          <w:sz w:val="24"/>
          <w:szCs w:val="24"/>
        </w:rPr>
      </w:pPr>
    </w:p>
    <w:p w:rsidR="0080596A" w:rsidRPr="00B968C2" w:rsidRDefault="0080596A" w:rsidP="0080596A">
      <w:pPr>
        <w:ind w:firstLine="567"/>
        <w:jc w:val="center"/>
        <w:rPr>
          <w:rFonts w:ascii="Times New Roman" w:hAnsi="Times New Roman"/>
          <w:sz w:val="24"/>
          <w:szCs w:val="24"/>
        </w:rPr>
      </w:pPr>
      <w:r w:rsidRPr="00B968C2">
        <w:rPr>
          <w:rFonts w:ascii="Times New Roman" w:hAnsi="Times New Roman"/>
          <w:sz w:val="24"/>
          <w:szCs w:val="24"/>
        </w:rPr>
        <w:t>ПРОЕКТИРУЕМЫЕ МЕРОПРИЯТИЯ ПО РЕГУЛИРОВАНИЮ ВЫБРОСОВ                                  В ПЕРИОД НМУ</w:t>
      </w:r>
    </w:p>
    <w:p w:rsidR="0080596A" w:rsidRDefault="0080596A" w:rsidP="0080596A">
      <w:pPr>
        <w:ind w:firstLine="567"/>
        <w:jc w:val="right"/>
        <w:rPr>
          <w:rFonts w:ascii="Times New Roman" w:hAnsi="Times New Roman"/>
          <w:sz w:val="24"/>
          <w:szCs w:val="24"/>
          <w:highlight w:val="yellow"/>
        </w:rPr>
      </w:pPr>
      <w:r w:rsidRPr="00B968C2">
        <w:rPr>
          <w:rFonts w:ascii="Times New Roman" w:hAnsi="Times New Roman"/>
          <w:sz w:val="24"/>
          <w:szCs w:val="24"/>
        </w:rPr>
        <w:t>Таблица 1.</w:t>
      </w:r>
      <w:r w:rsidR="00C865D5">
        <w:rPr>
          <w:rFonts w:ascii="Times New Roman" w:hAnsi="Times New Roman"/>
          <w:sz w:val="24"/>
          <w:szCs w:val="24"/>
        </w:rPr>
        <w:t>8</w:t>
      </w:r>
    </w:p>
    <w:tbl>
      <w:tblPr>
        <w:tblW w:w="0" w:type="auto"/>
        <w:tblInd w:w="113" w:type="dxa"/>
        <w:tblLook w:val="04A0" w:firstRow="1" w:lastRow="0" w:firstColumn="1" w:lastColumn="0" w:noHBand="0" w:noVBand="1"/>
      </w:tblPr>
      <w:tblGrid>
        <w:gridCol w:w="2939"/>
        <w:gridCol w:w="3691"/>
        <w:gridCol w:w="2051"/>
        <w:gridCol w:w="550"/>
      </w:tblGrid>
      <w:tr w:rsidR="009B3C04" w:rsidRPr="00C865D5" w:rsidTr="00C865D5">
        <w:trPr>
          <w:cantSplit/>
          <w:trHeight w:val="1327"/>
          <w:tblHeader/>
        </w:trPr>
        <w:tc>
          <w:tcPr>
            <w:tcW w:w="0" w:type="auto"/>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9B3C04" w:rsidRPr="00C865D5" w:rsidRDefault="009B3C04" w:rsidP="003D4FFE">
            <w:pPr>
              <w:jc w:val="center"/>
              <w:rPr>
                <w:rFonts w:ascii="Times New Roman" w:hAnsi="Times New Roman"/>
              </w:rPr>
            </w:pPr>
            <w:r w:rsidRPr="00C865D5">
              <w:rPr>
                <w:rFonts w:ascii="Times New Roman" w:hAnsi="Times New Roman"/>
              </w:rPr>
              <w:t>Категория мероприятия</w:t>
            </w:r>
          </w:p>
        </w:tc>
        <w:tc>
          <w:tcPr>
            <w:tcW w:w="0" w:type="auto"/>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9B3C04" w:rsidRPr="00C865D5" w:rsidRDefault="009B3C04" w:rsidP="003D4FFE">
            <w:pPr>
              <w:jc w:val="center"/>
              <w:rPr>
                <w:rFonts w:ascii="Times New Roman" w:hAnsi="Times New Roman"/>
              </w:rPr>
            </w:pPr>
            <w:r w:rsidRPr="00C865D5">
              <w:rPr>
                <w:rFonts w:ascii="Times New Roman" w:hAnsi="Times New Roman"/>
              </w:rPr>
              <w:t>Наименование мероприятия</w:t>
            </w:r>
          </w:p>
        </w:tc>
        <w:tc>
          <w:tcPr>
            <w:tcW w:w="0" w:type="auto"/>
            <w:tcBorders>
              <w:top w:val="single" w:sz="4" w:space="0" w:color="auto"/>
              <w:left w:val="nil"/>
              <w:bottom w:val="single" w:sz="4" w:space="0" w:color="auto"/>
              <w:right w:val="single" w:sz="4" w:space="0" w:color="auto"/>
            </w:tcBorders>
            <w:shd w:val="clear" w:color="auto" w:fill="F2F2F2" w:themeFill="background1" w:themeFillShade="F2"/>
            <w:textDirection w:val="btLr"/>
            <w:vAlign w:val="center"/>
            <w:hideMark/>
          </w:tcPr>
          <w:p w:rsidR="009B3C04" w:rsidRPr="00C865D5" w:rsidRDefault="009B3C04" w:rsidP="003D4FFE">
            <w:pPr>
              <w:ind w:left="113" w:right="113"/>
              <w:jc w:val="center"/>
              <w:rPr>
                <w:rFonts w:ascii="Times New Roman" w:hAnsi="Times New Roman"/>
              </w:rPr>
            </w:pPr>
            <w:r w:rsidRPr="00C865D5">
              <w:rPr>
                <w:rFonts w:ascii="Times New Roman" w:hAnsi="Times New Roman"/>
              </w:rPr>
              <w:t>Загрязняющее вещество</w:t>
            </w:r>
          </w:p>
        </w:tc>
        <w:tc>
          <w:tcPr>
            <w:tcW w:w="0" w:type="auto"/>
            <w:tcBorders>
              <w:top w:val="single" w:sz="4" w:space="0" w:color="auto"/>
              <w:left w:val="nil"/>
              <w:bottom w:val="single" w:sz="4" w:space="0" w:color="auto"/>
              <w:right w:val="single" w:sz="4" w:space="0" w:color="auto"/>
            </w:tcBorders>
            <w:shd w:val="clear" w:color="auto" w:fill="F2F2F2" w:themeFill="background1" w:themeFillShade="F2"/>
            <w:textDirection w:val="btLr"/>
            <w:vAlign w:val="center"/>
            <w:hideMark/>
          </w:tcPr>
          <w:p w:rsidR="009B3C04" w:rsidRPr="00C865D5" w:rsidRDefault="009B3C04" w:rsidP="003D4FFE">
            <w:pPr>
              <w:ind w:left="113" w:right="113"/>
              <w:jc w:val="center"/>
              <w:rPr>
                <w:rFonts w:ascii="Times New Roman" w:hAnsi="Times New Roman"/>
              </w:rPr>
            </w:pPr>
            <w:r w:rsidRPr="00C865D5">
              <w:rPr>
                <w:rFonts w:ascii="Times New Roman" w:hAnsi="Times New Roman"/>
              </w:rPr>
              <w:t>Примерное сокращение выброса, %</w:t>
            </w:r>
          </w:p>
        </w:tc>
      </w:tr>
      <w:tr w:rsidR="009B3C04" w:rsidRPr="00C865D5" w:rsidTr="00C865D5">
        <w:trPr>
          <w:trHeight w:val="20"/>
        </w:trPr>
        <w:tc>
          <w:tcPr>
            <w:tcW w:w="0" w:type="auto"/>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9B3C04" w:rsidRPr="00C865D5" w:rsidRDefault="009B3C04" w:rsidP="003D4FFE">
            <w:pPr>
              <w:jc w:val="center"/>
              <w:rPr>
                <w:rFonts w:ascii="Times New Roman" w:hAnsi="Times New Roman"/>
              </w:rPr>
            </w:pPr>
            <w:r w:rsidRPr="00C865D5">
              <w:rPr>
                <w:rFonts w:ascii="Times New Roman" w:hAnsi="Times New Roman"/>
              </w:rPr>
              <w:t>Режим 1</w:t>
            </w:r>
          </w:p>
        </w:tc>
      </w:tr>
      <w:tr w:rsidR="009B3C04" w:rsidRPr="00C865D5" w:rsidTr="00C865D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B3C04" w:rsidRPr="00C865D5" w:rsidRDefault="009B3C04" w:rsidP="003D4FFE">
            <w:pPr>
              <w:jc w:val="center"/>
              <w:rPr>
                <w:rFonts w:ascii="Times New Roman" w:hAnsi="Times New Roman"/>
              </w:rPr>
            </w:pPr>
            <w:r w:rsidRPr="00C865D5">
              <w:rPr>
                <w:rFonts w:ascii="Times New Roman" w:hAnsi="Times New Roman"/>
              </w:rPr>
              <w:t>Организационно-технические мероприятия</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9B3C04" w:rsidRPr="00C865D5" w:rsidRDefault="009B3C04" w:rsidP="003D4FFE">
            <w:pPr>
              <w:ind w:left="567" w:hanging="283"/>
              <w:rPr>
                <w:rFonts w:ascii="Times New Roman" w:hAnsi="Times New Roman"/>
              </w:rPr>
            </w:pPr>
            <w:r w:rsidRPr="00C865D5">
              <w:rPr>
                <w:rFonts w:ascii="Times New Roman" w:hAnsi="Times New Roman"/>
              </w:rPr>
              <w:tab/>
              <w:t>контроль за герметичностью газоходных систем и агрегатов, мест пересыпки пылящих материалов и других источников пылегазовыделений;</w:t>
            </w:r>
          </w:p>
          <w:p w:rsidR="009B3C04" w:rsidRPr="00C865D5" w:rsidRDefault="009B3C04" w:rsidP="003D4FFE">
            <w:pPr>
              <w:ind w:left="567" w:hanging="283"/>
              <w:rPr>
                <w:rFonts w:ascii="Times New Roman" w:hAnsi="Times New Roman"/>
              </w:rPr>
            </w:pPr>
            <w:r w:rsidRPr="00C865D5">
              <w:rPr>
                <w:rFonts w:ascii="Times New Roman" w:hAnsi="Times New Roman"/>
              </w:rPr>
              <w:t xml:space="preserve">- </w:t>
            </w:r>
            <w:r w:rsidRPr="00C865D5">
              <w:rPr>
                <w:rFonts w:ascii="Times New Roman" w:hAnsi="Times New Roman"/>
              </w:rPr>
              <w:tab/>
              <w:t>контроль за работой контрольно-измерительной аппаратуры;</w:t>
            </w:r>
          </w:p>
          <w:p w:rsidR="009B3C04" w:rsidRPr="00C865D5" w:rsidRDefault="009B3C04" w:rsidP="003D4FFE">
            <w:pPr>
              <w:ind w:left="567" w:hanging="283"/>
              <w:rPr>
                <w:rFonts w:ascii="Times New Roman" w:hAnsi="Times New Roman"/>
              </w:rPr>
            </w:pPr>
            <w:r w:rsidRPr="00C865D5">
              <w:rPr>
                <w:rFonts w:ascii="Times New Roman" w:hAnsi="Times New Roman"/>
              </w:rPr>
              <w:t xml:space="preserve">- </w:t>
            </w:r>
            <w:r w:rsidRPr="00C865D5">
              <w:rPr>
                <w:rFonts w:ascii="Times New Roman" w:hAnsi="Times New Roman"/>
              </w:rPr>
              <w:tab/>
              <w:t>запрещение продувки и чистки оборудования, газоходов, емкостей, где хранились загрязняющие вещества;</w:t>
            </w:r>
          </w:p>
          <w:p w:rsidR="009B3C04" w:rsidRPr="00C865D5" w:rsidRDefault="009B3C04" w:rsidP="003D4FFE">
            <w:pPr>
              <w:ind w:left="567" w:hanging="283"/>
              <w:rPr>
                <w:rFonts w:ascii="Times New Roman" w:hAnsi="Times New Roman"/>
              </w:rPr>
            </w:pPr>
            <w:r w:rsidRPr="00C865D5">
              <w:rPr>
                <w:rFonts w:ascii="Times New Roman" w:hAnsi="Times New Roman"/>
              </w:rPr>
              <w:t xml:space="preserve">- </w:t>
            </w:r>
            <w:r w:rsidRPr="00C865D5">
              <w:rPr>
                <w:rFonts w:ascii="Times New Roman" w:hAnsi="Times New Roman"/>
              </w:rPr>
              <w:tab/>
              <w:t>приостановка ремонтных работ, связанных с повышенным выделением вредных веществ в атмосферу;</w:t>
            </w:r>
          </w:p>
          <w:p w:rsidR="009B3C04" w:rsidRPr="00C865D5" w:rsidRDefault="009B3C04" w:rsidP="003D4FFE">
            <w:pPr>
              <w:ind w:left="567" w:hanging="283"/>
              <w:rPr>
                <w:rFonts w:ascii="Times New Roman" w:hAnsi="Times New Roman"/>
              </w:rPr>
            </w:pPr>
            <w:r w:rsidRPr="00C865D5">
              <w:rPr>
                <w:rFonts w:ascii="Times New Roman" w:hAnsi="Times New Roman"/>
              </w:rPr>
              <w:t xml:space="preserve">- </w:t>
            </w:r>
            <w:r w:rsidRPr="00C865D5">
              <w:rPr>
                <w:rFonts w:ascii="Times New Roman" w:hAnsi="Times New Roman"/>
              </w:rPr>
              <w:tab/>
              <w:t>запрещение работы оборудования на форсированном режиме;</w:t>
            </w:r>
          </w:p>
          <w:p w:rsidR="009B3C04" w:rsidRPr="00C865D5" w:rsidRDefault="009B3C04" w:rsidP="003D4FFE">
            <w:pPr>
              <w:ind w:left="567" w:hanging="283"/>
              <w:rPr>
                <w:rFonts w:ascii="Times New Roman" w:hAnsi="Times New Roman"/>
              </w:rPr>
            </w:pPr>
            <w:r w:rsidRPr="00C865D5">
              <w:rPr>
                <w:rFonts w:ascii="Times New Roman" w:hAnsi="Times New Roman"/>
              </w:rPr>
              <w:t>- ограничение погрузочно-разгрузочных работ, связанных с выбросом загрязняющих веществ в атмосферу;</w:t>
            </w:r>
          </w:p>
          <w:p w:rsidR="009B3C04" w:rsidRPr="00C865D5" w:rsidRDefault="009B3C04" w:rsidP="003D4FFE">
            <w:pPr>
              <w:ind w:left="567" w:hanging="283"/>
              <w:rPr>
                <w:rFonts w:ascii="Times New Roman" w:hAnsi="Times New Roman"/>
              </w:rPr>
            </w:pPr>
            <w:r w:rsidRPr="00C865D5">
              <w:rPr>
                <w:rFonts w:ascii="Times New Roman" w:hAnsi="Times New Roman"/>
              </w:rPr>
              <w:t>- другие организационно-технические мероприятия, приводящие к снижению выбросов загрязняющих веществ в атмосферу.</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9B3C04" w:rsidRPr="00C865D5" w:rsidRDefault="009B3C04" w:rsidP="003D4FFE">
            <w:pPr>
              <w:jc w:val="center"/>
              <w:rPr>
                <w:rFonts w:ascii="Times New Roman" w:hAnsi="Times New Roman"/>
              </w:rPr>
            </w:pPr>
            <w:r w:rsidRPr="00C865D5">
              <w:rPr>
                <w:rFonts w:ascii="Times New Roman" w:hAnsi="Times New Roman"/>
              </w:rPr>
              <w:t>Углеводороды, оксиды азота, выбросы при работе станков РМЦ и сварочных работах</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9B3C04" w:rsidRPr="00C865D5" w:rsidRDefault="009B3C04" w:rsidP="003D4FFE">
            <w:pPr>
              <w:jc w:val="center"/>
              <w:rPr>
                <w:rFonts w:ascii="Times New Roman" w:hAnsi="Times New Roman"/>
              </w:rPr>
            </w:pPr>
            <w:r w:rsidRPr="00C865D5">
              <w:rPr>
                <w:rFonts w:ascii="Times New Roman" w:hAnsi="Times New Roman"/>
              </w:rPr>
              <w:t>0,5-7</w:t>
            </w:r>
          </w:p>
        </w:tc>
      </w:tr>
      <w:tr w:rsidR="009B3C04" w:rsidRPr="00C865D5" w:rsidTr="00C865D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B3C04" w:rsidRPr="00C865D5" w:rsidRDefault="009B3C04" w:rsidP="003D4FFE">
            <w:pPr>
              <w:jc w:val="center"/>
              <w:rPr>
                <w:rFonts w:ascii="Times New Roman" w:hAnsi="Times New Roman"/>
              </w:rPr>
            </w:pPr>
            <w:r w:rsidRPr="00C865D5">
              <w:rPr>
                <w:rFonts w:ascii="Times New Roman" w:hAnsi="Times New Roman"/>
              </w:rPr>
              <w:t>Контроль за герметичностью газоходных систем и агрегатов, мест пересыпки пылящих материалов и др. источников пылей, сокращение неорганизованных выбросов</w:t>
            </w:r>
          </w:p>
        </w:tc>
        <w:tc>
          <w:tcPr>
            <w:tcW w:w="0" w:type="auto"/>
            <w:vMerge/>
            <w:tcBorders>
              <w:top w:val="nil"/>
              <w:left w:val="single" w:sz="4" w:space="0" w:color="auto"/>
              <w:bottom w:val="single" w:sz="4" w:space="0" w:color="000000"/>
              <w:right w:val="single" w:sz="4" w:space="0" w:color="auto"/>
            </w:tcBorders>
            <w:vAlign w:val="center"/>
            <w:hideMark/>
          </w:tcPr>
          <w:p w:rsidR="009B3C04" w:rsidRPr="00C865D5" w:rsidRDefault="009B3C04" w:rsidP="003D4FFE">
            <w:pPr>
              <w:rPr>
                <w:rFonts w:ascii="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B3C04" w:rsidRPr="00C865D5" w:rsidRDefault="009B3C04" w:rsidP="003D4FFE">
            <w:pPr>
              <w:rPr>
                <w:rFonts w:ascii="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B3C04" w:rsidRPr="00C865D5" w:rsidRDefault="009B3C04" w:rsidP="003D4FFE">
            <w:pPr>
              <w:rPr>
                <w:rFonts w:ascii="Times New Roman" w:hAnsi="Times New Roman"/>
              </w:rPr>
            </w:pPr>
          </w:p>
        </w:tc>
      </w:tr>
      <w:tr w:rsidR="009B3C04" w:rsidRPr="00C865D5" w:rsidTr="00C865D5">
        <w:trPr>
          <w:trHeight w:val="20"/>
        </w:trPr>
        <w:tc>
          <w:tcPr>
            <w:tcW w:w="0" w:type="auto"/>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9B3C04" w:rsidRPr="00C865D5" w:rsidRDefault="009B3C04" w:rsidP="003D4FFE">
            <w:pPr>
              <w:jc w:val="center"/>
              <w:rPr>
                <w:rFonts w:ascii="Times New Roman" w:hAnsi="Times New Roman"/>
              </w:rPr>
            </w:pPr>
            <w:r w:rsidRPr="00C865D5">
              <w:rPr>
                <w:rFonts w:ascii="Times New Roman" w:hAnsi="Times New Roman"/>
              </w:rPr>
              <w:t>Режимы 2-3</w:t>
            </w:r>
          </w:p>
        </w:tc>
      </w:tr>
      <w:tr w:rsidR="009B3C04" w:rsidRPr="00C865D5" w:rsidTr="00C865D5">
        <w:trPr>
          <w:trHeight w:val="20"/>
        </w:trPr>
        <w:tc>
          <w:tcPr>
            <w:tcW w:w="0" w:type="auto"/>
            <w:tcBorders>
              <w:top w:val="nil"/>
              <w:left w:val="single" w:sz="4" w:space="0" w:color="auto"/>
              <w:bottom w:val="nil"/>
              <w:right w:val="single" w:sz="4" w:space="0" w:color="auto"/>
            </w:tcBorders>
            <w:shd w:val="clear" w:color="auto" w:fill="auto"/>
            <w:vAlign w:val="center"/>
            <w:hideMark/>
          </w:tcPr>
          <w:p w:rsidR="009B3C04" w:rsidRPr="00C865D5" w:rsidRDefault="009B3C04" w:rsidP="003D4FFE">
            <w:pPr>
              <w:jc w:val="center"/>
              <w:rPr>
                <w:rFonts w:ascii="Times New Roman" w:hAnsi="Times New Roman"/>
              </w:rPr>
            </w:pPr>
            <w:r w:rsidRPr="00C865D5">
              <w:rPr>
                <w:rFonts w:ascii="Times New Roman" w:hAnsi="Times New Roman"/>
              </w:rPr>
              <w:t>Снижение выработки тепло-и электроэнергии (по разрешению диспетчерских служб) </w:t>
            </w:r>
          </w:p>
        </w:tc>
        <w:tc>
          <w:tcPr>
            <w:tcW w:w="0" w:type="auto"/>
            <w:tcBorders>
              <w:top w:val="nil"/>
              <w:left w:val="nil"/>
              <w:bottom w:val="single" w:sz="4" w:space="0" w:color="auto"/>
              <w:right w:val="single" w:sz="4" w:space="0" w:color="auto"/>
            </w:tcBorders>
            <w:shd w:val="clear" w:color="auto" w:fill="auto"/>
            <w:vAlign w:val="center"/>
            <w:hideMark/>
          </w:tcPr>
          <w:p w:rsidR="009B3C04" w:rsidRPr="00C865D5" w:rsidRDefault="009B3C04" w:rsidP="003D4FFE">
            <w:pPr>
              <w:shd w:val="clear" w:color="auto" w:fill="FFFFFF"/>
              <w:ind w:left="568" w:hanging="284"/>
              <w:rPr>
                <w:rFonts w:ascii="Times New Roman" w:hAnsi="Times New Roman"/>
              </w:rPr>
            </w:pPr>
            <w:r w:rsidRPr="00C865D5">
              <w:rPr>
                <w:rFonts w:ascii="Times New Roman" w:hAnsi="Times New Roman"/>
              </w:rPr>
              <w:t xml:space="preserve">- </w:t>
            </w:r>
            <w:r w:rsidRPr="00C865D5">
              <w:rPr>
                <w:rFonts w:ascii="Times New Roman" w:hAnsi="Times New Roman"/>
              </w:rPr>
              <w:tab/>
              <w:t>снижение производительности отдельных агрегатов и технологических процессов, работа которых связана со значительным выделением в атмосферу вредных веществ;</w:t>
            </w:r>
          </w:p>
          <w:p w:rsidR="009B3C04" w:rsidRPr="00C865D5" w:rsidRDefault="009B3C04" w:rsidP="003D4FFE">
            <w:pPr>
              <w:shd w:val="clear" w:color="auto" w:fill="FFFFFF"/>
              <w:ind w:left="568" w:hanging="284"/>
              <w:rPr>
                <w:rFonts w:ascii="Times New Roman" w:hAnsi="Times New Roman"/>
              </w:rPr>
            </w:pPr>
            <w:r w:rsidRPr="00C865D5">
              <w:rPr>
                <w:rFonts w:ascii="Times New Roman" w:hAnsi="Times New Roman"/>
              </w:rPr>
              <w:t>-</w:t>
            </w:r>
            <w:r w:rsidRPr="00C865D5">
              <w:rPr>
                <w:rFonts w:ascii="Times New Roman" w:hAnsi="Times New Roman"/>
              </w:rPr>
              <w:tab/>
              <w:t xml:space="preserve"> остановку испытания скважины на приток, если его сроки совпадают с наступлением НМУ;</w:t>
            </w:r>
          </w:p>
          <w:p w:rsidR="009B3C04" w:rsidRPr="00C865D5" w:rsidRDefault="009B3C04" w:rsidP="003D4FFE">
            <w:pPr>
              <w:shd w:val="clear" w:color="auto" w:fill="FFFFFF"/>
              <w:ind w:left="568" w:hanging="284"/>
              <w:rPr>
                <w:rFonts w:ascii="Times New Roman" w:hAnsi="Times New Roman"/>
              </w:rPr>
            </w:pPr>
            <w:r w:rsidRPr="00C865D5">
              <w:rPr>
                <w:rFonts w:ascii="Times New Roman" w:hAnsi="Times New Roman"/>
              </w:rPr>
              <w:t>-</w:t>
            </w:r>
            <w:r w:rsidRPr="00C865D5">
              <w:rPr>
                <w:rFonts w:ascii="Times New Roman" w:hAnsi="Times New Roman"/>
              </w:rPr>
              <w:tab/>
              <w:t xml:space="preserve"> ограничение движения и использования спецавтотранспорта;</w:t>
            </w:r>
          </w:p>
          <w:p w:rsidR="009B3C04" w:rsidRPr="00C865D5" w:rsidRDefault="009B3C04" w:rsidP="003D4FFE">
            <w:pPr>
              <w:shd w:val="clear" w:color="auto" w:fill="FFFFFF"/>
              <w:ind w:left="568" w:hanging="284"/>
              <w:rPr>
                <w:rFonts w:ascii="Times New Roman" w:hAnsi="Times New Roman"/>
              </w:rPr>
            </w:pPr>
            <w:r w:rsidRPr="00C865D5">
              <w:rPr>
                <w:rFonts w:ascii="Times New Roman" w:hAnsi="Times New Roman"/>
              </w:rPr>
              <w:t xml:space="preserve">- </w:t>
            </w:r>
            <w:r w:rsidRPr="00C865D5">
              <w:rPr>
                <w:rFonts w:ascii="Times New Roman" w:hAnsi="Times New Roman"/>
              </w:rPr>
              <w:tab/>
              <w:t xml:space="preserve">мероприятия по предотвращению </w:t>
            </w:r>
            <w:r w:rsidRPr="00C865D5">
              <w:rPr>
                <w:rFonts w:ascii="Times New Roman" w:hAnsi="Times New Roman"/>
                <w:shd w:val="clear" w:color="auto" w:fill="FFFFFF"/>
              </w:rPr>
              <w:t>испарения топлива.</w:t>
            </w:r>
          </w:p>
        </w:tc>
        <w:tc>
          <w:tcPr>
            <w:tcW w:w="0" w:type="auto"/>
            <w:tcBorders>
              <w:top w:val="nil"/>
              <w:left w:val="nil"/>
              <w:bottom w:val="single" w:sz="4" w:space="0" w:color="auto"/>
              <w:right w:val="single" w:sz="4" w:space="0" w:color="auto"/>
            </w:tcBorders>
            <w:shd w:val="clear" w:color="auto" w:fill="auto"/>
            <w:vAlign w:val="center"/>
            <w:hideMark/>
          </w:tcPr>
          <w:p w:rsidR="009B3C04" w:rsidRPr="00C865D5" w:rsidRDefault="009B3C04" w:rsidP="003D4FFE">
            <w:pPr>
              <w:jc w:val="center"/>
              <w:rPr>
                <w:rFonts w:ascii="Times New Roman" w:hAnsi="Times New Roman"/>
              </w:rPr>
            </w:pPr>
            <w:r w:rsidRPr="00C865D5">
              <w:rPr>
                <w:rFonts w:ascii="Times New Roman" w:hAnsi="Times New Roman"/>
              </w:rPr>
              <w:t>Все загрязняющие</w:t>
            </w:r>
            <w:r w:rsidRPr="00C865D5">
              <w:rPr>
                <w:rFonts w:ascii="Times New Roman" w:hAnsi="Times New Roman"/>
              </w:rPr>
              <w:br/>
              <w:t>вещества в</w:t>
            </w:r>
            <w:r w:rsidRPr="00C865D5">
              <w:rPr>
                <w:rFonts w:ascii="Times New Roman" w:hAnsi="Times New Roman"/>
              </w:rPr>
              <w:br/>
              <w:t>дымовых газах</w:t>
            </w:r>
          </w:p>
        </w:tc>
        <w:tc>
          <w:tcPr>
            <w:tcW w:w="0" w:type="auto"/>
            <w:tcBorders>
              <w:top w:val="nil"/>
              <w:left w:val="nil"/>
              <w:bottom w:val="nil"/>
              <w:right w:val="single" w:sz="4" w:space="0" w:color="auto"/>
            </w:tcBorders>
            <w:shd w:val="clear" w:color="auto" w:fill="auto"/>
            <w:vAlign w:val="center"/>
            <w:hideMark/>
          </w:tcPr>
          <w:p w:rsidR="009B3C04" w:rsidRPr="00C865D5" w:rsidRDefault="009B3C04" w:rsidP="003D4FFE">
            <w:pPr>
              <w:jc w:val="center"/>
              <w:rPr>
                <w:rFonts w:ascii="Times New Roman" w:hAnsi="Times New Roman"/>
              </w:rPr>
            </w:pPr>
            <w:r w:rsidRPr="00C865D5">
              <w:rPr>
                <w:rFonts w:ascii="Times New Roman" w:hAnsi="Times New Roman"/>
              </w:rPr>
              <w:t> до 19</w:t>
            </w:r>
          </w:p>
        </w:tc>
      </w:tr>
      <w:tr w:rsidR="009B3C04" w:rsidRPr="00C865D5" w:rsidTr="00C865D5">
        <w:trPr>
          <w:trHeight w:val="20"/>
        </w:trPr>
        <w:tc>
          <w:tcPr>
            <w:tcW w:w="0" w:type="auto"/>
            <w:tcBorders>
              <w:top w:val="single" w:sz="4" w:space="0" w:color="auto"/>
              <w:left w:val="single" w:sz="4" w:space="0" w:color="auto"/>
              <w:bottom w:val="nil"/>
              <w:right w:val="single" w:sz="4" w:space="0" w:color="auto"/>
            </w:tcBorders>
            <w:shd w:val="clear" w:color="auto" w:fill="auto"/>
            <w:vAlign w:val="center"/>
          </w:tcPr>
          <w:p w:rsidR="009B3C04" w:rsidRPr="00C865D5" w:rsidRDefault="009B3C04" w:rsidP="003D4FFE">
            <w:pPr>
              <w:widowControl w:val="0"/>
              <w:jc w:val="center"/>
              <w:rPr>
                <w:rFonts w:ascii="Times New Roman" w:hAnsi="Times New Roman"/>
              </w:rPr>
            </w:pPr>
          </w:p>
        </w:tc>
        <w:tc>
          <w:tcPr>
            <w:tcW w:w="0" w:type="auto"/>
            <w:vMerge w:val="restart"/>
            <w:tcBorders>
              <w:top w:val="nil"/>
              <w:left w:val="nil"/>
              <w:right w:val="single" w:sz="4" w:space="0" w:color="auto"/>
            </w:tcBorders>
            <w:shd w:val="clear" w:color="auto" w:fill="auto"/>
            <w:vAlign w:val="center"/>
            <w:hideMark/>
          </w:tcPr>
          <w:p w:rsidR="009B3C04" w:rsidRPr="00C865D5" w:rsidRDefault="009B3C04" w:rsidP="003D4FFE">
            <w:pPr>
              <w:rPr>
                <w:rFonts w:ascii="Times New Roman" w:hAnsi="Times New Roman"/>
              </w:rPr>
            </w:pPr>
            <w:r w:rsidRPr="00C865D5">
              <w:rPr>
                <w:rFonts w:ascii="Times New Roman" w:hAnsi="Times New Roman"/>
              </w:rPr>
              <w:t>- в особо опасных случаях - полное прекращение выбросов.</w:t>
            </w:r>
          </w:p>
        </w:tc>
        <w:tc>
          <w:tcPr>
            <w:tcW w:w="0" w:type="auto"/>
            <w:vMerge w:val="restart"/>
            <w:tcBorders>
              <w:top w:val="nil"/>
              <w:left w:val="nil"/>
              <w:right w:val="single" w:sz="4" w:space="0" w:color="auto"/>
            </w:tcBorders>
            <w:shd w:val="clear" w:color="auto" w:fill="auto"/>
            <w:vAlign w:val="center"/>
            <w:hideMark/>
          </w:tcPr>
          <w:p w:rsidR="009B3C04" w:rsidRPr="00C865D5" w:rsidRDefault="009B3C04" w:rsidP="003D4FFE">
            <w:pPr>
              <w:rPr>
                <w:rFonts w:ascii="Times New Roman" w:hAnsi="Times New Roman"/>
              </w:rPr>
            </w:pPr>
            <w:r w:rsidRPr="00C865D5">
              <w:rPr>
                <w:rFonts w:ascii="Times New Roman" w:hAnsi="Times New Roman"/>
              </w:rPr>
              <w:t>Углеводороды, пыль</w:t>
            </w:r>
          </w:p>
        </w:tc>
        <w:tc>
          <w:tcPr>
            <w:tcW w:w="0" w:type="auto"/>
            <w:tcBorders>
              <w:top w:val="single" w:sz="4" w:space="0" w:color="auto"/>
              <w:left w:val="nil"/>
              <w:bottom w:val="nil"/>
              <w:right w:val="single" w:sz="4" w:space="0" w:color="auto"/>
            </w:tcBorders>
            <w:shd w:val="clear" w:color="auto" w:fill="auto"/>
            <w:vAlign w:val="center"/>
            <w:hideMark/>
          </w:tcPr>
          <w:p w:rsidR="009B3C04" w:rsidRPr="00C865D5" w:rsidRDefault="009B3C04" w:rsidP="003D4FFE">
            <w:pPr>
              <w:jc w:val="center"/>
              <w:rPr>
                <w:rFonts w:ascii="Times New Roman" w:hAnsi="Times New Roman"/>
              </w:rPr>
            </w:pPr>
            <w:r w:rsidRPr="00C865D5">
              <w:rPr>
                <w:rFonts w:ascii="Times New Roman" w:hAnsi="Times New Roman"/>
              </w:rPr>
              <w:t> до 32</w:t>
            </w:r>
          </w:p>
        </w:tc>
      </w:tr>
      <w:tr w:rsidR="009B3C04" w:rsidRPr="00C865D5" w:rsidTr="00C865D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B3C04" w:rsidRPr="00C865D5" w:rsidRDefault="009B3C04" w:rsidP="003D4FFE">
            <w:pPr>
              <w:rPr>
                <w:rFonts w:ascii="Times New Roman" w:hAnsi="Times New Roman"/>
              </w:rPr>
            </w:pPr>
            <w:r w:rsidRPr="00C865D5">
              <w:rPr>
                <w:rFonts w:ascii="Times New Roman" w:hAnsi="Times New Roman"/>
              </w:rPr>
              <w:lastRenderedPageBreak/>
              <w:t>Снижение выработки тепло-и электроэнергии до полной приостановки</w:t>
            </w:r>
          </w:p>
        </w:tc>
        <w:tc>
          <w:tcPr>
            <w:tcW w:w="0" w:type="auto"/>
            <w:vMerge/>
            <w:tcBorders>
              <w:left w:val="nil"/>
              <w:bottom w:val="single" w:sz="4" w:space="0" w:color="auto"/>
              <w:right w:val="single" w:sz="4" w:space="0" w:color="auto"/>
            </w:tcBorders>
            <w:shd w:val="clear" w:color="auto" w:fill="auto"/>
            <w:vAlign w:val="center"/>
          </w:tcPr>
          <w:p w:rsidR="009B3C04" w:rsidRPr="00C865D5" w:rsidRDefault="009B3C04" w:rsidP="003D4FFE">
            <w:pPr>
              <w:rPr>
                <w:rFonts w:ascii="Times New Roman" w:hAnsi="Times New Roman"/>
              </w:rPr>
            </w:pPr>
          </w:p>
        </w:tc>
        <w:tc>
          <w:tcPr>
            <w:tcW w:w="0" w:type="auto"/>
            <w:vMerge/>
            <w:tcBorders>
              <w:left w:val="nil"/>
              <w:bottom w:val="single" w:sz="4" w:space="0" w:color="auto"/>
              <w:right w:val="single" w:sz="4" w:space="0" w:color="auto"/>
            </w:tcBorders>
            <w:shd w:val="clear" w:color="auto" w:fill="auto"/>
            <w:vAlign w:val="center"/>
          </w:tcPr>
          <w:p w:rsidR="009B3C04" w:rsidRPr="00C865D5" w:rsidRDefault="009B3C04" w:rsidP="003D4FFE">
            <w:pPr>
              <w:jc w:val="center"/>
              <w:rPr>
                <w:rFonts w:ascii="Times New Roman" w:hAnsi="Times New Roman"/>
              </w:rPr>
            </w:pPr>
          </w:p>
        </w:tc>
        <w:tc>
          <w:tcPr>
            <w:tcW w:w="0" w:type="auto"/>
            <w:tcBorders>
              <w:top w:val="nil"/>
              <w:left w:val="nil"/>
              <w:bottom w:val="single" w:sz="4" w:space="0" w:color="auto"/>
              <w:right w:val="single" w:sz="4" w:space="0" w:color="auto"/>
            </w:tcBorders>
            <w:shd w:val="clear" w:color="auto" w:fill="auto"/>
            <w:vAlign w:val="center"/>
            <w:hideMark/>
          </w:tcPr>
          <w:p w:rsidR="009B3C04" w:rsidRPr="00C865D5" w:rsidRDefault="009B3C04" w:rsidP="003D4FFE">
            <w:pPr>
              <w:jc w:val="center"/>
              <w:rPr>
                <w:rFonts w:ascii="Times New Roman" w:hAnsi="Times New Roman"/>
              </w:rPr>
            </w:pPr>
            <w:r w:rsidRPr="00C865D5">
              <w:rPr>
                <w:rFonts w:ascii="Times New Roman" w:hAnsi="Times New Roman"/>
              </w:rPr>
              <w:t> </w:t>
            </w:r>
          </w:p>
        </w:tc>
      </w:tr>
    </w:tbl>
    <w:p w:rsidR="009B3C04" w:rsidRDefault="009B3C04" w:rsidP="0080596A">
      <w:pPr>
        <w:ind w:firstLine="567"/>
        <w:jc w:val="right"/>
        <w:rPr>
          <w:rFonts w:ascii="Times New Roman" w:hAnsi="Times New Roman"/>
          <w:sz w:val="24"/>
          <w:szCs w:val="24"/>
        </w:rPr>
      </w:pPr>
    </w:p>
    <w:p w:rsidR="009B3C04" w:rsidRDefault="009B3C04" w:rsidP="0080596A">
      <w:pPr>
        <w:ind w:firstLine="567"/>
        <w:jc w:val="right"/>
        <w:rPr>
          <w:rFonts w:ascii="Times New Roman" w:hAnsi="Times New Roman"/>
          <w:sz w:val="24"/>
          <w:szCs w:val="24"/>
        </w:rPr>
      </w:pPr>
    </w:p>
    <w:p w:rsidR="00B968C2" w:rsidRDefault="00B968C2" w:rsidP="006058F2">
      <w:pPr>
        <w:rPr>
          <w:rFonts w:ascii="Times New Roman" w:hAnsi="Times New Roman"/>
          <w:sz w:val="24"/>
          <w:szCs w:val="24"/>
          <w:highlight w:val="yellow"/>
        </w:rPr>
        <w:sectPr w:rsidR="00B968C2" w:rsidSect="0047580E">
          <w:headerReference w:type="default" r:id="rId33"/>
          <w:footerReference w:type="default" r:id="rId34"/>
          <w:pgSz w:w="11906" w:h="16838" w:code="9"/>
          <w:pgMar w:top="1270" w:right="851" w:bottom="1559" w:left="1701" w:header="567" w:footer="624" w:gutter="0"/>
          <w:cols w:space="708"/>
          <w:docGrid w:linePitch="360"/>
        </w:sectPr>
      </w:pPr>
    </w:p>
    <w:p w:rsidR="009B3C04" w:rsidRPr="00B968C2" w:rsidRDefault="009B3C04" w:rsidP="006058F2">
      <w:pPr>
        <w:jc w:val="center"/>
        <w:rPr>
          <w:rFonts w:ascii="Times New Roman" w:hAnsi="Times New Roman"/>
          <w:sz w:val="24"/>
          <w:szCs w:val="24"/>
        </w:rPr>
      </w:pPr>
      <w:r w:rsidRPr="001B1620">
        <w:rPr>
          <w:rFonts w:ascii="Times New Roman" w:hAnsi="Times New Roman"/>
          <w:sz w:val="24"/>
          <w:szCs w:val="24"/>
        </w:rPr>
        <w:lastRenderedPageBreak/>
        <w:t>МЕРОПРИЯТИЯ ПО СОКРАЩЕНИЮ ВЫБРОСОВ ЗАГРЯЗНЯЮЩИХ ВЕЩЕСТВ В АТМОСФЕРУ В ПЕРИОДЫ НМУ</w:t>
      </w:r>
      <w:r w:rsidR="006058F2">
        <w:rPr>
          <w:rFonts w:ascii="Times New Roman" w:hAnsi="Times New Roman"/>
          <w:sz w:val="24"/>
          <w:szCs w:val="24"/>
        </w:rPr>
        <w:t xml:space="preserve"> НА 2025 ГОД</w:t>
      </w:r>
    </w:p>
    <w:p w:rsidR="00AB226C" w:rsidRPr="001B1620" w:rsidRDefault="009B3C04" w:rsidP="001B1620">
      <w:pPr>
        <w:ind w:firstLine="567"/>
        <w:jc w:val="right"/>
        <w:rPr>
          <w:rFonts w:ascii="Times New Roman" w:hAnsi="Times New Roman"/>
          <w:sz w:val="24"/>
          <w:szCs w:val="24"/>
        </w:rPr>
      </w:pPr>
      <w:r w:rsidRPr="00B968C2">
        <w:rPr>
          <w:rFonts w:ascii="Times New Roman" w:hAnsi="Times New Roman"/>
          <w:sz w:val="24"/>
          <w:szCs w:val="24"/>
        </w:rPr>
        <w:t>Таблица 1.</w:t>
      </w:r>
      <w:r w:rsidR="00C865D5">
        <w:rPr>
          <w:rFonts w:ascii="Times New Roman" w:hAnsi="Times New Roman"/>
          <w:sz w:val="24"/>
          <w:szCs w:val="24"/>
        </w:rPr>
        <w:t>9</w:t>
      </w:r>
    </w:p>
    <w:tbl>
      <w:tblPr>
        <w:tblW w:w="0" w:type="auto"/>
        <w:tblInd w:w="-5" w:type="dxa"/>
        <w:tblCellMar>
          <w:left w:w="28" w:type="dxa"/>
          <w:right w:w="28" w:type="dxa"/>
        </w:tblCellMar>
        <w:tblLook w:val="04A0" w:firstRow="1" w:lastRow="0" w:firstColumn="1" w:lastColumn="0" w:noHBand="0" w:noVBand="1"/>
      </w:tblPr>
      <w:tblGrid>
        <w:gridCol w:w="999"/>
        <w:gridCol w:w="1391"/>
        <w:gridCol w:w="1786"/>
        <w:gridCol w:w="1438"/>
        <w:gridCol w:w="527"/>
        <w:gridCol w:w="1387"/>
        <w:gridCol w:w="999"/>
        <w:gridCol w:w="294"/>
        <w:gridCol w:w="527"/>
        <w:gridCol w:w="899"/>
        <w:gridCol w:w="945"/>
        <w:gridCol w:w="504"/>
        <w:gridCol w:w="1087"/>
        <w:gridCol w:w="694"/>
        <w:gridCol w:w="527"/>
      </w:tblGrid>
      <w:tr w:rsidR="00960817" w:rsidRPr="00960817" w:rsidTr="001B1620">
        <w:trPr>
          <w:trHeight w:val="255"/>
        </w:trPr>
        <w:tc>
          <w:tcPr>
            <w:tcW w:w="0" w:type="auto"/>
            <w:vMerge w:val="restart"/>
            <w:tcBorders>
              <w:top w:val="single" w:sz="4" w:space="0" w:color="auto"/>
              <w:left w:val="single" w:sz="4" w:space="0" w:color="auto"/>
              <w:bottom w:val="single" w:sz="4" w:space="0" w:color="000000"/>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b/>
                <w:bCs/>
              </w:rPr>
            </w:pPr>
            <w:r w:rsidRPr="00960817">
              <w:rPr>
                <w:rFonts w:ascii="Times New Roman" w:eastAsia="Times New Roman" w:hAnsi="Times New Roman"/>
                <w:b/>
                <w:bCs/>
              </w:rPr>
              <w:t>График работы источника</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b/>
                <w:bCs/>
              </w:rPr>
            </w:pPr>
            <w:r w:rsidRPr="00960817">
              <w:rPr>
                <w:rFonts w:ascii="Times New Roman" w:eastAsia="Times New Roman" w:hAnsi="Times New Roman"/>
                <w:b/>
                <w:bCs/>
              </w:rPr>
              <w:t>Цех, участок, (номер режима работы предприятия в период НМУ)</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b/>
                <w:bCs/>
              </w:rPr>
            </w:pPr>
            <w:r w:rsidRPr="00960817">
              <w:rPr>
                <w:rFonts w:ascii="Times New Roman" w:eastAsia="Times New Roman" w:hAnsi="Times New Roman"/>
                <w:b/>
                <w:bCs/>
              </w:rPr>
              <w:t xml:space="preserve">Мероприятия на период неблагоприятных метеорологических условий </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b/>
                <w:bCs/>
              </w:rPr>
            </w:pPr>
            <w:r w:rsidRPr="00960817">
              <w:rPr>
                <w:rFonts w:ascii="Times New Roman" w:eastAsia="Times New Roman" w:hAnsi="Times New Roman"/>
                <w:b/>
                <w:bCs/>
              </w:rPr>
              <w:t>Вещества, по которым проводится сокращение выбросов</w:t>
            </w:r>
          </w:p>
        </w:tc>
        <w:tc>
          <w:tcPr>
            <w:tcW w:w="0" w:type="auto"/>
            <w:gridSpan w:val="11"/>
            <w:tcBorders>
              <w:top w:val="single" w:sz="4" w:space="0" w:color="auto"/>
              <w:left w:val="nil"/>
              <w:bottom w:val="single" w:sz="4" w:space="0" w:color="auto"/>
              <w:right w:val="single" w:sz="4" w:space="0" w:color="000000"/>
            </w:tcBorders>
            <w:shd w:val="clear" w:color="auto" w:fill="auto"/>
            <w:vAlign w:val="bottom"/>
            <w:hideMark/>
          </w:tcPr>
          <w:p w:rsidR="00960817" w:rsidRPr="00960817" w:rsidRDefault="00960817" w:rsidP="00960817">
            <w:pPr>
              <w:jc w:val="center"/>
              <w:rPr>
                <w:rFonts w:ascii="Times New Roman" w:eastAsia="Times New Roman" w:hAnsi="Times New Roman"/>
                <w:b/>
                <w:bCs/>
              </w:rPr>
            </w:pPr>
            <w:r w:rsidRPr="00960817">
              <w:rPr>
                <w:rFonts w:ascii="Times New Roman" w:eastAsia="Times New Roman" w:hAnsi="Times New Roman"/>
                <w:b/>
                <w:bCs/>
              </w:rPr>
              <w:t>Характеристика источников, на которых проводится снижение выбросов</w:t>
            </w:r>
          </w:p>
        </w:tc>
      </w:tr>
      <w:tr w:rsidR="001B1620" w:rsidRPr="00960817" w:rsidTr="001B1620">
        <w:trPr>
          <w:trHeight w:val="795"/>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b/>
                <w:bCs/>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b/>
                <w:bCs/>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b/>
                <w:bCs/>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b/>
                <w:bCs/>
              </w:rPr>
            </w:pPr>
          </w:p>
        </w:tc>
        <w:tc>
          <w:tcPr>
            <w:tcW w:w="0" w:type="auto"/>
            <w:tcBorders>
              <w:top w:val="nil"/>
              <w:left w:val="nil"/>
              <w:bottom w:val="single" w:sz="4" w:space="0" w:color="auto"/>
              <w:right w:val="nil"/>
            </w:tcBorders>
            <w:shd w:val="clear" w:color="auto" w:fill="auto"/>
            <w:vAlign w:val="center"/>
            <w:hideMark/>
          </w:tcPr>
          <w:p w:rsidR="00960817" w:rsidRPr="00960817" w:rsidRDefault="00960817" w:rsidP="00960817">
            <w:pPr>
              <w:jc w:val="center"/>
              <w:rPr>
                <w:rFonts w:ascii="Times New Roman" w:eastAsia="Times New Roman" w:hAnsi="Times New Roman"/>
                <w:b/>
                <w:bCs/>
              </w:rPr>
            </w:pPr>
            <w:r w:rsidRPr="00960817">
              <w:rPr>
                <w:rFonts w:ascii="Times New Roman" w:eastAsia="Times New Roman" w:hAnsi="Times New Roman"/>
                <w:b/>
                <w:bCs/>
              </w:rPr>
              <w:t> </w:t>
            </w:r>
          </w:p>
        </w:tc>
        <w:tc>
          <w:tcPr>
            <w:tcW w:w="0" w:type="auto"/>
            <w:gridSpan w:val="2"/>
            <w:tcBorders>
              <w:top w:val="single" w:sz="4" w:space="0" w:color="auto"/>
              <w:left w:val="nil"/>
              <w:bottom w:val="single" w:sz="4" w:space="0" w:color="auto"/>
              <w:right w:val="nil"/>
            </w:tcBorders>
            <w:shd w:val="clear" w:color="auto" w:fill="auto"/>
            <w:vAlign w:val="center"/>
            <w:hideMark/>
          </w:tcPr>
          <w:p w:rsidR="00960817" w:rsidRPr="00960817" w:rsidRDefault="00960817" w:rsidP="00960817">
            <w:pPr>
              <w:jc w:val="center"/>
              <w:rPr>
                <w:rFonts w:ascii="Times New Roman" w:eastAsia="Times New Roman" w:hAnsi="Times New Roman"/>
                <w:b/>
                <w:bCs/>
              </w:rPr>
            </w:pPr>
            <w:r w:rsidRPr="00960817">
              <w:rPr>
                <w:rFonts w:ascii="Times New Roman" w:eastAsia="Times New Roman" w:hAnsi="Times New Roman"/>
                <w:b/>
                <w:bCs/>
              </w:rPr>
              <w:t>Координаты на карте-схеме</w:t>
            </w:r>
          </w:p>
        </w:tc>
        <w:tc>
          <w:tcPr>
            <w:tcW w:w="0" w:type="auto"/>
            <w:gridSpan w:val="7"/>
            <w:tcBorders>
              <w:top w:val="single" w:sz="4" w:space="0" w:color="auto"/>
              <w:left w:val="nil"/>
              <w:bottom w:val="single" w:sz="4" w:space="0" w:color="auto"/>
              <w:right w:val="single" w:sz="4" w:space="0" w:color="000000"/>
            </w:tcBorders>
            <w:shd w:val="clear" w:color="auto" w:fill="auto"/>
            <w:vAlign w:val="center"/>
            <w:hideMark/>
          </w:tcPr>
          <w:p w:rsidR="00960817" w:rsidRPr="00960817" w:rsidRDefault="00960817" w:rsidP="00960817">
            <w:pPr>
              <w:jc w:val="center"/>
              <w:rPr>
                <w:rFonts w:ascii="Times New Roman" w:eastAsia="Times New Roman" w:hAnsi="Times New Roman"/>
                <w:b/>
                <w:bCs/>
              </w:rPr>
            </w:pPr>
            <w:r w:rsidRPr="00960817">
              <w:rPr>
                <w:rFonts w:ascii="Times New Roman" w:eastAsia="Times New Roman" w:hAnsi="Times New Roman"/>
                <w:b/>
                <w:bCs/>
              </w:rPr>
              <w:t>Параметры газовоздушной смеси на выходе из источника и характеристика выбросов после их сокращения</w:t>
            </w:r>
          </w:p>
        </w:tc>
        <w:tc>
          <w:tcPr>
            <w:tcW w:w="0" w:type="auto"/>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960817" w:rsidRPr="00960817" w:rsidRDefault="00960817" w:rsidP="00960817">
            <w:pPr>
              <w:jc w:val="center"/>
              <w:rPr>
                <w:rFonts w:ascii="Times New Roman" w:eastAsia="Times New Roman" w:hAnsi="Times New Roman"/>
                <w:b/>
                <w:bCs/>
              </w:rPr>
            </w:pPr>
            <w:r w:rsidRPr="00960817">
              <w:rPr>
                <w:rFonts w:ascii="Times New Roman" w:eastAsia="Times New Roman" w:hAnsi="Times New Roman"/>
                <w:b/>
                <w:bCs/>
              </w:rPr>
              <w:t>Степень эффективности</w:t>
            </w:r>
            <w:r w:rsidRPr="00960817">
              <w:rPr>
                <w:rFonts w:ascii="Times New Roman" w:eastAsia="Times New Roman" w:hAnsi="Times New Roman"/>
                <w:b/>
                <w:bCs/>
              </w:rPr>
              <w:br/>
              <w:t xml:space="preserve"> </w:t>
            </w:r>
            <w:proofErr w:type="gramStart"/>
            <w:r w:rsidRPr="00960817">
              <w:rPr>
                <w:rFonts w:ascii="Times New Roman" w:eastAsia="Times New Roman" w:hAnsi="Times New Roman"/>
                <w:b/>
                <w:bCs/>
              </w:rPr>
              <w:t>мероприятий,  %</w:t>
            </w:r>
            <w:proofErr w:type="gramEnd"/>
          </w:p>
        </w:tc>
      </w:tr>
      <w:tr w:rsidR="00960817" w:rsidRPr="00960817" w:rsidTr="001B1620">
        <w:trPr>
          <w:trHeight w:val="2385"/>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b/>
                <w:bCs/>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b/>
                <w:bCs/>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b/>
                <w:bCs/>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b/>
                <w:bCs/>
              </w:rPr>
            </w:pPr>
          </w:p>
        </w:tc>
        <w:tc>
          <w:tcPr>
            <w:tcW w:w="0" w:type="auto"/>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960817" w:rsidRPr="00960817" w:rsidRDefault="00960817" w:rsidP="00960817">
            <w:pPr>
              <w:jc w:val="center"/>
              <w:rPr>
                <w:rFonts w:ascii="Times New Roman" w:eastAsia="Times New Roman" w:hAnsi="Times New Roman"/>
                <w:b/>
                <w:bCs/>
              </w:rPr>
            </w:pPr>
            <w:r w:rsidRPr="00960817">
              <w:rPr>
                <w:rFonts w:ascii="Times New Roman" w:eastAsia="Times New Roman" w:hAnsi="Times New Roman"/>
                <w:b/>
                <w:bCs/>
              </w:rPr>
              <w:t>Номер на карте-схеме</w:t>
            </w:r>
            <w:r w:rsidRPr="00960817">
              <w:rPr>
                <w:rFonts w:ascii="Times New Roman" w:eastAsia="Times New Roman" w:hAnsi="Times New Roman"/>
                <w:b/>
                <w:bCs/>
              </w:rPr>
              <w:br/>
              <w:t xml:space="preserve"> объекта (города)</w:t>
            </w: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b/>
                <w:bCs/>
              </w:rPr>
            </w:pPr>
            <w:r w:rsidRPr="00960817">
              <w:rPr>
                <w:rFonts w:ascii="Times New Roman" w:eastAsia="Times New Roman" w:hAnsi="Times New Roman"/>
                <w:b/>
                <w:bCs/>
              </w:rPr>
              <w:t>точечного источника,</w:t>
            </w:r>
            <w:r w:rsidRPr="00960817">
              <w:rPr>
                <w:rFonts w:ascii="Times New Roman" w:eastAsia="Times New Roman" w:hAnsi="Times New Roman"/>
                <w:b/>
                <w:bCs/>
              </w:rPr>
              <w:br/>
              <w:t>центра группы источ-</w:t>
            </w:r>
            <w:r w:rsidRPr="00960817">
              <w:rPr>
                <w:rFonts w:ascii="Times New Roman" w:eastAsia="Times New Roman" w:hAnsi="Times New Roman"/>
                <w:b/>
                <w:bCs/>
              </w:rPr>
              <w:br/>
              <w:t xml:space="preserve">  ников или одного  </w:t>
            </w:r>
            <w:r w:rsidRPr="00960817">
              <w:rPr>
                <w:rFonts w:ascii="Times New Roman" w:eastAsia="Times New Roman" w:hAnsi="Times New Roman"/>
                <w:b/>
                <w:bCs/>
              </w:rPr>
              <w:br/>
              <w:t xml:space="preserve"> конца линейного    </w:t>
            </w:r>
            <w:r w:rsidRPr="00960817">
              <w:rPr>
                <w:rFonts w:ascii="Times New Roman" w:eastAsia="Times New Roman" w:hAnsi="Times New Roman"/>
                <w:b/>
                <w:bCs/>
              </w:rPr>
              <w:br/>
              <w:t xml:space="preserve">  источника         </w:t>
            </w: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b/>
                <w:bCs/>
              </w:rPr>
            </w:pPr>
            <w:r w:rsidRPr="00960817">
              <w:rPr>
                <w:rFonts w:ascii="Times New Roman" w:eastAsia="Times New Roman" w:hAnsi="Times New Roman"/>
                <w:b/>
                <w:bCs/>
              </w:rPr>
              <w:t>второго конца линейного источника</w:t>
            </w:r>
          </w:p>
        </w:tc>
        <w:tc>
          <w:tcPr>
            <w:tcW w:w="0" w:type="auto"/>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960817" w:rsidRPr="00960817" w:rsidRDefault="00960817" w:rsidP="00960817">
            <w:pPr>
              <w:jc w:val="center"/>
              <w:rPr>
                <w:rFonts w:ascii="Times New Roman" w:eastAsia="Times New Roman" w:hAnsi="Times New Roman"/>
                <w:b/>
                <w:bCs/>
              </w:rPr>
            </w:pPr>
            <w:r w:rsidRPr="00960817">
              <w:rPr>
                <w:rFonts w:ascii="Times New Roman" w:eastAsia="Times New Roman" w:hAnsi="Times New Roman"/>
                <w:b/>
                <w:bCs/>
              </w:rPr>
              <w:t>высота, м</w:t>
            </w:r>
          </w:p>
        </w:tc>
        <w:tc>
          <w:tcPr>
            <w:tcW w:w="0" w:type="auto"/>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960817" w:rsidRPr="00960817" w:rsidRDefault="00960817" w:rsidP="00960817">
            <w:pPr>
              <w:jc w:val="center"/>
              <w:rPr>
                <w:rFonts w:ascii="Times New Roman" w:eastAsia="Times New Roman" w:hAnsi="Times New Roman"/>
                <w:b/>
                <w:bCs/>
              </w:rPr>
            </w:pPr>
            <w:r w:rsidRPr="00960817">
              <w:rPr>
                <w:rFonts w:ascii="Times New Roman" w:eastAsia="Times New Roman" w:hAnsi="Times New Roman"/>
                <w:b/>
                <w:bCs/>
              </w:rPr>
              <w:t>диаметр источника</w:t>
            </w:r>
            <w:r w:rsidRPr="00960817">
              <w:rPr>
                <w:rFonts w:ascii="Times New Roman" w:eastAsia="Times New Roman" w:hAnsi="Times New Roman"/>
                <w:b/>
                <w:bCs/>
              </w:rPr>
              <w:br/>
              <w:t xml:space="preserve"> выбросов, м</w:t>
            </w:r>
          </w:p>
        </w:tc>
        <w:tc>
          <w:tcPr>
            <w:tcW w:w="0" w:type="auto"/>
            <w:vMerge w:val="restart"/>
            <w:tcBorders>
              <w:top w:val="nil"/>
              <w:left w:val="single" w:sz="4" w:space="0" w:color="auto"/>
              <w:bottom w:val="single" w:sz="4" w:space="0" w:color="000000"/>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b/>
                <w:bCs/>
              </w:rPr>
            </w:pPr>
            <w:r w:rsidRPr="00960817">
              <w:rPr>
                <w:rFonts w:ascii="Times New Roman" w:eastAsia="Times New Roman" w:hAnsi="Times New Roman"/>
                <w:b/>
                <w:bCs/>
              </w:rPr>
              <w:t>скорость, м/с</w:t>
            </w:r>
          </w:p>
        </w:tc>
        <w:tc>
          <w:tcPr>
            <w:tcW w:w="0" w:type="auto"/>
            <w:vMerge w:val="restart"/>
            <w:tcBorders>
              <w:top w:val="nil"/>
              <w:left w:val="single" w:sz="4" w:space="0" w:color="auto"/>
              <w:bottom w:val="single" w:sz="4" w:space="0" w:color="000000"/>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b/>
                <w:bCs/>
              </w:rPr>
            </w:pPr>
            <w:r w:rsidRPr="00960817">
              <w:rPr>
                <w:rFonts w:ascii="Times New Roman" w:eastAsia="Times New Roman" w:hAnsi="Times New Roman"/>
                <w:b/>
                <w:bCs/>
              </w:rPr>
              <w:t xml:space="preserve">объем, </w:t>
            </w:r>
            <w:r w:rsidRPr="00960817">
              <w:rPr>
                <w:rFonts w:ascii="Times New Roman" w:eastAsia="Times New Roman" w:hAnsi="Times New Roman"/>
                <w:b/>
                <w:bCs/>
              </w:rPr>
              <w:br/>
              <w:t>м3/c</w:t>
            </w:r>
          </w:p>
        </w:tc>
        <w:tc>
          <w:tcPr>
            <w:tcW w:w="0" w:type="auto"/>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960817" w:rsidRPr="00960817" w:rsidRDefault="00960817" w:rsidP="00960817">
            <w:pPr>
              <w:jc w:val="center"/>
              <w:rPr>
                <w:rFonts w:ascii="Times New Roman" w:eastAsia="Times New Roman" w:hAnsi="Times New Roman"/>
                <w:b/>
                <w:bCs/>
              </w:rPr>
            </w:pPr>
            <w:r w:rsidRPr="00960817">
              <w:rPr>
                <w:rFonts w:ascii="Times New Roman" w:eastAsia="Times New Roman" w:hAnsi="Times New Roman"/>
                <w:b/>
                <w:bCs/>
              </w:rPr>
              <w:t xml:space="preserve">температура, </w:t>
            </w:r>
            <w:r w:rsidRPr="00960817">
              <w:rPr>
                <w:rFonts w:ascii="Times New Roman" w:eastAsia="Times New Roman" w:hAnsi="Times New Roman"/>
                <w:b/>
                <w:bCs/>
                <w:vertAlign w:val="superscript"/>
              </w:rPr>
              <w:t>0</w:t>
            </w:r>
            <w:r w:rsidRPr="00960817">
              <w:rPr>
                <w:rFonts w:ascii="Times New Roman" w:eastAsia="Times New Roman" w:hAnsi="Times New Roman"/>
                <w:b/>
                <w:bCs/>
              </w:rPr>
              <w:t>С</w:t>
            </w:r>
          </w:p>
        </w:tc>
        <w:tc>
          <w:tcPr>
            <w:tcW w:w="0" w:type="auto"/>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960817" w:rsidRPr="00960817" w:rsidRDefault="00960817" w:rsidP="00960817">
            <w:pPr>
              <w:jc w:val="center"/>
              <w:rPr>
                <w:rFonts w:ascii="Times New Roman" w:eastAsia="Times New Roman" w:hAnsi="Times New Roman"/>
                <w:b/>
                <w:bCs/>
              </w:rPr>
            </w:pPr>
            <w:r w:rsidRPr="00960817">
              <w:rPr>
                <w:rFonts w:ascii="Times New Roman" w:eastAsia="Times New Roman" w:hAnsi="Times New Roman"/>
                <w:b/>
                <w:bCs/>
              </w:rPr>
              <w:t>мощность выбросов без учета мероприятий, г/с</w:t>
            </w:r>
          </w:p>
        </w:tc>
        <w:tc>
          <w:tcPr>
            <w:tcW w:w="0" w:type="auto"/>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960817" w:rsidRPr="00960817" w:rsidRDefault="00960817" w:rsidP="00960817">
            <w:pPr>
              <w:jc w:val="center"/>
              <w:rPr>
                <w:rFonts w:ascii="Times New Roman" w:eastAsia="Times New Roman" w:hAnsi="Times New Roman"/>
                <w:b/>
                <w:bCs/>
              </w:rPr>
            </w:pPr>
            <w:r w:rsidRPr="00960817">
              <w:rPr>
                <w:rFonts w:ascii="Times New Roman" w:eastAsia="Times New Roman" w:hAnsi="Times New Roman"/>
                <w:b/>
                <w:bCs/>
              </w:rPr>
              <w:t>мощность выбросов после мероприятий, г/с</w:t>
            </w: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b/>
                <w:bCs/>
              </w:rPr>
            </w:pPr>
          </w:p>
        </w:tc>
      </w:tr>
      <w:tr w:rsidR="00960817" w:rsidRPr="00960817" w:rsidTr="001B1620">
        <w:trPr>
          <w:trHeight w:val="345"/>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b/>
                <w:bCs/>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b/>
                <w:bCs/>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b/>
                <w:bCs/>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b/>
                <w:bCs/>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b/>
                <w:bCs/>
              </w:rPr>
            </w:pPr>
          </w:p>
        </w:tc>
        <w:tc>
          <w:tcPr>
            <w:tcW w:w="0" w:type="auto"/>
            <w:tcBorders>
              <w:top w:val="nil"/>
              <w:left w:val="nil"/>
              <w:bottom w:val="single" w:sz="4" w:space="0" w:color="auto"/>
              <w:right w:val="single" w:sz="4" w:space="0" w:color="auto"/>
            </w:tcBorders>
            <w:shd w:val="clear" w:color="auto" w:fill="auto"/>
            <w:vAlign w:val="center"/>
            <w:hideMark/>
          </w:tcPr>
          <w:p w:rsidR="00960817" w:rsidRPr="00960817" w:rsidRDefault="00960817" w:rsidP="00960817">
            <w:pPr>
              <w:jc w:val="center"/>
              <w:rPr>
                <w:rFonts w:ascii="Times New Roman" w:eastAsia="Times New Roman" w:hAnsi="Times New Roman"/>
                <w:b/>
                <w:bCs/>
              </w:rPr>
            </w:pPr>
            <w:r w:rsidRPr="00960817">
              <w:rPr>
                <w:rFonts w:ascii="Times New Roman" w:eastAsia="Times New Roman" w:hAnsi="Times New Roman"/>
                <w:b/>
                <w:bCs/>
              </w:rPr>
              <w:t>X1/Y1</w:t>
            </w:r>
          </w:p>
        </w:tc>
        <w:tc>
          <w:tcPr>
            <w:tcW w:w="0" w:type="auto"/>
            <w:tcBorders>
              <w:top w:val="nil"/>
              <w:left w:val="nil"/>
              <w:bottom w:val="single" w:sz="4" w:space="0" w:color="auto"/>
              <w:right w:val="single" w:sz="4" w:space="0" w:color="auto"/>
            </w:tcBorders>
            <w:shd w:val="clear" w:color="auto" w:fill="auto"/>
            <w:vAlign w:val="center"/>
            <w:hideMark/>
          </w:tcPr>
          <w:p w:rsidR="00960817" w:rsidRPr="00960817" w:rsidRDefault="00960817" w:rsidP="00960817">
            <w:pPr>
              <w:jc w:val="center"/>
              <w:rPr>
                <w:rFonts w:ascii="Times New Roman" w:eastAsia="Times New Roman" w:hAnsi="Times New Roman"/>
                <w:b/>
                <w:bCs/>
              </w:rPr>
            </w:pPr>
            <w:r w:rsidRPr="00960817">
              <w:rPr>
                <w:rFonts w:ascii="Times New Roman" w:eastAsia="Times New Roman" w:hAnsi="Times New Roman"/>
                <w:b/>
                <w:bCs/>
              </w:rPr>
              <w:t>X2/Y2</w:t>
            </w: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b/>
                <w:bCs/>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b/>
                <w:bCs/>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b/>
                <w:bCs/>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b/>
                <w:bCs/>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b/>
                <w:bCs/>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b/>
                <w:bCs/>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b/>
                <w:bCs/>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b/>
                <w:bCs/>
              </w:rPr>
            </w:pPr>
          </w:p>
        </w:tc>
      </w:tr>
      <w:tr w:rsidR="00960817" w:rsidRPr="00960817" w:rsidTr="001B1620">
        <w:trPr>
          <w:trHeight w:val="25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1</w:t>
            </w:r>
          </w:p>
        </w:tc>
        <w:tc>
          <w:tcPr>
            <w:tcW w:w="0" w:type="auto"/>
            <w:tcBorders>
              <w:top w:val="nil"/>
              <w:left w:val="nil"/>
              <w:bottom w:val="single" w:sz="4" w:space="0" w:color="auto"/>
              <w:right w:val="single" w:sz="4" w:space="0" w:color="auto"/>
            </w:tcBorders>
            <w:shd w:val="clear" w:color="auto" w:fill="auto"/>
            <w:noWrap/>
            <w:vAlign w:val="bottom"/>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2</w:t>
            </w:r>
          </w:p>
        </w:tc>
        <w:tc>
          <w:tcPr>
            <w:tcW w:w="0" w:type="auto"/>
            <w:tcBorders>
              <w:top w:val="nil"/>
              <w:left w:val="nil"/>
              <w:bottom w:val="single" w:sz="4" w:space="0" w:color="auto"/>
              <w:right w:val="single" w:sz="4" w:space="0" w:color="auto"/>
            </w:tcBorders>
            <w:shd w:val="clear" w:color="auto" w:fill="auto"/>
            <w:noWrap/>
            <w:vAlign w:val="bottom"/>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vAlign w:val="bottom"/>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4</w:t>
            </w:r>
          </w:p>
        </w:tc>
        <w:tc>
          <w:tcPr>
            <w:tcW w:w="0" w:type="auto"/>
            <w:tcBorders>
              <w:top w:val="nil"/>
              <w:left w:val="nil"/>
              <w:bottom w:val="single" w:sz="4" w:space="0" w:color="auto"/>
              <w:right w:val="single" w:sz="4" w:space="0" w:color="auto"/>
            </w:tcBorders>
            <w:shd w:val="clear" w:color="auto" w:fill="auto"/>
            <w:noWrap/>
            <w:vAlign w:val="bottom"/>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5</w:t>
            </w:r>
          </w:p>
        </w:tc>
        <w:tc>
          <w:tcPr>
            <w:tcW w:w="0" w:type="auto"/>
            <w:tcBorders>
              <w:top w:val="nil"/>
              <w:left w:val="nil"/>
              <w:bottom w:val="single" w:sz="4" w:space="0" w:color="auto"/>
              <w:right w:val="single" w:sz="4" w:space="0" w:color="auto"/>
            </w:tcBorders>
            <w:shd w:val="clear" w:color="auto" w:fill="auto"/>
            <w:noWrap/>
            <w:vAlign w:val="bottom"/>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6</w:t>
            </w:r>
          </w:p>
        </w:tc>
        <w:tc>
          <w:tcPr>
            <w:tcW w:w="0" w:type="auto"/>
            <w:tcBorders>
              <w:top w:val="nil"/>
              <w:left w:val="nil"/>
              <w:bottom w:val="single" w:sz="4" w:space="0" w:color="auto"/>
              <w:right w:val="single" w:sz="4" w:space="0" w:color="auto"/>
            </w:tcBorders>
            <w:shd w:val="clear" w:color="auto" w:fill="auto"/>
            <w:noWrap/>
            <w:vAlign w:val="bottom"/>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7</w:t>
            </w:r>
          </w:p>
        </w:tc>
        <w:tc>
          <w:tcPr>
            <w:tcW w:w="0" w:type="auto"/>
            <w:tcBorders>
              <w:top w:val="nil"/>
              <w:left w:val="nil"/>
              <w:bottom w:val="single" w:sz="4" w:space="0" w:color="auto"/>
              <w:right w:val="single" w:sz="4" w:space="0" w:color="auto"/>
            </w:tcBorders>
            <w:shd w:val="clear" w:color="auto" w:fill="auto"/>
            <w:noWrap/>
            <w:vAlign w:val="bottom"/>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8</w:t>
            </w:r>
          </w:p>
        </w:tc>
        <w:tc>
          <w:tcPr>
            <w:tcW w:w="0" w:type="auto"/>
            <w:tcBorders>
              <w:top w:val="nil"/>
              <w:left w:val="nil"/>
              <w:bottom w:val="single" w:sz="4" w:space="0" w:color="auto"/>
              <w:right w:val="single" w:sz="4" w:space="0" w:color="auto"/>
            </w:tcBorders>
            <w:shd w:val="clear" w:color="auto" w:fill="auto"/>
            <w:noWrap/>
            <w:vAlign w:val="bottom"/>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9</w:t>
            </w:r>
          </w:p>
        </w:tc>
        <w:tc>
          <w:tcPr>
            <w:tcW w:w="0" w:type="auto"/>
            <w:tcBorders>
              <w:top w:val="nil"/>
              <w:left w:val="nil"/>
              <w:bottom w:val="single" w:sz="4" w:space="0" w:color="auto"/>
              <w:right w:val="single" w:sz="4" w:space="0" w:color="auto"/>
            </w:tcBorders>
            <w:shd w:val="clear" w:color="auto" w:fill="auto"/>
            <w:noWrap/>
            <w:vAlign w:val="bottom"/>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10</w:t>
            </w:r>
          </w:p>
        </w:tc>
        <w:tc>
          <w:tcPr>
            <w:tcW w:w="0" w:type="auto"/>
            <w:tcBorders>
              <w:top w:val="nil"/>
              <w:left w:val="nil"/>
              <w:bottom w:val="single" w:sz="4" w:space="0" w:color="auto"/>
              <w:right w:val="single" w:sz="4" w:space="0" w:color="auto"/>
            </w:tcBorders>
            <w:shd w:val="clear" w:color="auto" w:fill="auto"/>
            <w:noWrap/>
            <w:vAlign w:val="bottom"/>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11</w:t>
            </w:r>
          </w:p>
        </w:tc>
        <w:tc>
          <w:tcPr>
            <w:tcW w:w="0" w:type="auto"/>
            <w:tcBorders>
              <w:top w:val="nil"/>
              <w:left w:val="nil"/>
              <w:bottom w:val="single" w:sz="4" w:space="0" w:color="auto"/>
              <w:right w:val="single" w:sz="4" w:space="0" w:color="auto"/>
            </w:tcBorders>
            <w:shd w:val="clear" w:color="auto" w:fill="auto"/>
            <w:noWrap/>
            <w:vAlign w:val="bottom"/>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12</w:t>
            </w:r>
          </w:p>
        </w:tc>
        <w:tc>
          <w:tcPr>
            <w:tcW w:w="0" w:type="auto"/>
            <w:tcBorders>
              <w:top w:val="nil"/>
              <w:left w:val="nil"/>
              <w:bottom w:val="single" w:sz="4" w:space="0" w:color="auto"/>
              <w:right w:val="single" w:sz="4" w:space="0" w:color="auto"/>
            </w:tcBorders>
            <w:shd w:val="clear" w:color="auto" w:fill="auto"/>
            <w:noWrap/>
            <w:vAlign w:val="bottom"/>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13</w:t>
            </w:r>
          </w:p>
        </w:tc>
        <w:tc>
          <w:tcPr>
            <w:tcW w:w="0" w:type="auto"/>
            <w:tcBorders>
              <w:top w:val="nil"/>
              <w:left w:val="nil"/>
              <w:bottom w:val="single" w:sz="4" w:space="0" w:color="auto"/>
              <w:right w:val="single" w:sz="4" w:space="0" w:color="auto"/>
            </w:tcBorders>
            <w:shd w:val="clear" w:color="auto" w:fill="auto"/>
            <w:noWrap/>
            <w:vAlign w:val="bottom"/>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14</w:t>
            </w:r>
          </w:p>
        </w:tc>
        <w:tc>
          <w:tcPr>
            <w:tcW w:w="0" w:type="auto"/>
            <w:tcBorders>
              <w:top w:val="nil"/>
              <w:left w:val="nil"/>
              <w:bottom w:val="single" w:sz="4" w:space="0" w:color="auto"/>
              <w:right w:val="single" w:sz="4" w:space="0" w:color="auto"/>
            </w:tcBorders>
            <w:shd w:val="clear" w:color="auto" w:fill="auto"/>
            <w:noWrap/>
            <w:vAlign w:val="bottom"/>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15</w:t>
            </w:r>
          </w:p>
        </w:tc>
      </w:tr>
      <w:tr w:rsidR="00960817" w:rsidRPr="00960817" w:rsidTr="001B1620">
        <w:trPr>
          <w:trHeight w:val="259"/>
        </w:trPr>
        <w:tc>
          <w:tcPr>
            <w:tcW w:w="0" w:type="auto"/>
            <w:gridSpan w:val="15"/>
            <w:tcBorders>
              <w:top w:val="single" w:sz="4" w:space="0" w:color="auto"/>
              <w:left w:val="single" w:sz="4" w:space="0" w:color="auto"/>
              <w:bottom w:val="single" w:sz="4" w:space="0" w:color="auto"/>
              <w:right w:val="single" w:sz="4" w:space="0" w:color="000000"/>
            </w:tcBorders>
            <w:shd w:val="clear" w:color="auto" w:fill="auto"/>
            <w:hideMark/>
          </w:tcPr>
          <w:p w:rsidR="00960817" w:rsidRPr="00960817" w:rsidRDefault="00960817" w:rsidP="00960817">
            <w:pPr>
              <w:jc w:val="center"/>
              <w:rPr>
                <w:rFonts w:ascii="Times New Roman" w:eastAsia="Times New Roman" w:hAnsi="Times New Roman"/>
                <w:b/>
                <w:bCs/>
              </w:rPr>
            </w:pPr>
            <w:r w:rsidRPr="00960817">
              <w:rPr>
                <w:rFonts w:ascii="Times New Roman" w:eastAsia="Times New Roman" w:hAnsi="Times New Roman"/>
                <w:b/>
                <w:bCs/>
              </w:rPr>
              <w:t>Первый режим работы предприятия в период НМУ</w:t>
            </w:r>
          </w:p>
        </w:tc>
      </w:tr>
      <w:tr w:rsidR="00960817" w:rsidRPr="00960817" w:rsidTr="001B1620">
        <w:trPr>
          <w:trHeight w:val="2805"/>
        </w:trPr>
        <w:tc>
          <w:tcPr>
            <w:tcW w:w="0" w:type="auto"/>
            <w:tcBorders>
              <w:top w:val="nil"/>
              <w:left w:val="single" w:sz="4" w:space="0" w:color="auto"/>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2 д/год</w:t>
            </w:r>
            <w:r w:rsidRPr="00960817">
              <w:rPr>
                <w:rFonts w:ascii="Times New Roman" w:eastAsia="Times New Roman" w:hAnsi="Times New Roman"/>
              </w:rPr>
              <w:br/>
              <w:t xml:space="preserve">    2 ч/сут</w:t>
            </w: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left"/>
              <w:rPr>
                <w:rFonts w:ascii="Times New Roman" w:eastAsia="Times New Roman" w:hAnsi="Times New Roman"/>
              </w:rPr>
            </w:pPr>
            <w:r w:rsidRPr="00960817">
              <w:rPr>
                <w:rFonts w:ascii="Times New Roman" w:eastAsia="Times New Roman" w:hAnsi="Times New Roman"/>
              </w:rPr>
              <w:t>Расконсервация Г-25к (1)</w:t>
            </w: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left"/>
              <w:rPr>
                <w:rFonts w:ascii="Times New Roman" w:eastAsia="Times New Roman" w:hAnsi="Times New Roman"/>
              </w:rPr>
            </w:pPr>
            <w:r w:rsidRPr="00960817">
              <w:rPr>
                <w:rFonts w:ascii="Times New Roman" w:eastAsia="Times New Roman" w:hAnsi="Times New Roman"/>
              </w:rPr>
              <w:t>Мероприятия при НМУ 1-й степени опасности</w:t>
            </w: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left"/>
              <w:rPr>
                <w:rFonts w:ascii="Times New Roman" w:eastAsia="Times New Roman" w:hAnsi="Times New Roman"/>
              </w:rPr>
            </w:pPr>
            <w:r w:rsidRPr="00960817">
              <w:rPr>
                <w:rFonts w:ascii="Times New Roman" w:eastAsia="Times New Roman" w:hAnsi="Times New Roman"/>
              </w:rPr>
              <w:t xml:space="preserve">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w:t>
            </w:r>
            <w:r w:rsidRPr="00960817">
              <w:rPr>
                <w:rFonts w:ascii="Times New Roman" w:eastAsia="Times New Roman" w:hAnsi="Times New Roman"/>
              </w:rPr>
              <w:lastRenderedPageBreak/>
              <w:t>кремнезем, зола углей казахстанских месторождений) (494)</w:t>
            </w: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lastRenderedPageBreak/>
              <w:t>6001</w:t>
            </w: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39803,6/19066,6</w:t>
            </w: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10/10</w:t>
            </w:r>
          </w:p>
        </w:tc>
        <w:tc>
          <w:tcPr>
            <w:tcW w:w="0" w:type="auto"/>
            <w:tcBorders>
              <w:top w:val="nil"/>
              <w:left w:val="nil"/>
              <w:bottom w:val="single" w:sz="4" w:space="0" w:color="auto"/>
              <w:right w:val="single" w:sz="4" w:space="0" w:color="auto"/>
            </w:tcBorders>
            <w:shd w:val="clear" w:color="auto" w:fill="auto"/>
            <w:noWrap/>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1,5</w:t>
            </w: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30/30</w:t>
            </w: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0,50472</w:t>
            </w: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0,25236</w:t>
            </w:r>
          </w:p>
        </w:tc>
        <w:tc>
          <w:tcPr>
            <w:tcW w:w="0" w:type="auto"/>
            <w:tcBorders>
              <w:top w:val="nil"/>
              <w:left w:val="nil"/>
              <w:bottom w:val="single" w:sz="4" w:space="0" w:color="auto"/>
              <w:right w:val="single" w:sz="4" w:space="0" w:color="auto"/>
            </w:tcBorders>
            <w:shd w:val="clear" w:color="auto" w:fill="auto"/>
            <w:noWrap/>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50</w:t>
            </w:r>
          </w:p>
        </w:tc>
      </w:tr>
      <w:tr w:rsidR="00960817" w:rsidRPr="00960817" w:rsidTr="001B1620">
        <w:trPr>
          <w:trHeight w:val="2805"/>
        </w:trPr>
        <w:tc>
          <w:tcPr>
            <w:tcW w:w="0" w:type="auto"/>
            <w:tcBorders>
              <w:top w:val="nil"/>
              <w:left w:val="single" w:sz="4" w:space="0" w:color="auto"/>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12 д/год</w:t>
            </w:r>
            <w:r w:rsidRPr="00960817">
              <w:rPr>
                <w:rFonts w:ascii="Times New Roman" w:eastAsia="Times New Roman" w:hAnsi="Times New Roman"/>
              </w:rPr>
              <w:br/>
              <w:t xml:space="preserve">   24 ч/сут</w:t>
            </w: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left"/>
              <w:rPr>
                <w:rFonts w:ascii="Times New Roman" w:eastAsia="Times New Roman" w:hAnsi="Times New Roman"/>
              </w:rPr>
            </w:pPr>
            <w:r w:rsidRPr="00960817">
              <w:rPr>
                <w:rFonts w:ascii="Times New Roman" w:eastAsia="Times New Roman" w:hAnsi="Times New Roman"/>
              </w:rPr>
              <w:t>Расконсервация Г-25к (1)</w:t>
            </w: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left"/>
              <w:rPr>
                <w:rFonts w:ascii="Times New Roman" w:eastAsia="Times New Roman" w:hAnsi="Times New Roman"/>
              </w:rPr>
            </w:pPr>
            <w:r w:rsidRPr="00960817">
              <w:rPr>
                <w:rFonts w:ascii="Times New Roman" w:eastAsia="Times New Roman" w:hAnsi="Times New Roman"/>
              </w:rPr>
              <w:t>Мероприятия при НМУ 1-й степени опасности</w:t>
            </w: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left"/>
              <w:rPr>
                <w:rFonts w:ascii="Times New Roman" w:eastAsia="Times New Roman" w:hAnsi="Times New Roman"/>
              </w:rPr>
            </w:pPr>
            <w:r w:rsidRPr="00960817">
              <w:rPr>
                <w:rFonts w:ascii="Times New Roman" w:eastAsia="Times New Roman" w:hAnsi="Times New Roman"/>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6002</w:t>
            </w: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39803,6/19066,6</w:t>
            </w: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10/10</w:t>
            </w:r>
          </w:p>
        </w:tc>
        <w:tc>
          <w:tcPr>
            <w:tcW w:w="0" w:type="auto"/>
            <w:tcBorders>
              <w:top w:val="nil"/>
              <w:left w:val="nil"/>
              <w:bottom w:val="single" w:sz="4" w:space="0" w:color="auto"/>
              <w:right w:val="single" w:sz="4" w:space="0" w:color="auto"/>
            </w:tcBorders>
            <w:shd w:val="clear" w:color="auto" w:fill="auto"/>
            <w:noWrap/>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1,5</w:t>
            </w: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30/30</w:t>
            </w: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0,334</w:t>
            </w: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0,167</w:t>
            </w:r>
          </w:p>
        </w:tc>
        <w:tc>
          <w:tcPr>
            <w:tcW w:w="0" w:type="auto"/>
            <w:tcBorders>
              <w:top w:val="nil"/>
              <w:left w:val="nil"/>
              <w:bottom w:val="single" w:sz="4" w:space="0" w:color="auto"/>
              <w:right w:val="single" w:sz="4" w:space="0" w:color="auto"/>
            </w:tcBorders>
            <w:shd w:val="clear" w:color="auto" w:fill="auto"/>
            <w:noWrap/>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50</w:t>
            </w:r>
          </w:p>
        </w:tc>
      </w:tr>
      <w:tr w:rsidR="00960817" w:rsidRPr="00960817" w:rsidTr="001B1620">
        <w:trPr>
          <w:trHeight w:val="765"/>
        </w:trPr>
        <w:tc>
          <w:tcPr>
            <w:tcW w:w="0" w:type="auto"/>
            <w:vMerge w:val="restart"/>
            <w:tcBorders>
              <w:top w:val="nil"/>
              <w:left w:val="single" w:sz="4" w:space="0" w:color="auto"/>
              <w:bottom w:val="single" w:sz="4" w:space="0" w:color="000000"/>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1 д/год</w:t>
            </w:r>
            <w:r w:rsidRPr="00960817">
              <w:rPr>
                <w:rFonts w:ascii="Times New Roman" w:eastAsia="Times New Roman" w:hAnsi="Times New Roman"/>
              </w:rPr>
              <w:br/>
              <w:t xml:space="preserve">    2 ч/сут</w:t>
            </w:r>
          </w:p>
        </w:tc>
        <w:tc>
          <w:tcPr>
            <w:tcW w:w="0" w:type="auto"/>
            <w:vMerge w:val="restart"/>
            <w:tcBorders>
              <w:top w:val="nil"/>
              <w:left w:val="single" w:sz="4" w:space="0" w:color="auto"/>
              <w:bottom w:val="single" w:sz="4" w:space="0" w:color="000000"/>
              <w:right w:val="single" w:sz="4" w:space="0" w:color="auto"/>
            </w:tcBorders>
            <w:shd w:val="clear" w:color="auto" w:fill="auto"/>
            <w:hideMark/>
          </w:tcPr>
          <w:p w:rsidR="00960817" w:rsidRPr="00960817" w:rsidRDefault="00960817" w:rsidP="00960817">
            <w:pPr>
              <w:jc w:val="left"/>
              <w:rPr>
                <w:rFonts w:ascii="Times New Roman" w:eastAsia="Times New Roman" w:hAnsi="Times New Roman"/>
              </w:rPr>
            </w:pPr>
            <w:r w:rsidRPr="00960817">
              <w:rPr>
                <w:rFonts w:ascii="Times New Roman" w:eastAsia="Times New Roman" w:hAnsi="Times New Roman"/>
              </w:rPr>
              <w:t>Расконсервация Г-25к (1)</w:t>
            </w:r>
          </w:p>
        </w:tc>
        <w:tc>
          <w:tcPr>
            <w:tcW w:w="0" w:type="auto"/>
            <w:vMerge w:val="restart"/>
            <w:tcBorders>
              <w:top w:val="nil"/>
              <w:left w:val="single" w:sz="4" w:space="0" w:color="auto"/>
              <w:bottom w:val="single" w:sz="4" w:space="0" w:color="000000"/>
              <w:right w:val="single" w:sz="4" w:space="0" w:color="auto"/>
            </w:tcBorders>
            <w:shd w:val="clear" w:color="auto" w:fill="auto"/>
            <w:hideMark/>
          </w:tcPr>
          <w:p w:rsidR="00960817" w:rsidRPr="00960817" w:rsidRDefault="00960817" w:rsidP="00960817">
            <w:pPr>
              <w:jc w:val="left"/>
              <w:rPr>
                <w:rFonts w:ascii="Times New Roman" w:eastAsia="Times New Roman" w:hAnsi="Times New Roman"/>
              </w:rPr>
            </w:pPr>
            <w:r w:rsidRPr="00960817">
              <w:rPr>
                <w:rFonts w:ascii="Times New Roman" w:eastAsia="Times New Roman" w:hAnsi="Times New Roman"/>
              </w:rPr>
              <w:t>Мероприятия при НМУ 1-й степени опасности</w:t>
            </w: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left"/>
              <w:rPr>
                <w:rFonts w:ascii="Times New Roman" w:eastAsia="Times New Roman" w:hAnsi="Times New Roman"/>
              </w:rPr>
            </w:pPr>
            <w:r w:rsidRPr="00960817">
              <w:rPr>
                <w:rFonts w:ascii="Times New Roman" w:eastAsia="Times New Roman" w:hAnsi="Times New Roman"/>
              </w:rPr>
              <w:t>Взвешенные частицы (116)</w:t>
            </w:r>
          </w:p>
        </w:tc>
        <w:tc>
          <w:tcPr>
            <w:tcW w:w="0" w:type="auto"/>
            <w:vMerge w:val="restart"/>
            <w:tcBorders>
              <w:top w:val="nil"/>
              <w:left w:val="single" w:sz="4" w:space="0" w:color="auto"/>
              <w:bottom w:val="single" w:sz="4" w:space="0" w:color="000000"/>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6007</w:t>
            </w:r>
          </w:p>
        </w:tc>
        <w:tc>
          <w:tcPr>
            <w:tcW w:w="0" w:type="auto"/>
            <w:vMerge w:val="restart"/>
            <w:tcBorders>
              <w:top w:val="nil"/>
              <w:left w:val="single" w:sz="4" w:space="0" w:color="auto"/>
              <w:bottom w:val="single" w:sz="4" w:space="0" w:color="000000"/>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39803,6/19066,6</w:t>
            </w:r>
          </w:p>
        </w:tc>
        <w:tc>
          <w:tcPr>
            <w:tcW w:w="0" w:type="auto"/>
            <w:vMerge w:val="restart"/>
            <w:tcBorders>
              <w:top w:val="nil"/>
              <w:left w:val="single" w:sz="4" w:space="0" w:color="auto"/>
              <w:bottom w:val="single" w:sz="4" w:space="0" w:color="000000"/>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5/5</w:t>
            </w:r>
          </w:p>
        </w:tc>
        <w:tc>
          <w:tcPr>
            <w:tcW w:w="0" w:type="auto"/>
            <w:vMerge w:val="restart"/>
            <w:tcBorders>
              <w:top w:val="nil"/>
              <w:left w:val="single" w:sz="4" w:space="0" w:color="auto"/>
              <w:bottom w:val="single" w:sz="4" w:space="0" w:color="000000"/>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 </w:t>
            </w:r>
          </w:p>
        </w:tc>
        <w:tc>
          <w:tcPr>
            <w:tcW w:w="0" w:type="auto"/>
            <w:vMerge w:val="restart"/>
            <w:tcBorders>
              <w:top w:val="nil"/>
              <w:left w:val="single" w:sz="4" w:space="0" w:color="auto"/>
              <w:bottom w:val="single" w:sz="4" w:space="0" w:color="000000"/>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 </w:t>
            </w:r>
          </w:p>
        </w:tc>
        <w:tc>
          <w:tcPr>
            <w:tcW w:w="0" w:type="auto"/>
            <w:vMerge w:val="restart"/>
            <w:tcBorders>
              <w:top w:val="nil"/>
              <w:left w:val="single" w:sz="4" w:space="0" w:color="auto"/>
              <w:bottom w:val="single" w:sz="4" w:space="0" w:color="000000"/>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1,5</w:t>
            </w:r>
          </w:p>
        </w:tc>
        <w:tc>
          <w:tcPr>
            <w:tcW w:w="0" w:type="auto"/>
            <w:vMerge w:val="restart"/>
            <w:tcBorders>
              <w:top w:val="nil"/>
              <w:left w:val="single" w:sz="4" w:space="0" w:color="auto"/>
              <w:bottom w:val="single" w:sz="4" w:space="0" w:color="000000"/>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 </w:t>
            </w:r>
          </w:p>
        </w:tc>
        <w:tc>
          <w:tcPr>
            <w:tcW w:w="0" w:type="auto"/>
            <w:vMerge w:val="restart"/>
            <w:tcBorders>
              <w:top w:val="nil"/>
              <w:left w:val="single" w:sz="4" w:space="0" w:color="auto"/>
              <w:bottom w:val="single" w:sz="4" w:space="0" w:color="000000"/>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30/30</w:t>
            </w: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0,0032</w:t>
            </w: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0,0016</w:t>
            </w:r>
          </w:p>
        </w:tc>
        <w:tc>
          <w:tcPr>
            <w:tcW w:w="0" w:type="auto"/>
            <w:tcBorders>
              <w:top w:val="nil"/>
              <w:left w:val="nil"/>
              <w:bottom w:val="single" w:sz="4" w:space="0" w:color="auto"/>
              <w:right w:val="single" w:sz="4" w:space="0" w:color="auto"/>
            </w:tcBorders>
            <w:shd w:val="clear" w:color="auto" w:fill="auto"/>
            <w:noWrap/>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50</w:t>
            </w:r>
          </w:p>
        </w:tc>
      </w:tr>
      <w:tr w:rsidR="00960817" w:rsidRPr="00960817" w:rsidTr="001B1620">
        <w:trPr>
          <w:trHeight w:val="765"/>
        </w:trPr>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left"/>
              <w:rPr>
                <w:rFonts w:ascii="Times New Roman" w:eastAsia="Times New Roman" w:hAnsi="Times New Roman"/>
              </w:rPr>
            </w:pPr>
            <w:r w:rsidRPr="00960817">
              <w:rPr>
                <w:rFonts w:ascii="Times New Roman" w:eastAsia="Times New Roman" w:hAnsi="Times New Roman"/>
              </w:rPr>
              <w:t>Пыль абразивная (Корунд белый, Монокорунд) (1027*)</w:t>
            </w: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0,0022</w:t>
            </w: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0,0011</w:t>
            </w:r>
          </w:p>
        </w:tc>
        <w:tc>
          <w:tcPr>
            <w:tcW w:w="0" w:type="auto"/>
            <w:tcBorders>
              <w:top w:val="nil"/>
              <w:left w:val="nil"/>
              <w:bottom w:val="single" w:sz="4" w:space="0" w:color="auto"/>
              <w:right w:val="single" w:sz="4" w:space="0" w:color="auto"/>
            </w:tcBorders>
            <w:shd w:val="clear" w:color="auto" w:fill="auto"/>
            <w:noWrap/>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50</w:t>
            </w:r>
          </w:p>
        </w:tc>
      </w:tr>
      <w:tr w:rsidR="00960817" w:rsidRPr="00960817" w:rsidTr="001B1620">
        <w:trPr>
          <w:trHeight w:val="259"/>
        </w:trPr>
        <w:tc>
          <w:tcPr>
            <w:tcW w:w="0" w:type="auto"/>
            <w:gridSpan w:val="15"/>
            <w:tcBorders>
              <w:top w:val="single" w:sz="4" w:space="0" w:color="auto"/>
              <w:left w:val="single" w:sz="4" w:space="0" w:color="auto"/>
              <w:bottom w:val="single" w:sz="4" w:space="0" w:color="auto"/>
              <w:right w:val="single" w:sz="4" w:space="0" w:color="000000"/>
            </w:tcBorders>
            <w:shd w:val="clear" w:color="auto" w:fill="auto"/>
            <w:hideMark/>
          </w:tcPr>
          <w:p w:rsidR="00960817" w:rsidRPr="00960817" w:rsidRDefault="00960817" w:rsidP="00960817">
            <w:pPr>
              <w:jc w:val="center"/>
              <w:rPr>
                <w:rFonts w:ascii="Times New Roman" w:eastAsia="Times New Roman" w:hAnsi="Times New Roman"/>
                <w:b/>
                <w:bCs/>
              </w:rPr>
            </w:pPr>
            <w:r w:rsidRPr="00960817">
              <w:rPr>
                <w:rFonts w:ascii="Times New Roman" w:eastAsia="Times New Roman" w:hAnsi="Times New Roman"/>
                <w:b/>
                <w:bCs/>
              </w:rPr>
              <w:t>Второй режим работы предприятия в период НМУ</w:t>
            </w:r>
          </w:p>
        </w:tc>
      </w:tr>
      <w:tr w:rsidR="00960817" w:rsidRPr="00960817" w:rsidTr="001B1620">
        <w:trPr>
          <w:trHeight w:val="765"/>
        </w:trPr>
        <w:tc>
          <w:tcPr>
            <w:tcW w:w="0" w:type="auto"/>
            <w:vMerge w:val="restart"/>
            <w:tcBorders>
              <w:top w:val="nil"/>
              <w:left w:val="single" w:sz="4" w:space="0" w:color="auto"/>
              <w:bottom w:val="single" w:sz="4" w:space="0" w:color="000000"/>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10 д/год</w:t>
            </w:r>
            <w:r w:rsidRPr="00960817">
              <w:rPr>
                <w:rFonts w:ascii="Times New Roman" w:eastAsia="Times New Roman" w:hAnsi="Times New Roman"/>
              </w:rPr>
              <w:br/>
              <w:t xml:space="preserve">   24 ч/сут</w:t>
            </w:r>
          </w:p>
        </w:tc>
        <w:tc>
          <w:tcPr>
            <w:tcW w:w="0" w:type="auto"/>
            <w:vMerge w:val="restart"/>
            <w:tcBorders>
              <w:top w:val="nil"/>
              <w:left w:val="single" w:sz="4" w:space="0" w:color="auto"/>
              <w:bottom w:val="single" w:sz="4" w:space="0" w:color="000000"/>
              <w:right w:val="single" w:sz="4" w:space="0" w:color="auto"/>
            </w:tcBorders>
            <w:shd w:val="clear" w:color="auto" w:fill="auto"/>
            <w:hideMark/>
          </w:tcPr>
          <w:p w:rsidR="00960817" w:rsidRPr="00960817" w:rsidRDefault="00960817" w:rsidP="00960817">
            <w:pPr>
              <w:jc w:val="left"/>
              <w:rPr>
                <w:rFonts w:ascii="Times New Roman" w:eastAsia="Times New Roman" w:hAnsi="Times New Roman"/>
              </w:rPr>
            </w:pPr>
            <w:r w:rsidRPr="00960817">
              <w:rPr>
                <w:rFonts w:ascii="Times New Roman" w:eastAsia="Times New Roman" w:hAnsi="Times New Roman"/>
              </w:rPr>
              <w:t>Расконсервация Г-25к (2)</w:t>
            </w:r>
          </w:p>
        </w:tc>
        <w:tc>
          <w:tcPr>
            <w:tcW w:w="0" w:type="auto"/>
            <w:vMerge w:val="restart"/>
            <w:tcBorders>
              <w:top w:val="nil"/>
              <w:left w:val="single" w:sz="4" w:space="0" w:color="auto"/>
              <w:bottom w:val="single" w:sz="4" w:space="0" w:color="000000"/>
              <w:right w:val="single" w:sz="4" w:space="0" w:color="auto"/>
            </w:tcBorders>
            <w:shd w:val="clear" w:color="auto" w:fill="auto"/>
            <w:hideMark/>
          </w:tcPr>
          <w:p w:rsidR="00960817" w:rsidRPr="00960817" w:rsidRDefault="00960817" w:rsidP="00960817">
            <w:pPr>
              <w:jc w:val="left"/>
              <w:rPr>
                <w:rFonts w:ascii="Times New Roman" w:eastAsia="Times New Roman" w:hAnsi="Times New Roman"/>
              </w:rPr>
            </w:pPr>
            <w:r w:rsidRPr="00960817">
              <w:rPr>
                <w:rFonts w:ascii="Times New Roman" w:eastAsia="Times New Roman" w:hAnsi="Times New Roman"/>
              </w:rPr>
              <w:t>Мероприятия при НМУ 2-й степени опасности</w:t>
            </w: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left"/>
              <w:rPr>
                <w:rFonts w:ascii="Times New Roman" w:eastAsia="Times New Roman" w:hAnsi="Times New Roman"/>
              </w:rPr>
            </w:pPr>
            <w:r w:rsidRPr="00960817">
              <w:rPr>
                <w:rFonts w:ascii="Times New Roman" w:eastAsia="Times New Roman" w:hAnsi="Times New Roman"/>
              </w:rPr>
              <w:t>Азота (IV) диоксид (Азота диоксид) (4)</w:t>
            </w:r>
          </w:p>
        </w:tc>
        <w:tc>
          <w:tcPr>
            <w:tcW w:w="0" w:type="auto"/>
            <w:vMerge w:val="restart"/>
            <w:tcBorders>
              <w:top w:val="nil"/>
              <w:left w:val="single" w:sz="4" w:space="0" w:color="auto"/>
              <w:bottom w:val="single" w:sz="4" w:space="0" w:color="000000"/>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0003</w:t>
            </w:r>
          </w:p>
        </w:tc>
        <w:tc>
          <w:tcPr>
            <w:tcW w:w="0" w:type="auto"/>
            <w:vMerge w:val="restart"/>
            <w:tcBorders>
              <w:top w:val="nil"/>
              <w:left w:val="single" w:sz="4" w:space="0" w:color="auto"/>
              <w:bottom w:val="single" w:sz="4" w:space="0" w:color="000000"/>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39803,6/19066,6</w:t>
            </w:r>
          </w:p>
        </w:tc>
        <w:tc>
          <w:tcPr>
            <w:tcW w:w="0" w:type="auto"/>
            <w:vMerge w:val="restart"/>
            <w:tcBorders>
              <w:top w:val="nil"/>
              <w:left w:val="single" w:sz="4" w:space="0" w:color="auto"/>
              <w:bottom w:val="single" w:sz="4" w:space="0" w:color="000000"/>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 </w:t>
            </w:r>
          </w:p>
        </w:tc>
        <w:tc>
          <w:tcPr>
            <w:tcW w:w="0" w:type="auto"/>
            <w:vMerge w:val="restart"/>
            <w:tcBorders>
              <w:top w:val="nil"/>
              <w:left w:val="single" w:sz="4" w:space="0" w:color="auto"/>
              <w:bottom w:val="single" w:sz="4" w:space="0" w:color="000000"/>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3</w:t>
            </w:r>
          </w:p>
        </w:tc>
        <w:tc>
          <w:tcPr>
            <w:tcW w:w="0" w:type="auto"/>
            <w:vMerge w:val="restart"/>
            <w:tcBorders>
              <w:top w:val="nil"/>
              <w:left w:val="single" w:sz="4" w:space="0" w:color="auto"/>
              <w:bottom w:val="single" w:sz="4" w:space="0" w:color="000000"/>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0,15</w:t>
            </w:r>
          </w:p>
        </w:tc>
        <w:tc>
          <w:tcPr>
            <w:tcW w:w="0" w:type="auto"/>
            <w:vMerge w:val="restart"/>
            <w:tcBorders>
              <w:top w:val="nil"/>
              <w:left w:val="single" w:sz="4" w:space="0" w:color="auto"/>
              <w:bottom w:val="single" w:sz="4" w:space="0" w:color="000000"/>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65,34</w:t>
            </w:r>
          </w:p>
        </w:tc>
        <w:tc>
          <w:tcPr>
            <w:tcW w:w="0" w:type="auto"/>
            <w:vMerge w:val="restart"/>
            <w:tcBorders>
              <w:top w:val="nil"/>
              <w:left w:val="single" w:sz="4" w:space="0" w:color="auto"/>
              <w:bottom w:val="single" w:sz="4" w:space="0" w:color="000000"/>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1,1546415 /1,1546415</w:t>
            </w:r>
          </w:p>
        </w:tc>
        <w:tc>
          <w:tcPr>
            <w:tcW w:w="0" w:type="auto"/>
            <w:vMerge w:val="restart"/>
            <w:tcBorders>
              <w:top w:val="nil"/>
              <w:left w:val="single" w:sz="4" w:space="0" w:color="auto"/>
              <w:bottom w:val="single" w:sz="4" w:space="0" w:color="000000"/>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400 /400</w:t>
            </w: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0,5184</w:t>
            </w: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100</w:t>
            </w:r>
          </w:p>
        </w:tc>
      </w:tr>
      <w:tr w:rsidR="00960817" w:rsidRPr="00960817" w:rsidTr="001B1620">
        <w:trPr>
          <w:trHeight w:val="510"/>
        </w:trPr>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left"/>
              <w:rPr>
                <w:rFonts w:ascii="Times New Roman" w:eastAsia="Times New Roman" w:hAnsi="Times New Roman"/>
              </w:rPr>
            </w:pPr>
            <w:r w:rsidRPr="00960817">
              <w:rPr>
                <w:rFonts w:ascii="Times New Roman" w:eastAsia="Times New Roman" w:hAnsi="Times New Roman"/>
              </w:rPr>
              <w:t>Азот (II) оксид (Азота оксид) (6)</w:t>
            </w: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0,08424</w:t>
            </w: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100</w:t>
            </w:r>
          </w:p>
        </w:tc>
      </w:tr>
      <w:tr w:rsidR="00960817" w:rsidRPr="00960817" w:rsidTr="001B1620">
        <w:trPr>
          <w:trHeight w:val="510"/>
        </w:trPr>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left"/>
              <w:rPr>
                <w:rFonts w:ascii="Times New Roman" w:eastAsia="Times New Roman" w:hAnsi="Times New Roman"/>
              </w:rPr>
            </w:pPr>
            <w:r w:rsidRPr="00960817">
              <w:rPr>
                <w:rFonts w:ascii="Times New Roman" w:eastAsia="Times New Roman" w:hAnsi="Times New Roman"/>
              </w:rPr>
              <w:t>Углерод (Сажа, Углерод черный) (583)</w:t>
            </w: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0,03375</w:t>
            </w: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100</w:t>
            </w:r>
          </w:p>
        </w:tc>
      </w:tr>
      <w:tr w:rsidR="00960817" w:rsidRPr="00960817" w:rsidTr="001B1620">
        <w:trPr>
          <w:trHeight w:val="765"/>
        </w:trPr>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left"/>
              <w:rPr>
                <w:rFonts w:ascii="Times New Roman" w:eastAsia="Times New Roman" w:hAnsi="Times New Roman"/>
              </w:rPr>
            </w:pPr>
            <w:r w:rsidRPr="00960817">
              <w:rPr>
                <w:rFonts w:ascii="Times New Roman" w:eastAsia="Times New Roman" w:hAnsi="Times New Roman"/>
              </w:rPr>
              <w:t>Сера диоксид (Ангидрид сернистый, Сернистый газ, Сера (IV) оксид) (516)</w:t>
            </w: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0,081</w:t>
            </w: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100</w:t>
            </w:r>
          </w:p>
        </w:tc>
      </w:tr>
      <w:tr w:rsidR="00960817" w:rsidRPr="00960817" w:rsidTr="001B1620">
        <w:trPr>
          <w:trHeight w:val="765"/>
        </w:trPr>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left"/>
              <w:rPr>
                <w:rFonts w:ascii="Times New Roman" w:eastAsia="Times New Roman" w:hAnsi="Times New Roman"/>
              </w:rPr>
            </w:pPr>
            <w:r w:rsidRPr="00960817">
              <w:rPr>
                <w:rFonts w:ascii="Times New Roman" w:eastAsia="Times New Roman" w:hAnsi="Times New Roman"/>
              </w:rPr>
              <w:t>Углерод оксид (Окись углерода, Угарный газ) (584)</w:t>
            </w: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0,4185</w:t>
            </w: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100</w:t>
            </w:r>
          </w:p>
        </w:tc>
      </w:tr>
      <w:tr w:rsidR="00960817" w:rsidRPr="00960817" w:rsidTr="001B1620">
        <w:trPr>
          <w:trHeight w:val="510"/>
        </w:trPr>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left"/>
              <w:rPr>
                <w:rFonts w:ascii="Times New Roman" w:eastAsia="Times New Roman" w:hAnsi="Times New Roman"/>
              </w:rPr>
            </w:pPr>
            <w:r w:rsidRPr="00960817">
              <w:rPr>
                <w:rFonts w:ascii="Times New Roman" w:eastAsia="Times New Roman" w:hAnsi="Times New Roman"/>
              </w:rPr>
              <w:t>Бенз/а/пирен (3,4-Бензпирен) (54)</w:t>
            </w: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0,00000081</w:t>
            </w: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100</w:t>
            </w:r>
          </w:p>
        </w:tc>
      </w:tr>
      <w:tr w:rsidR="00960817" w:rsidRPr="00960817" w:rsidTr="001B1620">
        <w:trPr>
          <w:trHeight w:val="510"/>
        </w:trPr>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left"/>
              <w:rPr>
                <w:rFonts w:ascii="Times New Roman" w:eastAsia="Times New Roman" w:hAnsi="Times New Roman"/>
              </w:rPr>
            </w:pPr>
            <w:r w:rsidRPr="00960817">
              <w:rPr>
                <w:rFonts w:ascii="Times New Roman" w:eastAsia="Times New Roman" w:hAnsi="Times New Roman"/>
              </w:rPr>
              <w:t>Формальдегид (Метаналь) (609)</w:t>
            </w: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0,0081</w:t>
            </w: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100</w:t>
            </w:r>
          </w:p>
        </w:tc>
      </w:tr>
      <w:tr w:rsidR="00960817" w:rsidRPr="00960817" w:rsidTr="001B1620">
        <w:trPr>
          <w:trHeight w:val="1785"/>
        </w:trPr>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left"/>
              <w:rPr>
                <w:rFonts w:ascii="Times New Roman" w:eastAsia="Times New Roman" w:hAnsi="Times New Roman"/>
              </w:rPr>
            </w:pPr>
            <w:r w:rsidRPr="00960817">
              <w:rPr>
                <w:rFonts w:ascii="Times New Roman" w:eastAsia="Times New Roman" w:hAnsi="Times New Roman"/>
              </w:rPr>
              <w:t>Алканы С12-19 /в пересчете на С/ (Углеводороды предельные С12-С19 (в пересчете на С); Растворитель РПК-265П) (10)</w:t>
            </w: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0,19575</w:t>
            </w: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100</w:t>
            </w:r>
          </w:p>
        </w:tc>
      </w:tr>
      <w:tr w:rsidR="00960817" w:rsidRPr="00960817" w:rsidTr="001B1620">
        <w:trPr>
          <w:trHeight w:val="259"/>
        </w:trPr>
        <w:tc>
          <w:tcPr>
            <w:tcW w:w="0" w:type="auto"/>
            <w:gridSpan w:val="15"/>
            <w:tcBorders>
              <w:top w:val="single" w:sz="4" w:space="0" w:color="auto"/>
              <w:left w:val="single" w:sz="4" w:space="0" w:color="auto"/>
              <w:bottom w:val="single" w:sz="4" w:space="0" w:color="auto"/>
              <w:right w:val="single" w:sz="4" w:space="0" w:color="000000"/>
            </w:tcBorders>
            <w:shd w:val="clear" w:color="auto" w:fill="auto"/>
            <w:hideMark/>
          </w:tcPr>
          <w:p w:rsidR="00960817" w:rsidRPr="00960817" w:rsidRDefault="00960817" w:rsidP="00960817">
            <w:pPr>
              <w:jc w:val="center"/>
              <w:rPr>
                <w:rFonts w:ascii="Times New Roman" w:eastAsia="Times New Roman" w:hAnsi="Times New Roman"/>
                <w:b/>
                <w:bCs/>
              </w:rPr>
            </w:pPr>
            <w:r w:rsidRPr="00960817">
              <w:rPr>
                <w:rFonts w:ascii="Times New Roman" w:eastAsia="Times New Roman" w:hAnsi="Times New Roman"/>
                <w:b/>
                <w:bCs/>
              </w:rPr>
              <w:t>Третий режим работы предприятия в период НМУ</w:t>
            </w:r>
          </w:p>
        </w:tc>
      </w:tr>
      <w:tr w:rsidR="00960817" w:rsidRPr="00960817" w:rsidTr="001B1620">
        <w:trPr>
          <w:trHeight w:val="765"/>
        </w:trPr>
        <w:tc>
          <w:tcPr>
            <w:tcW w:w="0" w:type="auto"/>
            <w:vMerge w:val="restart"/>
            <w:tcBorders>
              <w:top w:val="nil"/>
              <w:left w:val="single" w:sz="4" w:space="0" w:color="auto"/>
              <w:bottom w:val="single" w:sz="4" w:space="0" w:color="000000"/>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3 д/год</w:t>
            </w:r>
            <w:r w:rsidRPr="00960817">
              <w:rPr>
                <w:rFonts w:ascii="Times New Roman" w:eastAsia="Times New Roman" w:hAnsi="Times New Roman"/>
              </w:rPr>
              <w:br/>
              <w:t xml:space="preserve">    6 ч/сут</w:t>
            </w:r>
          </w:p>
        </w:tc>
        <w:tc>
          <w:tcPr>
            <w:tcW w:w="0" w:type="auto"/>
            <w:vMerge w:val="restart"/>
            <w:tcBorders>
              <w:top w:val="nil"/>
              <w:left w:val="single" w:sz="4" w:space="0" w:color="auto"/>
              <w:bottom w:val="single" w:sz="4" w:space="0" w:color="000000"/>
              <w:right w:val="single" w:sz="4" w:space="0" w:color="auto"/>
            </w:tcBorders>
            <w:shd w:val="clear" w:color="auto" w:fill="auto"/>
            <w:hideMark/>
          </w:tcPr>
          <w:p w:rsidR="00960817" w:rsidRPr="00960817" w:rsidRDefault="00960817" w:rsidP="00960817">
            <w:pPr>
              <w:jc w:val="left"/>
              <w:rPr>
                <w:rFonts w:ascii="Times New Roman" w:eastAsia="Times New Roman" w:hAnsi="Times New Roman"/>
              </w:rPr>
            </w:pPr>
            <w:r w:rsidRPr="00960817">
              <w:rPr>
                <w:rFonts w:ascii="Times New Roman" w:eastAsia="Times New Roman" w:hAnsi="Times New Roman"/>
              </w:rPr>
              <w:t>Расконсервация Г-25к (3)</w:t>
            </w:r>
          </w:p>
        </w:tc>
        <w:tc>
          <w:tcPr>
            <w:tcW w:w="0" w:type="auto"/>
            <w:vMerge w:val="restart"/>
            <w:tcBorders>
              <w:top w:val="nil"/>
              <w:left w:val="single" w:sz="4" w:space="0" w:color="auto"/>
              <w:bottom w:val="single" w:sz="4" w:space="0" w:color="000000"/>
              <w:right w:val="single" w:sz="4" w:space="0" w:color="auto"/>
            </w:tcBorders>
            <w:shd w:val="clear" w:color="auto" w:fill="auto"/>
            <w:hideMark/>
          </w:tcPr>
          <w:p w:rsidR="00960817" w:rsidRPr="00960817" w:rsidRDefault="00960817" w:rsidP="00960817">
            <w:pPr>
              <w:jc w:val="left"/>
              <w:rPr>
                <w:rFonts w:ascii="Times New Roman" w:eastAsia="Times New Roman" w:hAnsi="Times New Roman"/>
              </w:rPr>
            </w:pPr>
            <w:r w:rsidRPr="00960817">
              <w:rPr>
                <w:rFonts w:ascii="Times New Roman" w:eastAsia="Times New Roman" w:hAnsi="Times New Roman"/>
              </w:rPr>
              <w:t>Мероприятия при НМУ 3-й степени опасности</w:t>
            </w: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left"/>
              <w:rPr>
                <w:rFonts w:ascii="Times New Roman" w:eastAsia="Times New Roman" w:hAnsi="Times New Roman"/>
              </w:rPr>
            </w:pPr>
            <w:r w:rsidRPr="00960817">
              <w:rPr>
                <w:rFonts w:ascii="Times New Roman" w:eastAsia="Times New Roman" w:hAnsi="Times New Roman"/>
              </w:rPr>
              <w:t>Азота (IV) диоксид (Азота диоксид) (4)</w:t>
            </w:r>
          </w:p>
        </w:tc>
        <w:tc>
          <w:tcPr>
            <w:tcW w:w="0" w:type="auto"/>
            <w:vMerge w:val="restart"/>
            <w:tcBorders>
              <w:top w:val="nil"/>
              <w:left w:val="single" w:sz="4" w:space="0" w:color="auto"/>
              <w:bottom w:val="single" w:sz="4" w:space="0" w:color="000000"/>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0004</w:t>
            </w:r>
          </w:p>
        </w:tc>
        <w:tc>
          <w:tcPr>
            <w:tcW w:w="0" w:type="auto"/>
            <w:vMerge w:val="restart"/>
            <w:tcBorders>
              <w:top w:val="nil"/>
              <w:left w:val="single" w:sz="4" w:space="0" w:color="auto"/>
              <w:bottom w:val="single" w:sz="4" w:space="0" w:color="000000"/>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39803,6/19066,6</w:t>
            </w:r>
          </w:p>
        </w:tc>
        <w:tc>
          <w:tcPr>
            <w:tcW w:w="0" w:type="auto"/>
            <w:vMerge w:val="restart"/>
            <w:tcBorders>
              <w:top w:val="nil"/>
              <w:left w:val="single" w:sz="4" w:space="0" w:color="auto"/>
              <w:bottom w:val="single" w:sz="4" w:space="0" w:color="000000"/>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 </w:t>
            </w:r>
          </w:p>
        </w:tc>
        <w:tc>
          <w:tcPr>
            <w:tcW w:w="0" w:type="auto"/>
            <w:vMerge w:val="restart"/>
            <w:tcBorders>
              <w:top w:val="nil"/>
              <w:left w:val="single" w:sz="4" w:space="0" w:color="auto"/>
              <w:bottom w:val="single" w:sz="4" w:space="0" w:color="000000"/>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3</w:t>
            </w:r>
          </w:p>
        </w:tc>
        <w:tc>
          <w:tcPr>
            <w:tcW w:w="0" w:type="auto"/>
            <w:vMerge w:val="restart"/>
            <w:tcBorders>
              <w:top w:val="nil"/>
              <w:left w:val="single" w:sz="4" w:space="0" w:color="auto"/>
              <w:bottom w:val="single" w:sz="4" w:space="0" w:color="000000"/>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0,15</w:t>
            </w:r>
          </w:p>
        </w:tc>
        <w:tc>
          <w:tcPr>
            <w:tcW w:w="0" w:type="auto"/>
            <w:vMerge w:val="restart"/>
            <w:tcBorders>
              <w:top w:val="nil"/>
              <w:left w:val="single" w:sz="4" w:space="0" w:color="auto"/>
              <w:bottom w:val="single" w:sz="4" w:space="0" w:color="000000"/>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45,68</w:t>
            </w:r>
          </w:p>
        </w:tc>
        <w:tc>
          <w:tcPr>
            <w:tcW w:w="0" w:type="auto"/>
            <w:vMerge w:val="restart"/>
            <w:tcBorders>
              <w:top w:val="nil"/>
              <w:left w:val="single" w:sz="4" w:space="0" w:color="auto"/>
              <w:bottom w:val="single" w:sz="4" w:space="0" w:color="000000"/>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0,8073158 /0,8073158</w:t>
            </w:r>
          </w:p>
        </w:tc>
        <w:tc>
          <w:tcPr>
            <w:tcW w:w="0" w:type="auto"/>
            <w:vMerge w:val="restart"/>
            <w:tcBorders>
              <w:top w:val="nil"/>
              <w:left w:val="single" w:sz="4" w:space="0" w:color="auto"/>
              <w:bottom w:val="single" w:sz="4" w:space="0" w:color="000000"/>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400 /400</w:t>
            </w: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0,379733333</w:t>
            </w: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100</w:t>
            </w:r>
          </w:p>
        </w:tc>
      </w:tr>
      <w:tr w:rsidR="00960817" w:rsidRPr="00960817" w:rsidTr="001B1620">
        <w:trPr>
          <w:trHeight w:val="510"/>
        </w:trPr>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left"/>
              <w:rPr>
                <w:rFonts w:ascii="Times New Roman" w:eastAsia="Times New Roman" w:hAnsi="Times New Roman"/>
              </w:rPr>
            </w:pPr>
            <w:r w:rsidRPr="00960817">
              <w:rPr>
                <w:rFonts w:ascii="Times New Roman" w:eastAsia="Times New Roman" w:hAnsi="Times New Roman"/>
              </w:rPr>
              <w:t>Азот (II) оксид (Азота оксид) (6)</w:t>
            </w: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0,061706667</w:t>
            </w: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100</w:t>
            </w:r>
          </w:p>
        </w:tc>
      </w:tr>
      <w:tr w:rsidR="00960817" w:rsidRPr="00960817" w:rsidTr="001B1620">
        <w:trPr>
          <w:trHeight w:val="510"/>
        </w:trPr>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left"/>
              <w:rPr>
                <w:rFonts w:ascii="Times New Roman" w:eastAsia="Times New Roman" w:hAnsi="Times New Roman"/>
              </w:rPr>
            </w:pPr>
            <w:r w:rsidRPr="00960817">
              <w:rPr>
                <w:rFonts w:ascii="Times New Roman" w:eastAsia="Times New Roman" w:hAnsi="Times New Roman"/>
              </w:rPr>
              <w:t>Углерод (Сажа, Углерод черный) (583)</w:t>
            </w: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0,024722222</w:t>
            </w: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100</w:t>
            </w:r>
          </w:p>
        </w:tc>
      </w:tr>
      <w:tr w:rsidR="00960817" w:rsidRPr="00960817" w:rsidTr="001B1620">
        <w:trPr>
          <w:trHeight w:val="765"/>
        </w:trPr>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left"/>
              <w:rPr>
                <w:rFonts w:ascii="Times New Roman" w:eastAsia="Times New Roman" w:hAnsi="Times New Roman"/>
              </w:rPr>
            </w:pPr>
            <w:r w:rsidRPr="00960817">
              <w:rPr>
                <w:rFonts w:ascii="Times New Roman" w:eastAsia="Times New Roman" w:hAnsi="Times New Roman"/>
              </w:rPr>
              <w:t>Сера диоксид (Ангидрид сернистый, Сернистый газ, Сера (IV) оксид) (516)</w:t>
            </w: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0,059333333</w:t>
            </w: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100</w:t>
            </w:r>
          </w:p>
        </w:tc>
      </w:tr>
      <w:tr w:rsidR="00960817" w:rsidRPr="00960817" w:rsidTr="001B1620">
        <w:trPr>
          <w:trHeight w:val="765"/>
        </w:trPr>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left"/>
              <w:rPr>
                <w:rFonts w:ascii="Times New Roman" w:eastAsia="Times New Roman" w:hAnsi="Times New Roman"/>
              </w:rPr>
            </w:pPr>
            <w:r w:rsidRPr="00960817">
              <w:rPr>
                <w:rFonts w:ascii="Times New Roman" w:eastAsia="Times New Roman" w:hAnsi="Times New Roman"/>
              </w:rPr>
              <w:t>Углерод оксид (Окись углерода, Угарный газ) (584)</w:t>
            </w: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0,306555556</w:t>
            </w: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100</w:t>
            </w:r>
          </w:p>
        </w:tc>
      </w:tr>
      <w:tr w:rsidR="00960817" w:rsidRPr="00960817" w:rsidTr="001B1620">
        <w:trPr>
          <w:trHeight w:val="510"/>
        </w:trPr>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left"/>
              <w:rPr>
                <w:rFonts w:ascii="Times New Roman" w:eastAsia="Times New Roman" w:hAnsi="Times New Roman"/>
              </w:rPr>
            </w:pPr>
            <w:r w:rsidRPr="00960817">
              <w:rPr>
                <w:rFonts w:ascii="Times New Roman" w:eastAsia="Times New Roman" w:hAnsi="Times New Roman"/>
              </w:rPr>
              <w:t>Бенз/а/пирен (3,4-Бензпирен) (54)</w:t>
            </w: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0,000000593</w:t>
            </w: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100</w:t>
            </w:r>
          </w:p>
        </w:tc>
      </w:tr>
      <w:tr w:rsidR="00960817" w:rsidRPr="00960817" w:rsidTr="001B1620">
        <w:trPr>
          <w:trHeight w:val="510"/>
        </w:trPr>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left"/>
              <w:rPr>
                <w:rFonts w:ascii="Times New Roman" w:eastAsia="Times New Roman" w:hAnsi="Times New Roman"/>
              </w:rPr>
            </w:pPr>
            <w:r w:rsidRPr="00960817">
              <w:rPr>
                <w:rFonts w:ascii="Times New Roman" w:eastAsia="Times New Roman" w:hAnsi="Times New Roman"/>
              </w:rPr>
              <w:t>Формальдегид (Метаналь) (609)</w:t>
            </w: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0,005933333</w:t>
            </w: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100</w:t>
            </w:r>
          </w:p>
        </w:tc>
      </w:tr>
      <w:tr w:rsidR="00960817" w:rsidRPr="00960817" w:rsidTr="001B1620">
        <w:trPr>
          <w:trHeight w:val="1785"/>
        </w:trPr>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left"/>
              <w:rPr>
                <w:rFonts w:ascii="Times New Roman" w:eastAsia="Times New Roman" w:hAnsi="Times New Roman"/>
              </w:rPr>
            </w:pPr>
            <w:r w:rsidRPr="00960817">
              <w:rPr>
                <w:rFonts w:ascii="Times New Roman" w:eastAsia="Times New Roman" w:hAnsi="Times New Roman"/>
              </w:rPr>
              <w:t>Алканы С12-19 /в пересчете на С/ (Углеводороды предельные С12-С19 (в пересчете на С); Растворитель РПК-265П) (10)</w:t>
            </w: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960817" w:rsidRPr="00960817" w:rsidRDefault="00960817" w:rsidP="00960817">
            <w:pPr>
              <w:jc w:val="left"/>
              <w:rPr>
                <w:rFonts w:ascii="Times New Roman" w:eastAsia="Times New Roman" w:hAnsi="Times New Roman"/>
              </w:rPr>
            </w:pP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0,143388889</w:t>
            </w:r>
          </w:p>
        </w:tc>
        <w:tc>
          <w:tcPr>
            <w:tcW w:w="0" w:type="auto"/>
            <w:tcBorders>
              <w:top w:val="nil"/>
              <w:left w:val="nil"/>
              <w:bottom w:val="single" w:sz="4" w:space="0" w:color="auto"/>
              <w:right w:val="single" w:sz="4" w:space="0" w:color="auto"/>
            </w:tcBorders>
            <w:shd w:val="clear" w:color="auto" w:fill="auto"/>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960817" w:rsidRPr="00960817" w:rsidRDefault="00960817" w:rsidP="00960817">
            <w:pPr>
              <w:jc w:val="center"/>
              <w:rPr>
                <w:rFonts w:ascii="Times New Roman" w:eastAsia="Times New Roman" w:hAnsi="Times New Roman"/>
              </w:rPr>
            </w:pPr>
            <w:r w:rsidRPr="00960817">
              <w:rPr>
                <w:rFonts w:ascii="Times New Roman" w:eastAsia="Times New Roman" w:hAnsi="Times New Roman"/>
              </w:rPr>
              <w:t>100</w:t>
            </w:r>
          </w:p>
        </w:tc>
      </w:tr>
    </w:tbl>
    <w:p w:rsidR="00960817" w:rsidRDefault="00960817" w:rsidP="00B968C2">
      <w:pPr>
        <w:rPr>
          <w:rFonts w:ascii="Times New Roman" w:hAnsi="Times New Roman"/>
          <w:sz w:val="24"/>
          <w:szCs w:val="24"/>
          <w:highlight w:val="yellow"/>
        </w:rPr>
        <w:sectPr w:rsidR="00960817" w:rsidSect="00B968C2">
          <w:footerReference w:type="default" r:id="rId35"/>
          <w:pgSz w:w="16838" w:h="11906" w:orient="landscape" w:code="9"/>
          <w:pgMar w:top="1701" w:right="1270" w:bottom="851" w:left="1559" w:header="567" w:footer="624" w:gutter="0"/>
          <w:cols w:space="708"/>
          <w:docGrid w:linePitch="360"/>
        </w:sectPr>
      </w:pPr>
    </w:p>
    <w:p w:rsidR="009B3C04" w:rsidRPr="002F2634" w:rsidRDefault="009B3C04" w:rsidP="009B3C04">
      <w:pPr>
        <w:ind w:firstLine="567"/>
        <w:jc w:val="center"/>
        <w:rPr>
          <w:rFonts w:ascii="Times New Roman" w:hAnsi="Times New Roman"/>
          <w:sz w:val="24"/>
          <w:szCs w:val="24"/>
        </w:rPr>
      </w:pPr>
      <w:r w:rsidRPr="002F2634">
        <w:rPr>
          <w:rFonts w:ascii="Times New Roman" w:hAnsi="Times New Roman"/>
          <w:sz w:val="24"/>
          <w:szCs w:val="24"/>
        </w:rPr>
        <w:lastRenderedPageBreak/>
        <w:t xml:space="preserve">XАРАКТЕРИСТИКА ВЫБРОСОВ ВРЕДНЫХ ВЕЩЕСТВ В АТМОСФЕРУ В ПЕРИОДЫ НМУ </w:t>
      </w:r>
    </w:p>
    <w:p w:rsidR="00B968C2" w:rsidRPr="009F099B" w:rsidRDefault="009B3C04" w:rsidP="009F099B">
      <w:pPr>
        <w:ind w:firstLine="567"/>
        <w:jc w:val="right"/>
        <w:rPr>
          <w:rFonts w:ascii="Times New Roman" w:hAnsi="Times New Roman"/>
          <w:sz w:val="24"/>
          <w:szCs w:val="24"/>
          <w:highlight w:val="yellow"/>
        </w:rPr>
      </w:pPr>
      <w:r w:rsidRPr="002F2634">
        <w:rPr>
          <w:rFonts w:ascii="Times New Roman" w:hAnsi="Times New Roman"/>
          <w:sz w:val="24"/>
          <w:szCs w:val="24"/>
        </w:rPr>
        <w:t>Таблица 1.</w:t>
      </w:r>
      <w:r w:rsidR="000D172E">
        <w:rPr>
          <w:rFonts w:ascii="Times New Roman" w:hAnsi="Times New Roman"/>
          <w:sz w:val="24"/>
          <w:szCs w:val="24"/>
        </w:rPr>
        <w:t>10</w:t>
      </w:r>
    </w:p>
    <w:tbl>
      <w:tblPr>
        <w:tblW w:w="0" w:type="auto"/>
        <w:tblInd w:w="-5" w:type="dxa"/>
        <w:tblCellMar>
          <w:left w:w="28" w:type="dxa"/>
          <w:right w:w="28" w:type="dxa"/>
        </w:tblCellMar>
        <w:tblLook w:val="04A0" w:firstRow="1" w:lastRow="0" w:firstColumn="1" w:lastColumn="0" w:noHBand="0" w:noVBand="1"/>
      </w:tblPr>
      <w:tblGrid>
        <w:gridCol w:w="1159"/>
        <w:gridCol w:w="773"/>
        <w:gridCol w:w="570"/>
        <w:gridCol w:w="988"/>
        <w:gridCol w:w="987"/>
        <w:gridCol w:w="339"/>
        <w:gridCol w:w="1068"/>
        <w:gridCol w:w="987"/>
        <w:gridCol w:w="218"/>
        <w:gridCol w:w="1068"/>
        <w:gridCol w:w="987"/>
        <w:gridCol w:w="299"/>
        <w:gridCol w:w="1068"/>
        <w:gridCol w:w="987"/>
        <w:gridCol w:w="299"/>
        <w:gridCol w:w="1068"/>
        <w:gridCol w:w="1139"/>
      </w:tblGrid>
      <w:tr w:rsidR="001B1620" w:rsidRPr="001B1620" w:rsidTr="001B1620">
        <w:trPr>
          <w:trHeight w:val="20"/>
        </w:trPr>
        <w:tc>
          <w:tcPr>
            <w:tcW w:w="0" w:type="auto"/>
            <w:vMerge w:val="restart"/>
            <w:tcBorders>
              <w:top w:val="single" w:sz="4" w:space="0" w:color="auto"/>
              <w:left w:val="single" w:sz="4" w:space="0" w:color="auto"/>
              <w:bottom w:val="nil"/>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Наименование цеха, участка</w:t>
            </w:r>
          </w:p>
        </w:tc>
        <w:tc>
          <w:tcPr>
            <w:tcW w:w="0" w:type="auto"/>
            <w:vMerge w:val="restart"/>
            <w:tcBorders>
              <w:top w:val="single" w:sz="4" w:space="0" w:color="auto"/>
              <w:left w:val="single" w:sz="4" w:space="0" w:color="auto"/>
              <w:bottom w:val="nil"/>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источника выброса</w:t>
            </w:r>
          </w:p>
        </w:tc>
        <w:tc>
          <w:tcPr>
            <w:tcW w:w="0" w:type="auto"/>
            <w:vMerge w:val="restart"/>
            <w:tcBorders>
              <w:top w:val="single" w:sz="4" w:space="0" w:color="auto"/>
              <w:left w:val="single" w:sz="4" w:space="0" w:color="auto"/>
              <w:bottom w:val="nil"/>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Высота источ-ника, м</w:t>
            </w:r>
          </w:p>
        </w:tc>
        <w:tc>
          <w:tcPr>
            <w:tcW w:w="0" w:type="auto"/>
            <w:gridSpan w:val="13"/>
            <w:tcBorders>
              <w:top w:val="single" w:sz="4" w:space="0" w:color="auto"/>
              <w:left w:val="nil"/>
              <w:bottom w:val="single" w:sz="4" w:space="0" w:color="auto"/>
              <w:right w:val="single" w:sz="4" w:space="0" w:color="000000"/>
            </w:tcBorders>
            <w:shd w:val="clear" w:color="auto" w:fill="auto"/>
            <w:vAlign w:val="center"/>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Выбросы в атмосферу</w:t>
            </w:r>
          </w:p>
        </w:tc>
        <w:tc>
          <w:tcPr>
            <w:tcW w:w="0" w:type="auto"/>
            <w:vMerge w:val="restart"/>
            <w:tcBorders>
              <w:top w:val="single" w:sz="4" w:space="0" w:color="auto"/>
              <w:left w:val="single" w:sz="4" w:space="0" w:color="auto"/>
              <w:bottom w:val="nil"/>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Примечание. Метод контро-</w:t>
            </w:r>
            <w:r w:rsidRPr="001B1620">
              <w:rPr>
                <w:rFonts w:ascii="Times New Roman" w:eastAsia="Times New Roman" w:hAnsi="Times New Roman"/>
              </w:rPr>
              <w:br/>
            </w:r>
            <w:proofErr w:type="gramStart"/>
            <w:r w:rsidRPr="001B1620">
              <w:rPr>
                <w:rFonts w:ascii="Times New Roman" w:eastAsia="Times New Roman" w:hAnsi="Times New Roman"/>
              </w:rPr>
              <w:t>ля  на</w:t>
            </w:r>
            <w:proofErr w:type="gramEnd"/>
            <w:r w:rsidRPr="001B1620">
              <w:rPr>
                <w:rFonts w:ascii="Times New Roman" w:eastAsia="Times New Roman" w:hAnsi="Times New Roman"/>
              </w:rPr>
              <w:t xml:space="preserve"> источнике</w:t>
            </w:r>
          </w:p>
        </w:tc>
      </w:tr>
      <w:tr w:rsidR="001B1620" w:rsidRPr="001B1620" w:rsidTr="001B1620">
        <w:trPr>
          <w:trHeight w:val="20"/>
        </w:trPr>
        <w:tc>
          <w:tcPr>
            <w:tcW w:w="0" w:type="auto"/>
            <w:vMerge/>
            <w:tcBorders>
              <w:top w:val="single" w:sz="4" w:space="0" w:color="auto"/>
              <w:left w:val="single" w:sz="4" w:space="0" w:color="auto"/>
              <w:bottom w:val="nil"/>
              <w:right w:val="single" w:sz="4" w:space="0" w:color="auto"/>
            </w:tcBorders>
            <w:vAlign w:val="center"/>
            <w:hideMark/>
          </w:tcPr>
          <w:p w:rsidR="001B1620" w:rsidRPr="001B1620" w:rsidRDefault="001B1620" w:rsidP="001B1620">
            <w:pPr>
              <w:jc w:val="left"/>
              <w:rPr>
                <w:rFonts w:ascii="Times New Roman" w:eastAsia="Times New Roman" w:hAnsi="Times New Roman"/>
              </w:rPr>
            </w:pPr>
          </w:p>
        </w:tc>
        <w:tc>
          <w:tcPr>
            <w:tcW w:w="0" w:type="auto"/>
            <w:vMerge/>
            <w:tcBorders>
              <w:top w:val="single" w:sz="4" w:space="0" w:color="auto"/>
              <w:left w:val="single" w:sz="4" w:space="0" w:color="auto"/>
              <w:bottom w:val="nil"/>
              <w:right w:val="single" w:sz="4" w:space="0" w:color="auto"/>
            </w:tcBorders>
            <w:vAlign w:val="center"/>
            <w:hideMark/>
          </w:tcPr>
          <w:p w:rsidR="001B1620" w:rsidRPr="001B1620" w:rsidRDefault="001B1620" w:rsidP="001B1620">
            <w:pPr>
              <w:jc w:val="left"/>
              <w:rPr>
                <w:rFonts w:ascii="Times New Roman" w:eastAsia="Times New Roman" w:hAnsi="Times New Roman"/>
              </w:rPr>
            </w:pPr>
          </w:p>
        </w:tc>
        <w:tc>
          <w:tcPr>
            <w:tcW w:w="0" w:type="auto"/>
            <w:vMerge/>
            <w:tcBorders>
              <w:top w:val="single" w:sz="4" w:space="0" w:color="auto"/>
              <w:left w:val="single" w:sz="4" w:space="0" w:color="auto"/>
              <w:bottom w:val="nil"/>
              <w:right w:val="single" w:sz="4" w:space="0" w:color="auto"/>
            </w:tcBorders>
            <w:vAlign w:val="center"/>
            <w:hideMark/>
          </w:tcPr>
          <w:p w:rsidR="001B1620" w:rsidRPr="001B1620" w:rsidRDefault="001B1620" w:rsidP="001B1620">
            <w:pPr>
              <w:jc w:val="left"/>
              <w:rPr>
                <w:rFonts w:ascii="Times New Roman" w:eastAsia="Times New Roman" w:hAnsi="Times New Roman"/>
              </w:rPr>
            </w:pPr>
          </w:p>
        </w:tc>
        <w:tc>
          <w:tcPr>
            <w:tcW w:w="0" w:type="auto"/>
            <w:gridSpan w:val="4"/>
            <w:tcBorders>
              <w:top w:val="single" w:sz="4" w:space="0" w:color="auto"/>
              <w:left w:val="nil"/>
              <w:bottom w:val="nil"/>
              <w:right w:val="single" w:sz="4" w:space="0" w:color="000000"/>
            </w:tcBorders>
            <w:shd w:val="clear" w:color="auto" w:fill="auto"/>
            <w:vAlign w:val="center"/>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При нормальных условиях</w:t>
            </w:r>
          </w:p>
        </w:tc>
        <w:tc>
          <w:tcPr>
            <w:tcW w:w="0" w:type="auto"/>
            <w:gridSpan w:val="9"/>
            <w:tcBorders>
              <w:top w:val="single" w:sz="4" w:space="0" w:color="auto"/>
              <w:left w:val="nil"/>
              <w:bottom w:val="single" w:sz="4" w:space="0" w:color="auto"/>
              <w:right w:val="single" w:sz="4" w:space="0" w:color="000000"/>
            </w:tcBorders>
            <w:shd w:val="clear" w:color="auto" w:fill="auto"/>
            <w:vAlign w:val="center"/>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В периоды НМУ</w:t>
            </w:r>
          </w:p>
        </w:tc>
        <w:tc>
          <w:tcPr>
            <w:tcW w:w="0" w:type="auto"/>
            <w:vMerge/>
            <w:tcBorders>
              <w:top w:val="single" w:sz="4" w:space="0" w:color="auto"/>
              <w:left w:val="single" w:sz="4" w:space="0" w:color="auto"/>
              <w:bottom w:val="nil"/>
              <w:right w:val="single" w:sz="4" w:space="0" w:color="auto"/>
            </w:tcBorders>
            <w:vAlign w:val="center"/>
            <w:hideMark/>
          </w:tcPr>
          <w:p w:rsidR="001B1620" w:rsidRPr="001B1620" w:rsidRDefault="001B1620" w:rsidP="001B1620">
            <w:pPr>
              <w:jc w:val="left"/>
              <w:rPr>
                <w:rFonts w:ascii="Times New Roman" w:eastAsia="Times New Roman" w:hAnsi="Times New Roman"/>
              </w:rPr>
            </w:pPr>
          </w:p>
        </w:tc>
      </w:tr>
      <w:tr w:rsidR="001B1620" w:rsidRPr="001B1620" w:rsidTr="001B1620">
        <w:trPr>
          <w:trHeight w:val="20"/>
        </w:trPr>
        <w:tc>
          <w:tcPr>
            <w:tcW w:w="0" w:type="auto"/>
            <w:vMerge/>
            <w:tcBorders>
              <w:top w:val="single" w:sz="4" w:space="0" w:color="auto"/>
              <w:left w:val="single" w:sz="4" w:space="0" w:color="auto"/>
              <w:bottom w:val="nil"/>
              <w:right w:val="single" w:sz="4" w:space="0" w:color="auto"/>
            </w:tcBorders>
            <w:vAlign w:val="center"/>
            <w:hideMark/>
          </w:tcPr>
          <w:p w:rsidR="001B1620" w:rsidRPr="001B1620" w:rsidRDefault="001B1620" w:rsidP="001B1620">
            <w:pPr>
              <w:jc w:val="left"/>
              <w:rPr>
                <w:rFonts w:ascii="Times New Roman" w:eastAsia="Times New Roman" w:hAnsi="Times New Roman"/>
              </w:rPr>
            </w:pPr>
          </w:p>
        </w:tc>
        <w:tc>
          <w:tcPr>
            <w:tcW w:w="0" w:type="auto"/>
            <w:vMerge/>
            <w:tcBorders>
              <w:top w:val="single" w:sz="4" w:space="0" w:color="auto"/>
              <w:left w:val="single" w:sz="4" w:space="0" w:color="auto"/>
              <w:bottom w:val="nil"/>
              <w:right w:val="single" w:sz="4" w:space="0" w:color="auto"/>
            </w:tcBorders>
            <w:vAlign w:val="center"/>
            <w:hideMark/>
          </w:tcPr>
          <w:p w:rsidR="001B1620" w:rsidRPr="001B1620" w:rsidRDefault="001B1620" w:rsidP="001B1620">
            <w:pPr>
              <w:jc w:val="left"/>
              <w:rPr>
                <w:rFonts w:ascii="Times New Roman" w:eastAsia="Times New Roman" w:hAnsi="Times New Roman"/>
              </w:rPr>
            </w:pPr>
          </w:p>
        </w:tc>
        <w:tc>
          <w:tcPr>
            <w:tcW w:w="0" w:type="auto"/>
            <w:vMerge/>
            <w:tcBorders>
              <w:top w:val="single" w:sz="4" w:space="0" w:color="auto"/>
              <w:left w:val="single" w:sz="4" w:space="0" w:color="auto"/>
              <w:bottom w:val="nil"/>
              <w:right w:val="single" w:sz="4" w:space="0" w:color="auto"/>
            </w:tcBorders>
            <w:vAlign w:val="center"/>
            <w:hideMark/>
          </w:tcPr>
          <w:p w:rsidR="001B1620" w:rsidRPr="001B1620" w:rsidRDefault="001B1620" w:rsidP="001B1620">
            <w:pPr>
              <w:jc w:val="left"/>
              <w:rPr>
                <w:rFonts w:ascii="Times New Roman" w:eastAsia="Times New Roman" w:hAnsi="Times New Roman"/>
              </w:rPr>
            </w:pP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г/c</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т/год</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г/м3</w:t>
            </w:r>
          </w:p>
        </w:tc>
        <w:tc>
          <w:tcPr>
            <w:tcW w:w="0" w:type="auto"/>
            <w:gridSpan w:val="3"/>
            <w:tcBorders>
              <w:top w:val="single" w:sz="4" w:space="0" w:color="auto"/>
              <w:left w:val="nil"/>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Первый режим</w:t>
            </w:r>
          </w:p>
        </w:tc>
        <w:tc>
          <w:tcPr>
            <w:tcW w:w="0" w:type="auto"/>
            <w:gridSpan w:val="3"/>
            <w:tcBorders>
              <w:top w:val="single" w:sz="4" w:space="0" w:color="auto"/>
              <w:left w:val="nil"/>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rPr>
            </w:pPr>
            <w:proofErr w:type="gramStart"/>
            <w:r w:rsidRPr="001B1620">
              <w:rPr>
                <w:rFonts w:ascii="Times New Roman" w:eastAsia="Times New Roman" w:hAnsi="Times New Roman"/>
              </w:rPr>
              <w:t>Второй  режим</w:t>
            </w:r>
            <w:proofErr w:type="gramEnd"/>
          </w:p>
        </w:tc>
        <w:tc>
          <w:tcPr>
            <w:tcW w:w="0" w:type="auto"/>
            <w:gridSpan w:val="3"/>
            <w:tcBorders>
              <w:top w:val="single" w:sz="4" w:space="0" w:color="auto"/>
              <w:left w:val="nil"/>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rPr>
            </w:pPr>
            <w:proofErr w:type="gramStart"/>
            <w:r w:rsidRPr="001B1620">
              <w:rPr>
                <w:rFonts w:ascii="Times New Roman" w:eastAsia="Times New Roman" w:hAnsi="Times New Roman"/>
              </w:rPr>
              <w:t>Третий  режим</w:t>
            </w:r>
            <w:proofErr w:type="gramEnd"/>
          </w:p>
        </w:tc>
        <w:tc>
          <w:tcPr>
            <w:tcW w:w="0" w:type="auto"/>
            <w:vMerge/>
            <w:tcBorders>
              <w:top w:val="single" w:sz="4" w:space="0" w:color="auto"/>
              <w:left w:val="single" w:sz="4" w:space="0" w:color="auto"/>
              <w:bottom w:val="nil"/>
              <w:right w:val="single" w:sz="4" w:space="0" w:color="auto"/>
            </w:tcBorders>
            <w:vAlign w:val="center"/>
            <w:hideMark/>
          </w:tcPr>
          <w:p w:rsidR="001B1620" w:rsidRPr="001B1620" w:rsidRDefault="001B1620" w:rsidP="001B1620">
            <w:pPr>
              <w:jc w:val="left"/>
              <w:rPr>
                <w:rFonts w:ascii="Times New Roman" w:eastAsia="Times New Roman" w:hAnsi="Times New Roman"/>
              </w:rPr>
            </w:pPr>
          </w:p>
        </w:tc>
      </w:tr>
      <w:tr w:rsidR="001B1620" w:rsidRPr="001B1620" w:rsidTr="001B1620">
        <w:trPr>
          <w:trHeight w:val="20"/>
        </w:trPr>
        <w:tc>
          <w:tcPr>
            <w:tcW w:w="0" w:type="auto"/>
            <w:vMerge/>
            <w:tcBorders>
              <w:top w:val="single" w:sz="4" w:space="0" w:color="auto"/>
              <w:left w:val="single" w:sz="4" w:space="0" w:color="auto"/>
              <w:bottom w:val="nil"/>
              <w:right w:val="single" w:sz="4" w:space="0" w:color="auto"/>
            </w:tcBorders>
            <w:vAlign w:val="center"/>
            <w:hideMark/>
          </w:tcPr>
          <w:p w:rsidR="001B1620" w:rsidRPr="001B1620" w:rsidRDefault="001B1620" w:rsidP="001B1620">
            <w:pPr>
              <w:jc w:val="left"/>
              <w:rPr>
                <w:rFonts w:ascii="Times New Roman" w:eastAsia="Times New Roman" w:hAnsi="Times New Roman"/>
              </w:rPr>
            </w:pPr>
          </w:p>
        </w:tc>
        <w:tc>
          <w:tcPr>
            <w:tcW w:w="0" w:type="auto"/>
            <w:vMerge/>
            <w:tcBorders>
              <w:top w:val="single" w:sz="4" w:space="0" w:color="auto"/>
              <w:left w:val="single" w:sz="4" w:space="0" w:color="auto"/>
              <w:bottom w:val="nil"/>
              <w:right w:val="single" w:sz="4" w:space="0" w:color="auto"/>
            </w:tcBorders>
            <w:vAlign w:val="center"/>
            <w:hideMark/>
          </w:tcPr>
          <w:p w:rsidR="001B1620" w:rsidRPr="001B1620" w:rsidRDefault="001B1620" w:rsidP="001B1620">
            <w:pPr>
              <w:jc w:val="left"/>
              <w:rPr>
                <w:rFonts w:ascii="Times New Roman" w:eastAsia="Times New Roman" w:hAnsi="Times New Roman"/>
              </w:rPr>
            </w:pPr>
          </w:p>
        </w:tc>
        <w:tc>
          <w:tcPr>
            <w:tcW w:w="0" w:type="auto"/>
            <w:vMerge/>
            <w:tcBorders>
              <w:top w:val="single" w:sz="4" w:space="0" w:color="auto"/>
              <w:left w:val="single" w:sz="4" w:space="0" w:color="auto"/>
              <w:bottom w:val="nil"/>
              <w:right w:val="single" w:sz="4" w:space="0" w:color="auto"/>
            </w:tcBorders>
            <w:vAlign w:val="center"/>
            <w:hideMark/>
          </w:tcPr>
          <w:p w:rsidR="001B1620" w:rsidRPr="001B1620" w:rsidRDefault="001B1620" w:rsidP="001B1620">
            <w:pPr>
              <w:jc w:val="left"/>
              <w:rPr>
                <w:rFonts w:ascii="Times New Roman" w:eastAsia="Times New Roman" w:hAnsi="Times New Roman"/>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1B1620" w:rsidRPr="001B1620" w:rsidRDefault="001B1620" w:rsidP="001B1620">
            <w:pPr>
              <w:jc w:val="left"/>
              <w:rPr>
                <w:rFonts w:ascii="Times New Roman" w:eastAsia="Times New Roman" w:hAnsi="Times New Roman"/>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1B1620" w:rsidRPr="001B1620" w:rsidRDefault="001B1620" w:rsidP="001B1620">
            <w:pPr>
              <w:jc w:val="left"/>
              <w:rPr>
                <w:rFonts w:ascii="Times New Roman" w:eastAsia="Times New Roman" w:hAnsi="Times New Roman"/>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1B1620" w:rsidRPr="001B1620" w:rsidRDefault="001B1620" w:rsidP="001B1620">
            <w:pPr>
              <w:jc w:val="left"/>
              <w:rPr>
                <w:rFonts w:ascii="Times New Roman" w:eastAsia="Times New Roman" w:hAnsi="Times New Roman"/>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1B1620" w:rsidRPr="001B1620" w:rsidRDefault="001B1620" w:rsidP="001B1620">
            <w:pPr>
              <w:jc w:val="left"/>
              <w:rPr>
                <w:rFonts w:ascii="Times New Roman" w:eastAsia="Times New Roman" w:hAnsi="Times New Roman"/>
              </w:rPr>
            </w:pPr>
          </w:p>
        </w:tc>
        <w:tc>
          <w:tcPr>
            <w:tcW w:w="0" w:type="auto"/>
            <w:tcBorders>
              <w:top w:val="nil"/>
              <w:left w:val="nil"/>
              <w:bottom w:val="nil"/>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г/c</w:t>
            </w:r>
          </w:p>
        </w:tc>
        <w:tc>
          <w:tcPr>
            <w:tcW w:w="0" w:type="auto"/>
            <w:tcBorders>
              <w:top w:val="nil"/>
              <w:left w:val="nil"/>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w:t>
            </w:r>
          </w:p>
        </w:tc>
        <w:tc>
          <w:tcPr>
            <w:tcW w:w="0" w:type="auto"/>
            <w:tcBorders>
              <w:top w:val="nil"/>
              <w:left w:val="nil"/>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г/м3</w:t>
            </w:r>
          </w:p>
        </w:tc>
        <w:tc>
          <w:tcPr>
            <w:tcW w:w="0" w:type="auto"/>
            <w:tcBorders>
              <w:top w:val="nil"/>
              <w:left w:val="nil"/>
              <w:bottom w:val="nil"/>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г/c</w:t>
            </w:r>
          </w:p>
        </w:tc>
        <w:tc>
          <w:tcPr>
            <w:tcW w:w="0" w:type="auto"/>
            <w:tcBorders>
              <w:top w:val="nil"/>
              <w:left w:val="nil"/>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w:t>
            </w:r>
          </w:p>
        </w:tc>
        <w:tc>
          <w:tcPr>
            <w:tcW w:w="0" w:type="auto"/>
            <w:tcBorders>
              <w:top w:val="nil"/>
              <w:left w:val="nil"/>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г/м3</w:t>
            </w:r>
          </w:p>
        </w:tc>
        <w:tc>
          <w:tcPr>
            <w:tcW w:w="0" w:type="auto"/>
            <w:tcBorders>
              <w:top w:val="nil"/>
              <w:left w:val="nil"/>
              <w:bottom w:val="nil"/>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г/c</w:t>
            </w:r>
          </w:p>
        </w:tc>
        <w:tc>
          <w:tcPr>
            <w:tcW w:w="0" w:type="auto"/>
            <w:tcBorders>
              <w:top w:val="nil"/>
              <w:left w:val="nil"/>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w:t>
            </w:r>
          </w:p>
        </w:tc>
        <w:tc>
          <w:tcPr>
            <w:tcW w:w="0" w:type="auto"/>
            <w:tcBorders>
              <w:top w:val="nil"/>
              <w:left w:val="nil"/>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г/м3</w:t>
            </w:r>
          </w:p>
        </w:tc>
        <w:tc>
          <w:tcPr>
            <w:tcW w:w="0" w:type="auto"/>
            <w:vMerge/>
            <w:tcBorders>
              <w:top w:val="single" w:sz="4" w:space="0" w:color="auto"/>
              <w:left w:val="single" w:sz="4" w:space="0" w:color="auto"/>
              <w:bottom w:val="nil"/>
              <w:right w:val="single" w:sz="4" w:space="0" w:color="auto"/>
            </w:tcBorders>
            <w:vAlign w:val="center"/>
            <w:hideMark/>
          </w:tcPr>
          <w:p w:rsidR="001B1620" w:rsidRPr="001B1620" w:rsidRDefault="001B1620" w:rsidP="001B1620">
            <w:pPr>
              <w:jc w:val="left"/>
              <w:rPr>
                <w:rFonts w:ascii="Times New Roman" w:eastAsia="Times New Roman" w:hAnsi="Times New Roman"/>
              </w:rPr>
            </w:pPr>
          </w:p>
        </w:tc>
      </w:tr>
      <w:tr w:rsidR="001B1620" w:rsidRPr="001B1620" w:rsidTr="001B1620">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vAlign w:val="bottom"/>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4</w:t>
            </w:r>
          </w:p>
        </w:tc>
        <w:tc>
          <w:tcPr>
            <w:tcW w:w="0" w:type="auto"/>
            <w:tcBorders>
              <w:top w:val="nil"/>
              <w:left w:val="nil"/>
              <w:bottom w:val="single" w:sz="4" w:space="0" w:color="auto"/>
              <w:right w:val="single" w:sz="4" w:space="0" w:color="auto"/>
            </w:tcBorders>
            <w:shd w:val="clear" w:color="auto" w:fill="auto"/>
            <w:noWrap/>
            <w:vAlign w:val="bottom"/>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5</w:t>
            </w:r>
          </w:p>
        </w:tc>
        <w:tc>
          <w:tcPr>
            <w:tcW w:w="0" w:type="auto"/>
            <w:tcBorders>
              <w:top w:val="nil"/>
              <w:left w:val="nil"/>
              <w:bottom w:val="single" w:sz="4" w:space="0" w:color="auto"/>
              <w:right w:val="single" w:sz="4" w:space="0" w:color="auto"/>
            </w:tcBorders>
            <w:shd w:val="clear" w:color="auto" w:fill="auto"/>
            <w:noWrap/>
            <w:vAlign w:val="bottom"/>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6</w:t>
            </w:r>
          </w:p>
        </w:tc>
        <w:tc>
          <w:tcPr>
            <w:tcW w:w="0" w:type="auto"/>
            <w:tcBorders>
              <w:top w:val="nil"/>
              <w:left w:val="nil"/>
              <w:bottom w:val="single" w:sz="4" w:space="0" w:color="auto"/>
              <w:right w:val="single" w:sz="4" w:space="0" w:color="auto"/>
            </w:tcBorders>
            <w:shd w:val="clear" w:color="auto" w:fill="auto"/>
            <w:noWrap/>
            <w:vAlign w:val="bottom"/>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7</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8</w:t>
            </w:r>
          </w:p>
        </w:tc>
        <w:tc>
          <w:tcPr>
            <w:tcW w:w="0" w:type="auto"/>
            <w:tcBorders>
              <w:top w:val="nil"/>
              <w:left w:val="nil"/>
              <w:bottom w:val="single" w:sz="4" w:space="0" w:color="auto"/>
              <w:right w:val="single" w:sz="4" w:space="0" w:color="auto"/>
            </w:tcBorders>
            <w:shd w:val="clear" w:color="auto" w:fill="auto"/>
            <w:noWrap/>
            <w:vAlign w:val="bottom"/>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9</w:t>
            </w:r>
          </w:p>
        </w:tc>
        <w:tc>
          <w:tcPr>
            <w:tcW w:w="0" w:type="auto"/>
            <w:tcBorders>
              <w:top w:val="nil"/>
              <w:left w:val="nil"/>
              <w:bottom w:val="single" w:sz="4" w:space="0" w:color="auto"/>
              <w:right w:val="single" w:sz="4" w:space="0" w:color="auto"/>
            </w:tcBorders>
            <w:shd w:val="clear" w:color="auto" w:fill="auto"/>
            <w:noWrap/>
            <w:vAlign w:val="bottom"/>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11</w:t>
            </w:r>
          </w:p>
        </w:tc>
        <w:tc>
          <w:tcPr>
            <w:tcW w:w="0" w:type="auto"/>
            <w:tcBorders>
              <w:top w:val="nil"/>
              <w:left w:val="nil"/>
              <w:bottom w:val="single" w:sz="4" w:space="0" w:color="auto"/>
              <w:right w:val="single" w:sz="4" w:space="0" w:color="auto"/>
            </w:tcBorders>
            <w:shd w:val="clear" w:color="auto" w:fill="auto"/>
            <w:noWrap/>
            <w:vAlign w:val="bottom"/>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12</w:t>
            </w:r>
          </w:p>
        </w:tc>
        <w:tc>
          <w:tcPr>
            <w:tcW w:w="0" w:type="auto"/>
            <w:tcBorders>
              <w:top w:val="nil"/>
              <w:left w:val="nil"/>
              <w:bottom w:val="single" w:sz="4" w:space="0" w:color="auto"/>
              <w:right w:val="single" w:sz="4" w:space="0" w:color="auto"/>
            </w:tcBorders>
            <w:shd w:val="clear" w:color="auto" w:fill="auto"/>
            <w:noWrap/>
            <w:vAlign w:val="bottom"/>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14</w:t>
            </w:r>
          </w:p>
        </w:tc>
        <w:tc>
          <w:tcPr>
            <w:tcW w:w="0" w:type="auto"/>
            <w:tcBorders>
              <w:top w:val="nil"/>
              <w:left w:val="nil"/>
              <w:bottom w:val="single" w:sz="4" w:space="0" w:color="auto"/>
              <w:right w:val="single" w:sz="4" w:space="0" w:color="auto"/>
            </w:tcBorders>
            <w:shd w:val="clear" w:color="auto" w:fill="auto"/>
            <w:noWrap/>
            <w:vAlign w:val="bottom"/>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15</w:t>
            </w:r>
          </w:p>
        </w:tc>
        <w:tc>
          <w:tcPr>
            <w:tcW w:w="0" w:type="auto"/>
            <w:tcBorders>
              <w:top w:val="nil"/>
              <w:left w:val="nil"/>
              <w:bottom w:val="single" w:sz="4" w:space="0" w:color="auto"/>
              <w:right w:val="single" w:sz="4" w:space="0" w:color="auto"/>
            </w:tcBorders>
            <w:shd w:val="clear" w:color="auto" w:fill="auto"/>
            <w:noWrap/>
            <w:vAlign w:val="bottom"/>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16</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17</w:t>
            </w:r>
          </w:p>
        </w:tc>
      </w:tr>
      <w:tr w:rsidR="001B1620" w:rsidRPr="001B1620" w:rsidTr="001B1620">
        <w:trPr>
          <w:trHeight w:val="20"/>
        </w:trPr>
        <w:tc>
          <w:tcPr>
            <w:tcW w:w="0" w:type="auto"/>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b/>
                <w:bCs/>
              </w:rPr>
            </w:pPr>
            <w:r w:rsidRPr="001B1620">
              <w:rPr>
                <w:rFonts w:ascii="Times New Roman" w:eastAsia="Times New Roman" w:hAnsi="Times New Roman"/>
                <w:b/>
                <w:bCs/>
              </w:rPr>
              <w:t>***Железо (II, III) оксиды (в пересчете на железо) (диЖелезо триоксид, Железа оксид) (</w:t>
            </w:r>
            <w:proofErr w:type="gramStart"/>
            <w:r w:rsidRPr="001B1620">
              <w:rPr>
                <w:rFonts w:ascii="Times New Roman" w:eastAsia="Times New Roman" w:hAnsi="Times New Roman"/>
                <w:b/>
                <w:bCs/>
              </w:rPr>
              <w:t>274)(</w:t>
            </w:r>
            <w:proofErr w:type="gramEnd"/>
            <w:r w:rsidRPr="001B1620">
              <w:rPr>
                <w:rFonts w:ascii="Times New Roman" w:eastAsia="Times New Roman" w:hAnsi="Times New Roman"/>
                <w:b/>
                <w:bCs/>
              </w:rPr>
              <w:t>0123)</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6006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2,71E-03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1,95E-04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2,71E-03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2,71E-03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2,71E-03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ВСЕГО:</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2,71E-03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1,95E-04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2,71E-03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2,71E-03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2,71E-03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b/>
                <w:bCs/>
              </w:rPr>
            </w:pPr>
            <w:r w:rsidRPr="001B1620">
              <w:rPr>
                <w:rFonts w:ascii="Times New Roman" w:eastAsia="Times New Roman" w:hAnsi="Times New Roman"/>
                <w:b/>
                <w:bCs/>
              </w:rPr>
              <w:t>В том числе по градациям высот</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0-10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2,71E-03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1,95E-04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2,71E-03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2,71E-03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2,71E-03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b/>
                <w:bCs/>
              </w:rPr>
            </w:pPr>
            <w:r w:rsidRPr="001B1620">
              <w:rPr>
                <w:rFonts w:ascii="Times New Roman" w:eastAsia="Times New Roman" w:hAnsi="Times New Roman"/>
                <w:b/>
                <w:bCs/>
              </w:rPr>
              <w:t>***Марганец и его соединения (в пересчете на марганца (IV) оксид) (</w:t>
            </w:r>
            <w:proofErr w:type="gramStart"/>
            <w:r w:rsidRPr="001B1620">
              <w:rPr>
                <w:rFonts w:ascii="Times New Roman" w:eastAsia="Times New Roman" w:hAnsi="Times New Roman"/>
                <w:b/>
                <w:bCs/>
              </w:rPr>
              <w:t>327)(</w:t>
            </w:r>
            <w:proofErr w:type="gramEnd"/>
            <w:r w:rsidRPr="001B1620">
              <w:rPr>
                <w:rFonts w:ascii="Times New Roman" w:eastAsia="Times New Roman" w:hAnsi="Times New Roman"/>
                <w:b/>
                <w:bCs/>
              </w:rPr>
              <w:t>0143)</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6006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4,81E-04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3,46E-05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4,81E-04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4,81E-04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4,81E-04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ВСЕГО:</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4,81E-04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3,46E-05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4,81E-04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4,81E-04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4,81E-04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b/>
                <w:bCs/>
              </w:rPr>
            </w:pPr>
            <w:r w:rsidRPr="001B1620">
              <w:rPr>
                <w:rFonts w:ascii="Times New Roman" w:eastAsia="Times New Roman" w:hAnsi="Times New Roman"/>
                <w:b/>
                <w:bCs/>
              </w:rPr>
              <w:t>В том числе по градациям высот</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0-10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4,81E-04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3,46E-05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4,81E-04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4,81E-04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4,81E-04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b/>
                <w:bCs/>
              </w:rPr>
            </w:pPr>
            <w:r w:rsidRPr="001B1620">
              <w:rPr>
                <w:rFonts w:ascii="Times New Roman" w:eastAsia="Times New Roman" w:hAnsi="Times New Roman"/>
                <w:b/>
                <w:bCs/>
              </w:rPr>
              <w:t>***Азота (IV) диоксид (Азота диоксид) (</w:t>
            </w:r>
            <w:proofErr w:type="gramStart"/>
            <w:r w:rsidRPr="001B1620">
              <w:rPr>
                <w:rFonts w:ascii="Times New Roman" w:eastAsia="Times New Roman" w:hAnsi="Times New Roman"/>
                <w:b/>
                <w:bCs/>
              </w:rPr>
              <w:t>4)(</w:t>
            </w:r>
            <w:proofErr w:type="gramEnd"/>
            <w:r w:rsidRPr="001B1620">
              <w:rPr>
                <w:rFonts w:ascii="Times New Roman" w:eastAsia="Times New Roman" w:hAnsi="Times New Roman"/>
                <w:b/>
                <w:bCs/>
              </w:rPr>
              <w:t>0301)</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0001</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0,469333333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0,3792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18,2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1219,25863903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0,469333333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1219,25863903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0,469333333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1219,25863903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0,469333333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1219,25863903</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0002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0,738133333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0,65696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28,8</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1106,80275722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0,738133333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1106,80275722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0,738133333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1106,80275722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0,738133333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1106,80275722</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0003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0,5184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0,38432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20,1</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1106,80279512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0,5184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1106,80279512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Снижение выработки тепло-и электроэнергии (по разрешению диспетчерских служб)</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lastRenderedPageBreak/>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0004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0,379733333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0,0672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14,7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1159,54521006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0,379733333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1159,54521006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0,379733333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1159,54521006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Снижение выработки тепло-и электроэнергии (по разрешению диспетчерских служб)</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0005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0,469333333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0,632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18,2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1219,25863903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0,469333333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1219,25863903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0,469333333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1219,25863903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0,469333333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1219,25863903</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0006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9,62E-04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0,030368</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1,01418606457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9,62E-04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1,01418606457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9,62E-04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1,01418606457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9,62E-04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1,01418606457</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ВСЕГО:</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2,575895732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2,150048</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2,575895732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2,057495732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1,677762399</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b/>
                <w:bCs/>
              </w:rPr>
            </w:pPr>
            <w:r w:rsidRPr="001B1620">
              <w:rPr>
                <w:rFonts w:ascii="Times New Roman" w:eastAsia="Times New Roman" w:hAnsi="Times New Roman"/>
                <w:b/>
                <w:bCs/>
              </w:rPr>
              <w:t>В том числе по градациям высот</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0-10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2,575895732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2,150048</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2,575895732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2,057495732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1,677762399</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b/>
                <w:bCs/>
              </w:rPr>
            </w:pPr>
            <w:r w:rsidRPr="001B1620">
              <w:rPr>
                <w:rFonts w:ascii="Times New Roman" w:eastAsia="Times New Roman" w:hAnsi="Times New Roman"/>
                <w:b/>
                <w:bCs/>
              </w:rPr>
              <w:t>***Азот (II) оксид (Азота оксид) (</w:t>
            </w:r>
            <w:proofErr w:type="gramStart"/>
            <w:r w:rsidRPr="001B1620">
              <w:rPr>
                <w:rFonts w:ascii="Times New Roman" w:eastAsia="Times New Roman" w:hAnsi="Times New Roman"/>
                <w:b/>
                <w:bCs/>
              </w:rPr>
              <w:t>6)(</w:t>
            </w:r>
            <w:proofErr w:type="gramEnd"/>
            <w:r w:rsidRPr="001B1620">
              <w:rPr>
                <w:rFonts w:ascii="Times New Roman" w:eastAsia="Times New Roman" w:hAnsi="Times New Roman"/>
                <w:b/>
                <w:bCs/>
              </w:rPr>
              <w:t>0304)</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0001</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0,076266667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0,06162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18,2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198,129529849</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0,076266667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198,129529849</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0,076266667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198,129529849</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0,076266667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198,129529849</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0002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0,119946667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0,106756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28,8</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179,855448629</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0,119946667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179,855448629</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0,119946667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179,855448629</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0,119946667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179,855448629</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0003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0,08424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0,062452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20,1</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179,855454207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0,08424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179,855454207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Снижение выработки тепло-и электроэнергии (по разрешению диспетчерских служб)</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0004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0,061706667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0,01092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14,7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188,426097818</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0,061706667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188,426097818</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0,061706667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188,426097818</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xml:space="preserve">Снижение выработки тепло-и электроэнергии (по разрешению </w:t>
            </w:r>
            <w:r w:rsidRPr="001B1620">
              <w:rPr>
                <w:rFonts w:ascii="Times New Roman" w:eastAsia="Times New Roman" w:hAnsi="Times New Roman"/>
              </w:rPr>
              <w:lastRenderedPageBreak/>
              <w:t>диспетчерских служб)</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lastRenderedPageBreak/>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0005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0,076266667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0,1027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18,2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198,129529849</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0,076266667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198,129529849</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0,076266667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198,129529849</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0,076266667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198,129529849</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0006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1,56E-04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4,93E-03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0,16480523549</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1,56E-04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0,16480523549</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1,56E-04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0,16480523549</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1,56E-04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0,16480523549</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ВСЕГО:</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0,418583058</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0,3493828</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0,418583058</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0,334343058</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0,272636391</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b/>
                <w:bCs/>
              </w:rPr>
            </w:pPr>
            <w:r w:rsidRPr="001B1620">
              <w:rPr>
                <w:rFonts w:ascii="Times New Roman" w:eastAsia="Times New Roman" w:hAnsi="Times New Roman"/>
                <w:b/>
                <w:bCs/>
              </w:rPr>
              <w:t>В том числе по градациям высот</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0-10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0,418583058</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0,3493828</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0,418583058</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0,334343058</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0,272636391</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b/>
                <w:bCs/>
              </w:rPr>
            </w:pPr>
            <w:r w:rsidRPr="001B1620">
              <w:rPr>
                <w:rFonts w:ascii="Times New Roman" w:eastAsia="Times New Roman" w:hAnsi="Times New Roman"/>
                <w:b/>
                <w:bCs/>
              </w:rPr>
              <w:t>***Углерод (Сажа, Углерод черный) (</w:t>
            </w:r>
            <w:proofErr w:type="gramStart"/>
            <w:r w:rsidRPr="001B1620">
              <w:rPr>
                <w:rFonts w:ascii="Times New Roman" w:eastAsia="Times New Roman" w:hAnsi="Times New Roman"/>
                <w:b/>
                <w:bCs/>
              </w:rPr>
              <w:t>583)(</w:t>
            </w:r>
            <w:proofErr w:type="gramEnd"/>
            <w:r w:rsidRPr="001B1620">
              <w:rPr>
                <w:rFonts w:ascii="Times New Roman" w:eastAsia="Times New Roman" w:hAnsi="Times New Roman"/>
                <w:b/>
                <w:bCs/>
              </w:rPr>
              <w:t>0328)</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0001</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0,030555556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0,0237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18,2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79,378818856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0,030555556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79,378818856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0,030555556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79,378818856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0,030555556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79,378818856</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0002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0,048055556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0,04106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28,8</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72,057471872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0,048055556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72,057471872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0,048055556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72,057471872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0,048055556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72,057471872</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0003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0,03375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0,02402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20,1</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72,0574736406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0,03375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72,0574736406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Снижение выработки тепло-и электроэнергии (по разрешению диспетчерских служб)</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0004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0,024722222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4,20E-03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14,7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75,4912240011</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0,024722222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75,4912240011</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0,024722222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75,4912240011</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Снижение выработки тепло-и электроэнергии (по разрешению диспетчерских служб)</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0005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0,030555556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0,0395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18,2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79,378818856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0,030555556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79,378818856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0,030555556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79,378818856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0,030555556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79,378818856</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0006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7,93E-05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2,50E-03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0,08351438655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7,93E-05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0,08351438655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7,93E-05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0,08351438655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7,93E-05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0,08351438655</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lastRenderedPageBreak/>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ВСЕГО:</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0,16771814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0,13498</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0,16771814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0,13396814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0,109245918</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b/>
                <w:bCs/>
              </w:rPr>
            </w:pPr>
            <w:r w:rsidRPr="001B1620">
              <w:rPr>
                <w:rFonts w:ascii="Times New Roman" w:eastAsia="Times New Roman" w:hAnsi="Times New Roman"/>
                <w:b/>
                <w:bCs/>
              </w:rPr>
              <w:t>В том числе по градациям высот</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0-10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0,16771814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0,13498</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0,16771814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0,13396814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0,109245918</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b/>
                <w:bCs/>
              </w:rPr>
            </w:pPr>
            <w:r w:rsidRPr="001B1620">
              <w:rPr>
                <w:rFonts w:ascii="Times New Roman" w:eastAsia="Times New Roman" w:hAnsi="Times New Roman"/>
                <w:b/>
                <w:bCs/>
              </w:rPr>
              <w:t>***Сера диоксид (Ангидрид сернистый, Сернистый газ, Сера (IV) оксид) (</w:t>
            </w:r>
            <w:proofErr w:type="gramStart"/>
            <w:r w:rsidRPr="001B1620">
              <w:rPr>
                <w:rFonts w:ascii="Times New Roman" w:eastAsia="Times New Roman" w:hAnsi="Times New Roman"/>
                <w:b/>
                <w:bCs/>
              </w:rPr>
              <w:t>516)(</w:t>
            </w:r>
            <w:proofErr w:type="gramEnd"/>
            <w:r w:rsidRPr="001B1620">
              <w:rPr>
                <w:rFonts w:ascii="Times New Roman" w:eastAsia="Times New Roman" w:hAnsi="Times New Roman"/>
                <w:b/>
                <w:bCs/>
              </w:rPr>
              <w:t>0330)</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0001</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0,073333333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0,05925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18,1</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190,509161617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0,073333333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190,509161617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0,073333333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190,509161617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0,073333333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190,509161617</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0002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0,115333333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0,10265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28,6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172,937930394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0,115333333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172,937930394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0,115333333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172,937930394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0,115333333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172,937930394</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0003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0,081</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0,06005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20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172,937936737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0,081</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172,937936737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Снижение выработки тепло-и электроэнергии (по разрешению диспетчерских служб)</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0004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0,059333333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0,0105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14,7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181,178938213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0,059333333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181,178938213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0,059333333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181,178938213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Снижение выработки тепло-и электроэнергии (по разрешению диспетчерских служб)</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0005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0,073333333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0,09875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18,1</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190,509161617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0,073333333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190,509161617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0,073333333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190,509161617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0,073333333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190,509161617</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0006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1,86E-03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0,0588</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1,9642583717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1,86E-03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1,9642583717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1,86E-03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1,9642583717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1,86E-03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1,9642583717</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ВСЕГО:</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0,404197292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0,39</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0,404197292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0,323197292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0,263863959</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b/>
                <w:bCs/>
              </w:rPr>
            </w:pPr>
            <w:r w:rsidRPr="001B1620">
              <w:rPr>
                <w:rFonts w:ascii="Times New Roman" w:eastAsia="Times New Roman" w:hAnsi="Times New Roman"/>
                <w:b/>
                <w:bCs/>
              </w:rPr>
              <w:t>В том числе по градациям высот</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0-10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0,404197292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0,39</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0,404197292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0,323197292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0,263863959</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b/>
                <w:bCs/>
              </w:rPr>
            </w:pPr>
            <w:r w:rsidRPr="001B1620">
              <w:rPr>
                <w:rFonts w:ascii="Times New Roman" w:eastAsia="Times New Roman" w:hAnsi="Times New Roman"/>
                <w:b/>
                <w:bCs/>
              </w:rPr>
              <w:t>***Сероводород (Дигидросульфид) (</w:t>
            </w:r>
            <w:proofErr w:type="gramStart"/>
            <w:r w:rsidRPr="001B1620">
              <w:rPr>
                <w:rFonts w:ascii="Times New Roman" w:eastAsia="Times New Roman" w:hAnsi="Times New Roman"/>
                <w:b/>
                <w:bCs/>
              </w:rPr>
              <w:t>518)(</w:t>
            </w:r>
            <w:proofErr w:type="gramEnd"/>
            <w:r w:rsidRPr="001B1620">
              <w:rPr>
                <w:rFonts w:ascii="Times New Roman" w:eastAsia="Times New Roman" w:hAnsi="Times New Roman"/>
                <w:b/>
                <w:bCs/>
              </w:rPr>
              <w:t>0333)</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lastRenderedPageBreak/>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6003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2,89E-06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3,58E-05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2,89E-06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2,89E-06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2,89E-06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ВСЕГО:</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2,89E-06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3,58E-05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2,89E-06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2,89E-06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2,89E-06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b/>
                <w:bCs/>
              </w:rPr>
            </w:pPr>
            <w:r w:rsidRPr="001B1620">
              <w:rPr>
                <w:rFonts w:ascii="Times New Roman" w:eastAsia="Times New Roman" w:hAnsi="Times New Roman"/>
                <w:b/>
                <w:bCs/>
              </w:rPr>
              <w:t>В том числе по градациям высот</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0-10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2,89E-06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3,58E-05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2,89E-06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2,89E-06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2,89E-06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b/>
                <w:bCs/>
              </w:rPr>
            </w:pPr>
            <w:r w:rsidRPr="001B1620">
              <w:rPr>
                <w:rFonts w:ascii="Times New Roman" w:eastAsia="Times New Roman" w:hAnsi="Times New Roman"/>
                <w:b/>
                <w:bCs/>
              </w:rPr>
              <w:t>***Углерод оксид (Окись углерода, Угарный газ) (</w:t>
            </w:r>
            <w:proofErr w:type="gramStart"/>
            <w:r w:rsidRPr="001B1620">
              <w:rPr>
                <w:rFonts w:ascii="Times New Roman" w:eastAsia="Times New Roman" w:hAnsi="Times New Roman"/>
                <w:b/>
                <w:bCs/>
              </w:rPr>
              <w:t>584)(</w:t>
            </w:r>
            <w:proofErr w:type="gramEnd"/>
            <w:r w:rsidRPr="001B1620">
              <w:rPr>
                <w:rFonts w:ascii="Times New Roman" w:eastAsia="Times New Roman" w:hAnsi="Times New Roman"/>
                <w:b/>
                <w:bCs/>
              </w:rPr>
              <w:t>0337)</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0001</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0,378888889</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0,3081</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18,2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984,297339786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0,378888889</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984,297339786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0,378888889</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984,297339786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0,378888889</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984,297339786</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0002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0,595888889</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0,53378</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28,6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893,512643116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0,595888889</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893,512643116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0,595888889</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893,512643116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0,595888889</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893,512643116</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0003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0,4185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0,31226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20,1</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893,512673143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0,4185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893,512673143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Снижение выработки тепло-и электроэнергии (по разрешению диспетчерских служб)</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0004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0,306555556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0,0546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14,7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936,091187385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0,306555556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936,091187385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0,306555556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936,091187385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Снижение выработки тепло-и электроэнергии (по разрешению диспетчерских служб)</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0005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0,378888889</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0,5135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18,2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984,297339786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0,378888889</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984,297339786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0,378888889</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984,297339786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0,378888889</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984,297339786</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0006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4,34E-03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0,1368</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4,56990723211</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4,34E-03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4,56990723211</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4,34E-03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4,56990723211</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4,34E-03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4,56990723211</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ВСЕГО:</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2,083058783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1,85904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2,083058783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1,664558783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1,358003227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b/>
                <w:bCs/>
              </w:rPr>
            </w:pPr>
            <w:r w:rsidRPr="001B1620">
              <w:rPr>
                <w:rFonts w:ascii="Times New Roman" w:eastAsia="Times New Roman" w:hAnsi="Times New Roman"/>
                <w:b/>
                <w:bCs/>
              </w:rPr>
              <w:t>В том числе по градациям высот</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0-10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2,083058783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1,85904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2,083058783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1,664558783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1,358003227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b/>
                <w:bCs/>
              </w:rPr>
            </w:pPr>
            <w:r w:rsidRPr="001B1620">
              <w:rPr>
                <w:rFonts w:ascii="Times New Roman" w:eastAsia="Times New Roman" w:hAnsi="Times New Roman"/>
                <w:b/>
                <w:bCs/>
              </w:rPr>
              <w:t>***Фтористые газообразные соединения /в пересчете на фтор/ (</w:t>
            </w:r>
            <w:proofErr w:type="gramStart"/>
            <w:r w:rsidRPr="001B1620">
              <w:rPr>
                <w:rFonts w:ascii="Times New Roman" w:eastAsia="Times New Roman" w:hAnsi="Times New Roman"/>
                <w:b/>
                <w:bCs/>
              </w:rPr>
              <w:t>617)(</w:t>
            </w:r>
            <w:proofErr w:type="gramEnd"/>
            <w:r w:rsidRPr="001B1620">
              <w:rPr>
                <w:rFonts w:ascii="Times New Roman" w:eastAsia="Times New Roman" w:hAnsi="Times New Roman"/>
                <w:b/>
                <w:bCs/>
              </w:rPr>
              <w:t>0342)</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lastRenderedPageBreak/>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6006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1,11E-04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8,00E-06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1,11E-04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1,11E-04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1,11E-04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ВСЕГО:</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1,11E-04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8,00E-06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1,11E-04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1,11E-04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1,11E-04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b/>
                <w:bCs/>
              </w:rPr>
            </w:pPr>
            <w:r w:rsidRPr="001B1620">
              <w:rPr>
                <w:rFonts w:ascii="Times New Roman" w:eastAsia="Times New Roman" w:hAnsi="Times New Roman"/>
                <w:b/>
                <w:bCs/>
              </w:rPr>
              <w:t>В том числе по градациям высот</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0-10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1,11E-04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8,00E-06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1,11E-04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1,11E-04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1,11E-04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b/>
                <w:bCs/>
              </w:rPr>
            </w:pPr>
            <w:r w:rsidRPr="001B1620">
              <w:rPr>
                <w:rFonts w:ascii="Times New Roman" w:eastAsia="Times New Roman" w:hAnsi="Times New Roman"/>
                <w:b/>
                <w:bCs/>
              </w:rPr>
              <w:t>***Смесь углеводородов предельных С1-С5 (1502</w:t>
            </w:r>
            <w:proofErr w:type="gramStart"/>
            <w:r w:rsidRPr="001B1620">
              <w:rPr>
                <w:rFonts w:ascii="Times New Roman" w:eastAsia="Times New Roman" w:hAnsi="Times New Roman"/>
                <w:b/>
                <w:bCs/>
              </w:rPr>
              <w:t>*)(</w:t>
            </w:r>
            <w:proofErr w:type="gramEnd"/>
            <w:r w:rsidRPr="001B1620">
              <w:rPr>
                <w:rFonts w:ascii="Times New Roman" w:eastAsia="Times New Roman" w:hAnsi="Times New Roman"/>
                <w:b/>
                <w:bCs/>
              </w:rPr>
              <w:t>0415)</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6005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0,08513016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4,34E-04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85,8</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0,08513016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0,08513016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0,08513016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6009</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8,13E-03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1,48E-04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8,2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8,13E-03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8,13E-03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8,13E-03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6010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6,00E-03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6,19E-03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6,00E-03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6,00E-03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6,00E-03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ВСЕГО:</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0,09926016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6,77E-03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0,09926016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0,09926016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0,09926016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b/>
                <w:bCs/>
              </w:rPr>
            </w:pPr>
            <w:r w:rsidRPr="001B1620">
              <w:rPr>
                <w:rFonts w:ascii="Times New Roman" w:eastAsia="Times New Roman" w:hAnsi="Times New Roman"/>
                <w:b/>
                <w:bCs/>
              </w:rPr>
              <w:t>В том числе по градациям высот</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0-10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0,09926016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6,77E-03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0,09926016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0,09926016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0,09926016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b/>
                <w:bCs/>
              </w:rPr>
            </w:pPr>
            <w:r w:rsidRPr="001B1620">
              <w:rPr>
                <w:rFonts w:ascii="Times New Roman" w:eastAsia="Times New Roman" w:hAnsi="Times New Roman"/>
                <w:b/>
                <w:bCs/>
              </w:rPr>
              <w:t>***Смесь углеводородов предельных С6-С10 (1503</w:t>
            </w:r>
            <w:proofErr w:type="gramStart"/>
            <w:r w:rsidRPr="001B1620">
              <w:rPr>
                <w:rFonts w:ascii="Times New Roman" w:eastAsia="Times New Roman" w:hAnsi="Times New Roman"/>
                <w:b/>
                <w:bCs/>
              </w:rPr>
              <w:t>*)(</w:t>
            </w:r>
            <w:proofErr w:type="gramEnd"/>
            <w:r w:rsidRPr="001B1620">
              <w:rPr>
                <w:rFonts w:ascii="Times New Roman" w:eastAsia="Times New Roman" w:hAnsi="Times New Roman"/>
                <w:b/>
                <w:bCs/>
              </w:rPr>
              <w:t>0416)</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6005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0,02073264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1,06E-04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80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0,02073264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0,02073264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0,02073264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6009</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2,98E-03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5,40E-05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11,5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2,98E-03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2,98E-03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2,98E-03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6010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2,20E-03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2,27E-03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8,5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2,20E-03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2,20E-03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2,20E-03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ВСЕГО:</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0,02591264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2,43E-03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0,02591264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0,02591264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0,02591264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b/>
                <w:bCs/>
              </w:rPr>
            </w:pPr>
            <w:r w:rsidRPr="001B1620">
              <w:rPr>
                <w:rFonts w:ascii="Times New Roman" w:eastAsia="Times New Roman" w:hAnsi="Times New Roman"/>
                <w:b/>
                <w:bCs/>
              </w:rPr>
              <w:t>В том числе по градациям высот</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0-10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0,02591264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2,43E-03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0,02591264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0,02591264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0,02591264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b/>
                <w:bCs/>
              </w:rPr>
            </w:pPr>
            <w:r w:rsidRPr="001B1620">
              <w:rPr>
                <w:rFonts w:ascii="Times New Roman" w:eastAsia="Times New Roman" w:hAnsi="Times New Roman"/>
                <w:b/>
                <w:bCs/>
              </w:rPr>
              <w:t>***Пентилены (амилены - смесь изомеров) (</w:t>
            </w:r>
            <w:proofErr w:type="gramStart"/>
            <w:r w:rsidRPr="001B1620">
              <w:rPr>
                <w:rFonts w:ascii="Times New Roman" w:eastAsia="Times New Roman" w:hAnsi="Times New Roman"/>
                <w:b/>
                <w:bCs/>
              </w:rPr>
              <w:t>460)(</w:t>
            </w:r>
            <w:proofErr w:type="gramEnd"/>
            <w:r w:rsidRPr="001B1620">
              <w:rPr>
                <w:rFonts w:ascii="Times New Roman" w:eastAsia="Times New Roman" w:hAnsi="Times New Roman"/>
                <w:b/>
                <w:bCs/>
              </w:rPr>
              <w:t>0501)</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6005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2,82E-03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1,44E-05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2,82E-03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2,82E-03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2,82E-03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ВСЕГО:</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2,82E-03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1,44E-05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2,82E-03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2,82E-03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2,82E-03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b/>
                <w:bCs/>
              </w:rPr>
            </w:pPr>
            <w:r w:rsidRPr="001B1620">
              <w:rPr>
                <w:rFonts w:ascii="Times New Roman" w:eastAsia="Times New Roman" w:hAnsi="Times New Roman"/>
                <w:b/>
                <w:bCs/>
              </w:rPr>
              <w:t>В том числе по градациям высот</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0-10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2,82E-03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1,44E-05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2,82E-03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2,82E-03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2,82E-03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b/>
                <w:bCs/>
              </w:rPr>
            </w:pPr>
            <w:r w:rsidRPr="001B1620">
              <w:rPr>
                <w:rFonts w:ascii="Times New Roman" w:eastAsia="Times New Roman" w:hAnsi="Times New Roman"/>
                <w:b/>
                <w:bCs/>
              </w:rPr>
              <w:lastRenderedPageBreak/>
              <w:t>***Бензол (</w:t>
            </w:r>
            <w:proofErr w:type="gramStart"/>
            <w:r w:rsidRPr="001B1620">
              <w:rPr>
                <w:rFonts w:ascii="Times New Roman" w:eastAsia="Times New Roman" w:hAnsi="Times New Roman"/>
                <w:b/>
                <w:bCs/>
              </w:rPr>
              <w:t>64)(</w:t>
            </w:r>
            <w:proofErr w:type="gramEnd"/>
            <w:r w:rsidRPr="001B1620">
              <w:rPr>
                <w:rFonts w:ascii="Times New Roman" w:eastAsia="Times New Roman" w:hAnsi="Times New Roman"/>
                <w:b/>
                <w:bCs/>
              </w:rPr>
              <w:t>0602)</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6005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2,26E-03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1,15E-05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2,26E-03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2,26E-03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2,26E-03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ВСЕГО:</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2,26E-03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1,15E-05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2,26E-03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2,26E-03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2,26E-03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b/>
                <w:bCs/>
              </w:rPr>
            </w:pPr>
            <w:r w:rsidRPr="001B1620">
              <w:rPr>
                <w:rFonts w:ascii="Times New Roman" w:eastAsia="Times New Roman" w:hAnsi="Times New Roman"/>
                <w:b/>
                <w:bCs/>
              </w:rPr>
              <w:t>В том числе по градациям высот</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0-10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2,26E-03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1,15E-05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2,26E-03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2,26E-03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2,26E-03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b/>
                <w:bCs/>
              </w:rPr>
            </w:pPr>
            <w:r w:rsidRPr="001B1620">
              <w:rPr>
                <w:rFonts w:ascii="Times New Roman" w:eastAsia="Times New Roman" w:hAnsi="Times New Roman"/>
                <w:b/>
                <w:bCs/>
              </w:rPr>
              <w:t>***Диметилбензол (смесь о-, м-, п- изомеров) (</w:t>
            </w:r>
            <w:proofErr w:type="gramStart"/>
            <w:r w:rsidRPr="001B1620">
              <w:rPr>
                <w:rFonts w:ascii="Times New Roman" w:eastAsia="Times New Roman" w:hAnsi="Times New Roman"/>
                <w:b/>
                <w:bCs/>
              </w:rPr>
              <w:t>203)(</w:t>
            </w:r>
            <w:proofErr w:type="gramEnd"/>
            <w:r w:rsidRPr="001B1620">
              <w:rPr>
                <w:rFonts w:ascii="Times New Roman" w:eastAsia="Times New Roman" w:hAnsi="Times New Roman"/>
                <w:b/>
                <w:bCs/>
              </w:rPr>
              <w:t>0616)</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6005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1,69E-04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8,63E-07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1,69E-04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1,69E-04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1,69E-04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ВСЕГО:</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1,69E-04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8,63E-07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1,69E-04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1,69E-04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1,69E-04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b/>
                <w:bCs/>
              </w:rPr>
            </w:pPr>
            <w:r w:rsidRPr="001B1620">
              <w:rPr>
                <w:rFonts w:ascii="Times New Roman" w:eastAsia="Times New Roman" w:hAnsi="Times New Roman"/>
                <w:b/>
                <w:bCs/>
              </w:rPr>
              <w:t>В том числе по градациям высот</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0-10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1,69E-04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8,63E-07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1,69E-04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1,69E-04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1,69E-04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b/>
                <w:bCs/>
              </w:rPr>
            </w:pPr>
            <w:r w:rsidRPr="001B1620">
              <w:rPr>
                <w:rFonts w:ascii="Times New Roman" w:eastAsia="Times New Roman" w:hAnsi="Times New Roman"/>
                <w:b/>
                <w:bCs/>
              </w:rPr>
              <w:t>***Метилбензол (</w:t>
            </w:r>
            <w:proofErr w:type="gramStart"/>
            <w:r w:rsidRPr="001B1620">
              <w:rPr>
                <w:rFonts w:ascii="Times New Roman" w:eastAsia="Times New Roman" w:hAnsi="Times New Roman"/>
                <w:b/>
                <w:bCs/>
              </w:rPr>
              <w:t>349)(</w:t>
            </w:r>
            <w:proofErr w:type="gramEnd"/>
            <w:r w:rsidRPr="001B1620">
              <w:rPr>
                <w:rFonts w:ascii="Times New Roman" w:eastAsia="Times New Roman" w:hAnsi="Times New Roman"/>
                <w:b/>
                <w:bCs/>
              </w:rPr>
              <w:t>0621)</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6005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1,64E-03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8,34E-06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1,64E-03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1,64E-03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1,64E-03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ВСЕГО:</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1,64E-03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8,34E-06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1,64E-03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1,64E-03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1,64E-03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b/>
                <w:bCs/>
              </w:rPr>
            </w:pPr>
            <w:r w:rsidRPr="001B1620">
              <w:rPr>
                <w:rFonts w:ascii="Times New Roman" w:eastAsia="Times New Roman" w:hAnsi="Times New Roman"/>
                <w:b/>
                <w:bCs/>
              </w:rPr>
              <w:t>В том числе по градациям высот</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0-10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1,64E-03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8,34E-06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1,64E-03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1,64E-03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1,64E-03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b/>
                <w:bCs/>
              </w:rPr>
            </w:pPr>
            <w:r w:rsidRPr="001B1620">
              <w:rPr>
                <w:rFonts w:ascii="Times New Roman" w:eastAsia="Times New Roman" w:hAnsi="Times New Roman"/>
                <w:b/>
                <w:bCs/>
              </w:rPr>
              <w:t>***Этилбензол (</w:t>
            </w:r>
            <w:proofErr w:type="gramStart"/>
            <w:r w:rsidRPr="001B1620">
              <w:rPr>
                <w:rFonts w:ascii="Times New Roman" w:eastAsia="Times New Roman" w:hAnsi="Times New Roman"/>
                <w:b/>
                <w:bCs/>
              </w:rPr>
              <w:t>675)(</w:t>
            </w:r>
            <w:proofErr w:type="gramEnd"/>
            <w:r w:rsidRPr="001B1620">
              <w:rPr>
                <w:rFonts w:ascii="Times New Roman" w:eastAsia="Times New Roman" w:hAnsi="Times New Roman"/>
                <w:b/>
                <w:bCs/>
              </w:rPr>
              <w:t>0627)</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6005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5,64E-05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2,88E-07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5,64E-05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5,64E-05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5,64E-05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ВСЕГО:</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5,64E-05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2,88E-07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5,64E-05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5,64E-05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5,64E-05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b/>
                <w:bCs/>
              </w:rPr>
            </w:pPr>
            <w:r w:rsidRPr="001B1620">
              <w:rPr>
                <w:rFonts w:ascii="Times New Roman" w:eastAsia="Times New Roman" w:hAnsi="Times New Roman"/>
                <w:b/>
                <w:bCs/>
              </w:rPr>
              <w:t>В том числе по градациям высот</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0-10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5,64E-05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2,88E-07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5,64E-05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5,64E-05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5,64E-05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b/>
                <w:bCs/>
              </w:rPr>
            </w:pPr>
            <w:r w:rsidRPr="001B1620">
              <w:rPr>
                <w:rFonts w:ascii="Times New Roman" w:eastAsia="Times New Roman" w:hAnsi="Times New Roman"/>
                <w:b/>
                <w:bCs/>
              </w:rPr>
              <w:t>***Бенз/а/пирен (3,4-Бензпирен) (</w:t>
            </w:r>
            <w:proofErr w:type="gramStart"/>
            <w:r w:rsidRPr="001B1620">
              <w:rPr>
                <w:rFonts w:ascii="Times New Roman" w:eastAsia="Times New Roman" w:hAnsi="Times New Roman"/>
                <w:b/>
                <w:bCs/>
              </w:rPr>
              <w:t>54)(</w:t>
            </w:r>
            <w:proofErr w:type="gramEnd"/>
            <w:r w:rsidRPr="001B1620">
              <w:rPr>
                <w:rFonts w:ascii="Times New Roman" w:eastAsia="Times New Roman" w:hAnsi="Times New Roman"/>
                <w:b/>
                <w:bCs/>
              </w:rPr>
              <w:t>0703)</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0001</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7,33E-07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6,52E-07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18,2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1,90E-03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7,33E-07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1,90E-03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7,33E-07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1,90E-03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7,33E-07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1,90E-03</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0002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1,15E-06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1,13E-06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28,8</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1,73E-03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1,15E-06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1,73E-03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1,15E-06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1,73E-03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1,15E-06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1,73E-03</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0003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8,10E-07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6,61E-07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20,1</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1,73E-03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8,10E-07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1,73E-03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Снижение выработки тепло-и электроэнер</w:t>
            </w:r>
            <w:r w:rsidRPr="001B1620">
              <w:rPr>
                <w:rFonts w:ascii="Times New Roman" w:eastAsia="Times New Roman" w:hAnsi="Times New Roman"/>
              </w:rPr>
              <w:lastRenderedPageBreak/>
              <w:t>гии (по разрешению диспетчерских служб)</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lastRenderedPageBreak/>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0004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5,93E-07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1,16E-07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14,7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1,81E-03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5,93E-07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1,81E-03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5,93E-07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1,81E-03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Снижение выработки тепло-и электроэнергии (по разрешению диспетчерских служб)</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0005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7,33E-07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1,09E-06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18,2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1,90E-03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7,33E-07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1,90E-03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7,33E-07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1,90E-03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7,33E-07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1,90E-03</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ВСЕГО:</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4,02E-06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3,64E-06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4,02E-06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3,21E-06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2,62E-06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b/>
                <w:bCs/>
              </w:rPr>
            </w:pPr>
            <w:r w:rsidRPr="001B1620">
              <w:rPr>
                <w:rFonts w:ascii="Times New Roman" w:eastAsia="Times New Roman" w:hAnsi="Times New Roman"/>
                <w:b/>
                <w:bCs/>
              </w:rPr>
              <w:t>В том числе по градациям высот</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0-10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4,02E-06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3,64E-06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4,02E-06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3,21E-06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2,62E-06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b/>
                <w:bCs/>
              </w:rPr>
            </w:pPr>
            <w:r w:rsidRPr="001B1620">
              <w:rPr>
                <w:rFonts w:ascii="Times New Roman" w:eastAsia="Times New Roman" w:hAnsi="Times New Roman"/>
                <w:b/>
                <w:bCs/>
              </w:rPr>
              <w:t>***Формальдегид (Метаналь) (</w:t>
            </w:r>
            <w:proofErr w:type="gramStart"/>
            <w:r w:rsidRPr="001B1620">
              <w:rPr>
                <w:rFonts w:ascii="Times New Roman" w:eastAsia="Times New Roman" w:hAnsi="Times New Roman"/>
                <w:b/>
                <w:bCs/>
              </w:rPr>
              <w:t>609)(</w:t>
            </w:r>
            <w:proofErr w:type="gramEnd"/>
            <w:r w:rsidRPr="001B1620">
              <w:rPr>
                <w:rFonts w:ascii="Times New Roman" w:eastAsia="Times New Roman" w:hAnsi="Times New Roman"/>
                <w:b/>
                <w:bCs/>
              </w:rPr>
              <w:t>1325)</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0001</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7,33E-03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5,93E-03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18,2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19,0509153824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7,33E-03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19,0509153824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7,33E-03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19,0509153824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7,33E-03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19,0509153824</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0002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0,011533333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0,010265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28,8</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17,2937925895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0,011533333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17,2937925895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0,011533333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17,2937925895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0,011533333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17,2937925895</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0003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8,10E-03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6,01E-03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20,1</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17,2937936737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8,10E-03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17,2937936737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Снижение выработки тепло-и электроэнергии (по разрешению диспетчерских служб)</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0004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5,93E-03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1,05E-03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14,7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18,1178929053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5,93E-03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18,1178929053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5,93E-03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18,1178929053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xml:space="preserve">Снижение выработки тепло-и электроэнергии (по разрешению </w:t>
            </w:r>
            <w:r w:rsidRPr="001B1620">
              <w:rPr>
                <w:rFonts w:ascii="Times New Roman" w:eastAsia="Times New Roman" w:hAnsi="Times New Roman"/>
              </w:rPr>
              <w:lastRenderedPageBreak/>
              <w:t>диспетчерских служб)</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lastRenderedPageBreak/>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0005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7,33E-03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9,88E-03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18,2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19,0509153824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7,33E-03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19,0509153824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7,33E-03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19,0509153824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7,33E-03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19,0509153824</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ВСЕГО:</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0,040233332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0,03312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0,040233332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0,032133332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0,026199999</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b/>
                <w:bCs/>
              </w:rPr>
            </w:pPr>
            <w:r w:rsidRPr="001B1620">
              <w:rPr>
                <w:rFonts w:ascii="Times New Roman" w:eastAsia="Times New Roman" w:hAnsi="Times New Roman"/>
                <w:b/>
                <w:bCs/>
              </w:rPr>
              <w:t>В том числе по градациям высот</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0-10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0,040233332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0,03312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0,040233332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0,032133332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0,026199999</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b/>
                <w:bCs/>
              </w:rPr>
            </w:pPr>
            <w:r w:rsidRPr="001B1620">
              <w:rPr>
                <w:rFonts w:ascii="Times New Roman" w:eastAsia="Times New Roman" w:hAnsi="Times New Roman"/>
                <w:b/>
                <w:bCs/>
              </w:rPr>
              <w:t>***Масло минеральное нефтяное (веретенное, машинное, цилиндровое и др.) (716</w:t>
            </w:r>
            <w:proofErr w:type="gramStart"/>
            <w:r w:rsidRPr="001B1620">
              <w:rPr>
                <w:rFonts w:ascii="Times New Roman" w:eastAsia="Times New Roman" w:hAnsi="Times New Roman"/>
                <w:b/>
                <w:bCs/>
              </w:rPr>
              <w:t>*)(</w:t>
            </w:r>
            <w:proofErr w:type="gramEnd"/>
            <w:r w:rsidRPr="001B1620">
              <w:rPr>
                <w:rFonts w:ascii="Times New Roman" w:eastAsia="Times New Roman" w:hAnsi="Times New Roman"/>
                <w:b/>
                <w:bCs/>
              </w:rPr>
              <w:t>2735)</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6004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5,56E-06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5,13E-06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5,56E-06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5,56E-06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5,56E-06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ВСЕГО:</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5,56E-06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5,13E-06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5,56E-06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5,56E-06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5,56E-06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b/>
                <w:bCs/>
              </w:rPr>
            </w:pPr>
            <w:r w:rsidRPr="001B1620">
              <w:rPr>
                <w:rFonts w:ascii="Times New Roman" w:eastAsia="Times New Roman" w:hAnsi="Times New Roman"/>
                <w:b/>
                <w:bCs/>
              </w:rPr>
              <w:t>В том числе по градациям высот</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0-10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5,56E-06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5,13E-06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5,56E-06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5,56E-06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5,56E-06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b/>
                <w:bCs/>
              </w:rPr>
            </w:pPr>
            <w:r w:rsidRPr="001B1620">
              <w:rPr>
                <w:rFonts w:ascii="Times New Roman" w:eastAsia="Times New Roman" w:hAnsi="Times New Roman"/>
                <w:b/>
                <w:bCs/>
              </w:rPr>
              <w:t>***Алканы С12-19 /в пересчете на С/ (Углеводороды предельные С12-С19 (в пересчете на С); Растворитель РПК-265П) (</w:t>
            </w:r>
            <w:proofErr w:type="gramStart"/>
            <w:r w:rsidRPr="001B1620">
              <w:rPr>
                <w:rFonts w:ascii="Times New Roman" w:eastAsia="Times New Roman" w:hAnsi="Times New Roman"/>
                <w:b/>
                <w:bCs/>
              </w:rPr>
              <w:t>10)(</w:t>
            </w:r>
            <w:proofErr w:type="gramEnd"/>
            <w:r w:rsidRPr="001B1620">
              <w:rPr>
                <w:rFonts w:ascii="Times New Roman" w:eastAsia="Times New Roman" w:hAnsi="Times New Roman"/>
                <w:b/>
                <w:bCs/>
              </w:rPr>
              <w:t>2754)</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0001</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0,177222222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0,1422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15,7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460,397142091</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0,177222222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460,397142091</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0,177222222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460,397142091</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0,177222222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460,397142091</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0002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0,278722222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0,24636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24,6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417,933332659</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0,278722222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417,933332659</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0,278722222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417,933332659</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0,278722222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417,933332659</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0003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0,19575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0,14412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17,3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417,933347115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0,19575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417,933347115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Снижение выработки тепло-и электроэнергии (по разрешению диспетчерских служб)</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0004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0,143388889</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0,0252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12,7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437,849103481</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0,143388889</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437,849103481</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0,143388889</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437,849103481</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Снижение выработки тепло-и электроэнергии (по разрешению диспетчерских служб)</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lastRenderedPageBreak/>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0005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0,177222222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0,237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15,7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460,397142091</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0,177222222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460,397142091</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0,177222222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460,397142091</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0,177222222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460,397142091</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6003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1,03E-03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0,012734244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0,1</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1,03E-03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1,03E-03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1,03E-03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6008</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0,055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0,057024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4,9</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0,055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0,055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0,055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6011</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0,101228</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0,104953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9</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0,101228</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0,101228</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0,101228</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ВСЕГО:</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1,1295636626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0,969591244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1,1295636626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0,9338136626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0,7904247736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b/>
                <w:bCs/>
              </w:rPr>
            </w:pPr>
            <w:r w:rsidRPr="001B1620">
              <w:rPr>
                <w:rFonts w:ascii="Times New Roman" w:eastAsia="Times New Roman" w:hAnsi="Times New Roman"/>
                <w:b/>
                <w:bCs/>
              </w:rPr>
              <w:t>В том числе по градациям высот</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0-10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1,1295636626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0,969591244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1,1295636626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0,9338136626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0,7904247736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b/>
                <w:bCs/>
              </w:rPr>
            </w:pPr>
            <w:r w:rsidRPr="001B1620">
              <w:rPr>
                <w:rFonts w:ascii="Times New Roman" w:eastAsia="Times New Roman" w:hAnsi="Times New Roman"/>
                <w:b/>
                <w:bCs/>
              </w:rPr>
              <w:t>***Взвешенные частицы (</w:t>
            </w:r>
            <w:proofErr w:type="gramStart"/>
            <w:r w:rsidRPr="001B1620">
              <w:rPr>
                <w:rFonts w:ascii="Times New Roman" w:eastAsia="Times New Roman" w:hAnsi="Times New Roman"/>
                <w:b/>
                <w:bCs/>
              </w:rPr>
              <w:t>116)(</w:t>
            </w:r>
            <w:proofErr w:type="gramEnd"/>
            <w:r w:rsidRPr="001B1620">
              <w:rPr>
                <w:rFonts w:ascii="Times New Roman" w:eastAsia="Times New Roman" w:hAnsi="Times New Roman"/>
                <w:b/>
                <w:bCs/>
              </w:rPr>
              <w:t>2902)</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6007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3,20E-03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1,15E-04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1,60E-03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50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1,60E-03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50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1,60E-03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50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Сокращение работ по пересыпке и загрузке материалов, приостановка ремонтных работ</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ВСЕГО:</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3,20E-03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1,15E-04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1,60E-03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1,60E-03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1,60E-03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b/>
                <w:bCs/>
              </w:rPr>
            </w:pPr>
            <w:r w:rsidRPr="001B1620">
              <w:rPr>
                <w:rFonts w:ascii="Times New Roman" w:eastAsia="Times New Roman" w:hAnsi="Times New Roman"/>
                <w:b/>
                <w:bCs/>
              </w:rPr>
              <w:t>В том числе по градациям высот</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0-10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3,20E-03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1,15E-04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1,60E-03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1,60E-03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1,60E-03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b/>
                <w:bCs/>
              </w:rPr>
            </w:pPr>
            <w:r w:rsidRPr="001B1620">
              <w:rPr>
                <w:rFonts w:ascii="Times New Roman" w:eastAsia="Times New Roman" w:hAnsi="Times New Roman"/>
                <w:b/>
                <w:bCs/>
              </w:rPr>
              <w:t xml:space="preserve">***Пыль неорганическая, содержащая двуокись кремния в %: 70-20 (шамот, цемент, пыль цементного производства - </w:t>
            </w:r>
            <w:proofErr w:type="gramStart"/>
            <w:r w:rsidRPr="001B1620">
              <w:rPr>
                <w:rFonts w:ascii="Times New Roman" w:eastAsia="Times New Roman" w:hAnsi="Times New Roman"/>
                <w:b/>
                <w:bCs/>
              </w:rPr>
              <w:t>глина,(</w:t>
            </w:r>
            <w:proofErr w:type="gramEnd"/>
            <w:r w:rsidRPr="001B1620">
              <w:rPr>
                <w:rFonts w:ascii="Times New Roman" w:eastAsia="Times New Roman" w:hAnsi="Times New Roman"/>
                <w:b/>
                <w:bCs/>
              </w:rPr>
              <w:t>2908)</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6001</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0,50472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0,15261696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60,2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0,25236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50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0,25236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50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0,25236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50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Сокращение работ по пересыпке и загрузке материалов, приостановка ремонтных работ</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lastRenderedPageBreak/>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6002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0,334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10,6177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39,8</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0,167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50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0,167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50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0,167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50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Сокращение работ по пересыпке и загрузке материалов, приостановка ремонтных работ</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ВСЕГО:</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0,83872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10,77031696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0,41936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0,41936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0,41936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b/>
                <w:bCs/>
              </w:rPr>
            </w:pPr>
            <w:r w:rsidRPr="001B1620">
              <w:rPr>
                <w:rFonts w:ascii="Times New Roman" w:eastAsia="Times New Roman" w:hAnsi="Times New Roman"/>
                <w:b/>
                <w:bCs/>
              </w:rPr>
              <w:t>В том числе по градациям высот</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0-10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0,83872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10,77031696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0,41936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0,41936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0,41936</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b/>
                <w:bCs/>
              </w:rPr>
            </w:pPr>
            <w:r w:rsidRPr="001B1620">
              <w:rPr>
                <w:rFonts w:ascii="Times New Roman" w:eastAsia="Times New Roman" w:hAnsi="Times New Roman"/>
                <w:b/>
                <w:bCs/>
              </w:rPr>
              <w:t>***Пыль абразивная (Корунд белый, Монокорунд) (1027</w:t>
            </w:r>
            <w:proofErr w:type="gramStart"/>
            <w:r w:rsidRPr="001B1620">
              <w:rPr>
                <w:rFonts w:ascii="Times New Roman" w:eastAsia="Times New Roman" w:hAnsi="Times New Roman"/>
                <w:b/>
                <w:bCs/>
              </w:rPr>
              <w:t>*)(</w:t>
            </w:r>
            <w:proofErr w:type="gramEnd"/>
            <w:r w:rsidRPr="001B1620">
              <w:rPr>
                <w:rFonts w:ascii="Times New Roman" w:eastAsia="Times New Roman" w:hAnsi="Times New Roman"/>
                <w:b/>
                <w:bCs/>
              </w:rPr>
              <w:t>2930)</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Расконсервация Г-25к</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6007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2,20E-03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7,92E-05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1,10E-03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50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1,10E-03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50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1,10E-03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50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Сокращение работ по пересыпке и загрузке материалов, приостановка ремонтных работ</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ВСЕГО:</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2,20E-03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7,92E-05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1,10E-03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1,10E-03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1,10E-03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b/>
                <w:bCs/>
              </w:rPr>
            </w:pPr>
            <w:r w:rsidRPr="001B1620">
              <w:rPr>
                <w:rFonts w:ascii="Times New Roman" w:eastAsia="Times New Roman" w:hAnsi="Times New Roman"/>
                <w:b/>
                <w:bCs/>
              </w:rPr>
              <w:t>В том числе по градациям высот</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0-10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2,20E-03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7,92E-05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1,10E-03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1,10E-03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1,10E-03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b/>
                <w:bCs/>
              </w:rPr>
            </w:pPr>
            <w:r w:rsidRPr="001B1620">
              <w:rPr>
                <w:rFonts w:ascii="Times New Roman" w:eastAsia="Times New Roman" w:hAnsi="Times New Roman"/>
                <w:b/>
                <w:bCs/>
              </w:rPr>
              <w:t>Всего по предприятию:</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7,798798474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16,666192934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7,376738474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6,036997664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23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5,055623738</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35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0"/>
        </w:trPr>
        <w:tc>
          <w:tcPr>
            <w:tcW w:w="0" w:type="auto"/>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b/>
                <w:bCs/>
              </w:rPr>
            </w:pPr>
            <w:r w:rsidRPr="001B1620">
              <w:rPr>
                <w:rFonts w:ascii="Times New Roman" w:eastAsia="Times New Roman" w:hAnsi="Times New Roman"/>
                <w:b/>
                <w:bCs/>
              </w:rPr>
              <w:t>В том числе по градациям высот</w:t>
            </w:r>
          </w:p>
        </w:tc>
      </w:tr>
      <w:tr w:rsidR="001B1620" w:rsidRPr="001B1620" w:rsidTr="001B1620">
        <w:trPr>
          <w:trHeight w:val="20"/>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0-10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7,798798474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16,666192934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7,376738474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6,036997664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23</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5,055623738</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35</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r>
    </w:tbl>
    <w:p w:rsidR="00B968C2" w:rsidRDefault="00B968C2" w:rsidP="00245E63">
      <w:pPr>
        <w:ind w:firstLine="567"/>
        <w:jc w:val="center"/>
        <w:rPr>
          <w:rFonts w:ascii="Times New Roman" w:hAnsi="Times New Roman"/>
          <w:sz w:val="24"/>
          <w:szCs w:val="24"/>
        </w:rPr>
      </w:pPr>
    </w:p>
    <w:p w:rsidR="003C58A9" w:rsidRDefault="003C58A9" w:rsidP="003C58A9">
      <w:pPr>
        <w:rPr>
          <w:rFonts w:ascii="Times New Roman" w:hAnsi="Times New Roman"/>
          <w:sz w:val="24"/>
          <w:szCs w:val="24"/>
        </w:rPr>
      </w:pPr>
    </w:p>
    <w:p w:rsidR="003C58A9" w:rsidRDefault="003C58A9" w:rsidP="00715903">
      <w:pPr>
        <w:tabs>
          <w:tab w:val="left" w:pos="6240"/>
        </w:tabs>
        <w:jc w:val="center"/>
        <w:rPr>
          <w:rFonts w:ascii="Times New Roman" w:hAnsi="Times New Roman"/>
          <w:sz w:val="24"/>
          <w:szCs w:val="24"/>
        </w:rPr>
      </w:pPr>
    </w:p>
    <w:p w:rsidR="003C58A9" w:rsidRDefault="00715903" w:rsidP="00715903">
      <w:pPr>
        <w:tabs>
          <w:tab w:val="left" w:pos="6240"/>
        </w:tabs>
        <w:jc w:val="center"/>
        <w:rPr>
          <w:rFonts w:ascii="Times New Roman" w:hAnsi="Times New Roman"/>
          <w:sz w:val="24"/>
          <w:szCs w:val="24"/>
        </w:rPr>
      </w:pPr>
      <w:r w:rsidRPr="00715903">
        <w:rPr>
          <w:rFonts w:ascii="Times New Roman" w:hAnsi="Times New Roman"/>
          <w:sz w:val="24"/>
          <w:szCs w:val="24"/>
        </w:rPr>
        <w:lastRenderedPageBreak/>
        <w:t>ПЛАН ТЕХНИЧЕСКИХ МЕРОПРИЯТИЙ ПО СНИЖЕНИЮ ВЫБРОСОВ ЗАГРЯЗНЯЮЩИХ ВЕЩЕСТВ В АТМОСФЕРУ С ЦЕЛЬЮ ДОСТИЖЕНИЯ НОРМАТИВОВ ДОПУСТИМЫХ ВЫБРОСОВ</w:t>
      </w:r>
    </w:p>
    <w:p w:rsidR="000D172E" w:rsidRDefault="000D172E" w:rsidP="000D172E">
      <w:pPr>
        <w:tabs>
          <w:tab w:val="left" w:pos="6240"/>
        </w:tabs>
        <w:jc w:val="right"/>
        <w:rPr>
          <w:rFonts w:ascii="Times New Roman" w:hAnsi="Times New Roman"/>
          <w:sz w:val="24"/>
          <w:szCs w:val="24"/>
        </w:rPr>
      </w:pPr>
      <w:r>
        <w:rPr>
          <w:rFonts w:ascii="Times New Roman" w:hAnsi="Times New Roman"/>
          <w:sz w:val="24"/>
          <w:szCs w:val="24"/>
        </w:rPr>
        <w:t>Таблица 1.11</w:t>
      </w:r>
    </w:p>
    <w:tbl>
      <w:tblPr>
        <w:tblW w:w="0" w:type="auto"/>
        <w:tblInd w:w="-5" w:type="dxa"/>
        <w:tblLook w:val="04A0" w:firstRow="1" w:lastRow="0" w:firstColumn="1" w:lastColumn="0" w:noHBand="0" w:noVBand="1"/>
      </w:tblPr>
      <w:tblGrid>
        <w:gridCol w:w="1667"/>
        <w:gridCol w:w="2975"/>
        <w:gridCol w:w="1100"/>
        <w:gridCol w:w="893"/>
        <w:gridCol w:w="996"/>
        <w:gridCol w:w="900"/>
        <w:gridCol w:w="1004"/>
        <w:gridCol w:w="841"/>
        <w:gridCol w:w="772"/>
        <w:gridCol w:w="1496"/>
        <w:gridCol w:w="1360"/>
      </w:tblGrid>
      <w:tr w:rsidR="001B1620" w:rsidRPr="001B1620" w:rsidTr="001B1620">
        <w:trPr>
          <w:trHeight w:val="255"/>
        </w:trPr>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Наименование</w:t>
            </w:r>
            <w:r w:rsidRPr="001B1620">
              <w:rPr>
                <w:rFonts w:ascii="Times New Roman" w:eastAsia="Times New Roman" w:hAnsi="Times New Roman"/>
              </w:rPr>
              <w:br/>
              <w:t>мероприятий</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Наименование</w:t>
            </w:r>
            <w:r w:rsidRPr="001B1620">
              <w:rPr>
                <w:rFonts w:ascii="Times New Roman" w:eastAsia="Times New Roman" w:hAnsi="Times New Roman"/>
              </w:rPr>
              <w:br/>
              <w:t>вещества</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N</w:t>
            </w:r>
            <w:r w:rsidRPr="001B1620">
              <w:rPr>
                <w:rFonts w:ascii="Times New Roman" w:eastAsia="Times New Roman" w:hAnsi="Times New Roman"/>
              </w:rPr>
              <w:br/>
              <w:t>источника</w:t>
            </w:r>
            <w:r w:rsidRPr="001B1620">
              <w:rPr>
                <w:rFonts w:ascii="Times New Roman" w:eastAsia="Times New Roman" w:hAnsi="Times New Roman"/>
              </w:rPr>
              <w:br/>
              <w:t>выброса</w:t>
            </w:r>
            <w:r w:rsidRPr="001B1620">
              <w:rPr>
                <w:rFonts w:ascii="Times New Roman" w:eastAsia="Times New Roman" w:hAnsi="Times New Roman"/>
              </w:rPr>
              <w:br/>
              <w:t xml:space="preserve"> на</w:t>
            </w:r>
            <w:r w:rsidRPr="001B1620">
              <w:rPr>
                <w:rFonts w:ascii="Times New Roman" w:eastAsia="Times New Roman" w:hAnsi="Times New Roman"/>
              </w:rPr>
              <w:br/>
              <w:t>карте</w:t>
            </w:r>
            <w:r w:rsidRPr="001B1620">
              <w:rPr>
                <w:rFonts w:ascii="Times New Roman" w:eastAsia="Times New Roman" w:hAnsi="Times New Roman"/>
              </w:rPr>
              <w:br/>
              <w:t>схеме</w:t>
            </w:r>
            <w:r w:rsidRPr="001B1620">
              <w:rPr>
                <w:rFonts w:ascii="Times New Roman" w:eastAsia="Times New Roman" w:hAnsi="Times New Roman"/>
              </w:rPr>
              <w:br/>
              <w:t>объекта</w:t>
            </w:r>
          </w:p>
        </w:tc>
        <w:tc>
          <w:tcPr>
            <w:tcW w:w="0" w:type="auto"/>
            <w:gridSpan w:val="4"/>
            <w:vMerge w:val="restart"/>
            <w:tcBorders>
              <w:top w:val="single" w:sz="4" w:space="0" w:color="auto"/>
              <w:left w:val="single" w:sz="4" w:space="0" w:color="auto"/>
              <w:bottom w:val="nil"/>
              <w:right w:val="single" w:sz="4" w:space="0" w:color="000000"/>
            </w:tcBorders>
            <w:shd w:val="clear" w:color="auto" w:fill="auto"/>
            <w:vAlign w:val="center"/>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З н а ч е н и е     в ы б р о с о в</w:t>
            </w:r>
          </w:p>
        </w:tc>
        <w:tc>
          <w:tcPr>
            <w:tcW w:w="0" w:type="auto"/>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Сроки выполнения мероприятий</w:t>
            </w:r>
          </w:p>
        </w:tc>
        <w:tc>
          <w:tcPr>
            <w:tcW w:w="0" w:type="auto"/>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Затраты на реализацию мероприятий</w:t>
            </w:r>
          </w:p>
        </w:tc>
      </w:tr>
      <w:tr w:rsidR="001B1620" w:rsidRPr="001B1620" w:rsidTr="001B1620">
        <w:trPr>
          <w:trHeight w:val="255"/>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1B1620" w:rsidRPr="001B1620" w:rsidRDefault="001B1620" w:rsidP="001B1620">
            <w:pPr>
              <w:jc w:val="left"/>
              <w:rPr>
                <w:rFonts w:ascii="Times New Roman" w:eastAsia="Times New Roman" w:hAnsi="Times New Roman"/>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1B1620" w:rsidRPr="001B1620" w:rsidRDefault="001B1620" w:rsidP="001B1620">
            <w:pPr>
              <w:jc w:val="left"/>
              <w:rPr>
                <w:rFonts w:ascii="Times New Roman" w:eastAsia="Times New Roman" w:hAnsi="Times New Roman"/>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1B1620" w:rsidRPr="001B1620" w:rsidRDefault="001B1620" w:rsidP="001B1620">
            <w:pPr>
              <w:jc w:val="left"/>
              <w:rPr>
                <w:rFonts w:ascii="Times New Roman" w:eastAsia="Times New Roman" w:hAnsi="Times New Roman"/>
              </w:rPr>
            </w:pPr>
          </w:p>
        </w:tc>
        <w:tc>
          <w:tcPr>
            <w:tcW w:w="0" w:type="auto"/>
            <w:gridSpan w:val="4"/>
            <w:vMerge/>
            <w:tcBorders>
              <w:top w:val="single" w:sz="4" w:space="0" w:color="auto"/>
              <w:left w:val="single" w:sz="4" w:space="0" w:color="auto"/>
              <w:bottom w:val="nil"/>
              <w:right w:val="single" w:sz="4" w:space="0" w:color="000000"/>
            </w:tcBorders>
            <w:vAlign w:val="center"/>
            <w:hideMark/>
          </w:tcPr>
          <w:p w:rsidR="001B1620" w:rsidRPr="001B1620" w:rsidRDefault="001B1620" w:rsidP="001B1620">
            <w:pPr>
              <w:jc w:val="left"/>
              <w:rPr>
                <w:rFonts w:ascii="Times New Roman" w:eastAsia="Times New Roman" w:hAnsi="Times New Roman"/>
              </w:rPr>
            </w:pPr>
          </w:p>
        </w:tc>
        <w:tc>
          <w:tcPr>
            <w:tcW w:w="0" w:type="auto"/>
            <w:gridSpan w:val="2"/>
            <w:vMerge/>
            <w:tcBorders>
              <w:top w:val="single" w:sz="4" w:space="0" w:color="auto"/>
              <w:left w:val="single" w:sz="4" w:space="0" w:color="auto"/>
              <w:bottom w:val="single" w:sz="4" w:space="0" w:color="000000"/>
              <w:right w:val="single" w:sz="4" w:space="0" w:color="000000"/>
            </w:tcBorders>
            <w:vAlign w:val="center"/>
            <w:hideMark/>
          </w:tcPr>
          <w:p w:rsidR="001B1620" w:rsidRPr="001B1620" w:rsidRDefault="001B1620" w:rsidP="001B1620">
            <w:pPr>
              <w:jc w:val="left"/>
              <w:rPr>
                <w:rFonts w:ascii="Times New Roman" w:eastAsia="Times New Roman" w:hAnsi="Times New Roman"/>
              </w:rPr>
            </w:pPr>
          </w:p>
        </w:tc>
        <w:tc>
          <w:tcPr>
            <w:tcW w:w="0" w:type="auto"/>
            <w:gridSpan w:val="2"/>
            <w:vMerge/>
            <w:tcBorders>
              <w:top w:val="single" w:sz="4" w:space="0" w:color="auto"/>
              <w:left w:val="single" w:sz="4" w:space="0" w:color="auto"/>
              <w:bottom w:val="single" w:sz="4" w:space="0" w:color="000000"/>
              <w:right w:val="single" w:sz="4" w:space="0" w:color="000000"/>
            </w:tcBorders>
            <w:vAlign w:val="center"/>
            <w:hideMark/>
          </w:tcPr>
          <w:p w:rsidR="001B1620" w:rsidRPr="001B1620" w:rsidRDefault="001B1620" w:rsidP="001B1620">
            <w:pPr>
              <w:jc w:val="left"/>
              <w:rPr>
                <w:rFonts w:ascii="Times New Roman" w:eastAsia="Times New Roman" w:hAnsi="Times New Roman"/>
              </w:rPr>
            </w:pPr>
          </w:p>
        </w:tc>
      </w:tr>
      <w:tr w:rsidR="001B1620" w:rsidRPr="001B1620" w:rsidTr="001B1620">
        <w:trPr>
          <w:trHeight w:val="525"/>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1B1620" w:rsidRPr="001B1620" w:rsidRDefault="001B1620" w:rsidP="001B1620">
            <w:pPr>
              <w:jc w:val="left"/>
              <w:rPr>
                <w:rFonts w:ascii="Times New Roman" w:eastAsia="Times New Roman" w:hAnsi="Times New Roman"/>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1B1620" w:rsidRPr="001B1620" w:rsidRDefault="001B1620" w:rsidP="001B1620">
            <w:pPr>
              <w:jc w:val="left"/>
              <w:rPr>
                <w:rFonts w:ascii="Times New Roman" w:eastAsia="Times New Roman" w:hAnsi="Times New Roman"/>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1B1620" w:rsidRPr="001B1620" w:rsidRDefault="001B1620" w:rsidP="001B1620">
            <w:pPr>
              <w:jc w:val="left"/>
              <w:rPr>
                <w:rFonts w:ascii="Times New Roman" w:eastAsia="Times New Roman" w:hAnsi="Times New Roman"/>
              </w:rPr>
            </w:pPr>
          </w:p>
        </w:tc>
        <w:tc>
          <w:tcPr>
            <w:tcW w:w="0" w:type="auto"/>
            <w:gridSpan w:val="4"/>
            <w:vMerge/>
            <w:tcBorders>
              <w:top w:val="single" w:sz="4" w:space="0" w:color="auto"/>
              <w:left w:val="single" w:sz="4" w:space="0" w:color="auto"/>
              <w:bottom w:val="nil"/>
              <w:right w:val="single" w:sz="4" w:space="0" w:color="000000"/>
            </w:tcBorders>
            <w:vAlign w:val="center"/>
            <w:hideMark/>
          </w:tcPr>
          <w:p w:rsidR="001B1620" w:rsidRPr="001B1620" w:rsidRDefault="001B1620" w:rsidP="001B1620">
            <w:pPr>
              <w:jc w:val="left"/>
              <w:rPr>
                <w:rFonts w:ascii="Times New Roman" w:eastAsia="Times New Roman" w:hAnsi="Times New Roman"/>
              </w:rPr>
            </w:pPr>
          </w:p>
        </w:tc>
        <w:tc>
          <w:tcPr>
            <w:tcW w:w="0" w:type="auto"/>
            <w:gridSpan w:val="2"/>
            <w:vMerge/>
            <w:tcBorders>
              <w:top w:val="single" w:sz="4" w:space="0" w:color="auto"/>
              <w:left w:val="single" w:sz="4" w:space="0" w:color="auto"/>
              <w:bottom w:val="single" w:sz="4" w:space="0" w:color="000000"/>
              <w:right w:val="single" w:sz="4" w:space="0" w:color="000000"/>
            </w:tcBorders>
            <w:vAlign w:val="center"/>
            <w:hideMark/>
          </w:tcPr>
          <w:p w:rsidR="001B1620" w:rsidRPr="001B1620" w:rsidRDefault="001B1620" w:rsidP="001B1620">
            <w:pPr>
              <w:jc w:val="left"/>
              <w:rPr>
                <w:rFonts w:ascii="Times New Roman" w:eastAsia="Times New Roman" w:hAnsi="Times New Roman"/>
              </w:rPr>
            </w:pPr>
          </w:p>
        </w:tc>
        <w:tc>
          <w:tcPr>
            <w:tcW w:w="0" w:type="auto"/>
            <w:gridSpan w:val="2"/>
            <w:vMerge/>
            <w:tcBorders>
              <w:top w:val="single" w:sz="4" w:space="0" w:color="auto"/>
              <w:left w:val="single" w:sz="4" w:space="0" w:color="auto"/>
              <w:bottom w:val="single" w:sz="4" w:space="0" w:color="000000"/>
              <w:right w:val="single" w:sz="4" w:space="0" w:color="000000"/>
            </w:tcBorders>
            <w:vAlign w:val="center"/>
            <w:hideMark/>
          </w:tcPr>
          <w:p w:rsidR="001B1620" w:rsidRPr="001B1620" w:rsidRDefault="001B1620" w:rsidP="001B1620">
            <w:pPr>
              <w:jc w:val="left"/>
              <w:rPr>
                <w:rFonts w:ascii="Times New Roman" w:eastAsia="Times New Roman" w:hAnsi="Times New Roman"/>
              </w:rPr>
            </w:pPr>
          </w:p>
        </w:tc>
      </w:tr>
      <w:tr w:rsidR="001B1620" w:rsidRPr="001B1620" w:rsidTr="001B1620">
        <w:trPr>
          <w:trHeight w:val="555"/>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1B1620" w:rsidRPr="001B1620" w:rsidRDefault="001B1620" w:rsidP="001B1620">
            <w:pPr>
              <w:jc w:val="left"/>
              <w:rPr>
                <w:rFonts w:ascii="Times New Roman" w:eastAsia="Times New Roman" w:hAnsi="Times New Roman"/>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1B1620" w:rsidRPr="001B1620" w:rsidRDefault="001B1620" w:rsidP="001B1620">
            <w:pPr>
              <w:jc w:val="left"/>
              <w:rPr>
                <w:rFonts w:ascii="Times New Roman" w:eastAsia="Times New Roman" w:hAnsi="Times New Roman"/>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1B1620" w:rsidRPr="001B1620" w:rsidRDefault="001B1620" w:rsidP="001B1620">
            <w:pPr>
              <w:jc w:val="left"/>
              <w:rPr>
                <w:rFonts w:ascii="Times New Roman" w:eastAsia="Times New Roman" w:hAnsi="Times New Roman"/>
              </w:rPr>
            </w:pPr>
          </w:p>
        </w:tc>
        <w:tc>
          <w:tcPr>
            <w:tcW w:w="0" w:type="auto"/>
            <w:gridSpan w:val="2"/>
            <w:tcBorders>
              <w:top w:val="single" w:sz="4" w:space="0" w:color="auto"/>
              <w:left w:val="nil"/>
              <w:bottom w:val="nil"/>
              <w:right w:val="single" w:sz="4" w:space="0" w:color="000000"/>
            </w:tcBorders>
            <w:shd w:val="clear" w:color="auto" w:fill="auto"/>
            <w:vAlign w:val="center"/>
            <w:hideMark/>
          </w:tcPr>
          <w:p w:rsidR="001B1620" w:rsidRPr="001B1620" w:rsidRDefault="001B1620" w:rsidP="001B1620">
            <w:pPr>
              <w:jc w:val="center"/>
              <w:rPr>
                <w:rFonts w:ascii="Times New Roman" w:eastAsia="Times New Roman" w:hAnsi="Times New Roman"/>
              </w:rPr>
            </w:pPr>
            <w:proofErr w:type="gramStart"/>
            <w:r w:rsidRPr="001B1620">
              <w:rPr>
                <w:rFonts w:ascii="Times New Roman" w:eastAsia="Times New Roman" w:hAnsi="Times New Roman"/>
              </w:rPr>
              <w:t>до  реализации</w:t>
            </w:r>
            <w:proofErr w:type="gramEnd"/>
            <w:r w:rsidRPr="001B1620">
              <w:rPr>
                <w:rFonts w:ascii="Times New Roman" w:eastAsia="Times New Roman" w:hAnsi="Times New Roman"/>
              </w:rPr>
              <w:t xml:space="preserve"> мероприятия</w:t>
            </w:r>
          </w:p>
        </w:tc>
        <w:tc>
          <w:tcPr>
            <w:tcW w:w="0" w:type="auto"/>
            <w:gridSpan w:val="2"/>
            <w:tcBorders>
              <w:top w:val="single" w:sz="4" w:space="0" w:color="auto"/>
              <w:left w:val="nil"/>
              <w:bottom w:val="single" w:sz="4" w:space="0" w:color="auto"/>
              <w:right w:val="single" w:sz="4" w:space="0" w:color="000000"/>
            </w:tcBorders>
            <w:shd w:val="clear" w:color="auto" w:fill="auto"/>
            <w:vAlign w:val="center"/>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после реализации мероприятия</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начало</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rPr>
            </w:pPr>
            <w:proofErr w:type="gramStart"/>
            <w:r w:rsidRPr="001B1620">
              <w:rPr>
                <w:rFonts w:ascii="Times New Roman" w:eastAsia="Times New Roman" w:hAnsi="Times New Roman"/>
              </w:rPr>
              <w:t>окон-чание</w:t>
            </w:r>
            <w:proofErr w:type="gramEnd"/>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капиталовлож.</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rPr>
            </w:pPr>
            <w:proofErr w:type="gramStart"/>
            <w:r w:rsidRPr="001B1620">
              <w:rPr>
                <w:rFonts w:ascii="Times New Roman" w:eastAsia="Times New Roman" w:hAnsi="Times New Roman"/>
              </w:rPr>
              <w:t>основ-ная</w:t>
            </w:r>
            <w:proofErr w:type="gramEnd"/>
            <w:r w:rsidRPr="001B1620">
              <w:rPr>
                <w:rFonts w:ascii="Times New Roman" w:eastAsia="Times New Roman" w:hAnsi="Times New Roman"/>
              </w:rPr>
              <w:br/>
              <w:t>деятельность</w:t>
            </w:r>
          </w:p>
        </w:tc>
      </w:tr>
      <w:tr w:rsidR="001B1620" w:rsidRPr="001B1620" w:rsidTr="001B1620">
        <w:trPr>
          <w:trHeight w:val="525"/>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1B1620" w:rsidRPr="001B1620" w:rsidRDefault="001B1620" w:rsidP="001B1620">
            <w:pPr>
              <w:jc w:val="left"/>
              <w:rPr>
                <w:rFonts w:ascii="Times New Roman" w:eastAsia="Times New Roman" w:hAnsi="Times New Roman"/>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1B1620" w:rsidRPr="001B1620" w:rsidRDefault="001B1620" w:rsidP="001B1620">
            <w:pPr>
              <w:jc w:val="left"/>
              <w:rPr>
                <w:rFonts w:ascii="Times New Roman" w:eastAsia="Times New Roman" w:hAnsi="Times New Roman"/>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1B1620" w:rsidRPr="001B1620" w:rsidRDefault="001B1620" w:rsidP="001B1620">
            <w:pPr>
              <w:jc w:val="left"/>
              <w:rPr>
                <w:rFonts w:ascii="Times New Roman" w:eastAsia="Times New Roman" w:hAnsi="Times New Roman"/>
              </w:rPr>
            </w:pP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г/сек</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т/год</w:t>
            </w:r>
          </w:p>
        </w:tc>
        <w:tc>
          <w:tcPr>
            <w:tcW w:w="0" w:type="auto"/>
            <w:tcBorders>
              <w:top w:val="nil"/>
              <w:left w:val="nil"/>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г/сек</w:t>
            </w:r>
          </w:p>
        </w:tc>
        <w:tc>
          <w:tcPr>
            <w:tcW w:w="0" w:type="auto"/>
            <w:tcBorders>
              <w:top w:val="nil"/>
              <w:left w:val="nil"/>
              <w:bottom w:val="single" w:sz="4" w:space="0" w:color="auto"/>
              <w:right w:val="single" w:sz="4" w:space="0" w:color="auto"/>
            </w:tcBorders>
            <w:shd w:val="clear" w:color="auto" w:fill="auto"/>
            <w:vAlign w:val="center"/>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т/год</w:t>
            </w:r>
          </w:p>
        </w:tc>
        <w:tc>
          <w:tcPr>
            <w:tcW w:w="0" w:type="auto"/>
            <w:vMerge/>
            <w:tcBorders>
              <w:top w:val="nil"/>
              <w:left w:val="single" w:sz="4" w:space="0" w:color="auto"/>
              <w:bottom w:val="single" w:sz="4" w:space="0" w:color="000000"/>
              <w:right w:val="single" w:sz="4" w:space="0" w:color="auto"/>
            </w:tcBorders>
            <w:vAlign w:val="center"/>
            <w:hideMark/>
          </w:tcPr>
          <w:p w:rsidR="001B1620" w:rsidRPr="001B1620" w:rsidRDefault="001B1620" w:rsidP="001B1620">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1B1620" w:rsidRPr="001B1620" w:rsidRDefault="001B1620" w:rsidP="001B1620">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1B1620" w:rsidRPr="001B1620" w:rsidRDefault="001B1620" w:rsidP="001B1620">
            <w:pPr>
              <w:jc w:val="left"/>
              <w:rPr>
                <w:rFonts w:ascii="Times New Roman" w:eastAsia="Times New Roman" w:hAnsi="Times New Roman"/>
              </w:rPr>
            </w:pPr>
          </w:p>
        </w:tc>
        <w:tc>
          <w:tcPr>
            <w:tcW w:w="0" w:type="auto"/>
            <w:vMerge/>
            <w:tcBorders>
              <w:top w:val="nil"/>
              <w:left w:val="single" w:sz="4" w:space="0" w:color="auto"/>
              <w:bottom w:val="single" w:sz="4" w:space="0" w:color="000000"/>
              <w:right w:val="single" w:sz="4" w:space="0" w:color="auto"/>
            </w:tcBorders>
            <w:vAlign w:val="center"/>
            <w:hideMark/>
          </w:tcPr>
          <w:p w:rsidR="001B1620" w:rsidRPr="001B1620" w:rsidRDefault="001B1620" w:rsidP="001B1620">
            <w:pPr>
              <w:jc w:val="left"/>
              <w:rPr>
                <w:rFonts w:ascii="Times New Roman" w:eastAsia="Times New Roman" w:hAnsi="Times New Roman"/>
              </w:rPr>
            </w:pPr>
          </w:p>
        </w:tc>
      </w:tr>
      <w:tr w:rsidR="001B1620" w:rsidRPr="001B1620" w:rsidTr="001B1620">
        <w:trPr>
          <w:trHeight w:val="25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w:t>
            </w:r>
          </w:p>
        </w:tc>
        <w:tc>
          <w:tcPr>
            <w:tcW w:w="0" w:type="auto"/>
            <w:tcBorders>
              <w:top w:val="nil"/>
              <w:left w:val="nil"/>
              <w:bottom w:val="single" w:sz="4" w:space="0" w:color="auto"/>
              <w:right w:val="single" w:sz="4" w:space="0" w:color="auto"/>
            </w:tcBorders>
            <w:shd w:val="clear" w:color="auto" w:fill="auto"/>
            <w:noWrap/>
            <w:vAlign w:val="bottom"/>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2</w:t>
            </w:r>
          </w:p>
        </w:tc>
        <w:tc>
          <w:tcPr>
            <w:tcW w:w="0" w:type="auto"/>
            <w:tcBorders>
              <w:top w:val="nil"/>
              <w:left w:val="nil"/>
              <w:bottom w:val="single" w:sz="4" w:space="0" w:color="auto"/>
              <w:right w:val="single" w:sz="4" w:space="0" w:color="auto"/>
            </w:tcBorders>
            <w:shd w:val="clear" w:color="auto" w:fill="auto"/>
            <w:noWrap/>
            <w:vAlign w:val="bottom"/>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3</w:t>
            </w:r>
          </w:p>
        </w:tc>
        <w:tc>
          <w:tcPr>
            <w:tcW w:w="0" w:type="auto"/>
            <w:tcBorders>
              <w:top w:val="nil"/>
              <w:left w:val="nil"/>
              <w:bottom w:val="single" w:sz="4" w:space="0" w:color="auto"/>
              <w:right w:val="single" w:sz="4" w:space="0" w:color="auto"/>
            </w:tcBorders>
            <w:shd w:val="clear" w:color="auto" w:fill="auto"/>
            <w:noWrap/>
            <w:vAlign w:val="bottom"/>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4</w:t>
            </w:r>
          </w:p>
        </w:tc>
        <w:tc>
          <w:tcPr>
            <w:tcW w:w="0" w:type="auto"/>
            <w:tcBorders>
              <w:top w:val="nil"/>
              <w:left w:val="nil"/>
              <w:bottom w:val="single" w:sz="4" w:space="0" w:color="auto"/>
              <w:right w:val="single" w:sz="4" w:space="0" w:color="auto"/>
            </w:tcBorders>
            <w:shd w:val="clear" w:color="auto" w:fill="auto"/>
            <w:noWrap/>
            <w:vAlign w:val="bottom"/>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5</w:t>
            </w:r>
          </w:p>
        </w:tc>
        <w:tc>
          <w:tcPr>
            <w:tcW w:w="0" w:type="auto"/>
            <w:tcBorders>
              <w:top w:val="nil"/>
              <w:left w:val="nil"/>
              <w:bottom w:val="single" w:sz="4" w:space="0" w:color="auto"/>
              <w:right w:val="single" w:sz="4" w:space="0" w:color="auto"/>
            </w:tcBorders>
            <w:shd w:val="clear" w:color="auto" w:fill="auto"/>
            <w:noWrap/>
            <w:vAlign w:val="bottom"/>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6</w:t>
            </w:r>
          </w:p>
        </w:tc>
        <w:tc>
          <w:tcPr>
            <w:tcW w:w="0" w:type="auto"/>
            <w:tcBorders>
              <w:top w:val="nil"/>
              <w:left w:val="nil"/>
              <w:bottom w:val="single" w:sz="4" w:space="0" w:color="auto"/>
              <w:right w:val="single" w:sz="4" w:space="0" w:color="auto"/>
            </w:tcBorders>
            <w:shd w:val="clear" w:color="auto" w:fill="auto"/>
            <w:noWrap/>
            <w:vAlign w:val="bottom"/>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7</w:t>
            </w:r>
          </w:p>
        </w:tc>
        <w:tc>
          <w:tcPr>
            <w:tcW w:w="0" w:type="auto"/>
            <w:tcBorders>
              <w:top w:val="nil"/>
              <w:left w:val="nil"/>
              <w:bottom w:val="single" w:sz="4" w:space="0" w:color="auto"/>
              <w:right w:val="single" w:sz="4" w:space="0" w:color="auto"/>
            </w:tcBorders>
            <w:shd w:val="clear" w:color="auto" w:fill="auto"/>
            <w:noWrap/>
            <w:vAlign w:val="bottom"/>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8</w:t>
            </w:r>
          </w:p>
        </w:tc>
        <w:tc>
          <w:tcPr>
            <w:tcW w:w="0" w:type="auto"/>
            <w:tcBorders>
              <w:top w:val="nil"/>
              <w:left w:val="nil"/>
              <w:bottom w:val="single" w:sz="4" w:space="0" w:color="auto"/>
              <w:right w:val="single" w:sz="4" w:space="0" w:color="auto"/>
            </w:tcBorders>
            <w:shd w:val="clear" w:color="auto" w:fill="auto"/>
            <w:noWrap/>
            <w:vAlign w:val="bottom"/>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9</w:t>
            </w:r>
          </w:p>
        </w:tc>
        <w:tc>
          <w:tcPr>
            <w:tcW w:w="0" w:type="auto"/>
            <w:tcBorders>
              <w:top w:val="nil"/>
              <w:left w:val="nil"/>
              <w:bottom w:val="single" w:sz="4" w:space="0" w:color="auto"/>
              <w:right w:val="single" w:sz="4" w:space="0" w:color="auto"/>
            </w:tcBorders>
            <w:shd w:val="clear" w:color="auto" w:fill="auto"/>
            <w:noWrap/>
            <w:vAlign w:val="bottom"/>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10</w:t>
            </w:r>
          </w:p>
        </w:tc>
        <w:tc>
          <w:tcPr>
            <w:tcW w:w="0" w:type="auto"/>
            <w:tcBorders>
              <w:top w:val="nil"/>
              <w:left w:val="nil"/>
              <w:bottom w:val="single" w:sz="4" w:space="0" w:color="auto"/>
              <w:right w:val="single" w:sz="4" w:space="0" w:color="auto"/>
            </w:tcBorders>
            <w:shd w:val="clear" w:color="auto" w:fill="auto"/>
            <w:noWrap/>
            <w:vAlign w:val="bottom"/>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11</w:t>
            </w:r>
          </w:p>
        </w:tc>
      </w:tr>
      <w:tr w:rsidR="001B1620" w:rsidRPr="001B1620" w:rsidTr="001B1620">
        <w:trPr>
          <w:trHeight w:val="2295"/>
        </w:trPr>
        <w:tc>
          <w:tcPr>
            <w:tcW w:w="0" w:type="auto"/>
            <w:vMerge w:val="restart"/>
            <w:tcBorders>
              <w:top w:val="nil"/>
              <w:left w:val="single" w:sz="4" w:space="0" w:color="auto"/>
              <w:bottom w:val="single" w:sz="4" w:space="0" w:color="000000"/>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Пылеподавление</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(2908) 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6001</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0,50472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0,152617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0,50472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0,152617</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4</w:t>
            </w:r>
            <w:proofErr w:type="gramStart"/>
            <w:r w:rsidRPr="001B1620">
              <w:rPr>
                <w:rFonts w:ascii="Times New Roman" w:eastAsia="Times New Roman" w:hAnsi="Times New Roman"/>
              </w:rPr>
              <w:t>кв  2025</w:t>
            </w:r>
            <w:proofErr w:type="gramEnd"/>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4</w:t>
            </w:r>
            <w:proofErr w:type="gramStart"/>
            <w:r w:rsidRPr="001B1620">
              <w:rPr>
                <w:rFonts w:ascii="Times New Roman" w:eastAsia="Times New Roman" w:hAnsi="Times New Roman"/>
              </w:rPr>
              <w:t>кв  202</w:t>
            </w:r>
            <w:r w:rsidR="006058F2">
              <w:rPr>
                <w:rFonts w:ascii="Times New Roman" w:eastAsia="Times New Roman" w:hAnsi="Times New Roman"/>
              </w:rPr>
              <w:t>6</w:t>
            </w:r>
            <w:proofErr w:type="gramEnd"/>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255"/>
        </w:trPr>
        <w:tc>
          <w:tcPr>
            <w:tcW w:w="0" w:type="auto"/>
            <w:vMerge/>
            <w:tcBorders>
              <w:top w:val="nil"/>
              <w:left w:val="single" w:sz="4" w:space="0" w:color="auto"/>
              <w:bottom w:val="single" w:sz="4" w:space="0" w:color="000000"/>
              <w:right w:val="single" w:sz="4" w:space="0" w:color="auto"/>
            </w:tcBorders>
            <w:vAlign w:val="center"/>
            <w:hideMark/>
          </w:tcPr>
          <w:p w:rsidR="001B1620" w:rsidRPr="001B1620" w:rsidRDefault="001B1620" w:rsidP="001B1620">
            <w:pPr>
              <w:jc w:val="left"/>
              <w:rPr>
                <w:rFonts w:ascii="Times New Roman" w:eastAsia="Times New Roman" w:hAnsi="Times New Roman"/>
              </w:rPr>
            </w:pP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6002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0,334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10,6177</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0,334</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10,6177</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r>
      <w:tr w:rsidR="001B1620" w:rsidRPr="001B1620" w:rsidTr="001B1620">
        <w:trPr>
          <w:trHeight w:val="522"/>
        </w:trPr>
        <w:tc>
          <w:tcPr>
            <w:tcW w:w="0" w:type="auto"/>
            <w:tcBorders>
              <w:top w:val="nil"/>
              <w:left w:val="single" w:sz="4" w:space="0" w:color="auto"/>
              <w:bottom w:val="single" w:sz="4" w:space="0" w:color="auto"/>
              <w:right w:val="single" w:sz="4" w:space="0" w:color="auto"/>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 </w:t>
            </w:r>
          </w:p>
        </w:tc>
        <w:tc>
          <w:tcPr>
            <w:tcW w:w="0" w:type="auto"/>
            <w:gridSpan w:val="2"/>
            <w:tcBorders>
              <w:top w:val="single" w:sz="4" w:space="0" w:color="auto"/>
              <w:left w:val="nil"/>
              <w:bottom w:val="single" w:sz="4" w:space="0" w:color="auto"/>
              <w:right w:val="single" w:sz="4" w:space="0" w:color="000000"/>
            </w:tcBorders>
            <w:shd w:val="clear" w:color="auto" w:fill="auto"/>
            <w:hideMark/>
          </w:tcPr>
          <w:p w:rsidR="001B1620" w:rsidRPr="001B1620" w:rsidRDefault="001B1620" w:rsidP="001B1620">
            <w:pPr>
              <w:jc w:val="left"/>
              <w:rPr>
                <w:rFonts w:ascii="Times New Roman" w:eastAsia="Times New Roman" w:hAnsi="Times New Roman"/>
              </w:rPr>
            </w:pPr>
            <w:r w:rsidRPr="001B1620">
              <w:rPr>
                <w:rFonts w:ascii="Times New Roman" w:eastAsia="Times New Roman" w:hAnsi="Times New Roman"/>
              </w:rPr>
              <w:t>В целом по объекту в результате всех мероприятий:</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0,83872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10,77032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0,83872</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10,77032</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1B1620" w:rsidRPr="001B1620" w:rsidRDefault="001B1620" w:rsidP="001B1620">
            <w:pPr>
              <w:jc w:val="center"/>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noWrap/>
            <w:hideMark/>
          </w:tcPr>
          <w:p w:rsidR="001B1620" w:rsidRPr="001B1620" w:rsidRDefault="001B1620" w:rsidP="001B1620">
            <w:pPr>
              <w:jc w:val="right"/>
              <w:rPr>
                <w:rFonts w:ascii="Times New Roman" w:eastAsia="Times New Roman" w:hAnsi="Times New Roman"/>
              </w:rPr>
            </w:pPr>
            <w:r w:rsidRPr="001B1620">
              <w:rPr>
                <w:rFonts w:ascii="Times New Roman" w:eastAsia="Times New Roman" w:hAnsi="Times New Roman"/>
              </w:rPr>
              <w:t> </w:t>
            </w:r>
          </w:p>
        </w:tc>
      </w:tr>
    </w:tbl>
    <w:p w:rsidR="00715903" w:rsidRDefault="00715903" w:rsidP="00715903">
      <w:pPr>
        <w:tabs>
          <w:tab w:val="left" w:pos="6240"/>
        </w:tabs>
        <w:jc w:val="center"/>
        <w:rPr>
          <w:rFonts w:ascii="Times New Roman" w:hAnsi="Times New Roman"/>
          <w:sz w:val="24"/>
          <w:szCs w:val="24"/>
        </w:rPr>
      </w:pPr>
    </w:p>
    <w:p w:rsidR="003C58A9" w:rsidRPr="003C58A9" w:rsidRDefault="003C58A9" w:rsidP="003C58A9">
      <w:pPr>
        <w:tabs>
          <w:tab w:val="left" w:pos="6240"/>
        </w:tabs>
        <w:rPr>
          <w:rFonts w:ascii="Times New Roman" w:hAnsi="Times New Roman"/>
          <w:sz w:val="24"/>
          <w:szCs w:val="24"/>
        </w:rPr>
        <w:sectPr w:rsidR="003C58A9" w:rsidRPr="003C58A9" w:rsidSect="00B968C2">
          <w:pgSz w:w="16838" w:h="11906" w:orient="landscape" w:code="9"/>
          <w:pgMar w:top="1701" w:right="1270" w:bottom="851" w:left="1559" w:header="567" w:footer="624" w:gutter="0"/>
          <w:cols w:space="708"/>
          <w:docGrid w:linePitch="360"/>
        </w:sectPr>
      </w:pPr>
      <w:r>
        <w:rPr>
          <w:rFonts w:ascii="Times New Roman" w:hAnsi="Times New Roman"/>
          <w:sz w:val="24"/>
          <w:szCs w:val="24"/>
        </w:rPr>
        <w:tab/>
      </w:r>
    </w:p>
    <w:p w:rsidR="009B3C04" w:rsidRDefault="009B3C04" w:rsidP="00245E63">
      <w:pPr>
        <w:rPr>
          <w:rFonts w:ascii="Times New Roman" w:hAnsi="Times New Roman"/>
          <w:sz w:val="24"/>
          <w:szCs w:val="24"/>
        </w:rPr>
      </w:pPr>
    </w:p>
    <w:p w:rsidR="009B3C04" w:rsidRPr="00924866" w:rsidRDefault="00924866" w:rsidP="003A0A6F">
      <w:pPr>
        <w:pStyle w:val="32"/>
        <w:numPr>
          <w:ilvl w:val="0"/>
          <w:numId w:val="0"/>
        </w:numPr>
        <w:tabs>
          <w:tab w:val="left" w:pos="851"/>
        </w:tabs>
        <w:ind w:left="720"/>
        <w:rPr>
          <w:szCs w:val="24"/>
        </w:rPr>
      </w:pPr>
      <w:bookmarkStart w:id="66" w:name="_Toc198631123"/>
      <w:r w:rsidRPr="00924866">
        <w:rPr>
          <w:szCs w:val="24"/>
        </w:rPr>
        <w:t>1.</w:t>
      </w:r>
      <w:r w:rsidR="002F2634">
        <w:rPr>
          <w:szCs w:val="24"/>
        </w:rPr>
        <w:t>8</w:t>
      </w:r>
      <w:r w:rsidRPr="00924866">
        <w:rPr>
          <w:szCs w:val="24"/>
        </w:rPr>
        <w:t>.1</w:t>
      </w:r>
      <w:r w:rsidR="009B3C04" w:rsidRPr="00924866">
        <w:rPr>
          <w:szCs w:val="24"/>
        </w:rPr>
        <w:t>. Мероприятия по предотвращению выбросов в атмосферный воздух</w:t>
      </w:r>
      <w:bookmarkEnd w:id="66"/>
    </w:p>
    <w:p w:rsidR="009B3C04" w:rsidRPr="00924866" w:rsidRDefault="009B3C04" w:rsidP="009B3C04">
      <w:pPr>
        <w:ind w:firstLine="567"/>
        <w:rPr>
          <w:rFonts w:ascii="Times New Roman" w:hAnsi="Times New Roman"/>
          <w:sz w:val="24"/>
          <w:szCs w:val="24"/>
        </w:rPr>
      </w:pPr>
      <w:r w:rsidRPr="00924866">
        <w:rPr>
          <w:rFonts w:ascii="Times New Roman" w:hAnsi="Times New Roman"/>
          <w:sz w:val="24"/>
          <w:szCs w:val="24"/>
        </w:rPr>
        <w:t>Вторым этапом оценки величины и значимости воздействий на атмосферный воздух является разработка комплекса смягчающих мероприятий. В соответствие с «Методическими указаниями по проведению оценки воздействия хозяйственной деятельности на окружающую среду» вариативность мер по снижению и предотвращению воздействий включает: предотвращение у источника; снижение у источника; уменьшение на месте; ослабление у рецептора; восстановление или исправление; компенсация возмещением.</w:t>
      </w:r>
    </w:p>
    <w:p w:rsidR="009B3C04" w:rsidRPr="00924866" w:rsidRDefault="009B3C04" w:rsidP="009B3C04">
      <w:pPr>
        <w:ind w:firstLine="567"/>
        <w:rPr>
          <w:rFonts w:ascii="Times New Roman" w:hAnsi="Times New Roman"/>
          <w:sz w:val="24"/>
          <w:szCs w:val="24"/>
        </w:rPr>
      </w:pPr>
      <w:r w:rsidRPr="00924866">
        <w:rPr>
          <w:rFonts w:ascii="Times New Roman" w:hAnsi="Times New Roman"/>
          <w:sz w:val="24"/>
          <w:szCs w:val="24"/>
        </w:rPr>
        <w:t xml:space="preserve">В соответствие со спецификой намечаемой деятельности определено, что основными источниками воздействия на атмосферный воздух на проектируемом объекте будут являться: буровая </w:t>
      </w:r>
      <w:r w:rsidR="00924866">
        <w:rPr>
          <w:rFonts w:ascii="Times New Roman" w:hAnsi="Times New Roman"/>
          <w:sz w:val="24"/>
          <w:szCs w:val="24"/>
        </w:rPr>
        <w:t>установка</w:t>
      </w:r>
      <w:r w:rsidRPr="00924866">
        <w:rPr>
          <w:rFonts w:ascii="Times New Roman" w:hAnsi="Times New Roman"/>
          <w:sz w:val="24"/>
          <w:szCs w:val="24"/>
        </w:rPr>
        <w:t xml:space="preserve">, горнодобывающая техника и </w:t>
      </w:r>
      <w:proofErr w:type="gramStart"/>
      <w:r w:rsidRPr="00924866">
        <w:rPr>
          <w:rFonts w:ascii="Times New Roman" w:hAnsi="Times New Roman"/>
          <w:sz w:val="24"/>
          <w:szCs w:val="24"/>
        </w:rPr>
        <w:t>автотранспорт</w:t>
      </w:r>
      <w:proofErr w:type="gramEnd"/>
      <w:r w:rsidRPr="00924866">
        <w:rPr>
          <w:rFonts w:ascii="Times New Roman" w:hAnsi="Times New Roman"/>
          <w:sz w:val="24"/>
          <w:szCs w:val="24"/>
        </w:rPr>
        <w:t xml:space="preserve"> и вспомогательное оборудование (дизельная электростанция). Применение мер по смягчению оказываемого машинами и механизмами воздействия на атмосферный воздух не предусматривается ввиду отсутствия в практике технологий, позволяющих исключить или снизить воздействие. В целях смягчения оказываемого объектом воздействия на атмосферный воздух проектом предусмотрено пылеподавление на рабочих площадках и отвалах, а также полив технологических дорог, что в значительной степени будет способствовать снижению оказываемого на атмосферный воздух воздействия (указанное снижение воздействия учтено при расчетах валовых выбросов в атмосферу путем использования соответствующих коэффициентов уточнения времени потенциального воздействия).</w:t>
      </w:r>
    </w:p>
    <w:p w:rsidR="009B3C04" w:rsidRPr="00924866" w:rsidRDefault="009B3C04" w:rsidP="009B3C04">
      <w:pPr>
        <w:ind w:firstLine="567"/>
        <w:rPr>
          <w:rFonts w:ascii="Times New Roman" w:hAnsi="Times New Roman"/>
          <w:sz w:val="24"/>
          <w:szCs w:val="24"/>
        </w:rPr>
      </w:pPr>
      <w:r w:rsidRPr="00924866">
        <w:rPr>
          <w:rFonts w:ascii="Times New Roman" w:hAnsi="Times New Roman"/>
          <w:sz w:val="24"/>
          <w:szCs w:val="24"/>
        </w:rPr>
        <w:t>В целом, для создания нормальных санитарно-гигиенических условий труда и обеспечения минимального уровня воздействия на атмосферный воздух проектом предусмотрено осуществление следующих мероприятий превентивного характера:</w:t>
      </w:r>
    </w:p>
    <w:p w:rsidR="009B3C04" w:rsidRPr="00924866" w:rsidRDefault="009B3C04" w:rsidP="009B3C04">
      <w:pPr>
        <w:ind w:firstLine="567"/>
        <w:rPr>
          <w:rFonts w:ascii="Times New Roman" w:hAnsi="Times New Roman"/>
          <w:sz w:val="24"/>
          <w:szCs w:val="24"/>
        </w:rPr>
      </w:pPr>
      <w:r w:rsidRPr="00924866">
        <w:rPr>
          <w:rFonts w:ascii="Times New Roman" w:hAnsi="Times New Roman"/>
          <w:sz w:val="24"/>
          <w:szCs w:val="24"/>
        </w:rPr>
        <w:t>- для борьбы с пылью применять орошение водой автодорог и рабочих площадок;</w:t>
      </w:r>
    </w:p>
    <w:p w:rsidR="009B3C04" w:rsidRPr="00924866" w:rsidRDefault="009B3C04" w:rsidP="009B3C04">
      <w:pPr>
        <w:ind w:firstLine="567"/>
        <w:rPr>
          <w:rFonts w:ascii="Times New Roman" w:hAnsi="Times New Roman"/>
          <w:sz w:val="24"/>
          <w:szCs w:val="24"/>
        </w:rPr>
      </w:pPr>
      <w:r w:rsidRPr="00924866">
        <w:rPr>
          <w:rFonts w:ascii="Times New Roman" w:hAnsi="Times New Roman"/>
          <w:sz w:val="24"/>
          <w:szCs w:val="24"/>
        </w:rPr>
        <w:t>- для предупреждения загрязнения воздуха производить проверку двигателей ДЭС и всех машин на токсичность выхлопных газов;</w:t>
      </w:r>
    </w:p>
    <w:p w:rsidR="009B3C04" w:rsidRPr="00924866" w:rsidRDefault="009B3C04" w:rsidP="009B3C04">
      <w:pPr>
        <w:ind w:firstLine="567"/>
        <w:rPr>
          <w:rFonts w:ascii="Times New Roman" w:hAnsi="Times New Roman"/>
          <w:b/>
          <w:bCs/>
          <w:sz w:val="24"/>
          <w:szCs w:val="24"/>
        </w:rPr>
      </w:pPr>
      <w:r w:rsidRPr="00924866">
        <w:rPr>
          <w:rFonts w:ascii="Times New Roman" w:hAnsi="Times New Roman"/>
          <w:sz w:val="24"/>
          <w:szCs w:val="24"/>
        </w:rPr>
        <w:t>- запрещать выпуск на линию автомашин и техники, в которых выхлопные газы не соответствуют действующим нормам.</w:t>
      </w:r>
    </w:p>
    <w:p w:rsidR="009B3C04" w:rsidRPr="00924866" w:rsidRDefault="009B3C04" w:rsidP="009B3C04">
      <w:pPr>
        <w:ind w:firstLine="567"/>
        <w:rPr>
          <w:rFonts w:ascii="Times New Roman" w:hAnsi="Times New Roman"/>
          <w:sz w:val="24"/>
          <w:szCs w:val="24"/>
        </w:rPr>
      </w:pPr>
      <w:r w:rsidRPr="00924866">
        <w:rPr>
          <w:rFonts w:ascii="Times New Roman" w:hAnsi="Times New Roman"/>
          <w:sz w:val="24"/>
          <w:szCs w:val="24"/>
        </w:rPr>
        <w:t>- соблюдать правила пожарной безопасности при производстве работ.</w:t>
      </w:r>
    </w:p>
    <w:p w:rsidR="009B3C04" w:rsidRPr="00924866" w:rsidRDefault="009B3C04" w:rsidP="009B3C04">
      <w:pPr>
        <w:ind w:firstLine="567"/>
        <w:rPr>
          <w:rFonts w:ascii="Times New Roman" w:hAnsi="Times New Roman"/>
          <w:sz w:val="24"/>
          <w:szCs w:val="24"/>
        </w:rPr>
      </w:pPr>
      <w:r w:rsidRPr="00924866">
        <w:rPr>
          <w:rFonts w:ascii="Times New Roman" w:hAnsi="Times New Roman"/>
          <w:sz w:val="24"/>
          <w:szCs w:val="24"/>
        </w:rPr>
        <w:t xml:space="preserve">В комплекс организационно-технических мероприятий, направленных на снижение воздействия </w:t>
      </w:r>
      <w:proofErr w:type="gramStart"/>
      <w:r w:rsidRPr="00924866">
        <w:rPr>
          <w:rFonts w:ascii="Times New Roman" w:hAnsi="Times New Roman"/>
          <w:sz w:val="24"/>
          <w:szCs w:val="24"/>
        </w:rPr>
        <w:t>на атмосферный воздух</w:t>
      </w:r>
      <w:proofErr w:type="gramEnd"/>
      <w:r w:rsidRPr="00924866">
        <w:rPr>
          <w:rFonts w:ascii="Times New Roman" w:hAnsi="Times New Roman"/>
          <w:sz w:val="24"/>
          <w:szCs w:val="24"/>
        </w:rPr>
        <w:t xml:space="preserve"> включаются:</w:t>
      </w:r>
    </w:p>
    <w:p w:rsidR="009B3C04" w:rsidRPr="00924866" w:rsidRDefault="009B3C04" w:rsidP="009B3C04">
      <w:pPr>
        <w:ind w:firstLine="567"/>
        <w:rPr>
          <w:rFonts w:ascii="Times New Roman" w:hAnsi="Times New Roman"/>
          <w:sz w:val="24"/>
          <w:szCs w:val="24"/>
        </w:rPr>
      </w:pPr>
      <w:r w:rsidRPr="00924866">
        <w:rPr>
          <w:rFonts w:ascii="Times New Roman" w:hAnsi="Times New Roman"/>
          <w:sz w:val="24"/>
          <w:szCs w:val="24"/>
        </w:rPr>
        <w:t>- при проведении технического обслуживания двигателей техники, ДЭС, автотранспорта производится диагностика выхлопных газов;</w:t>
      </w:r>
    </w:p>
    <w:p w:rsidR="009B3C04" w:rsidRPr="00924866" w:rsidRDefault="009B3C04" w:rsidP="009B3C04">
      <w:pPr>
        <w:ind w:firstLine="567"/>
        <w:rPr>
          <w:rFonts w:ascii="Times New Roman" w:hAnsi="Times New Roman"/>
          <w:sz w:val="24"/>
          <w:szCs w:val="24"/>
        </w:rPr>
      </w:pPr>
      <w:r w:rsidRPr="00924866">
        <w:rPr>
          <w:rFonts w:ascii="Times New Roman" w:hAnsi="Times New Roman"/>
          <w:sz w:val="24"/>
          <w:szCs w:val="24"/>
        </w:rPr>
        <w:t>- при инструктаже обслуживающего персонала, водителей обращается особое внимание о необходимости работы двигателей на оптимальных режимах, с целью уменьшения выбросов;</w:t>
      </w:r>
    </w:p>
    <w:p w:rsidR="009B3C04" w:rsidRPr="00924866" w:rsidRDefault="009B3C04" w:rsidP="009B3C04">
      <w:pPr>
        <w:ind w:firstLine="567"/>
        <w:rPr>
          <w:rFonts w:ascii="Times New Roman" w:hAnsi="Times New Roman"/>
          <w:sz w:val="24"/>
          <w:szCs w:val="24"/>
        </w:rPr>
      </w:pPr>
      <w:r w:rsidRPr="00924866">
        <w:rPr>
          <w:rFonts w:ascii="Times New Roman" w:hAnsi="Times New Roman"/>
          <w:sz w:val="24"/>
          <w:szCs w:val="24"/>
        </w:rPr>
        <w:t>- при выпуске</w:t>
      </w:r>
      <w:r w:rsidR="00E6033D">
        <w:rPr>
          <w:rFonts w:ascii="Times New Roman" w:hAnsi="Times New Roman"/>
          <w:sz w:val="24"/>
          <w:szCs w:val="24"/>
        </w:rPr>
        <w:t xml:space="preserve"> </w:t>
      </w:r>
      <w:proofErr w:type="gramStart"/>
      <w:r w:rsidRPr="00924866">
        <w:rPr>
          <w:rFonts w:ascii="Times New Roman" w:hAnsi="Times New Roman"/>
          <w:sz w:val="24"/>
          <w:szCs w:val="24"/>
        </w:rPr>
        <w:t>промышленностью</w:t>
      </w:r>
      <w:r w:rsidR="00E6033D">
        <w:rPr>
          <w:rFonts w:ascii="Times New Roman" w:hAnsi="Times New Roman"/>
          <w:sz w:val="24"/>
          <w:szCs w:val="24"/>
        </w:rPr>
        <w:t xml:space="preserve"> </w:t>
      </w:r>
      <w:r w:rsidRPr="00924866">
        <w:rPr>
          <w:rFonts w:ascii="Times New Roman" w:hAnsi="Times New Roman"/>
          <w:sz w:val="24"/>
          <w:szCs w:val="24"/>
        </w:rPr>
        <w:t>нейтрализаторов выхлопных газов</w:t>
      </w:r>
      <w:proofErr w:type="gramEnd"/>
      <w:r w:rsidRPr="00924866">
        <w:rPr>
          <w:rFonts w:ascii="Times New Roman" w:hAnsi="Times New Roman"/>
          <w:sz w:val="24"/>
          <w:szCs w:val="24"/>
        </w:rPr>
        <w:t xml:space="preserve"> соответствующих используемым машинам прорабатывается возможность их установки на ДЭС и автомобилях. </w:t>
      </w:r>
    </w:p>
    <w:p w:rsidR="009B3C04" w:rsidRPr="00924866" w:rsidRDefault="009B3C04" w:rsidP="009B3C04">
      <w:pPr>
        <w:ind w:firstLine="567"/>
        <w:rPr>
          <w:rFonts w:ascii="Times New Roman" w:hAnsi="Times New Roman"/>
          <w:sz w:val="24"/>
          <w:szCs w:val="24"/>
        </w:rPr>
      </w:pPr>
      <w:r w:rsidRPr="00924866">
        <w:rPr>
          <w:rFonts w:ascii="Times New Roman" w:hAnsi="Times New Roman"/>
          <w:sz w:val="24"/>
          <w:szCs w:val="24"/>
        </w:rPr>
        <w:t>Таким образом, остаточные воздействия намечаемой деятельности, используемые при оценке величины и значимости воздействий на воздушную среду, ввиду отсутствия возможных смягчающих мероприятий, принимаются на уровне определенных первоначальных воздействий. С учетом специфики намечаемой деятельности принимается, что проектируемая технологическая схема производства работ соответствует современному опыту в данной сфере хозяйства.</w:t>
      </w:r>
    </w:p>
    <w:p w:rsidR="009B3C04" w:rsidRPr="00924866" w:rsidRDefault="009B3C04" w:rsidP="009B3C04">
      <w:pPr>
        <w:rPr>
          <w:rFonts w:ascii="Times New Roman" w:hAnsi="Times New Roman"/>
          <w:sz w:val="24"/>
          <w:szCs w:val="24"/>
        </w:rPr>
      </w:pPr>
    </w:p>
    <w:p w:rsidR="009B3C04" w:rsidRPr="00924866" w:rsidRDefault="00924866" w:rsidP="00924866">
      <w:pPr>
        <w:pStyle w:val="32"/>
        <w:numPr>
          <w:ilvl w:val="0"/>
          <w:numId w:val="0"/>
        </w:numPr>
        <w:ind w:left="284"/>
        <w:rPr>
          <w:szCs w:val="24"/>
        </w:rPr>
      </w:pPr>
      <w:bookmarkStart w:id="67" w:name="_Toc101880651"/>
      <w:bookmarkStart w:id="68" w:name="_Toc110511103"/>
      <w:bookmarkStart w:id="69" w:name="_Toc198631124"/>
      <w:r>
        <w:rPr>
          <w:szCs w:val="24"/>
        </w:rPr>
        <w:lastRenderedPageBreak/>
        <w:t>1.</w:t>
      </w:r>
      <w:r w:rsidR="002F2634">
        <w:rPr>
          <w:szCs w:val="24"/>
        </w:rPr>
        <w:t>8</w:t>
      </w:r>
      <w:r>
        <w:rPr>
          <w:szCs w:val="24"/>
        </w:rPr>
        <w:t>.2.</w:t>
      </w:r>
      <w:r w:rsidR="009B3C04" w:rsidRPr="00924866">
        <w:rPr>
          <w:szCs w:val="24"/>
        </w:rPr>
        <w:t xml:space="preserve"> Специальные мероприятия по сокращению выбросов в атмосферный воздух в период проведения проектируемых работ</w:t>
      </w:r>
      <w:bookmarkEnd w:id="67"/>
      <w:bookmarkEnd w:id="68"/>
      <w:bookmarkEnd w:id="69"/>
    </w:p>
    <w:p w:rsidR="009B3C04" w:rsidRPr="00924866" w:rsidRDefault="009B3C04" w:rsidP="009B3C04">
      <w:pPr>
        <w:rPr>
          <w:rFonts w:ascii="Times New Roman" w:hAnsi="Times New Roman"/>
          <w:sz w:val="24"/>
          <w:szCs w:val="24"/>
        </w:rPr>
      </w:pPr>
    </w:p>
    <w:p w:rsidR="009B3C04" w:rsidRPr="00924866" w:rsidRDefault="009B3C04" w:rsidP="003A0A6F">
      <w:pPr>
        <w:shd w:val="clear" w:color="auto" w:fill="FFFFFF"/>
        <w:ind w:left="60" w:right="60" w:firstLine="649"/>
        <w:rPr>
          <w:rFonts w:ascii="Times New Roman" w:hAnsi="Times New Roman"/>
          <w:sz w:val="24"/>
          <w:szCs w:val="24"/>
        </w:rPr>
      </w:pPr>
      <w:r w:rsidRPr="00924866">
        <w:rPr>
          <w:rFonts w:ascii="Times New Roman" w:hAnsi="Times New Roman"/>
          <w:sz w:val="24"/>
          <w:szCs w:val="24"/>
        </w:rPr>
        <w:t xml:space="preserve">Нефтегазоносные промыслы Северного Каспия эффективно осваиваются современными технологими, применяемыми при </w:t>
      </w:r>
      <w:r w:rsidR="00924866">
        <w:rPr>
          <w:rFonts w:ascii="Times New Roman" w:hAnsi="Times New Roman"/>
          <w:sz w:val="24"/>
          <w:szCs w:val="24"/>
        </w:rPr>
        <w:t>геологоразведочных работах</w:t>
      </w:r>
      <w:r w:rsidRPr="00924866">
        <w:rPr>
          <w:rFonts w:ascii="Times New Roman" w:hAnsi="Times New Roman"/>
          <w:sz w:val="24"/>
          <w:szCs w:val="24"/>
        </w:rPr>
        <w:t>. Особую ценность в этом процессе представляют новейшие научные разработки и комплексный интегрированный подход, реализация на практике современных технологических решений.</w:t>
      </w:r>
    </w:p>
    <w:p w:rsidR="009B3C04" w:rsidRPr="00924866" w:rsidRDefault="009B3C04" w:rsidP="003A0A6F">
      <w:pPr>
        <w:shd w:val="clear" w:color="auto" w:fill="FFFFFF"/>
        <w:ind w:left="60" w:right="60" w:firstLine="649"/>
        <w:rPr>
          <w:rFonts w:ascii="Times New Roman" w:hAnsi="Times New Roman"/>
          <w:sz w:val="24"/>
          <w:szCs w:val="24"/>
        </w:rPr>
      </w:pPr>
      <w:r w:rsidRPr="00924866">
        <w:rPr>
          <w:rFonts w:ascii="Times New Roman" w:hAnsi="Times New Roman"/>
          <w:sz w:val="24"/>
          <w:szCs w:val="24"/>
        </w:rPr>
        <w:t>Во время дешевой нефти и дорогих технологий стоит вопрос оптимизации затрат. При этом промышленная и экологическая безопасность находится на первом плане.</w:t>
      </w:r>
    </w:p>
    <w:p w:rsidR="009B3C04" w:rsidRPr="00924866" w:rsidRDefault="009B3C04" w:rsidP="003A0A6F">
      <w:pPr>
        <w:shd w:val="clear" w:color="auto" w:fill="FFFFFF"/>
        <w:ind w:left="60" w:right="60" w:firstLine="649"/>
        <w:rPr>
          <w:rFonts w:ascii="Times New Roman" w:hAnsi="Times New Roman"/>
          <w:sz w:val="24"/>
          <w:szCs w:val="24"/>
        </w:rPr>
      </w:pPr>
      <w:r w:rsidRPr="00924866">
        <w:rPr>
          <w:rFonts w:ascii="Times New Roman" w:hAnsi="Times New Roman"/>
          <w:sz w:val="24"/>
          <w:szCs w:val="24"/>
        </w:rPr>
        <w:t xml:space="preserve">Акцент делается на том, что в РК действуют строгие экологические нормативы, зачастую значительно превосходящие аналогичные в передовых зарубежных странах. Для достижения этих нормативов требуется применение самой современной техники и технологий, которые приводят к удорожанию добычи углеводородного сырья. </w:t>
      </w:r>
    </w:p>
    <w:p w:rsidR="009B3C04" w:rsidRPr="00924866" w:rsidRDefault="009B3C04" w:rsidP="003F1723">
      <w:pPr>
        <w:pStyle w:val="affa"/>
        <w:numPr>
          <w:ilvl w:val="0"/>
          <w:numId w:val="95"/>
        </w:numPr>
        <w:spacing w:before="120"/>
        <w:rPr>
          <w:rFonts w:ascii="Times New Roman" w:hAnsi="Times New Roman"/>
          <w:sz w:val="24"/>
          <w:szCs w:val="24"/>
        </w:rPr>
      </w:pPr>
      <w:r w:rsidRPr="00924866">
        <w:rPr>
          <w:rFonts w:ascii="Times New Roman" w:hAnsi="Times New Roman"/>
          <w:sz w:val="24"/>
          <w:szCs w:val="24"/>
        </w:rPr>
        <w:t>размещение объектов и предприятия на площадке таким образом, чтобы исключалось попадание дымовых факелов на селитебную зону;</w:t>
      </w:r>
    </w:p>
    <w:p w:rsidR="009B3C04" w:rsidRPr="00924866" w:rsidRDefault="009B3C04" w:rsidP="003F1723">
      <w:pPr>
        <w:pStyle w:val="affa"/>
        <w:numPr>
          <w:ilvl w:val="0"/>
          <w:numId w:val="95"/>
        </w:numPr>
        <w:spacing w:before="120"/>
        <w:rPr>
          <w:rFonts w:ascii="Times New Roman" w:hAnsi="Times New Roman"/>
          <w:sz w:val="24"/>
          <w:szCs w:val="24"/>
        </w:rPr>
      </w:pPr>
      <w:r w:rsidRPr="00924866">
        <w:rPr>
          <w:rFonts w:ascii="Times New Roman" w:hAnsi="Times New Roman"/>
          <w:sz w:val="24"/>
          <w:szCs w:val="24"/>
        </w:rPr>
        <w:t>устройство санитарно-защитной зоны;</w:t>
      </w:r>
    </w:p>
    <w:p w:rsidR="009B3C04" w:rsidRPr="00924866" w:rsidRDefault="009B3C04" w:rsidP="003F1723">
      <w:pPr>
        <w:pStyle w:val="affa"/>
        <w:numPr>
          <w:ilvl w:val="0"/>
          <w:numId w:val="95"/>
        </w:numPr>
        <w:spacing w:before="120"/>
        <w:rPr>
          <w:rFonts w:ascii="Times New Roman" w:hAnsi="Times New Roman"/>
          <w:sz w:val="24"/>
          <w:szCs w:val="24"/>
        </w:rPr>
      </w:pPr>
      <w:r w:rsidRPr="00924866">
        <w:rPr>
          <w:rFonts w:ascii="Times New Roman" w:hAnsi="Times New Roman"/>
          <w:sz w:val="24"/>
          <w:szCs w:val="24"/>
        </w:rPr>
        <w:t>использование более прогрессивной технологии по сравнению с применяющейся на других предприятиях разведочного бурения;</w:t>
      </w:r>
    </w:p>
    <w:p w:rsidR="009B3C04" w:rsidRPr="00924866" w:rsidRDefault="009B3C04" w:rsidP="003F1723">
      <w:pPr>
        <w:pStyle w:val="affa"/>
        <w:numPr>
          <w:ilvl w:val="0"/>
          <w:numId w:val="95"/>
        </w:numPr>
        <w:spacing w:before="120"/>
        <w:rPr>
          <w:rFonts w:ascii="Times New Roman" w:hAnsi="Times New Roman"/>
          <w:sz w:val="24"/>
          <w:szCs w:val="24"/>
        </w:rPr>
      </w:pPr>
      <w:r w:rsidRPr="00924866">
        <w:rPr>
          <w:rFonts w:ascii="Times New Roman" w:hAnsi="Times New Roman"/>
          <w:sz w:val="24"/>
          <w:szCs w:val="24"/>
        </w:rPr>
        <w:t>применение в производстве более "чистого" вида топлива;</w:t>
      </w:r>
    </w:p>
    <w:p w:rsidR="009B3C04" w:rsidRPr="00924866" w:rsidRDefault="009B3C04" w:rsidP="003F1723">
      <w:pPr>
        <w:pStyle w:val="affa"/>
        <w:numPr>
          <w:ilvl w:val="0"/>
          <w:numId w:val="95"/>
        </w:numPr>
        <w:spacing w:before="120"/>
        <w:rPr>
          <w:rFonts w:ascii="Times New Roman" w:hAnsi="Times New Roman"/>
          <w:sz w:val="24"/>
          <w:szCs w:val="24"/>
        </w:rPr>
      </w:pPr>
      <w:r w:rsidRPr="00924866">
        <w:rPr>
          <w:rFonts w:ascii="Times New Roman" w:hAnsi="Times New Roman"/>
          <w:sz w:val="24"/>
          <w:szCs w:val="24"/>
        </w:rPr>
        <w:t>сокращение неорганизованных выбросов пыли, путем пылеподавления (полива) в процессе планировки площадки и рекультивации;</w:t>
      </w:r>
    </w:p>
    <w:p w:rsidR="009B3C04" w:rsidRPr="00924866" w:rsidRDefault="009B3C04" w:rsidP="003F1723">
      <w:pPr>
        <w:pStyle w:val="affa"/>
        <w:numPr>
          <w:ilvl w:val="0"/>
          <w:numId w:val="95"/>
        </w:numPr>
        <w:spacing w:before="120"/>
        <w:rPr>
          <w:rFonts w:ascii="Times New Roman" w:hAnsi="Times New Roman"/>
          <w:sz w:val="24"/>
          <w:szCs w:val="24"/>
        </w:rPr>
      </w:pPr>
      <w:r w:rsidRPr="00924866">
        <w:rPr>
          <w:rFonts w:ascii="Times New Roman" w:hAnsi="Times New Roman"/>
          <w:sz w:val="24"/>
          <w:szCs w:val="24"/>
        </w:rPr>
        <w:t>очистка и обезвреживание вредных веществ из отходящих газов;</w:t>
      </w:r>
    </w:p>
    <w:p w:rsidR="009B3C04" w:rsidRPr="00924866" w:rsidRDefault="009B3C04" w:rsidP="003F1723">
      <w:pPr>
        <w:pStyle w:val="affa"/>
        <w:numPr>
          <w:ilvl w:val="0"/>
          <w:numId w:val="95"/>
        </w:numPr>
        <w:spacing w:before="120"/>
        <w:rPr>
          <w:rFonts w:ascii="Times New Roman" w:hAnsi="Times New Roman"/>
          <w:sz w:val="24"/>
          <w:szCs w:val="24"/>
        </w:rPr>
      </w:pPr>
      <w:r w:rsidRPr="00924866">
        <w:rPr>
          <w:rFonts w:ascii="Times New Roman" w:hAnsi="Times New Roman"/>
          <w:sz w:val="24"/>
          <w:szCs w:val="24"/>
        </w:rPr>
        <w:t>улучшение условий рассеивания выбросов, например, путем увеличения высоты выхлопной трубы.</w:t>
      </w:r>
    </w:p>
    <w:p w:rsidR="009B3C04" w:rsidRPr="00924866" w:rsidRDefault="009B3C04" w:rsidP="009B3C04">
      <w:pPr>
        <w:spacing w:before="100"/>
        <w:ind w:firstLine="709"/>
        <w:rPr>
          <w:rFonts w:ascii="Times New Roman" w:hAnsi="Times New Roman"/>
          <w:b/>
          <w:sz w:val="24"/>
          <w:szCs w:val="24"/>
        </w:rPr>
      </w:pPr>
      <w:r w:rsidRPr="00924866">
        <w:rPr>
          <w:rFonts w:ascii="Times New Roman" w:hAnsi="Times New Roman"/>
          <w:b/>
          <w:sz w:val="24"/>
          <w:szCs w:val="24"/>
        </w:rPr>
        <w:t>В результате анализа расчета и оценки воздействия при</w:t>
      </w:r>
      <w:r w:rsidR="003D4FFE" w:rsidRPr="003D4FFE">
        <w:rPr>
          <w:rFonts w:ascii="Times New Roman" w:hAnsi="Times New Roman"/>
          <w:b/>
          <w:sz w:val="24"/>
          <w:szCs w:val="24"/>
        </w:rPr>
        <w:t xml:space="preserve"> </w:t>
      </w:r>
      <w:r w:rsidR="003D4FFE">
        <w:rPr>
          <w:rFonts w:ascii="Times New Roman" w:hAnsi="Times New Roman"/>
          <w:b/>
          <w:sz w:val="24"/>
          <w:szCs w:val="24"/>
        </w:rPr>
        <w:t>испытании</w:t>
      </w:r>
      <w:r w:rsidRPr="00924866">
        <w:rPr>
          <w:rFonts w:ascii="Times New Roman" w:hAnsi="Times New Roman"/>
          <w:b/>
          <w:sz w:val="24"/>
          <w:szCs w:val="24"/>
        </w:rPr>
        <w:t xml:space="preserve"> скважин на контрактной территории </w:t>
      </w:r>
      <w:r w:rsidR="00A23688">
        <w:rPr>
          <w:rFonts w:ascii="Times New Roman" w:hAnsi="Times New Roman"/>
          <w:b/>
          <w:sz w:val="24"/>
          <w:szCs w:val="24"/>
        </w:rPr>
        <w:t xml:space="preserve">ТОО </w:t>
      </w:r>
      <w:r w:rsidRPr="00924866">
        <w:rPr>
          <w:rFonts w:ascii="Times New Roman" w:hAnsi="Times New Roman"/>
          <w:b/>
          <w:sz w:val="24"/>
          <w:szCs w:val="24"/>
        </w:rPr>
        <w:t>«</w:t>
      </w:r>
      <w:r w:rsidR="001B1620">
        <w:rPr>
          <w:rFonts w:ascii="Times New Roman" w:eastAsia="Batang" w:hAnsi="Times New Roman"/>
          <w:b/>
          <w:bCs/>
          <w:sz w:val="24"/>
          <w:szCs w:val="24"/>
          <w:lang w:eastAsia="ko-KR"/>
        </w:rPr>
        <w:t>Кобланды</w:t>
      </w:r>
      <w:r w:rsidRPr="00924866">
        <w:rPr>
          <w:rFonts w:ascii="Times New Roman" w:hAnsi="Times New Roman"/>
          <w:b/>
          <w:sz w:val="24"/>
          <w:szCs w:val="24"/>
        </w:rPr>
        <w:t>» делаем следующие выводы:</w:t>
      </w:r>
    </w:p>
    <w:p w:rsidR="009B3C04" w:rsidRPr="00924866" w:rsidRDefault="009B3C04" w:rsidP="009B3C04">
      <w:pPr>
        <w:spacing w:before="100"/>
        <w:ind w:firstLine="709"/>
        <w:rPr>
          <w:rFonts w:ascii="Times New Roman" w:hAnsi="Times New Roman"/>
          <w:color w:val="000000" w:themeColor="text1"/>
          <w:sz w:val="24"/>
          <w:szCs w:val="24"/>
        </w:rPr>
      </w:pPr>
      <w:r w:rsidRPr="00924866">
        <w:rPr>
          <w:rFonts w:ascii="Times New Roman" w:hAnsi="Times New Roman"/>
          <w:sz w:val="24"/>
          <w:szCs w:val="24"/>
        </w:rPr>
        <w:t>Характер воздействия</w:t>
      </w:r>
      <w:r w:rsidRPr="00924866">
        <w:rPr>
          <w:rFonts w:ascii="Times New Roman" w:hAnsi="Times New Roman"/>
          <w:i/>
          <w:sz w:val="24"/>
          <w:szCs w:val="24"/>
        </w:rPr>
        <w:t>.</w:t>
      </w:r>
      <w:r w:rsidRPr="00924866">
        <w:rPr>
          <w:rFonts w:ascii="Times New Roman" w:hAnsi="Times New Roman"/>
          <w:sz w:val="24"/>
          <w:szCs w:val="24"/>
        </w:rPr>
        <w:t xml:space="preserve"> Результаты моделирования рассеивания вредных веществ в атмосфере показали, что воздействие на атмосферный воздух носит ограниченный характер, то есть проявляется в пределах расчетной санитарно-защитной зоны 1000 метров. По продолжительности воздействие будет </w:t>
      </w:r>
      <w:r w:rsidR="00A23688">
        <w:rPr>
          <w:rFonts w:ascii="Times New Roman" w:hAnsi="Times New Roman"/>
          <w:color w:val="000000" w:themeColor="text1"/>
          <w:sz w:val="24"/>
          <w:szCs w:val="24"/>
        </w:rPr>
        <w:t>продолжительным - в течение 202</w:t>
      </w:r>
      <w:r w:rsidR="009426F4">
        <w:rPr>
          <w:rFonts w:ascii="Times New Roman" w:hAnsi="Times New Roman"/>
          <w:color w:val="000000" w:themeColor="text1"/>
          <w:sz w:val="24"/>
          <w:szCs w:val="24"/>
        </w:rPr>
        <w:t>5</w:t>
      </w:r>
      <w:r w:rsidR="00A23688">
        <w:rPr>
          <w:rFonts w:ascii="Times New Roman" w:hAnsi="Times New Roman"/>
          <w:color w:val="000000" w:themeColor="text1"/>
          <w:sz w:val="24"/>
          <w:szCs w:val="24"/>
        </w:rPr>
        <w:t xml:space="preserve"> года</w:t>
      </w:r>
      <w:r w:rsidRPr="00924866">
        <w:rPr>
          <w:rFonts w:ascii="Times New Roman" w:hAnsi="Times New Roman"/>
          <w:color w:val="000000" w:themeColor="text1"/>
          <w:sz w:val="24"/>
          <w:szCs w:val="24"/>
        </w:rPr>
        <w:t>.</w:t>
      </w:r>
    </w:p>
    <w:p w:rsidR="009B3C04" w:rsidRPr="009B3C04" w:rsidRDefault="009B3C04" w:rsidP="00A23688">
      <w:pPr>
        <w:ind w:firstLine="567"/>
        <w:rPr>
          <w:rFonts w:ascii="Times New Roman" w:hAnsi="Times New Roman"/>
          <w:sz w:val="24"/>
          <w:szCs w:val="24"/>
        </w:rPr>
      </w:pPr>
      <w:r w:rsidRPr="00924866">
        <w:rPr>
          <w:rFonts w:ascii="Times New Roman" w:hAnsi="Times New Roman"/>
          <w:b/>
          <w:i/>
          <w:sz w:val="24"/>
          <w:szCs w:val="24"/>
        </w:rPr>
        <w:t>Остаточные последствия.</w:t>
      </w:r>
      <w:r w:rsidRPr="00924866">
        <w:rPr>
          <w:rFonts w:ascii="Times New Roman" w:hAnsi="Times New Roman"/>
          <w:sz w:val="24"/>
          <w:szCs w:val="24"/>
        </w:rPr>
        <w:t xml:space="preserve"> Остаточные последствия воздействия на качество атмосферного воздуха оцениваются как минимальные</w:t>
      </w:r>
      <w:r w:rsidR="00A23688">
        <w:rPr>
          <w:rFonts w:ascii="Times New Roman" w:hAnsi="Times New Roman"/>
          <w:sz w:val="24"/>
          <w:szCs w:val="24"/>
        </w:rPr>
        <w:t>.</w:t>
      </w:r>
    </w:p>
    <w:p w:rsidR="009B3C04" w:rsidRPr="009B3C04" w:rsidRDefault="009B3C04" w:rsidP="009B3C04">
      <w:pPr>
        <w:ind w:firstLine="567"/>
        <w:jc w:val="right"/>
        <w:rPr>
          <w:rFonts w:ascii="Times New Roman" w:hAnsi="Times New Roman"/>
          <w:sz w:val="24"/>
          <w:szCs w:val="24"/>
        </w:rPr>
      </w:pPr>
    </w:p>
    <w:p w:rsidR="009B3C04" w:rsidRPr="009B3C04" w:rsidRDefault="009B3C04" w:rsidP="0080596A">
      <w:pPr>
        <w:ind w:firstLine="567"/>
        <w:jc w:val="right"/>
        <w:rPr>
          <w:rFonts w:ascii="Times New Roman" w:hAnsi="Times New Roman"/>
          <w:sz w:val="24"/>
          <w:szCs w:val="24"/>
        </w:rPr>
      </w:pPr>
    </w:p>
    <w:p w:rsidR="00195B6A" w:rsidRPr="00195B6A" w:rsidRDefault="00195B6A" w:rsidP="00195B6A">
      <w:pPr>
        <w:keepNext/>
        <w:jc w:val="left"/>
        <w:rPr>
          <w:rFonts w:ascii="Times New Roman" w:hAnsi="Times New Roman"/>
          <w:sz w:val="24"/>
          <w:szCs w:val="24"/>
        </w:rPr>
        <w:sectPr w:rsidR="00195B6A" w:rsidRPr="00195B6A" w:rsidSect="0047580E">
          <w:footerReference w:type="default" r:id="rId36"/>
          <w:pgSz w:w="11906" w:h="16838" w:code="9"/>
          <w:pgMar w:top="1270" w:right="851" w:bottom="1559" w:left="1701" w:header="567" w:footer="624" w:gutter="0"/>
          <w:cols w:space="708"/>
          <w:docGrid w:linePitch="360"/>
        </w:sectPr>
      </w:pPr>
    </w:p>
    <w:p w:rsidR="00195B6A" w:rsidRPr="00195B6A" w:rsidRDefault="00195B6A" w:rsidP="00A23688">
      <w:pPr>
        <w:pStyle w:val="1"/>
        <w:numPr>
          <w:ilvl w:val="0"/>
          <w:numId w:val="0"/>
        </w:numPr>
        <w:spacing w:before="120" w:after="120"/>
        <w:rPr>
          <w:rFonts w:ascii="Times New Roman" w:hAnsi="Times New Roman" w:cs="Times New Roman"/>
          <w:szCs w:val="24"/>
        </w:rPr>
      </w:pPr>
      <w:bookmarkStart w:id="70" w:name="_Toc476920784"/>
      <w:bookmarkStart w:id="71" w:name="_Toc499480693"/>
      <w:bookmarkStart w:id="72" w:name="_Toc121159625"/>
      <w:bookmarkStart w:id="73" w:name="_Toc198631125"/>
      <w:r w:rsidRPr="00195B6A">
        <w:rPr>
          <w:rFonts w:ascii="Times New Roman" w:hAnsi="Times New Roman" w:cs="Times New Roman"/>
          <w:szCs w:val="24"/>
        </w:rPr>
        <w:lastRenderedPageBreak/>
        <w:t xml:space="preserve">2 ОЦЕНКА ВОЗДЕЙСТВИЙ </w:t>
      </w:r>
      <w:bookmarkEnd w:id="70"/>
      <w:bookmarkEnd w:id="71"/>
      <w:r w:rsidRPr="00195B6A">
        <w:rPr>
          <w:rFonts w:ascii="Times New Roman" w:hAnsi="Times New Roman" w:cs="Times New Roman"/>
          <w:szCs w:val="24"/>
        </w:rPr>
        <w:t>НА СОСТОЯНИЕ ВОД</w:t>
      </w:r>
      <w:bookmarkEnd w:id="72"/>
      <w:bookmarkEnd w:id="73"/>
    </w:p>
    <w:p w:rsidR="00195B6A" w:rsidRPr="00843652" w:rsidRDefault="00195B6A" w:rsidP="00195B6A">
      <w:pPr>
        <w:keepNext/>
        <w:keepLines/>
        <w:tabs>
          <w:tab w:val="num" w:pos="432"/>
        </w:tabs>
        <w:ind w:firstLine="709"/>
        <w:rPr>
          <w:rFonts w:ascii="Times New Roman" w:hAnsi="Times New Roman"/>
          <w:sz w:val="24"/>
          <w:szCs w:val="24"/>
        </w:rPr>
      </w:pPr>
      <w:r w:rsidRPr="00843652">
        <w:rPr>
          <w:rFonts w:ascii="Times New Roman" w:hAnsi="Times New Roman"/>
          <w:sz w:val="24"/>
          <w:szCs w:val="24"/>
        </w:rPr>
        <w:t>В</w:t>
      </w:r>
      <w:r w:rsidR="00A23688">
        <w:rPr>
          <w:rFonts w:ascii="Times New Roman" w:hAnsi="Times New Roman"/>
          <w:sz w:val="24"/>
          <w:szCs w:val="24"/>
        </w:rPr>
        <w:t xml:space="preserve"> период испытания </w:t>
      </w:r>
      <w:r w:rsidR="00F1063C">
        <w:rPr>
          <w:rFonts w:ascii="Times New Roman" w:hAnsi="Times New Roman"/>
          <w:sz w:val="24"/>
          <w:szCs w:val="24"/>
        </w:rPr>
        <w:t xml:space="preserve">скважин </w:t>
      </w:r>
      <w:r w:rsidR="00A23688">
        <w:rPr>
          <w:rFonts w:ascii="Times New Roman" w:hAnsi="Times New Roman"/>
          <w:sz w:val="24"/>
          <w:szCs w:val="24"/>
        </w:rPr>
        <w:t>в</w:t>
      </w:r>
      <w:r w:rsidRPr="00843652">
        <w:rPr>
          <w:rFonts w:ascii="Times New Roman" w:hAnsi="Times New Roman"/>
          <w:sz w:val="24"/>
          <w:szCs w:val="24"/>
        </w:rPr>
        <w:t xml:space="preserve">ода используется на питьевые и </w:t>
      </w:r>
      <w:r w:rsidR="00A23688">
        <w:rPr>
          <w:rFonts w:ascii="Times New Roman" w:hAnsi="Times New Roman"/>
          <w:sz w:val="24"/>
          <w:szCs w:val="24"/>
        </w:rPr>
        <w:t>хозяйственно-бытовые</w:t>
      </w:r>
      <w:r w:rsidRPr="00843652">
        <w:rPr>
          <w:rFonts w:ascii="Times New Roman" w:hAnsi="Times New Roman"/>
          <w:sz w:val="24"/>
          <w:szCs w:val="24"/>
        </w:rPr>
        <w:t xml:space="preserve"> нужды </w:t>
      </w:r>
      <w:r w:rsidR="00A23688">
        <w:rPr>
          <w:rFonts w:ascii="Times New Roman" w:hAnsi="Times New Roman"/>
          <w:sz w:val="24"/>
          <w:szCs w:val="24"/>
        </w:rPr>
        <w:t>персонала</w:t>
      </w:r>
      <w:r w:rsidRPr="00843652">
        <w:rPr>
          <w:rFonts w:ascii="Times New Roman" w:hAnsi="Times New Roman"/>
          <w:sz w:val="24"/>
          <w:szCs w:val="24"/>
        </w:rPr>
        <w:t xml:space="preserve">. </w:t>
      </w:r>
      <w:r w:rsidR="00A23688">
        <w:rPr>
          <w:rFonts w:ascii="Times New Roman" w:hAnsi="Times New Roman"/>
          <w:sz w:val="24"/>
          <w:szCs w:val="24"/>
        </w:rPr>
        <w:t>Потребность в</w:t>
      </w:r>
      <w:r w:rsidRPr="00843652">
        <w:rPr>
          <w:rFonts w:ascii="Times New Roman" w:hAnsi="Times New Roman"/>
          <w:sz w:val="24"/>
          <w:szCs w:val="24"/>
        </w:rPr>
        <w:t xml:space="preserve"> техническо</w:t>
      </w:r>
      <w:r w:rsidR="00F1063C">
        <w:rPr>
          <w:rFonts w:ascii="Times New Roman" w:hAnsi="Times New Roman"/>
          <w:sz w:val="24"/>
          <w:szCs w:val="24"/>
        </w:rPr>
        <w:t>й</w:t>
      </w:r>
      <w:r w:rsidRPr="00843652">
        <w:rPr>
          <w:rFonts w:ascii="Times New Roman" w:hAnsi="Times New Roman"/>
          <w:sz w:val="24"/>
          <w:szCs w:val="24"/>
        </w:rPr>
        <w:t xml:space="preserve"> </w:t>
      </w:r>
      <w:r w:rsidR="00F1063C">
        <w:rPr>
          <w:rFonts w:ascii="Times New Roman" w:hAnsi="Times New Roman"/>
          <w:sz w:val="24"/>
          <w:szCs w:val="24"/>
        </w:rPr>
        <w:t>воде минимальная</w:t>
      </w:r>
      <w:r w:rsidRPr="00843652">
        <w:rPr>
          <w:rFonts w:ascii="Times New Roman" w:hAnsi="Times New Roman"/>
          <w:sz w:val="24"/>
          <w:szCs w:val="24"/>
        </w:rPr>
        <w:t xml:space="preserve">. </w:t>
      </w:r>
      <w:r w:rsidR="00F1063C">
        <w:rPr>
          <w:rFonts w:ascii="Times New Roman" w:hAnsi="Times New Roman"/>
          <w:sz w:val="24"/>
          <w:szCs w:val="24"/>
        </w:rPr>
        <w:t>Потребляемая вода на</w:t>
      </w:r>
      <w:r w:rsidRPr="00843652">
        <w:rPr>
          <w:rFonts w:ascii="Times New Roman" w:hAnsi="Times New Roman"/>
          <w:sz w:val="24"/>
          <w:szCs w:val="24"/>
        </w:rPr>
        <w:t xml:space="preserve"> месторождение доставляется автотранспортом</w:t>
      </w:r>
      <w:r w:rsidR="00F1063C">
        <w:rPr>
          <w:rFonts w:ascii="Times New Roman" w:hAnsi="Times New Roman"/>
          <w:sz w:val="24"/>
          <w:szCs w:val="24"/>
        </w:rPr>
        <w:t xml:space="preserve"> специализированной организацией по договору</w:t>
      </w:r>
      <w:r w:rsidRPr="00843652">
        <w:rPr>
          <w:rFonts w:ascii="Times New Roman" w:hAnsi="Times New Roman"/>
          <w:sz w:val="24"/>
          <w:szCs w:val="24"/>
        </w:rPr>
        <w:t>.</w:t>
      </w:r>
    </w:p>
    <w:p w:rsidR="00195B6A" w:rsidRPr="00843652" w:rsidRDefault="00195B6A" w:rsidP="003F1723">
      <w:pPr>
        <w:pStyle w:val="22"/>
        <w:numPr>
          <w:ilvl w:val="1"/>
          <w:numId w:val="11"/>
        </w:numPr>
        <w:autoSpaceDE/>
        <w:autoSpaceDN/>
        <w:spacing w:before="120" w:after="120"/>
        <w:ind w:left="0" w:firstLine="709"/>
        <w:jc w:val="both"/>
        <w:rPr>
          <w:iCs/>
          <w:spacing w:val="0"/>
        </w:rPr>
      </w:pPr>
      <w:bookmarkStart w:id="74" w:name="_Toc121159627"/>
      <w:bookmarkStart w:id="75" w:name="_Toc198631126"/>
      <w:r w:rsidRPr="00843652">
        <w:rPr>
          <w:iCs/>
          <w:spacing w:val="0"/>
        </w:rPr>
        <w:t>Характеристика источника водоснабжения, его хозяйственное использование, местоположение водозабора, его характеристика</w:t>
      </w:r>
      <w:bookmarkEnd w:id="74"/>
      <w:bookmarkEnd w:id="75"/>
    </w:p>
    <w:p w:rsidR="00195B6A" w:rsidRPr="00843652" w:rsidRDefault="00195B6A" w:rsidP="00195B6A">
      <w:pPr>
        <w:keepNext/>
        <w:keepLines/>
        <w:autoSpaceDE w:val="0"/>
        <w:autoSpaceDN w:val="0"/>
        <w:adjustRightInd w:val="0"/>
        <w:ind w:firstLine="708"/>
        <w:rPr>
          <w:rFonts w:ascii="Times New Roman" w:hAnsi="Times New Roman"/>
          <w:sz w:val="24"/>
          <w:szCs w:val="24"/>
        </w:rPr>
      </w:pPr>
      <w:r w:rsidRPr="00843652">
        <w:rPr>
          <w:rFonts w:ascii="Times New Roman" w:hAnsi="Times New Roman"/>
          <w:sz w:val="24"/>
          <w:szCs w:val="24"/>
        </w:rPr>
        <w:t>Для обеспечения технологического процесса и хозяйственно-бытовых нужд работающего персонала требуется вода технического и питьевого качества. На месторождении источниками водоснабжения являются:</w:t>
      </w:r>
    </w:p>
    <w:p w:rsidR="00195B6A" w:rsidRPr="00843652" w:rsidRDefault="00195B6A" w:rsidP="003F1723">
      <w:pPr>
        <w:keepNext/>
        <w:keepLines/>
        <w:numPr>
          <w:ilvl w:val="0"/>
          <w:numId w:val="12"/>
        </w:numPr>
        <w:tabs>
          <w:tab w:val="left" w:pos="851"/>
        </w:tabs>
        <w:autoSpaceDE w:val="0"/>
        <w:autoSpaceDN w:val="0"/>
        <w:adjustRightInd w:val="0"/>
        <w:ind w:left="0" w:firstLine="567"/>
        <w:rPr>
          <w:rFonts w:ascii="Times New Roman" w:hAnsi="Times New Roman"/>
          <w:sz w:val="24"/>
          <w:szCs w:val="24"/>
        </w:rPr>
      </w:pPr>
      <w:r w:rsidRPr="00843652">
        <w:rPr>
          <w:rFonts w:ascii="Times New Roman" w:hAnsi="Times New Roman"/>
          <w:sz w:val="24"/>
          <w:szCs w:val="24"/>
        </w:rPr>
        <w:t>вода, питьевого и технического качества, поставляемая на договорной основе;</w:t>
      </w:r>
    </w:p>
    <w:p w:rsidR="00E80FB8" w:rsidRPr="003A0A6F" w:rsidRDefault="00195B6A" w:rsidP="003F1723">
      <w:pPr>
        <w:keepNext/>
        <w:keepLines/>
        <w:numPr>
          <w:ilvl w:val="0"/>
          <w:numId w:val="12"/>
        </w:numPr>
        <w:tabs>
          <w:tab w:val="left" w:pos="851"/>
        </w:tabs>
        <w:autoSpaceDE w:val="0"/>
        <w:autoSpaceDN w:val="0"/>
        <w:adjustRightInd w:val="0"/>
        <w:ind w:left="0" w:firstLine="567"/>
        <w:rPr>
          <w:rFonts w:ascii="Times New Roman" w:hAnsi="Times New Roman"/>
          <w:sz w:val="24"/>
          <w:szCs w:val="24"/>
        </w:rPr>
      </w:pPr>
      <w:r w:rsidRPr="00843652">
        <w:rPr>
          <w:rFonts w:ascii="Times New Roman" w:hAnsi="Times New Roman"/>
          <w:sz w:val="24"/>
          <w:szCs w:val="24"/>
        </w:rPr>
        <w:t>в качестве резерва, дополнительным источником снабжения питьевой водой является бутилированная питьевая вода.</w:t>
      </w:r>
    </w:p>
    <w:p w:rsidR="003A0A6F" w:rsidRDefault="00195B6A" w:rsidP="003A0A6F">
      <w:pPr>
        <w:keepNext/>
        <w:keepLines/>
        <w:tabs>
          <w:tab w:val="num" w:pos="432"/>
        </w:tabs>
        <w:ind w:firstLine="567"/>
        <w:rPr>
          <w:rFonts w:ascii="Times New Roman" w:hAnsi="Times New Roman"/>
          <w:sz w:val="24"/>
          <w:szCs w:val="24"/>
        </w:rPr>
      </w:pPr>
      <w:r w:rsidRPr="00843652">
        <w:rPr>
          <w:rFonts w:ascii="Times New Roman" w:hAnsi="Times New Roman"/>
          <w:sz w:val="24"/>
          <w:szCs w:val="24"/>
        </w:rPr>
        <w:t>Безопасность и качество воды обеспечивается предприятием поставщиком.</w:t>
      </w:r>
    </w:p>
    <w:p w:rsidR="003A0A6F" w:rsidRDefault="00E80FB8" w:rsidP="003A0A6F">
      <w:pPr>
        <w:keepNext/>
        <w:keepLines/>
        <w:tabs>
          <w:tab w:val="num" w:pos="432"/>
        </w:tabs>
        <w:ind w:firstLine="567"/>
        <w:rPr>
          <w:rFonts w:ascii="Times New Roman" w:hAnsi="Times New Roman"/>
          <w:sz w:val="24"/>
          <w:szCs w:val="24"/>
        </w:rPr>
      </w:pPr>
      <w:r w:rsidRPr="00E80FB8">
        <w:rPr>
          <w:rFonts w:ascii="Times New Roman" w:hAnsi="Times New Roman"/>
          <w:sz w:val="24"/>
          <w:szCs w:val="24"/>
        </w:rPr>
        <w:t>Нормативная потребность в технической воде при испытании скважины – 20 м</w:t>
      </w:r>
      <w:r w:rsidRPr="00E80FB8">
        <w:rPr>
          <w:rFonts w:ascii="Times New Roman" w:hAnsi="Times New Roman"/>
          <w:sz w:val="24"/>
          <w:szCs w:val="24"/>
          <w:vertAlign w:val="superscript"/>
        </w:rPr>
        <w:t>3</w:t>
      </w:r>
      <w:r w:rsidRPr="00E80FB8">
        <w:rPr>
          <w:rFonts w:ascii="Times New Roman" w:hAnsi="Times New Roman"/>
          <w:sz w:val="24"/>
          <w:szCs w:val="24"/>
        </w:rPr>
        <w:t>/сут.</w:t>
      </w:r>
    </w:p>
    <w:p w:rsidR="003A0A6F" w:rsidRDefault="00E80FB8" w:rsidP="003A0A6F">
      <w:pPr>
        <w:keepNext/>
        <w:keepLines/>
        <w:tabs>
          <w:tab w:val="num" w:pos="432"/>
        </w:tabs>
        <w:ind w:firstLine="567"/>
        <w:rPr>
          <w:rFonts w:ascii="Times New Roman" w:hAnsi="Times New Roman"/>
          <w:sz w:val="24"/>
          <w:szCs w:val="24"/>
        </w:rPr>
      </w:pPr>
      <w:r w:rsidRPr="00E80FB8">
        <w:rPr>
          <w:rFonts w:ascii="Times New Roman" w:hAnsi="Times New Roman"/>
          <w:sz w:val="24"/>
          <w:szCs w:val="24"/>
        </w:rPr>
        <w:t>Производственные сточные воды согласно договору вывозит специализированная организация на договорной основе.</w:t>
      </w:r>
    </w:p>
    <w:p w:rsidR="003A0A6F" w:rsidRDefault="00E80FB8" w:rsidP="003A0A6F">
      <w:pPr>
        <w:keepNext/>
        <w:keepLines/>
        <w:tabs>
          <w:tab w:val="num" w:pos="432"/>
        </w:tabs>
        <w:ind w:firstLine="567"/>
        <w:rPr>
          <w:rFonts w:ascii="Times New Roman" w:hAnsi="Times New Roman"/>
          <w:sz w:val="24"/>
          <w:szCs w:val="24"/>
        </w:rPr>
      </w:pPr>
      <w:r w:rsidRPr="00E80FB8">
        <w:rPr>
          <w:rFonts w:ascii="Times New Roman" w:hAnsi="Times New Roman"/>
          <w:sz w:val="24"/>
          <w:szCs w:val="24"/>
        </w:rPr>
        <w:t xml:space="preserve">Вода, используемая на хозбытовые нужды и приготовления пищи в </w:t>
      </w:r>
      <w:proofErr w:type="gramStart"/>
      <w:r w:rsidRPr="00E80FB8">
        <w:rPr>
          <w:rFonts w:ascii="Times New Roman" w:hAnsi="Times New Roman"/>
          <w:sz w:val="24"/>
          <w:szCs w:val="24"/>
        </w:rPr>
        <w:t>столовой</w:t>
      </w:r>
      <w:proofErr w:type="gramEnd"/>
      <w:r w:rsidRPr="00E80FB8">
        <w:rPr>
          <w:rFonts w:ascii="Times New Roman" w:hAnsi="Times New Roman"/>
          <w:sz w:val="24"/>
          <w:szCs w:val="24"/>
        </w:rPr>
        <w:t xml:space="preserve"> должна соответствовать требованиям санитарных правил и норм Республики Казахстан.</w:t>
      </w:r>
    </w:p>
    <w:p w:rsidR="00E80FB8" w:rsidRPr="00E80FB8" w:rsidRDefault="00E80FB8" w:rsidP="003A0A6F">
      <w:pPr>
        <w:keepNext/>
        <w:keepLines/>
        <w:tabs>
          <w:tab w:val="num" w:pos="432"/>
        </w:tabs>
        <w:ind w:firstLine="567"/>
        <w:rPr>
          <w:rFonts w:ascii="Times New Roman" w:hAnsi="Times New Roman"/>
          <w:sz w:val="24"/>
          <w:szCs w:val="24"/>
        </w:rPr>
      </w:pPr>
      <w:r w:rsidRPr="00E80FB8">
        <w:rPr>
          <w:rFonts w:ascii="Times New Roman" w:hAnsi="Times New Roman"/>
          <w:sz w:val="24"/>
          <w:szCs w:val="24"/>
        </w:rPr>
        <w:t xml:space="preserve">Вода для производственных нужд предназначена для </w:t>
      </w:r>
      <w:r>
        <w:rPr>
          <w:rFonts w:ascii="Times New Roman" w:hAnsi="Times New Roman"/>
          <w:sz w:val="24"/>
          <w:szCs w:val="24"/>
        </w:rPr>
        <w:t>нужд</w:t>
      </w:r>
      <w:r w:rsidRPr="00E80FB8">
        <w:rPr>
          <w:rFonts w:ascii="Times New Roman" w:hAnsi="Times New Roman"/>
          <w:sz w:val="24"/>
          <w:szCs w:val="24"/>
        </w:rPr>
        <w:t xml:space="preserve"> рабочей площадки, затворения цемента и для других технических нужд. </w:t>
      </w:r>
    </w:p>
    <w:p w:rsidR="003A0A6F" w:rsidRDefault="00E80FB8" w:rsidP="003A0A6F">
      <w:pPr>
        <w:autoSpaceDE w:val="0"/>
        <w:autoSpaceDN w:val="0"/>
        <w:adjustRightInd w:val="0"/>
        <w:ind w:firstLine="567"/>
        <w:rPr>
          <w:rFonts w:ascii="Times New Roman" w:hAnsi="Times New Roman"/>
          <w:sz w:val="24"/>
          <w:szCs w:val="24"/>
        </w:rPr>
      </w:pPr>
      <w:r w:rsidRPr="00E80FB8">
        <w:rPr>
          <w:rFonts w:ascii="Times New Roman" w:hAnsi="Times New Roman"/>
          <w:sz w:val="24"/>
          <w:szCs w:val="24"/>
        </w:rPr>
        <w:t>Обслуживание всех работ на участке предусматривается приезжающими бригадами при двухсменном круглосуточном режиме вахтовым методом. Проживание вахт предполагается во временном полевом лагере буровиков. Хозяйственно-бытовые стоки от полевого лагеря будут отводиться в специальные емкости.</w:t>
      </w:r>
    </w:p>
    <w:p w:rsidR="00E80FB8" w:rsidRDefault="00E80FB8" w:rsidP="003A0A6F">
      <w:pPr>
        <w:autoSpaceDE w:val="0"/>
        <w:autoSpaceDN w:val="0"/>
        <w:adjustRightInd w:val="0"/>
        <w:ind w:firstLine="567"/>
        <w:rPr>
          <w:rFonts w:ascii="Times New Roman" w:hAnsi="Times New Roman"/>
          <w:sz w:val="24"/>
          <w:szCs w:val="24"/>
        </w:rPr>
      </w:pPr>
      <w:r w:rsidRPr="00E80FB8">
        <w:rPr>
          <w:rFonts w:ascii="Times New Roman" w:hAnsi="Times New Roman"/>
          <w:sz w:val="24"/>
          <w:szCs w:val="24"/>
        </w:rPr>
        <w:t>Для хранения хоз. бытовой воды проектом предусмотрен резервуар емкостью 50 м</w:t>
      </w:r>
      <w:r w:rsidRPr="00E80FB8">
        <w:rPr>
          <w:rFonts w:ascii="Times New Roman" w:hAnsi="Times New Roman"/>
          <w:sz w:val="24"/>
          <w:szCs w:val="24"/>
          <w:vertAlign w:val="superscript"/>
        </w:rPr>
        <w:t xml:space="preserve">3 </w:t>
      </w:r>
      <w:r w:rsidRPr="00E80FB8">
        <w:rPr>
          <w:rFonts w:ascii="Times New Roman" w:hAnsi="Times New Roman"/>
          <w:sz w:val="24"/>
          <w:szCs w:val="24"/>
        </w:rPr>
        <w:t>(1 резервный).</w:t>
      </w:r>
    </w:p>
    <w:p w:rsidR="00330A31" w:rsidRPr="00C22C7C" w:rsidRDefault="00C22C7C" w:rsidP="00330A31">
      <w:pPr>
        <w:jc w:val="center"/>
        <w:rPr>
          <w:rFonts w:ascii="Times New Roman" w:hAnsi="Times New Roman"/>
          <w:sz w:val="24"/>
          <w:szCs w:val="24"/>
        </w:rPr>
      </w:pPr>
      <w:r w:rsidRPr="00C22C7C">
        <w:rPr>
          <w:rFonts w:ascii="Times New Roman" w:hAnsi="Times New Roman"/>
          <w:sz w:val="24"/>
          <w:szCs w:val="24"/>
        </w:rPr>
        <w:t>РАСЧЕТ ВОДОПОТРЕБЛЕНИЯ НА ПЕРИОД РАБОТ</w:t>
      </w:r>
    </w:p>
    <w:p w:rsidR="00330A31" w:rsidRPr="00C22C7C" w:rsidRDefault="00330A31" w:rsidP="00330A31">
      <w:pPr>
        <w:jc w:val="right"/>
        <w:rPr>
          <w:rFonts w:ascii="Times New Roman" w:hAnsi="Times New Roman"/>
          <w:sz w:val="24"/>
          <w:szCs w:val="24"/>
        </w:rPr>
      </w:pPr>
      <w:r w:rsidRPr="00C22C7C">
        <w:rPr>
          <w:rFonts w:ascii="Times New Roman" w:hAnsi="Times New Roman"/>
          <w:sz w:val="24"/>
          <w:szCs w:val="24"/>
        </w:rPr>
        <w:t>Таблица 2.</w:t>
      </w:r>
      <w:r w:rsidR="009F099B">
        <w:rPr>
          <w:rFonts w:ascii="Times New Roman" w:hAnsi="Times New Roman"/>
          <w:sz w:val="24"/>
          <w:szCs w:val="24"/>
        </w:rPr>
        <w:t>1</w:t>
      </w:r>
    </w:p>
    <w:tbl>
      <w:tblPr>
        <w:tblW w:w="0" w:type="auto"/>
        <w:tblInd w:w="-5" w:type="dxa"/>
        <w:tblLook w:val="04A0" w:firstRow="1" w:lastRow="0" w:firstColumn="1" w:lastColumn="0" w:noHBand="0" w:noVBand="1"/>
      </w:tblPr>
      <w:tblGrid>
        <w:gridCol w:w="5802"/>
        <w:gridCol w:w="3547"/>
      </w:tblGrid>
      <w:tr w:rsidR="00CA2D86" w:rsidRPr="00CA2D86" w:rsidTr="00CA2D86">
        <w:trPr>
          <w:trHeight w:val="20"/>
        </w:trPr>
        <w:tc>
          <w:tcPr>
            <w:tcW w:w="580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A2D86" w:rsidRPr="00CA2D86" w:rsidRDefault="00CA2D86" w:rsidP="00CA2D86">
            <w:pPr>
              <w:jc w:val="center"/>
              <w:rPr>
                <w:rFonts w:ascii="Times New Roman" w:eastAsia="Times New Roman" w:hAnsi="Times New Roman"/>
                <w:sz w:val="24"/>
                <w:szCs w:val="24"/>
              </w:rPr>
            </w:pPr>
            <w:r w:rsidRPr="00CA2D86">
              <w:rPr>
                <w:rFonts w:ascii="Times New Roman" w:eastAsia="Times New Roman" w:hAnsi="Times New Roman"/>
                <w:sz w:val="24"/>
                <w:szCs w:val="24"/>
              </w:rPr>
              <w:t>Водопотребление, м</w:t>
            </w:r>
            <w:r w:rsidRPr="00CA2D86">
              <w:rPr>
                <w:rFonts w:ascii="Times New Roman" w:eastAsia="Times New Roman" w:hAnsi="Times New Roman"/>
                <w:sz w:val="24"/>
                <w:szCs w:val="24"/>
                <w:vertAlign w:val="superscript"/>
              </w:rPr>
              <w:t>3</w:t>
            </w:r>
          </w:p>
        </w:tc>
        <w:tc>
          <w:tcPr>
            <w:tcW w:w="3547" w:type="dxa"/>
            <w:tcBorders>
              <w:top w:val="single" w:sz="4" w:space="0" w:color="auto"/>
              <w:left w:val="nil"/>
              <w:bottom w:val="single" w:sz="4" w:space="0" w:color="auto"/>
              <w:right w:val="single" w:sz="4" w:space="0" w:color="auto"/>
            </w:tcBorders>
            <w:shd w:val="clear" w:color="auto" w:fill="auto"/>
            <w:noWrap/>
            <w:vAlign w:val="center"/>
            <w:hideMark/>
          </w:tcPr>
          <w:p w:rsidR="00CA2D86" w:rsidRPr="00CA2D86" w:rsidRDefault="00CA2D86" w:rsidP="00CA2D86">
            <w:pPr>
              <w:jc w:val="center"/>
              <w:rPr>
                <w:rFonts w:ascii="Times New Roman" w:eastAsia="Times New Roman" w:hAnsi="Times New Roman"/>
                <w:sz w:val="24"/>
                <w:szCs w:val="24"/>
              </w:rPr>
            </w:pPr>
            <w:r w:rsidRPr="00CA2D86">
              <w:rPr>
                <w:rFonts w:ascii="Times New Roman" w:eastAsia="Times New Roman" w:hAnsi="Times New Roman"/>
                <w:sz w:val="24"/>
                <w:szCs w:val="24"/>
              </w:rPr>
              <w:t xml:space="preserve"> ИЛР</w:t>
            </w:r>
          </w:p>
        </w:tc>
      </w:tr>
      <w:tr w:rsidR="00CA2D86" w:rsidRPr="00CA2D86" w:rsidTr="00CA2D86">
        <w:trPr>
          <w:trHeight w:val="20"/>
        </w:trPr>
        <w:tc>
          <w:tcPr>
            <w:tcW w:w="5802" w:type="dxa"/>
            <w:vMerge/>
            <w:tcBorders>
              <w:top w:val="single" w:sz="4" w:space="0" w:color="auto"/>
              <w:left w:val="single" w:sz="4" w:space="0" w:color="auto"/>
              <w:bottom w:val="single" w:sz="4" w:space="0" w:color="auto"/>
              <w:right w:val="single" w:sz="4" w:space="0" w:color="auto"/>
            </w:tcBorders>
            <w:vAlign w:val="center"/>
            <w:hideMark/>
          </w:tcPr>
          <w:p w:rsidR="00CA2D86" w:rsidRPr="00CA2D86" w:rsidRDefault="00CA2D86" w:rsidP="00CA2D86">
            <w:pPr>
              <w:jc w:val="left"/>
              <w:rPr>
                <w:rFonts w:ascii="Times New Roman" w:eastAsia="Times New Roman" w:hAnsi="Times New Roman"/>
                <w:sz w:val="24"/>
                <w:szCs w:val="24"/>
              </w:rPr>
            </w:pPr>
          </w:p>
        </w:tc>
        <w:tc>
          <w:tcPr>
            <w:tcW w:w="3547" w:type="dxa"/>
            <w:tcBorders>
              <w:top w:val="nil"/>
              <w:left w:val="nil"/>
              <w:bottom w:val="single" w:sz="4" w:space="0" w:color="auto"/>
              <w:right w:val="single" w:sz="4" w:space="0" w:color="auto"/>
            </w:tcBorders>
            <w:shd w:val="clear" w:color="auto" w:fill="auto"/>
            <w:vAlign w:val="center"/>
            <w:hideMark/>
          </w:tcPr>
          <w:p w:rsidR="00CA2D86" w:rsidRPr="00CA2D86" w:rsidRDefault="00CA2D86" w:rsidP="00CA2D86">
            <w:pPr>
              <w:jc w:val="center"/>
              <w:rPr>
                <w:rFonts w:ascii="Times New Roman" w:eastAsia="Times New Roman" w:hAnsi="Times New Roman"/>
                <w:sz w:val="24"/>
                <w:szCs w:val="24"/>
              </w:rPr>
            </w:pPr>
            <w:r w:rsidRPr="00CA2D86">
              <w:rPr>
                <w:rFonts w:ascii="Times New Roman" w:eastAsia="Times New Roman" w:hAnsi="Times New Roman"/>
                <w:sz w:val="24"/>
                <w:szCs w:val="24"/>
              </w:rPr>
              <w:t>Г-25к</w:t>
            </w:r>
          </w:p>
          <w:p w:rsidR="00CA2D86" w:rsidRPr="00CA2D86" w:rsidRDefault="00CA2D86" w:rsidP="00CA2D86">
            <w:pPr>
              <w:jc w:val="center"/>
              <w:rPr>
                <w:rFonts w:ascii="Times New Roman" w:eastAsia="Times New Roman" w:hAnsi="Times New Roman"/>
                <w:sz w:val="24"/>
                <w:szCs w:val="24"/>
              </w:rPr>
            </w:pPr>
            <w:r w:rsidRPr="00CA2D86">
              <w:rPr>
                <w:rFonts w:ascii="Times New Roman" w:eastAsia="Times New Roman" w:hAnsi="Times New Roman"/>
                <w:sz w:val="24"/>
                <w:szCs w:val="24"/>
              </w:rPr>
              <w:t> </w:t>
            </w:r>
          </w:p>
        </w:tc>
      </w:tr>
      <w:tr w:rsidR="00CA2D86" w:rsidRPr="00CA2D86" w:rsidTr="008044CC">
        <w:trPr>
          <w:trHeight w:val="20"/>
        </w:trPr>
        <w:tc>
          <w:tcPr>
            <w:tcW w:w="5802" w:type="dxa"/>
            <w:tcBorders>
              <w:top w:val="nil"/>
              <w:left w:val="single" w:sz="4" w:space="0" w:color="auto"/>
              <w:bottom w:val="single" w:sz="4" w:space="0" w:color="auto"/>
              <w:right w:val="single" w:sz="4" w:space="0" w:color="auto"/>
            </w:tcBorders>
            <w:shd w:val="clear" w:color="auto" w:fill="auto"/>
            <w:noWrap/>
            <w:vAlign w:val="bottom"/>
            <w:hideMark/>
          </w:tcPr>
          <w:p w:rsidR="00CA2D86" w:rsidRPr="00CA2D86" w:rsidRDefault="00CA2D86" w:rsidP="00CA2D86">
            <w:pPr>
              <w:rPr>
                <w:rFonts w:ascii="Times New Roman" w:eastAsia="Times New Roman" w:hAnsi="Times New Roman"/>
                <w:sz w:val="24"/>
                <w:szCs w:val="24"/>
              </w:rPr>
            </w:pPr>
            <w:r w:rsidRPr="00CA2D86">
              <w:rPr>
                <w:rFonts w:ascii="Times New Roman" w:eastAsia="Times New Roman" w:hAnsi="Times New Roman"/>
                <w:sz w:val="24"/>
                <w:szCs w:val="24"/>
              </w:rPr>
              <w:t xml:space="preserve">Нормативная потребность в технической воде при </w:t>
            </w:r>
            <w:proofErr w:type="gramStart"/>
            <w:r w:rsidRPr="00CA2D86">
              <w:rPr>
                <w:rFonts w:ascii="Times New Roman" w:eastAsia="Times New Roman" w:hAnsi="Times New Roman"/>
                <w:sz w:val="24"/>
                <w:szCs w:val="24"/>
              </w:rPr>
              <w:t>установки  цементных</w:t>
            </w:r>
            <w:proofErr w:type="gramEnd"/>
            <w:r w:rsidRPr="00CA2D86">
              <w:rPr>
                <w:rFonts w:ascii="Times New Roman" w:eastAsia="Times New Roman" w:hAnsi="Times New Roman"/>
                <w:sz w:val="24"/>
                <w:szCs w:val="24"/>
              </w:rPr>
              <w:t xml:space="preserve"> мостов составляет5м</w:t>
            </w:r>
            <w:r w:rsidRPr="00CA2D86">
              <w:rPr>
                <w:rFonts w:ascii="Times New Roman" w:eastAsia="Times New Roman" w:hAnsi="Times New Roman"/>
                <w:sz w:val="24"/>
                <w:szCs w:val="24"/>
                <w:vertAlign w:val="superscript"/>
              </w:rPr>
              <w:t>3</w:t>
            </w:r>
            <w:r w:rsidRPr="00CA2D86">
              <w:rPr>
                <w:rFonts w:ascii="Times New Roman" w:eastAsia="Times New Roman" w:hAnsi="Times New Roman"/>
                <w:sz w:val="24"/>
                <w:szCs w:val="24"/>
              </w:rPr>
              <w:t>/сут.</w:t>
            </w:r>
          </w:p>
        </w:tc>
        <w:tc>
          <w:tcPr>
            <w:tcW w:w="3547" w:type="dxa"/>
            <w:tcBorders>
              <w:top w:val="nil"/>
              <w:left w:val="nil"/>
              <w:bottom w:val="single" w:sz="4" w:space="0" w:color="auto"/>
              <w:right w:val="single" w:sz="4" w:space="0" w:color="auto"/>
            </w:tcBorders>
            <w:shd w:val="clear" w:color="auto" w:fill="auto"/>
            <w:noWrap/>
            <w:vAlign w:val="center"/>
            <w:hideMark/>
          </w:tcPr>
          <w:p w:rsidR="00CA2D86" w:rsidRPr="00CA2D86" w:rsidRDefault="00CA2D86" w:rsidP="00CA2D86">
            <w:pPr>
              <w:jc w:val="center"/>
              <w:rPr>
                <w:rFonts w:ascii="Times New Roman" w:eastAsia="Times New Roman" w:hAnsi="Times New Roman"/>
                <w:sz w:val="24"/>
                <w:szCs w:val="24"/>
              </w:rPr>
            </w:pPr>
            <w:r w:rsidRPr="00CA2D86">
              <w:rPr>
                <w:rFonts w:ascii="Times New Roman" w:eastAsia="Times New Roman" w:hAnsi="Times New Roman"/>
                <w:sz w:val="24"/>
                <w:szCs w:val="24"/>
              </w:rPr>
              <w:t>60</w:t>
            </w:r>
          </w:p>
          <w:p w:rsidR="00CA2D86" w:rsidRPr="00CA2D86" w:rsidRDefault="00CA2D86" w:rsidP="00CA2D86">
            <w:pPr>
              <w:jc w:val="center"/>
              <w:rPr>
                <w:rFonts w:ascii="Times New Roman" w:eastAsia="Times New Roman" w:hAnsi="Times New Roman"/>
                <w:sz w:val="24"/>
                <w:szCs w:val="24"/>
              </w:rPr>
            </w:pPr>
            <w:r w:rsidRPr="00CA2D86">
              <w:rPr>
                <w:rFonts w:ascii="Times New Roman" w:eastAsia="Times New Roman" w:hAnsi="Times New Roman"/>
                <w:sz w:val="24"/>
                <w:szCs w:val="24"/>
              </w:rPr>
              <w:t> </w:t>
            </w:r>
          </w:p>
        </w:tc>
      </w:tr>
      <w:tr w:rsidR="00CA2D86" w:rsidRPr="00CA2D86" w:rsidTr="008044CC">
        <w:trPr>
          <w:trHeight w:val="20"/>
        </w:trPr>
        <w:tc>
          <w:tcPr>
            <w:tcW w:w="5802" w:type="dxa"/>
            <w:tcBorders>
              <w:top w:val="nil"/>
              <w:left w:val="single" w:sz="4" w:space="0" w:color="auto"/>
              <w:bottom w:val="single" w:sz="4" w:space="0" w:color="auto"/>
              <w:right w:val="single" w:sz="4" w:space="0" w:color="auto"/>
            </w:tcBorders>
            <w:shd w:val="clear" w:color="auto" w:fill="auto"/>
            <w:noWrap/>
            <w:vAlign w:val="bottom"/>
            <w:hideMark/>
          </w:tcPr>
          <w:p w:rsidR="00CA2D86" w:rsidRPr="00CA2D86" w:rsidRDefault="00CA2D86" w:rsidP="00CA2D86">
            <w:pPr>
              <w:rPr>
                <w:rFonts w:ascii="Times New Roman" w:eastAsia="Times New Roman" w:hAnsi="Times New Roman"/>
                <w:sz w:val="24"/>
                <w:szCs w:val="24"/>
              </w:rPr>
            </w:pPr>
            <w:r w:rsidRPr="00CA2D86">
              <w:rPr>
                <w:rFonts w:ascii="Times New Roman" w:eastAsia="Times New Roman" w:hAnsi="Times New Roman"/>
                <w:sz w:val="24"/>
                <w:szCs w:val="24"/>
              </w:rPr>
              <w:t>Промывка скважины и установка цементных мостов по данным технического проекта</w:t>
            </w:r>
          </w:p>
        </w:tc>
        <w:tc>
          <w:tcPr>
            <w:tcW w:w="3547" w:type="dxa"/>
            <w:tcBorders>
              <w:top w:val="nil"/>
              <w:left w:val="nil"/>
              <w:bottom w:val="single" w:sz="4" w:space="0" w:color="auto"/>
              <w:right w:val="single" w:sz="4" w:space="0" w:color="auto"/>
            </w:tcBorders>
            <w:shd w:val="clear" w:color="auto" w:fill="auto"/>
            <w:noWrap/>
            <w:vAlign w:val="center"/>
            <w:hideMark/>
          </w:tcPr>
          <w:p w:rsidR="00CA2D86" w:rsidRPr="00CA2D86" w:rsidRDefault="00CA2D86" w:rsidP="00CA2D86">
            <w:pPr>
              <w:jc w:val="center"/>
              <w:rPr>
                <w:rFonts w:ascii="Times New Roman" w:eastAsia="Times New Roman" w:hAnsi="Times New Roman"/>
                <w:sz w:val="24"/>
                <w:szCs w:val="24"/>
              </w:rPr>
            </w:pPr>
            <w:r w:rsidRPr="00CA2D86">
              <w:rPr>
                <w:rFonts w:ascii="Times New Roman" w:eastAsia="Times New Roman" w:hAnsi="Times New Roman"/>
                <w:sz w:val="24"/>
                <w:szCs w:val="24"/>
              </w:rPr>
              <w:t>50</w:t>
            </w:r>
          </w:p>
          <w:p w:rsidR="00CA2D86" w:rsidRPr="00CA2D86" w:rsidRDefault="00CA2D86" w:rsidP="00CA2D86">
            <w:pPr>
              <w:jc w:val="center"/>
              <w:rPr>
                <w:rFonts w:ascii="Times New Roman" w:eastAsia="Times New Roman" w:hAnsi="Times New Roman"/>
                <w:sz w:val="24"/>
                <w:szCs w:val="24"/>
              </w:rPr>
            </w:pPr>
            <w:r w:rsidRPr="00CA2D86">
              <w:rPr>
                <w:rFonts w:ascii="Times New Roman" w:eastAsia="Times New Roman" w:hAnsi="Times New Roman"/>
                <w:sz w:val="24"/>
                <w:szCs w:val="24"/>
              </w:rPr>
              <w:t> </w:t>
            </w:r>
          </w:p>
        </w:tc>
      </w:tr>
      <w:tr w:rsidR="00CA2D86" w:rsidRPr="00CA2D86" w:rsidTr="008044CC">
        <w:trPr>
          <w:trHeight w:val="20"/>
        </w:trPr>
        <w:tc>
          <w:tcPr>
            <w:tcW w:w="5802" w:type="dxa"/>
            <w:tcBorders>
              <w:top w:val="nil"/>
              <w:left w:val="single" w:sz="4" w:space="0" w:color="auto"/>
              <w:bottom w:val="single" w:sz="4" w:space="0" w:color="auto"/>
              <w:right w:val="single" w:sz="4" w:space="0" w:color="auto"/>
            </w:tcBorders>
            <w:shd w:val="clear" w:color="auto" w:fill="auto"/>
            <w:noWrap/>
            <w:vAlign w:val="bottom"/>
            <w:hideMark/>
          </w:tcPr>
          <w:p w:rsidR="00CA2D86" w:rsidRPr="00CA2D86" w:rsidRDefault="00CA2D86" w:rsidP="00CA2D86">
            <w:pPr>
              <w:rPr>
                <w:rFonts w:ascii="Times New Roman" w:eastAsia="Times New Roman" w:hAnsi="Times New Roman"/>
                <w:b/>
                <w:bCs/>
                <w:sz w:val="24"/>
                <w:szCs w:val="24"/>
              </w:rPr>
            </w:pPr>
            <w:r w:rsidRPr="00CA2D86">
              <w:rPr>
                <w:rFonts w:ascii="Times New Roman" w:eastAsia="Times New Roman" w:hAnsi="Times New Roman"/>
                <w:b/>
                <w:bCs/>
                <w:sz w:val="24"/>
                <w:szCs w:val="24"/>
              </w:rPr>
              <w:t xml:space="preserve">ИТОГО потребность в технической воде </w:t>
            </w:r>
          </w:p>
        </w:tc>
        <w:tc>
          <w:tcPr>
            <w:tcW w:w="3547" w:type="dxa"/>
            <w:tcBorders>
              <w:top w:val="nil"/>
              <w:left w:val="nil"/>
              <w:bottom w:val="single" w:sz="4" w:space="0" w:color="auto"/>
              <w:right w:val="single" w:sz="4" w:space="0" w:color="auto"/>
            </w:tcBorders>
            <w:shd w:val="clear" w:color="auto" w:fill="auto"/>
            <w:noWrap/>
            <w:vAlign w:val="center"/>
            <w:hideMark/>
          </w:tcPr>
          <w:p w:rsidR="00CA2D86" w:rsidRPr="00CA2D86" w:rsidRDefault="00CA2D86" w:rsidP="00CA2D86">
            <w:pPr>
              <w:jc w:val="center"/>
              <w:rPr>
                <w:rFonts w:ascii="Times New Roman" w:eastAsia="Times New Roman" w:hAnsi="Times New Roman"/>
                <w:b/>
                <w:bCs/>
                <w:sz w:val="24"/>
                <w:szCs w:val="24"/>
              </w:rPr>
            </w:pPr>
            <w:r w:rsidRPr="00CA2D86">
              <w:rPr>
                <w:rFonts w:ascii="Times New Roman" w:eastAsia="Times New Roman" w:hAnsi="Times New Roman"/>
                <w:b/>
                <w:bCs/>
                <w:sz w:val="24"/>
                <w:szCs w:val="24"/>
              </w:rPr>
              <w:t>110</w:t>
            </w:r>
          </w:p>
          <w:p w:rsidR="00CA2D86" w:rsidRPr="00CA2D86" w:rsidRDefault="00CA2D86" w:rsidP="00CA2D86">
            <w:pPr>
              <w:jc w:val="center"/>
              <w:rPr>
                <w:rFonts w:ascii="Times New Roman" w:eastAsia="Times New Roman" w:hAnsi="Times New Roman"/>
                <w:b/>
                <w:bCs/>
                <w:sz w:val="24"/>
                <w:szCs w:val="24"/>
              </w:rPr>
            </w:pPr>
            <w:r w:rsidRPr="00CA2D86">
              <w:rPr>
                <w:rFonts w:ascii="Times New Roman" w:eastAsia="Times New Roman" w:hAnsi="Times New Roman"/>
                <w:b/>
                <w:bCs/>
                <w:sz w:val="24"/>
                <w:szCs w:val="24"/>
              </w:rPr>
              <w:t> </w:t>
            </w:r>
          </w:p>
        </w:tc>
      </w:tr>
      <w:tr w:rsidR="00CA2D86" w:rsidRPr="00CA2D86" w:rsidTr="008044CC">
        <w:trPr>
          <w:trHeight w:val="20"/>
        </w:trPr>
        <w:tc>
          <w:tcPr>
            <w:tcW w:w="5802" w:type="dxa"/>
            <w:tcBorders>
              <w:top w:val="nil"/>
              <w:left w:val="single" w:sz="4" w:space="0" w:color="auto"/>
              <w:bottom w:val="single" w:sz="4" w:space="0" w:color="auto"/>
              <w:right w:val="single" w:sz="4" w:space="0" w:color="auto"/>
            </w:tcBorders>
            <w:shd w:val="clear" w:color="auto" w:fill="auto"/>
            <w:vAlign w:val="center"/>
            <w:hideMark/>
          </w:tcPr>
          <w:p w:rsidR="00CA2D86" w:rsidRPr="00CA2D86" w:rsidRDefault="00CA2D86" w:rsidP="00CA2D86">
            <w:pPr>
              <w:jc w:val="left"/>
              <w:rPr>
                <w:rFonts w:ascii="Times New Roman" w:eastAsia="Times New Roman" w:hAnsi="Times New Roman"/>
                <w:sz w:val="24"/>
                <w:szCs w:val="24"/>
              </w:rPr>
            </w:pPr>
            <w:r w:rsidRPr="00CA2D86">
              <w:rPr>
                <w:rFonts w:ascii="Times New Roman" w:eastAsia="Times New Roman" w:hAnsi="Times New Roman"/>
                <w:sz w:val="24"/>
                <w:szCs w:val="24"/>
              </w:rPr>
              <w:t xml:space="preserve">Вода для хозбытовых нужд - 0,15 на 1 </w:t>
            </w:r>
            <w:proofErr w:type="gramStart"/>
            <w:r w:rsidRPr="00CA2D86">
              <w:rPr>
                <w:rFonts w:ascii="Times New Roman" w:eastAsia="Times New Roman" w:hAnsi="Times New Roman"/>
                <w:sz w:val="24"/>
                <w:szCs w:val="24"/>
              </w:rPr>
              <w:t>человека  (</w:t>
            </w:r>
            <w:proofErr w:type="gramEnd"/>
            <w:r w:rsidRPr="00CA2D86">
              <w:rPr>
                <w:rFonts w:ascii="Times New Roman" w:eastAsia="Times New Roman" w:hAnsi="Times New Roman"/>
                <w:sz w:val="24"/>
                <w:szCs w:val="24"/>
              </w:rPr>
              <w:t>СП №209 от 16.03.2015 г.), бригада 13 человек</w:t>
            </w:r>
          </w:p>
        </w:tc>
        <w:tc>
          <w:tcPr>
            <w:tcW w:w="3547" w:type="dxa"/>
            <w:tcBorders>
              <w:top w:val="nil"/>
              <w:left w:val="nil"/>
              <w:bottom w:val="single" w:sz="4" w:space="0" w:color="auto"/>
              <w:right w:val="single" w:sz="4" w:space="0" w:color="auto"/>
            </w:tcBorders>
            <w:shd w:val="clear" w:color="auto" w:fill="auto"/>
            <w:noWrap/>
            <w:vAlign w:val="center"/>
            <w:hideMark/>
          </w:tcPr>
          <w:p w:rsidR="00CA2D86" w:rsidRPr="00CA2D86" w:rsidRDefault="00CA2D86" w:rsidP="00CA2D86">
            <w:pPr>
              <w:jc w:val="center"/>
              <w:rPr>
                <w:rFonts w:ascii="Times New Roman" w:eastAsia="Times New Roman" w:hAnsi="Times New Roman"/>
                <w:b/>
                <w:bCs/>
                <w:sz w:val="24"/>
                <w:szCs w:val="24"/>
              </w:rPr>
            </w:pPr>
            <w:r w:rsidRPr="00CA2D86">
              <w:rPr>
                <w:rFonts w:ascii="Times New Roman" w:eastAsia="Times New Roman" w:hAnsi="Times New Roman"/>
                <w:b/>
                <w:bCs/>
                <w:sz w:val="24"/>
                <w:szCs w:val="24"/>
              </w:rPr>
              <w:t>23,4</w:t>
            </w:r>
          </w:p>
          <w:p w:rsidR="00CA2D86" w:rsidRPr="00CA2D86" w:rsidRDefault="00CA2D86" w:rsidP="00CA2D86">
            <w:pPr>
              <w:jc w:val="center"/>
              <w:rPr>
                <w:rFonts w:ascii="Times New Roman" w:eastAsia="Times New Roman" w:hAnsi="Times New Roman"/>
                <w:b/>
                <w:bCs/>
                <w:sz w:val="24"/>
                <w:szCs w:val="24"/>
              </w:rPr>
            </w:pPr>
            <w:r w:rsidRPr="00CA2D86">
              <w:rPr>
                <w:rFonts w:ascii="Times New Roman" w:eastAsia="Times New Roman" w:hAnsi="Times New Roman"/>
                <w:b/>
                <w:bCs/>
                <w:sz w:val="24"/>
                <w:szCs w:val="24"/>
              </w:rPr>
              <w:t> </w:t>
            </w:r>
          </w:p>
        </w:tc>
      </w:tr>
    </w:tbl>
    <w:p w:rsidR="00D25E61" w:rsidRDefault="00D25E61" w:rsidP="00D25E61"/>
    <w:p w:rsidR="00C22C7C" w:rsidRDefault="00C22C7C" w:rsidP="00D25E61"/>
    <w:p w:rsidR="00C22C7C" w:rsidRPr="00C22C7C" w:rsidRDefault="00C22C7C" w:rsidP="00C22C7C">
      <w:pPr>
        <w:pStyle w:val="142"/>
        <w:ind w:firstLine="708"/>
        <w:jc w:val="both"/>
        <w:rPr>
          <w:bCs/>
          <w:sz w:val="24"/>
          <w:szCs w:val="24"/>
        </w:rPr>
      </w:pPr>
      <w:r w:rsidRPr="00C22C7C">
        <w:rPr>
          <w:rStyle w:val="affff0"/>
          <w:rFonts w:eastAsia="Batang"/>
          <w:i/>
          <w:sz w:val="24"/>
          <w:szCs w:val="24"/>
        </w:rPr>
        <w:t>Водоотведение</w:t>
      </w:r>
      <w:r w:rsidRPr="00C22C7C">
        <w:rPr>
          <w:rStyle w:val="affff0"/>
          <w:rFonts w:eastAsia="Batang"/>
          <w:sz w:val="24"/>
          <w:szCs w:val="24"/>
        </w:rPr>
        <w:t xml:space="preserve">: </w:t>
      </w:r>
      <w:r w:rsidRPr="00C22C7C">
        <w:rPr>
          <w:sz w:val="24"/>
          <w:szCs w:val="24"/>
        </w:rPr>
        <w:t>В процессе хозяйственно-бытовой и производственной деятельности образуются следующие виды сточных вод:</w:t>
      </w:r>
    </w:p>
    <w:p w:rsidR="00C22C7C" w:rsidRPr="00C22C7C" w:rsidRDefault="00C22C7C" w:rsidP="003F1723">
      <w:pPr>
        <w:numPr>
          <w:ilvl w:val="0"/>
          <w:numId w:val="96"/>
        </w:numPr>
        <w:spacing w:before="60" w:after="60"/>
        <w:ind w:left="714" w:hanging="357"/>
        <w:rPr>
          <w:rFonts w:ascii="Times New Roman" w:hAnsi="Times New Roman"/>
          <w:i/>
          <w:snapToGrid w:val="0"/>
          <w:sz w:val="24"/>
          <w:szCs w:val="24"/>
        </w:rPr>
      </w:pPr>
      <w:r w:rsidRPr="00C22C7C">
        <w:rPr>
          <w:rFonts w:ascii="Times New Roman" w:hAnsi="Times New Roman"/>
          <w:i/>
          <w:snapToGrid w:val="0"/>
          <w:sz w:val="24"/>
          <w:szCs w:val="24"/>
        </w:rPr>
        <w:t>производственные стоки;</w:t>
      </w:r>
    </w:p>
    <w:p w:rsidR="00C22C7C" w:rsidRPr="00C22C7C" w:rsidRDefault="00C22C7C" w:rsidP="003F1723">
      <w:pPr>
        <w:numPr>
          <w:ilvl w:val="0"/>
          <w:numId w:val="96"/>
        </w:numPr>
        <w:spacing w:before="60" w:after="60"/>
        <w:ind w:left="714" w:hanging="357"/>
        <w:rPr>
          <w:rFonts w:ascii="Times New Roman" w:hAnsi="Times New Roman"/>
          <w:i/>
          <w:snapToGrid w:val="0"/>
          <w:sz w:val="24"/>
          <w:szCs w:val="24"/>
        </w:rPr>
      </w:pPr>
      <w:r w:rsidRPr="00C22C7C">
        <w:rPr>
          <w:rFonts w:ascii="Times New Roman" w:hAnsi="Times New Roman"/>
          <w:i/>
          <w:snapToGrid w:val="0"/>
          <w:sz w:val="24"/>
          <w:szCs w:val="24"/>
        </w:rPr>
        <w:t>хозяйственно-бытовые сточные воды.</w:t>
      </w:r>
    </w:p>
    <w:p w:rsidR="00C22C7C" w:rsidRPr="00C22C7C" w:rsidRDefault="00C22C7C" w:rsidP="00A40EB2">
      <w:pPr>
        <w:ind w:firstLine="708"/>
        <w:rPr>
          <w:rFonts w:ascii="Times New Roman" w:hAnsi="Times New Roman"/>
          <w:sz w:val="24"/>
          <w:szCs w:val="24"/>
        </w:rPr>
      </w:pPr>
      <w:r w:rsidRPr="00C22C7C">
        <w:rPr>
          <w:rFonts w:ascii="Times New Roman" w:hAnsi="Times New Roman"/>
          <w:sz w:val="24"/>
          <w:szCs w:val="24"/>
        </w:rPr>
        <w:t xml:space="preserve">Технологией </w:t>
      </w:r>
      <w:r>
        <w:rPr>
          <w:rFonts w:ascii="Times New Roman" w:hAnsi="Times New Roman"/>
          <w:sz w:val="24"/>
          <w:szCs w:val="24"/>
        </w:rPr>
        <w:t>производства</w:t>
      </w:r>
      <w:r w:rsidRPr="00C22C7C">
        <w:rPr>
          <w:rFonts w:ascii="Times New Roman" w:hAnsi="Times New Roman"/>
          <w:sz w:val="24"/>
          <w:szCs w:val="24"/>
        </w:rPr>
        <w:t xml:space="preserve"> предусмотрено рациональное использование сырьевых ресурсов. </w:t>
      </w:r>
    </w:p>
    <w:p w:rsidR="00C22C7C" w:rsidRPr="00C22C7C" w:rsidRDefault="00C22C7C" w:rsidP="00A40EB2">
      <w:pPr>
        <w:ind w:firstLine="708"/>
        <w:rPr>
          <w:rFonts w:ascii="Times New Roman" w:hAnsi="Times New Roman"/>
          <w:sz w:val="24"/>
          <w:szCs w:val="24"/>
        </w:rPr>
      </w:pPr>
      <w:r w:rsidRPr="00C22C7C">
        <w:rPr>
          <w:rFonts w:ascii="Times New Roman" w:hAnsi="Times New Roman"/>
          <w:sz w:val="24"/>
          <w:szCs w:val="24"/>
        </w:rPr>
        <w:lastRenderedPageBreak/>
        <w:t>Для снижения выбросов твердых частиц с поверхности транспортных дорог, отвала ПСП, при производстве</w:t>
      </w:r>
      <w:r w:rsidR="00F3443A">
        <w:rPr>
          <w:rFonts w:ascii="Times New Roman" w:hAnsi="Times New Roman"/>
          <w:sz w:val="24"/>
          <w:szCs w:val="24"/>
        </w:rPr>
        <w:t xml:space="preserve"> испытания</w:t>
      </w:r>
      <w:r w:rsidRPr="00C22C7C">
        <w:rPr>
          <w:rFonts w:ascii="Times New Roman" w:hAnsi="Times New Roman"/>
          <w:sz w:val="24"/>
          <w:szCs w:val="24"/>
        </w:rPr>
        <w:t xml:space="preserve">, погрузочно-выемочных, транспортных работ, при формировании отвалов и складов, а также для уменьшения сдувания твердых частиц с их поверхности предусмотрено предварительное увлажнение и орошение(полив) поверхности водой. Пылеподавление производится в течение всего периода </w:t>
      </w:r>
      <w:r w:rsidR="00F3443A">
        <w:rPr>
          <w:rFonts w:ascii="Times New Roman" w:hAnsi="Times New Roman"/>
          <w:sz w:val="24"/>
          <w:szCs w:val="24"/>
        </w:rPr>
        <w:t>работ</w:t>
      </w:r>
      <w:r w:rsidRPr="00C22C7C">
        <w:rPr>
          <w:rFonts w:ascii="Times New Roman" w:hAnsi="Times New Roman"/>
          <w:sz w:val="24"/>
          <w:szCs w:val="24"/>
        </w:rPr>
        <w:t>, для каждой поверхности отдельно. Площадь поверхностей поливов</w:t>
      </w:r>
      <w:r w:rsidR="00BD5A8F">
        <w:rPr>
          <w:rFonts w:ascii="Times New Roman" w:hAnsi="Times New Roman"/>
          <w:sz w:val="24"/>
          <w:szCs w:val="24"/>
        </w:rPr>
        <w:t xml:space="preserve"> </w:t>
      </w:r>
      <w:r w:rsidRPr="00C22C7C">
        <w:rPr>
          <w:rFonts w:ascii="Times New Roman" w:hAnsi="Times New Roman"/>
          <w:sz w:val="24"/>
          <w:szCs w:val="24"/>
        </w:rPr>
        <w:t>взяты по усредненным показателям, учитываю опыт составления предыдущих работ.</w:t>
      </w:r>
    </w:p>
    <w:p w:rsidR="00C22C7C" w:rsidRPr="00C22C7C" w:rsidRDefault="00C22C7C" w:rsidP="00C22C7C">
      <w:pPr>
        <w:ind w:firstLine="708"/>
        <w:rPr>
          <w:rFonts w:ascii="Times New Roman" w:hAnsi="Times New Roman"/>
          <w:i/>
          <w:sz w:val="24"/>
          <w:szCs w:val="24"/>
          <w:u w:val="single"/>
        </w:rPr>
      </w:pPr>
      <w:r w:rsidRPr="00C22C7C">
        <w:rPr>
          <w:rFonts w:ascii="Times New Roman" w:hAnsi="Times New Roman"/>
          <w:i/>
          <w:sz w:val="24"/>
          <w:szCs w:val="24"/>
          <w:u w:val="single"/>
        </w:rPr>
        <w:t>Хозбытовые сточные воды</w:t>
      </w:r>
    </w:p>
    <w:p w:rsidR="00C22C7C" w:rsidRPr="00713209" w:rsidRDefault="00C22C7C" w:rsidP="00713209">
      <w:pPr>
        <w:pStyle w:val="afff2"/>
        <w:spacing w:before="0" w:beforeAutospacing="0" w:after="0" w:afterAutospacing="0"/>
        <w:ind w:firstLine="708"/>
        <w:rPr>
          <w:rFonts w:ascii="Times New Roman" w:hAnsi="Times New Roman"/>
        </w:rPr>
      </w:pPr>
      <w:r w:rsidRPr="00713209">
        <w:rPr>
          <w:rFonts w:ascii="Times New Roman" w:hAnsi="Times New Roman"/>
        </w:rPr>
        <w:t>Для отвода хозбытовых сточных вод от санитарных приборов, установленных в жилых вагончиках, от столовой и от прачечной, на территории полевого лагеря предусматривается система хозбытовой канализации.</w:t>
      </w:r>
    </w:p>
    <w:p w:rsidR="00C22C7C" w:rsidRPr="00713209" w:rsidRDefault="00C22C7C" w:rsidP="00713209">
      <w:pPr>
        <w:pStyle w:val="afff2"/>
        <w:spacing w:before="0" w:beforeAutospacing="0" w:after="0" w:afterAutospacing="0"/>
        <w:ind w:firstLine="708"/>
        <w:rPr>
          <w:rFonts w:ascii="Times New Roman" w:hAnsi="Times New Roman"/>
        </w:rPr>
      </w:pPr>
      <w:r w:rsidRPr="00713209">
        <w:rPr>
          <w:rFonts w:ascii="Times New Roman" w:hAnsi="Times New Roman"/>
        </w:rPr>
        <w:t>Хозяйственно-бытовые стоки от полевого лагеря будут отводиться в специальные гидроизолированные емкости (септики). По мере накопления стоки откачиваются и вывозятся автоцистернами специализированными организациями на договорной основе.</w:t>
      </w:r>
    </w:p>
    <w:p w:rsidR="00C22C7C" w:rsidRPr="00713209" w:rsidRDefault="00C22C7C" w:rsidP="00713209">
      <w:pPr>
        <w:pStyle w:val="afff2"/>
        <w:spacing w:before="0" w:beforeAutospacing="0" w:after="0" w:afterAutospacing="0"/>
        <w:ind w:firstLine="708"/>
        <w:rPr>
          <w:rFonts w:ascii="Times New Roman" w:hAnsi="Times New Roman"/>
        </w:rPr>
      </w:pPr>
      <w:r w:rsidRPr="00713209">
        <w:rPr>
          <w:rFonts w:ascii="Times New Roman" w:hAnsi="Times New Roman"/>
        </w:rPr>
        <w:t>Учет объемов сточных вод ведется по количеству рейсов и объему автоцистерны спецавтотранспорта.</w:t>
      </w:r>
    </w:p>
    <w:p w:rsidR="00C22C7C" w:rsidRPr="00713209" w:rsidRDefault="00C22C7C" w:rsidP="00713209">
      <w:pPr>
        <w:pStyle w:val="afff2"/>
        <w:spacing w:before="0" w:beforeAutospacing="0" w:after="0" w:afterAutospacing="0"/>
        <w:ind w:firstLine="708"/>
        <w:rPr>
          <w:rFonts w:ascii="Times New Roman" w:hAnsi="Times New Roman"/>
        </w:rPr>
      </w:pPr>
      <w:r w:rsidRPr="00713209">
        <w:rPr>
          <w:rFonts w:ascii="Times New Roman" w:hAnsi="Times New Roman"/>
        </w:rPr>
        <w:t>В процессе проведения работ на рассматриваемом участке отсутствует сброс сточных вод в водные объекты и на рельеф местности. Все сточные воды, накопленные на территории полевого лагеря, сдаются на утилизацию специализированной организации по договору.</w:t>
      </w:r>
    </w:p>
    <w:p w:rsidR="00710293" w:rsidRPr="00713209" w:rsidRDefault="00C22C7C" w:rsidP="00713209">
      <w:pPr>
        <w:pStyle w:val="afff2"/>
        <w:spacing w:before="0" w:beforeAutospacing="0" w:after="0" w:afterAutospacing="0"/>
        <w:ind w:firstLine="708"/>
        <w:rPr>
          <w:rStyle w:val="26"/>
          <w:rFonts w:eastAsia="Calibri"/>
          <w:b w:val="0"/>
          <w:bCs w:val="0"/>
          <w:spacing w:val="0"/>
        </w:rPr>
        <w:sectPr w:rsidR="00710293" w:rsidRPr="00713209" w:rsidSect="00707525">
          <w:pgSz w:w="11906" w:h="16838" w:code="9"/>
          <w:pgMar w:top="1270" w:right="851" w:bottom="1559" w:left="1701" w:header="567" w:footer="339" w:gutter="0"/>
          <w:cols w:space="708"/>
          <w:docGrid w:linePitch="360"/>
        </w:sectPr>
      </w:pPr>
      <w:r w:rsidRPr="00713209">
        <w:rPr>
          <w:rFonts w:ascii="Times New Roman" w:hAnsi="Times New Roman"/>
          <w:i/>
          <w:u w:val="single"/>
        </w:rPr>
        <w:t>Производственные стоки</w:t>
      </w:r>
      <w:r w:rsidRPr="00713209">
        <w:rPr>
          <w:rFonts w:ascii="Times New Roman" w:hAnsi="Times New Roman"/>
          <w:i/>
          <w:iCs/>
        </w:rPr>
        <w:t xml:space="preserve"> </w:t>
      </w:r>
      <w:r w:rsidRPr="00713209">
        <w:rPr>
          <w:rFonts w:ascii="Times New Roman" w:hAnsi="Times New Roman"/>
        </w:rPr>
        <w:t>представлены пластовой водой</w:t>
      </w:r>
      <w:r w:rsidR="00F3443A" w:rsidRPr="00713209">
        <w:rPr>
          <w:rFonts w:ascii="Times New Roman" w:hAnsi="Times New Roman"/>
        </w:rPr>
        <w:t xml:space="preserve"> и </w:t>
      </w:r>
      <w:r w:rsidRPr="00713209">
        <w:rPr>
          <w:rFonts w:ascii="Times New Roman" w:hAnsi="Times New Roman"/>
        </w:rPr>
        <w:t>образующейся в процессе подготовки нефти. Далее вода поступает на сепаратор. После сепарации пластовая вода собирается в подземную дренажную емкость. По мере накопления вода вывозится по договору</w:t>
      </w:r>
      <w:bookmarkStart w:id="76" w:name="_Toc101536042"/>
      <w:bookmarkStart w:id="77" w:name="_Toc101880655"/>
      <w:bookmarkStart w:id="78" w:name="_Toc110511107"/>
      <w:r w:rsidR="00713209">
        <w:rPr>
          <w:rFonts w:ascii="Times New Roman" w:hAnsi="Times New Roman"/>
        </w:rPr>
        <w:t>.</w:t>
      </w:r>
    </w:p>
    <w:bookmarkEnd w:id="76"/>
    <w:bookmarkEnd w:id="77"/>
    <w:bookmarkEnd w:id="78"/>
    <w:p w:rsidR="00034231" w:rsidRDefault="00034231" w:rsidP="0047580E">
      <w:pPr>
        <w:keepNext/>
        <w:contextualSpacing/>
        <w:rPr>
          <w:rFonts w:ascii="Times New Roman" w:hAnsi="Times New Roman"/>
          <w:sz w:val="24"/>
          <w:szCs w:val="24"/>
          <w:lang w:val="kk-KZ"/>
        </w:rPr>
      </w:pPr>
    </w:p>
    <w:p w:rsidR="00034231" w:rsidRPr="00034231" w:rsidRDefault="00034231" w:rsidP="00034231">
      <w:pPr>
        <w:pStyle w:val="22"/>
        <w:numPr>
          <w:ilvl w:val="0"/>
          <w:numId w:val="0"/>
        </w:numPr>
        <w:autoSpaceDE/>
        <w:autoSpaceDN/>
        <w:spacing w:before="0" w:after="0"/>
        <w:jc w:val="both"/>
        <w:rPr>
          <w:iCs/>
        </w:rPr>
      </w:pPr>
      <w:bookmarkStart w:id="79" w:name="_Toc121159633"/>
      <w:bookmarkStart w:id="80" w:name="_Toc198631127"/>
      <w:r w:rsidRPr="00034231">
        <w:rPr>
          <w:iCs/>
          <w:lang w:val="kk-KZ"/>
        </w:rPr>
        <w:t>2.</w:t>
      </w:r>
      <w:r w:rsidR="00065B1A">
        <w:rPr>
          <w:iCs/>
          <w:lang w:val="kk-KZ"/>
        </w:rPr>
        <w:t>3</w:t>
      </w:r>
      <w:r w:rsidRPr="00034231">
        <w:rPr>
          <w:iCs/>
          <w:lang w:val="kk-KZ"/>
        </w:rPr>
        <w:t xml:space="preserve"> </w:t>
      </w:r>
      <w:r w:rsidRPr="00034231">
        <w:rPr>
          <w:iCs/>
          <w:spacing w:val="0"/>
        </w:rPr>
        <w:t>Поверхностные воды</w:t>
      </w:r>
      <w:bookmarkEnd w:id="79"/>
      <w:bookmarkEnd w:id="80"/>
    </w:p>
    <w:p w:rsidR="00715880" w:rsidRPr="00715880" w:rsidRDefault="00715880" w:rsidP="00715880">
      <w:pPr>
        <w:pStyle w:val="211"/>
        <w:keepNext/>
        <w:keepLines/>
        <w:tabs>
          <w:tab w:val="left" w:pos="540"/>
          <w:tab w:val="left" w:pos="1134"/>
        </w:tabs>
        <w:autoSpaceDE w:val="0"/>
        <w:autoSpaceDN w:val="0"/>
        <w:adjustRightInd w:val="0"/>
        <w:rPr>
          <w:rFonts w:eastAsia="Calibri"/>
          <w:szCs w:val="24"/>
        </w:rPr>
      </w:pPr>
      <w:r w:rsidRPr="00715880">
        <w:rPr>
          <w:rFonts w:eastAsia="Calibri"/>
          <w:szCs w:val="24"/>
        </w:rPr>
        <w:t xml:space="preserve">Глубокое внутриконтинентальное положение, резкая континентальность климата обуславливают относительную бедность территории поверхностными водами и их низкую водность. Наиболее значительной рекой района является Эмба. Эмба образуется от слияния трех речек: Джанай, Джаланаш, Кундызды, берущих начало на юго-западном склоне Мугалжарских гор на абсолютной высоте 350-450м. Верхнее течение проходит по степи, нижнее по пустынным и полупустынным землям Прикаспийской низменности. Река не доходит и теряется в 5 км от Каспийского моря. Берега сложены песчаными и супесчаными грунтами, русло с плесами и перекатами. В многоводные годы озера в нижнем течении сливаются и впадают в Каспийское море. Крупный приток – р. Темир. </w:t>
      </w:r>
    </w:p>
    <w:p w:rsidR="00715880" w:rsidRPr="00715880" w:rsidRDefault="00715880" w:rsidP="00715880">
      <w:pPr>
        <w:pStyle w:val="211"/>
        <w:keepNext/>
        <w:keepLines/>
        <w:tabs>
          <w:tab w:val="left" w:pos="540"/>
          <w:tab w:val="left" w:pos="1134"/>
        </w:tabs>
        <w:autoSpaceDE w:val="0"/>
        <w:autoSpaceDN w:val="0"/>
        <w:adjustRightInd w:val="0"/>
        <w:rPr>
          <w:rFonts w:eastAsia="Calibri"/>
          <w:szCs w:val="24"/>
        </w:rPr>
      </w:pPr>
      <w:r w:rsidRPr="00715880">
        <w:rPr>
          <w:rFonts w:eastAsia="Calibri"/>
          <w:szCs w:val="24"/>
        </w:rPr>
        <w:t>Несмотря на значительное протяжение река Эмба бедна водой. Основными источниками питания реки являются талые снеговые воды, вследствие чего большая часть годового стока (60-90%), приходится на весенний период. Весной она многоводна, а летом на самом нижнем 100 км участке представляет собой ряд разобщенных плесов со стоячей водой. В низовьях реки к концу лета сток прекращается вследствие пересыхания мелководных участков.</w:t>
      </w:r>
    </w:p>
    <w:p w:rsidR="00715880" w:rsidRPr="00715880" w:rsidRDefault="00715880" w:rsidP="00715880">
      <w:pPr>
        <w:pStyle w:val="211"/>
        <w:keepNext/>
        <w:keepLines/>
        <w:tabs>
          <w:tab w:val="left" w:pos="540"/>
          <w:tab w:val="left" w:pos="1134"/>
        </w:tabs>
        <w:autoSpaceDE w:val="0"/>
        <w:autoSpaceDN w:val="0"/>
        <w:adjustRightInd w:val="0"/>
        <w:rPr>
          <w:rFonts w:eastAsia="Calibri"/>
          <w:szCs w:val="24"/>
        </w:rPr>
      </w:pPr>
      <w:r w:rsidRPr="00715880">
        <w:rPr>
          <w:rFonts w:eastAsia="Calibri"/>
          <w:szCs w:val="24"/>
        </w:rPr>
        <w:t>Эмба замерзает в ноябре, ледоход начинается в верхнем течении в марте, в нижнем – в апреле. Весенний ледоход продолжается обычно 2-3 дня. Зимой река замерзает на всем протяжении. Толщина льда на плесах 0,7-0,8 м.</w:t>
      </w:r>
    </w:p>
    <w:p w:rsidR="00715880" w:rsidRPr="00715880" w:rsidRDefault="00715880" w:rsidP="00715880">
      <w:pPr>
        <w:pStyle w:val="211"/>
        <w:keepNext/>
        <w:keepLines/>
        <w:tabs>
          <w:tab w:val="left" w:pos="540"/>
          <w:tab w:val="left" w:pos="1134"/>
        </w:tabs>
        <w:autoSpaceDE w:val="0"/>
        <w:autoSpaceDN w:val="0"/>
        <w:adjustRightInd w:val="0"/>
        <w:rPr>
          <w:rFonts w:eastAsia="Calibri"/>
          <w:szCs w:val="24"/>
        </w:rPr>
      </w:pPr>
      <w:r w:rsidRPr="00715880">
        <w:rPr>
          <w:rFonts w:eastAsia="Calibri"/>
          <w:szCs w:val="24"/>
        </w:rPr>
        <w:t>Химическое качество р. Эмбы значительно различается не только по сезонам, но и по длине реки. В верховье отмечается преобладание гидрокарбонатных ионов и ионов кальция. Ниже по реке минерализация воды в половодье составляет от 300-400 мг/л, преобладание гидрокарбонатных ионов слабо выражено, вода умеренно-жесткая. В периоды летней и зимней межени минерализация воды увеличивается до 800 мг/л – 1500 мг/л, вода становится очень жесткой.</w:t>
      </w:r>
    </w:p>
    <w:p w:rsidR="00715880" w:rsidRPr="00715880" w:rsidRDefault="00715880" w:rsidP="00715880">
      <w:pPr>
        <w:pStyle w:val="211"/>
        <w:keepNext/>
        <w:keepLines/>
        <w:tabs>
          <w:tab w:val="left" w:pos="540"/>
          <w:tab w:val="left" w:pos="1134"/>
        </w:tabs>
        <w:autoSpaceDE w:val="0"/>
        <w:autoSpaceDN w:val="0"/>
        <w:adjustRightInd w:val="0"/>
        <w:rPr>
          <w:rFonts w:eastAsia="Calibri"/>
          <w:szCs w:val="24"/>
        </w:rPr>
      </w:pPr>
      <w:r w:rsidRPr="00715880">
        <w:rPr>
          <w:rFonts w:eastAsia="Calibri"/>
          <w:szCs w:val="24"/>
        </w:rPr>
        <w:t>Согласно Водному Кодексу РК, а также Приказу Министра сельского хозяйства РК от 18 мая 2015 года №19-1/446 Об утверждении Правил установления водоохранных зон и полос (с изменениями и дополнениями по состоянию на 03.09.2020 г.) минимальная ширина водоохранных зон по каждому берегу принимается от уреза воды при среднемноголетнем меженном уровне до уреза во¬ды при среднемноголетнем уровне в период половодья (включая пойму реки, надпоймен¬ные террасы, крутые склоны коренных берегов, овраги и балки) и плюс следующие до¬полнительные расстояния:</w:t>
      </w:r>
    </w:p>
    <w:p w:rsidR="00715880" w:rsidRPr="00715880" w:rsidRDefault="00715880" w:rsidP="00715880">
      <w:pPr>
        <w:pStyle w:val="211"/>
        <w:keepNext/>
        <w:keepLines/>
        <w:tabs>
          <w:tab w:val="left" w:pos="540"/>
          <w:tab w:val="left" w:pos="1134"/>
        </w:tabs>
        <w:autoSpaceDE w:val="0"/>
        <w:autoSpaceDN w:val="0"/>
        <w:adjustRightInd w:val="0"/>
        <w:rPr>
          <w:rFonts w:eastAsia="Calibri"/>
          <w:szCs w:val="24"/>
        </w:rPr>
      </w:pPr>
      <w:r w:rsidRPr="00715880">
        <w:rPr>
          <w:rFonts w:eastAsia="Calibri"/>
          <w:szCs w:val="24"/>
        </w:rPr>
        <w:t xml:space="preserve">для малых рек (длиной до 200 км) ‒ 500 м; </w:t>
      </w:r>
    </w:p>
    <w:p w:rsidR="00715880" w:rsidRPr="00715880" w:rsidRDefault="00715880" w:rsidP="00715880">
      <w:pPr>
        <w:pStyle w:val="211"/>
        <w:keepNext/>
        <w:keepLines/>
        <w:tabs>
          <w:tab w:val="left" w:pos="540"/>
          <w:tab w:val="left" w:pos="1134"/>
        </w:tabs>
        <w:autoSpaceDE w:val="0"/>
        <w:autoSpaceDN w:val="0"/>
        <w:adjustRightInd w:val="0"/>
        <w:rPr>
          <w:rFonts w:eastAsia="Calibri"/>
          <w:szCs w:val="24"/>
        </w:rPr>
      </w:pPr>
      <w:r w:rsidRPr="00715880">
        <w:rPr>
          <w:rFonts w:eastAsia="Calibri"/>
          <w:szCs w:val="24"/>
        </w:rPr>
        <w:t>для остальных рек:</w:t>
      </w:r>
    </w:p>
    <w:p w:rsidR="00715880" w:rsidRPr="00715880" w:rsidRDefault="00715880" w:rsidP="00715880">
      <w:pPr>
        <w:pStyle w:val="211"/>
        <w:keepNext/>
        <w:keepLines/>
        <w:tabs>
          <w:tab w:val="left" w:pos="540"/>
          <w:tab w:val="left" w:pos="1134"/>
        </w:tabs>
        <w:autoSpaceDE w:val="0"/>
        <w:autoSpaceDN w:val="0"/>
        <w:adjustRightInd w:val="0"/>
        <w:rPr>
          <w:rFonts w:eastAsia="Calibri"/>
          <w:szCs w:val="24"/>
        </w:rPr>
      </w:pPr>
      <w:r w:rsidRPr="00715880">
        <w:rPr>
          <w:rFonts w:eastAsia="Calibri"/>
          <w:szCs w:val="24"/>
        </w:rPr>
        <w:t>с простыми условиями хозяйственного использования и благоприятной экологической обстановкой на водосборе ‒ 500 м;</w:t>
      </w:r>
    </w:p>
    <w:p w:rsidR="00715880" w:rsidRPr="00715880" w:rsidRDefault="00715880" w:rsidP="00715880">
      <w:pPr>
        <w:pStyle w:val="211"/>
        <w:keepNext/>
        <w:keepLines/>
        <w:tabs>
          <w:tab w:val="left" w:pos="540"/>
          <w:tab w:val="left" w:pos="1134"/>
        </w:tabs>
        <w:autoSpaceDE w:val="0"/>
        <w:autoSpaceDN w:val="0"/>
        <w:adjustRightInd w:val="0"/>
        <w:rPr>
          <w:rFonts w:eastAsia="Calibri"/>
          <w:szCs w:val="24"/>
        </w:rPr>
      </w:pPr>
      <w:r w:rsidRPr="00715880">
        <w:rPr>
          <w:rFonts w:eastAsia="Calibri"/>
          <w:szCs w:val="24"/>
        </w:rPr>
        <w:t>со сложными условиями хозяйственного использования и при напряженной экологической обстановке на водосборе ‒ 1000 м.</w:t>
      </w:r>
    </w:p>
    <w:p w:rsidR="00715880" w:rsidRPr="00715880" w:rsidRDefault="00715880" w:rsidP="00715880">
      <w:pPr>
        <w:pStyle w:val="211"/>
        <w:keepNext/>
        <w:keepLines/>
        <w:tabs>
          <w:tab w:val="left" w:pos="540"/>
          <w:tab w:val="left" w:pos="1134"/>
        </w:tabs>
        <w:autoSpaceDE w:val="0"/>
        <w:autoSpaceDN w:val="0"/>
        <w:adjustRightInd w:val="0"/>
        <w:rPr>
          <w:rFonts w:eastAsia="Calibri"/>
          <w:szCs w:val="24"/>
        </w:rPr>
      </w:pPr>
      <w:r w:rsidRPr="00715880">
        <w:rPr>
          <w:rFonts w:eastAsia="Calibri"/>
          <w:szCs w:val="24"/>
        </w:rPr>
        <w:t>В пределах водоохранных зон запрещается: производство строительных, дноуглубительных и взрывных работ, добыча полезных ископаемых, прокладка кабелей, трубопроводов и других коммуникаций, буровых работ и иных работ без проектов, согласованных в установленном порядке с государственными контролирующими органами, местной администрацией другими специально уполномоченными органами.</w:t>
      </w:r>
    </w:p>
    <w:p w:rsidR="00715880" w:rsidRPr="00715880" w:rsidRDefault="00715880" w:rsidP="00715880">
      <w:pPr>
        <w:pStyle w:val="211"/>
        <w:keepNext/>
        <w:keepLines/>
        <w:tabs>
          <w:tab w:val="left" w:pos="540"/>
          <w:tab w:val="left" w:pos="1134"/>
        </w:tabs>
        <w:autoSpaceDE w:val="0"/>
        <w:autoSpaceDN w:val="0"/>
        <w:adjustRightInd w:val="0"/>
        <w:rPr>
          <w:rFonts w:eastAsia="Calibri"/>
          <w:szCs w:val="24"/>
        </w:rPr>
      </w:pPr>
      <w:r w:rsidRPr="00715880">
        <w:rPr>
          <w:rFonts w:eastAsia="Calibri"/>
          <w:szCs w:val="24"/>
        </w:rPr>
        <w:t>Минимальная ширина водоохранных полос определяется с учетом форм и типа речных долин, крутизны прилегающих склонов, прогноза переработки берегов и состава сельхозугодий и для всех водных объектов. В пределах водоохраной полосы устанавливается режим ограниченной хозяйственной деятельности.</w:t>
      </w:r>
    </w:p>
    <w:p w:rsidR="00715880" w:rsidRPr="00715880" w:rsidRDefault="00715880" w:rsidP="00715880">
      <w:pPr>
        <w:pStyle w:val="211"/>
        <w:keepNext/>
        <w:keepLines/>
        <w:tabs>
          <w:tab w:val="left" w:pos="540"/>
          <w:tab w:val="left" w:pos="1134"/>
        </w:tabs>
        <w:autoSpaceDE w:val="0"/>
        <w:autoSpaceDN w:val="0"/>
        <w:adjustRightInd w:val="0"/>
        <w:rPr>
          <w:rFonts w:eastAsia="Calibri"/>
          <w:szCs w:val="24"/>
        </w:rPr>
      </w:pPr>
      <w:r w:rsidRPr="00715880">
        <w:rPr>
          <w:rFonts w:eastAsia="Calibri"/>
          <w:szCs w:val="24"/>
        </w:rPr>
        <w:t>Таким образом, для реки Эмба водоохранная зона принята размером 500 м.</w:t>
      </w:r>
    </w:p>
    <w:p w:rsidR="00715880" w:rsidRPr="00715880" w:rsidRDefault="00715880" w:rsidP="00715880">
      <w:pPr>
        <w:pStyle w:val="211"/>
        <w:keepNext/>
        <w:keepLines/>
        <w:tabs>
          <w:tab w:val="left" w:pos="540"/>
          <w:tab w:val="left" w:pos="1134"/>
        </w:tabs>
        <w:autoSpaceDE w:val="0"/>
        <w:autoSpaceDN w:val="0"/>
        <w:adjustRightInd w:val="0"/>
        <w:rPr>
          <w:rFonts w:eastAsia="Calibri"/>
          <w:szCs w:val="24"/>
        </w:rPr>
      </w:pPr>
      <w:r w:rsidRPr="00715880">
        <w:rPr>
          <w:rFonts w:eastAsia="Calibri"/>
          <w:szCs w:val="24"/>
        </w:rPr>
        <w:lastRenderedPageBreak/>
        <w:t>В процессе проведения работ на рассматриваемом участке отсутствует сброс сточных вод, сточные воды, накопленные на территории полевого лагеря, сдаются на утилизацию специализированной организации по договору.</w:t>
      </w:r>
    </w:p>
    <w:p w:rsidR="00715880" w:rsidRPr="00715880" w:rsidRDefault="00715880" w:rsidP="00715880">
      <w:pPr>
        <w:pStyle w:val="211"/>
        <w:keepNext/>
        <w:keepLines/>
        <w:tabs>
          <w:tab w:val="left" w:pos="540"/>
          <w:tab w:val="left" w:pos="1134"/>
        </w:tabs>
        <w:autoSpaceDE w:val="0"/>
        <w:autoSpaceDN w:val="0"/>
        <w:adjustRightInd w:val="0"/>
        <w:rPr>
          <w:rFonts w:eastAsia="Calibri"/>
          <w:szCs w:val="24"/>
        </w:rPr>
      </w:pPr>
      <w:r w:rsidRPr="00715880">
        <w:rPr>
          <w:rFonts w:eastAsia="Calibri"/>
          <w:szCs w:val="24"/>
        </w:rPr>
        <w:t xml:space="preserve">Обоснование максимально возможного внедрения оборотных систем, повторного использования сточных вод, способы утилизации осадков очистных сооружений не предусматривается проектом. </w:t>
      </w:r>
    </w:p>
    <w:p w:rsidR="00715880" w:rsidRPr="00715880" w:rsidRDefault="00715880" w:rsidP="00715880">
      <w:pPr>
        <w:pStyle w:val="211"/>
        <w:keepNext/>
        <w:keepLines/>
        <w:tabs>
          <w:tab w:val="left" w:pos="540"/>
          <w:tab w:val="left" w:pos="1134"/>
        </w:tabs>
        <w:autoSpaceDE w:val="0"/>
        <w:autoSpaceDN w:val="0"/>
        <w:adjustRightInd w:val="0"/>
        <w:rPr>
          <w:rFonts w:eastAsia="Calibri"/>
          <w:szCs w:val="24"/>
        </w:rPr>
      </w:pPr>
      <w:r w:rsidRPr="00715880">
        <w:rPr>
          <w:rFonts w:eastAsia="Calibri"/>
          <w:szCs w:val="24"/>
        </w:rPr>
        <w:t>Ввиду отсутствия предложений по установлению нормативов допустимых сбросов (НДС), разработка и реализация водоохранных мероприятий,</w:t>
      </w:r>
      <w:r w:rsidR="00D9796B">
        <w:rPr>
          <w:rFonts w:eastAsia="Calibri"/>
          <w:szCs w:val="24"/>
        </w:rPr>
        <w:t xml:space="preserve"> </w:t>
      </w:r>
      <w:r w:rsidRPr="00715880">
        <w:rPr>
          <w:rFonts w:eastAsia="Calibri"/>
          <w:szCs w:val="24"/>
        </w:rPr>
        <w:t>направленных на достижение НДС не предусматривается проектом.</w:t>
      </w:r>
    </w:p>
    <w:p w:rsidR="00715880" w:rsidRPr="00715880" w:rsidRDefault="00715880" w:rsidP="00715880">
      <w:pPr>
        <w:pStyle w:val="211"/>
        <w:keepNext/>
        <w:keepLines/>
        <w:tabs>
          <w:tab w:val="left" w:pos="540"/>
          <w:tab w:val="left" w:pos="1134"/>
        </w:tabs>
        <w:autoSpaceDE w:val="0"/>
        <w:autoSpaceDN w:val="0"/>
        <w:adjustRightInd w:val="0"/>
        <w:rPr>
          <w:rFonts w:eastAsia="Calibri"/>
          <w:szCs w:val="24"/>
        </w:rPr>
      </w:pPr>
      <w:r w:rsidRPr="00715880">
        <w:rPr>
          <w:rFonts w:eastAsia="Calibri"/>
          <w:szCs w:val="24"/>
        </w:rPr>
        <w:t>Возможность изъятия нормативно- обоснованного количества воды из поверхностного источника в естественном режиме, без дополнительного регулирования стока не рассматривается.</w:t>
      </w:r>
    </w:p>
    <w:p w:rsidR="00715880" w:rsidRPr="00DC5574" w:rsidRDefault="00715880" w:rsidP="00715880">
      <w:pPr>
        <w:pStyle w:val="211"/>
        <w:keepNext/>
        <w:keepLines/>
        <w:tabs>
          <w:tab w:val="left" w:pos="540"/>
          <w:tab w:val="left" w:pos="1134"/>
        </w:tabs>
        <w:autoSpaceDE w:val="0"/>
        <w:autoSpaceDN w:val="0"/>
        <w:adjustRightInd w:val="0"/>
        <w:rPr>
          <w:rFonts w:eastAsia="Calibri"/>
          <w:b/>
          <w:szCs w:val="24"/>
          <w:u w:val="single"/>
        </w:rPr>
      </w:pPr>
      <w:r w:rsidRPr="00DC5574">
        <w:rPr>
          <w:rFonts w:eastAsia="Calibri"/>
          <w:b/>
          <w:szCs w:val="24"/>
          <w:u w:val="single"/>
        </w:rPr>
        <w:t xml:space="preserve">Оценка воздействия на поверхностные и подземные воды </w:t>
      </w:r>
    </w:p>
    <w:p w:rsidR="00715880" w:rsidRPr="00715880" w:rsidRDefault="00715880" w:rsidP="00715880">
      <w:pPr>
        <w:pStyle w:val="211"/>
        <w:keepNext/>
        <w:keepLines/>
        <w:tabs>
          <w:tab w:val="left" w:pos="540"/>
          <w:tab w:val="left" w:pos="1134"/>
        </w:tabs>
        <w:autoSpaceDE w:val="0"/>
        <w:autoSpaceDN w:val="0"/>
        <w:adjustRightInd w:val="0"/>
        <w:rPr>
          <w:rFonts w:eastAsia="Calibri"/>
          <w:szCs w:val="24"/>
        </w:rPr>
      </w:pPr>
      <w:r w:rsidRPr="00715880">
        <w:rPr>
          <w:rFonts w:eastAsia="Calibri"/>
          <w:szCs w:val="24"/>
        </w:rPr>
        <w:t>Загрязнение поверхностных и подземных вод в значительной степени обусловлено загрязнением окружающей среды в целом. Загрязняющие вещества попадают из окружающей среды в процессе природного круговорота. С поверхности земли вместе с атмосферными осадками они просачиваются в грунтовые воды и в результате взаимосвязи просачиваются в горизонты подземных вод.</w:t>
      </w:r>
    </w:p>
    <w:p w:rsidR="00715880" w:rsidRPr="00715880" w:rsidRDefault="00715880" w:rsidP="00715880">
      <w:pPr>
        <w:pStyle w:val="211"/>
        <w:keepNext/>
        <w:keepLines/>
        <w:tabs>
          <w:tab w:val="left" w:pos="540"/>
          <w:tab w:val="left" w:pos="1134"/>
        </w:tabs>
        <w:autoSpaceDE w:val="0"/>
        <w:autoSpaceDN w:val="0"/>
        <w:adjustRightInd w:val="0"/>
        <w:rPr>
          <w:rFonts w:eastAsia="Calibri"/>
          <w:szCs w:val="24"/>
        </w:rPr>
      </w:pPr>
      <w:r w:rsidRPr="00715880">
        <w:rPr>
          <w:rFonts w:eastAsia="Calibri"/>
          <w:szCs w:val="24"/>
        </w:rPr>
        <w:t>Основное воздействие намечаемой деятельности на поверхностные воды в районе непосредственного осуществления планируемых работ и в зоне гидрологического влияния может выражаться в изменении формирования стока и интенсивности эрозионных процессов; загрязнения водного объекта ливневым и снеговым стоком от производственных объектов, строительной техники и транспорта; переувлажнение территорий водой и т.д.</w:t>
      </w:r>
    </w:p>
    <w:p w:rsidR="00715880" w:rsidRPr="00715880" w:rsidRDefault="00715880" w:rsidP="00715880">
      <w:pPr>
        <w:pStyle w:val="211"/>
        <w:keepNext/>
        <w:keepLines/>
        <w:tabs>
          <w:tab w:val="left" w:pos="540"/>
          <w:tab w:val="left" w:pos="1134"/>
        </w:tabs>
        <w:autoSpaceDE w:val="0"/>
        <w:autoSpaceDN w:val="0"/>
        <w:adjustRightInd w:val="0"/>
        <w:rPr>
          <w:rFonts w:eastAsia="Calibri"/>
          <w:szCs w:val="24"/>
        </w:rPr>
      </w:pPr>
      <w:r w:rsidRPr="00715880">
        <w:rPr>
          <w:rFonts w:eastAsia="Calibri"/>
          <w:szCs w:val="24"/>
        </w:rPr>
        <w:t>Состояние подземных вод определяется изменением их уровня и химического состава. Потенциальными источниками загрязнения подземных и поверхностных вод в процессе реализации проектируемых работ:</w:t>
      </w:r>
    </w:p>
    <w:p w:rsidR="00715880" w:rsidRPr="00715880" w:rsidRDefault="00715880" w:rsidP="00715880">
      <w:pPr>
        <w:pStyle w:val="211"/>
        <w:keepNext/>
        <w:keepLines/>
        <w:tabs>
          <w:tab w:val="left" w:pos="540"/>
          <w:tab w:val="left" w:pos="1134"/>
        </w:tabs>
        <w:autoSpaceDE w:val="0"/>
        <w:autoSpaceDN w:val="0"/>
        <w:adjustRightInd w:val="0"/>
        <w:rPr>
          <w:rFonts w:eastAsia="Calibri"/>
          <w:szCs w:val="24"/>
        </w:rPr>
      </w:pPr>
      <w:r w:rsidRPr="00715880">
        <w:rPr>
          <w:rFonts w:eastAsia="Calibri"/>
          <w:szCs w:val="24"/>
        </w:rPr>
        <w:t>фильтрация атмосферных осадков, насыщенных продуктами газовых выбросов</w:t>
      </w:r>
    </w:p>
    <w:p w:rsidR="00715880" w:rsidRPr="00715880" w:rsidRDefault="00715880" w:rsidP="00715880">
      <w:pPr>
        <w:pStyle w:val="211"/>
        <w:keepNext/>
        <w:keepLines/>
        <w:tabs>
          <w:tab w:val="left" w:pos="540"/>
          <w:tab w:val="left" w:pos="1134"/>
        </w:tabs>
        <w:autoSpaceDE w:val="0"/>
        <w:autoSpaceDN w:val="0"/>
        <w:adjustRightInd w:val="0"/>
        <w:rPr>
          <w:rFonts w:eastAsia="Calibri"/>
          <w:szCs w:val="24"/>
        </w:rPr>
      </w:pPr>
      <w:r w:rsidRPr="00715880">
        <w:rPr>
          <w:rFonts w:eastAsia="Calibri"/>
          <w:szCs w:val="24"/>
        </w:rPr>
        <w:t>и загрязнениями, содержащимися в почве, через зону аэрации;</w:t>
      </w:r>
    </w:p>
    <w:p w:rsidR="00715880" w:rsidRPr="00715880" w:rsidRDefault="00715880" w:rsidP="00715880">
      <w:pPr>
        <w:pStyle w:val="211"/>
        <w:keepNext/>
        <w:keepLines/>
        <w:tabs>
          <w:tab w:val="left" w:pos="540"/>
          <w:tab w:val="left" w:pos="1134"/>
        </w:tabs>
        <w:autoSpaceDE w:val="0"/>
        <w:autoSpaceDN w:val="0"/>
        <w:adjustRightInd w:val="0"/>
        <w:rPr>
          <w:rFonts w:eastAsia="Calibri"/>
          <w:szCs w:val="24"/>
        </w:rPr>
      </w:pPr>
      <w:r w:rsidRPr="00715880">
        <w:rPr>
          <w:rFonts w:eastAsia="Calibri"/>
          <w:szCs w:val="24"/>
        </w:rPr>
        <w:t>утечка нефтепродуктов при транспортировке, хранении, мест образования</w:t>
      </w:r>
    </w:p>
    <w:p w:rsidR="00715880" w:rsidRPr="00715880" w:rsidRDefault="00715880" w:rsidP="00715880">
      <w:pPr>
        <w:pStyle w:val="211"/>
        <w:keepNext/>
        <w:keepLines/>
        <w:tabs>
          <w:tab w:val="left" w:pos="540"/>
          <w:tab w:val="left" w:pos="1134"/>
        </w:tabs>
        <w:autoSpaceDE w:val="0"/>
        <w:autoSpaceDN w:val="0"/>
        <w:adjustRightInd w:val="0"/>
        <w:rPr>
          <w:rFonts w:eastAsia="Calibri"/>
          <w:szCs w:val="24"/>
        </w:rPr>
      </w:pPr>
      <w:r w:rsidRPr="00715880">
        <w:rPr>
          <w:rFonts w:eastAsia="Calibri"/>
          <w:szCs w:val="24"/>
        </w:rPr>
        <w:t>отходов;</w:t>
      </w:r>
    </w:p>
    <w:p w:rsidR="00715880" w:rsidRPr="00715880" w:rsidRDefault="00715880" w:rsidP="00715880">
      <w:pPr>
        <w:pStyle w:val="211"/>
        <w:keepNext/>
        <w:keepLines/>
        <w:tabs>
          <w:tab w:val="left" w:pos="540"/>
          <w:tab w:val="left" w:pos="1134"/>
        </w:tabs>
        <w:autoSpaceDE w:val="0"/>
        <w:autoSpaceDN w:val="0"/>
        <w:adjustRightInd w:val="0"/>
        <w:rPr>
          <w:rFonts w:eastAsia="Calibri"/>
          <w:szCs w:val="24"/>
        </w:rPr>
      </w:pPr>
      <w:r w:rsidRPr="00715880">
        <w:rPr>
          <w:rFonts w:eastAsia="Calibri"/>
          <w:szCs w:val="24"/>
        </w:rPr>
        <w:t>фильтрация хозяйственно-бытовых сточных вод из септика.</w:t>
      </w:r>
    </w:p>
    <w:p w:rsidR="00715880" w:rsidRPr="00715880" w:rsidRDefault="00715880" w:rsidP="00715880">
      <w:pPr>
        <w:pStyle w:val="211"/>
        <w:keepNext/>
        <w:keepLines/>
        <w:tabs>
          <w:tab w:val="left" w:pos="540"/>
          <w:tab w:val="left" w:pos="1134"/>
        </w:tabs>
        <w:autoSpaceDE w:val="0"/>
        <w:autoSpaceDN w:val="0"/>
        <w:adjustRightInd w:val="0"/>
        <w:rPr>
          <w:rFonts w:eastAsia="Calibri"/>
          <w:szCs w:val="24"/>
        </w:rPr>
      </w:pPr>
      <w:r w:rsidRPr="00715880">
        <w:rPr>
          <w:rFonts w:eastAsia="Calibri"/>
          <w:szCs w:val="24"/>
        </w:rPr>
        <w:t>С перечисленными объектами разработки могут быть связаны различного рода проливы нефтепродуктов, технологических жидкостей, образование производственных и хозбытовых сточных вод, которые являются потенциальными загрязнителями подземных вод.</w:t>
      </w:r>
    </w:p>
    <w:p w:rsidR="00715880" w:rsidRPr="00715880" w:rsidRDefault="00715880" w:rsidP="00715880">
      <w:pPr>
        <w:pStyle w:val="211"/>
        <w:keepNext/>
        <w:keepLines/>
        <w:tabs>
          <w:tab w:val="left" w:pos="540"/>
          <w:tab w:val="left" w:pos="1134"/>
        </w:tabs>
        <w:autoSpaceDE w:val="0"/>
        <w:autoSpaceDN w:val="0"/>
        <w:adjustRightInd w:val="0"/>
        <w:rPr>
          <w:rFonts w:eastAsia="Calibri"/>
          <w:szCs w:val="24"/>
        </w:rPr>
      </w:pPr>
      <w:r w:rsidRPr="00715880">
        <w:rPr>
          <w:rFonts w:eastAsia="Calibri"/>
          <w:szCs w:val="24"/>
        </w:rPr>
        <w:t xml:space="preserve">Выбросы больших количеств сернистого ангидрида, оксидов углерода и азота обуславливают образование кислотных дождей с </w:t>
      </w:r>
      <w:proofErr w:type="gramStart"/>
      <w:r w:rsidRPr="00715880">
        <w:rPr>
          <w:rFonts w:eastAsia="Calibri"/>
          <w:szCs w:val="24"/>
        </w:rPr>
        <w:t>рН&lt;</w:t>
      </w:r>
      <w:proofErr w:type="gramEnd"/>
      <w:r w:rsidRPr="00715880">
        <w:rPr>
          <w:rFonts w:eastAsia="Calibri"/>
          <w:szCs w:val="24"/>
        </w:rPr>
        <w:t>4. Такие осадки могут существенно изменить состав подземных вод. Попадая на почву, большинство загрязнений сорбируется на геохимических барьерах в зоне аэрации и не попадает в грунтовые воды. Однако, при наполнении сорбционной емкости пород, может произойти загрязнение грунтовых вод с последующим перетеканием эмиссий в более глубокие горизонты.</w:t>
      </w:r>
    </w:p>
    <w:p w:rsidR="00715880" w:rsidRPr="00715880" w:rsidRDefault="00715880" w:rsidP="00713209">
      <w:pPr>
        <w:pStyle w:val="211"/>
        <w:keepNext/>
        <w:keepLines/>
        <w:tabs>
          <w:tab w:val="left" w:pos="540"/>
          <w:tab w:val="left" w:pos="1134"/>
        </w:tabs>
        <w:autoSpaceDE w:val="0"/>
        <w:autoSpaceDN w:val="0"/>
        <w:adjustRightInd w:val="0"/>
        <w:rPr>
          <w:rFonts w:eastAsia="Calibri"/>
          <w:szCs w:val="24"/>
        </w:rPr>
      </w:pPr>
      <w:r w:rsidRPr="00715880">
        <w:rPr>
          <w:rFonts w:eastAsia="Calibri"/>
          <w:szCs w:val="24"/>
        </w:rPr>
        <w:t>Возможность загрязнения подземных вод при проведении проектируемых работ в значительной степени определяется защищенностью водоносных горизонтов. Под защищенностью водоносного горизонта от загрязнения понимается его перекрытость отложениями, препятствующими проникновению загрязняющих веществ с поверхности земли или из вышележащего водоносного горизонта. Степень защищенности грунтовых вод определяет сумма баллов, зависящая от условий залегания грунтовых вод, мощностей слабопроницаемых отложений и их литологического состава.</w:t>
      </w:r>
    </w:p>
    <w:p w:rsidR="00715880" w:rsidRPr="00715880" w:rsidRDefault="00715880" w:rsidP="00715880">
      <w:pPr>
        <w:pStyle w:val="211"/>
        <w:keepNext/>
        <w:keepLines/>
        <w:tabs>
          <w:tab w:val="left" w:pos="540"/>
          <w:tab w:val="left" w:pos="1134"/>
        </w:tabs>
        <w:autoSpaceDE w:val="0"/>
        <w:autoSpaceDN w:val="0"/>
        <w:adjustRightInd w:val="0"/>
        <w:rPr>
          <w:rFonts w:eastAsia="Calibri"/>
          <w:szCs w:val="24"/>
        </w:rPr>
      </w:pPr>
      <w:r w:rsidRPr="00715880">
        <w:rPr>
          <w:rFonts w:eastAsia="Calibri"/>
          <w:szCs w:val="24"/>
        </w:rPr>
        <w:t>Сброс сточных вод на рельеф местности отсутствует.</w:t>
      </w:r>
    </w:p>
    <w:p w:rsidR="00715880" w:rsidRPr="00715880" w:rsidRDefault="00715880" w:rsidP="00715880">
      <w:pPr>
        <w:pStyle w:val="211"/>
        <w:keepNext/>
        <w:keepLines/>
        <w:tabs>
          <w:tab w:val="left" w:pos="540"/>
          <w:tab w:val="left" w:pos="1134"/>
        </w:tabs>
        <w:autoSpaceDE w:val="0"/>
        <w:autoSpaceDN w:val="0"/>
        <w:adjustRightInd w:val="0"/>
        <w:rPr>
          <w:rFonts w:eastAsia="Calibri"/>
          <w:szCs w:val="24"/>
        </w:rPr>
      </w:pPr>
      <w:r w:rsidRPr="00715880">
        <w:rPr>
          <w:rFonts w:eastAsia="Calibri"/>
          <w:szCs w:val="24"/>
        </w:rPr>
        <w:lastRenderedPageBreak/>
        <w:t>В целом предложенная программа ликвидации скважин, технология, конструкции скважины и цементажей обеспечивает адекватную изоляцию и защиту подземных вод от загрязнения.</w:t>
      </w:r>
    </w:p>
    <w:p w:rsidR="00715880" w:rsidRPr="00715880" w:rsidRDefault="00715880" w:rsidP="00715880">
      <w:pPr>
        <w:pStyle w:val="211"/>
        <w:keepNext/>
        <w:keepLines/>
        <w:tabs>
          <w:tab w:val="left" w:pos="540"/>
          <w:tab w:val="left" w:pos="1134"/>
        </w:tabs>
        <w:autoSpaceDE w:val="0"/>
        <w:autoSpaceDN w:val="0"/>
        <w:adjustRightInd w:val="0"/>
        <w:rPr>
          <w:rFonts w:eastAsia="Calibri"/>
          <w:szCs w:val="24"/>
        </w:rPr>
      </w:pPr>
      <w:r w:rsidRPr="00715880">
        <w:rPr>
          <w:rFonts w:eastAsia="Calibri"/>
          <w:szCs w:val="24"/>
        </w:rPr>
        <w:t xml:space="preserve">Таким образом, по масштабу влияния на водоносные горизонты </w:t>
      </w:r>
      <w:r w:rsidR="00DC5574">
        <w:rPr>
          <w:rFonts w:eastAsia="Calibri"/>
          <w:szCs w:val="24"/>
        </w:rPr>
        <w:t>расконсервация</w:t>
      </w:r>
      <w:r w:rsidRPr="00715880">
        <w:rPr>
          <w:rFonts w:eastAsia="Calibri"/>
          <w:szCs w:val="24"/>
        </w:rPr>
        <w:t xml:space="preserve"> скважины является локальным, а по воздействию с учетом природоохранных мероприятий незначительным.</w:t>
      </w:r>
    </w:p>
    <w:p w:rsidR="00715880" w:rsidRPr="00715880" w:rsidRDefault="00715880" w:rsidP="00715880">
      <w:pPr>
        <w:pStyle w:val="211"/>
        <w:keepNext/>
        <w:keepLines/>
        <w:tabs>
          <w:tab w:val="left" w:pos="540"/>
          <w:tab w:val="left" w:pos="1134"/>
        </w:tabs>
        <w:autoSpaceDE w:val="0"/>
        <w:autoSpaceDN w:val="0"/>
        <w:adjustRightInd w:val="0"/>
        <w:rPr>
          <w:rFonts w:eastAsia="Calibri"/>
          <w:szCs w:val="24"/>
        </w:rPr>
      </w:pPr>
      <w:r w:rsidRPr="00715880">
        <w:rPr>
          <w:rFonts w:eastAsia="Calibri"/>
          <w:szCs w:val="24"/>
        </w:rPr>
        <w:t>При применении проектируемых схем водоотведения, соблюдения технологического регламента, культуры производства и быстрой ликвидации нештатных ситуаций, влияние проекта на гидросферу носит характер «косвенного воздействия», небольшой продолжительности и малой зоны концентрированного распространения.</w:t>
      </w:r>
    </w:p>
    <w:p w:rsidR="00715880" w:rsidRPr="00715880" w:rsidRDefault="00715880" w:rsidP="00715880">
      <w:pPr>
        <w:pStyle w:val="211"/>
        <w:keepNext/>
        <w:keepLines/>
        <w:tabs>
          <w:tab w:val="left" w:pos="540"/>
          <w:tab w:val="left" w:pos="1134"/>
        </w:tabs>
        <w:autoSpaceDE w:val="0"/>
        <w:autoSpaceDN w:val="0"/>
        <w:adjustRightInd w:val="0"/>
        <w:rPr>
          <w:rFonts w:eastAsia="Calibri"/>
          <w:szCs w:val="24"/>
        </w:rPr>
      </w:pPr>
      <w:r w:rsidRPr="00715880">
        <w:rPr>
          <w:rFonts w:eastAsia="Calibri"/>
          <w:szCs w:val="24"/>
        </w:rPr>
        <w:t>Реализация намеченных мероприятий, надлежащее управление строительными работами, сбор сточных вод с буровых площадок и предупреждение аварийных ситуаций, гарантируют предотвращение негативного влияния на объекты гидросферы.</w:t>
      </w:r>
    </w:p>
    <w:p w:rsidR="00715880" w:rsidRPr="00715880" w:rsidRDefault="00715880" w:rsidP="00715880">
      <w:pPr>
        <w:pStyle w:val="211"/>
        <w:keepNext/>
        <w:keepLines/>
        <w:tabs>
          <w:tab w:val="left" w:pos="540"/>
          <w:tab w:val="left" w:pos="1134"/>
        </w:tabs>
        <w:autoSpaceDE w:val="0"/>
        <w:autoSpaceDN w:val="0"/>
        <w:adjustRightInd w:val="0"/>
        <w:rPr>
          <w:rFonts w:eastAsia="Calibri"/>
          <w:szCs w:val="24"/>
        </w:rPr>
      </w:pPr>
      <w:r w:rsidRPr="00715880">
        <w:rPr>
          <w:rFonts w:eastAsia="Calibri"/>
          <w:szCs w:val="24"/>
        </w:rPr>
        <w:t>Таким образом, предусмотренные в данном разделе проекта решения по водоснабжению, водоотведению и утилизации сточных вод - соответствуют требованиям законодательных и нормативных документов Республики Казахстан в сфере охраны и рационального использования водных ресурсов.</w:t>
      </w:r>
    </w:p>
    <w:p w:rsidR="00715880" w:rsidRPr="00715880" w:rsidRDefault="00715880" w:rsidP="00715880">
      <w:pPr>
        <w:pStyle w:val="211"/>
        <w:keepNext/>
        <w:keepLines/>
        <w:tabs>
          <w:tab w:val="left" w:pos="540"/>
          <w:tab w:val="left" w:pos="1134"/>
        </w:tabs>
        <w:autoSpaceDE w:val="0"/>
        <w:autoSpaceDN w:val="0"/>
        <w:adjustRightInd w:val="0"/>
        <w:rPr>
          <w:rFonts w:eastAsia="Calibri"/>
          <w:szCs w:val="24"/>
        </w:rPr>
      </w:pPr>
      <w:r w:rsidRPr="00715880">
        <w:rPr>
          <w:rFonts w:eastAsia="Calibri"/>
          <w:szCs w:val="24"/>
        </w:rPr>
        <w:t>В целом на период реализации намечаемой деятельности при соблюдении технологического регламента, техники безопасности и природоохранных мероприятий, не</w:t>
      </w:r>
    </w:p>
    <w:p w:rsidR="00715880" w:rsidRPr="00715880" w:rsidRDefault="00715880" w:rsidP="00715880">
      <w:pPr>
        <w:pStyle w:val="211"/>
        <w:keepNext/>
        <w:keepLines/>
        <w:tabs>
          <w:tab w:val="left" w:pos="540"/>
          <w:tab w:val="left" w:pos="1134"/>
        </w:tabs>
        <w:autoSpaceDE w:val="0"/>
        <w:autoSpaceDN w:val="0"/>
        <w:adjustRightInd w:val="0"/>
        <w:rPr>
          <w:rFonts w:eastAsia="Calibri"/>
          <w:szCs w:val="24"/>
        </w:rPr>
      </w:pPr>
      <w:r w:rsidRPr="00715880">
        <w:rPr>
          <w:rFonts w:eastAsia="Calibri"/>
          <w:szCs w:val="24"/>
        </w:rPr>
        <w:t>ожидается крупномасштабных воздействий на подземные воды. Комплекс водоохранных мер в значительной мере смягчит возможные негативные последствия.</w:t>
      </w:r>
    </w:p>
    <w:p w:rsidR="00715880" w:rsidRPr="00715880" w:rsidRDefault="00715880" w:rsidP="00715880">
      <w:pPr>
        <w:pStyle w:val="211"/>
        <w:keepNext/>
        <w:keepLines/>
        <w:tabs>
          <w:tab w:val="left" w:pos="540"/>
          <w:tab w:val="left" w:pos="1134"/>
        </w:tabs>
        <w:autoSpaceDE w:val="0"/>
        <w:autoSpaceDN w:val="0"/>
        <w:adjustRightInd w:val="0"/>
        <w:rPr>
          <w:rFonts w:eastAsia="Calibri"/>
          <w:szCs w:val="24"/>
        </w:rPr>
      </w:pPr>
      <w:r w:rsidRPr="00715880">
        <w:rPr>
          <w:rFonts w:eastAsia="Calibri"/>
          <w:szCs w:val="24"/>
        </w:rPr>
        <w:t>В целом воздействие на поверхностные воды, при соблюдении проектных природоохранных требований, можно оценить:</w:t>
      </w:r>
    </w:p>
    <w:p w:rsidR="00715880" w:rsidRPr="00715880" w:rsidRDefault="00715880" w:rsidP="00715880">
      <w:pPr>
        <w:pStyle w:val="211"/>
        <w:keepNext/>
        <w:keepLines/>
        <w:tabs>
          <w:tab w:val="left" w:pos="540"/>
          <w:tab w:val="left" w:pos="1134"/>
        </w:tabs>
        <w:autoSpaceDE w:val="0"/>
        <w:autoSpaceDN w:val="0"/>
        <w:adjustRightInd w:val="0"/>
        <w:rPr>
          <w:rFonts w:eastAsia="Calibri"/>
          <w:szCs w:val="24"/>
        </w:rPr>
      </w:pPr>
      <w:r w:rsidRPr="00715880">
        <w:rPr>
          <w:rFonts w:eastAsia="Calibri"/>
          <w:szCs w:val="24"/>
        </w:rPr>
        <w:t>- пространственный масштаб воздействия - ограниченное (2 балла);</w:t>
      </w:r>
    </w:p>
    <w:p w:rsidR="00715880" w:rsidRPr="00715880" w:rsidRDefault="00715880" w:rsidP="00715880">
      <w:pPr>
        <w:pStyle w:val="211"/>
        <w:keepNext/>
        <w:keepLines/>
        <w:tabs>
          <w:tab w:val="left" w:pos="540"/>
          <w:tab w:val="left" w:pos="1134"/>
        </w:tabs>
        <w:autoSpaceDE w:val="0"/>
        <w:autoSpaceDN w:val="0"/>
        <w:adjustRightInd w:val="0"/>
        <w:rPr>
          <w:rFonts w:eastAsia="Calibri"/>
          <w:szCs w:val="24"/>
        </w:rPr>
      </w:pPr>
      <w:r w:rsidRPr="00715880">
        <w:rPr>
          <w:rFonts w:eastAsia="Calibri"/>
          <w:szCs w:val="24"/>
        </w:rPr>
        <w:t>- временной масштаб – временный (2 балла);</w:t>
      </w:r>
    </w:p>
    <w:p w:rsidR="00715880" w:rsidRPr="00715880" w:rsidRDefault="00715880" w:rsidP="00715880">
      <w:pPr>
        <w:pStyle w:val="211"/>
        <w:keepNext/>
        <w:keepLines/>
        <w:tabs>
          <w:tab w:val="left" w:pos="540"/>
          <w:tab w:val="left" w:pos="1134"/>
        </w:tabs>
        <w:autoSpaceDE w:val="0"/>
        <w:autoSpaceDN w:val="0"/>
        <w:adjustRightInd w:val="0"/>
        <w:rPr>
          <w:rFonts w:eastAsia="Calibri"/>
          <w:szCs w:val="24"/>
        </w:rPr>
      </w:pPr>
      <w:r w:rsidRPr="00715880">
        <w:rPr>
          <w:rFonts w:eastAsia="Calibri"/>
          <w:szCs w:val="24"/>
        </w:rPr>
        <w:t>- интенсивность воздействия (обратимость изменения) - незначительная (1</w:t>
      </w:r>
    </w:p>
    <w:p w:rsidR="00715880" w:rsidRPr="00715880" w:rsidRDefault="00715880" w:rsidP="00715880">
      <w:pPr>
        <w:pStyle w:val="211"/>
        <w:keepNext/>
        <w:keepLines/>
        <w:tabs>
          <w:tab w:val="left" w:pos="540"/>
          <w:tab w:val="left" w:pos="1134"/>
        </w:tabs>
        <w:autoSpaceDE w:val="0"/>
        <w:autoSpaceDN w:val="0"/>
        <w:adjustRightInd w:val="0"/>
        <w:rPr>
          <w:rFonts w:eastAsia="Calibri"/>
          <w:szCs w:val="24"/>
        </w:rPr>
      </w:pPr>
      <w:r w:rsidRPr="00715880">
        <w:rPr>
          <w:rFonts w:eastAsia="Calibri"/>
          <w:szCs w:val="24"/>
        </w:rPr>
        <w:t>балл).</w:t>
      </w:r>
    </w:p>
    <w:p w:rsidR="00715880" w:rsidRPr="00715880" w:rsidRDefault="00715880" w:rsidP="00715880">
      <w:pPr>
        <w:pStyle w:val="211"/>
        <w:keepNext/>
        <w:keepLines/>
        <w:tabs>
          <w:tab w:val="left" w:pos="540"/>
          <w:tab w:val="left" w:pos="1134"/>
        </w:tabs>
        <w:autoSpaceDE w:val="0"/>
        <w:autoSpaceDN w:val="0"/>
        <w:adjustRightInd w:val="0"/>
        <w:rPr>
          <w:rFonts w:eastAsia="Calibri"/>
          <w:szCs w:val="24"/>
        </w:rPr>
      </w:pPr>
      <w:r w:rsidRPr="00715880">
        <w:rPr>
          <w:rFonts w:eastAsia="Calibri"/>
          <w:szCs w:val="24"/>
        </w:rPr>
        <w:t>Интегральная оценка выражается 4 баллами – воздействие низкое.</w:t>
      </w:r>
    </w:p>
    <w:p w:rsidR="00715880" w:rsidRPr="00715880" w:rsidRDefault="00715880" w:rsidP="00713209">
      <w:pPr>
        <w:pStyle w:val="211"/>
        <w:keepNext/>
        <w:keepLines/>
        <w:tabs>
          <w:tab w:val="left" w:pos="540"/>
          <w:tab w:val="left" w:pos="1134"/>
        </w:tabs>
        <w:autoSpaceDE w:val="0"/>
        <w:autoSpaceDN w:val="0"/>
        <w:adjustRightInd w:val="0"/>
        <w:rPr>
          <w:rFonts w:eastAsia="Calibri"/>
          <w:szCs w:val="24"/>
        </w:rPr>
      </w:pPr>
      <w:r w:rsidRPr="00715880">
        <w:rPr>
          <w:rFonts w:eastAsia="Calibri"/>
          <w:szCs w:val="24"/>
        </w:rPr>
        <w:t>Вывод. При воздействии «низкое» изменения среды в рамках естественных изменений (кратковременные и обратимые). Популяция и сообщества возвращаются к нормальным на следующий год после реализации проектируемых работ.</w:t>
      </w:r>
    </w:p>
    <w:p w:rsidR="007F768C" w:rsidRPr="00034231" w:rsidRDefault="007F768C" w:rsidP="007F768C">
      <w:pPr>
        <w:pStyle w:val="211"/>
        <w:keepNext/>
        <w:keepLines/>
        <w:tabs>
          <w:tab w:val="left" w:pos="540"/>
          <w:tab w:val="left" w:pos="1134"/>
        </w:tabs>
        <w:autoSpaceDE w:val="0"/>
        <w:autoSpaceDN w:val="0"/>
        <w:adjustRightInd w:val="0"/>
        <w:ind w:left="709" w:firstLine="0"/>
        <w:rPr>
          <w:szCs w:val="24"/>
        </w:rPr>
      </w:pPr>
    </w:p>
    <w:p w:rsidR="00034231" w:rsidRPr="00034231" w:rsidRDefault="00034231" w:rsidP="00034231">
      <w:pPr>
        <w:pStyle w:val="22"/>
        <w:keepLines/>
        <w:numPr>
          <w:ilvl w:val="0"/>
          <w:numId w:val="0"/>
        </w:numPr>
        <w:autoSpaceDE/>
        <w:autoSpaceDN/>
        <w:spacing w:before="0" w:after="0"/>
        <w:ind w:left="1135"/>
        <w:jc w:val="both"/>
        <w:rPr>
          <w:i/>
          <w:iCs/>
        </w:rPr>
      </w:pPr>
      <w:bookmarkStart w:id="81" w:name="_Toc121159634"/>
      <w:bookmarkStart w:id="82" w:name="_Toc198631128"/>
      <w:r w:rsidRPr="00065B1A">
        <w:rPr>
          <w:iCs/>
          <w:lang w:val="kk-KZ"/>
        </w:rPr>
        <w:t>2.</w:t>
      </w:r>
      <w:r w:rsidR="00065B1A" w:rsidRPr="00065B1A">
        <w:rPr>
          <w:iCs/>
          <w:lang w:val="kk-KZ"/>
        </w:rPr>
        <w:t>4</w:t>
      </w:r>
      <w:r>
        <w:rPr>
          <w:i/>
          <w:iCs/>
          <w:lang w:val="kk-KZ"/>
        </w:rPr>
        <w:t xml:space="preserve"> </w:t>
      </w:r>
      <w:r w:rsidRPr="00034231">
        <w:rPr>
          <w:iCs/>
          <w:spacing w:val="0"/>
        </w:rPr>
        <w:t>Подземные воды</w:t>
      </w:r>
      <w:bookmarkEnd w:id="81"/>
      <w:bookmarkEnd w:id="82"/>
    </w:p>
    <w:p w:rsidR="00065B1A" w:rsidRPr="00DB36AD" w:rsidRDefault="00065B1A" w:rsidP="00065B1A">
      <w:pPr>
        <w:ind w:firstLine="567"/>
        <w:rPr>
          <w:rFonts w:ascii="Times New Roman" w:hAnsi="Times New Roman"/>
          <w:b/>
          <w:i/>
          <w:sz w:val="24"/>
          <w:szCs w:val="24"/>
        </w:rPr>
      </w:pPr>
      <w:r w:rsidRPr="00DB36AD">
        <w:rPr>
          <w:rFonts w:ascii="Times New Roman" w:hAnsi="Times New Roman"/>
          <w:b/>
          <w:i/>
          <w:sz w:val="24"/>
          <w:szCs w:val="24"/>
        </w:rPr>
        <w:t>Гидрогеологические параметры описания района, наличие и характеристика разведанных месторождений подземных вод</w:t>
      </w:r>
    </w:p>
    <w:p w:rsidR="00065B1A" w:rsidRPr="00DB36AD" w:rsidRDefault="00065B1A" w:rsidP="00065B1A">
      <w:pPr>
        <w:ind w:firstLine="567"/>
        <w:rPr>
          <w:rFonts w:ascii="Times New Roman" w:hAnsi="Times New Roman"/>
          <w:sz w:val="24"/>
          <w:szCs w:val="24"/>
        </w:rPr>
      </w:pPr>
      <w:r w:rsidRPr="00DB36AD">
        <w:rPr>
          <w:rFonts w:ascii="Times New Roman" w:hAnsi="Times New Roman"/>
          <w:sz w:val="24"/>
          <w:szCs w:val="24"/>
        </w:rPr>
        <w:t xml:space="preserve">В гидрогеологическом отношении территория геологического отвода КОМПАНИИ расположена в юго-восточной части Прикаспийского артезианского бассейна, где выделяются два крупных гидрогеологических этажа: надсолевой и подсолевой, а также этажи нефтегазообразования и нефтегазонакопления. Каждый из выделенных этажей содержит большое количество водоносных комплексов и горизонтов. </w:t>
      </w:r>
    </w:p>
    <w:p w:rsidR="00065B1A" w:rsidRPr="00DB36AD" w:rsidRDefault="00065B1A" w:rsidP="00065B1A">
      <w:pPr>
        <w:ind w:firstLine="567"/>
        <w:rPr>
          <w:rFonts w:ascii="Times New Roman" w:hAnsi="Times New Roman"/>
          <w:sz w:val="24"/>
          <w:szCs w:val="24"/>
        </w:rPr>
      </w:pPr>
      <w:r w:rsidRPr="00DB36AD">
        <w:rPr>
          <w:rFonts w:ascii="Times New Roman" w:hAnsi="Times New Roman"/>
          <w:sz w:val="24"/>
          <w:szCs w:val="24"/>
        </w:rPr>
        <w:t xml:space="preserve">Гидрологический этаж подсолевого палеозоя, верхнепермско-мезозойский и покровный разделяются регионально выдержанными водоупорными породами – сульфатно-галогенной толщей кунгурского яруса нижней перми и глинами палеогена. </w:t>
      </w:r>
    </w:p>
    <w:p w:rsidR="00065B1A" w:rsidRPr="00DB36AD" w:rsidRDefault="00065B1A" w:rsidP="00065B1A">
      <w:pPr>
        <w:ind w:firstLine="567"/>
        <w:rPr>
          <w:rFonts w:ascii="Times New Roman" w:hAnsi="Times New Roman"/>
          <w:sz w:val="24"/>
          <w:szCs w:val="24"/>
        </w:rPr>
      </w:pPr>
      <w:r w:rsidRPr="00DB36AD">
        <w:rPr>
          <w:rFonts w:ascii="Times New Roman" w:hAnsi="Times New Roman"/>
          <w:sz w:val="24"/>
          <w:szCs w:val="24"/>
        </w:rPr>
        <w:t xml:space="preserve">В основу выделения водоносных комплексов положено представление об их сравнительной гидродинамической изоляции. В каждом из них различаются водовмещающая толща – коллектор и (слабопроницаемые) непроницаемые водоупоры. </w:t>
      </w:r>
    </w:p>
    <w:p w:rsidR="00065B1A" w:rsidRPr="00467407" w:rsidRDefault="00065B1A" w:rsidP="00065B1A">
      <w:pPr>
        <w:ind w:firstLine="567"/>
        <w:rPr>
          <w:rFonts w:ascii="Times New Roman" w:hAnsi="Times New Roman"/>
          <w:sz w:val="24"/>
          <w:szCs w:val="24"/>
        </w:rPr>
      </w:pPr>
      <w:r w:rsidRPr="00DB36AD">
        <w:rPr>
          <w:rFonts w:ascii="Times New Roman" w:hAnsi="Times New Roman"/>
          <w:sz w:val="24"/>
          <w:szCs w:val="24"/>
        </w:rPr>
        <w:t xml:space="preserve">Значительная роль в формировании гидрохимического облика пластовых вод </w:t>
      </w:r>
      <w:r w:rsidRPr="00467407">
        <w:rPr>
          <w:rFonts w:ascii="Times New Roman" w:hAnsi="Times New Roman"/>
          <w:sz w:val="24"/>
          <w:szCs w:val="24"/>
        </w:rPr>
        <w:t xml:space="preserve">принадлежит ионному обмену. Этот процесс содействует преобразованию структуры диффузионного пограничного слоя, изменению соотношении анионов и катионов в </w:t>
      </w:r>
      <w:r w:rsidRPr="00467407">
        <w:rPr>
          <w:rFonts w:ascii="Times New Roman" w:hAnsi="Times New Roman"/>
          <w:sz w:val="24"/>
          <w:szCs w:val="24"/>
        </w:rPr>
        <w:lastRenderedPageBreak/>
        <w:t>атмосферных осадках и инфильтрационных подземных водах начальной стадии метаморфизации.</w:t>
      </w:r>
    </w:p>
    <w:p w:rsidR="00065B1A" w:rsidRPr="00467407" w:rsidRDefault="00065B1A" w:rsidP="00065B1A">
      <w:pPr>
        <w:ind w:firstLine="567"/>
        <w:rPr>
          <w:rFonts w:ascii="Times New Roman" w:hAnsi="Times New Roman"/>
          <w:sz w:val="24"/>
          <w:szCs w:val="24"/>
        </w:rPr>
      </w:pPr>
      <w:r w:rsidRPr="00467407">
        <w:rPr>
          <w:rFonts w:ascii="Times New Roman" w:hAnsi="Times New Roman"/>
          <w:sz w:val="24"/>
          <w:szCs w:val="24"/>
        </w:rPr>
        <w:t xml:space="preserve">Химический состав пластовых вод в подсолевом отложении относится преимущественно к хлоридно-кальциевому типу с широким диапазоном концентрации растворенных солей. В основном среднеметаморфизованных, обогащенные микроэлементами. </w:t>
      </w:r>
    </w:p>
    <w:p w:rsidR="00065B1A" w:rsidRPr="00467407" w:rsidRDefault="00065B1A" w:rsidP="00065B1A">
      <w:pPr>
        <w:ind w:firstLine="567"/>
        <w:rPr>
          <w:rFonts w:ascii="Times New Roman" w:hAnsi="Times New Roman"/>
          <w:sz w:val="24"/>
          <w:szCs w:val="24"/>
        </w:rPr>
      </w:pPr>
      <w:r w:rsidRPr="00467407">
        <w:rPr>
          <w:rFonts w:ascii="Times New Roman" w:hAnsi="Times New Roman"/>
          <w:sz w:val="24"/>
          <w:szCs w:val="24"/>
        </w:rPr>
        <w:t xml:space="preserve">В нижних частях надсолевого гидрогеологического этажа в следствии замедления водообмена и на контакте с каменными солями кунгура формируются хлоридно-натриевые рассолы выщелачивания с высокой минерализацией. </w:t>
      </w:r>
    </w:p>
    <w:p w:rsidR="00065B1A" w:rsidRPr="00467407" w:rsidRDefault="00065B1A" w:rsidP="00065B1A">
      <w:pPr>
        <w:ind w:firstLine="567"/>
        <w:rPr>
          <w:rFonts w:ascii="Times New Roman" w:hAnsi="Times New Roman"/>
          <w:sz w:val="24"/>
          <w:szCs w:val="24"/>
        </w:rPr>
      </w:pPr>
      <w:r w:rsidRPr="00467407">
        <w:rPr>
          <w:rFonts w:ascii="Times New Roman" w:hAnsi="Times New Roman"/>
          <w:sz w:val="24"/>
          <w:szCs w:val="24"/>
        </w:rPr>
        <w:t xml:space="preserve">Химический состав подсолевого гидрогеологического этажа формируется приемущественно в условиях элизионного режима. Как известно элизионные процессы проявляются при длительных прогибаниях бассейнов и накоплении в них мощных осадочных толщ. Песчано-глинистые породы сами становятся источником газоводных флюидов, в них глины уподобляются пористой губке, насыщенной морской сингенетичной водой и разнообразными газовыми составляющими. По мере погружения они сжимаются и отдают газоводные растворы в жесткие пласты и дренирующие зоны разломов. </w:t>
      </w:r>
    </w:p>
    <w:p w:rsidR="00065B1A" w:rsidRPr="00467407" w:rsidRDefault="00065B1A" w:rsidP="00065B1A">
      <w:pPr>
        <w:ind w:firstLine="567"/>
        <w:rPr>
          <w:rFonts w:ascii="Times New Roman" w:hAnsi="Times New Roman"/>
          <w:sz w:val="24"/>
          <w:szCs w:val="24"/>
        </w:rPr>
      </w:pPr>
      <w:r w:rsidRPr="00467407">
        <w:rPr>
          <w:rFonts w:ascii="Times New Roman" w:hAnsi="Times New Roman"/>
          <w:sz w:val="24"/>
          <w:szCs w:val="24"/>
        </w:rPr>
        <w:t xml:space="preserve">Подземные воды региона, залегая в мощных осадочных образованиях, отмечаются большим разнообразием размещения, производительности, особенностями гидродинамики. Это обусловлено в первую очередь структурным и гипсометрическим положениями водоносных образований их литолого-фациальным составом и степенью гидрогеологической закрытости недр. </w:t>
      </w:r>
    </w:p>
    <w:p w:rsidR="00065B1A" w:rsidRPr="00467407" w:rsidRDefault="00065B1A" w:rsidP="00065B1A">
      <w:pPr>
        <w:ind w:firstLine="567"/>
        <w:rPr>
          <w:rFonts w:ascii="Times New Roman" w:hAnsi="Times New Roman"/>
          <w:sz w:val="24"/>
          <w:szCs w:val="24"/>
        </w:rPr>
      </w:pPr>
      <w:r w:rsidRPr="00467407">
        <w:rPr>
          <w:rFonts w:ascii="Times New Roman" w:hAnsi="Times New Roman"/>
          <w:sz w:val="24"/>
          <w:szCs w:val="24"/>
        </w:rPr>
        <w:t xml:space="preserve">Источником водных ресурсов на территории </w:t>
      </w:r>
      <w:r>
        <w:rPr>
          <w:rFonts w:ascii="Times New Roman" w:hAnsi="Times New Roman"/>
          <w:sz w:val="24"/>
          <w:szCs w:val="24"/>
        </w:rPr>
        <w:t>Мугалжар</w:t>
      </w:r>
      <w:r w:rsidRPr="00467407">
        <w:rPr>
          <w:rFonts w:ascii="Times New Roman" w:hAnsi="Times New Roman"/>
          <w:sz w:val="24"/>
          <w:szCs w:val="24"/>
        </w:rPr>
        <w:t xml:space="preserve">ского района является грунтовая вода. Она используется для питьевых целей в населенных пунктах и для животноводства. Вкусовые качество воды остаются низкими из-за высокого содержания минеральных веществ. Местная вода остается пригодной для животноводческих целей. </w:t>
      </w:r>
    </w:p>
    <w:p w:rsidR="00065B1A" w:rsidRPr="0013551A" w:rsidRDefault="00065B1A" w:rsidP="00065B1A">
      <w:pPr>
        <w:rPr>
          <w:rFonts w:ascii="Times New Roman" w:hAnsi="Times New Roman"/>
          <w:b/>
          <w:i/>
          <w:sz w:val="24"/>
          <w:szCs w:val="24"/>
          <w:u w:val="single"/>
          <w:lang w:val="kk-KZ"/>
        </w:rPr>
      </w:pPr>
      <w:r w:rsidRPr="0013551A">
        <w:rPr>
          <w:rFonts w:ascii="Times New Roman" w:hAnsi="Times New Roman"/>
          <w:b/>
          <w:i/>
          <w:sz w:val="24"/>
          <w:szCs w:val="24"/>
          <w:u w:val="single"/>
        </w:rPr>
        <w:t>Мероприятия по защите поверхностных и подземных вод от загрязнения</w:t>
      </w:r>
      <w:r w:rsidR="0013551A">
        <w:rPr>
          <w:rFonts w:ascii="Times New Roman" w:hAnsi="Times New Roman"/>
          <w:b/>
          <w:i/>
          <w:sz w:val="24"/>
          <w:szCs w:val="24"/>
          <w:u w:val="single"/>
          <w:lang w:val="kk-KZ"/>
        </w:rPr>
        <w:t>:</w:t>
      </w:r>
    </w:p>
    <w:p w:rsidR="00065B1A" w:rsidRPr="00503B3E" w:rsidRDefault="00065B1A" w:rsidP="00065B1A">
      <w:pPr>
        <w:ind w:firstLine="567"/>
        <w:rPr>
          <w:rFonts w:ascii="Times New Roman" w:hAnsi="Times New Roman"/>
          <w:sz w:val="24"/>
          <w:szCs w:val="24"/>
        </w:rPr>
      </w:pPr>
      <w:r w:rsidRPr="00503B3E">
        <w:rPr>
          <w:rFonts w:ascii="Times New Roman" w:hAnsi="Times New Roman"/>
          <w:sz w:val="24"/>
          <w:szCs w:val="24"/>
        </w:rPr>
        <w:t>Учитывая потенциальную опасность загрязнения подземных вод, котор</w:t>
      </w:r>
      <w:r>
        <w:rPr>
          <w:rFonts w:ascii="Times New Roman" w:hAnsi="Times New Roman"/>
          <w:sz w:val="24"/>
          <w:szCs w:val="24"/>
        </w:rPr>
        <w:t xml:space="preserve">ая возникает </w:t>
      </w:r>
      <w:r w:rsidRPr="00503B3E">
        <w:rPr>
          <w:rFonts w:ascii="Times New Roman" w:hAnsi="Times New Roman"/>
          <w:sz w:val="24"/>
          <w:szCs w:val="24"/>
        </w:rPr>
        <w:t>в процессе реализации работ, проектом предусм</w:t>
      </w:r>
      <w:r>
        <w:rPr>
          <w:rFonts w:ascii="Times New Roman" w:hAnsi="Times New Roman"/>
          <w:sz w:val="24"/>
          <w:szCs w:val="24"/>
        </w:rPr>
        <w:t xml:space="preserve">отрен ряд мер по предотвращению </w:t>
      </w:r>
      <w:r w:rsidRPr="00503B3E">
        <w:rPr>
          <w:rFonts w:ascii="Times New Roman" w:hAnsi="Times New Roman"/>
          <w:sz w:val="24"/>
          <w:szCs w:val="24"/>
        </w:rPr>
        <w:t>негативных воздействий:</w:t>
      </w:r>
    </w:p>
    <w:p w:rsidR="00065B1A" w:rsidRPr="00503B3E" w:rsidRDefault="00065B1A" w:rsidP="003F1723">
      <w:pPr>
        <w:pStyle w:val="affa"/>
        <w:numPr>
          <w:ilvl w:val="0"/>
          <w:numId w:val="97"/>
        </w:numPr>
        <w:rPr>
          <w:rFonts w:ascii="Times New Roman" w:hAnsi="Times New Roman"/>
          <w:sz w:val="24"/>
          <w:szCs w:val="24"/>
        </w:rPr>
      </w:pPr>
      <w:r w:rsidRPr="00503B3E">
        <w:rPr>
          <w:rFonts w:ascii="Times New Roman" w:hAnsi="Times New Roman"/>
          <w:sz w:val="24"/>
          <w:szCs w:val="24"/>
        </w:rPr>
        <w:t>прогнозирование возможных аварийных ситуаций и предложение мер по их</w:t>
      </w:r>
    </w:p>
    <w:p w:rsidR="00065B1A" w:rsidRPr="00503B3E" w:rsidRDefault="00065B1A" w:rsidP="003F1723">
      <w:pPr>
        <w:pStyle w:val="affa"/>
        <w:numPr>
          <w:ilvl w:val="0"/>
          <w:numId w:val="98"/>
        </w:numPr>
        <w:rPr>
          <w:rFonts w:ascii="Times New Roman" w:hAnsi="Times New Roman"/>
          <w:sz w:val="24"/>
          <w:szCs w:val="24"/>
        </w:rPr>
      </w:pPr>
      <w:r w:rsidRPr="00503B3E">
        <w:rPr>
          <w:rFonts w:ascii="Times New Roman" w:hAnsi="Times New Roman"/>
          <w:sz w:val="24"/>
          <w:szCs w:val="24"/>
        </w:rPr>
        <w:t>предотвращению;</w:t>
      </w:r>
    </w:p>
    <w:p w:rsidR="00065B1A" w:rsidRPr="00503B3E" w:rsidRDefault="00065B1A" w:rsidP="003F1723">
      <w:pPr>
        <w:pStyle w:val="affa"/>
        <w:numPr>
          <w:ilvl w:val="0"/>
          <w:numId w:val="98"/>
        </w:numPr>
        <w:rPr>
          <w:rFonts w:ascii="Times New Roman" w:hAnsi="Times New Roman"/>
          <w:sz w:val="24"/>
          <w:szCs w:val="24"/>
        </w:rPr>
      </w:pPr>
      <w:r w:rsidRPr="00503B3E">
        <w:rPr>
          <w:rFonts w:ascii="Times New Roman" w:hAnsi="Times New Roman"/>
          <w:sz w:val="24"/>
          <w:szCs w:val="24"/>
        </w:rPr>
        <w:t>обеспечение технической безопасности в аварийных ситуациях;</w:t>
      </w:r>
    </w:p>
    <w:p w:rsidR="00065B1A" w:rsidRPr="00503B3E" w:rsidRDefault="00065B1A" w:rsidP="003F1723">
      <w:pPr>
        <w:pStyle w:val="affa"/>
        <w:numPr>
          <w:ilvl w:val="0"/>
          <w:numId w:val="98"/>
        </w:numPr>
        <w:rPr>
          <w:rFonts w:ascii="Times New Roman" w:hAnsi="Times New Roman"/>
          <w:sz w:val="24"/>
          <w:szCs w:val="24"/>
        </w:rPr>
      </w:pPr>
      <w:r w:rsidRPr="00503B3E">
        <w:rPr>
          <w:rFonts w:ascii="Times New Roman" w:hAnsi="Times New Roman"/>
          <w:sz w:val="24"/>
          <w:szCs w:val="24"/>
        </w:rPr>
        <w:t>организация территории</w:t>
      </w:r>
      <w:r>
        <w:rPr>
          <w:rFonts w:ascii="Times New Roman" w:hAnsi="Times New Roman"/>
          <w:sz w:val="24"/>
          <w:szCs w:val="24"/>
        </w:rPr>
        <w:t xml:space="preserve"> </w:t>
      </w:r>
      <w:r w:rsidRPr="00503B3E">
        <w:rPr>
          <w:rFonts w:ascii="Times New Roman" w:hAnsi="Times New Roman"/>
          <w:sz w:val="24"/>
          <w:szCs w:val="24"/>
        </w:rPr>
        <w:t>площадок хранения нефтепродуктов, исключающие</w:t>
      </w:r>
    </w:p>
    <w:p w:rsidR="00065B1A" w:rsidRPr="00503B3E" w:rsidRDefault="00065B1A" w:rsidP="003F1723">
      <w:pPr>
        <w:pStyle w:val="affa"/>
        <w:numPr>
          <w:ilvl w:val="0"/>
          <w:numId w:val="98"/>
        </w:numPr>
        <w:rPr>
          <w:rFonts w:ascii="Times New Roman" w:hAnsi="Times New Roman"/>
          <w:sz w:val="24"/>
          <w:szCs w:val="24"/>
        </w:rPr>
      </w:pPr>
      <w:r w:rsidRPr="00503B3E">
        <w:rPr>
          <w:rFonts w:ascii="Times New Roman" w:hAnsi="Times New Roman"/>
          <w:sz w:val="24"/>
          <w:szCs w:val="24"/>
        </w:rPr>
        <w:t>попадание нефтепродуктов на почву.</w:t>
      </w:r>
    </w:p>
    <w:p w:rsidR="00065B1A" w:rsidRPr="00503B3E" w:rsidRDefault="00065B1A" w:rsidP="00065B1A">
      <w:pPr>
        <w:ind w:firstLine="567"/>
        <w:rPr>
          <w:rFonts w:ascii="Times New Roman" w:hAnsi="Times New Roman"/>
          <w:sz w:val="24"/>
          <w:szCs w:val="24"/>
        </w:rPr>
      </w:pPr>
      <w:r w:rsidRPr="00503B3E">
        <w:rPr>
          <w:rFonts w:ascii="Times New Roman" w:hAnsi="Times New Roman"/>
          <w:sz w:val="24"/>
          <w:szCs w:val="24"/>
        </w:rPr>
        <w:t>Мероприятия по охране подземных вод от истощения и загрязнения</w:t>
      </w:r>
    </w:p>
    <w:p w:rsidR="00065B1A" w:rsidRPr="00503B3E" w:rsidRDefault="00065B1A" w:rsidP="00065B1A">
      <w:pPr>
        <w:ind w:firstLine="567"/>
        <w:rPr>
          <w:rFonts w:ascii="Times New Roman" w:hAnsi="Times New Roman"/>
          <w:sz w:val="24"/>
          <w:szCs w:val="24"/>
        </w:rPr>
      </w:pPr>
      <w:r w:rsidRPr="00503B3E">
        <w:rPr>
          <w:rFonts w:ascii="Times New Roman" w:hAnsi="Times New Roman"/>
          <w:sz w:val="24"/>
          <w:szCs w:val="24"/>
        </w:rPr>
        <w:t>Под охраной подземных вод понимает</w:t>
      </w:r>
      <w:r>
        <w:rPr>
          <w:rFonts w:ascii="Times New Roman" w:hAnsi="Times New Roman"/>
          <w:sz w:val="24"/>
          <w:szCs w:val="24"/>
        </w:rPr>
        <w:t xml:space="preserve">ся система мер, направленных на </w:t>
      </w:r>
      <w:r w:rsidRPr="00503B3E">
        <w:rPr>
          <w:rFonts w:ascii="Times New Roman" w:hAnsi="Times New Roman"/>
          <w:sz w:val="24"/>
          <w:szCs w:val="24"/>
        </w:rPr>
        <w:t>предотвращение и устранение последствий загрязнени</w:t>
      </w:r>
      <w:r>
        <w:rPr>
          <w:rFonts w:ascii="Times New Roman" w:hAnsi="Times New Roman"/>
          <w:sz w:val="24"/>
          <w:szCs w:val="24"/>
        </w:rPr>
        <w:t xml:space="preserve">я, засорения и истощения вод, а </w:t>
      </w:r>
      <w:r w:rsidRPr="00503B3E">
        <w:rPr>
          <w:rFonts w:ascii="Times New Roman" w:hAnsi="Times New Roman"/>
          <w:sz w:val="24"/>
          <w:szCs w:val="24"/>
        </w:rPr>
        <w:t>также на сохранение и улучшение их качественного и количественного состояния.</w:t>
      </w:r>
    </w:p>
    <w:p w:rsidR="00065B1A" w:rsidRPr="00503B3E" w:rsidRDefault="00065B1A" w:rsidP="00065B1A">
      <w:pPr>
        <w:ind w:firstLine="567"/>
        <w:rPr>
          <w:rFonts w:ascii="Times New Roman" w:hAnsi="Times New Roman"/>
          <w:sz w:val="24"/>
          <w:szCs w:val="24"/>
        </w:rPr>
      </w:pPr>
      <w:r w:rsidRPr="00503B3E">
        <w:rPr>
          <w:rFonts w:ascii="Times New Roman" w:hAnsi="Times New Roman"/>
          <w:sz w:val="24"/>
          <w:szCs w:val="24"/>
        </w:rPr>
        <w:t>В целях предупреждения загрязнения и ис</w:t>
      </w:r>
      <w:r>
        <w:rPr>
          <w:rFonts w:ascii="Times New Roman" w:hAnsi="Times New Roman"/>
          <w:sz w:val="24"/>
          <w:szCs w:val="24"/>
        </w:rPr>
        <w:t xml:space="preserve">тощения подземных вод на период </w:t>
      </w:r>
      <w:r w:rsidR="00E97E4F">
        <w:rPr>
          <w:rFonts w:ascii="Times New Roman" w:hAnsi="Times New Roman"/>
          <w:sz w:val="24"/>
          <w:szCs w:val="24"/>
          <w:lang w:val="kk-KZ"/>
        </w:rPr>
        <w:t>расконсервации</w:t>
      </w:r>
      <w:r>
        <w:rPr>
          <w:rFonts w:ascii="Times New Roman" w:hAnsi="Times New Roman"/>
          <w:sz w:val="24"/>
          <w:szCs w:val="24"/>
          <w:lang w:val="kk-KZ"/>
        </w:rPr>
        <w:t xml:space="preserve"> объектов</w:t>
      </w:r>
      <w:r>
        <w:rPr>
          <w:rFonts w:ascii="Times New Roman" w:hAnsi="Times New Roman"/>
          <w:sz w:val="24"/>
          <w:szCs w:val="24"/>
        </w:rPr>
        <w:t xml:space="preserve"> скважин на </w:t>
      </w:r>
      <w:r w:rsidR="00E97E4F">
        <w:rPr>
          <w:rFonts w:ascii="Times New Roman" w:hAnsi="Times New Roman"/>
          <w:sz w:val="24"/>
          <w:szCs w:val="24"/>
          <w:lang w:val="kk-KZ"/>
        </w:rPr>
        <w:t>площади</w:t>
      </w:r>
      <w:r>
        <w:rPr>
          <w:rFonts w:ascii="Times New Roman" w:hAnsi="Times New Roman"/>
          <w:sz w:val="24"/>
          <w:szCs w:val="24"/>
        </w:rPr>
        <w:t xml:space="preserve"> «</w:t>
      </w:r>
      <w:r w:rsidR="00E97E4F">
        <w:rPr>
          <w:rFonts w:ascii="Times New Roman" w:hAnsi="Times New Roman"/>
          <w:sz w:val="24"/>
          <w:szCs w:val="24"/>
        </w:rPr>
        <w:t>Кубасай</w:t>
      </w:r>
      <w:r>
        <w:rPr>
          <w:rFonts w:ascii="Times New Roman" w:hAnsi="Times New Roman"/>
          <w:sz w:val="24"/>
          <w:szCs w:val="24"/>
        </w:rPr>
        <w:t>» п</w:t>
      </w:r>
      <w:r w:rsidRPr="00503B3E">
        <w:rPr>
          <w:rFonts w:ascii="Times New Roman" w:hAnsi="Times New Roman"/>
          <w:sz w:val="24"/>
          <w:szCs w:val="24"/>
        </w:rPr>
        <w:t>редусматриваются следующие мероприятия:</w:t>
      </w:r>
    </w:p>
    <w:p w:rsidR="00065B1A" w:rsidRPr="002D0FBD" w:rsidRDefault="00065B1A" w:rsidP="00065B1A">
      <w:pPr>
        <w:ind w:firstLine="567"/>
        <w:rPr>
          <w:rFonts w:ascii="Times New Roman" w:hAnsi="Times New Roman"/>
          <w:b/>
          <w:i/>
          <w:sz w:val="24"/>
          <w:szCs w:val="24"/>
          <w:u w:val="single"/>
        </w:rPr>
      </w:pPr>
      <w:r w:rsidRPr="002D0FBD">
        <w:rPr>
          <w:rFonts w:ascii="Times New Roman" w:hAnsi="Times New Roman"/>
          <w:b/>
          <w:i/>
          <w:sz w:val="24"/>
          <w:szCs w:val="24"/>
          <w:u w:val="single"/>
        </w:rPr>
        <w:t>К мероприятиям по предупреждению истощения подземных вод относят:</w:t>
      </w:r>
    </w:p>
    <w:p w:rsidR="00065B1A" w:rsidRPr="00503B3E" w:rsidRDefault="00065B1A" w:rsidP="003F1723">
      <w:pPr>
        <w:pStyle w:val="affa"/>
        <w:numPr>
          <w:ilvl w:val="0"/>
          <w:numId w:val="98"/>
        </w:numPr>
        <w:tabs>
          <w:tab w:val="num" w:pos="680"/>
        </w:tabs>
        <w:ind w:left="0" w:firstLine="0"/>
        <w:rPr>
          <w:rFonts w:ascii="Times New Roman" w:hAnsi="Times New Roman"/>
          <w:sz w:val="24"/>
          <w:szCs w:val="24"/>
        </w:rPr>
      </w:pPr>
      <w:r w:rsidRPr="00503B3E">
        <w:rPr>
          <w:rFonts w:ascii="Times New Roman" w:hAnsi="Times New Roman"/>
          <w:sz w:val="24"/>
          <w:szCs w:val="24"/>
        </w:rPr>
        <w:t>запрещение использования подземных вод для нужд технического водоснабжения объектов полевого лагеря; рациональное использование воды;</w:t>
      </w:r>
    </w:p>
    <w:p w:rsidR="00065B1A" w:rsidRPr="00503B3E" w:rsidRDefault="00065B1A" w:rsidP="003F1723">
      <w:pPr>
        <w:pStyle w:val="affa"/>
        <w:numPr>
          <w:ilvl w:val="0"/>
          <w:numId w:val="99"/>
        </w:numPr>
        <w:ind w:left="0" w:firstLine="0"/>
        <w:rPr>
          <w:rFonts w:ascii="Times New Roman" w:hAnsi="Times New Roman"/>
          <w:sz w:val="24"/>
          <w:szCs w:val="24"/>
        </w:rPr>
      </w:pPr>
      <w:r w:rsidRPr="00503B3E">
        <w:rPr>
          <w:rFonts w:ascii="Times New Roman" w:hAnsi="Times New Roman"/>
          <w:sz w:val="24"/>
          <w:szCs w:val="24"/>
        </w:rPr>
        <w:t>отказ от размещения водоемких производств в районах с недостаточной обеспеченностью водой;</w:t>
      </w:r>
    </w:p>
    <w:p w:rsidR="00065B1A" w:rsidRPr="00503B3E" w:rsidRDefault="00065B1A" w:rsidP="003F1723">
      <w:pPr>
        <w:pStyle w:val="affa"/>
        <w:numPr>
          <w:ilvl w:val="0"/>
          <w:numId w:val="99"/>
        </w:numPr>
        <w:ind w:left="426"/>
        <w:rPr>
          <w:rFonts w:ascii="Times New Roman" w:hAnsi="Times New Roman"/>
          <w:sz w:val="24"/>
          <w:szCs w:val="24"/>
        </w:rPr>
      </w:pPr>
      <w:r w:rsidRPr="00503B3E">
        <w:rPr>
          <w:rFonts w:ascii="Times New Roman" w:hAnsi="Times New Roman"/>
          <w:sz w:val="24"/>
          <w:szCs w:val="24"/>
        </w:rPr>
        <w:t>повторное использование сточных вод с пременением оборотных систем на территории специализированной компании.</w:t>
      </w:r>
    </w:p>
    <w:p w:rsidR="00065B1A" w:rsidRPr="002D0FBD" w:rsidRDefault="00065B1A" w:rsidP="00065B1A">
      <w:pPr>
        <w:ind w:firstLine="567"/>
        <w:rPr>
          <w:rFonts w:ascii="Times New Roman" w:hAnsi="Times New Roman"/>
          <w:b/>
          <w:i/>
          <w:sz w:val="24"/>
          <w:szCs w:val="24"/>
          <w:u w:val="single"/>
        </w:rPr>
      </w:pPr>
      <w:r w:rsidRPr="002D0FBD">
        <w:rPr>
          <w:rFonts w:ascii="Times New Roman" w:hAnsi="Times New Roman"/>
          <w:b/>
          <w:i/>
          <w:sz w:val="24"/>
          <w:szCs w:val="24"/>
          <w:u w:val="single"/>
        </w:rPr>
        <w:t>К мероприятиям по предотвращению загрязнения подземных вод относят:</w:t>
      </w:r>
    </w:p>
    <w:p w:rsidR="00065B1A" w:rsidRPr="00503B3E" w:rsidRDefault="00065B1A" w:rsidP="003F1723">
      <w:pPr>
        <w:pStyle w:val="affa"/>
        <w:numPr>
          <w:ilvl w:val="0"/>
          <w:numId w:val="100"/>
        </w:numPr>
        <w:rPr>
          <w:rFonts w:ascii="Times New Roman" w:hAnsi="Times New Roman"/>
          <w:sz w:val="24"/>
          <w:szCs w:val="24"/>
        </w:rPr>
      </w:pPr>
      <w:r w:rsidRPr="00503B3E">
        <w:rPr>
          <w:rFonts w:ascii="Times New Roman" w:hAnsi="Times New Roman"/>
          <w:sz w:val="24"/>
          <w:szCs w:val="24"/>
        </w:rPr>
        <w:lastRenderedPageBreak/>
        <w:t>предупреждение грубых</w:t>
      </w:r>
      <w:r>
        <w:rPr>
          <w:rFonts w:ascii="Times New Roman" w:hAnsi="Times New Roman"/>
          <w:sz w:val="24"/>
          <w:szCs w:val="24"/>
        </w:rPr>
        <w:t xml:space="preserve"> нарушений технологии проведения</w:t>
      </w:r>
      <w:r w:rsidRPr="00503B3E">
        <w:rPr>
          <w:rFonts w:ascii="Times New Roman" w:hAnsi="Times New Roman"/>
          <w:sz w:val="24"/>
          <w:szCs w:val="24"/>
        </w:rPr>
        <w:t xml:space="preserve"> буровых работ и системы распределения нефтепродуктов.</w:t>
      </w:r>
    </w:p>
    <w:p w:rsidR="00065B1A" w:rsidRPr="00503B3E" w:rsidRDefault="00065B1A" w:rsidP="003F1723">
      <w:pPr>
        <w:pStyle w:val="affa"/>
        <w:numPr>
          <w:ilvl w:val="0"/>
          <w:numId w:val="100"/>
        </w:numPr>
        <w:rPr>
          <w:rFonts w:ascii="Times New Roman" w:hAnsi="Times New Roman"/>
          <w:sz w:val="24"/>
          <w:szCs w:val="24"/>
        </w:rPr>
      </w:pPr>
      <w:r w:rsidRPr="00503B3E">
        <w:rPr>
          <w:rFonts w:ascii="Times New Roman" w:hAnsi="Times New Roman"/>
          <w:sz w:val="24"/>
          <w:szCs w:val="24"/>
        </w:rPr>
        <w:t>запрещение сброса сточных вод и жидких отходов производства в водные объекте и на рельеф местности.</w:t>
      </w:r>
    </w:p>
    <w:p w:rsidR="00065B1A" w:rsidRPr="00503B3E" w:rsidRDefault="00065B1A" w:rsidP="003F1723">
      <w:pPr>
        <w:pStyle w:val="affa"/>
        <w:numPr>
          <w:ilvl w:val="0"/>
          <w:numId w:val="100"/>
        </w:numPr>
        <w:rPr>
          <w:rFonts w:ascii="Times New Roman" w:hAnsi="Times New Roman"/>
          <w:sz w:val="24"/>
          <w:szCs w:val="24"/>
        </w:rPr>
      </w:pPr>
      <w:r w:rsidRPr="00503B3E">
        <w:rPr>
          <w:rFonts w:ascii="Times New Roman" w:hAnsi="Times New Roman"/>
          <w:sz w:val="24"/>
          <w:szCs w:val="24"/>
        </w:rPr>
        <w:t>отвод загрязненного поверхностного стока с территории промплощадки в специальные накопители или очистные сооружения;</w:t>
      </w:r>
    </w:p>
    <w:p w:rsidR="00065B1A" w:rsidRPr="00503B3E" w:rsidRDefault="00065B1A" w:rsidP="003F1723">
      <w:pPr>
        <w:pStyle w:val="affa"/>
        <w:numPr>
          <w:ilvl w:val="0"/>
          <w:numId w:val="100"/>
        </w:numPr>
        <w:rPr>
          <w:rFonts w:ascii="Times New Roman" w:hAnsi="Times New Roman"/>
          <w:sz w:val="24"/>
          <w:szCs w:val="24"/>
        </w:rPr>
      </w:pPr>
      <w:r w:rsidRPr="00503B3E">
        <w:rPr>
          <w:rFonts w:ascii="Times New Roman" w:hAnsi="Times New Roman"/>
          <w:sz w:val="24"/>
          <w:szCs w:val="24"/>
        </w:rPr>
        <w:t>устройство защитной гидроизоляции сооружений, являющихся потенциальными источниками загрязнения подземных вод;</w:t>
      </w:r>
    </w:p>
    <w:p w:rsidR="00065B1A" w:rsidRPr="00503B3E" w:rsidRDefault="00065B1A" w:rsidP="003F1723">
      <w:pPr>
        <w:pStyle w:val="affa"/>
        <w:numPr>
          <w:ilvl w:val="0"/>
          <w:numId w:val="100"/>
        </w:numPr>
        <w:rPr>
          <w:rFonts w:ascii="Times New Roman" w:hAnsi="Times New Roman"/>
          <w:sz w:val="24"/>
          <w:szCs w:val="24"/>
        </w:rPr>
      </w:pPr>
      <w:r w:rsidRPr="00503B3E">
        <w:rPr>
          <w:rFonts w:ascii="Times New Roman" w:hAnsi="Times New Roman"/>
          <w:sz w:val="24"/>
          <w:szCs w:val="24"/>
        </w:rPr>
        <w:t>организацию зон санитарной охраны на территории, являющейся источником питания подземных вод;</w:t>
      </w:r>
    </w:p>
    <w:p w:rsidR="00065B1A" w:rsidRPr="00503B3E" w:rsidRDefault="00065B1A" w:rsidP="003F1723">
      <w:pPr>
        <w:pStyle w:val="affa"/>
        <w:numPr>
          <w:ilvl w:val="0"/>
          <w:numId w:val="100"/>
        </w:numPr>
        <w:rPr>
          <w:rFonts w:ascii="Times New Roman" w:hAnsi="Times New Roman"/>
          <w:sz w:val="24"/>
          <w:szCs w:val="24"/>
        </w:rPr>
      </w:pPr>
      <w:r w:rsidRPr="00503B3E">
        <w:rPr>
          <w:rFonts w:ascii="Times New Roman" w:hAnsi="Times New Roman"/>
          <w:sz w:val="24"/>
          <w:szCs w:val="24"/>
        </w:rPr>
        <w:t>четкая организация учета, сбора и вывоза всех отходов производства и потребления.</w:t>
      </w:r>
    </w:p>
    <w:p w:rsidR="00065B1A" w:rsidRPr="002D0FBD" w:rsidRDefault="00065B1A" w:rsidP="00065B1A">
      <w:pPr>
        <w:ind w:firstLine="368"/>
        <w:rPr>
          <w:rFonts w:ascii="Times New Roman" w:hAnsi="Times New Roman"/>
          <w:b/>
          <w:i/>
          <w:sz w:val="24"/>
          <w:szCs w:val="24"/>
          <w:u w:val="single"/>
        </w:rPr>
      </w:pPr>
      <w:r w:rsidRPr="002D0FBD">
        <w:rPr>
          <w:rFonts w:ascii="Times New Roman" w:hAnsi="Times New Roman"/>
          <w:b/>
          <w:i/>
          <w:sz w:val="24"/>
          <w:szCs w:val="24"/>
          <w:u w:val="single"/>
        </w:rPr>
        <w:t>Мероприятия по охране поверхностных вод от истощения и загрязнения</w:t>
      </w:r>
    </w:p>
    <w:p w:rsidR="00065B1A" w:rsidRPr="00503B3E" w:rsidRDefault="00065B1A" w:rsidP="00065B1A">
      <w:pPr>
        <w:ind w:firstLine="567"/>
        <w:rPr>
          <w:rFonts w:ascii="Times New Roman" w:hAnsi="Times New Roman"/>
          <w:sz w:val="24"/>
          <w:szCs w:val="24"/>
        </w:rPr>
      </w:pPr>
      <w:r w:rsidRPr="00503B3E">
        <w:rPr>
          <w:rFonts w:ascii="Times New Roman" w:hAnsi="Times New Roman"/>
          <w:sz w:val="24"/>
          <w:szCs w:val="24"/>
        </w:rPr>
        <w:t>Согласно «Правил охраны поверхностных вод Ре</w:t>
      </w:r>
      <w:r>
        <w:rPr>
          <w:rFonts w:ascii="Times New Roman" w:hAnsi="Times New Roman"/>
          <w:sz w:val="24"/>
          <w:szCs w:val="24"/>
        </w:rPr>
        <w:t xml:space="preserve">спублики Казахстан», для охраны </w:t>
      </w:r>
      <w:r w:rsidRPr="00503B3E">
        <w:rPr>
          <w:rFonts w:ascii="Times New Roman" w:hAnsi="Times New Roman"/>
          <w:sz w:val="24"/>
          <w:szCs w:val="24"/>
        </w:rPr>
        <w:t>водного объекта необходимо выполнение следующих мероприятий и требований:</w:t>
      </w:r>
    </w:p>
    <w:p w:rsidR="00065B1A" w:rsidRPr="00503B3E" w:rsidRDefault="00065B1A" w:rsidP="003F1723">
      <w:pPr>
        <w:pStyle w:val="affa"/>
        <w:numPr>
          <w:ilvl w:val="0"/>
          <w:numId w:val="100"/>
        </w:numPr>
        <w:rPr>
          <w:rFonts w:ascii="Times New Roman" w:hAnsi="Times New Roman"/>
          <w:sz w:val="24"/>
          <w:szCs w:val="24"/>
        </w:rPr>
      </w:pPr>
      <w:r w:rsidRPr="00503B3E">
        <w:rPr>
          <w:rFonts w:ascii="Times New Roman" w:hAnsi="Times New Roman"/>
          <w:sz w:val="24"/>
          <w:szCs w:val="24"/>
        </w:rPr>
        <w:t>на поверхностные воды не должно быть плавающих примесей, пятен масел, нефтепродуктов;</w:t>
      </w:r>
    </w:p>
    <w:p w:rsidR="00065B1A" w:rsidRPr="00503B3E" w:rsidRDefault="00065B1A" w:rsidP="003F1723">
      <w:pPr>
        <w:pStyle w:val="affa"/>
        <w:numPr>
          <w:ilvl w:val="0"/>
          <w:numId w:val="101"/>
        </w:numPr>
        <w:rPr>
          <w:rFonts w:ascii="Times New Roman" w:hAnsi="Times New Roman"/>
          <w:sz w:val="24"/>
          <w:szCs w:val="24"/>
        </w:rPr>
      </w:pPr>
      <w:r w:rsidRPr="00503B3E">
        <w:rPr>
          <w:rFonts w:ascii="Times New Roman" w:hAnsi="Times New Roman"/>
          <w:sz w:val="24"/>
          <w:szCs w:val="24"/>
        </w:rPr>
        <w:t>запахи и привкусы не должны присутствовать в воде, кислотность воды должна находится в пределах 6,5-8,5;</w:t>
      </w:r>
    </w:p>
    <w:p w:rsidR="00065B1A" w:rsidRPr="00503B3E" w:rsidRDefault="00065B1A" w:rsidP="003F1723">
      <w:pPr>
        <w:pStyle w:val="affa"/>
        <w:numPr>
          <w:ilvl w:val="0"/>
          <w:numId w:val="101"/>
        </w:numPr>
        <w:rPr>
          <w:rFonts w:ascii="Times New Roman" w:hAnsi="Times New Roman"/>
          <w:sz w:val="24"/>
          <w:szCs w:val="24"/>
        </w:rPr>
      </w:pPr>
      <w:r w:rsidRPr="00503B3E">
        <w:rPr>
          <w:rFonts w:ascii="Times New Roman" w:hAnsi="Times New Roman"/>
          <w:sz w:val="24"/>
          <w:szCs w:val="24"/>
        </w:rPr>
        <w:t>в воде не должны содержаться ядовитые вещества в концентрациях, оказывающих вредное действие на людей и животных;</w:t>
      </w:r>
    </w:p>
    <w:p w:rsidR="00065B1A" w:rsidRPr="00503B3E" w:rsidRDefault="00065B1A" w:rsidP="003F1723">
      <w:pPr>
        <w:pStyle w:val="affa"/>
        <w:numPr>
          <w:ilvl w:val="0"/>
          <w:numId w:val="101"/>
        </w:numPr>
        <w:rPr>
          <w:rFonts w:ascii="Times New Roman" w:hAnsi="Times New Roman"/>
          <w:sz w:val="24"/>
          <w:szCs w:val="24"/>
        </w:rPr>
      </w:pPr>
      <w:r w:rsidRPr="00503B3E">
        <w:rPr>
          <w:rFonts w:ascii="Times New Roman" w:hAnsi="Times New Roman"/>
          <w:sz w:val="24"/>
          <w:szCs w:val="24"/>
        </w:rPr>
        <w:t xml:space="preserve">количество растворенного в воде кислорода должно быть не менее 4 мг/л; </w:t>
      </w:r>
      <w:proofErr w:type="gramStart"/>
      <w:r w:rsidRPr="004D4CD4">
        <w:rPr>
          <w:rFonts w:ascii="Times New Roman" w:hAnsi="Times New Roman"/>
          <w:sz w:val="24"/>
          <w:szCs w:val="24"/>
        </w:rPr>
        <w:t>БПК  полн</w:t>
      </w:r>
      <w:r>
        <w:rPr>
          <w:rFonts w:ascii="Times New Roman" w:hAnsi="Times New Roman"/>
          <w:sz w:val="24"/>
          <w:szCs w:val="24"/>
        </w:rPr>
        <w:t>ое</w:t>
      </w:r>
      <w:proofErr w:type="gramEnd"/>
      <w:r w:rsidRPr="00503B3E">
        <w:rPr>
          <w:rFonts w:ascii="Times New Roman" w:hAnsi="Times New Roman"/>
          <w:sz w:val="24"/>
          <w:szCs w:val="24"/>
        </w:rPr>
        <w:t xml:space="preserve"> при 200С не должна превышать 3 мг/л;</w:t>
      </w:r>
    </w:p>
    <w:p w:rsidR="00065B1A" w:rsidRPr="00503B3E" w:rsidRDefault="00065B1A" w:rsidP="003F1723">
      <w:pPr>
        <w:pStyle w:val="affa"/>
        <w:numPr>
          <w:ilvl w:val="0"/>
          <w:numId w:val="101"/>
        </w:numPr>
        <w:rPr>
          <w:rFonts w:ascii="Times New Roman" w:hAnsi="Times New Roman"/>
          <w:sz w:val="24"/>
          <w:szCs w:val="24"/>
        </w:rPr>
      </w:pPr>
      <w:r w:rsidRPr="00503B3E">
        <w:rPr>
          <w:rFonts w:ascii="Times New Roman" w:hAnsi="Times New Roman"/>
          <w:sz w:val="24"/>
          <w:szCs w:val="24"/>
        </w:rPr>
        <w:t>минеральный осадок не должен быть более 1000 мг/л, в том числе хлоридов 350 и сульфатов 500 мг/л;</w:t>
      </w:r>
    </w:p>
    <w:p w:rsidR="00065B1A" w:rsidRPr="00503B3E" w:rsidRDefault="00065B1A" w:rsidP="003F1723">
      <w:pPr>
        <w:pStyle w:val="affa"/>
        <w:numPr>
          <w:ilvl w:val="0"/>
          <w:numId w:val="101"/>
        </w:numPr>
        <w:rPr>
          <w:rFonts w:ascii="Times New Roman" w:hAnsi="Times New Roman"/>
          <w:sz w:val="24"/>
          <w:szCs w:val="24"/>
        </w:rPr>
      </w:pPr>
      <w:r w:rsidRPr="00503B3E">
        <w:rPr>
          <w:rFonts w:ascii="Times New Roman" w:hAnsi="Times New Roman"/>
          <w:sz w:val="24"/>
          <w:szCs w:val="24"/>
        </w:rPr>
        <w:t>категорически запрещается сбрасывать в водоемы радиоактивные сточные воды;</w:t>
      </w:r>
    </w:p>
    <w:p w:rsidR="00065B1A" w:rsidRPr="00503B3E" w:rsidRDefault="00065B1A" w:rsidP="003F1723">
      <w:pPr>
        <w:pStyle w:val="affa"/>
        <w:numPr>
          <w:ilvl w:val="0"/>
          <w:numId w:val="101"/>
        </w:numPr>
        <w:rPr>
          <w:rFonts w:ascii="Times New Roman" w:hAnsi="Times New Roman"/>
          <w:sz w:val="24"/>
          <w:szCs w:val="24"/>
        </w:rPr>
      </w:pPr>
      <w:r w:rsidRPr="00503B3E">
        <w:rPr>
          <w:rFonts w:ascii="Times New Roman" w:hAnsi="Times New Roman"/>
          <w:sz w:val="24"/>
          <w:szCs w:val="24"/>
        </w:rPr>
        <w:t>исключить попадание строительного мусора, твердых бытовых отходов, жидких стоков, ГСМ и нефтепродуктов в морскую воду.</w:t>
      </w:r>
    </w:p>
    <w:p w:rsidR="00065B1A" w:rsidRPr="00503B3E" w:rsidRDefault="00065B1A" w:rsidP="00065B1A">
      <w:pPr>
        <w:ind w:firstLine="567"/>
        <w:rPr>
          <w:rFonts w:ascii="Times New Roman" w:hAnsi="Times New Roman"/>
          <w:sz w:val="24"/>
          <w:szCs w:val="24"/>
        </w:rPr>
      </w:pPr>
      <w:r w:rsidRPr="00503B3E">
        <w:rPr>
          <w:rFonts w:ascii="Times New Roman" w:hAnsi="Times New Roman"/>
          <w:i/>
          <w:sz w:val="24"/>
          <w:szCs w:val="24"/>
        </w:rPr>
        <w:t>Остаточные последствия</w:t>
      </w:r>
      <w:r w:rsidRPr="00503B3E">
        <w:rPr>
          <w:rFonts w:ascii="Times New Roman" w:hAnsi="Times New Roman"/>
          <w:sz w:val="24"/>
          <w:szCs w:val="24"/>
        </w:rPr>
        <w:t>. Остаточные последствия воздействия будут</w:t>
      </w:r>
      <w:r>
        <w:rPr>
          <w:rFonts w:ascii="Times New Roman" w:hAnsi="Times New Roman"/>
          <w:sz w:val="24"/>
          <w:szCs w:val="24"/>
        </w:rPr>
        <w:t xml:space="preserve"> </w:t>
      </w:r>
      <w:r w:rsidRPr="00503B3E">
        <w:rPr>
          <w:rFonts w:ascii="Times New Roman" w:hAnsi="Times New Roman"/>
          <w:sz w:val="24"/>
          <w:szCs w:val="24"/>
        </w:rPr>
        <w:t>минимальными при условии выполнения вышеизложенных рекомендаций.</w:t>
      </w:r>
    </w:p>
    <w:p w:rsidR="00065B1A" w:rsidRPr="00503B3E" w:rsidRDefault="00065B1A" w:rsidP="00065B1A">
      <w:pPr>
        <w:ind w:firstLine="567"/>
        <w:rPr>
          <w:rFonts w:ascii="Times New Roman" w:hAnsi="Times New Roman"/>
          <w:sz w:val="24"/>
          <w:szCs w:val="24"/>
        </w:rPr>
      </w:pPr>
      <w:r w:rsidRPr="00503B3E">
        <w:rPr>
          <w:rFonts w:ascii="Times New Roman" w:hAnsi="Times New Roman"/>
          <w:sz w:val="24"/>
          <w:szCs w:val="24"/>
        </w:rPr>
        <w:t>При соблюдении и выполнении мероприятий,</w:t>
      </w:r>
      <w:r>
        <w:rPr>
          <w:rFonts w:ascii="Times New Roman" w:hAnsi="Times New Roman"/>
          <w:sz w:val="24"/>
          <w:szCs w:val="24"/>
        </w:rPr>
        <w:t xml:space="preserve"> описанных выше, воздействие на </w:t>
      </w:r>
      <w:r w:rsidRPr="00503B3E">
        <w:rPr>
          <w:rFonts w:ascii="Times New Roman" w:hAnsi="Times New Roman"/>
          <w:sz w:val="24"/>
          <w:szCs w:val="24"/>
        </w:rPr>
        <w:t>подземную гидросферу будет минимальным и</w:t>
      </w:r>
      <w:r>
        <w:rPr>
          <w:rFonts w:ascii="Times New Roman" w:hAnsi="Times New Roman"/>
          <w:sz w:val="24"/>
          <w:szCs w:val="24"/>
        </w:rPr>
        <w:t xml:space="preserve"> при безаварийном ведении работ </w:t>
      </w:r>
      <w:r w:rsidRPr="00503B3E">
        <w:rPr>
          <w:rFonts w:ascii="Times New Roman" w:hAnsi="Times New Roman"/>
          <w:sz w:val="24"/>
          <w:szCs w:val="24"/>
        </w:rPr>
        <w:t>исключается возможность загрязнения подземных вод.</w:t>
      </w:r>
    </w:p>
    <w:p w:rsidR="00065B1A" w:rsidRPr="0013551A" w:rsidRDefault="00065B1A" w:rsidP="00065B1A">
      <w:pPr>
        <w:rPr>
          <w:rFonts w:ascii="Times New Roman" w:hAnsi="Times New Roman"/>
          <w:b/>
          <w:i/>
          <w:sz w:val="24"/>
          <w:szCs w:val="24"/>
          <w:u w:val="single"/>
        </w:rPr>
      </w:pPr>
      <w:r w:rsidRPr="0013551A">
        <w:rPr>
          <w:rFonts w:ascii="Times New Roman" w:hAnsi="Times New Roman"/>
          <w:b/>
          <w:i/>
          <w:sz w:val="24"/>
          <w:szCs w:val="24"/>
          <w:u w:val="single"/>
        </w:rPr>
        <w:t>Рекомендации по охране подземных вод:</w:t>
      </w:r>
    </w:p>
    <w:p w:rsidR="00065B1A" w:rsidRPr="00503B3E" w:rsidRDefault="00065B1A" w:rsidP="003F1723">
      <w:pPr>
        <w:pStyle w:val="affa"/>
        <w:numPr>
          <w:ilvl w:val="0"/>
          <w:numId w:val="102"/>
        </w:numPr>
        <w:tabs>
          <w:tab w:val="left" w:pos="993"/>
        </w:tabs>
        <w:rPr>
          <w:rFonts w:ascii="Times New Roman" w:hAnsi="Times New Roman"/>
          <w:sz w:val="24"/>
          <w:szCs w:val="24"/>
        </w:rPr>
      </w:pPr>
      <w:r w:rsidRPr="00503B3E">
        <w:rPr>
          <w:rFonts w:ascii="Times New Roman" w:hAnsi="Times New Roman"/>
          <w:sz w:val="24"/>
          <w:szCs w:val="24"/>
        </w:rPr>
        <w:t>Применение технологии цементирования, обеспечивающей подъем цементного кольца до проектных отметок и исключающей межпластовые перетоки в зонах активного водообмена после цементирования;</w:t>
      </w:r>
    </w:p>
    <w:p w:rsidR="00065B1A" w:rsidRPr="00503B3E" w:rsidRDefault="00065B1A" w:rsidP="003F1723">
      <w:pPr>
        <w:pStyle w:val="affa"/>
        <w:numPr>
          <w:ilvl w:val="0"/>
          <w:numId w:val="102"/>
        </w:numPr>
        <w:tabs>
          <w:tab w:val="left" w:pos="993"/>
        </w:tabs>
        <w:rPr>
          <w:rFonts w:ascii="Times New Roman" w:hAnsi="Times New Roman"/>
          <w:sz w:val="24"/>
          <w:szCs w:val="24"/>
        </w:rPr>
      </w:pPr>
      <w:r w:rsidRPr="00503B3E">
        <w:rPr>
          <w:rFonts w:ascii="Times New Roman" w:hAnsi="Times New Roman"/>
          <w:sz w:val="24"/>
          <w:szCs w:val="24"/>
        </w:rPr>
        <w:t>Для предупреждения загрязнения водоносных горизонтов по стволу скважины должна быть установлена промежуточная колонна;</w:t>
      </w:r>
    </w:p>
    <w:p w:rsidR="00065B1A" w:rsidRPr="00503B3E" w:rsidRDefault="00065B1A" w:rsidP="003F1723">
      <w:pPr>
        <w:pStyle w:val="affa"/>
        <w:numPr>
          <w:ilvl w:val="0"/>
          <w:numId w:val="102"/>
        </w:numPr>
        <w:tabs>
          <w:tab w:val="left" w:pos="993"/>
        </w:tabs>
        <w:rPr>
          <w:rFonts w:ascii="Times New Roman" w:hAnsi="Times New Roman"/>
          <w:sz w:val="24"/>
          <w:szCs w:val="24"/>
        </w:rPr>
      </w:pPr>
      <w:r w:rsidRPr="00503B3E">
        <w:rPr>
          <w:rFonts w:ascii="Times New Roman" w:hAnsi="Times New Roman"/>
          <w:sz w:val="24"/>
          <w:szCs w:val="24"/>
        </w:rPr>
        <w:t>Буровые сточные воды необходимо максимально использовать в оборотном водоснабжении (для повторного приготовления бурового раствора);</w:t>
      </w:r>
    </w:p>
    <w:p w:rsidR="00065B1A" w:rsidRPr="00503B3E" w:rsidRDefault="00065B1A" w:rsidP="003F1723">
      <w:pPr>
        <w:pStyle w:val="affa"/>
        <w:numPr>
          <w:ilvl w:val="0"/>
          <w:numId w:val="102"/>
        </w:numPr>
        <w:tabs>
          <w:tab w:val="left" w:pos="993"/>
        </w:tabs>
        <w:rPr>
          <w:rFonts w:ascii="Times New Roman" w:hAnsi="Times New Roman"/>
          <w:sz w:val="24"/>
          <w:szCs w:val="24"/>
        </w:rPr>
      </w:pPr>
      <w:r w:rsidRPr="00503B3E">
        <w:rPr>
          <w:rFonts w:ascii="Times New Roman" w:hAnsi="Times New Roman"/>
          <w:sz w:val="24"/>
          <w:szCs w:val="24"/>
        </w:rPr>
        <w:t>Во избежание попадания загрязнений в почво-грунты, а затем и в подземные воды, все технологические площадки (под агрегатным блоком, приемной емкостью, насосным блоком, под блоком ГСМ и т.д.), покрываются изолирующими материалами.</w:t>
      </w:r>
    </w:p>
    <w:p w:rsidR="00065B1A" w:rsidRPr="00503B3E" w:rsidRDefault="00065B1A" w:rsidP="003F1723">
      <w:pPr>
        <w:pStyle w:val="affa"/>
        <w:numPr>
          <w:ilvl w:val="0"/>
          <w:numId w:val="102"/>
        </w:numPr>
        <w:tabs>
          <w:tab w:val="left" w:pos="993"/>
        </w:tabs>
        <w:rPr>
          <w:rFonts w:ascii="Times New Roman" w:hAnsi="Times New Roman"/>
          <w:sz w:val="24"/>
          <w:szCs w:val="24"/>
        </w:rPr>
      </w:pPr>
      <w:r w:rsidRPr="00503B3E">
        <w:rPr>
          <w:rFonts w:ascii="Times New Roman" w:hAnsi="Times New Roman"/>
          <w:sz w:val="24"/>
          <w:szCs w:val="24"/>
        </w:rPr>
        <w:t>Технологические площадки сооружаются с уклоном к периферии. Сыпучие химические реагенты затариваются и хранятся под навесом для химических реагентов, обшитых с четырех сторон. Жидкие химические реагенты хранятся в цистернах на площадке ГСМ. Отработанные масла собираются в специальные емкости и вывозятся для дальнейшей регенерации.</w:t>
      </w:r>
    </w:p>
    <w:p w:rsidR="00065B1A" w:rsidRPr="00503B3E" w:rsidRDefault="00065B1A" w:rsidP="003F1723">
      <w:pPr>
        <w:pStyle w:val="affa"/>
        <w:numPr>
          <w:ilvl w:val="0"/>
          <w:numId w:val="102"/>
        </w:numPr>
        <w:tabs>
          <w:tab w:val="left" w:pos="993"/>
        </w:tabs>
        <w:rPr>
          <w:rFonts w:ascii="Times New Roman" w:hAnsi="Times New Roman"/>
          <w:sz w:val="24"/>
          <w:szCs w:val="24"/>
        </w:rPr>
      </w:pPr>
      <w:r w:rsidRPr="00503B3E">
        <w:rPr>
          <w:rFonts w:ascii="Times New Roman" w:hAnsi="Times New Roman"/>
          <w:sz w:val="24"/>
          <w:szCs w:val="24"/>
        </w:rPr>
        <w:lastRenderedPageBreak/>
        <w:t>Для предотвращения подтопления ливневыми осадками и паводковыми водами, производственная площадка буровой обваловываются грунтом; покрытие площадок предусматривается из гравийного грунта, уложенных на гидроизоляционный слой из уплотнённого насыпного грунта.</w:t>
      </w:r>
    </w:p>
    <w:p w:rsidR="00065B1A" w:rsidRPr="00503B3E" w:rsidRDefault="00065B1A" w:rsidP="003F1723">
      <w:pPr>
        <w:pStyle w:val="affa"/>
        <w:numPr>
          <w:ilvl w:val="0"/>
          <w:numId w:val="102"/>
        </w:numPr>
        <w:tabs>
          <w:tab w:val="left" w:pos="993"/>
        </w:tabs>
        <w:rPr>
          <w:rFonts w:ascii="Times New Roman" w:hAnsi="Times New Roman"/>
          <w:sz w:val="24"/>
          <w:szCs w:val="24"/>
        </w:rPr>
      </w:pPr>
      <w:r w:rsidRPr="00503B3E">
        <w:rPr>
          <w:rFonts w:ascii="Times New Roman" w:hAnsi="Times New Roman"/>
          <w:sz w:val="24"/>
          <w:szCs w:val="24"/>
        </w:rPr>
        <w:t>Для сбора, транспортировки буровых сточных вод к накопителю предусматривается установка системы железобетонных или металлических лотков.</w:t>
      </w:r>
    </w:p>
    <w:p w:rsidR="00065B1A" w:rsidRPr="00503B3E" w:rsidRDefault="00065B1A" w:rsidP="003F1723">
      <w:pPr>
        <w:pStyle w:val="affa"/>
        <w:numPr>
          <w:ilvl w:val="0"/>
          <w:numId w:val="102"/>
        </w:numPr>
        <w:tabs>
          <w:tab w:val="left" w:pos="993"/>
        </w:tabs>
        <w:rPr>
          <w:rFonts w:ascii="Times New Roman" w:hAnsi="Times New Roman"/>
          <w:sz w:val="24"/>
          <w:szCs w:val="24"/>
        </w:rPr>
      </w:pPr>
      <w:r w:rsidRPr="00503B3E">
        <w:rPr>
          <w:rFonts w:ascii="Times New Roman" w:hAnsi="Times New Roman"/>
          <w:sz w:val="24"/>
          <w:szCs w:val="24"/>
        </w:rPr>
        <w:t>Для предотвращения загрязнения почв и далее подземных вод химическими реагентами, их транспортировка и хранение производятся в закрытой таре (мешки, бочки).</w:t>
      </w:r>
    </w:p>
    <w:p w:rsidR="00065B1A" w:rsidRPr="000D6283" w:rsidRDefault="00065B1A" w:rsidP="00065B1A">
      <w:pPr>
        <w:autoSpaceDE w:val="0"/>
        <w:autoSpaceDN w:val="0"/>
        <w:adjustRightInd w:val="0"/>
        <w:ind w:firstLine="567"/>
        <w:rPr>
          <w:rFonts w:ascii="Times New Roman" w:hAnsi="Times New Roman"/>
          <w:sz w:val="24"/>
          <w:szCs w:val="24"/>
        </w:rPr>
      </w:pPr>
      <w:r w:rsidRPr="000D6283">
        <w:rPr>
          <w:rFonts w:ascii="Times New Roman" w:hAnsi="Times New Roman"/>
          <w:sz w:val="24"/>
          <w:szCs w:val="24"/>
        </w:rPr>
        <w:t>Запрещается сброс пластовой воды на дневную поверхность, приводящие к</w:t>
      </w:r>
      <w:r>
        <w:rPr>
          <w:rFonts w:ascii="Times New Roman" w:hAnsi="Times New Roman"/>
          <w:sz w:val="24"/>
          <w:szCs w:val="24"/>
        </w:rPr>
        <w:t xml:space="preserve"> </w:t>
      </w:r>
      <w:r w:rsidRPr="000D6283">
        <w:rPr>
          <w:rFonts w:ascii="Times New Roman" w:hAnsi="Times New Roman"/>
          <w:sz w:val="24"/>
          <w:szCs w:val="24"/>
        </w:rPr>
        <w:t>загрязнению подземных вод, а также слив жидкостей, содержащих сероводород, без</w:t>
      </w:r>
      <w:r>
        <w:rPr>
          <w:rFonts w:ascii="Times New Roman" w:hAnsi="Times New Roman"/>
          <w:sz w:val="24"/>
          <w:szCs w:val="24"/>
        </w:rPr>
        <w:t xml:space="preserve"> </w:t>
      </w:r>
      <w:r w:rsidRPr="000D6283">
        <w:rPr>
          <w:rFonts w:ascii="Times New Roman" w:hAnsi="Times New Roman"/>
          <w:sz w:val="24"/>
          <w:szCs w:val="24"/>
        </w:rPr>
        <w:t>нейтрализации.</w:t>
      </w:r>
    </w:p>
    <w:p w:rsidR="00065B1A" w:rsidRPr="00CB5AEF" w:rsidRDefault="00065B1A" w:rsidP="00065B1A">
      <w:pPr>
        <w:autoSpaceDE w:val="0"/>
        <w:autoSpaceDN w:val="0"/>
        <w:adjustRightInd w:val="0"/>
        <w:ind w:firstLine="567"/>
        <w:rPr>
          <w:rFonts w:ascii="Times New Roman" w:hAnsi="Times New Roman"/>
          <w:sz w:val="24"/>
          <w:szCs w:val="24"/>
          <w:lang w:val="kk-KZ"/>
        </w:rPr>
      </w:pPr>
      <w:r w:rsidRPr="00090206">
        <w:rPr>
          <w:rFonts w:ascii="Times New Roman" w:hAnsi="Times New Roman"/>
          <w:sz w:val="24"/>
          <w:szCs w:val="24"/>
        </w:rPr>
        <w:t xml:space="preserve">В целом на данный проектный период, </w:t>
      </w:r>
      <w:r w:rsidR="00DC5574" w:rsidRPr="00090206">
        <w:rPr>
          <w:rFonts w:ascii="Times New Roman" w:hAnsi="Times New Roman"/>
          <w:sz w:val="24"/>
          <w:szCs w:val="24"/>
          <w:lang w:val="kk-KZ"/>
        </w:rPr>
        <w:t xml:space="preserve">при </w:t>
      </w:r>
      <w:r w:rsidRPr="00090206">
        <w:rPr>
          <w:rFonts w:ascii="Times New Roman" w:hAnsi="Times New Roman"/>
          <w:sz w:val="24"/>
          <w:szCs w:val="24"/>
        </w:rPr>
        <w:t xml:space="preserve">соблюдении технологического регламента, техники безопасности и природоохранных мероприятий, не ожидается крупномасштабных воздействий на подземные воды. </w:t>
      </w:r>
    </w:p>
    <w:p w:rsidR="00065B1A" w:rsidRPr="000D6283" w:rsidRDefault="00065B1A" w:rsidP="00065B1A">
      <w:pPr>
        <w:autoSpaceDE w:val="0"/>
        <w:autoSpaceDN w:val="0"/>
        <w:adjustRightInd w:val="0"/>
        <w:ind w:firstLine="567"/>
        <w:rPr>
          <w:rFonts w:ascii="Times New Roman" w:hAnsi="Times New Roman"/>
          <w:sz w:val="24"/>
          <w:szCs w:val="24"/>
        </w:rPr>
      </w:pPr>
      <w:r w:rsidRPr="000D6283">
        <w:rPr>
          <w:rFonts w:ascii="Times New Roman" w:hAnsi="Times New Roman"/>
          <w:sz w:val="24"/>
          <w:szCs w:val="24"/>
        </w:rPr>
        <w:t>Воздействие проектируемых работ может наблюдаться преимущественно в верхней</w:t>
      </w:r>
      <w:r w:rsidRPr="00503B3E">
        <w:rPr>
          <w:rFonts w:ascii="Times New Roman" w:hAnsi="Times New Roman"/>
          <w:sz w:val="24"/>
          <w:szCs w:val="24"/>
        </w:rPr>
        <w:t xml:space="preserve"> </w:t>
      </w:r>
      <w:r w:rsidRPr="000D6283">
        <w:rPr>
          <w:rFonts w:ascii="Times New Roman" w:hAnsi="Times New Roman"/>
          <w:sz w:val="24"/>
          <w:szCs w:val="24"/>
        </w:rPr>
        <w:t>зоне, ограниченной водосодержащей толщей. Проектом предусматривается проведение</w:t>
      </w:r>
      <w:r w:rsidRPr="00503B3E">
        <w:rPr>
          <w:rFonts w:ascii="Times New Roman" w:hAnsi="Times New Roman"/>
          <w:sz w:val="24"/>
          <w:szCs w:val="24"/>
        </w:rPr>
        <w:t xml:space="preserve"> </w:t>
      </w:r>
      <w:r w:rsidRPr="000D6283">
        <w:rPr>
          <w:rFonts w:ascii="Times New Roman" w:hAnsi="Times New Roman"/>
          <w:sz w:val="24"/>
          <w:szCs w:val="24"/>
        </w:rPr>
        <w:t>работ в герметизированной и замкнутой системе. Воздействие на более глубокие горизонты</w:t>
      </w:r>
      <w:r w:rsidRPr="00503B3E">
        <w:rPr>
          <w:rFonts w:ascii="Times New Roman" w:hAnsi="Times New Roman"/>
          <w:sz w:val="24"/>
          <w:szCs w:val="24"/>
        </w:rPr>
        <w:t xml:space="preserve"> </w:t>
      </w:r>
      <w:r w:rsidRPr="000D6283">
        <w:rPr>
          <w:rFonts w:ascii="Times New Roman" w:hAnsi="Times New Roman"/>
          <w:sz w:val="24"/>
          <w:szCs w:val="24"/>
        </w:rPr>
        <w:t>может наблюдаться при аварийных ситуациях.</w:t>
      </w:r>
    </w:p>
    <w:p w:rsidR="00065B1A" w:rsidRPr="000D6283" w:rsidRDefault="00065B1A" w:rsidP="00065B1A">
      <w:pPr>
        <w:autoSpaceDE w:val="0"/>
        <w:autoSpaceDN w:val="0"/>
        <w:adjustRightInd w:val="0"/>
        <w:ind w:firstLine="567"/>
        <w:rPr>
          <w:rFonts w:ascii="Times New Roman" w:hAnsi="Times New Roman"/>
          <w:sz w:val="24"/>
          <w:szCs w:val="24"/>
        </w:rPr>
      </w:pPr>
      <w:r>
        <w:rPr>
          <w:rFonts w:ascii="Times New Roman" w:hAnsi="Times New Roman"/>
          <w:sz w:val="24"/>
          <w:szCs w:val="24"/>
        </w:rPr>
        <w:t>Территория участка</w:t>
      </w:r>
      <w:r w:rsidRPr="000D6283">
        <w:rPr>
          <w:rFonts w:ascii="Times New Roman" w:hAnsi="Times New Roman"/>
          <w:sz w:val="24"/>
          <w:szCs w:val="24"/>
        </w:rPr>
        <w:t xml:space="preserve"> не имеет постоянных естественных водных объектов</w:t>
      </w:r>
      <w:r>
        <w:rPr>
          <w:rFonts w:ascii="Times New Roman" w:hAnsi="Times New Roman"/>
          <w:sz w:val="24"/>
          <w:szCs w:val="24"/>
        </w:rPr>
        <w:t>,</w:t>
      </w:r>
      <w:r w:rsidRPr="00503B3E">
        <w:rPr>
          <w:rFonts w:ascii="Times New Roman" w:hAnsi="Times New Roman"/>
          <w:sz w:val="24"/>
          <w:szCs w:val="24"/>
        </w:rPr>
        <w:t xml:space="preserve"> </w:t>
      </w:r>
      <w:r w:rsidRPr="000D6283">
        <w:rPr>
          <w:rFonts w:ascii="Times New Roman" w:hAnsi="Times New Roman"/>
          <w:sz w:val="24"/>
          <w:szCs w:val="24"/>
        </w:rPr>
        <w:t>поэтому воздействие не рассматривается.</w:t>
      </w:r>
    </w:p>
    <w:p w:rsidR="00065B1A" w:rsidRPr="000D6283" w:rsidRDefault="00065B1A" w:rsidP="00551D5D">
      <w:pPr>
        <w:autoSpaceDE w:val="0"/>
        <w:autoSpaceDN w:val="0"/>
        <w:adjustRightInd w:val="0"/>
        <w:ind w:firstLine="567"/>
        <w:rPr>
          <w:rFonts w:ascii="Times New Roman" w:hAnsi="Times New Roman"/>
          <w:sz w:val="24"/>
          <w:szCs w:val="24"/>
        </w:rPr>
      </w:pPr>
      <w:r w:rsidRPr="000D6283">
        <w:rPr>
          <w:rFonts w:ascii="Times New Roman" w:hAnsi="Times New Roman"/>
          <w:sz w:val="24"/>
          <w:szCs w:val="24"/>
        </w:rPr>
        <w:t>В целом на период реализации намечаемой деятельности при соблюдении</w:t>
      </w:r>
      <w:r w:rsidRPr="00503B3E">
        <w:rPr>
          <w:rFonts w:ascii="Times New Roman" w:hAnsi="Times New Roman"/>
          <w:sz w:val="24"/>
          <w:szCs w:val="24"/>
        </w:rPr>
        <w:t xml:space="preserve"> </w:t>
      </w:r>
      <w:r w:rsidRPr="000D6283">
        <w:rPr>
          <w:rFonts w:ascii="Times New Roman" w:hAnsi="Times New Roman"/>
          <w:sz w:val="24"/>
          <w:szCs w:val="24"/>
        </w:rPr>
        <w:t>технологического регламента, техники безопасности и природоохранных мероприятий, не</w:t>
      </w:r>
      <w:r w:rsidR="00551D5D">
        <w:rPr>
          <w:rFonts w:ascii="Times New Roman" w:hAnsi="Times New Roman"/>
          <w:sz w:val="24"/>
          <w:szCs w:val="24"/>
        </w:rPr>
        <w:t xml:space="preserve"> </w:t>
      </w:r>
      <w:r w:rsidRPr="000D6283">
        <w:rPr>
          <w:rFonts w:ascii="Times New Roman" w:hAnsi="Times New Roman"/>
          <w:sz w:val="24"/>
          <w:szCs w:val="24"/>
        </w:rPr>
        <w:t>ожидается крупномасштабных воздействий на подземные воды. Комплекс водоохранных</w:t>
      </w:r>
      <w:r>
        <w:rPr>
          <w:rFonts w:ascii="Times New Roman" w:hAnsi="Times New Roman"/>
          <w:sz w:val="24"/>
          <w:szCs w:val="24"/>
        </w:rPr>
        <w:t xml:space="preserve"> </w:t>
      </w:r>
      <w:r w:rsidRPr="000D6283">
        <w:rPr>
          <w:rFonts w:ascii="Times New Roman" w:hAnsi="Times New Roman"/>
          <w:sz w:val="24"/>
          <w:szCs w:val="24"/>
        </w:rPr>
        <w:t>мер в значительной мере смягчит возможные негативные последствия.</w:t>
      </w:r>
    </w:p>
    <w:p w:rsidR="00065B1A" w:rsidRPr="00503B3E" w:rsidRDefault="00065B1A" w:rsidP="00065B1A">
      <w:pPr>
        <w:autoSpaceDE w:val="0"/>
        <w:autoSpaceDN w:val="0"/>
        <w:adjustRightInd w:val="0"/>
        <w:ind w:firstLine="567"/>
        <w:rPr>
          <w:rFonts w:ascii="Times New Roman" w:hAnsi="Times New Roman"/>
          <w:b/>
          <w:bCs/>
          <w:i/>
          <w:iCs/>
          <w:sz w:val="24"/>
          <w:szCs w:val="24"/>
        </w:rPr>
      </w:pPr>
      <w:r w:rsidRPr="00503B3E">
        <w:rPr>
          <w:rFonts w:ascii="Times New Roman" w:hAnsi="Times New Roman"/>
          <w:b/>
          <w:bCs/>
          <w:i/>
          <w:iCs/>
          <w:sz w:val="24"/>
          <w:szCs w:val="24"/>
        </w:rPr>
        <w:t>В целом воздействие на подземные</w:t>
      </w:r>
      <w:r>
        <w:rPr>
          <w:rFonts w:ascii="Times New Roman" w:hAnsi="Times New Roman"/>
          <w:b/>
          <w:bCs/>
          <w:i/>
          <w:iCs/>
          <w:sz w:val="24"/>
          <w:szCs w:val="24"/>
        </w:rPr>
        <w:t xml:space="preserve"> воды, при соблюдении проектных</w:t>
      </w:r>
      <w:r w:rsidRPr="00503B3E">
        <w:rPr>
          <w:rFonts w:ascii="Times New Roman" w:hAnsi="Times New Roman"/>
          <w:b/>
          <w:bCs/>
          <w:i/>
          <w:iCs/>
          <w:sz w:val="24"/>
          <w:szCs w:val="24"/>
        </w:rPr>
        <w:t xml:space="preserve"> природоохранных требований</w:t>
      </w:r>
      <w:r w:rsidRPr="000D6283">
        <w:rPr>
          <w:rFonts w:ascii="Times New Roman" w:hAnsi="Times New Roman"/>
          <w:sz w:val="24"/>
          <w:szCs w:val="24"/>
        </w:rPr>
        <w:t xml:space="preserve">, </w:t>
      </w:r>
      <w:r w:rsidRPr="00503B3E">
        <w:rPr>
          <w:rFonts w:ascii="Times New Roman" w:hAnsi="Times New Roman"/>
          <w:b/>
          <w:bCs/>
          <w:i/>
          <w:iCs/>
          <w:sz w:val="24"/>
          <w:szCs w:val="24"/>
        </w:rPr>
        <w:t>можно оценить:</w:t>
      </w:r>
    </w:p>
    <w:p w:rsidR="00065B1A" w:rsidRPr="000D6283" w:rsidRDefault="00065B1A" w:rsidP="00065B1A">
      <w:pPr>
        <w:autoSpaceDE w:val="0"/>
        <w:autoSpaceDN w:val="0"/>
        <w:adjustRightInd w:val="0"/>
        <w:rPr>
          <w:rFonts w:ascii="Times New Roman" w:hAnsi="Times New Roman"/>
          <w:sz w:val="24"/>
          <w:szCs w:val="24"/>
        </w:rPr>
      </w:pPr>
      <w:r w:rsidRPr="000D6283">
        <w:rPr>
          <w:rFonts w:ascii="Times New Roman" w:hAnsi="Times New Roman"/>
          <w:sz w:val="24"/>
          <w:szCs w:val="24"/>
        </w:rPr>
        <w:t xml:space="preserve">- пространственный масштаб воздействия - </w:t>
      </w:r>
      <w:r w:rsidRPr="00503B3E">
        <w:rPr>
          <w:rFonts w:ascii="Times New Roman" w:hAnsi="Times New Roman"/>
          <w:b/>
          <w:bCs/>
          <w:i/>
          <w:iCs/>
          <w:sz w:val="24"/>
          <w:szCs w:val="24"/>
        </w:rPr>
        <w:t xml:space="preserve">ограниченное </w:t>
      </w:r>
      <w:r w:rsidRPr="000D6283">
        <w:rPr>
          <w:rFonts w:ascii="Times New Roman" w:hAnsi="Times New Roman"/>
          <w:sz w:val="24"/>
          <w:szCs w:val="24"/>
        </w:rPr>
        <w:t>(2 балла);</w:t>
      </w:r>
    </w:p>
    <w:p w:rsidR="00065B1A" w:rsidRPr="000D6283" w:rsidRDefault="00065B1A" w:rsidP="00065B1A">
      <w:pPr>
        <w:autoSpaceDE w:val="0"/>
        <w:autoSpaceDN w:val="0"/>
        <w:adjustRightInd w:val="0"/>
        <w:rPr>
          <w:rFonts w:ascii="Times New Roman" w:hAnsi="Times New Roman"/>
          <w:sz w:val="24"/>
          <w:szCs w:val="24"/>
        </w:rPr>
      </w:pPr>
      <w:r w:rsidRPr="000D6283">
        <w:rPr>
          <w:rFonts w:ascii="Times New Roman" w:hAnsi="Times New Roman"/>
          <w:sz w:val="24"/>
          <w:szCs w:val="24"/>
        </w:rPr>
        <w:t xml:space="preserve">- временной масштаб – </w:t>
      </w:r>
      <w:r>
        <w:rPr>
          <w:rFonts w:ascii="Times New Roman" w:hAnsi="Times New Roman"/>
          <w:b/>
          <w:bCs/>
          <w:i/>
          <w:iCs/>
          <w:sz w:val="24"/>
          <w:szCs w:val="24"/>
          <w:lang w:val="kk-KZ"/>
        </w:rPr>
        <w:t xml:space="preserve">временный </w:t>
      </w:r>
      <w:r w:rsidRPr="000D6283">
        <w:rPr>
          <w:rFonts w:ascii="Times New Roman" w:hAnsi="Times New Roman"/>
          <w:sz w:val="24"/>
          <w:szCs w:val="24"/>
        </w:rPr>
        <w:t>(</w:t>
      </w:r>
      <w:r>
        <w:rPr>
          <w:rFonts w:ascii="Times New Roman" w:hAnsi="Times New Roman"/>
          <w:sz w:val="24"/>
          <w:szCs w:val="24"/>
          <w:lang w:val="kk-KZ"/>
        </w:rPr>
        <w:t>2</w:t>
      </w:r>
      <w:r w:rsidRPr="000D6283">
        <w:rPr>
          <w:rFonts w:ascii="Times New Roman" w:hAnsi="Times New Roman"/>
          <w:sz w:val="24"/>
          <w:szCs w:val="24"/>
        </w:rPr>
        <w:t xml:space="preserve"> балла);</w:t>
      </w:r>
    </w:p>
    <w:p w:rsidR="00065B1A" w:rsidRPr="000D6283" w:rsidRDefault="00065B1A" w:rsidP="00065B1A">
      <w:pPr>
        <w:autoSpaceDE w:val="0"/>
        <w:autoSpaceDN w:val="0"/>
        <w:adjustRightInd w:val="0"/>
        <w:rPr>
          <w:rFonts w:ascii="Times New Roman" w:hAnsi="Times New Roman"/>
          <w:sz w:val="24"/>
          <w:szCs w:val="24"/>
        </w:rPr>
      </w:pPr>
      <w:r w:rsidRPr="000D6283">
        <w:rPr>
          <w:rFonts w:ascii="Times New Roman" w:hAnsi="Times New Roman"/>
          <w:sz w:val="24"/>
          <w:szCs w:val="24"/>
        </w:rPr>
        <w:t xml:space="preserve">- интенсивность воздействия (обратимость изменения) - </w:t>
      </w:r>
      <w:r w:rsidRPr="00503B3E">
        <w:rPr>
          <w:rFonts w:ascii="Times New Roman" w:hAnsi="Times New Roman"/>
          <w:b/>
          <w:bCs/>
          <w:i/>
          <w:iCs/>
          <w:sz w:val="24"/>
          <w:szCs w:val="24"/>
        </w:rPr>
        <w:t xml:space="preserve">слабая </w:t>
      </w:r>
      <w:r w:rsidRPr="000D6283">
        <w:rPr>
          <w:rFonts w:ascii="Times New Roman" w:hAnsi="Times New Roman"/>
          <w:sz w:val="24"/>
          <w:szCs w:val="24"/>
        </w:rPr>
        <w:t>(2 балла).</w:t>
      </w:r>
    </w:p>
    <w:p w:rsidR="00065B1A" w:rsidRPr="00503B3E" w:rsidRDefault="00065B1A" w:rsidP="00065B1A">
      <w:pPr>
        <w:ind w:firstLine="567"/>
        <w:rPr>
          <w:rFonts w:ascii="Times New Roman" w:hAnsi="Times New Roman"/>
          <w:sz w:val="24"/>
          <w:szCs w:val="24"/>
        </w:rPr>
      </w:pPr>
      <w:r w:rsidRPr="00503B3E">
        <w:rPr>
          <w:rFonts w:ascii="Times New Roman" w:hAnsi="Times New Roman"/>
          <w:sz w:val="24"/>
          <w:szCs w:val="24"/>
        </w:rPr>
        <w:t>Интегральна</w:t>
      </w:r>
      <w:r>
        <w:rPr>
          <w:rFonts w:ascii="Times New Roman" w:hAnsi="Times New Roman"/>
          <w:sz w:val="24"/>
          <w:szCs w:val="24"/>
        </w:rPr>
        <w:t>я оценка воздействия составит 8</w:t>
      </w:r>
      <w:r w:rsidRPr="00503B3E">
        <w:rPr>
          <w:rFonts w:ascii="Times New Roman" w:hAnsi="Times New Roman"/>
          <w:sz w:val="24"/>
          <w:szCs w:val="24"/>
        </w:rPr>
        <w:t xml:space="preserve"> баллов </w:t>
      </w:r>
      <w:r>
        <w:rPr>
          <w:rFonts w:ascii="Times New Roman" w:hAnsi="Times New Roman"/>
          <w:sz w:val="24"/>
          <w:szCs w:val="24"/>
        </w:rPr>
        <w:t>–</w:t>
      </w:r>
      <w:r w:rsidRPr="00503B3E">
        <w:rPr>
          <w:rFonts w:ascii="Times New Roman" w:hAnsi="Times New Roman"/>
          <w:sz w:val="24"/>
          <w:szCs w:val="24"/>
        </w:rPr>
        <w:t xml:space="preserve"> воздействие</w:t>
      </w:r>
      <w:r>
        <w:rPr>
          <w:rFonts w:ascii="Times New Roman" w:hAnsi="Times New Roman"/>
          <w:sz w:val="24"/>
          <w:szCs w:val="24"/>
        </w:rPr>
        <w:t xml:space="preserve"> </w:t>
      </w:r>
      <w:r>
        <w:rPr>
          <w:rFonts w:ascii="Times New Roman" w:hAnsi="Times New Roman"/>
          <w:b/>
          <w:i/>
          <w:sz w:val="24"/>
          <w:szCs w:val="24"/>
        </w:rPr>
        <w:t>низкое</w:t>
      </w:r>
      <w:r w:rsidRPr="00503B3E">
        <w:rPr>
          <w:rFonts w:ascii="Times New Roman" w:hAnsi="Times New Roman"/>
          <w:sz w:val="24"/>
          <w:szCs w:val="24"/>
        </w:rPr>
        <w:t>.</w:t>
      </w:r>
    </w:p>
    <w:p w:rsidR="00065B1A" w:rsidRDefault="00065B1A" w:rsidP="00065B1A">
      <w:pPr>
        <w:spacing w:line="276" w:lineRule="auto"/>
        <w:ind w:firstLine="567"/>
        <w:rPr>
          <w:rFonts w:ascii="Times New Roman" w:hAnsi="Times New Roman"/>
          <w:sz w:val="24"/>
          <w:szCs w:val="24"/>
        </w:rPr>
      </w:pPr>
      <w:r>
        <w:rPr>
          <w:rFonts w:ascii="Times New Roman" w:hAnsi="Times New Roman"/>
          <w:sz w:val="24"/>
          <w:szCs w:val="24"/>
        </w:rPr>
        <w:t xml:space="preserve">При воздействии </w:t>
      </w:r>
      <w:r>
        <w:rPr>
          <w:rFonts w:ascii="Times New Roman" w:hAnsi="Times New Roman"/>
          <w:b/>
          <w:i/>
          <w:sz w:val="24"/>
          <w:szCs w:val="24"/>
        </w:rPr>
        <w:t>«низкое</w:t>
      </w:r>
      <w:r>
        <w:rPr>
          <w:rFonts w:ascii="Times New Roman" w:hAnsi="Times New Roman"/>
          <w:sz w:val="24"/>
          <w:szCs w:val="24"/>
        </w:rPr>
        <w:t>» изменения среды в рамках естественных изменений (кратковременные и обратимые). Популяция и сообщества возвращаются к нормальным на</w:t>
      </w:r>
    </w:p>
    <w:p w:rsidR="00065B1A" w:rsidRDefault="00065B1A" w:rsidP="00065B1A">
      <w:pPr>
        <w:spacing w:line="276" w:lineRule="auto"/>
        <w:rPr>
          <w:rFonts w:ascii="Times New Roman" w:hAnsi="Times New Roman"/>
          <w:sz w:val="24"/>
          <w:szCs w:val="24"/>
        </w:rPr>
      </w:pPr>
      <w:r>
        <w:rPr>
          <w:rFonts w:ascii="Times New Roman" w:hAnsi="Times New Roman"/>
          <w:sz w:val="24"/>
          <w:szCs w:val="24"/>
        </w:rPr>
        <w:t>следующий год после реализации проектируемых работ.</w:t>
      </w:r>
    </w:p>
    <w:p w:rsidR="00DA46BC" w:rsidRPr="00065B1A" w:rsidRDefault="00DA46BC" w:rsidP="0047580E">
      <w:pPr>
        <w:keepNext/>
        <w:contextualSpacing/>
        <w:rPr>
          <w:rFonts w:ascii="Times New Roman" w:hAnsi="Times New Roman"/>
          <w:sz w:val="24"/>
          <w:szCs w:val="24"/>
        </w:rPr>
        <w:sectPr w:rsidR="00DA46BC" w:rsidRPr="00065B1A" w:rsidSect="0047580E">
          <w:headerReference w:type="default" r:id="rId37"/>
          <w:footerReference w:type="default" r:id="rId38"/>
          <w:pgSz w:w="11906" w:h="16838" w:code="9"/>
          <w:pgMar w:top="1270" w:right="851" w:bottom="1559" w:left="1701" w:header="567" w:footer="624" w:gutter="0"/>
          <w:cols w:space="708"/>
          <w:docGrid w:linePitch="360"/>
        </w:sectPr>
      </w:pPr>
    </w:p>
    <w:p w:rsidR="00DA46BC" w:rsidRDefault="00DA46BC" w:rsidP="0047580E">
      <w:pPr>
        <w:keepNext/>
        <w:contextualSpacing/>
        <w:rPr>
          <w:rFonts w:ascii="Times New Roman" w:hAnsi="Times New Roman"/>
          <w:sz w:val="24"/>
          <w:szCs w:val="24"/>
          <w:lang w:val="kk-KZ"/>
        </w:rPr>
      </w:pPr>
      <w:r w:rsidRPr="002449FA">
        <w:rPr>
          <w:noProof/>
          <w:color w:val="000000"/>
        </w:rPr>
        <w:lastRenderedPageBreak/>
        <w:drawing>
          <wp:inline distT="0" distB="0" distL="0" distR="0" wp14:anchorId="2A2AE7B4" wp14:editId="4B07A9D9">
            <wp:extent cx="8806469" cy="4793063"/>
            <wp:effectExtent l="0" t="0" r="0" b="7620"/>
            <wp:docPr id="11" name="Рисунок 2" descr="C:\Documents and Settings\gkudryavtsev.OPTIMUM\Рабочий стол\img62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Documents and Settings\gkudryavtsev.OPTIMUM\Рабочий стол\img626.bmp"/>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8818569" cy="4799649"/>
                    </a:xfrm>
                    <a:prstGeom prst="rect">
                      <a:avLst/>
                    </a:prstGeom>
                    <a:noFill/>
                    <a:ln>
                      <a:noFill/>
                    </a:ln>
                  </pic:spPr>
                </pic:pic>
              </a:graphicData>
            </a:graphic>
          </wp:inline>
        </w:drawing>
      </w:r>
    </w:p>
    <w:p w:rsidR="00DA46BC" w:rsidRPr="00DA46BC" w:rsidRDefault="00DA46BC" w:rsidP="00DA46BC">
      <w:pPr>
        <w:rPr>
          <w:rFonts w:ascii="Times New Roman" w:hAnsi="Times New Roman"/>
          <w:sz w:val="24"/>
          <w:szCs w:val="24"/>
          <w:lang w:val="kk-KZ"/>
        </w:rPr>
      </w:pPr>
    </w:p>
    <w:p w:rsidR="00DA46BC" w:rsidRDefault="00DA46BC" w:rsidP="00DA46BC">
      <w:pPr>
        <w:rPr>
          <w:rFonts w:ascii="Times New Roman" w:hAnsi="Times New Roman"/>
          <w:sz w:val="24"/>
          <w:szCs w:val="24"/>
          <w:lang w:val="kk-KZ"/>
        </w:rPr>
      </w:pPr>
    </w:p>
    <w:p w:rsidR="00DA46BC" w:rsidRPr="00DA46BC" w:rsidRDefault="00DA46BC" w:rsidP="00DA46BC">
      <w:pPr>
        <w:jc w:val="center"/>
        <w:rPr>
          <w:rFonts w:ascii="Times New Roman" w:hAnsi="Times New Roman"/>
          <w:sz w:val="24"/>
          <w:szCs w:val="24"/>
          <w:lang w:val="kk-KZ"/>
        </w:rPr>
      </w:pPr>
      <w:r w:rsidRPr="00DA46BC">
        <w:rPr>
          <w:rFonts w:ascii="Times New Roman" w:hAnsi="Times New Roman"/>
          <w:sz w:val="24"/>
          <w:szCs w:val="24"/>
        </w:rPr>
        <w:t>Рисунок 5 - Карта подземных вод</w:t>
      </w:r>
    </w:p>
    <w:p w:rsidR="00DA46BC" w:rsidRDefault="00DA46BC" w:rsidP="00DA46BC">
      <w:pPr>
        <w:rPr>
          <w:rFonts w:ascii="Times New Roman" w:hAnsi="Times New Roman"/>
          <w:sz w:val="24"/>
          <w:szCs w:val="24"/>
          <w:lang w:val="kk-KZ"/>
        </w:rPr>
      </w:pPr>
    </w:p>
    <w:p w:rsidR="00DA46BC" w:rsidRPr="00DA46BC" w:rsidRDefault="00DA46BC" w:rsidP="00DA46BC">
      <w:pPr>
        <w:rPr>
          <w:rFonts w:ascii="Times New Roman" w:hAnsi="Times New Roman"/>
          <w:sz w:val="24"/>
          <w:szCs w:val="24"/>
          <w:lang w:val="kk-KZ"/>
        </w:rPr>
        <w:sectPr w:rsidR="00DA46BC" w:rsidRPr="00DA46BC" w:rsidSect="00DA46BC">
          <w:headerReference w:type="default" r:id="rId40"/>
          <w:footerReference w:type="default" r:id="rId41"/>
          <w:pgSz w:w="16838" w:h="11906" w:orient="landscape" w:code="9"/>
          <w:pgMar w:top="1701" w:right="1270" w:bottom="851" w:left="1559" w:header="567" w:footer="624" w:gutter="0"/>
          <w:cols w:space="708"/>
          <w:docGrid w:linePitch="360"/>
        </w:sectPr>
      </w:pPr>
    </w:p>
    <w:p w:rsidR="00AF0760" w:rsidRPr="00713209" w:rsidRDefault="00AF0760" w:rsidP="00713209">
      <w:pPr>
        <w:keepNext/>
        <w:keepLines/>
        <w:tabs>
          <w:tab w:val="num" w:pos="432"/>
        </w:tabs>
        <w:ind w:firstLine="709"/>
        <w:rPr>
          <w:rFonts w:ascii="Times New Roman" w:hAnsi="Times New Roman"/>
          <w:sz w:val="24"/>
          <w:szCs w:val="24"/>
        </w:rPr>
      </w:pPr>
      <w:r w:rsidRPr="00DA46BC">
        <w:rPr>
          <w:rFonts w:ascii="Times New Roman" w:hAnsi="Times New Roman"/>
          <w:sz w:val="24"/>
          <w:szCs w:val="24"/>
        </w:rPr>
        <w:lastRenderedPageBreak/>
        <w:t xml:space="preserve">Таким образом, интегральная оценка составляет 2 балла, соответственно по показателям матрицы оценки воздействия, категория значимости присваивается </w:t>
      </w:r>
      <w:r w:rsidRPr="00DA46BC">
        <w:rPr>
          <w:rFonts w:ascii="Times New Roman" w:hAnsi="Times New Roman"/>
          <w:b/>
          <w:i/>
          <w:sz w:val="24"/>
          <w:szCs w:val="24"/>
        </w:rPr>
        <w:t>низкая</w:t>
      </w:r>
      <w:r w:rsidRPr="00DA46BC">
        <w:rPr>
          <w:rFonts w:ascii="Times New Roman" w:hAnsi="Times New Roman"/>
          <w:sz w:val="24"/>
          <w:szCs w:val="24"/>
        </w:rPr>
        <w:t xml:space="preserve"> (1-8) – последствия испытываются, но величина воздействия находится в пределах допустимых стандартов.</w:t>
      </w:r>
    </w:p>
    <w:p w:rsidR="00DA46BC" w:rsidRPr="00713209" w:rsidRDefault="00DA46BC" w:rsidP="00713209">
      <w:pPr>
        <w:keepNext/>
        <w:keepLines/>
        <w:tabs>
          <w:tab w:val="num" w:pos="432"/>
        </w:tabs>
        <w:ind w:firstLine="709"/>
        <w:rPr>
          <w:rFonts w:ascii="Times New Roman" w:hAnsi="Times New Roman"/>
          <w:b/>
          <w:bCs/>
          <w:i/>
          <w:iCs/>
          <w:sz w:val="24"/>
          <w:szCs w:val="24"/>
        </w:rPr>
      </w:pPr>
      <w:r w:rsidRPr="00DA46BC">
        <w:rPr>
          <w:rFonts w:ascii="Times New Roman" w:hAnsi="Times New Roman"/>
          <w:b/>
          <w:bCs/>
          <w:i/>
          <w:iCs/>
          <w:sz w:val="24"/>
          <w:szCs w:val="24"/>
        </w:rPr>
        <w:t>Обоснование мероприятий по защите подземных вод от загрязнения и истощения</w:t>
      </w:r>
    </w:p>
    <w:p w:rsidR="00DA46BC" w:rsidRPr="00DA46BC" w:rsidRDefault="00DA46BC" w:rsidP="00DA46BC">
      <w:pPr>
        <w:keepNext/>
        <w:keepLines/>
        <w:ind w:firstLine="720"/>
        <w:rPr>
          <w:rFonts w:ascii="Times New Roman" w:hAnsi="Times New Roman"/>
          <w:sz w:val="24"/>
          <w:szCs w:val="24"/>
        </w:rPr>
      </w:pPr>
      <w:r w:rsidRPr="00DA46BC">
        <w:rPr>
          <w:rFonts w:ascii="Times New Roman" w:hAnsi="Times New Roman"/>
          <w:sz w:val="24"/>
          <w:szCs w:val="24"/>
        </w:rPr>
        <w:t xml:space="preserve">Для предотвращения загрязнения вод на стадии проектирования скважин, </w:t>
      </w:r>
      <w:r>
        <w:rPr>
          <w:rFonts w:ascii="Times New Roman" w:hAnsi="Times New Roman"/>
          <w:sz w:val="24"/>
          <w:szCs w:val="24"/>
          <w:lang w:val="kk-KZ"/>
        </w:rPr>
        <w:t xml:space="preserve">объекты </w:t>
      </w:r>
      <w:r>
        <w:rPr>
          <w:rFonts w:ascii="Times New Roman" w:hAnsi="Times New Roman"/>
          <w:sz w:val="24"/>
          <w:szCs w:val="24"/>
        </w:rPr>
        <w:t>которы</w:t>
      </w:r>
      <w:r>
        <w:rPr>
          <w:rFonts w:ascii="Times New Roman" w:hAnsi="Times New Roman"/>
          <w:sz w:val="24"/>
          <w:szCs w:val="24"/>
          <w:lang w:val="kk-KZ"/>
        </w:rPr>
        <w:t>х</w:t>
      </w:r>
      <w:r w:rsidRPr="00DA46BC">
        <w:rPr>
          <w:rFonts w:ascii="Times New Roman" w:hAnsi="Times New Roman"/>
          <w:sz w:val="24"/>
          <w:szCs w:val="24"/>
        </w:rPr>
        <w:t xml:space="preserve"> будут подвергнуты испытанию, предпринят ряд проектных решений, обеспечивающий их безопасность:</w:t>
      </w:r>
    </w:p>
    <w:p w:rsidR="00DA46BC" w:rsidRPr="00DA46BC" w:rsidRDefault="00DA46BC" w:rsidP="00CF3D3C">
      <w:pPr>
        <w:pStyle w:val="211"/>
        <w:keepNext/>
        <w:keepLines/>
        <w:numPr>
          <w:ilvl w:val="0"/>
          <w:numId w:val="10"/>
        </w:numPr>
        <w:tabs>
          <w:tab w:val="left" w:pos="540"/>
          <w:tab w:val="left" w:pos="1134"/>
        </w:tabs>
        <w:autoSpaceDE w:val="0"/>
        <w:autoSpaceDN w:val="0"/>
        <w:adjustRightInd w:val="0"/>
        <w:ind w:left="0" w:firstLine="720"/>
        <w:rPr>
          <w:szCs w:val="24"/>
        </w:rPr>
      </w:pPr>
      <w:r w:rsidRPr="00DA46BC">
        <w:rPr>
          <w:szCs w:val="24"/>
        </w:rPr>
        <w:t>гидроизоляция синтетической пленкой и укладка железобетонных плит под вышечным блоком, блоком приготовления раствора, буровыми насосами;</w:t>
      </w:r>
    </w:p>
    <w:p w:rsidR="00DA46BC" w:rsidRPr="00DA46BC" w:rsidRDefault="00DA46BC" w:rsidP="00CF3D3C">
      <w:pPr>
        <w:pStyle w:val="211"/>
        <w:keepNext/>
        <w:keepLines/>
        <w:numPr>
          <w:ilvl w:val="0"/>
          <w:numId w:val="10"/>
        </w:numPr>
        <w:tabs>
          <w:tab w:val="left" w:pos="540"/>
          <w:tab w:val="left" w:pos="1134"/>
        </w:tabs>
        <w:autoSpaceDE w:val="0"/>
        <w:autoSpaceDN w:val="0"/>
        <w:adjustRightInd w:val="0"/>
        <w:ind w:left="0" w:firstLine="720"/>
        <w:rPr>
          <w:szCs w:val="24"/>
        </w:rPr>
      </w:pPr>
      <w:r w:rsidRPr="00DA46BC">
        <w:rPr>
          <w:szCs w:val="24"/>
        </w:rPr>
        <w:t>цементирование заколонного пространства до земной поверхности – до устья;</w:t>
      </w:r>
    </w:p>
    <w:p w:rsidR="00DA46BC" w:rsidRPr="00DA46BC" w:rsidRDefault="00DA46BC" w:rsidP="00CF3D3C">
      <w:pPr>
        <w:pStyle w:val="211"/>
        <w:keepNext/>
        <w:keepLines/>
        <w:numPr>
          <w:ilvl w:val="0"/>
          <w:numId w:val="10"/>
        </w:numPr>
        <w:tabs>
          <w:tab w:val="left" w:pos="540"/>
          <w:tab w:val="left" w:pos="1134"/>
        </w:tabs>
        <w:autoSpaceDE w:val="0"/>
        <w:autoSpaceDN w:val="0"/>
        <w:adjustRightInd w:val="0"/>
        <w:ind w:left="0" w:firstLine="720"/>
        <w:rPr>
          <w:szCs w:val="24"/>
        </w:rPr>
      </w:pPr>
      <w:r w:rsidRPr="00DA46BC">
        <w:rPr>
          <w:szCs w:val="24"/>
        </w:rPr>
        <w:t xml:space="preserve">применение качественного цемента с улучшающими химическими добавками; </w:t>
      </w:r>
    </w:p>
    <w:p w:rsidR="00DA46BC" w:rsidRPr="00DA46BC" w:rsidRDefault="00DA46BC" w:rsidP="00CF3D3C">
      <w:pPr>
        <w:pStyle w:val="211"/>
        <w:keepNext/>
        <w:keepLines/>
        <w:numPr>
          <w:ilvl w:val="0"/>
          <w:numId w:val="10"/>
        </w:numPr>
        <w:tabs>
          <w:tab w:val="left" w:pos="540"/>
          <w:tab w:val="left" w:pos="1134"/>
        </w:tabs>
        <w:autoSpaceDE w:val="0"/>
        <w:autoSpaceDN w:val="0"/>
        <w:adjustRightInd w:val="0"/>
        <w:ind w:left="0" w:firstLine="720"/>
        <w:rPr>
          <w:szCs w:val="24"/>
        </w:rPr>
      </w:pPr>
      <w:r w:rsidRPr="00DA46BC">
        <w:rPr>
          <w:szCs w:val="24"/>
        </w:rPr>
        <w:t>изоляции флюидосодержащих горизонтов путем их перекрытие обсадными колоннами;</w:t>
      </w:r>
    </w:p>
    <w:p w:rsidR="00DA46BC" w:rsidRPr="00DA46BC" w:rsidRDefault="00DA46BC" w:rsidP="00CF3D3C">
      <w:pPr>
        <w:pStyle w:val="211"/>
        <w:keepNext/>
        <w:keepLines/>
        <w:numPr>
          <w:ilvl w:val="0"/>
          <w:numId w:val="10"/>
        </w:numPr>
        <w:tabs>
          <w:tab w:val="left" w:pos="540"/>
          <w:tab w:val="left" w:pos="1134"/>
        </w:tabs>
        <w:autoSpaceDE w:val="0"/>
        <w:autoSpaceDN w:val="0"/>
        <w:adjustRightInd w:val="0"/>
        <w:ind w:left="0" w:firstLine="720"/>
        <w:rPr>
          <w:szCs w:val="24"/>
        </w:rPr>
      </w:pPr>
      <w:r w:rsidRPr="00DA46BC">
        <w:rPr>
          <w:szCs w:val="24"/>
        </w:rPr>
        <w:t>приготовление и обработку бурового раствора осуществлять в циркуляционной системе;</w:t>
      </w:r>
    </w:p>
    <w:p w:rsidR="00DA46BC" w:rsidRPr="00DA46BC" w:rsidRDefault="00DA46BC" w:rsidP="00CF3D3C">
      <w:pPr>
        <w:pStyle w:val="211"/>
        <w:keepNext/>
        <w:keepLines/>
        <w:numPr>
          <w:ilvl w:val="0"/>
          <w:numId w:val="10"/>
        </w:numPr>
        <w:tabs>
          <w:tab w:val="left" w:pos="540"/>
          <w:tab w:val="left" w:pos="1134"/>
        </w:tabs>
        <w:autoSpaceDE w:val="0"/>
        <w:autoSpaceDN w:val="0"/>
        <w:adjustRightInd w:val="0"/>
        <w:ind w:left="0" w:firstLine="720"/>
        <w:rPr>
          <w:szCs w:val="24"/>
        </w:rPr>
      </w:pPr>
      <w:r w:rsidRPr="00DA46BC">
        <w:rPr>
          <w:szCs w:val="24"/>
        </w:rPr>
        <w:t>оборудование скважины специальными устройствами, предотвращающими внезапные нефтегазопроявления на устьях и их, излив на дневную поверхность;</w:t>
      </w:r>
    </w:p>
    <w:p w:rsidR="00DA46BC" w:rsidRPr="00DA46BC" w:rsidRDefault="00DA46BC" w:rsidP="00CF3D3C">
      <w:pPr>
        <w:pStyle w:val="211"/>
        <w:keepNext/>
        <w:keepLines/>
        <w:numPr>
          <w:ilvl w:val="0"/>
          <w:numId w:val="10"/>
        </w:numPr>
        <w:tabs>
          <w:tab w:val="left" w:pos="540"/>
          <w:tab w:val="left" w:pos="1134"/>
        </w:tabs>
        <w:autoSpaceDE w:val="0"/>
        <w:autoSpaceDN w:val="0"/>
        <w:adjustRightInd w:val="0"/>
        <w:ind w:left="0" w:firstLine="720"/>
        <w:rPr>
          <w:szCs w:val="24"/>
        </w:rPr>
      </w:pPr>
      <w:r w:rsidRPr="00DA46BC">
        <w:rPr>
          <w:szCs w:val="24"/>
        </w:rPr>
        <w:t>транспортировка и хранение химических реагентов в закрытой таре (мешки, бочки);</w:t>
      </w:r>
    </w:p>
    <w:p w:rsidR="00DA46BC" w:rsidRPr="00DA46BC" w:rsidRDefault="00DA46BC" w:rsidP="00CF3D3C">
      <w:pPr>
        <w:pStyle w:val="211"/>
        <w:keepNext/>
        <w:keepLines/>
        <w:numPr>
          <w:ilvl w:val="0"/>
          <w:numId w:val="10"/>
        </w:numPr>
        <w:tabs>
          <w:tab w:val="left" w:pos="540"/>
          <w:tab w:val="left" w:pos="1134"/>
        </w:tabs>
        <w:autoSpaceDE w:val="0"/>
        <w:autoSpaceDN w:val="0"/>
        <w:adjustRightInd w:val="0"/>
        <w:ind w:left="0" w:firstLine="720"/>
        <w:rPr>
          <w:szCs w:val="24"/>
        </w:rPr>
      </w:pPr>
      <w:r w:rsidRPr="00DA46BC">
        <w:rPr>
          <w:szCs w:val="24"/>
        </w:rPr>
        <w:t>четкая организация учета водопотребления и водоотведения;</w:t>
      </w:r>
    </w:p>
    <w:p w:rsidR="00DA46BC" w:rsidRPr="00DA46BC" w:rsidRDefault="00DA46BC" w:rsidP="00CF3D3C">
      <w:pPr>
        <w:pStyle w:val="211"/>
        <w:keepNext/>
        <w:keepLines/>
        <w:numPr>
          <w:ilvl w:val="0"/>
          <w:numId w:val="10"/>
        </w:numPr>
        <w:tabs>
          <w:tab w:val="left" w:pos="540"/>
          <w:tab w:val="left" w:pos="1134"/>
        </w:tabs>
        <w:autoSpaceDE w:val="0"/>
        <w:autoSpaceDN w:val="0"/>
        <w:adjustRightInd w:val="0"/>
        <w:ind w:left="0" w:firstLine="720"/>
        <w:rPr>
          <w:szCs w:val="24"/>
        </w:rPr>
      </w:pPr>
      <w:r w:rsidRPr="00DA46BC">
        <w:rPr>
          <w:szCs w:val="24"/>
        </w:rPr>
        <w:t>сбор хозяйственно-бытовых стоков в обустроенный септик, с последующим вывозом на очистные сооружения;</w:t>
      </w:r>
    </w:p>
    <w:p w:rsidR="00DA46BC" w:rsidRPr="00DA46BC" w:rsidRDefault="00DA46BC" w:rsidP="00CF3D3C">
      <w:pPr>
        <w:pStyle w:val="211"/>
        <w:keepNext/>
        <w:keepLines/>
        <w:numPr>
          <w:ilvl w:val="0"/>
          <w:numId w:val="10"/>
        </w:numPr>
        <w:tabs>
          <w:tab w:val="left" w:pos="540"/>
          <w:tab w:val="left" w:pos="1134"/>
        </w:tabs>
        <w:autoSpaceDE w:val="0"/>
        <w:autoSpaceDN w:val="0"/>
        <w:adjustRightInd w:val="0"/>
        <w:ind w:left="0" w:firstLine="720"/>
        <w:rPr>
          <w:szCs w:val="24"/>
        </w:rPr>
      </w:pPr>
      <w:r w:rsidRPr="00DA46BC">
        <w:rPr>
          <w:szCs w:val="24"/>
        </w:rPr>
        <w:t>использование воды для технических целей во время буровых работ повторно по замкнутому циклу;</w:t>
      </w:r>
    </w:p>
    <w:p w:rsidR="00DA46BC" w:rsidRPr="00DA46BC" w:rsidRDefault="00DA46BC" w:rsidP="00CF3D3C">
      <w:pPr>
        <w:pStyle w:val="211"/>
        <w:keepNext/>
        <w:keepLines/>
        <w:numPr>
          <w:ilvl w:val="0"/>
          <w:numId w:val="10"/>
        </w:numPr>
        <w:tabs>
          <w:tab w:val="left" w:pos="540"/>
          <w:tab w:val="left" w:pos="1134"/>
        </w:tabs>
        <w:autoSpaceDE w:val="0"/>
        <w:autoSpaceDN w:val="0"/>
        <w:adjustRightInd w:val="0"/>
        <w:ind w:left="0" w:firstLine="720"/>
        <w:rPr>
          <w:szCs w:val="24"/>
        </w:rPr>
      </w:pPr>
      <w:r w:rsidRPr="00DA46BC">
        <w:rPr>
          <w:szCs w:val="24"/>
        </w:rPr>
        <w:t>обустройство мест локального сбора и хранения отходов;</w:t>
      </w:r>
    </w:p>
    <w:p w:rsidR="00DA46BC" w:rsidRPr="00DA46BC" w:rsidRDefault="00DA46BC" w:rsidP="00CF3D3C">
      <w:pPr>
        <w:pStyle w:val="211"/>
        <w:keepNext/>
        <w:keepLines/>
        <w:numPr>
          <w:ilvl w:val="0"/>
          <w:numId w:val="10"/>
        </w:numPr>
        <w:tabs>
          <w:tab w:val="left" w:pos="540"/>
          <w:tab w:val="left" w:pos="1134"/>
        </w:tabs>
        <w:autoSpaceDE w:val="0"/>
        <w:autoSpaceDN w:val="0"/>
        <w:adjustRightInd w:val="0"/>
        <w:ind w:left="0" w:firstLine="720"/>
        <w:rPr>
          <w:szCs w:val="24"/>
        </w:rPr>
      </w:pPr>
      <w:r w:rsidRPr="00DA46BC">
        <w:rPr>
          <w:szCs w:val="24"/>
        </w:rPr>
        <w:t>раздельное хранение отходов в соответственно маркированных контейнерах и емкостях;</w:t>
      </w:r>
    </w:p>
    <w:p w:rsidR="00DA46BC" w:rsidRPr="00DA46BC" w:rsidRDefault="00DA46BC" w:rsidP="00CF3D3C">
      <w:pPr>
        <w:pStyle w:val="211"/>
        <w:keepNext/>
        <w:keepLines/>
        <w:numPr>
          <w:ilvl w:val="0"/>
          <w:numId w:val="10"/>
        </w:numPr>
        <w:tabs>
          <w:tab w:val="left" w:pos="540"/>
          <w:tab w:val="left" w:pos="1134"/>
        </w:tabs>
        <w:autoSpaceDE w:val="0"/>
        <w:autoSpaceDN w:val="0"/>
        <w:adjustRightInd w:val="0"/>
        <w:ind w:left="0" w:firstLine="720"/>
        <w:rPr>
          <w:szCs w:val="24"/>
        </w:rPr>
      </w:pPr>
      <w:r w:rsidRPr="00DA46BC">
        <w:rPr>
          <w:szCs w:val="24"/>
        </w:rPr>
        <w:t>применение безамбарного метода бурения, при котором буровой шлам, отработанный буровой раствор и буровые сточные воды собираются в соответствующие металлические емкости, с последующим вывозом на специализированные предприятия, имеющие экологическое разрешение на сброс сточных вод;</w:t>
      </w:r>
    </w:p>
    <w:p w:rsidR="00DA46BC" w:rsidRPr="00DA46BC" w:rsidRDefault="00DA46BC" w:rsidP="00CF3D3C">
      <w:pPr>
        <w:pStyle w:val="211"/>
        <w:keepNext/>
        <w:keepLines/>
        <w:numPr>
          <w:ilvl w:val="0"/>
          <w:numId w:val="10"/>
        </w:numPr>
        <w:tabs>
          <w:tab w:val="left" w:pos="540"/>
          <w:tab w:val="left" w:pos="1134"/>
        </w:tabs>
        <w:autoSpaceDE w:val="0"/>
        <w:autoSpaceDN w:val="0"/>
        <w:adjustRightInd w:val="0"/>
        <w:ind w:left="0" w:firstLine="720"/>
        <w:rPr>
          <w:szCs w:val="24"/>
        </w:rPr>
      </w:pPr>
      <w:r w:rsidRPr="00DA46BC">
        <w:rPr>
          <w:szCs w:val="24"/>
        </w:rPr>
        <w:t>устройство насыпи и обваловки у склада ГСМ;</w:t>
      </w:r>
    </w:p>
    <w:p w:rsidR="00DA46BC" w:rsidRPr="00DA46BC" w:rsidRDefault="00DA46BC" w:rsidP="00CF3D3C">
      <w:pPr>
        <w:pStyle w:val="211"/>
        <w:keepNext/>
        <w:keepLines/>
        <w:numPr>
          <w:ilvl w:val="0"/>
          <w:numId w:val="10"/>
        </w:numPr>
        <w:tabs>
          <w:tab w:val="left" w:pos="540"/>
          <w:tab w:val="left" w:pos="1134"/>
        </w:tabs>
        <w:autoSpaceDE w:val="0"/>
        <w:autoSpaceDN w:val="0"/>
        <w:adjustRightInd w:val="0"/>
        <w:ind w:left="0" w:firstLine="720"/>
        <w:rPr>
          <w:szCs w:val="24"/>
        </w:rPr>
      </w:pPr>
      <w:r w:rsidRPr="00DA46BC">
        <w:rPr>
          <w:szCs w:val="24"/>
        </w:rPr>
        <w:t>хранение ГСМ в специальных закрытых емкостях, от которых по герметичным топливопроводам производится питание ДВС;</w:t>
      </w:r>
    </w:p>
    <w:p w:rsidR="00DA46BC" w:rsidRPr="00DA46BC" w:rsidRDefault="00DA46BC" w:rsidP="00CF3D3C">
      <w:pPr>
        <w:pStyle w:val="211"/>
        <w:keepNext/>
        <w:keepLines/>
        <w:numPr>
          <w:ilvl w:val="0"/>
          <w:numId w:val="10"/>
        </w:numPr>
        <w:tabs>
          <w:tab w:val="left" w:pos="540"/>
          <w:tab w:val="left" w:pos="1134"/>
        </w:tabs>
        <w:autoSpaceDE w:val="0"/>
        <w:autoSpaceDN w:val="0"/>
        <w:adjustRightInd w:val="0"/>
        <w:ind w:left="0" w:firstLine="720"/>
        <w:rPr>
          <w:szCs w:val="24"/>
        </w:rPr>
      </w:pPr>
      <w:r w:rsidRPr="00DA46BC">
        <w:rPr>
          <w:szCs w:val="24"/>
        </w:rPr>
        <w:t>предотвращение разливов ГСМ.</w:t>
      </w:r>
    </w:p>
    <w:p w:rsidR="00DA46BC" w:rsidRPr="00DA46BC" w:rsidRDefault="00DA46BC" w:rsidP="00DA46BC">
      <w:pPr>
        <w:keepNext/>
        <w:keepLines/>
        <w:tabs>
          <w:tab w:val="num" w:pos="432"/>
        </w:tabs>
        <w:ind w:firstLine="709"/>
        <w:rPr>
          <w:rFonts w:ascii="Times New Roman" w:hAnsi="Times New Roman"/>
          <w:b/>
          <w:bCs/>
          <w:i/>
          <w:iCs/>
          <w:sz w:val="24"/>
          <w:szCs w:val="24"/>
        </w:rPr>
      </w:pPr>
      <w:r w:rsidRPr="00DA46BC">
        <w:rPr>
          <w:rFonts w:ascii="Times New Roman" w:hAnsi="Times New Roman"/>
          <w:b/>
          <w:bCs/>
          <w:i/>
          <w:iCs/>
          <w:sz w:val="24"/>
          <w:szCs w:val="24"/>
        </w:rPr>
        <w:t>Рекомендации по организации производственного мониторинга воздействия на подземные воды</w:t>
      </w:r>
    </w:p>
    <w:p w:rsidR="00DA46BC" w:rsidRPr="00B861AD" w:rsidRDefault="00DA46BC" w:rsidP="00DA46BC">
      <w:pPr>
        <w:keepNext/>
        <w:keepLines/>
        <w:ind w:firstLine="709"/>
        <w:rPr>
          <w:rFonts w:ascii="Times New Roman" w:hAnsi="Times New Roman"/>
          <w:i/>
          <w:color w:val="1A171B"/>
          <w:sz w:val="24"/>
          <w:szCs w:val="24"/>
          <w:lang w:val="kk-KZ"/>
        </w:rPr>
      </w:pPr>
      <w:r w:rsidRPr="00DA46BC">
        <w:rPr>
          <w:rFonts w:ascii="Times New Roman" w:hAnsi="Times New Roman"/>
          <w:sz w:val="24"/>
          <w:szCs w:val="24"/>
        </w:rPr>
        <w:t>Мониторинг подземных вод,</w:t>
      </w:r>
      <w:r w:rsidRPr="00DA46BC">
        <w:rPr>
          <w:rFonts w:ascii="Times New Roman" w:hAnsi="Times New Roman"/>
          <w:i/>
          <w:sz w:val="24"/>
          <w:szCs w:val="24"/>
        </w:rPr>
        <w:t xml:space="preserve"> </w:t>
      </w:r>
      <w:r w:rsidRPr="00DA46BC">
        <w:rPr>
          <w:rFonts w:ascii="Times New Roman" w:hAnsi="Times New Roman"/>
          <w:sz w:val="24"/>
          <w:szCs w:val="24"/>
        </w:rPr>
        <w:t>проводится с целью определения качества грунтовых вод. Согласно «Единых правил по рациональному и комплексному использованию недр»</w:t>
      </w:r>
      <w:r w:rsidR="00B861AD">
        <w:rPr>
          <w:rFonts w:ascii="Times New Roman" w:hAnsi="Times New Roman"/>
          <w:sz w:val="24"/>
          <w:szCs w:val="24"/>
          <w:lang w:val="kk-KZ"/>
        </w:rPr>
        <w:t xml:space="preserve"> будет проводится специализированной организацией по результатам закупа ТРУ.</w:t>
      </w:r>
    </w:p>
    <w:p w:rsidR="00DA46BC" w:rsidRPr="00DA46BC" w:rsidRDefault="00DA46BC" w:rsidP="00DA46BC">
      <w:pPr>
        <w:keepNext/>
        <w:keepLines/>
        <w:ind w:firstLine="709"/>
        <w:rPr>
          <w:rFonts w:ascii="Times New Roman" w:hAnsi="Times New Roman"/>
          <w:sz w:val="24"/>
          <w:szCs w:val="24"/>
        </w:rPr>
      </w:pPr>
      <w:r w:rsidRPr="00DA46BC">
        <w:rPr>
          <w:rFonts w:ascii="Times New Roman" w:hAnsi="Times New Roman"/>
          <w:sz w:val="24"/>
          <w:szCs w:val="24"/>
        </w:rPr>
        <w:t>Химический состав воды контролируется по следующим параметрам: макро-микрохимического состава, нефтепродукты, фенолы, СПАВ, тяжелые металлы.</w:t>
      </w:r>
    </w:p>
    <w:p w:rsidR="00DA46BC" w:rsidRPr="00DA46BC" w:rsidRDefault="00DA46BC" w:rsidP="00DA46BC">
      <w:pPr>
        <w:keepNext/>
        <w:keepLines/>
        <w:ind w:firstLine="709"/>
        <w:rPr>
          <w:rFonts w:ascii="Times New Roman" w:hAnsi="Times New Roman"/>
          <w:sz w:val="24"/>
          <w:szCs w:val="24"/>
        </w:rPr>
      </w:pPr>
      <w:r w:rsidRPr="00DA46BC">
        <w:rPr>
          <w:rFonts w:ascii="Times New Roman" w:hAnsi="Times New Roman"/>
          <w:sz w:val="24"/>
          <w:szCs w:val="24"/>
        </w:rPr>
        <w:t>Частота отбора проб подземных вод должна быть не реже чем 1 раз в квартал. Мониторинг должен осуществляться аккредитованной лабораторией.</w:t>
      </w:r>
    </w:p>
    <w:p w:rsidR="00DA46BC" w:rsidRPr="00DA46BC" w:rsidRDefault="00DA46BC" w:rsidP="00DA46BC">
      <w:pPr>
        <w:pStyle w:val="22"/>
        <w:keepLines/>
        <w:numPr>
          <w:ilvl w:val="0"/>
          <w:numId w:val="0"/>
        </w:numPr>
        <w:autoSpaceDE/>
        <w:autoSpaceDN/>
        <w:spacing w:before="120" w:after="120"/>
        <w:ind w:firstLine="567"/>
        <w:jc w:val="both"/>
        <w:rPr>
          <w:iCs/>
          <w:spacing w:val="0"/>
        </w:rPr>
      </w:pPr>
      <w:bookmarkStart w:id="83" w:name="_Toc121159635"/>
      <w:bookmarkStart w:id="84" w:name="_Toc198631129"/>
      <w:r w:rsidRPr="00DA46BC">
        <w:rPr>
          <w:iCs/>
          <w:lang w:val="kk-KZ"/>
        </w:rPr>
        <w:t xml:space="preserve">2.6 </w:t>
      </w:r>
      <w:r w:rsidRPr="00DA46BC">
        <w:rPr>
          <w:iCs/>
          <w:spacing w:val="0"/>
        </w:rPr>
        <w:t>Определение нормативов допустимых сбросов загрязняющих веществ</w:t>
      </w:r>
      <w:bookmarkEnd w:id="83"/>
      <w:bookmarkEnd w:id="84"/>
    </w:p>
    <w:p w:rsidR="00C8123F" w:rsidRDefault="00DA46BC" w:rsidP="002F2634">
      <w:pPr>
        <w:keepNext/>
        <w:ind w:firstLine="567"/>
        <w:contextualSpacing/>
        <w:rPr>
          <w:rFonts w:ascii="Times New Roman" w:hAnsi="Times New Roman"/>
          <w:bCs/>
          <w:iCs/>
          <w:sz w:val="24"/>
          <w:szCs w:val="24"/>
          <w:lang w:val="kk-KZ"/>
        </w:rPr>
      </w:pPr>
      <w:r w:rsidRPr="00DA46BC">
        <w:rPr>
          <w:rFonts w:ascii="Times New Roman" w:hAnsi="Times New Roman"/>
          <w:bCs/>
          <w:iCs/>
          <w:sz w:val="24"/>
          <w:szCs w:val="24"/>
        </w:rPr>
        <w:lastRenderedPageBreak/>
        <w:t>На территории проектируемого объекта сброс загрязняющих веществ на рельеф местности не производится. Определение нормативов допустимых сбросов ЗВ не требуется.</w:t>
      </w:r>
    </w:p>
    <w:p w:rsidR="00C8123F" w:rsidRPr="00C8123F" w:rsidRDefault="00C8123F" w:rsidP="00C8123F">
      <w:pPr>
        <w:pStyle w:val="22"/>
        <w:keepLines/>
        <w:numPr>
          <w:ilvl w:val="0"/>
          <w:numId w:val="0"/>
        </w:numPr>
        <w:autoSpaceDE/>
        <w:autoSpaceDN/>
        <w:spacing w:before="120" w:after="120"/>
        <w:ind w:left="567"/>
        <w:jc w:val="both"/>
        <w:rPr>
          <w:iCs/>
          <w:spacing w:val="0"/>
        </w:rPr>
      </w:pPr>
      <w:bookmarkStart w:id="85" w:name="_Toc121159636"/>
      <w:bookmarkStart w:id="86" w:name="_Toc198631130"/>
      <w:r>
        <w:rPr>
          <w:iCs/>
          <w:spacing w:val="0"/>
          <w:lang w:val="kk-KZ"/>
        </w:rPr>
        <w:t xml:space="preserve">2.7  </w:t>
      </w:r>
      <w:r w:rsidRPr="00C8123F">
        <w:rPr>
          <w:iCs/>
          <w:spacing w:val="0"/>
        </w:rPr>
        <w:t>Расчеты количества сбросов загрязняющих веществ в окружающую среду</w:t>
      </w:r>
      <w:bookmarkEnd w:id="85"/>
      <w:bookmarkEnd w:id="86"/>
    </w:p>
    <w:p w:rsidR="00C8123F" w:rsidRDefault="00C8123F" w:rsidP="00C8123F">
      <w:pPr>
        <w:keepNext/>
        <w:ind w:firstLine="567"/>
        <w:contextualSpacing/>
        <w:rPr>
          <w:rFonts w:ascii="Times New Roman" w:hAnsi="Times New Roman"/>
          <w:bCs/>
          <w:iCs/>
          <w:sz w:val="24"/>
          <w:szCs w:val="24"/>
          <w:lang w:val="kk-KZ"/>
        </w:rPr>
      </w:pPr>
      <w:r w:rsidRPr="00C8123F">
        <w:rPr>
          <w:rFonts w:ascii="Times New Roman" w:hAnsi="Times New Roman"/>
          <w:bCs/>
          <w:iCs/>
          <w:sz w:val="24"/>
          <w:szCs w:val="24"/>
        </w:rPr>
        <w:t>На территории проектируемого объекта сброс загрязняющих веществ на рельеф местности не производится. Расчет количества сбросов не требуется</w:t>
      </w:r>
      <w:r>
        <w:rPr>
          <w:rFonts w:ascii="Times New Roman" w:hAnsi="Times New Roman"/>
          <w:bCs/>
          <w:iCs/>
          <w:sz w:val="24"/>
          <w:szCs w:val="24"/>
          <w:lang w:val="kk-KZ"/>
        </w:rPr>
        <w:t>.</w:t>
      </w:r>
    </w:p>
    <w:p w:rsidR="00C8123F" w:rsidRDefault="00C8123F" w:rsidP="00C8123F">
      <w:pPr>
        <w:keepNext/>
        <w:ind w:firstLine="567"/>
        <w:contextualSpacing/>
        <w:rPr>
          <w:rFonts w:ascii="Times New Roman" w:hAnsi="Times New Roman"/>
          <w:bCs/>
          <w:iCs/>
          <w:sz w:val="24"/>
          <w:szCs w:val="24"/>
          <w:lang w:val="kk-KZ"/>
        </w:rPr>
      </w:pPr>
    </w:p>
    <w:p w:rsidR="00C8123F" w:rsidRDefault="00C8123F" w:rsidP="00C8123F">
      <w:pPr>
        <w:keepNext/>
        <w:ind w:firstLine="567"/>
        <w:contextualSpacing/>
        <w:rPr>
          <w:rFonts w:ascii="Times New Roman" w:hAnsi="Times New Roman"/>
          <w:bCs/>
          <w:iCs/>
          <w:sz w:val="24"/>
          <w:szCs w:val="24"/>
          <w:lang w:val="kk-KZ"/>
        </w:rPr>
      </w:pPr>
    </w:p>
    <w:p w:rsidR="00A87B63" w:rsidRDefault="00A87B63" w:rsidP="00A87B63">
      <w:pPr>
        <w:rPr>
          <w:lang w:val="kk-KZ"/>
        </w:rPr>
      </w:pPr>
      <w:bookmarkStart w:id="87" w:name="_Toc121159637"/>
    </w:p>
    <w:p w:rsidR="00A87B63" w:rsidRDefault="00A87B63" w:rsidP="00A87B63">
      <w:pPr>
        <w:rPr>
          <w:lang w:val="kk-KZ"/>
        </w:rPr>
      </w:pPr>
    </w:p>
    <w:p w:rsidR="00A87B63" w:rsidRDefault="00A87B63" w:rsidP="00A87B63">
      <w:pPr>
        <w:rPr>
          <w:lang w:val="kk-KZ"/>
        </w:rPr>
      </w:pPr>
    </w:p>
    <w:p w:rsidR="00A87B63" w:rsidRDefault="00A87B63" w:rsidP="00A87B63">
      <w:pPr>
        <w:rPr>
          <w:lang w:val="kk-KZ"/>
        </w:rPr>
      </w:pPr>
    </w:p>
    <w:p w:rsidR="00A87B63" w:rsidRDefault="00A87B63" w:rsidP="00A87B63">
      <w:pPr>
        <w:rPr>
          <w:lang w:val="kk-KZ"/>
        </w:rPr>
      </w:pPr>
    </w:p>
    <w:p w:rsidR="00A87B63" w:rsidRDefault="00A87B63" w:rsidP="00A87B63">
      <w:pPr>
        <w:rPr>
          <w:lang w:val="kk-KZ"/>
        </w:rPr>
      </w:pPr>
    </w:p>
    <w:p w:rsidR="00A87B63" w:rsidRDefault="00A87B63" w:rsidP="00A87B63">
      <w:pPr>
        <w:rPr>
          <w:lang w:val="kk-KZ"/>
        </w:rPr>
      </w:pPr>
    </w:p>
    <w:p w:rsidR="00A87B63" w:rsidRDefault="00A87B63" w:rsidP="00A87B63">
      <w:pPr>
        <w:rPr>
          <w:lang w:val="kk-KZ"/>
        </w:rPr>
      </w:pPr>
    </w:p>
    <w:p w:rsidR="00A87B63" w:rsidRDefault="00A87B63" w:rsidP="00A87B63">
      <w:pPr>
        <w:rPr>
          <w:lang w:val="kk-KZ"/>
        </w:rPr>
      </w:pPr>
    </w:p>
    <w:p w:rsidR="00A87B63" w:rsidRDefault="00A87B63" w:rsidP="00A87B63">
      <w:pPr>
        <w:rPr>
          <w:lang w:val="kk-KZ"/>
        </w:rPr>
      </w:pPr>
    </w:p>
    <w:p w:rsidR="00A87B63" w:rsidRDefault="00A87B63" w:rsidP="00A87B63">
      <w:pPr>
        <w:rPr>
          <w:lang w:val="kk-KZ"/>
        </w:rPr>
      </w:pPr>
    </w:p>
    <w:p w:rsidR="00A87B63" w:rsidRDefault="00A87B63" w:rsidP="00A87B63">
      <w:pPr>
        <w:rPr>
          <w:lang w:val="kk-KZ"/>
        </w:rPr>
      </w:pPr>
    </w:p>
    <w:p w:rsidR="00A87B63" w:rsidRDefault="00A87B63" w:rsidP="00A87B63">
      <w:pPr>
        <w:rPr>
          <w:lang w:val="kk-KZ"/>
        </w:rPr>
      </w:pPr>
    </w:p>
    <w:p w:rsidR="00A87B63" w:rsidRDefault="00A87B63" w:rsidP="00A87B63">
      <w:pPr>
        <w:rPr>
          <w:lang w:val="kk-KZ"/>
        </w:rPr>
      </w:pPr>
    </w:p>
    <w:p w:rsidR="00A87B63" w:rsidRDefault="00A87B63" w:rsidP="00A87B63">
      <w:pPr>
        <w:rPr>
          <w:lang w:val="kk-KZ"/>
        </w:rPr>
      </w:pPr>
    </w:p>
    <w:p w:rsidR="00A87B63" w:rsidRDefault="00A87B63" w:rsidP="00A87B63">
      <w:pPr>
        <w:rPr>
          <w:lang w:val="kk-KZ"/>
        </w:rPr>
      </w:pPr>
    </w:p>
    <w:p w:rsidR="00A87B63" w:rsidRDefault="00A87B63" w:rsidP="00A87B63">
      <w:pPr>
        <w:rPr>
          <w:lang w:val="kk-KZ"/>
        </w:rPr>
      </w:pPr>
    </w:p>
    <w:p w:rsidR="00A87B63" w:rsidRDefault="00A87B63" w:rsidP="00A87B63">
      <w:pPr>
        <w:rPr>
          <w:lang w:val="kk-KZ"/>
        </w:rPr>
      </w:pPr>
    </w:p>
    <w:p w:rsidR="00A87B63" w:rsidRDefault="00A87B63" w:rsidP="00A87B63">
      <w:pPr>
        <w:rPr>
          <w:lang w:val="kk-KZ"/>
        </w:rPr>
      </w:pPr>
    </w:p>
    <w:p w:rsidR="00A87B63" w:rsidRDefault="00A87B63" w:rsidP="00A87B63">
      <w:pPr>
        <w:rPr>
          <w:lang w:val="kk-KZ"/>
        </w:rPr>
      </w:pPr>
    </w:p>
    <w:p w:rsidR="00A87B63" w:rsidRDefault="00A87B63" w:rsidP="00A87B63">
      <w:pPr>
        <w:rPr>
          <w:lang w:val="kk-KZ"/>
        </w:rPr>
      </w:pPr>
    </w:p>
    <w:p w:rsidR="00A87B63" w:rsidRDefault="00A87B63" w:rsidP="00A87B63">
      <w:pPr>
        <w:rPr>
          <w:lang w:val="kk-KZ"/>
        </w:rPr>
      </w:pPr>
    </w:p>
    <w:p w:rsidR="00A87B63" w:rsidRDefault="00A87B63" w:rsidP="00A87B63">
      <w:pPr>
        <w:rPr>
          <w:lang w:val="kk-KZ"/>
        </w:rPr>
      </w:pPr>
    </w:p>
    <w:p w:rsidR="00A87B63" w:rsidRDefault="00A87B63" w:rsidP="00A87B63">
      <w:pPr>
        <w:rPr>
          <w:lang w:val="kk-KZ"/>
        </w:rPr>
      </w:pPr>
    </w:p>
    <w:p w:rsidR="00A87B63" w:rsidRDefault="00A87B63" w:rsidP="00A87B63">
      <w:pPr>
        <w:rPr>
          <w:lang w:val="kk-KZ"/>
        </w:rPr>
      </w:pPr>
    </w:p>
    <w:p w:rsidR="00A87B63" w:rsidRDefault="00A87B63" w:rsidP="00A87B63">
      <w:pPr>
        <w:rPr>
          <w:lang w:val="kk-KZ"/>
        </w:rPr>
      </w:pPr>
    </w:p>
    <w:p w:rsidR="00A87B63" w:rsidRDefault="00A87B63" w:rsidP="00A87B63">
      <w:pPr>
        <w:rPr>
          <w:lang w:val="kk-KZ"/>
        </w:rPr>
      </w:pPr>
    </w:p>
    <w:p w:rsidR="00A87B63" w:rsidRDefault="00A87B63" w:rsidP="00A87B63">
      <w:pPr>
        <w:rPr>
          <w:lang w:val="kk-KZ"/>
        </w:rPr>
      </w:pPr>
    </w:p>
    <w:p w:rsidR="00240DE9" w:rsidRDefault="00240DE9">
      <w:pPr>
        <w:jc w:val="left"/>
        <w:rPr>
          <w:lang w:val="kk-KZ"/>
        </w:rPr>
      </w:pPr>
      <w:r>
        <w:rPr>
          <w:lang w:val="kk-KZ"/>
        </w:rPr>
        <w:br w:type="page"/>
      </w:r>
    </w:p>
    <w:p w:rsidR="00AB7D03" w:rsidRPr="004B1043" w:rsidRDefault="00AB7D03" w:rsidP="00A87B63">
      <w:pPr>
        <w:pStyle w:val="1"/>
        <w:numPr>
          <w:ilvl w:val="0"/>
          <w:numId w:val="0"/>
        </w:numPr>
        <w:spacing w:before="120" w:after="120"/>
        <w:ind w:left="567"/>
        <w:rPr>
          <w:rFonts w:ascii="Times New Roman" w:hAnsi="Times New Roman" w:cs="Times New Roman"/>
          <w:szCs w:val="24"/>
        </w:rPr>
      </w:pPr>
      <w:bookmarkStart w:id="88" w:name="_Toc198631131"/>
      <w:r>
        <w:rPr>
          <w:rFonts w:ascii="Times New Roman" w:hAnsi="Times New Roman" w:cs="Times New Roman"/>
          <w:szCs w:val="24"/>
        </w:rPr>
        <w:lastRenderedPageBreak/>
        <w:t>3</w:t>
      </w:r>
      <w:r w:rsidRPr="00206865">
        <w:rPr>
          <w:rFonts w:ascii="Times New Roman" w:hAnsi="Times New Roman" w:cs="Times New Roman"/>
          <w:szCs w:val="24"/>
        </w:rPr>
        <w:t xml:space="preserve"> </w:t>
      </w:r>
      <w:bookmarkStart w:id="89" w:name="_Toc499480709"/>
      <w:r w:rsidRPr="00AB233A">
        <w:rPr>
          <w:rFonts w:ascii="Times New Roman" w:hAnsi="Times New Roman" w:cs="Times New Roman"/>
          <w:szCs w:val="24"/>
        </w:rPr>
        <w:t xml:space="preserve">ОЦЕНКА ВОЗДЕЙСТВИЯ НА </w:t>
      </w:r>
      <w:bookmarkEnd w:id="89"/>
      <w:r w:rsidRPr="00AB233A">
        <w:rPr>
          <w:rFonts w:ascii="Times New Roman" w:hAnsi="Times New Roman" w:cs="Times New Roman"/>
          <w:szCs w:val="24"/>
        </w:rPr>
        <w:t>НЕДРА</w:t>
      </w:r>
      <w:bookmarkEnd w:id="87"/>
      <w:bookmarkEnd w:id="88"/>
    </w:p>
    <w:p w:rsidR="00AB7D03" w:rsidRPr="00A87B63" w:rsidRDefault="00AB7D03" w:rsidP="003F1723">
      <w:pPr>
        <w:pStyle w:val="22"/>
        <w:keepLines/>
        <w:numPr>
          <w:ilvl w:val="1"/>
          <w:numId w:val="13"/>
        </w:numPr>
        <w:autoSpaceDE/>
        <w:autoSpaceDN/>
        <w:spacing w:before="120" w:after="120"/>
        <w:ind w:left="0" w:firstLine="709"/>
        <w:jc w:val="both"/>
        <w:rPr>
          <w:iCs/>
          <w:spacing w:val="0"/>
        </w:rPr>
      </w:pPr>
      <w:bookmarkStart w:id="90" w:name="_Toc121159638"/>
      <w:bookmarkStart w:id="91" w:name="_Toc198631132"/>
      <w:r w:rsidRPr="00A87B63">
        <w:rPr>
          <w:iCs/>
          <w:spacing w:val="0"/>
        </w:rPr>
        <w:t>Наличие минеральных и сырьевых ресурсов в зоне воздействия намечаемого объекта</w:t>
      </w:r>
      <w:bookmarkEnd w:id="90"/>
      <w:bookmarkEnd w:id="91"/>
    </w:p>
    <w:p w:rsidR="00E97E4F" w:rsidRPr="00E97E4F" w:rsidRDefault="00E97E4F" w:rsidP="00E97E4F">
      <w:pPr>
        <w:ind w:firstLine="567"/>
        <w:rPr>
          <w:rFonts w:ascii="Times New Roman" w:hAnsi="Times New Roman"/>
          <w:sz w:val="24"/>
        </w:rPr>
      </w:pPr>
      <w:r w:rsidRPr="00E97E4F">
        <w:rPr>
          <w:rFonts w:ascii="Times New Roman" w:hAnsi="Times New Roman"/>
          <w:sz w:val="24"/>
        </w:rPr>
        <w:t>Компания ТОО «Кобланды» проводит работы на контрактной территории ограниченной границами Геологического отвода, расположенного в пределах блоков XIX-15-В (частично), С (частично), F (частично), 16-А (частично), D (частично), согласно Контракту № 1528 от 15 октября 2004г.</w:t>
      </w:r>
    </w:p>
    <w:p w:rsidR="00E97E4F" w:rsidRPr="00E97E4F" w:rsidRDefault="00E97E4F" w:rsidP="00E97E4F">
      <w:pPr>
        <w:ind w:firstLine="567"/>
        <w:rPr>
          <w:rFonts w:ascii="Times New Roman" w:hAnsi="Times New Roman"/>
          <w:sz w:val="24"/>
        </w:rPr>
      </w:pPr>
      <w:r w:rsidRPr="00E97E4F">
        <w:rPr>
          <w:rFonts w:ascii="Times New Roman" w:hAnsi="Times New Roman"/>
          <w:sz w:val="24"/>
        </w:rPr>
        <w:t xml:space="preserve">До 2008 года на площади Кубасай правом недропользования на разведку углеводородного сырья обладало ТОО «Кен-Ай-Ойл-Кызылорда» (Контракт №1528 от 15 октября 2004г.). </w:t>
      </w:r>
    </w:p>
    <w:p w:rsidR="00E97E4F" w:rsidRPr="00E97E4F" w:rsidRDefault="00E97E4F" w:rsidP="00E97E4F">
      <w:pPr>
        <w:ind w:firstLine="567"/>
        <w:rPr>
          <w:rFonts w:ascii="Times New Roman" w:hAnsi="Times New Roman"/>
          <w:sz w:val="24"/>
        </w:rPr>
      </w:pPr>
      <w:r w:rsidRPr="00E97E4F">
        <w:rPr>
          <w:rFonts w:ascii="Times New Roman" w:hAnsi="Times New Roman"/>
          <w:sz w:val="24"/>
        </w:rPr>
        <w:t>В 2008 году «Дополнением № 1 к Контракту №1528 от 15 октября 2004г.» право недропользования передано ТОО «Кобланды» (рег.№2671 от 4 июня 2008 года).</w:t>
      </w:r>
    </w:p>
    <w:p w:rsidR="00E97E4F" w:rsidRPr="00E97E4F" w:rsidRDefault="00E97E4F" w:rsidP="00E97E4F">
      <w:pPr>
        <w:ind w:firstLine="567"/>
        <w:rPr>
          <w:rFonts w:ascii="Times New Roman" w:hAnsi="Times New Roman"/>
          <w:sz w:val="24"/>
        </w:rPr>
      </w:pPr>
      <w:r w:rsidRPr="00E97E4F">
        <w:rPr>
          <w:rFonts w:ascii="Times New Roman" w:hAnsi="Times New Roman"/>
          <w:sz w:val="24"/>
        </w:rPr>
        <w:t>В 2010 году между ТОО «Кобланды» и Компетентным органом заключено «Дополнение №2… от 03.03.2010г.» с продлением периода разведки на 2 года до 15.10.2011г.</w:t>
      </w:r>
    </w:p>
    <w:p w:rsidR="00BD61E7" w:rsidRPr="00BD61E7" w:rsidRDefault="00BD61E7" w:rsidP="00BD61E7">
      <w:pPr>
        <w:ind w:firstLine="567"/>
        <w:rPr>
          <w:rFonts w:ascii="Times New Roman" w:hAnsi="Times New Roman"/>
          <w:sz w:val="24"/>
          <w:szCs w:val="24"/>
          <w:lang w:val="kk-KZ"/>
        </w:rPr>
      </w:pPr>
      <w:r w:rsidRPr="00BD61E7">
        <w:rPr>
          <w:rFonts w:ascii="Times New Roman" w:hAnsi="Times New Roman"/>
          <w:sz w:val="24"/>
          <w:szCs w:val="24"/>
          <w:lang w:val="kk-KZ"/>
        </w:rPr>
        <w:t>По условиям своего месторасположения, условиям разведки проектируемый объект не окажет влияния на условия разработки других месторождений полезных ископаемых района.</w:t>
      </w:r>
    </w:p>
    <w:p w:rsidR="00BD61E7" w:rsidRPr="00BD61E7" w:rsidRDefault="00BD61E7" w:rsidP="00BD61E7">
      <w:pPr>
        <w:ind w:firstLine="567"/>
        <w:rPr>
          <w:rFonts w:ascii="Times New Roman" w:hAnsi="Times New Roman"/>
          <w:sz w:val="24"/>
          <w:szCs w:val="24"/>
        </w:rPr>
      </w:pPr>
      <w:r w:rsidRPr="00BD61E7">
        <w:rPr>
          <w:rFonts w:ascii="Times New Roman" w:hAnsi="Times New Roman"/>
          <w:sz w:val="24"/>
          <w:szCs w:val="24"/>
          <w:lang w:val="kk-KZ"/>
        </w:rPr>
        <w:t xml:space="preserve">Оценка последствий воздействия на недра осуществляется на основании методологии, рекомендованной в «Методических указаниях по проведению оценки воздействия хозяйственной деятельности на окружающую среду» (утверждены приказом МООС РК 29 октября № 270-п). </w:t>
      </w:r>
    </w:p>
    <w:p w:rsidR="00BD61E7" w:rsidRPr="00BD61E7" w:rsidRDefault="00BD61E7" w:rsidP="00BD61E7">
      <w:pPr>
        <w:ind w:firstLine="567"/>
        <w:rPr>
          <w:rFonts w:ascii="Times New Roman" w:hAnsi="Times New Roman"/>
          <w:sz w:val="24"/>
          <w:szCs w:val="24"/>
        </w:rPr>
      </w:pPr>
      <w:r w:rsidRPr="00BD61E7">
        <w:rPr>
          <w:rFonts w:ascii="Times New Roman" w:hAnsi="Times New Roman"/>
          <w:sz w:val="24"/>
          <w:szCs w:val="24"/>
        </w:rPr>
        <w:t xml:space="preserve">При выполнении предусмотренных технической частью проекта мероприятий площадь проявления геологических процессов не будет превышать допустимых воздействий площади земельного отвода.  </w:t>
      </w:r>
    </w:p>
    <w:p w:rsidR="00AB7D03" w:rsidRPr="009D0847" w:rsidRDefault="00AB7D03" w:rsidP="00AB7D03">
      <w:pPr>
        <w:pStyle w:val="afffffffffa"/>
        <w:keepNext/>
        <w:keepLines/>
        <w:spacing w:line="240" w:lineRule="auto"/>
      </w:pPr>
    </w:p>
    <w:p w:rsidR="00AB7D03" w:rsidRPr="00A87B63" w:rsidRDefault="00AB7D03" w:rsidP="003F1723">
      <w:pPr>
        <w:pStyle w:val="22"/>
        <w:keepLines/>
        <w:numPr>
          <w:ilvl w:val="1"/>
          <w:numId w:val="13"/>
        </w:numPr>
        <w:autoSpaceDE/>
        <w:autoSpaceDN/>
        <w:spacing w:before="120" w:after="120"/>
        <w:ind w:left="0" w:firstLine="709"/>
        <w:jc w:val="both"/>
        <w:rPr>
          <w:b w:val="0"/>
          <w:spacing w:val="0"/>
        </w:rPr>
      </w:pPr>
      <w:bookmarkStart w:id="92" w:name="_Toc121159639"/>
      <w:bookmarkStart w:id="93" w:name="_Toc198631133"/>
      <w:r w:rsidRPr="00A87B63">
        <w:rPr>
          <w:iCs/>
          <w:spacing w:val="0"/>
        </w:rPr>
        <w:t xml:space="preserve">Потребность объекта в минеральных и сырьевых ресурсах в период </w:t>
      </w:r>
      <w:bookmarkEnd w:id="92"/>
      <w:r w:rsidR="009D2EFB">
        <w:rPr>
          <w:iCs/>
          <w:spacing w:val="0"/>
          <w:lang w:val="kk-KZ"/>
        </w:rPr>
        <w:t>испытания объектов скважин</w:t>
      </w:r>
      <w:bookmarkEnd w:id="93"/>
    </w:p>
    <w:p w:rsidR="00AB7D03" w:rsidRPr="00A87B63" w:rsidRDefault="00AB7D03" w:rsidP="00AB7D03">
      <w:pPr>
        <w:keepNext/>
        <w:keepLines/>
        <w:tabs>
          <w:tab w:val="num" w:pos="432"/>
        </w:tabs>
        <w:ind w:firstLine="709"/>
        <w:rPr>
          <w:rFonts w:ascii="Times New Roman" w:hAnsi="Times New Roman"/>
          <w:bCs/>
          <w:iCs/>
          <w:sz w:val="24"/>
          <w:szCs w:val="24"/>
        </w:rPr>
      </w:pPr>
      <w:r w:rsidRPr="00A87B63">
        <w:rPr>
          <w:rFonts w:ascii="Times New Roman" w:hAnsi="Times New Roman"/>
          <w:bCs/>
          <w:iCs/>
          <w:sz w:val="24"/>
          <w:szCs w:val="24"/>
        </w:rPr>
        <w:t xml:space="preserve">В период проведения </w:t>
      </w:r>
      <w:r w:rsidR="00903AA9">
        <w:rPr>
          <w:rFonts w:ascii="Times New Roman" w:hAnsi="Times New Roman"/>
          <w:bCs/>
          <w:iCs/>
          <w:sz w:val="24"/>
          <w:szCs w:val="24"/>
        </w:rPr>
        <w:t xml:space="preserve">проектируемых </w:t>
      </w:r>
      <w:r w:rsidRPr="00A87B63">
        <w:rPr>
          <w:rFonts w:ascii="Times New Roman" w:hAnsi="Times New Roman"/>
          <w:bCs/>
          <w:iCs/>
          <w:sz w:val="24"/>
          <w:szCs w:val="24"/>
        </w:rPr>
        <w:t>работ потребность в минерально-сырьевых ресурсах отсутствует.</w:t>
      </w:r>
    </w:p>
    <w:p w:rsidR="00AB7D03" w:rsidRPr="00A87B63" w:rsidRDefault="00AB7D03" w:rsidP="003F1723">
      <w:pPr>
        <w:pStyle w:val="22"/>
        <w:keepLines/>
        <w:numPr>
          <w:ilvl w:val="1"/>
          <w:numId w:val="13"/>
        </w:numPr>
        <w:autoSpaceDE/>
        <w:autoSpaceDN/>
        <w:spacing w:before="120" w:after="120"/>
        <w:ind w:left="0" w:firstLine="709"/>
        <w:jc w:val="both"/>
        <w:rPr>
          <w:iCs/>
          <w:spacing w:val="0"/>
        </w:rPr>
      </w:pPr>
      <w:bookmarkStart w:id="94" w:name="_Toc121159640"/>
      <w:bookmarkStart w:id="95" w:name="_Toc198631134"/>
      <w:r w:rsidRPr="00A87B63">
        <w:rPr>
          <w:iCs/>
          <w:spacing w:val="0"/>
        </w:rPr>
        <w:t xml:space="preserve">Прогнозирование воздействия </w:t>
      </w:r>
      <w:r w:rsidR="009D2EFB">
        <w:rPr>
          <w:iCs/>
          <w:spacing w:val="0"/>
          <w:lang w:val="kk-KZ"/>
        </w:rPr>
        <w:t xml:space="preserve">испытания объектов скважин </w:t>
      </w:r>
      <w:r w:rsidRPr="00A87B63">
        <w:rPr>
          <w:iCs/>
          <w:spacing w:val="0"/>
        </w:rPr>
        <w:t>на различные компоненты окружающей среды и природные ресурсы</w:t>
      </w:r>
      <w:bookmarkEnd w:id="94"/>
      <w:bookmarkEnd w:id="95"/>
    </w:p>
    <w:p w:rsidR="00AB7D03" w:rsidRPr="00A87B63" w:rsidRDefault="00AB7D03" w:rsidP="00AB7D03">
      <w:pPr>
        <w:keepNext/>
        <w:keepLines/>
        <w:ind w:firstLine="708"/>
        <w:rPr>
          <w:rFonts w:ascii="Times New Roman" w:hAnsi="Times New Roman"/>
          <w:sz w:val="24"/>
          <w:szCs w:val="24"/>
        </w:rPr>
      </w:pPr>
      <w:r w:rsidRPr="00A87B63">
        <w:rPr>
          <w:rFonts w:ascii="Times New Roman" w:hAnsi="Times New Roman"/>
          <w:sz w:val="24"/>
          <w:szCs w:val="24"/>
        </w:rPr>
        <w:t xml:space="preserve">Процесс </w:t>
      </w:r>
      <w:r w:rsidR="00A87B63">
        <w:rPr>
          <w:rFonts w:ascii="Times New Roman" w:hAnsi="Times New Roman"/>
          <w:sz w:val="24"/>
          <w:szCs w:val="24"/>
          <w:lang w:val="kk-KZ"/>
        </w:rPr>
        <w:t>испытания объектов</w:t>
      </w:r>
      <w:r w:rsidRPr="00A87B63">
        <w:rPr>
          <w:rFonts w:ascii="Times New Roman" w:hAnsi="Times New Roman"/>
          <w:sz w:val="24"/>
          <w:szCs w:val="24"/>
        </w:rPr>
        <w:t xml:space="preserve"> скважин будет сопровождаться отрицательными воздействиями на геологическую среду.</w:t>
      </w:r>
    </w:p>
    <w:p w:rsidR="00AB7D03" w:rsidRPr="00A87B63" w:rsidRDefault="00AB7D03" w:rsidP="00AB7D03">
      <w:pPr>
        <w:keepNext/>
        <w:keepLines/>
        <w:ind w:firstLine="708"/>
        <w:rPr>
          <w:rFonts w:ascii="Times New Roman" w:hAnsi="Times New Roman"/>
          <w:sz w:val="24"/>
          <w:szCs w:val="24"/>
        </w:rPr>
      </w:pPr>
      <w:r w:rsidRPr="00A87B63">
        <w:rPr>
          <w:rFonts w:ascii="Times New Roman" w:hAnsi="Times New Roman"/>
          <w:sz w:val="24"/>
          <w:szCs w:val="24"/>
        </w:rPr>
        <w:t xml:space="preserve">Негативное воздействие на геологическую среду в процессе </w:t>
      </w:r>
      <w:r w:rsidR="009D2EFB">
        <w:rPr>
          <w:rFonts w:ascii="Times New Roman" w:hAnsi="Times New Roman"/>
          <w:sz w:val="24"/>
          <w:szCs w:val="24"/>
          <w:lang w:val="kk-KZ"/>
        </w:rPr>
        <w:t>испытания объектов</w:t>
      </w:r>
      <w:r w:rsidRPr="00A87B63">
        <w:rPr>
          <w:rFonts w:ascii="Times New Roman" w:hAnsi="Times New Roman"/>
          <w:sz w:val="24"/>
          <w:szCs w:val="24"/>
        </w:rPr>
        <w:t xml:space="preserve"> скважин выражается в следующем: </w:t>
      </w:r>
    </w:p>
    <w:p w:rsidR="00AB7D03" w:rsidRPr="00A87B63" w:rsidRDefault="00AB7D03" w:rsidP="00AB7D03">
      <w:pPr>
        <w:keepNext/>
        <w:keepLines/>
        <w:ind w:firstLine="708"/>
        <w:rPr>
          <w:rFonts w:ascii="Times New Roman" w:hAnsi="Times New Roman"/>
          <w:sz w:val="24"/>
          <w:szCs w:val="24"/>
        </w:rPr>
      </w:pPr>
      <w:r w:rsidRPr="00A87B63">
        <w:rPr>
          <w:rFonts w:ascii="Times New Roman" w:hAnsi="Times New Roman"/>
          <w:sz w:val="24"/>
          <w:szCs w:val="24"/>
        </w:rPr>
        <w:t xml:space="preserve">Воздействия, которые приводят к изменениям свойств геологической среды при испытании объектов скважин, главным образом, возможны в процессе поступления углеводородов из подземного коллектора в затрубное пространство, и связанное с этим загрязнение вышележащих горизонтов подземных водоносных комплексов, является одним из наиболее опасных в экологическом отношении аспектов. </w:t>
      </w:r>
    </w:p>
    <w:p w:rsidR="00AB7D03" w:rsidRPr="00A87B63" w:rsidRDefault="00AB7D03" w:rsidP="00AB7D03">
      <w:pPr>
        <w:keepNext/>
        <w:keepLines/>
        <w:ind w:firstLine="708"/>
        <w:rPr>
          <w:rFonts w:ascii="Times New Roman" w:hAnsi="Times New Roman"/>
          <w:sz w:val="24"/>
          <w:szCs w:val="24"/>
        </w:rPr>
      </w:pPr>
      <w:r w:rsidRPr="00A87B63">
        <w:rPr>
          <w:rFonts w:ascii="Times New Roman" w:hAnsi="Times New Roman"/>
          <w:sz w:val="24"/>
          <w:szCs w:val="24"/>
        </w:rPr>
        <w:t>В связи с этим, вопросы, направленные на обеспечение надежной изоляции водоносных горизонтов, являются приоритетными при разработке технологических схем конструкция скважин и методики цементирования колонн.</w:t>
      </w:r>
    </w:p>
    <w:p w:rsidR="00AB7D03" w:rsidRPr="00A87B63" w:rsidRDefault="00AB7D03" w:rsidP="00AB7D03">
      <w:pPr>
        <w:keepNext/>
        <w:keepLines/>
        <w:ind w:firstLine="708"/>
        <w:rPr>
          <w:rFonts w:ascii="Times New Roman" w:hAnsi="Times New Roman"/>
          <w:sz w:val="24"/>
          <w:szCs w:val="24"/>
        </w:rPr>
      </w:pPr>
      <w:r w:rsidRPr="00A87B63">
        <w:rPr>
          <w:rFonts w:ascii="Times New Roman" w:hAnsi="Times New Roman"/>
          <w:sz w:val="24"/>
          <w:szCs w:val="24"/>
        </w:rPr>
        <w:t>Загрязнение вредными химическими веществами почв является одним из наиболее широко распространенных в практике и одним из наиболее опасных видов воздействия на геологическую среду.</w:t>
      </w:r>
    </w:p>
    <w:p w:rsidR="00AB7D03" w:rsidRPr="00A87B63" w:rsidRDefault="00AB7D03" w:rsidP="00AB7D03">
      <w:pPr>
        <w:keepNext/>
        <w:keepLines/>
        <w:ind w:firstLine="708"/>
        <w:rPr>
          <w:rFonts w:ascii="Times New Roman" w:hAnsi="Times New Roman"/>
          <w:sz w:val="24"/>
          <w:szCs w:val="24"/>
        </w:rPr>
      </w:pPr>
      <w:r w:rsidRPr="00A87B63">
        <w:rPr>
          <w:rFonts w:ascii="Times New Roman" w:hAnsi="Times New Roman"/>
          <w:sz w:val="24"/>
          <w:szCs w:val="24"/>
        </w:rPr>
        <w:t>Влияние автотранспорта в процессе проведения проектных работ включает:</w:t>
      </w:r>
    </w:p>
    <w:p w:rsidR="00AB7D03" w:rsidRPr="00A87B63" w:rsidRDefault="00AB7D03" w:rsidP="00CF3D3C">
      <w:pPr>
        <w:pStyle w:val="211"/>
        <w:keepNext/>
        <w:keepLines/>
        <w:numPr>
          <w:ilvl w:val="0"/>
          <w:numId w:val="10"/>
        </w:numPr>
        <w:tabs>
          <w:tab w:val="left" w:pos="540"/>
          <w:tab w:val="left" w:pos="1134"/>
        </w:tabs>
        <w:autoSpaceDE w:val="0"/>
        <w:autoSpaceDN w:val="0"/>
        <w:adjustRightInd w:val="0"/>
        <w:ind w:left="0" w:firstLine="720"/>
        <w:rPr>
          <w:szCs w:val="24"/>
        </w:rPr>
      </w:pPr>
      <w:r w:rsidRPr="00A87B63">
        <w:rPr>
          <w:szCs w:val="24"/>
        </w:rPr>
        <w:t>нарушение почвообразующего субстрата;</w:t>
      </w:r>
    </w:p>
    <w:p w:rsidR="00AB7D03" w:rsidRPr="00A87B63" w:rsidRDefault="00AB7D03" w:rsidP="00CF3D3C">
      <w:pPr>
        <w:pStyle w:val="211"/>
        <w:keepNext/>
        <w:keepLines/>
        <w:numPr>
          <w:ilvl w:val="0"/>
          <w:numId w:val="10"/>
        </w:numPr>
        <w:tabs>
          <w:tab w:val="left" w:pos="540"/>
          <w:tab w:val="left" w:pos="1134"/>
        </w:tabs>
        <w:autoSpaceDE w:val="0"/>
        <w:autoSpaceDN w:val="0"/>
        <w:adjustRightInd w:val="0"/>
        <w:ind w:left="0" w:firstLine="720"/>
        <w:rPr>
          <w:szCs w:val="24"/>
        </w:rPr>
      </w:pPr>
      <w:r w:rsidRPr="00A87B63">
        <w:rPr>
          <w:szCs w:val="24"/>
        </w:rPr>
        <w:t>воздействие на рельеф;</w:t>
      </w:r>
    </w:p>
    <w:p w:rsidR="00AB7D03" w:rsidRPr="00A87B63" w:rsidRDefault="00AB7D03" w:rsidP="00CF3D3C">
      <w:pPr>
        <w:pStyle w:val="211"/>
        <w:keepNext/>
        <w:keepLines/>
        <w:numPr>
          <w:ilvl w:val="0"/>
          <w:numId w:val="10"/>
        </w:numPr>
        <w:tabs>
          <w:tab w:val="left" w:pos="540"/>
          <w:tab w:val="left" w:pos="1134"/>
        </w:tabs>
        <w:autoSpaceDE w:val="0"/>
        <w:autoSpaceDN w:val="0"/>
        <w:adjustRightInd w:val="0"/>
        <w:ind w:left="0" w:firstLine="720"/>
        <w:rPr>
          <w:szCs w:val="24"/>
        </w:rPr>
      </w:pPr>
      <w:r w:rsidRPr="00A87B63">
        <w:rPr>
          <w:szCs w:val="24"/>
        </w:rPr>
        <w:t>загрязнение почв продуктами сгорания топлива;</w:t>
      </w:r>
    </w:p>
    <w:p w:rsidR="00AB7D03" w:rsidRPr="00A87B63" w:rsidRDefault="00AB7D03" w:rsidP="00CF3D3C">
      <w:pPr>
        <w:pStyle w:val="211"/>
        <w:keepNext/>
        <w:keepLines/>
        <w:numPr>
          <w:ilvl w:val="0"/>
          <w:numId w:val="10"/>
        </w:numPr>
        <w:tabs>
          <w:tab w:val="left" w:pos="540"/>
          <w:tab w:val="left" w:pos="1134"/>
        </w:tabs>
        <w:autoSpaceDE w:val="0"/>
        <w:autoSpaceDN w:val="0"/>
        <w:adjustRightInd w:val="0"/>
        <w:ind w:left="0" w:firstLine="720"/>
        <w:rPr>
          <w:szCs w:val="24"/>
        </w:rPr>
      </w:pPr>
      <w:r w:rsidRPr="00A87B63">
        <w:rPr>
          <w:szCs w:val="24"/>
        </w:rPr>
        <w:t>загрязнение почв ГСМ.</w:t>
      </w:r>
    </w:p>
    <w:p w:rsidR="00AB7D03" w:rsidRPr="00A87B63" w:rsidRDefault="00AB7D03" w:rsidP="00AB7D03">
      <w:pPr>
        <w:keepNext/>
        <w:keepLines/>
        <w:ind w:firstLine="708"/>
        <w:rPr>
          <w:rFonts w:ascii="Times New Roman" w:hAnsi="Times New Roman"/>
          <w:sz w:val="24"/>
          <w:szCs w:val="24"/>
        </w:rPr>
      </w:pPr>
      <w:r w:rsidRPr="00A87B63">
        <w:rPr>
          <w:rFonts w:ascii="Times New Roman" w:hAnsi="Times New Roman"/>
          <w:sz w:val="24"/>
          <w:szCs w:val="24"/>
        </w:rPr>
        <w:t>Степень воздействия, его интенсивность и масштабы зависят от конкретных условий производства работ.</w:t>
      </w:r>
    </w:p>
    <w:p w:rsidR="00AB7D03" w:rsidRPr="00A87B63" w:rsidRDefault="00AB7D03" w:rsidP="00AB7D03">
      <w:pPr>
        <w:keepNext/>
        <w:keepLines/>
        <w:ind w:firstLine="708"/>
        <w:rPr>
          <w:rFonts w:ascii="Times New Roman" w:hAnsi="Times New Roman"/>
          <w:sz w:val="24"/>
          <w:szCs w:val="24"/>
        </w:rPr>
      </w:pPr>
      <w:r w:rsidRPr="00A87B63">
        <w:rPr>
          <w:rFonts w:ascii="Times New Roman" w:hAnsi="Times New Roman"/>
          <w:sz w:val="24"/>
          <w:szCs w:val="24"/>
        </w:rPr>
        <w:t>Воздействие на геологическую среду проектных решений на месторождении   будет складываться:</w:t>
      </w:r>
    </w:p>
    <w:p w:rsidR="00AB7D03" w:rsidRPr="00A87B63" w:rsidRDefault="00AB7D03" w:rsidP="00CF3D3C">
      <w:pPr>
        <w:pStyle w:val="211"/>
        <w:keepNext/>
        <w:keepLines/>
        <w:numPr>
          <w:ilvl w:val="0"/>
          <w:numId w:val="10"/>
        </w:numPr>
        <w:tabs>
          <w:tab w:val="left" w:pos="540"/>
          <w:tab w:val="left" w:pos="1134"/>
        </w:tabs>
        <w:autoSpaceDE w:val="0"/>
        <w:autoSpaceDN w:val="0"/>
        <w:adjustRightInd w:val="0"/>
        <w:ind w:left="0" w:firstLine="720"/>
        <w:rPr>
          <w:szCs w:val="24"/>
        </w:rPr>
      </w:pPr>
      <w:r w:rsidRPr="00A87B63">
        <w:rPr>
          <w:szCs w:val="24"/>
        </w:rPr>
        <w:t>воздействий на рельеф и почвообразующий субстрат;</w:t>
      </w:r>
    </w:p>
    <w:p w:rsidR="00AB7D03" w:rsidRPr="00A87B63" w:rsidRDefault="00AB7D03" w:rsidP="00CF3D3C">
      <w:pPr>
        <w:pStyle w:val="211"/>
        <w:keepNext/>
        <w:keepLines/>
        <w:numPr>
          <w:ilvl w:val="0"/>
          <w:numId w:val="10"/>
        </w:numPr>
        <w:tabs>
          <w:tab w:val="left" w:pos="540"/>
          <w:tab w:val="left" w:pos="1134"/>
        </w:tabs>
        <w:autoSpaceDE w:val="0"/>
        <w:autoSpaceDN w:val="0"/>
        <w:adjustRightInd w:val="0"/>
        <w:ind w:left="0" w:firstLine="720"/>
        <w:rPr>
          <w:szCs w:val="24"/>
        </w:rPr>
      </w:pPr>
      <w:r w:rsidRPr="00A87B63">
        <w:rPr>
          <w:szCs w:val="24"/>
        </w:rPr>
        <w:t>воздействий на недра.</w:t>
      </w:r>
    </w:p>
    <w:p w:rsidR="00AB7D03" w:rsidRPr="00586862" w:rsidRDefault="00AB7D03" w:rsidP="00AB7D03">
      <w:pPr>
        <w:keepNext/>
        <w:keepLines/>
        <w:ind w:firstLine="708"/>
        <w:rPr>
          <w:rFonts w:ascii="Times New Roman" w:hAnsi="Times New Roman"/>
          <w:b/>
          <w:i/>
          <w:sz w:val="24"/>
          <w:szCs w:val="24"/>
          <w:u w:val="single"/>
        </w:rPr>
      </w:pPr>
      <w:r w:rsidRPr="00586862">
        <w:rPr>
          <w:rFonts w:ascii="Times New Roman" w:hAnsi="Times New Roman"/>
          <w:b/>
          <w:i/>
          <w:sz w:val="24"/>
          <w:szCs w:val="24"/>
          <w:u w:val="single"/>
        </w:rPr>
        <w:t>Воздействие на рельеф и почвообразующий субстрат</w:t>
      </w:r>
    </w:p>
    <w:p w:rsidR="00AB7D03" w:rsidRPr="00A87B63" w:rsidRDefault="00AB7D03" w:rsidP="00AB7D03">
      <w:pPr>
        <w:keepNext/>
        <w:keepLines/>
        <w:ind w:firstLine="708"/>
        <w:rPr>
          <w:rFonts w:ascii="Times New Roman" w:hAnsi="Times New Roman"/>
          <w:sz w:val="24"/>
          <w:szCs w:val="24"/>
        </w:rPr>
      </w:pPr>
      <w:r w:rsidRPr="00A87B63">
        <w:rPr>
          <w:rFonts w:ascii="Times New Roman" w:hAnsi="Times New Roman"/>
          <w:sz w:val="24"/>
          <w:szCs w:val="24"/>
        </w:rPr>
        <w:t>При реализации комплекса работ, предусмотренного настоящим проектом, значимых изменений рельефа не ожидается.</w:t>
      </w:r>
    </w:p>
    <w:p w:rsidR="00AB7D03" w:rsidRPr="00A87B63" w:rsidRDefault="00AB7D03" w:rsidP="00AB7D03">
      <w:pPr>
        <w:keepNext/>
        <w:keepLines/>
        <w:ind w:firstLine="708"/>
        <w:rPr>
          <w:rFonts w:ascii="Times New Roman" w:hAnsi="Times New Roman"/>
          <w:sz w:val="24"/>
          <w:szCs w:val="24"/>
        </w:rPr>
      </w:pPr>
      <w:r w:rsidRPr="00A87B63">
        <w:rPr>
          <w:rFonts w:ascii="Times New Roman" w:hAnsi="Times New Roman"/>
          <w:sz w:val="24"/>
          <w:szCs w:val="24"/>
        </w:rPr>
        <w:t>При соблюдении мероприятий по охране почвенно-растительного слоя от разрушения и загрязнения реализация проекта заметных изменений рельефа земной поверхности не вызовет.</w:t>
      </w:r>
    </w:p>
    <w:p w:rsidR="00AB7D03" w:rsidRPr="00A87B63" w:rsidRDefault="00AB7D03" w:rsidP="00AB7D03">
      <w:pPr>
        <w:keepNext/>
        <w:keepLines/>
        <w:ind w:firstLine="708"/>
        <w:rPr>
          <w:rFonts w:ascii="Times New Roman" w:hAnsi="Times New Roman"/>
          <w:sz w:val="24"/>
          <w:szCs w:val="24"/>
        </w:rPr>
      </w:pPr>
      <w:r w:rsidRPr="00A87B63">
        <w:rPr>
          <w:rFonts w:ascii="Times New Roman" w:hAnsi="Times New Roman"/>
          <w:sz w:val="24"/>
          <w:szCs w:val="24"/>
        </w:rPr>
        <w:t>Такие изменения земной поверхности, как деформации в результате техногенно-обусловленных землетрясений и проседания земной поверхности, вызывающие разрушения эксплуатационных колонн, маловероятны.</w:t>
      </w:r>
    </w:p>
    <w:p w:rsidR="00AB7D03" w:rsidRPr="00A87B63" w:rsidRDefault="00AB7D03" w:rsidP="00AB7D03">
      <w:pPr>
        <w:keepNext/>
        <w:keepLines/>
        <w:ind w:firstLine="708"/>
        <w:rPr>
          <w:rFonts w:ascii="Times New Roman" w:hAnsi="Times New Roman"/>
          <w:sz w:val="24"/>
          <w:szCs w:val="24"/>
        </w:rPr>
      </w:pPr>
      <w:r w:rsidRPr="00A87B63">
        <w:rPr>
          <w:rFonts w:ascii="Times New Roman" w:hAnsi="Times New Roman"/>
          <w:sz w:val="24"/>
          <w:szCs w:val="24"/>
        </w:rPr>
        <w:t>Химическое загрязнение территорий производственных площадок при соблюдении принятых проектом технических решений будет минимальным.</w:t>
      </w:r>
    </w:p>
    <w:p w:rsidR="00AB7D03" w:rsidRPr="00586862" w:rsidRDefault="00AB7D03" w:rsidP="00AB7D03">
      <w:pPr>
        <w:keepNext/>
        <w:keepLines/>
        <w:ind w:firstLine="708"/>
        <w:rPr>
          <w:rFonts w:ascii="Times New Roman" w:hAnsi="Times New Roman"/>
          <w:b/>
          <w:i/>
          <w:sz w:val="24"/>
          <w:szCs w:val="24"/>
          <w:u w:val="single"/>
        </w:rPr>
      </w:pPr>
      <w:r w:rsidRPr="00586862">
        <w:rPr>
          <w:rFonts w:ascii="Times New Roman" w:hAnsi="Times New Roman"/>
          <w:b/>
          <w:i/>
          <w:sz w:val="24"/>
          <w:szCs w:val="24"/>
          <w:u w:val="single"/>
        </w:rPr>
        <w:t xml:space="preserve">Воздействие проектируемых работ на недра </w:t>
      </w:r>
    </w:p>
    <w:p w:rsidR="00AB7D03" w:rsidRPr="00A87B63" w:rsidRDefault="00AB7D03" w:rsidP="00AB7D03">
      <w:pPr>
        <w:keepNext/>
        <w:keepLines/>
        <w:ind w:firstLine="708"/>
        <w:rPr>
          <w:rFonts w:ascii="Times New Roman" w:hAnsi="Times New Roman"/>
          <w:sz w:val="24"/>
          <w:szCs w:val="24"/>
        </w:rPr>
      </w:pPr>
      <w:r w:rsidRPr="00A87B63">
        <w:rPr>
          <w:rFonts w:ascii="Times New Roman" w:hAnsi="Times New Roman"/>
          <w:sz w:val="24"/>
          <w:szCs w:val="24"/>
        </w:rPr>
        <w:t xml:space="preserve">Основным объектом воздействия проектируемых работ на недра являются продуктивные нефтегазоносные горизонты. </w:t>
      </w:r>
    </w:p>
    <w:p w:rsidR="00AB7D03" w:rsidRPr="00A87B63" w:rsidRDefault="00AB7D03" w:rsidP="00AB7D03">
      <w:pPr>
        <w:keepNext/>
        <w:keepLines/>
        <w:ind w:firstLine="708"/>
        <w:rPr>
          <w:rFonts w:ascii="Times New Roman" w:hAnsi="Times New Roman"/>
          <w:sz w:val="24"/>
          <w:szCs w:val="24"/>
        </w:rPr>
      </w:pPr>
      <w:r w:rsidRPr="00A87B63">
        <w:rPr>
          <w:rFonts w:ascii="Times New Roman" w:hAnsi="Times New Roman"/>
          <w:sz w:val="24"/>
          <w:szCs w:val="24"/>
        </w:rPr>
        <w:lastRenderedPageBreak/>
        <w:t>В целом, воздействие на недра при проведении основного комплекса проектируемых работ оценивается как значительное по отношению к продуктивным горизонтам, и незначительное по отношению к другим компонентам геологической среды контрактной территории.</w:t>
      </w:r>
    </w:p>
    <w:p w:rsidR="00AB7D03" w:rsidRPr="00A87B63" w:rsidRDefault="00AB7D03" w:rsidP="00AB7D03">
      <w:pPr>
        <w:keepNext/>
        <w:keepLines/>
        <w:shd w:val="clear" w:color="auto" w:fill="FFFFFF"/>
        <w:ind w:firstLine="708"/>
        <w:rPr>
          <w:rFonts w:ascii="Times New Roman" w:hAnsi="Times New Roman"/>
          <w:sz w:val="24"/>
          <w:szCs w:val="24"/>
        </w:rPr>
      </w:pPr>
      <w:r w:rsidRPr="00A87B63">
        <w:rPr>
          <w:rFonts w:ascii="Times New Roman" w:hAnsi="Times New Roman"/>
          <w:sz w:val="24"/>
          <w:szCs w:val="24"/>
        </w:rPr>
        <w:t>Учитывая особенности геологического строения и принятых проектных решений месторождения можно отметить следующие моменты:</w:t>
      </w:r>
    </w:p>
    <w:p w:rsidR="00AB7D03" w:rsidRPr="00A87B63" w:rsidRDefault="00AB7D03" w:rsidP="009079AA">
      <w:pPr>
        <w:pStyle w:val="211"/>
        <w:keepNext/>
        <w:keepLines/>
        <w:numPr>
          <w:ilvl w:val="0"/>
          <w:numId w:val="10"/>
        </w:numPr>
        <w:tabs>
          <w:tab w:val="left" w:pos="540"/>
          <w:tab w:val="left" w:pos="1134"/>
        </w:tabs>
        <w:autoSpaceDE w:val="0"/>
        <w:autoSpaceDN w:val="0"/>
        <w:adjustRightInd w:val="0"/>
        <w:ind w:left="567" w:hanging="283"/>
        <w:rPr>
          <w:szCs w:val="24"/>
        </w:rPr>
      </w:pPr>
      <w:r w:rsidRPr="00A87B63">
        <w:rPr>
          <w:szCs w:val="24"/>
        </w:rPr>
        <w:t>возникновение опасных геодинамических явлений, при проведении проектных решений, не ожидается;</w:t>
      </w:r>
    </w:p>
    <w:p w:rsidR="00AB7D03" w:rsidRPr="00206865" w:rsidRDefault="00AB7D03" w:rsidP="009079AA">
      <w:pPr>
        <w:pStyle w:val="211"/>
        <w:keepNext/>
        <w:keepLines/>
        <w:numPr>
          <w:ilvl w:val="0"/>
          <w:numId w:val="10"/>
        </w:numPr>
        <w:tabs>
          <w:tab w:val="left" w:pos="540"/>
          <w:tab w:val="left" w:pos="1134"/>
        </w:tabs>
        <w:autoSpaceDE w:val="0"/>
        <w:autoSpaceDN w:val="0"/>
        <w:adjustRightInd w:val="0"/>
        <w:ind w:left="567" w:hanging="283"/>
        <w:rPr>
          <w:szCs w:val="24"/>
        </w:rPr>
      </w:pPr>
      <w:r w:rsidRPr="00206865">
        <w:rPr>
          <w:szCs w:val="24"/>
        </w:rPr>
        <w:t>передвижение автотранспорта в значительной мере предусматривается в пределах, нарушенных в процессе предшествующей деятельности зон, нарушение почвенно-растительного слоя на других участках будет минимальным;</w:t>
      </w:r>
    </w:p>
    <w:p w:rsidR="00AB7D03" w:rsidRPr="009E26F1" w:rsidRDefault="00AB7D03" w:rsidP="009079AA">
      <w:pPr>
        <w:pStyle w:val="211"/>
        <w:keepNext/>
        <w:keepLines/>
        <w:numPr>
          <w:ilvl w:val="0"/>
          <w:numId w:val="10"/>
        </w:numPr>
        <w:tabs>
          <w:tab w:val="left" w:pos="540"/>
          <w:tab w:val="left" w:pos="1134"/>
        </w:tabs>
        <w:autoSpaceDE w:val="0"/>
        <w:autoSpaceDN w:val="0"/>
        <w:adjustRightInd w:val="0"/>
        <w:ind w:left="567" w:hanging="283"/>
        <w:rPr>
          <w:szCs w:val="24"/>
        </w:rPr>
      </w:pPr>
      <w:r w:rsidRPr="00206865">
        <w:rPr>
          <w:szCs w:val="24"/>
        </w:rPr>
        <w:t xml:space="preserve">существенного влияния на рельеф и почвообразующий субстрат, </w:t>
      </w:r>
      <w:r w:rsidRPr="009E26F1">
        <w:rPr>
          <w:szCs w:val="24"/>
        </w:rPr>
        <w:t>проектируемые работы не окажут.</w:t>
      </w:r>
    </w:p>
    <w:p w:rsidR="00AB7D03" w:rsidRPr="009D2EFB" w:rsidRDefault="00AB7D03" w:rsidP="00AB7D03">
      <w:pPr>
        <w:pStyle w:val="afffffffffc"/>
        <w:keepNext/>
        <w:keepLines/>
        <w:spacing w:line="240" w:lineRule="auto"/>
        <w:rPr>
          <w:lang w:val="ru-RU"/>
        </w:rPr>
      </w:pPr>
      <w:r w:rsidRPr="009D2EFB">
        <w:rPr>
          <w:lang w:val="ru-RU"/>
        </w:rPr>
        <w:t>Влияние проектируемых работ на геологическую среду можно оценить как:</w:t>
      </w:r>
    </w:p>
    <w:p w:rsidR="00AB7D03" w:rsidRPr="009D2EFB" w:rsidRDefault="00AB7D03" w:rsidP="009079AA">
      <w:pPr>
        <w:keepNext/>
        <w:numPr>
          <w:ilvl w:val="0"/>
          <w:numId w:val="10"/>
        </w:numPr>
        <w:tabs>
          <w:tab w:val="left" w:pos="993"/>
        </w:tabs>
        <w:ind w:left="567" w:hanging="283"/>
        <w:contextualSpacing/>
        <w:rPr>
          <w:rFonts w:ascii="Times New Roman" w:hAnsi="Times New Roman"/>
          <w:sz w:val="24"/>
          <w:szCs w:val="24"/>
        </w:rPr>
      </w:pPr>
      <w:r w:rsidRPr="009D2EFB">
        <w:rPr>
          <w:rFonts w:ascii="Times New Roman" w:hAnsi="Times New Roman"/>
          <w:sz w:val="24"/>
          <w:szCs w:val="24"/>
        </w:rPr>
        <w:t>пространственный масштаб воздействия – локальный (1) – площадь воздействия до 1 км</w:t>
      </w:r>
      <w:r w:rsidRPr="009D2EFB">
        <w:rPr>
          <w:rFonts w:ascii="Times New Roman" w:hAnsi="Times New Roman"/>
          <w:sz w:val="24"/>
          <w:szCs w:val="24"/>
          <w:vertAlign w:val="superscript"/>
        </w:rPr>
        <w:t>2</w:t>
      </w:r>
      <w:r w:rsidRPr="009D2EFB">
        <w:rPr>
          <w:rFonts w:ascii="Times New Roman" w:hAnsi="Times New Roman"/>
          <w:sz w:val="24"/>
          <w:szCs w:val="24"/>
        </w:rPr>
        <w:t xml:space="preserve"> для площадных объектов или на удалении 100 м от линейного объекта;</w:t>
      </w:r>
    </w:p>
    <w:p w:rsidR="00AB7D03" w:rsidRPr="009D2EFB" w:rsidRDefault="00AB7D03" w:rsidP="009079AA">
      <w:pPr>
        <w:keepNext/>
        <w:numPr>
          <w:ilvl w:val="0"/>
          <w:numId w:val="10"/>
        </w:numPr>
        <w:tabs>
          <w:tab w:val="left" w:pos="993"/>
        </w:tabs>
        <w:ind w:left="567" w:hanging="283"/>
        <w:contextualSpacing/>
        <w:rPr>
          <w:rFonts w:ascii="Times New Roman" w:hAnsi="Times New Roman"/>
          <w:sz w:val="24"/>
          <w:szCs w:val="24"/>
        </w:rPr>
      </w:pPr>
      <w:r w:rsidRPr="009D2EFB">
        <w:rPr>
          <w:rFonts w:ascii="Times New Roman" w:hAnsi="Times New Roman"/>
          <w:sz w:val="24"/>
          <w:szCs w:val="24"/>
        </w:rPr>
        <w:t>временной масштаб воздействия – средней продолжительности (2) – продолжительность воздействия от 6 месяцев до 1 года;</w:t>
      </w:r>
    </w:p>
    <w:p w:rsidR="00AB7D03" w:rsidRPr="009D2EFB" w:rsidRDefault="00AB7D03" w:rsidP="009079AA">
      <w:pPr>
        <w:keepNext/>
        <w:numPr>
          <w:ilvl w:val="0"/>
          <w:numId w:val="10"/>
        </w:numPr>
        <w:tabs>
          <w:tab w:val="left" w:pos="993"/>
        </w:tabs>
        <w:ind w:left="567" w:hanging="283"/>
        <w:contextualSpacing/>
        <w:rPr>
          <w:rFonts w:ascii="Times New Roman" w:hAnsi="Times New Roman"/>
          <w:sz w:val="24"/>
          <w:szCs w:val="24"/>
        </w:rPr>
      </w:pPr>
      <w:r w:rsidRPr="009D2EFB">
        <w:rPr>
          <w:rFonts w:ascii="Times New Roman" w:hAnsi="Times New Roman"/>
          <w:sz w:val="24"/>
          <w:szCs w:val="24"/>
        </w:rPr>
        <w:t>интенсивность воздействия (обратимость изменения) – незначительная (1) – изменения в природной среде не превышают существующие пределы природной изменчивости.</w:t>
      </w:r>
    </w:p>
    <w:p w:rsidR="00AB7D03" w:rsidRPr="004B1043" w:rsidRDefault="00AB7D03" w:rsidP="00AB7D03">
      <w:pPr>
        <w:pStyle w:val="afffffffffc"/>
        <w:keepNext/>
        <w:keepLines/>
        <w:spacing w:line="240" w:lineRule="auto"/>
        <w:rPr>
          <w:lang w:val="ru-RU"/>
        </w:rPr>
      </w:pPr>
      <w:r w:rsidRPr="009E26F1">
        <w:rPr>
          <w:lang w:val="ru-RU"/>
        </w:rPr>
        <w:t xml:space="preserve">Таким образом, интегральная оценка составляет 2 балла, соответственно по показателям матрицы оценки воздействия, категория значимости присваивается </w:t>
      </w:r>
      <w:r w:rsidRPr="009E26F1">
        <w:rPr>
          <w:b/>
          <w:i/>
          <w:lang w:val="ru-RU"/>
        </w:rPr>
        <w:t xml:space="preserve">низкая </w:t>
      </w:r>
      <w:r w:rsidRPr="009E26F1">
        <w:rPr>
          <w:lang w:val="ru-RU"/>
        </w:rPr>
        <w:t>(1-8) – последствия испытываются, но величина воздействия находится в пределах допустимых стандартов.</w:t>
      </w:r>
    </w:p>
    <w:p w:rsidR="00AB7D03" w:rsidRPr="00E338D8" w:rsidRDefault="00AB7D03" w:rsidP="003F1723">
      <w:pPr>
        <w:pStyle w:val="22"/>
        <w:keepLines/>
        <w:numPr>
          <w:ilvl w:val="1"/>
          <w:numId w:val="13"/>
        </w:numPr>
        <w:autoSpaceDE/>
        <w:autoSpaceDN/>
        <w:spacing w:before="120" w:after="120"/>
        <w:ind w:left="0" w:firstLine="709"/>
        <w:jc w:val="both"/>
        <w:rPr>
          <w:b w:val="0"/>
          <w:spacing w:val="0"/>
        </w:rPr>
      </w:pPr>
      <w:bookmarkStart w:id="96" w:name="_Toc121159641"/>
      <w:bookmarkStart w:id="97" w:name="_Toc198631135"/>
      <w:r w:rsidRPr="00E338D8">
        <w:rPr>
          <w:iCs/>
          <w:spacing w:val="0"/>
        </w:rPr>
        <w:t>Обоснование природоохранных мероприятий по регулированию водного режима и использованию нарушенных территорий</w:t>
      </w:r>
      <w:bookmarkEnd w:id="96"/>
      <w:bookmarkEnd w:id="97"/>
    </w:p>
    <w:p w:rsidR="00AB7D03" w:rsidRPr="00206865" w:rsidRDefault="00AB7D03" w:rsidP="00AB7D03">
      <w:pPr>
        <w:pStyle w:val="afffffffffc"/>
        <w:keepNext/>
        <w:keepLines/>
        <w:spacing w:line="240" w:lineRule="auto"/>
        <w:rPr>
          <w:lang w:val="ru-RU"/>
        </w:rPr>
      </w:pPr>
      <w:r w:rsidRPr="00206865">
        <w:rPr>
          <w:lang w:val="ru-RU"/>
        </w:rPr>
        <w:t xml:space="preserve">Мероприятия по охране недр являются важным элементом и составной частью всех основных технологических процессов на всех этапах </w:t>
      </w:r>
      <w:r>
        <w:rPr>
          <w:lang w:val="ru-RU"/>
        </w:rPr>
        <w:t>выполнения проектируемых работ</w:t>
      </w:r>
      <w:r w:rsidRPr="00206865">
        <w:rPr>
          <w:lang w:val="ru-RU"/>
        </w:rPr>
        <w:t>.</w:t>
      </w:r>
    </w:p>
    <w:p w:rsidR="00AB7D03" w:rsidRPr="00206865" w:rsidRDefault="00AB7D03" w:rsidP="00AB7D03">
      <w:pPr>
        <w:pStyle w:val="afffffffffc"/>
        <w:keepNext/>
        <w:keepLines/>
        <w:spacing w:line="240" w:lineRule="auto"/>
        <w:rPr>
          <w:lang w:val="ru-RU"/>
        </w:rPr>
      </w:pPr>
      <w:r w:rsidRPr="00206865">
        <w:rPr>
          <w:lang w:val="ru-RU"/>
        </w:rPr>
        <w:t>На стадии разработки проекта разрабатываются и внедряются следующие технологические решения и природоохранные мероприятия, позволяющие минимизировать экологический вред недрам при реализации проектных решений:</w:t>
      </w:r>
    </w:p>
    <w:p w:rsidR="00AB7D03" w:rsidRPr="00714CCC" w:rsidRDefault="00AB7D03" w:rsidP="009079AA">
      <w:pPr>
        <w:pStyle w:val="211"/>
        <w:keepNext/>
        <w:keepLines/>
        <w:numPr>
          <w:ilvl w:val="0"/>
          <w:numId w:val="10"/>
        </w:numPr>
        <w:tabs>
          <w:tab w:val="left" w:pos="540"/>
          <w:tab w:val="left" w:pos="1134"/>
        </w:tabs>
        <w:autoSpaceDE w:val="0"/>
        <w:autoSpaceDN w:val="0"/>
        <w:adjustRightInd w:val="0"/>
        <w:ind w:left="851" w:hanging="284"/>
        <w:rPr>
          <w:szCs w:val="24"/>
        </w:rPr>
      </w:pPr>
      <w:r w:rsidRPr="00714CCC">
        <w:rPr>
          <w:szCs w:val="24"/>
        </w:rPr>
        <w:t>конструкции скважины в части надежности, технологичности и безопасности должны обеспечивать условия охраны недр и окружающей природной среды, в первую очередь за счет прочности и долговечности крепи скважин, герметичности обсадных колонн и перекрываемых ими кольцевых пространств, а также изоляции флюидосодержащих горизонтов друг от друга, от проницаемых пород и дневной поверхности;</w:t>
      </w:r>
    </w:p>
    <w:p w:rsidR="00AB7D03" w:rsidRPr="00714CCC" w:rsidRDefault="00AB7D03" w:rsidP="009079AA">
      <w:pPr>
        <w:pStyle w:val="211"/>
        <w:keepNext/>
        <w:keepLines/>
        <w:numPr>
          <w:ilvl w:val="0"/>
          <w:numId w:val="10"/>
        </w:numPr>
        <w:tabs>
          <w:tab w:val="left" w:pos="540"/>
          <w:tab w:val="left" w:pos="1134"/>
        </w:tabs>
        <w:autoSpaceDE w:val="0"/>
        <w:autoSpaceDN w:val="0"/>
        <w:adjustRightInd w:val="0"/>
        <w:ind w:left="851" w:hanging="284"/>
        <w:rPr>
          <w:szCs w:val="24"/>
        </w:rPr>
      </w:pPr>
      <w:r w:rsidRPr="00714CCC">
        <w:rPr>
          <w:szCs w:val="24"/>
        </w:rPr>
        <w:t>обеспечение комплекса мер по предотвращению выбросов, открытого фонтанирования, грифонообразования, обвалов стенок скважин, поглощения промывочной жидкости и других осложнений. Для этого нефтяные, газовые и водоносные интервалы изолируются друг от друга, обеспечивается герметичность колонн, крепление ствола скважин кондуктором, промежуточными эксплуатационными колоннами с высоким качеством их цементажа;</w:t>
      </w:r>
    </w:p>
    <w:p w:rsidR="00AB7D03" w:rsidRDefault="00AB7D03" w:rsidP="009079AA">
      <w:pPr>
        <w:pStyle w:val="211"/>
        <w:keepNext/>
        <w:keepLines/>
        <w:numPr>
          <w:ilvl w:val="0"/>
          <w:numId w:val="10"/>
        </w:numPr>
        <w:tabs>
          <w:tab w:val="left" w:pos="540"/>
          <w:tab w:val="left" w:pos="1134"/>
        </w:tabs>
        <w:autoSpaceDE w:val="0"/>
        <w:autoSpaceDN w:val="0"/>
        <w:adjustRightInd w:val="0"/>
        <w:ind w:left="851" w:hanging="284"/>
        <w:rPr>
          <w:szCs w:val="24"/>
        </w:rPr>
      </w:pPr>
      <w:r w:rsidRPr="004B1043">
        <w:rPr>
          <w:szCs w:val="24"/>
        </w:rPr>
        <w:t>при нефтегазопроявлениях герметизируется устье скважины, и в дальнейшем работы ведутся в соответствии с планом ликвидации аварий.</w:t>
      </w:r>
    </w:p>
    <w:p w:rsidR="00AB7D03" w:rsidRDefault="00AB7D03" w:rsidP="00AB7D03">
      <w:pPr>
        <w:pStyle w:val="211"/>
        <w:keepNext/>
        <w:keepLines/>
        <w:tabs>
          <w:tab w:val="left" w:pos="540"/>
          <w:tab w:val="left" w:pos="1134"/>
        </w:tabs>
        <w:ind w:firstLine="709"/>
        <w:rPr>
          <w:szCs w:val="24"/>
        </w:rPr>
      </w:pPr>
      <w:r w:rsidRPr="0075368D">
        <w:rPr>
          <w:szCs w:val="24"/>
        </w:rPr>
        <w:lastRenderedPageBreak/>
        <w:t xml:space="preserve">При проведении любых видов работ должны соблюдаться «Правила охраны поверхностных вод Республики Казахстан», РНД 1.01.03-94 и следующие технические и организационные мероприятия, предупреждающие возможное негативное воздействие на подземные воды и временные поверхностные водотоки: </w:t>
      </w:r>
    </w:p>
    <w:p w:rsidR="00AB7D03" w:rsidRDefault="00AB7D03" w:rsidP="009079AA">
      <w:pPr>
        <w:pStyle w:val="211"/>
        <w:keepNext/>
        <w:keepLines/>
        <w:numPr>
          <w:ilvl w:val="0"/>
          <w:numId w:val="10"/>
        </w:numPr>
        <w:tabs>
          <w:tab w:val="left" w:pos="540"/>
          <w:tab w:val="left" w:pos="1134"/>
        </w:tabs>
        <w:autoSpaceDE w:val="0"/>
        <w:autoSpaceDN w:val="0"/>
        <w:adjustRightInd w:val="0"/>
        <w:ind w:left="851" w:hanging="284"/>
        <w:rPr>
          <w:szCs w:val="24"/>
        </w:rPr>
      </w:pPr>
      <w:r w:rsidRPr="0075368D">
        <w:rPr>
          <w:szCs w:val="24"/>
        </w:rPr>
        <w:t xml:space="preserve">При работе спецтехники соблюдать недопущение пролива нефтепродуктов в водный объект. </w:t>
      </w:r>
    </w:p>
    <w:p w:rsidR="00AB7D03" w:rsidRDefault="00AB7D03" w:rsidP="009079AA">
      <w:pPr>
        <w:pStyle w:val="211"/>
        <w:keepNext/>
        <w:keepLines/>
        <w:numPr>
          <w:ilvl w:val="0"/>
          <w:numId w:val="10"/>
        </w:numPr>
        <w:tabs>
          <w:tab w:val="left" w:pos="540"/>
          <w:tab w:val="left" w:pos="1134"/>
        </w:tabs>
        <w:autoSpaceDE w:val="0"/>
        <w:autoSpaceDN w:val="0"/>
        <w:adjustRightInd w:val="0"/>
        <w:ind w:left="851" w:hanging="284"/>
        <w:rPr>
          <w:szCs w:val="24"/>
        </w:rPr>
      </w:pPr>
      <w:r w:rsidRPr="0075368D">
        <w:rPr>
          <w:szCs w:val="24"/>
        </w:rPr>
        <w:t xml:space="preserve">Запрещается заправка топливом, мойка и ремонт автомобилей и других машин и механизмов вблизи водоохраной зоны; </w:t>
      </w:r>
    </w:p>
    <w:p w:rsidR="00AB7D03" w:rsidRDefault="00AB7D03" w:rsidP="009079AA">
      <w:pPr>
        <w:pStyle w:val="211"/>
        <w:keepNext/>
        <w:keepLines/>
        <w:numPr>
          <w:ilvl w:val="0"/>
          <w:numId w:val="10"/>
        </w:numPr>
        <w:tabs>
          <w:tab w:val="left" w:pos="540"/>
          <w:tab w:val="left" w:pos="1134"/>
        </w:tabs>
        <w:autoSpaceDE w:val="0"/>
        <w:autoSpaceDN w:val="0"/>
        <w:adjustRightInd w:val="0"/>
        <w:ind w:left="851" w:hanging="284"/>
        <w:rPr>
          <w:szCs w:val="24"/>
        </w:rPr>
      </w:pPr>
      <w:r w:rsidRPr="0075368D">
        <w:rPr>
          <w:szCs w:val="24"/>
        </w:rPr>
        <w:t xml:space="preserve">Контроль за водопотреблением и водоотведением; </w:t>
      </w:r>
    </w:p>
    <w:p w:rsidR="00AB7D03" w:rsidRDefault="00AB7D03" w:rsidP="009079AA">
      <w:pPr>
        <w:pStyle w:val="211"/>
        <w:keepNext/>
        <w:keepLines/>
        <w:numPr>
          <w:ilvl w:val="0"/>
          <w:numId w:val="10"/>
        </w:numPr>
        <w:tabs>
          <w:tab w:val="left" w:pos="540"/>
          <w:tab w:val="left" w:pos="1134"/>
        </w:tabs>
        <w:autoSpaceDE w:val="0"/>
        <w:autoSpaceDN w:val="0"/>
        <w:adjustRightInd w:val="0"/>
        <w:ind w:left="851" w:hanging="284"/>
        <w:rPr>
          <w:szCs w:val="24"/>
        </w:rPr>
      </w:pPr>
      <w:r w:rsidRPr="0075368D">
        <w:rPr>
          <w:szCs w:val="24"/>
        </w:rPr>
        <w:t xml:space="preserve">Своевременная ликвидация проливов (аварийная ситуация) ГСМ при работе транспорта; </w:t>
      </w:r>
    </w:p>
    <w:p w:rsidR="00AB7D03" w:rsidRDefault="00AB7D03" w:rsidP="009079AA">
      <w:pPr>
        <w:pStyle w:val="211"/>
        <w:keepNext/>
        <w:keepLines/>
        <w:numPr>
          <w:ilvl w:val="0"/>
          <w:numId w:val="10"/>
        </w:numPr>
        <w:tabs>
          <w:tab w:val="left" w:pos="540"/>
          <w:tab w:val="left" w:pos="1134"/>
        </w:tabs>
        <w:autoSpaceDE w:val="0"/>
        <w:autoSpaceDN w:val="0"/>
        <w:adjustRightInd w:val="0"/>
        <w:ind w:left="851" w:hanging="284"/>
        <w:rPr>
          <w:szCs w:val="24"/>
        </w:rPr>
      </w:pPr>
      <w:r w:rsidRPr="0075368D">
        <w:rPr>
          <w:szCs w:val="24"/>
        </w:rPr>
        <w:t xml:space="preserve">Организация системы сбора, хранения и своевременный вывоз производственных и бытовых отходов, образованные твердо-бытовые отходы (ТБО) и строительный мусор будут вывезены на специализированные предприятия для дальнейшего размещения или утилизации; </w:t>
      </w:r>
    </w:p>
    <w:p w:rsidR="00AB7D03" w:rsidRDefault="00AB7D03" w:rsidP="009079AA">
      <w:pPr>
        <w:pStyle w:val="211"/>
        <w:keepNext/>
        <w:keepLines/>
        <w:numPr>
          <w:ilvl w:val="0"/>
          <w:numId w:val="10"/>
        </w:numPr>
        <w:tabs>
          <w:tab w:val="left" w:pos="540"/>
          <w:tab w:val="left" w:pos="1134"/>
        </w:tabs>
        <w:autoSpaceDE w:val="0"/>
        <w:autoSpaceDN w:val="0"/>
        <w:adjustRightInd w:val="0"/>
        <w:ind w:left="851" w:hanging="284"/>
        <w:rPr>
          <w:szCs w:val="24"/>
        </w:rPr>
      </w:pPr>
      <w:r w:rsidRPr="0075368D">
        <w:rPr>
          <w:szCs w:val="24"/>
        </w:rPr>
        <w:t xml:space="preserve">Проведение всех видов деятельности в соответствии с требованиями экологических положений Республики Казахстан и т.д. </w:t>
      </w:r>
    </w:p>
    <w:p w:rsidR="00AB7D03" w:rsidRPr="0075368D" w:rsidRDefault="00AB7D03" w:rsidP="00AB7D03">
      <w:pPr>
        <w:pStyle w:val="211"/>
        <w:keepNext/>
        <w:keepLines/>
        <w:tabs>
          <w:tab w:val="left" w:pos="540"/>
          <w:tab w:val="left" w:pos="1134"/>
        </w:tabs>
        <w:ind w:firstLine="709"/>
        <w:rPr>
          <w:szCs w:val="24"/>
        </w:rPr>
      </w:pPr>
      <w:r>
        <w:rPr>
          <w:szCs w:val="24"/>
        </w:rPr>
        <w:t>Р</w:t>
      </w:r>
      <w:r w:rsidRPr="0075368D">
        <w:rPr>
          <w:szCs w:val="24"/>
        </w:rPr>
        <w:t>еализация мероприятий будет способствовать минимальному воздействию на окружающую среду</w:t>
      </w:r>
      <w:r>
        <w:rPr>
          <w:szCs w:val="24"/>
        </w:rPr>
        <w:t>.</w:t>
      </w:r>
    </w:p>
    <w:p w:rsidR="00AB7D03" w:rsidRPr="00011F05" w:rsidRDefault="00AB7D03" w:rsidP="003F1723">
      <w:pPr>
        <w:pStyle w:val="22"/>
        <w:keepLines/>
        <w:numPr>
          <w:ilvl w:val="1"/>
          <w:numId w:val="13"/>
        </w:numPr>
        <w:autoSpaceDE/>
        <w:autoSpaceDN/>
        <w:spacing w:before="120" w:after="120"/>
        <w:ind w:left="0" w:firstLine="709"/>
        <w:jc w:val="both"/>
        <w:rPr>
          <w:iCs/>
          <w:spacing w:val="0"/>
        </w:rPr>
      </w:pPr>
      <w:bookmarkStart w:id="98" w:name="_Toc121159642"/>
      <w:bookmarkStart w:id="99" w:name="_Toc198631136"/>
      <w:r w:rsidRPr="00011F05">
        <w:rPr>
          <w:iCs/>
          <w:spacing w:val="0"/>
        </w:rPr>
        <w:t>Состав, виды и методы работ по испытанию объектов скважин</w:t>
      </w:r>
      <w:bookmarkEnd w:id="98"/>
      <w:bookmarkEnd w:id="99"/>
    </w:p>
    <w:p w:rsidR="00AB7D03" w:rsidRPr="00011F05" w:rsidRDefault="00AB7D03" w:rsidP="00AB7D03">
      <w:pPr>
        <w:keepNext/>
        <w:keepLines/>
        <w:ind w:firstLine="708"/>
        <w:rPr>
          <w:rFonts w:ascii="Times New Roman" w:hAnsi="Times New Roman"/>
          <w:b/>
          <w:bCs/>
          <w:i/>
          <w:iCs/>
          <w:sz w:val="24"/>
          <w:szCs w:val="24"/>
        </w:rPr>
      </w:pPr>
      <w:r w:rsidRPr="00011F05">
        <w:rPr>
          <w:rFonts w:ascii="Times New Roman" w:hAnsi="Times New Roman"/>
          <w:b/>
          <w:bCs/>
          <w:i/>
          <w:iCs/>
          <w:sz w:val="24"/>
          <w:szCs w:val="24"/>
        </w:rPr>
        <w:t>Применяемые технико-технологические решения</w:t>
      </w:r>
    </w:p>
    <w:p w:rsidR="00AB7D03" w:rsidRPr="00011F05" w:rsidRDefault="00AB7D03" w:rsidP="00AB7D03">
      <w:pPr>
        <w:keepNext/>
        <w:keepLines/>
        <w:ind w:firstLine="708"/>
        <w:rPr>
          <w:rFonts w:ascii="Times New Roman" w:hAnsi="Times New Roman"/>
          <w:sz w:val="24"/>
          <w:szCs w:val="24"/>
        </w:rPr>
      </w:pPr>
      <w:r w:rsidRPr="00011F05">
        <w:rPr>
          <w:rFonts w:ascii="Times New Roman" w:hAnsi="Times New Roman"/>
          <w:b/>
          <w:bCs/>
          <w:sz w:val="24"/>
          <w:szCs w:val="24"/>
        </w:rPr>
        <w:t xml:space="preserve">Испытание скважины. </w:t>
      </w:r>
      <w:r w:rsidR="009079AA">
        <w:rPr>
          <w:rFonts w:ascii="Times New Roman" w:hAnsi="Times New Roman"/>
          <w:sz w:val="24"/>
          <w:szCs w:val="24"/>
        </w:rPr>
        <w:t>Используемая в процессе испытания</w:t>
      </w:r>
      <w:r w:rsidRPr="00011F05">
        <w:rPr>
          <w:rFonts w:ascii="Times New Roman" w:hAnsi="Times New Roman"/>
          <w:sz w:val="24"/>
          <w:szCs w:val="24"/>
        </w:rPr>
        <w:t xml:space="preserve"> установка УПА-60/80 или аналог.</w:t>
      </w:r>
    </w:p>
    <w:p w:rsidR="00AB7D03" w:rsidRPr="00011F05" w:rsidRDefault="00AB7D03" w:rsidP="00AB7D03">
      <w:pPr>
        <w:keepNext/>
        <w:keepLines/>
        <w:numPr>
          <w:ilvl w:val="12"/>
          <w:numId w:val="0"/>
        </w:numPr>
        <w:ind w:firstLine="708"/>
        <w:rPr>
          <w:rFonts w:ascii="Times New Roman" w:hAnsi="Times New Roman"/>
          <w:sz w:val="24"/>
          <w:szCs w:val="24"/>
        </w:rPr>
      </w:pPr>
      <w:r w:rsidRPr="00011F05">
        <w:rPr>
          <w:rFonts w:ascii="Times New Roman" w:hAnsi="Times New Roman"/>
          <w:sz w:val="24"/>
          <w:szCs w:val="24"/>
        </w:rPr>
        <w:t xml:space="preserve">Вскрытие продуктивного пласта осуществляют методом прострела стенок колонны и затрубного цементного камня кумулятивными зарядами (перфорацией). </w:t>
      </w:r>
    </w:p>
    <w:p w:rsidR="00AB7D03" w:rsidRDefault="00AB7D03" w:rsidP="00AB7D03">
      <w:pPr>
        <w:pStyle w:val="211"/>
        <w:keepNext/>
        <w:tabs>
          <w:tab w:val="left" w:pos="540"/>
          <w:tab w:val="left" w:pos="1134"/>
        </w:tabs>
        <w:ind w:left="720"/>
        <w:rPr>
          <w:szCs w:val="24"/>
          <w:lang w:val="kk-KZ"/>
        </w:rPr>
      </w:pPr>
    </w:p>
    <w:p w:rsidR="00011F05" w:rsidRDefault="00011F05" w:rsidP="00AB7D03">
      <w:pPr>
        <w:pStyle w:val="211"/>
        <w:keepNext/>
        <w:tabs>
          <w:tab w:val="left" w:pos="540"/>
          <w:tab w:val="left" w:pos="1134"/>
        </w:tabs>
        <w:ind w:left="720"/>
        <w:rPr>
          <w:szCs w:val="24"/>
          <w:lang w:val="kk-KZ"/>
        </w:rPr>
      </w:pPr>
    </w:p>
    <w:p w:rsidR="00D90CB1" w:rsidRDefault="00D90CB1">
      <w:pPr>
        <w:jc w:val="left"/>
        <w:rPr>
          <w:rFonts w:ascii="Times New Roman" w:eastAsia="Times New Roman" w:hAnsi="Times New Roman"/>
          <w:sz w:val="24"/>
          <w:szCs w:val="24"/>
          <w:lang w:val="kk-KZ"/>
        </w:rPr>
      </w:pPr>
      <w:r>
        <w:rPr>
          <w:szCs w:val="24"/>
          <w:lang w:val="kk-KZ"/>
        </w:rPr>
        <w:br w:type="page"/>
      </w:r>
    </w:p>
    <w:p w:rsidR="00D90CB1" w:rsidRDefault="00D90CB1" w:rsidP="00D90CB1">
      <w:pPr>
        <w:pStyle w:val="1"/>
        <w:numPr>
          <w:ilvl w:val="0"/>
          <w:numId w:val="0"/>
        </w:numPr>
        <w:tabs>
          <w:tab w:val="left" w:pos="993"/>
        </w:tabs>
        <w:spacing w:before="120" w:after="120"/>
        <w:rPr>
          <w:rFonts w:ascii="Times New Roman" w:hAnsi="Times New Roman" w:cs="Times New Roman"/>
          <w:szCs w:val="24"/>
        </w:rPr>
      </w:pPr>
      <w:bookmarkStart w:id="100" w:name="_Toc121159643"/>
      <w:bookmarkStart w:id="101" w:name="_Toc198631137"/>
      <w:r w:rsidRPr="00385477">
        <w:rPr>
          <w:rFonts w:ascii="Times New Roman" w:hAnsi="Times New Roman" w:cs="Times New Roman"/>
          <w:szCs w:val="24"/>
        </w:rPr>
        <w:lastRenderedPageBreak/>
        <w:t xml:space="preserve">4 </w:t>
      </w:r>
      <w:r w:rsidRPr="00577CAD">
        <w:rPr>
          <w:rFonts w:ascii="Times New Roman" w:hAnsi="Times New Roman" w:cs="Times New Roman"/>
          <w:szCs w:val="24"/>
        </w:rPr>
        <w:t xml:space="preserve">ОЦЕНКА ВОЗДЕЙСТВИЯ НА </w:t>
      </w:r>
      <w:r>
        <w:rPr>
          <w:rFonts w:ascii="Times New Roman" w:hAnsi="Times New Roman" w:cs="Times New Roman"/>
          <w:szCs w:val="24"/>
        </w:rPr>
        <w:t>ОКРУЖАЮЩУЮ СРЕДУ ОТХОДОВ ПРОИЗВОДСТВА И ПОТРЕБЛЕНИЯ</w:t>
      </w:r>
      <w:bookmarkEnd w:id="100"/>
      <w:bookmarkEnd w:id="101"/>
    </w:p>
    <w:p w:rsidR="00D90CB1" w:rsidRDefault="00D90CB1" w:rsidP="003F1723">
      <w:pPr>
        <w:pStyle w:val="22"/>
        <w:numPr>
          <w:ilvl w:val="1"/>
          <w:numId w:val="14"/>
        </w:numPr>
        <w:autoSpaceDE/>
        <w:autoSpaceDN/>
        <w:spacing w:before="120" w:after="120"/>
        <w:ind w:firstLine="349"/>
        <w:rPr>
          <w:iCs/>
          <w:spacing w:val="0"/>
        </w:rPr>
      </w:pPr>
      <w:bookmarkStart w:id="102" w:name="_Toc121159644"/>
      <w:bookmarkStart w:id="103" w:name="_Toc198631138"/>
      <w:r w:rsidRPr="00952E08">
        <w:rPr>
          <w:iCs/>
          <w:spacing w:val="0"/>
        </w:rPr>
        <w:t>Виды и объемы образования отходов</w:t>
      </w:r>
      <w:bookmarkEnd w:id="102"/>
      <w:bookmarkEnd w:id="103"/>
    </w:p>
    <w:p w:rsidR="008761A1" w:rsidRPr="008761A1" w:rsidRDefault="008761A1" w:rsidP="008761A1">
      <w:pPr>
        <w:pStyle w:val="affa"/>
        <w:ind w:left="0" w:firstLine="567"/>
        <w:rPr>
          <w:rFonts w:ascii="Times New Roman" w:hAnsi="Times New Roman"/>
          <w:sz w:val="24"/>
          <w:szCs w:val="24"/>
        </w:rPr>
      </w:pPr>
      <w:r w:rsidRPr="008761A1">
        <w:rPr>
          <w:rFonts w:ascii="Times New Roman" w:hAnsi="Times New Roman"/>
          <w:sz w:val="24"/>
          <w:szCs w:val="24"/>
        </w:rPr>
        <w:t>По «Экологическому кодексу Республики Казахстан» (от 4 января 2021 года) все отходы производства и потребления, согласно Статье 338, по степени опасности разделяются на опасные, неопасные.</w:t>
      </w:r>
    </w:p>
    <w:p w:rsidR="008761A1" w:rsidRPr="008761A1" w:rsidRDefault="008761A1" w:rsidP="008761A1">
      <w:pPr>
        <w:pStyle w:val="affa"/>
        <w:ind w:left="0" w:firstLine="567"/>
        <w:rPr>
          <w:rFonts w:ascii="Times New Roman" w:hAnsi="Times New Roman"/>
          <w:sz w:val="24"/>
          <w:szCs w:val="24"/>
        </w:rPr>
      </w:pPr>
      <w:r w:rsidRPr="008761A1">
        <w:rPr>
          <w:rFonts w:ascii="Times New Roman" w:hAnsi="Times New Roman"/>
          <w:sz w:val="24"/>
          <w:szCs w:val="24"/>
        </w:rPr>
        <w:t>Основные виды отходов, образующиеся на стадиях проектируемых работ и эксплуатации проектируемого производства, делятся на отходы производства и потребления.</w:t>
      </w:r>
    </w:p>
    <w:p w:rsidR="008761A1" w:rsidRPr="008761A1" w:rsidRDefault="008761A1" w:rsidP="008761A1">
      <w:pPr>
        <w:pStyle w:val="affa"/>
        <w:ind w:left="0" w:firstLine="567"/>
        <w:rPr>
          <w:rFonts w:ascii="Times New Roman" w:hAnsi="Times New Roman"/>
          <w:sz w:val="24"/>
          <w:szCs w:val="24"/>
        </w:rPr>
      </w:pPr>
      <w:r w:rsidRPr="008761A1">
        <w:rPr>
          <w:rFonts w:ascii="Times New Roman" w:hAnsi="Times New Roman"/>
          <w:sz w:val="24"/>
          <w:szCs w:val="24"/>
        </w:rPr>
        <w:t xml:space="preserve">К отходам производства относятся остатки сырья, материалов, веществ, предметов, изделий, образовавшиеся в технологическом процессе планируемого производства, выполнения работ (услуг) и утратившие полностью или частично исходные потребительские свойства.  </w:t>
      </w:r>
    </w:p>
    <w:p w:rsidR="008761A1" w:rsidRPr="008761A1" w:rsidRDefault="008761A1" w:rsidP="008761A1">
      <w:pPr>
        <w:pStyle w:val="affa"/>
        <w:ind w:left="0" w:firstLine="567"/>
        <w:rPr>
          <w:rFonts w:ascii="Times New Roman" w:hAnsi="Times New Roman"/>
          <w:sz w:val="24"/>
          <w:szCs w:val="24"/>
        </w:rPr>
      </w:pPr>
      <w:r w:rsidRPr="008761A1">
        <w:rPr>
          <w:rFonts w:ascii="Times New Roman" w:hAnsi="Times New Roman"/>
          <w:sz w:val="24"/>
          <w:szCs w:val="24"/>
        </w:rPr>
        <w:t xml:space="preserve">К отходам потребления относятся остатки веществ, материалов, предметов, изделий, </w:t>
      </w:r>
      <w:proofErr w:type="gramStart"/>
      <w:r w:rsidRPr="008761A1">
        <w:rPr>
          <w:rFonts w:ascii="Times New Roman" w:hAnsi="Times New Roman"/>
          <w:sz w:val="24"/>
          <w:szCs w:val="24"/>
        </w:rPr>
        <w:t>товаров</w:t>
      </w:r>
      <w:proofErr w:type="gramEnd"/>
      <w:r w:rsidR="00241F51">
        <w:rPr>
          <w:rFonts w:ascii="Times New Roman" w:hAnsi="Times New Roman"/>
          <w:sz w:val="24"/>
          <w:szCs w:val="24"/>
        </w:rPr>
        <w:t xml:space="preserve"> </w:t>
      </w:r>
      <w:r w:rsidRPr="008761A1">
        <w:rPr>
          <w:rFonts w:ascii="Times New Roman" w:hAnsi="Times New Roman"/>
          <w:sz w:val="24"/>
          <w:szCs w:val="24"/>
        </w:rPr>
        <w:t>частично или полностью утративших свои первоначальные потребительские свойства для использования по прямому или косвенному назначению, в результате физического или морального износа в процессах общественного и личного потребления (жизнедеятельности), использования и эксплуатации.</w:t>
      </w:r>
    </w:p>
    <w:p w:rsidR="0078091B" w:rsidRPr="0078091B" w:rsidRDefault="0078091B" w:rsidP="0078091B"/>
    <w:p w:rsidR="008D3AD9" w:rsidRPr="00D26154" w:rsidRDefault="00294964" w:rsidP="008D3AD9">
      <w:pPr>
        <w:keepNext/>
        <w:autoSpaceDE w:val="0"/>
        <w:autoSpaceDN w:val="0"/>
        <w:adjustRightInd w:val="0"/>
        <w:ind w:hanging="1134"/>
        <w:jc w:val="center"/>
        <w:rPr>
          <w:rFonts w:ascii="Times New Roman" w:hAnsi="Times New Roman"/>
          <w:bCs/>
          <w:sz w:val="24"/>
          <w:szCs w:val="24"/>
          <w:lang w:val="kk-KZ"/>
        </w:rPr>
      </w:pPr>
      <w:r>
        <w:rPr>
          <w:rFonts w:ascii="Times New Roman" w:hAnsi="Times New Roman"/>
          <w:bCs/>
          <w:sz w:val="24"/>
          <w:szCs w:val="24"/>
        </w:rPr>
        <w:t xml:space="preserve">                            </w:t>
      </w:r>
      <w:r w:rsidR="008D3AD9" w:rsidRPr="00D26154">
        <w:rPr>
          <w:rFonts w:ascii="Times New Roman" w:hAnsi="Times New Roman"/>
          <w:bCs/>
          <w:sz w:val="24"/>
          <w:szCs w:val="24"/>
        </w:rPr>
        <w:t xml:space="preserve">ДАННЫЕ ПО КОЛИЧЕСТВУ ОБРАЗОВАНИЯ ПРОИЗВОДСТВЕННЫХ ОТХОДОВ </w:t>
      </w:r>
    </w:p>
    <w:p w:rsidR="0078091B" w:rsidRPr="00D26154" w:rsidRDefault="0078091B" w:rsidP="0078091B">
      <w:pPr>
        <w:keepNext/>
        <w:ind w:firstLine="567"/>
        <w:contextualSpacing/>
        <w:jc w:val="center"/>
        <w:rPr>
          <w:rFonts w:ascii="Times New Roman" w:hAnsi="Times New Roman"/>
          <w:sz w:val="24"/>
          <w:szCs w:val="24"/>
        </w:rPr>
      </w:pPr>
    </w:p>
    <w:p w:rsidR="008D3AD9" w:rsidRDefault="0078091B" w:rsidP="0078091B">
      <w:pPr>
        <w:keepNext/>
        <w:ind w:firstLine="567"/>
        <w:contextualSpacing/>
        <w:jc w:val="right"/>
        <w:rPr>
          <w:rFonts w:ascii="Times New Roman" w:hAnsi="Times New Roman"/>
          <w:sz w:val="24"/>
          <w:szCs w:val="24"/>
        </w:rPr>
      </w:pPr>
      <w:r w:rsidRPr="00D26154">
        <w:rPr>
          <w:rFonts w:ascii="Times New Roman" w:hAnsi="Times New Roman"/>
          <w:sz w:val="24"/>
          <w:szCs w:val="24"/>
        </w:rPr>
        <w:t>Таблица 4.1</w:t>
      </w:r>
      <w:r w:rsidR="00E81B1E" w:rsidRPr="00D26154">
        <w:rPr>
          <w:rFonts w:ascii="Times New Roman" w:hAnsi="Times New Roman"/>
          <w:sz w:val="24"/>
          <w:szCs w:val="24"/>
        </w:rPr>
        <w:t>.</w:t>
      </w:r>
    </w:p>
    <w:tbl>
      <w:tblPr>
        <w:tblW w:w="5000" w:type="pct"/>
        <w:tblCellMar>
          <w:left w:w="28" w:type="dxa"/>
          <w:right w:w="28" w:type="dxa"/>
        </w:tblCellMar>
        <w:tblLook w:val="04A0" w:firstRow="1" w:lastRow="0" w:firstColumn="1" w:lastColumn="0" w:noHBand="0" w:noVBand="1"/>
      </w:tblPr>
      <w:tblGrid>
        <w:gridCol w:w="5752"/>
        <w:gridCol w:w="1198"/>
        <w:gridCol w:w="1198"/>
        <w:gridCol w:w="1196"/>
      </w:tblGrid>
      <w:tr w:rsidR="00CA2D86" w:rsidRPr="00CA2D86" w:rsidTr="00CA2D86">
        <w:trPr>
          <w:trHeight w:val="20"/>
        </w:trPr>
        <w:tc>
          <w:tcPr>
            <w:tcW w:w="307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A2D86" w:rsidRPr="00CA2D86" w:rsidRDefault="00CA2D86" w:rsidP="00CA2D86">
            <w:pPr>
              <w:jc w:val="center"/>
              <w:rPr>
                <w:rFonts w:ascii="Times New Roman" w:eastAsia="Times New Roman" w:hAnsi="Times New Roman"/>
                <w:b/>
                <w:bCs/>
              </w:rPr>
            </w:pPr>
            <w:r w:rsidRPr="00CA2D86">
              <w:rPr>
                <w:rFonts w:ascii="Times New Roman" w:eastAsia="Times New Roman" w:hAnsi="Times New Roman"/>
                <w:b/>
                <w:bCs/>
              </w:rPr>
              <w:t>Вид отхода в тоннах</w:t>
            </w:r>
          </w:p>
        </w:tc>
        <w:tc>
          <w:tcPr>
            <w:tcW w:w="1922" w:type="pct"/>
            <w:gridSpan w:val="3"/>
            <w:tcBorders>
              <w:top w:val="single" w:sz="4" w:space="0" w:color="auto"/>
              <w:left w:val="nil"/>
              <w:bottom w:val="single" w:sz="4" w:space="0" w:color="auto"/>
              <w:right w:val="single" w:sz="4" w:space="0" w:color="000000"/>
            </w:tcBorders>
            <w:shd w:val="clear" w:color="auto" w:fill="auto"/>
            <w:vAlign w:val="center"/>
            <w:hideMark/>
          </w:tcPr>
          <w:p w:rsidR="00CA2D86" w:rsidRPr="00CA2D86" w:rsidRDefault="00CA2D86" w:rsidP="00CA2D86">
            <w:pPr>
              <w:jc w:val="center"/>
              <w:rPr>
                <w:rFonts w:ascii="Times New Roman" w:eastAsia="Times New Roman" w:hAnsi="Times New Roman"/>
                <w:b/>
                <w:bCs/>
              </w:rPr>
            </w:pPr>
            <w:r w:rsidRPr="00CA2D86">
              <w:rPr>
                <w:rFonts w:ascii="Times New Roman" w:eastAsia="Times New Roman" w:hAnsi="Times New Roman"/>
                <w:b/>
                <w:bCs/>
              </w:rPr>
              <w:t>Период работ на скважинах</w:t>
            </w:r>
          </w:p>
        </w:tc>
      </w:tr>
      <w:tr w:rsidR="0028107D" w:rsidRPr="00CA2D86" w:rsidTr="0028107D">
        <w:trPr>
          <w:trHeight w:val="103"/>
        </w:trPr>
        <w:tc>
          <w:tcPr>
            <w:tcW w:w="3078" w:type="pct"/>
            <w:vMerge/>
            <w:tcBorders>
              <w:top w:val="single" w:sz="4" w:space="0" w:color="auto"/>
              <w:left w:val="single" w:sz="4" w:space="0" w:color="auto"/>
              <w:bottom w:val="single" w:sz="4" w:space="0" w:color="auto"/>
              <w:right w:val="single" w:sz="4" w:space="0" w:color="auto"/>
            </w:tcBorders>
            <w:vAlign w:val="center"/>
            <w:hideMark/>
          </w:tcPr>
          <w:p w:rsidR="0028107D" w:rsidRPr="00CA2D86" w:rsidRDefault="0028107D" w:rsidP="00CA2D86">
            <w:pPr>
              <w:jc w:val="left"/>
              <w:rPr>
                <w:rFonts w:ascii="Times New Roman" w:eastAsia="Times New Roman" w:hAnsi="Times New Roman"/>
                <w:b/>
                <w:bCs/>
              </w:rPr>
            </w:pPr>
          </w:p>
        </w:tc>
        <w:tc>
          <w:tcPr>
            <w:tcW w:w="641" w:type="pct"/>
            <w:tcBorders>
              <w:top w:val="nil"/>
              <w:left w:val="nil"/>
              <w:bottom w:val="single" w:sz="4" w:space="0" w:color="auto"/>
              <w:right w:val="single" w:sz="4" w:space="0" w:color="auto"/>
            </w:tcBorders>
            <w:shd w:val="clear" w:color="auto" w:fill="auto"/>
            <w:vAlign w:val="center"/>
            <w:hideMark/>
          </w:tcPr>
          <w:p w:rsidR="0028107D" w:rsidRPr="0028107D" w:rsidRDefault="0028107D" w:rsidP="00CA2D86">
            <w:pPr>
              <w:jc w:val="center"/>
              <w:rPr>
                <w:rFonts w:ascii="Times New Roman" w:eastAsia="Times New Roman" w:hAnsi="Times New Roman"/>
                <w:b/>
              </w:rPr>
            </w:pPr>
            <w:r w:rsidRPr="0028107D">
              <w:rPr>
                <w:rFonts w:ascii="Times New Roman" w:eastAsia="Times New Roman" w:hAnsi="Times New Roman"/>
                <w:b/>
              </w:rPr>
              <w:t>2025 г.</w:t>
            </w:r>
          </w:p>
        </w:tc>
        <w:tc>
          <w:tcPr>
            <w:tcW w:w="641" w:type="pct"/>
            <w:tcBorders>
              <w:top w:val="nil"/>
              <w:left w:val="nil"/>
              <w:bottom w:val="single" w:sz="4" w:space="0" w:color="auto"/>
              <w:right w:val="single" w:sz="4" w:space="0" w:color="auto"/>
            </w:tcBorders>
            <w:shd w:val="clear" w:color="auto" w:fill="auto"/>
            <w:vAlign w:val="center"/>
          </w:tcPr>
          <w:p w:rsidR="0028107D" w:rsidRPr="0028107D" w:rsidRDefault="0028107D" w:rsidP="00CA2D86">
            <w:pPr>
              <w:jc w:val="center"/>
              <w:rPr>
                <w:rFonts w:ascii="Times New Roman" w:eastAsia="Times New Roman" w:hAnsi="Times New Roman"/>
                <w:b/>
                <w:bCs/>
              </w:rPr>
            </w:pPr>
            <w:r w:rsidRPr="0028107D">
              <w:rPr>
                <w:rFonts w:ascii="Times New Roman" w:eastAsia="Times New Roman" w:hAnsi="Times New Roman"/>
                <w:b/>
                <w:bCs/>
              </w:rPr>
              <w:t>2026 г. </w:t>
            </w:r>
          </w:p>
        </w:tc>
        <w:tc>
          <w:tcPr>
            <w:tcW w:w="640" w:type="pct"/>
            <w:tcBorders>
              <w:top w:val="nil"/>
              <w:left w:val="nil"/>
              <w:bottom w:val="single" w:sz="4" w:space="0" w:color="auto"/>
              <w:right w:val="single" w:sz="4" w:space="0" w:color="auto"/>
            </w:tcBorders>
            <w:shd w:val="clear" w:color="auto" w:fill="auto"/>
            <w:vAlign w:val="center"/>
          </w:tcPr>
          <w:p w:rsidR="0028107D" w:rsidRPr="0028107D" w:rsidRDefault="0028107D" w:rsidP="00CA2D86">
            <w:pPr>
              <w:jc w:val="center"/>
              <w:rPr>
                <w:rFonts w:ascii="Times New Roman" w:eastAsia="Times New Roman" w:hAnsi="Times New Roman"/>
                <w:b/>
                <w:bCs/>
              </w:rPr>
            </w:pPr>
            <w:r w:rsidRPr="0028107D">
              <w:rPr>
                <w:rFonts w:ascii="Times New Roman" w:eastAsia="Times New Roman" w:hAnsi="Times New Roman"/>
                <w:b/>
                <w:bCs/>
              </w:rPr>
              <w:t>2025-2026 гг.</w:t>
            </w:r>
          </w:p>
        </w:tc>
      </w:tr>
      <w:tr w:rsidR="0028107D" w:rsidRPr="00CA2D86" w:rsidTr="0028107D">
        <w:trPr>
          <w:trHeight w:val="253"/>
        </w:trPr>
        <w:tc>
          <w:tcPr>
            <w:tcW w:w="3078" w:type="pct"/>
            <w:tcBorders>
              <w:top w:val="nil"/>
              <w:left w:val="single" w:sz="4" w:space="0" w:color="auto"/>
              <w:bottom w:val="single" w:sz="4" w:space="0" w:color="auto"/>
              <w:right w:val="single" w:sz="4" w:space="0" w:color="auto"/>
            </w:tcBorders>
            <w:shd w:val="clear" w:color="000000" w:fill="FFFFFF"/>
            <w:vAlign w:val="bottom"/>
            <w:hideMark/>
          </w:tcPr>
          <w:p w:rsidR="0028107D" w:rsidRPr="00CA2D86" w:rsidRDefault="0028107D" w:rsidP="0028107D">
            <w:pPr>
              <w:jc w:val="left"/>
              <w:rPr>
                <w:rFonts w:ascii="Times New Roman" w:eastAsia="Times New Roman" w:hAnsi="Times New Roman"/>
              </w:rPr>
            </w:pPr>
            <w:r w:rsidRPr="00CA2D86">
              <w:rPr>
                <w:rFonts w:ascii="Times New Roman" w:eastAsia="Times New Roman" w:hAnsi="Times New Roman"/>
              </w:rPr>
              <w:t>Отработанный буровой раствор</w:t>
            </w:r>
          </w:p>
        </w:tc>
        <w:tc>
          <w:tcPr>
            <w:tcW w:w="641" w:type="pct"/>
            <w:tcBorders>
              <w:top w:val="nil"/>
              <w:left w:val="nil"/>
              <w:bottom w:val="single" w:sz="4" w:space="0" w:color="auto"/>
              <w:right w:val="single" w:sz="4" w:space="0" w:color="auto"/>
            </w:tcBorders>
            <w:shd w:val="clear" w:color="auto" w:fill="auto"/>
            <w:noWrap/>
            <w:vAlign w:val="center"/>
            <w:hideMark/>
          </w:tcPr>
          <w:p w:rsidR="0028107D" w:rsidRPr="00CA2D86" w:rsidRDefault="0028107D" w:rsidP="0028107D">
            <w:pPr>
              <w:jc w:val="center"/>
              <w:rPr>
                <w:rFonts w:ascii="Times New Roman" w:eastAsia="Times New Roman" w:hAnsi="Times New Roman"/>
              </w:rPr>
            </w:pPr>
            <w:r>
              <w:rPr>
                <w:rFonts w:ascii="Times New Roman" w:eastAsia="Times New Roman" w:hAnsi="Times New Roman"/>
              </w:rPr>
              <w:t>0,075</w:t>
            </w:r>
          </w:p>
        </w:tc>
        <w:tc>
          <w:tcPr>
            <w:tcW w:w="641" w:type="pct"/>
            <w:tcBorders>
              <w:top w:val="nil"/>
              <w:left w:val="nil"/>
              <w:bottom w:val="single" w:sz="4" w:space="0" w:color="auto"/>
              <w:right w:val="single" w:sz="4" w:space="0" w:color="auto"/>
            </w:tcBorders>
            <w:shd w:val="clear" w:color="auto" w:fill="auto"/>
            <w:vAlign w:val="center"/>
          </w:tcPr>
          <w:p w:rsidR="0028107D" w:rsidRPr="00CA2D86" w:rsidRDefault="0028107D" w:rsidP="0028107D">
            <w:pPr>
              <w:jc w:val="center"/>
              <w:rPr>
                <w:rFonts w:ascii="Times New Roman" w:eastAsia="Times New Roman" w:hAnsi="Times New Roman"/>
                <w:b/>
                <w:bCs/>
              </w:rPr>
            </w:pPr>
            <w:r>
              <w:rPr>
                <w:rFonts w:ascii="Times New Roman" w:eastAsia="Times New Roman" w:hAnsi="Times New Roman"/>
              </w:rPr>
              <w:t>0,075</w:t>
            </w:r>
            <w:r w:rsidRPr="00CA2D86">
              <w:rPr>
                <w:rFonts w:ascii="Times New Roman" w:eastAsia="Times New Roman" w:hAnsi="Times New Roman"/>
                <w:b/>
                <w:bCs/>
              </w:rPr>
              <w:t> </w:t>
            </w:r>
          </w:p>
        </w:tc>
        <w:tc>
          <w:tcPr>
            <w:tcW w:w="640" w:type="pct"/>
            <w:tcBorders>
              <w:top w:val="nil"/>
              <w:left w:val="nil"/>
              <w:bottom w:val="single" w:sz="4" w:space="0" w:color="auto"/>
              <w:right w:val="single" w:sz="4" w:space="0" w:color="auto"/>
            </w:tcBorders>
            <w:shd w:val="clear" w:color="auto" w:fill="auto"/>
            <w:vAlign w:val="center"/>
          </w:tcPr>
          <w:p w:rsidR="0028107D" w:rsidRPr="00CA2D86" w:rsidRDefault="0028107D" w:rsidP="0028107D">
            <w:pPr>
              <w:jc w:val="center"/>
              <w:rPr>
                <w:rFonts w:ascii="Times New Roman" w:eastAsia="Times New Roman" w:hAnsi="Times New Roman"/>
              </w:rPr>
            </w:pPr>
            <w:r w:rsidRPr="00CA2D86">
              <w:rPr>
                <w:rFonts w:ascii="Times New Roman" w:eastAsia="Times New Roman" w:hAnsi="Times New Roman"/>
              </w:rPr>
              <w:t>0,15</w:t>
            </w:r>
          </w:p>
        </w:tc>
      </w:tr>
      <w:tr w:rsidR="0028107D" w:rsidRPr="00CA2D86" w:rsidTr="0028107D">
        <w:trPr>
          <w:trHeight w:val="201"/>
        </w:trPr>
        <w:tc>
          <w:tcPr>
            <w:tcW w:w="3078" w:type="pct"/>
            <w:tcBorders>
              <w:top w:val="nil"/>
              <w:left w:val="single" w:sz="4" w:space="0" w:color="auto"/>
              <w:bottom w:val="single" w:sz="4" w:space="0" w:color="auto"/>
              <w:right w:val="single" w:sz="4" w:space="0" w:color="auto"/>
            </w:tcBorders>
            <w:shd w:val="clear" w:color="auto" w:fill="auto"/>
            <w:vAlign w:val="center"/>
            <w:hideMark/>
          </w:tcPr>
          <w:p w:rsidR="0028107D" w:rsidRPr="00CA2D86" w:rsidRDefault="0028107D" w:rsidP="0028107D">
            <w:pPr>
              <w:jc w:val="left"/>
              <w:rPr>
                <w:rFonts w:ascii="Times New Roman" w:eastAsia="Times New Roman" w:hAnsi="Times New Roman"/>
              </w:rPr>
            </w:pPr>
            <w:r w:rsidRPr="00CA2D86">
              <w:rPr>
                <w:rFonts w:ascii="Times New Roman" w:eastAsia="Times New Roman" w:hAnsi="Times New Roman"/>
              </w:rPr>
              <w:t>Отработанные масла</w:t>
            </w:r>
          </w:p>
        </w:tc>
        <w:tc>
          <w:tcPr>
            <w:tcW w:w="641" w:type="pct"/>
            <w:tcBorders>
              <w:top w:val="nil"/>
              <w:left w:val="nil"/>
              <w:bottom w:val="single" w:sz="4" w:space="0" w:color="auto"/>
              <w:right w:val="single" w:sz="4" w:space="0" w:color="auto"/>
            </w:tcBorders>
            <w:shd w:val="clear" w:color="auto" w:fill="auto"/>
            <w:noWrap/>
            <w:vAlign w:val="center"/>
            <w:hideMark/>
          </w:tcPr>
          <w:p w:rsidR="0028107D" w:rsidRPr="00CA2D86" w:rsidRDefault="0028107D" w:rsidP="0028107D">
            <w:pPr>
              <w:jc w:val="center"/>
              <w:rPr>
                <w:rFonts w:ascii="Times New Roman" w:eastAsia="Times New Roman" w:hAnsi="Times New Roman"/>
              </w:rPr>
            </w:pPr>
            <w:r>
              <w:rPr>
                <w:rFonts w:ascii="Times New Roman" w:eastAsia="Times New Roman" w:hAnsi="Times New Roman"/>
              </w:rPr>
              <w:t>0,76</w:t>
            </w:r>
          </w:p>
        </w:tc>
        <w:tc>
          <w:tcPr>
            <w:tcW w:w="641" w:type="pct"/>
            <w:tcBorders>
              <w:top w:val="nil"/>
              <w:left w:val="nil"/>
              <w:bottom w:val="single" w:sz="4" w:space="0" w:color="auto"/>
              <w:right w:val="single" w:sz="4" w:space="0" w:color="auto"/>
            </w:tcBorders>
            <w:shd w:val="clear" w:color="auto" w:fill="auto"/>
            <w:vAlign w:val="center"/>
          </w:tcPr>
          <w:p w:rsidR="0028107D" w:rsidRPr="00CA2D86" w:rsidRDefault="0028107D" w:rsidP="0028107D">
            <w:pPr>
              <w:jc w:val="center"/>
              <w:rPr>
                <w:rFonts w:ascii="Times New Roman" w:eastAsia="Times New Roman" w:hAnsi="Times New Roman"/>
                <w:b/>
                <w:bCs/>
              </w:rPr>
            </w:pPr>
            <w:r>
              <w:rPr>
                <w:rFonts w:ascii="Times New Roman" w:eastAsia="Times New Roman" w:hAnsi="Times New Roman"/>
              </w:rPr>
              <w:t>0,76</w:t>
            </w:r>
            <w:r w:rsidRPr="00CA2D86">
              <w:rPr>
                <w:rFonts w:ascii="Times New Roman" w:eastAsia="Times New Roman" w:hAnsi="Times New Roman"/>
                <w:b/>
                <w:bCs/>
              </w:rPr>
              <w:t> </w:t>
            </w:r>
          </w:p>
        </w:tc>
        <w:tc>
          <w:tcPr>
            <w:tcW w:w="640" w:type="pct"/>
            <w:tcBorders>
              <w:top w:val="nil"/>
              <w:left w:val="nil"/>
              <w:bottom w:val="single" w:sz="4" w:space="0" w:color="auto"/>
              <w:right w:val="single" w:sz="4" w:space="0" w:color="auto"/>
            </w:tcBorders>
            <w:shd w:val="clear" w:color="auto" w:fill="auto"/>
            <w:vAlign w:val="center"/>
          </w:tcPr>
          <w:p w:rsidR="0028107D" w:rsidRPr="00CA2D86" w:rsidRDefault="0028107D" w:rsidP="0028107D">
            <w:pPr>
              <w:jc w:val="center"/>
              <w:rPr>
                <w:rFonts w:ascii="Times New Roman" w:eastAsia="Times New Roman" w:hAnsi="Times New Roman"/>
              </w:rPr>
            </w:pPr>
            <w:r w:rsidRPr="00CA2D86">
              <w:rPr>
                <w:rFonts w:ascii="Times New Roman" w:eastAsia="Times New Roman" w:hAnsi="Times New Roman"/>
              </w:rPr>
              <w:t>1,52</w:t>
            </w:r>
          </w:p>
        </w:tc>
      </w:tr>
      <w:tr w:rsidR="0028107D" w:rsidRPr="00CA2D86" w:rsidTr="0028107D">
        <w:trPr>
          <w:trHeight w:val="20"/>
        </w:trPr>
        <w:tc>
          <w:tcPr>
            <w:tcW w:w="3078" w:type="pct"/>
            <w:tcBorders>
              <w:top w:val="nil"/>
              <w:left w:val="single" w:sz="4" w:space="0" w:color="auto"/>
              <w:bottom w:val="single" w:sz="4" w:space="0" w:color="auto"/>
              <w:right w:val="single" w:sz="4" w:space="0" w:color="auto"/>
            </w:tcBorders>
            <w:shd w:val="clear" w:color="auto" w:fill="auto"/>
            <w:vAlign w:val="center"/>
            <w:hideMark/>
          </w:tcPr>
          <w:p w:rsidR="0028107D" w:rsidRPr="00CA2D86" w:rsidRDefault="0028107D" w:rsidP="0028107D">
            <w:pPr>
              <w:jc w:val="left"/>
              <w:rPr>
                <w:rFonts w:ascii="Times New Roman" w:eastAsia="Times New Roman" w:hAnsi="Times New Roman"/>
              </w:rPr>
            </w:pPr>
            <w:r w:rsidRPr="00CA2D86">
              <w:rPr>
                <w:rFonts w:ascii="Times New Roman" w:eastAsia="Times New Roman" w:hAnsi="Times New Roman"/>
              </w:rPr>
              <w:t>Промасленная ветошь и рукавицы</w:t>
            </w:r>
          </w:p>
        </w:tc>
        <w:tc>
          <w:tcPr>
            <w:tcW w:w="641" w:type="pct"/>
            <w:tcBorders>
              <w:top w:val="nil"/>
              <w:left w:val="nil"/>
              <w:bottom w:val="single" w:sz="4" w:space="0" w:color="auto"/>
              <w:right w:val="single" w:sz="4" w:space="0" w:color="auto"/>
            </w:tcBorders>
            <w:shd w:val="clear" w:color="auto" w:fill="auto"/>
            <w:noWrap/>
            <w:vAlign w:val="center"/>
            <w:hideMark/>
          </w:tcPr>
          <w:p w:rsidR="0028107D" w:rsidRPr="00CA2D86" w:rsidRDefault="0028107D" w:rsidP="0028107D">
            <w:pPr>
              <w:jc w:val="center"/>
              <w:rPr>
                <w:rFonts w:ascii="Times New Roman" w:eastAsia="Times New Roman" w:hAnsi="Times New Roman"/>
              </w:rPr>
            </w:pPr>
            <w:r w:rsidRPr="00CA2D86">
              <w:rPr>
                <w:rFonts w:ascii="Times New Roman" w:eastAsia="Times New Roman" w:hAnsi="Times New Roman"/>
              </w:rPr>
              <w:t>0,0</w:t>
            </w:r>
            <w:r>
              <w:rPr>
                <w:rFonts w:ascii="Times New Roman" w:eastAsia="Times New Roman" w:hAnsi="Times New Roman"/>
              </w:rPr>
              <w:t>05</w:t>
            </w:r>
          </w:p>
        </w:tc>
        <w:tc>
          <w:tcPr>
            <w:tcW w:w="641" w:type="pct"/>
            <w:tcBorders>
              <w:top w:val="nil"/>
              <w:left w:val="nil"/>
              <w:bottom w:val="single" w:sz="4" w:space="0" w:color="auto"/>
              <w:right w:val="single" w:sz="4" w:space="0" w:color="auto"/>
            </w:tcBorders>
            <w:shd w:val="clear" w:color="auto" w:fill="auto"/>
            <w:vAlign w:val="center"/>
          </w:tcPr>
          <w:p w:rsidR="0028107D" w:rsidRPr="00CA2D86" w:rsidRDefault="0028107D" w:rsidP="0028107D">
            <w:pPr>
              <w:jc w:val="center"/>
              <w:rPr>
                <w:rFonts w:ascii="Times New Roman" w:eastAsia="Times New Roman" w:hAnsi="Times New Roman"/>
                <w:b/>
                <w:bCs/>
              </w:rPr>
            </w:pPr>
            <w:r w:rsidRPr="00CA2D86">
              <w:rPr>
                <w:rFonts w:ascii="Times New Roman" w:eastAsia="Times New Roman" w:hAnsi="Times New Roman"/>
              </w:rPr>
              <w:t>0,0</w:t>
            </w:r>
            <w:r>
              <w:rPr>
                <w:rFonts w:ascii="Times New Roman" w:eastAsia="Times New Roman" w:hAnsi="Times New Roman"/>
              </w:rPr>
              <w:t>05</w:t>
            </w:r>
            <w:r w:rsidRPr="00CA2D86">
              <w:rPr>
                <w:rFonts w:ascii="Times New Roman" w:eastAsia="Times New Roman" w:hAnsi="Times New Roman"/>
                <w:b/>
                <w:bCs/>
              </w:rPr>
              <w:t> </w:t>
            </w:r>
          </w:p>
        </w:tc>
        <w:tc>
          <w:tcPr>
            <w:tcW w:w="640" w:type="pct"/>
            <w:tcBorders>
              <w:top w:val="nil"/>
              <w:left w:val="nil"/>
              <w:bottom w:val="single" w:sz="4" w:space="0" w:color="auto"/>
              <w:right w:val="single" w:sz="4" w:space="0" w:color="auto"/>
            </w:tcBorders>
            <w:shd w:val="clear" w:color="auto" w:fill="auto"/>
            <w:vAlign w:val="center"/>
          </w:tcPr>
          <w:p w:rsidR="0028107D" w:rsidRPr="00CA2D86" w:rsidRDefault="0028107D" w:rsidP="0028107D">
            <w:pPr>
              <w:jc w:val="center"/>
              <w:rPr>
                <w:rFonts w:ascii="Times New Roman" w:eastAsia="Times New Roman" w:hAnsi="Times New Roman"/>
              </w:rPr>
            </w:pPr>
            <w:r w:rsidRPr="00CA2D86">
              <w:rPr>
                <w:rFonts w:ascii="Times New Roman" w:eastAsia="Times New Roman" w:hAnsi="Times New Roman"/>
              </w:rPr>
              <w:t>0,01</w:t>
            </w:r>
          </w:p>
        </w:tc>
      </w:tr>
      <w:tr w:rsidR="0028107D" w:rsidRPr="00CA2D86" w:rsidTr="0028107D">
        <w:trPr>
          <w:trHeight w:val="20"/>
        </w:trPr>
        <w:tc>
          <w:tcPr>
            <w:tcW w:w="3078" w:type="pct"/>
            <w:tcBorders>
              <w:top w:val="nil"/>
              <w:left w:val="single" w:sz="4" w:space="0" w:color="auto"/>
              <w:bottom w:val="single" w:sz="4" w:space="0" w:color="auto"/>
              <w:right w:val="single" w:sz="4" w:space="0" w:color="auto"/>
            </w:tcBorders>
            <w:shd w:val="clear" w:color="auto" w:fill="auto"/>
            <w:vAlign w:val="center"/>
            <w:hideMark/>
          </w:tcPr>
          <w:p w:rsidR="0028107D" w:rsidRPr="00CA2D86" w:rsidRDefault="0028107D" w:rsidP="0028107D">
            <w:pPr>
              <w:jc w:val="left"/>
              <w:rPr>
                <w:rFonts w:ascii="Times New Roman" w:eastAsia="Times New Roman" w:hAnsi="Times New Roman"/>
              </w:rPr>
            </w:pPr>
            <w:r w:rsidRPr="00CA2D86">
              <w:rPr>
                <w:rFonts w:ascii="Times New Roman" w:eastAsia="Times New Roman" w:hAnsi="Times New Roman"/>
              </w:rPr>
              <w:t>Разбитые бетонные блоки (строительный мусор)</w:t>
            </w:r>
          </w:p>
        </w:tc>
        <w:tc>
          <w:tcPr>
            <w:tcW w:w="641" w:type="pct"/>
            <w:tcBorders>
              <w:top w:val="nil"/>
              <w:left w:val="nil"/>
              <w:bottom w:val="single" w:sz="4" w:space="0" w:color="auto"/>
              <w:right w:val="single" w:sz="4" w:space="0" w:color="auto"/>
            </w:tcBorders>
            <w:shd w:val="clear" w:color="auto" w:fill="auto"/>
            <w:noWrap/>
            <w:vAlign w:val="center"/>
            <w:hideMark/>
          </w:tcPr>
          <w:p w:rsidR="0028107D" w:rsidRPr="00CA2D86" w:rsidRDefault="0028107D" w:rsidP="0028107D">
            <w:pPr>
              <w:jc w:val="center"/>
              <w:rPr>
                <w:rFonts w:ascii="Times New Roman" w:eastAsia="Times New Roman" w:hAnsi="Times New Roman"/>
              </w:rPr>
            </w:pPr>
            <w:r>
              <w:rPr>
                <w:rFonts w:ascii="Times New Roman" w:eastAsia="Times New Roman" w:hAnsi="Times New Roman"/>
              </w:rPr>
              <w:t>0,75</w:t>
            </w:r>
          </w:p>
        </w:tc>
        <w:tc>
          <w:tcPr>
            <w:tcW w:w="641" w:type="pct"/>
            <w:tcBorders>
              <w:top w:val="nil"/>
              <w:left w:val="nil"/>
              <w:bottom w:val="single" w:sz="4" w:space="0" w:color="auto"/>
              <w:right w:val="single" w:sz="4" w:space="0" w:color="auto"/>
            </w:tcBorders>
            <w:shd w:val="clear" w:color="auto" w:fill="auto"/>
            <w:vAlign w:val="center"/>
          </w:tcPr>
          <w:p w:rsidR="0028107D" w:rsidRPr="00CA2D86" w:rsidRDefault="0028107D" w:rsidP="0028107D">
            <w:pPr>
              <w:jc w:val="center"/>
              <w:rPr>
                <w:rFonts w:ascii="Times New Roman" w:eastAsia="Times New Roman" w:hAnsi="Times New Roman"/>
                <w:b/>
                <w:bCs/>
              </w:rPr>
            </w:pPr>
            <w:r>
              <w:rPr>
                <w:rFonts w:ascii="Times New Roman" w:eastAsia="Times New Roman" w:hAnsi="Times New Roman"/>
              </w:rPr>
              <w:t>0,75</w:t>
            </w:r>
            <w:r w:rsidRPr="00CA2D86">
              <w:rPr>
                <w:rFonts w:ascii="Times New Roman" w:eastAsia="Times New Roman" w:hAnsi="Times New Roman"/>
                <w:b/>
                <w:bCs/>
              </w:rPr>
              <w:t> </w:t>
            </w:r>
          </w:p>
        </w:tc>
        <w:tc>
          <w:tcPr>
            <w:tcW w:w="640" w:type="pct"/>
            <w:tcBorders>
              <w:top w:val="nil"/>
              <w:left w:val="nil"/>
              <w:bottom w:val="single" w:sz="4" w:space="0" w:color="auto"/>
              <w:right w:val="single" w:sz="4" w:space="0" w:color="auto"/>
            </w:tcBorders>
            <w:shd w:val="clear" w:color="auto" w:fill="auto"/>
            <w:vAlign w:val="center"/>
          </w:tcPr>
          <w:p w:rsidR="0028107D" w:rsidRPr="00CA2D86" w:rsidRDefault="0028107D" w:rsidP="0028107D">
            <w:pPr>
              <w:jc w:val="center"/>
              <w:rPr>
                <w:rFonts w:ascii="Times New Roman" w:eastAsia="Times New Roman" w:hAnsi="Times New Roman"/>
              </w:rPr>
            </w:pPr>
            <w:r w:rsidRPr="00CA2D86">
              <w:rPr>
                <w:rFonts w:ascii="Times New Roman" w:eastAsia="Times New Roman" w:hAnsi="Times New Roman"/>
              </w:rPr>
              <w:t>1,50</w:t>
            </w:r>
          </w:p>
        </w:tc>
      </w:tr>
      <w:tr w:rsidR="0028107D" w:rsidRPr="00CA2D86" w:rsidTr="0028107D">
        <w:trPr>
          <w:trHeight w:val="20"/>
        </w:trPr>
        <w:tc>
          <w:tcPr>
            <w:tcW w:w="3078" w:type="pct"/>
            <w:tcBorders>
              <w:top w:val="nil"/>
              <w:left w:val="single" w:sz="4" w:space="0" w:color="auto"/>
              <w:bottom w:val="single" w:sz="4" w:space="0" w:color="auto"/>
              <w:right w:val="single" w:sz="4" w:space="0" w:color="auto"/>
            </w:tcBorders>
            <w:shd w:val="clear" w:color="auto" w:fill="auto"/>
            <w:vAlign w:val="center"/>
            <w:hideMark/>
          </w:tcPr>
          <w:p w:rsidR="0028107D" w:rsidRPr="00CA2D86" w:rsidRDefault="0028107D" w:rsidP="0028107D">
            <w:pPr>
              <w:jc w:val="left"/>
              <w:rPr>
                <w:rFonts w:ascii="Times New Roman" w:eastAsia="Times New Roman" w:hAnsi="Times New Roman"/>
              </w:rPr>
            </w:pPr>
            <w:r w:rsidRPr="00CA2D86">
              <w:rPr>
                <w:rFonts w:ascii="Times New Roman" w:eastAsia="Times New Roman" w:hAnsi="Times New Roman"/>
              </w:rPr>
              <w:t>Металлолом</w:t>
            </w:r>
          </w:p>
        </w:tc>
        <w:tc>
          <w:tcPr>
            <w:tcW w:w="641" w:type="pct"/>
            <w:tcBorders>
              <w:top w:val="nil"/>
              <w:left w:val="nil"/>
              <w:bottom w:val="single" w:sz="4" w:space="0" w:color="auto"/>
              <w:right w:val="single" w:sz="4" w:space="0" w:color="auto"/>
            </w:tcBorders>
            <w:shd w:val="clear" w:color="auto" w:fill="auto"/>
            <w:noWrap/>
            <w:vAlign w:val="center"/>
            <w:hideMark/>
          </w:tcPr>
          <w:p w:rsidR="0028107D" w:rsidRPr="00CA2D86" w:rsidRDefault="0028107D" w:rsidP="0028107D">
            <w:pPr>
              <w:jc w:val="center"/>
              <w:rPr>
                <w:rFonts w:ascii="Times New Roman" w:eastAsia="Times New Roman" w:hAnsi="Times New Roman"/>
              </w:rPr>
            </w:pPr>
            <w:r w:rsidRPr="00CA2D86">
              <w:rPr>
                <w:rFonts w:ascii="Times New Roman" w:eastAsia="Times New Roman" w:hAnsi="Times New Roman"/>
              </w:rPr>
              <w:t>0,</w:t>
            </w:r>
            <w:r>
              <w:rPr>
                <w:rFonts w:ascii="Times New Roman" w:eastAsia="Times New Roman" w:hAnsi="Times New Roman"/>
              </w:rPr>
              <w:t>25</w:t>
            </w:r>
          </w:p>
        </w:tc>
        <w:tc>
          <w:tcPr>
            <w:tcW w:w="641" w:type="pct"/>
            <w:tcBorders>
              <w:top w:val="nil"/>
              <w:left w:val="nil"/>
              <w:bottom w:val="single" w:sz="4" w:space="0" w:color="auto"/>
              <w:right w:val="single" w:sz="4" w:space="0" w:color="auto"/>
            </w:tcBorders>
            <w:shd w:val="clear" w:color="auto" w:fill="auto"/>
            <w:vAlign w:val="center"/>
          </w:tcPr>
          <w:p w:rsidR="0028107D" w:rsidRPr="00CA2D86" w:rsidRDefault="0028107D" w:rsidP="0028107D">
            <w:pPr>
              <w:jc w:val="center"/>
              <w:rPr>
                <w:rFonts w:ascii="Times New Roman" w:eastAsia="Times New Roman" w:hAnsi="Times New Roman"/>
                <w:b/>
                <w:bCs/>
              </w:rPr>
            </w:pPr>
            <w:r w:rsidRPr="00CA2D86">
              <w:rPr>
                <w:rFonts w:ascii="Times New Roman" w:eastAsia="Times New Roman" w:hAnsi="Times New Roman"/>
              </w:rPr>
              <w:t>0,</w:t>
            </w:r>
            <w:r>
              <w:rPr>
                <w:rFonts w:ascii="Times New Roman" w:eastAsia="Times New Roman" w:hAnsi="Times New Roman"/>
              </w:rPr>
              <w:t>25</w:t>
            </w:r>
            <w:r w:rsidRPr="00CA2D86">
              <w:rPr>
                <w:rFonts w:ascii="Times New Roman" w:eastAsia="Times New Roman" w:hAnsi="Times New Roman"/>
                <w:b/>
                <w:bCs/>
              </w:rPr>
              <w:t> </w:t>
            </w:r>
          </w:p>
        </w:tc>
        <w:tc>
          <w:tcPr>
            <w:tcW w:w="640" w:type="pct"/>
            <w:tcBorders>
              <w:top w:val="nil"/>
              <w:left w:val="nil"/>
              <w:bottom w:val="single" w:sz="4" w:space="0" w:color="auto"/>
              <w:right w:val="single" w:sz="4" w:space="0" w:color="auto"/>
            </w:tcBorders>
            <w:shd w:val="clear" w:color="auto" w:fill="auto"/>
            <w:vAlign w:val="center"/>
          </w:tcPr>
          <w:p w:rsidR="0028107D" w:rsidRPr="00CA2D86" w:rsidRDefault="0028107D" w:rsidP="0028107D">
            <w:pPr>
              <w:jc w:val="center"/>
              <w:rPr>
                <w:rFonts w:ascii="Times New Roman" w:eastAsia="Times New Roman" w:hAnsi="Times New Roman"/>
              </w:rPr>
            </w:pPr>
            <w:r w:rsidRPr="00CA2D86">
              <w:rPr>
                <w:rFonts w:ascii="Times New Roman" w:eastAsia="Times New Roman" w:hAnsi="Times New Roman"/>
              </w:rPr>
              <w:t>0,50</w:t>
            </w:r>
          </w:p>
        </w:tc>
      </w:tr>
      <w:tr w:rsidR="0028107D" w:rsidRPr="00CA2D86" w:rsidTr="0028107D">
        <w:trPr>
          <w:trHeight w:val="20"/>
        </w:trPr>
        <w:tc>
          <w:tcPr>
            <w:tcW w:w="3078" w:type="pct"/>
            <w:tcBorders>
              <w:top w:val="nil"/>
              <w:left w:val="single" w:sz="4" w:space="0" w:color="auto"/>
              <w:bottom w:val="single" w:sz="4" w:space="0" w:color="auto"/>
              <w:right w:val="single" w:sz="4" w:space="0" w:color="auto"/>
            </w:tcBorders>
            <w:shd w:val="clear" w:color="auto" w:fill="auto"/>
            <w:vAlign w:val="center"/>
            <w:hideMark/>
          </w:tcPr>
          <w:p w:rsidR="0028107D" w:rsidRPr="00CA2D86" w:rsidRDefault="0028107D" w:rsidP="0028107D">
            <w:pPr>
              <w:jc w:val="left"/>
              <w:rPr>
                <w:rFonts w:ascii="Times New Roman" w:eastAsia="Times New Roman" w:hAnsi="Times New Roman"/>
              </w:rPr>
            </w:pPr>
            <w:r w:rsidRPr="00CA2D86">
              <w:rPr>
                <w:rFonts w:ascii="Times New Roman" w:eastAsia="Times New Roman" w:hAnsi="Times New Roman"/>
              </w:rPr>
              <w:t>Тара</w:t>
            </w:r>
          </w:p>
        </w:tc>
        <w:tc>
          <w:tcPr>
            <w:tcW w:w="641" w:type="pct"/>
            <w:tcBorders>
              <w:top w:val="nil"/>
              <w:left w:val="nil"/>
              <w:bottom w:val="single" w:sz="4" w:space="0" w:color="auto"/>
              <w:right w:val="single" w:sz="4" w:space="0" w:color="auto"/>
            </w:tcBorders>
            <w:shd w:val="clear" w:color="auto" w:fill="auto"/>
            <w:noWrap/>
            <w:vAlign w:val="center"/>
            <w:hideMark/>
          </w:tcPr>
          <w:p w:rsidR="0028107D" w:rsidRPr="00CA2D86" w:rsidRDefault="0028107D" w:rsidP="0028107D">
            <w:pPr>
              <w:jc w:val="center"/>
              <w:rPr>
                <w:rFonts w:ascii="Times New Roman" w:eastAsia="Times New Roman" w:hAnsi="Times New Roman"/>
              </w:rPr>
            </w:pPr>
            <w:r>
              <w:rPr>
                <w:rFonts w:ascii="Times New Roman" w:eastAsia="Times New Roman" w:hAnsi="Times New Roman"/>
              </w:rPr>
              <w:t>0,5</w:t>
            </w:r>
          </w:p>
        </w:tc>
        <w:tc>
          <w:tcPr>
            <w:tcW w:w="641" w:type="pct"/>
            <w:tcBorders>
              <w:top w:val="nil"/>
              <w:left w:val="nil"/>
              <w:bottom w:val="single" w:sz="4" w:space="0" w:color="auto"/>
              <w:right w:val="single" w:sz="4" w:space="0" w:color="auto"/>
            </w:tcBorders>
            <w:shd w:val="clear" w:color="auto" w:fill="auto"/>
            <w:vAlign w:val="center"/>
          </w:tcPr>
          <w:p w:rsidR="0028107D" w:rsidRPr="00CA2D86" w:rsidRDefault="0028107D" w:rsidP="0028107D">
            <w:pPr>
              <w:jc w:val="center"/>
              <w:rPr>
                <w:rFonts w:ascii="Times New Roman" w:eastAsia="Times New Roman" w:hAnsi="Times New Roman"/>
                <w:b/>
                <w:bCs/>
              </w:rPr>
            </w:pPr>
            <w:r>
              <w:rPr>
                <w:rFonts w:ascii="Times New Roman" w:eastAsia="Times New Roman" w:hAnsi="Times New Roman"/>
              </w:rPr>
              <w:t>0,5</w:t>
            </w:r>
            <w:r w:rsidRPr="00CA2D86">
              <w:rPr>
                <w:rFonts w:ascii="Times New Roman" w:eastAsia="Times New Roman" w:hAnsi="Times New Roman"/>
                <w:b/>
                <w:bCs/>
              </w:rPr>
              <w:t> </w:t>
            </w:r>
          </w:p>
        </w:tc>
        <w:tc>
          <w:tcPr>
            <w:tcW w:w="640" w:type="pct"/>
            <w:tcBorders>
              <w:top w:val="nil"/>
              <w:left w:val="nil"/>
              <w:bottom w:val="single" w:sz="4" w:space="0" w:color="auto"/>
              <w:right w:val="single" w:sz="4" w:space="0" w:color="auto"/>
            </w:tcBorders>
            <w:shd w:val="clear" w:color="auto" w:fill="auto"/>
            <w:vAlign w:val="center"/>
          </w:tcPr>
          <w:p w:rsidR="0028107D" w:rsidRPr="00CA2D86" w:rsidRDefault="0028107D" w:rsidP="0028107D">
            <w:pPr>
              <w:jc w:val="center"/>
              <w:rPr>
                <w:rFonts w:ascii="Times New Roman" w:eastAsia="Times New Roman" w:hAnsi="Times New Roman"/>
              </w:rPr>
            </w:pPr>
            <w:r w:rsidRPr="00CA2D86">
              <w:rPr>
                <w:rFonts w:ascii="Times New Roman" w:eastAsia="Times New Roman" w:hAnsi="Times New Roman"/>
              </w:rPr>
              <w:t>1,00</w:t>
            </w:r>
          </w:p>
        </w:tc>
      </w:tr>
      <w:tr w:rsidR="0028107D" w:rsidRPr="00CA2D86" w:rsidTr="0028107D">
        <w:trPr>
          <w:trHeight w:val="20"/>
        </w:trPr>
        <w:tc>
          <w:tcPr>
            <w:tcW w:w="3078" w:type="pct"/>
            <w:tcBorders>
              <w:top w:val="nil"/>
              <w:left w:val="single" w:sz="4" w:space="0" w:color="auto"/>
              <w:bottom w:val="single" w:sz="4" w:space="0" w:color="auto"/>
              <w:right w:val="single" w:sz="4" w:space="0" w:color="auto"/>
            </w:tcBorders>
            <w:shd w:val="clear" w:color="auto" w:fill="auto"/>
            <w:vAlign w:val="center"/>
            <w:hideMark/>
          </w:tcPr>
          <w:p w:rsidR="0028107D" w:rsidRPr="00CA2D86" w:rsidRDefault="0028107D" w:rsidP="0028107D">
            <w:pPr>
              <w:jc w:val="left"/>
              <w:rPr>
                <w:rFonts w:ascii="Times New Roman" w:eastAsia="Times New Roman" w:hAnsi="Times New Roman"/>
              </w:rPr>
            </w:pPr>
            <w:r w:rsidRPr="00CA2D86">
              <w:rPr>
                <w:rFonts w:ascii="Times New Roman" w:eastAsia="Times New Roman" w:hAnsi="Times New Roman"/>
              </w:rPr>
              <w:t>ТБО</w:t>
            </w:r>
          </w:p>
        </w:tc>
        <w:tc>
          <w:tcPr>
            <w:tcW w:w="641" w:type="pct"/>
            <w:tcBorders>
              <w:top w:val="nil"/>
              <w:left w:val="nil"/>
              <w:bottom w:val="single" w:sz="4" w:space="0" w:color="auto"/>
              <w:right w:val="single" w:sz="4" w:space="0" w:color="auto"/>
            </w:tcBorders>
            <w:shd w:val="clear" w:color="auto" w:fill="auto"/>
            <w:noWrap/>
            <w:vAlign w:val="center"/>
            <w:hideMark/>
          </w:tcPr>
          <w:p w:rsidR="0028107D" w:rsidRPr="00CA2D86" w:rsidRDefault="0028107D" w:rsidP="0028107D">
            <w:pPr>
              <w:jc w:val="center"/>
              <w:rPr>
                <w:rFonts w:ascii="Times New Roman" w:eastAsia="Times New Roman" w:hAnsi="Times New Roman"/>
              </w:rPr>
            </w:pPr>
            <w:r w:rsidRPr="00CA2D86">
              <w:rPr>
                <w:rFonts w:ascii="Times New Roman" w:eastAsia="Times New Roman" w:hAnsi="Times New Roman"/>
              </w:rPr>
              <w:t>0,</w:t>
            </w:r>
            <w:r>
              <w:rPr>
                <w:rFonts w:ascii="Times New Roman" w:eastAsia="Times New Roman" w:hAnsi="Times New Roman"/>
              </w:rPr>
              <w:t>15</w:t>
            </w:r>
          </w:p>
        </w:tc>
        <w:tc>
          <w:tcPr>
            <w:tcW w:w="641" w:type="pct"/>
            <w:tcBorders>
              <w:top w:val="nil"/>
              <w:left w:val="nil"/>
              <w:bottom w:val="single" w:sz="4" w:space="0" w:color="auto"/>
              <w:right w:val="single" w:sz="4" w:space="0" w:color="auto"/>
            </w:tcBorders>
            <w:shd w:val="clear" w:color="auto" w:fill="auto"/>
            <w:vAlign w:val="center"/>
          </w:tcPr>
          <w:p w:rsidR="0028107D" w:rsidRPr="0028107D" w:rsidRDefault="0028107D" w:rsidP="0028107D">
            <w:pPr>
              <w:jc w:val="center"/>
              <w:rPr>
                <w:rFonts w:ascii="Times New Roman" w:eastAsia="Times New Roman" w:hAnsi="Times New Roman"/>
                <w:bCs/>
              </w:rPr>
            </w:pPr>
            <w:r w:rsidRPr="0028107D">
              <w:rPr>
                <w:rFonts w:ascii="Times New Roman" w:eastAsia="Times New Roman" w:hAnsi="Times New Roman"/>
                <w:bCs/>
              </w:rPr>
              <w:t>0,15 </w:t>
            </w:r>
          </w:p>
        </w:tc>
        <w:tc>
          <w:tcPr>
            <w:tcW w:w="640" w:type="pct"/>
            <w:tcBorders>
              <w:top w:val="nil"/>
              <w:left w:val="nil"/>
              <w:bottom w:val="single" w:sz="4" w:space="0" w:color="auto"/>
              <w:right w:val="single" w:sz="4" w:space="0" w:color="auto"/>
            </w:tcBorders>
            <w:shd w:val="clear" w:color="auto" w:fill="auto"/>
            <w:vAlign w:val="center"/>
          </w:tcPr>
          <w:p w:rsidR="0028107D" w:rsidRPr="00CA2D86" w:rsidRDefault="0028107D" w:rsidP="0028107D">
            <w:pPr>
              <w:jc w:val="center"/>
              <w:rPr>
                <w:rFonts w:ascii="Times New Roman" w:eastAsia="Times New Roman" w:hAnsi="Times New Roman"/>
              </w:rPr>
            </w:pPr>
            <w:r w:rsidRPr="00CA2D86">
              <w:rPr>
                <w:rFonts w:ascii="Times New Roman" w:eastAsia="Times New Roman" w:hAnsi="Times New Roman"/>
              </w:rPr>
              <w:t>0,31</w:t>
            </w:r>
          </w:p>
        </w:tc>
      </w:tr>
      <w:tr w:rsidR="0028107D" w:rsidRPr="00CA2D86" w:rsidTr="0028107D">
        <w:trPr>
          <w:trHeight w:val="20"/>
        </w:trPr>
        <w:tc>
          <w:tcPr>
            <w:tcW w:w="3078" w:type="pct"/>
            <w:tcBorders>
              <w:top w:val="nil"/>
              <w:left w:val="single" w:sz="4" w:space="0" w:color="auto"/>
              <w:bottom w:val="single" w:sz="4" w:space="0" w:color="auto"/>
              <w:right w:val="single" w:sz="4" w:space="0" w:color="auto"/>
            </w:tcBorders>
            <w:shd w:val="clear" w:color="auto" w:fill="auto"/>
            <w:vAlign w:val="center"/>
            <w:hideMark/>
          </w:tcPr>
          <w:p w:rsidR="0028107D" w:rsidRPr="00CA2D86" w:rsidRDefault="0028107D" w:rsidP="0028107D">
            <w:pPr>
              <w:jc w:val="center"/>
              <w:rPr>
                <w:rFonts w:ascii="Times New Roman" w:eastAsia="Times New Roman" w:hAnsi="Times New Roman"/>
                <w:b/>
                <w:bCs/>
              </w:rPr>
            </w:pPr>
            <w:r w:rsidRPr="00CA2D86">
              <w:rPr>
                <w:rFonts w:ascii="Times New Roman" w:eastAsia="Times New Roman" w:hAnsi="Times New Roman"/>
                <w:b/>
                <w:bCs/>
              </w:rPr>
              <w:t>Итого:</w:t>
            </w:r>
          </w:p>
        </w:tc>
        <w:tc>
          <w:tcPr>
            <w:tcW w:w="641" w:type="pct"/>
            <w:tcBorders>
              <w:top w:val="nil"/>
              <w:left w:val="nil"/>
              <w:bottom w:val="single" w:sz="4" w:space="0" w:color="auto"/>
              <w:right w:val="single" w:sz="4" w:space="0" w:color="auto"/>
            </w:tcBorders>
            <w:shd w:val="clear" w:color="auto" w:fill="auto"/>
            <w:noWrap/>
            <w:vAlign w:val="center"/>
            <w:hideMark/>
          </w:tcPr>
          <w:p w:rsidR="0028107D" w:rsidRPr="00CA2D86" w:rsidRDefault="0028107D" w:rsidP="0028107D">
            <w:pPr>
              <w:jc w:val="center"/>
              <w:rPr>
                <w:rFonts w:ascii="Times New Roman" w:eastAsia="Times New Roman" w:hAnsi="Times New Roman"/>
                <w:b/>
                <w:bCs/>
              </w:rPr>
            </w:pPr>
            <w:r>
              <w:rPr>
                <w:rFonts w:ascii="Times New Roman" w:eastAsia="Times New Roman" w:hAnsi="Times New Roman"/>
                <w:b/>
                <w:bCs/>
              </w:rPr>
              <w:t>2,495</w:t>
            </w:r>
          </w:p>
        </w:tc>
        <w:tc>
          <w:tcPr>
            <w:tcW w:w="641" w:type="pct"/>
            <w:tcBorders>
              <w:top w:val="nil"/>
              <w:left w:val="nil"/>
              <w:bottom w:val="single" w:sz="4" w:space="0" w:color="auto"/>
              <w:right w:val="single" w:sz="4" w:space="0" w:color="auto"/>
            </w:tcBorders>
            <w:shd w:val="clear" w:color="auto" w:fill="auto"/>
            <w:vAlign w:val="center"/>
          </w:tcPr>
          <w:p w:rsidR="0028107D" w:rsidRPr="00CA2D86" w:rsidRDefault="0028107D" w:rsidP="0028107D">
            <w:pPr>
              <w:jc w:val="center"/>
              <w:rPr>
                <w:rFonts w:ascii="Times New Roman" w:eastAsia="Times New Roman" w:hAnsi="Times New Roman"/>
                <w:b/>
                <w:bCs/>
              </w:rPr>
            </w:pPr>
            <w:r w:rsidRPr="00CA2D86">
              <w:rPr>
                <w:rFonts w:ascii="Times New Roman" w:eastAsia="Times New Roman" w:hAnsi="Times New Roman"/>
                <w:b/>
                <w:bCs/>
              </w:rPr>
              <w:t> </w:t>
            </w:r>
            <w:r>
              <w:rPr>
                <w:rFonts w:ascii="Times New Roman" w:eastAsia="Times New Roman" w:hAnsi="Times New Roman"/>
                <w:b/>
                <w:bCs/>
              </w:rPr>
              <w:t>2,495</w:t>
            </w:r>
          </w:p>
        </w:tc>
        <w:tc>
          <w:tcPr>
            <w:tcW w:w="640" w:type="pct"/>
            <w:tcBorders>
              <w:top w:val="nil"/>
              <w:left w:val="nil"/>
              <w:bottom w:val="single" w:sz="4" w:space="0" w:color="auto"/>
              <w:right w:val="single" w:sz="4" w:space="0" w:color="auto"/>
            </w:tcBorders>
            <w:shd w:val="clear" w:color="auto" w:fill="auto"/>
            <w:vAlign w:val="center"/>
          </w:tcPr>
          <w:p w:rsidR="0028107D" w:rsidRPr="00CA2D86" w:rsidRDefault="0028107D" w:rsidP="0028107D">
            <w:pPr>
              <w:jc w:val="center"/>
              <w:rPr>
                <w:rFonts w:ascii="Times New Roman" w:eastAsia="Times New Roman" w:hAnsi="Times New Roman"/>
                <w:b/>
                <w:bCs/>
              </w:rPr>
            </w:pPr>
            <w:r w:rsidRPr="00CA2D86">
              <w:rPr>
                <w:rFonts w:ascii="Times New Roman" w:eastAsia="Times New Roman" w:hAnsi="Times New Roman"/>
                <w:b/>
                <w:bCs/>
              </w:rPr>
              <w:t>4,99</w:t>
            </w:r>
          </w:p>
        </w:tc>
      </w:tr>
    </w:tbl>
    <w:p w:rsidR="008761A1" w:rsidRDefault="008761A1">
      <w:pPr>
        <w:jc w:val="left"/>
        <w:rPr>
          <w:rFonts w:ascii="Times New Roman" w:hAnsi="Times New Roman"/>
          <w:sz w:val="24"/>
          <w:szCs w:val="24"/>
          <w:lang w:val="kk-KZ"/>
        </w:rPr>
      </w:pPr>
    </w:p>
    <w:p w:rsidR="008D3AD9" w:rsidRDefault="0078091B" w:rsidP="008D3AD9">
      <w:pPr>
        <w:keepNext/>
        <w:ind w:firstLine="567"/>
        <w:contextualSpacing/>
        <w:jc w:val="right"/>
        <w:rPr>
          <w:rFonts w:ascii="Times New Roman" w:hAnsi="Times New Roman"/>
          <w:sz w:val="24"/>
          <w:szCs w:val="24"/>
          <w:lang w:val="kk-KZ"/>
        </w:rPr>
      </w:pPr>
      <w:r>
        <w:rPr>
          <w:rFonts w:ascii="Times New Roman" w:hAnsi="Times New Roman"/>
          <w:sz w:val="24"/>
          <w:szCs w:val="24"/>
          <w:lang w:val="kk-KZ"/>
        </w:rPr>
        <w:t>Таблица 4.</w:t>
      </w:r>
      <w:r w:rsidR="007F39F5">
        <w:rPr>
          <w:rFonts w:ascii="Times New Roman" w:hAnsi="Times New Roman"/>
          <w:sz w:val="24"/>
          <w:szCs w:val="24"/>
          <w:lang w:val="kk-KZ"/>
        </w:rPr>
        <w:t>2</w:t>
      </w:r>
      <w:r w:rsidR="005F65B6">
        <w:rPr>
          <w:rFonts w:ascii="Times New Roman" w:hAnsi="Times New Roman"/>
          <w:sz w:val="24"/>
          <w:szCs w:val="24"/>
          <w:lang w:val="kk-KZ"/>
        </w:rPr>
        <w:t>.</w:t>
      </w:r>
    </w:p>
    <w:tbl>
      <w:tblPr>
        <w:tblW w:w="0" w:type="auto"/>
        <w:tblInd w:w="-5" w:type="dxa"/>
        <w:tblLayout w:type="fixed"/>
        <w:tblCellMar>
          <w:left w:w="28" w:type="dxa"/>
          <w:right w:w="28" w:type="dxa"/>
        </w:tblCellMar>
        <w:tblLook w:val="04A0" w:firstRow="1" w:lastRow="0" w:firstColumn="1" w:lastColumn="0" w:noHBand="0" w:noVBand="1"/>
      </w:tblPr>
      <w:tblGrid>
        <w:gridCol w:w="1090"/>
        <w:gridCol w:w="895"/>
        <w:gridCol w:w="283"/>
        <w:gridCol w:w="1134"/>
        <w:gridCol w:w="1276"/>
        <w:gridCol w:w="273"/>
        <w:gridCol w:w="714"/>
        <w:gridCol w:w="544"/>
        <w:gridCol w:w="1992"/>
        <w:gridCol w:w="1148"/>
      </w:tblGrid>
      <w:tr w:rsidR="00CA2D86" w:rsidRPr="00CA2D86" w:rsidTr="00CA2D86">
        <w:trPr>
          <w:trHeight w:val="20"/>
        </w:trPr>
        <w:tc>
          <w:tcPr>
            <w:tcW w:w="1090" w:type="dxa"/>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rsidR="00CA2D86" w:rsidRPr="00CA2D86" w:rsidRDefault="00CA2D86" w:rsidP="00CA2D86">
            <w:pPr>
              <w:ind w:left="113" w:right="113"/>
              <w:jc w:val="center"/>
              <w:rPr>
                <w:rFonts w:ascii="Times New Roman" w:eastAsia="Times New Roman" w:hAnsi="Times New Roman"/>
                <w:b/>
                <w:bCs/>
              </w:rPr>
            </w:pPr>
            <w:r w:rsidRPr="00CA2D86">
              <w:rPr>
                <w:rFonts w:ascii="Times New Roman" w:eastAsia="Times New Roman" w:hAnsi="Times New Roman"/>
                <w:b/>
                <w:bCs/>
              </w:rPr>
              <w:t>Наименование отхода</w:t>
            </w:r>
          </w:p>
        </w:tc>
        <w:tc>
          <w:tcPr>
            <w:tcW w:w="895" w:type="dxa"/>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rsidR="00CA2D86" w:rsidRPr="00CA2D86" w:rsidRDefault="00CA2D86" w:rsidP="00CA2D86">
            <w:pPr>
              <w:ind w:left="113" w:right="113"/>
              <w:jc w:val="center"/>
              <w:rPr>
                <w:rFonts w:ascii="Times New Roman" w:eastAsia="Times New Roman" w:hAnsi="Times New Roman"/>
                <w:b/>
                <w:bCs/>
              </w:rPr>
            </w:pPr>
            <w:r w:rsidRPr="00CA2D86">
              <w:rPr>
                <w:rFonts w:ascii="Times New Roman" w:eastAsia="Times New Roman" w:hAnsi="Times New Roman"/>
                <w:b/>
                <w:bCs/>
              </w:rPr>
              <w:t>Уровень опасности</w:t>
            </w:r>
          </w:p>
        </w:tc>
        <w:tc>
          <w:tcPr>
            <w:tcW w:w="283" w:type="dxa"/>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rsidR="00CA2D86" w:rsidRPr="00CA2D86" w:rsidRDefault="00CA2D86" w:rsidP="00CA2D86">
            <w:pPr>
              <w:ind w:left="113" w:right="113"/>
              <w:jc w:val="center"/>
              <w:rPr>
                <w:rFonts w:ascii="Times New Roman" w:eastAsia="Times New Roman" w:hAnsi="Times New Roman"/>
                <w:b/>
                <w:bCs/>
              </w:rPr>
            </w:pPr>
            <w:r w:rsidRPr="00CA2D86">
              <w:rPr>
                <w:rFonts w:ascii="Times New Roman" w:eastAsia="Times New Roman" w:hAnsi="Times New Roman"/>
                <w:b/>
                <w:bCs/>
              </w:rPr>
              <w:t xml:space="preserve">Цифровой код </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CA2D86" w:rsidRPr="00CA2D86" w:rsidRDefault="00CA2D86" w:rsidP="00CA2D86">
            <w:pPr>
              <w:ind w:left="113" w:right="113"/>
              <w:jc w:val="center"/>
              <w:rPr>
                <w:rFonts w:ascii="Times New Roman" w:eastAsia="Times New Roman" w:hAnsi="Times New Roman"/>
                <w:color w:val="000000"/>
              </w:rPr>
            </w:pPr>
            <w:r w:rsidRPr="00CA2D86">
              <w:rPr>
                <w:rFonts w:ascii="Times New Roman" w:eastAsia="Times New Roman" w:hAnsi="Times New Roman"/>
                <w:color w:val="000000"/>
              </w:rPr>
              <w:t>Физическое состояние</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A2D86" w:rsidRPr="00CA2D86" w:rsidRDefault="00CA2D86" w:rsidP="00CA2D86">
            <w:pPr>
              <w:jc w:val="center"/>
              <w:rPr>
                <w:rFonts w:ascii="Times New Roman" w:eastAsia="Times New Roman" w:hAnsi="Times New Roman"/>
                <w:color w:val="000000"/>
              </w:rPr>
            </w:pPr>
            <w:r w:rsidRPr="00CA2D86">
              <w:rPr>
                <w:rFonts w:ascii="Times New Roman" w:eastAsia="Times New Roman" w:hAnsi="Times New Roman"/>
                <w:color w:val="000000"/>
              </w:rPr>
              <w:t>содержание основных компонентов, %</w:t>
            </w:r>
          </w:p>
        </w:tc>
        <w:tc>
          <w:tcPr>
            <w:tcW w:w="273" w:type="dxa"/>
            <w:vMerge w:val="restart"/>
            <w:tcBorders>
              <w:top w:val="single" w:sz="4" w:space="0" w:color="auto"/>
              <w:left w:val="single" w:sz="4" w:space="0" w:color="auto"/>
              <w:bottom w:val="single" w:sz="4" w:space="0" w:color="000000"/>
              <w:right w:val="single" w:sz="4" w:space="0" w:color="auto"/>
            </w:tcBorders>
            <w:shd w:val="clear" w:color="000000" w:fill="FFFFFF"/>
            <w:textDirection w:val="btLr"/>
            <w:vAlign w:val="center"/>
            <w:hideMark/>
          </w:tcPr>
          <w:p w:rsidR="00CA2D86" w:rsidRPr="00CA2D86" w:rsidRDefault="00CA2D86" w:rsidP="00CA2D86">
            <w:pPr>
              <w:ind w:left="113" w:right="113"/>
              <w:jc w:val="center"/>
              <w:rPr>
                <w:rFonts w:ascii="Times New Roman" w:eastAsia="Times New Roman" w:hAnsi="Times New Roman"/>
                <w:b/>
                <w:bCs/>
              </w:rPr>
            </w:pPr>
            <w:r w:rsidRPr="00CA2D86">
              <w:rPr>
                <w:rFonts w:ascii="Times New Roman" w:eastAsia="Times New Roman" w:hAnsi="Times New Roman"/>
                <w:b/>
                <w:bCs/>
              </w:rPr>
              <w:t>Класс опасности*</w:t>
            </w:r>
          </w:p>
        </w:tc>
        <w:tc>
          <w:tcPr>
            <w:tcW w:w="1258" w:type="dxa"/>
            <w:gridSpan w:val="2"/>
            <w:tcBorders>
              <w:top w:val="single" w:sz="4" w:space="0" w:color="auto"/>
              <w:left w:val="nil"/>
              <w:bottom w:val="single" w:sz="4" w:space="0" w:color="auto"/>
              <w:right w:val="single" w:sz="4" w:space="0" w:color="auto"/>
            </w:tcBorders>
            <w:shd w:val="clear" w:color="000000" w:fill="FFFFFF"/>
            <w:vAlign w:val="center"/>
            <w:hideMark/>
          </w:tcPr>
          <w:p w:rsidR="00CA2D86" w:rsidRPr="00CA2D86" w:rsidRDefault="00CA2D86" w:rsidP="00CA2D86">
            <w:pPr>
              <w:jc w:val="center"/>
              <w:rPr>
                <w:rFonts w:ascii="Times New Roman" w:eastAsia="Times New Roman" w:hAnsi="Times New Roman"/>
                <w:b/>
                <w:bCs/>
              </w:rPr>
            </w:pPr>
            <w:r w:rsidRPr="00CA2D86">
              <w:rPr>
                <w:rFonts w:ascii="Times New Roman" w:eastAsia="Times New Roman" w:hAnsi="Times New Roman"/>
                <w:b/>
                <w:bCs/>
              </w:rPr>
              <w:t>Период изоляционно-ликвидационных работ</w:t>
            </w:r>
          </w:p>
        </w:tc>
        <w:tc>
          <w:tcPr>
            <w:tcW w:w="1992" w:type="dxa"/>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rsidR="00CA2D86" w:rsidRPr="00CA2D86" w:rsidRDefault="00CA2D86" w:rsidP="00CA2D86">
            <w:pPr>
              <w:ind w:left="113" w:right="113"/>
              <w:jc w:val="center"/>
              <w:rPr>
                <w:rFonts w:ascii="Times New Roman" w:eastAsia="Times New Roman" w:hAnsi="Times New Roman"/>
                <w:b/>
                <w:bCs/>
              </w:rPr>
            </w:pPr>
            <w:r w:rsidRPr="00CA2D86">
              <w:rPr>
                <w:rFonts w:ascii="Times New Roman" w:eastAsia="Times New Roman" w:hAnsi="Times New Roman"/>
                <w:b/>
                <w:bCs/>
              </w:rPr>
              <w:t>Место размещения/Способ утилизации</w:t>
            </w:r>
          </w:p>
        </w:tc>
        <w:tc>
          <w:tcPr>
            <w:tcW w:w="1148" w:type="dxa"/>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rsidR="00CA2D86" w:rsidRPr="00CA2D86" w:rsidRDefault="00CA2D86" w:rsidP="00CA2D86">
            <w:pPr>
              <w:ind w:left="113" w:right="113"/>
              <w:jc w:val="center"/>
              <w:rPr>
                <w:rFonts w:ascii="Times New Roman" w:eastAsia="Times New Roman" w:hAnsi="Times New Roman"/>
                <w:b/>
                <w:bCs/>
              </w:rPr>
            </w:pPr>
            <w:r w:rsidRPr="00CA2D86">
              <w:rPr>
                <w:rFonts w:ascii="Times New Roman" w:eastAsia="Times New Roman" w:hAnsi="Times New Roman"/>
                <w:b/>
                <w:bCs/>
              </w:rPr>
              <w:t>Продукт переработки</w:t>
            </w:r>
          </w:p>
        </w:tc>
      </w:tr>
      <w:tr w:rsidR="00CA2D86" w:rsidRPr="00CA2D86" w:rsidTr="00CA2D86">
        <w:trPr>
          <w:trHeight w:val="869"/>
        </w:trPr>
        <w:tc>
          <w:tcPr>
            <w:tcW w:w="1090" w:type="dxa"/>
            <w:vMerge/>
            <w:tcBorders>
              <w:top w:val="single" w:sz="4" w:space="0" w:color="auto"/>
              <w:left w:val="single" w:sz="4" w:space="0" w:color="auto"/>
              <w:bottom w:val="single" w:sz="4" w:space="0" w:color="auto"/>
              <w:right w:val="single" w:sz="4" w:space="0" w:color="auto"/>
            </w:tcBorders>
            <w:vAlign w:val="center"/>
            <w:hideMark/>
          </w:tcPr>
          <w:p w:rsidR="00CA2D86" w:rsidRPr="00CA2D86" w:rsidRDefault="00CA2D86" w:rsidP="00CA2D86">
            <w:pPr>
              <w:jc w:val="left"/>
              <w:rPr>
                <w:rFonts w:ascii="Times New Roman" w:eastAsia="Times New Roman" w:hAnsi="Times New Roman"/>
                <w:b/>
                <w:bCs/>
              </w:rPr>
            </w:pPr>
          </w:p>
        </w:tc>
        <w:tc>
          <w:tcPr>
            <w:tcW w:w="895" w:type="dxa"/>
            <w:vMerge/>
            <w:tcBorders>
              <w:top w:val="single" w:sz="4" w:space="0" w:color="auto"/>
              <w:left w:val="single" w:sz="4" w:space="0" w:color="auto"/>
              <w:bottom w:val="single" w:sz="4" w:space="0" w:color="auto"/>
              <w:right w:val="single" w:sz="4" w:space="0" w:color="auto"/>
            </w:tcBorders>
            <w:vAlign w:val="center"/>
            <w:hideMark/>
          </w:tcPr>
          <w:p w:rsidR="00CA2D86" w:rsidRPr="00CA2D86" w:rsidRDefault="00CA2D86" w:rsidP="00CA2D86">
            <w:pPr>
              <w:jc w:val="left"/>
              <w:rPr>
                <w:rFonts w:ascii="Times New Roman" w:eastAsia="Times New Roman" w:hAnsi="Times New Roman"/>
                <w:b/>
                <w:bCs/>
              </w:rPr>
            </w:pPr>
          </w:p>
        </w:tc>
        <w:tc>
          <w:tcPr>
            <w:tcW w:w="283" w:type="dxa"/>
            <w:vMerge/>
            <w:tcBorders>
              <w:top w:val="single" w:sz="4" w:space="0" w:color="auto"/>
              <w:left w:val="single" w:sz="4" w:space="0" w:color="auto"/>
              <w:bottom w:val="single" w:sz="4" w:space="0" w:color="auto"/>
              <w:right w:val="single" w:sz="4" w:space="0" w:color="auto"/>
            </w:tcBorders>
            <w:vAlign w:val="center"/>
            <w:hideMark/>
          </w:tcPr>
          <w:p w:rsidR="00CA2D86" w:rsidRPr="00CA2D86" w:rsidRDefault="00CA2D86" w:rsidP="00CA2D86">
            <w:pPr>
              <w:jc w:val="left"/>
              <w:rPr>
                <w:rFonts w:ascii="Times New Roman" w:eastAsia="Times New Roman" w:hAnsi="Times New Roman"/>
                <w:b/>
                <w:bCs/>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CA2D86" w:rsidRPr="00CA2D86" w:rsidRDefault="00CA2D86" w:rsidP="00CA2D86">
            <w:pPr>
              <w:jc w:val="left"/>
              <w:rPr>
                <w:rFonts w:ascii="Times New Roman" w:eastAsia="Times New Roman" w:hAnsi="Times New Roman"/>
                <w:color w:val="000000"/>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CA2D86" w:rsidRPr="00CA2D86" w:rsidRDefault="00CA2D86" w:rsidP="00CA2D86">
            <w:pPr>
              <w:jc w:val="left"/>
              <w:rPr>
                <w:rFonts w:ascii="Times New Roman" w:eastAsia="Times New Roman" w:hAnsi="Times New Roman"/>
                <w:color w:val="000000"/>
              </w:rPr>
            </w:pPr>
          </w:p>
        </w:tc>
        <w:tc>
          <w:tcPr>
            <w:tcW w:w="273" w:type="dxa"/>
            <w:vMerge/>
            <w:tcBorders>
              <w:top w:val="single" w:sz="4" w:space="0" w:color="auto"/>
              <w:left w:val="single" w:sz="4" w:space="0" w:color="auto"/>
              <w:bottom w:val="single" w:sz="4" w:space="0" w:color="000000"/>
              <w:right w:val="single" w:sz="4" w:space="0" w:color="auto"/>
            </w:tcBorders>
            <w:vAlign w:val="center"/>
            <w:hideMark/>
          </w:tcPr>
          <w:p w:rsidR="00CA2D86" w:rsidRPr="00CA2D86" w:rsidRDefault="00CA2D86" w:rsidP="00CA2D86">
            <w:pPr>
              <w:jc w:val="left"/>
              <w:rPr>
                <w:rFonts w:ascii="Times New Roman" w:eastAsia="Times New Roman" w:hAnsi="Times New Roman"/>
                <w:b/>
                <w:bCs/>
              </w:rPr>
            </w:pPr>
          </w:p>
        </w:tc>
        <w:tc>
          <w:tcPr>
            <w:tcW w:w="714" w:type="dxa"/>
            <w:tcBorders>
              <w:top w:val="nil"/>
              <w:left w:val="nil"/>
              <w:bottom w:val="single" w:sz="4" w:space="0" w:color="auto"/>
              <w:right w:val="single" w:sz="4" w:space="0" w:color="auto"/>
            </w:tcBorders>
            <w:shd w:val="clear" w:color="000000" w:fill="FFFFFF"/>
            <w:vAlign w:val="center"/>
            <w:hideMark/>
          </w:tcPr>
          <w:p w:rsidR="00CA2D86" w:rsidRPr="00CA2D86" w:rsidRDefault="00CA2D86" w:rsidP="00CA2D86">
            <w:pPr>
              <w:jc w:val="center"/>
              <w:rPr>
                <w:rFonts w:ascii="Times New Roman" w:eastAsia="Times New Roman" w:hAnsi="Times New Roman"/>
                <w:b/>
                <w:bCs/>
              </w:rPr>
            </w:pPr>
            <w:r w:rsidRPr="00CA2D86">
              <w:rPr>
                <w:rFonts w:ascii="Times New Roman" w:eastAsia="Times New Roman" w:hAnsi="Times New Roman"/>
                <w:b/>
                <w:bCs/>
              </w:rPr>
              <w:t>Г-25к</w:t>
            </w:r>
          </w:p>
        </w:tc>
        <w:tc>
          <w:tcPr>
            <w:tcW w:w="544" w:type="dxa"/>
            <w:tcBorders>
              <w:top w:val="nil"/>
              <w:left w:val="nil"/>
              <w:bottom w:val="single" w:sz="4" w:space="0" w:color="auto"/>
              <w:right w:val="single" w:sz="4" w:space="0" w:color="auto"/>
            </w:tcBorders>
            <w:shd w:val="clear" w:color="000000" w:fill="FFFFFF"/>
            <w:vAlign w:val="center"/>
            <w:hideMark/>
          </w:tcPr>
          <w:p w:rsidR="00CA2D86" w:rsidRPr="00CA2D86" w:rsidRDefault="00CA2D86" w:rsidP="00CA2D86">
            <w:pPr>
              <w:jc w:val="center"/>
              <w:rPr>
                <w:rFonts w:ascii="Times New Roman" w:eastAsia="Times New Roman" w:hAnsi="Times New Roman"/>
                <w:b/>
                <w:bCs/>
              </w:rPr>
            </w:pPr>
          </w:p>
        </w:tc>
        <w:tc>
          <w:tcPr>
            <w:tcW w:w="1992" w:type="dxa"/>
            <w:vMerge/>
            <w:tcBorders>
              <w:top w:val="single" w:sz="4" w:space="0" w:color="auto"/>
              <w:left w:val="single" w:sz="4" w:space="0" w:color="auto"/>
              <w:bottom w:val="single" w:sz="4" w:space="0" w:color="auto"/>
              <w:right w:val="single" w:sz="4" w:space="0" w:color="auto"/>
            </w:tcBorders>
            <w:vAlign w:val="center"/>
            <w:hideMark/>
          </w:tcPr>
          <w:p w:rsidR="00CA2D86" w:rsidRPr="00CA2D86" w:rsidRDefault="00CA2D86" w:rsidP="00CA2D86">
            <w:pPr>
              <w:jc w:val="left"/>
              <w:rPr>
                <w:rFonts w:ascii="Times New Roman" w:eastAsia="Times New Roman" w:hAnsi="Times New Roman"/>
                <w:b/>
                <w:bCs/>
              </w:rPr>
            </w:pPr>
          </w:p>
        </w:tc>
        <w:tc>
          <w:tcPr>
            <w:tcW w:w="1148" w:type="dxa"/>
            <w:vMerge/>
            <w:tcBorders>
              <w:top w:val="single" w:sz="4" w:space="0" w:color="auto"/>
              <w:left w:val="single" w:sz="4" w:space="0" w:color="auto"/>
              <w:bottom w:val="single" w:sz="4" w:space="0" w:color="auto"/>
              <w:right w:val="single" w:sz="4" w:space="0" w:color="auto"/>
            </w:tcBorders>
            <w:vAlign w:val="center"/>
            <w:hideMark/>
          </w:tcPr>
          <w:p w:rsidR="00CA2D86" w:rsidRPr="00CA2D86" w:rsidRDefault="00CA2D86" w:rsidP="00CA2D86">
            <w:pPr>
              <w:jc w:val="left"/>
              <w:rPr>
                <w:rFonts w:ascii="Times New Roman" w:eastAsia="Times New Roman" w:hAnsi="Times New Roman"/>
                <w:b/>
                <w:bCs/>
              </w:rPr>
            </w:pPr>
          </w:p>
        </w:tc>
      </w:tr>
      <w:tr w:rsidR="00CA2D86" w:rsidRPr="00CA2D86" w:rsidTr="00CA2D86">
        <w:trPr>
          <w:trHeight w:val="20"/>
        </w:trPr>
        <w:tc>
          <w:tcPr>
            <w:tcW w:w="1090" w:type="dxa"/>
            <w:tcBorders>
              <w:top w:val="nil"/>
              <w:left w:val="single" w:sz="4" w:space="0" w:color="auto"/>
              <w:bottom w:val="single" w:sz="4" w:space="0" w:color="auto"/>
              <w:right w:val="single" w:sz="4" w:space="0" w:color="auto"/>
            </w:tcBorders>
            <w:shd w:val="clear" w:color="000000" w:fill="FFFFFF"/>
            <w:vAlign w:val="center"/>
            <w:hideMark/>
          </w:tcPr>
          <w:p w:rsidR="00CA2D86" w:rsidRPr="00CA2D86" w:rsidRDefault="00CA2D86" w:rsidP="00CA2D86">
            <w:pPr>
              <w:jc w:val="center"/>
              <w:rPr>
                <w:rFonts w:ascii="Times New Roman" w:eastAsia="Times New Roman" w:hAnsi="Times New Roman"/>
                <w:b/>
                <w:bCs/>
              </w:rPr>
            </w:pPr>
            <w:r w:rsidRPr="00CA2D86">
              <w:rPr>
                <w:rFonts w:ascii="Times New Roman" w:eastAsia="Times New Roman" w:hAnsi="Times New Roman"/>
                <w:b/>
                <w:bCs/>
              </w:rPr>
              <w:t>1</w:t>
            </w:r>
          </w:p>
        </w:tc>
        <w:tc>
          <w:tcPr>
            <w:tcW w:w="895" w:type="dxa"/>
            <w:tcBorders>
              <w:top w:val="nil"/>
              <w:left w:val="nil"/>
              <w:bottom w:val="single" w:sz="4" w:space="0" w:color="auto"/>
              <w:right w:val="single" w:sz="4" w:space="0" w:color="auto"/>
            </w:tcBorders>
            <w:shd w:val="clear" w:color="000000" w:fill="FFFFFF"/>
            <w:vAlign w:val="center"/>
            <w:hideMark/>
          </w:tcPr>
          <w:p w:rsidR="00CA2D86" w:rsidRPr="00CA2D86" w:rsidRDefault="00CA2D86" w:rsidP="00CA2D86">
            <w:pPr>
              <w:jc w:val="center"/>
              <w:rPr>
                <w:rFonts w:ascii="Times New Roman" w:eastAsia="Times New Roman" w:hAnsi="Times New Roman"/>
                <w:b/>
                <w:bCs/>
              </w:rPr>
            </w:pPr>
            <w:r w:rsidRPr="00CA2D86">
              <w:rPr>
                <w:rFonts w:ascii="Times New Roman" w:eastAsia="Times New Roman" w:hAnsi="Times New Roman"/>
                <w:b/>
                <w:bCs/>
              </w:rPr>
              <w:t>2</w:t>
            </w:r>
          </w:p>
        </w:tc>
        <w:tc>
          <w:tcPr>
            <w:tcW w:w="283" w:type="dxa"/>
            <w:tcBorders>
              <w:top w:val="nil"/>
              <w:left w:val="nil"/>
              <w:bottom w:val="single" w:sz="4" w:space="0" w:color="auto"/>
              <w:right w:val="single" w:sz="4" w:space="0" w:color="auto"/>
            </w:tcBorders>
            <w:shd w:val="clear" w:color="000000" w:fill="FFFFFF"/>
            <w:vAlign w:val="center"/>
            <w:hideMark/>
          </w:tcPr>
          <w:p w:rsidR="00CA2D86" w:rsidRPr="00CA2D86" w:rsidRDefault="00CA2D86" w:rsidP="00CA2D86">
            <w:pPr>
              <w:jc w:val="center"/>
              <w:rPr>
                <w:rFonts w:ascii="Times New Roman" w:eastAsia="Times New Roman" w:hAnsi="Times New Roman"/>
                <w:b/>
                <w:bCs/>
                <w:color w:val="000000"/>
              </w:rPr>
            </w:pPr>
            <w:r w:rsidRPr="00CA2D86">
              <w:rPr>
                <w:rFonts w:ascii="Times New Roman" w:eastAsia="Times New Roman" w:hAnsi="Times New Roman"/>
                <w:b/>
                <w:bCs/>
                <w:color w:val="000000"/>
              </w:rPr>
              <w:t>3</w:t>
            </w:r>
          </w:p>
        </w:tc>
        <w:tc>
          <w:tcPr>
            <w:tcW w:w="1134" w:type="dxa"/>
            <w:tcBorders>
              <w:top w:val="nil"/>
              <w:left w:val="nil"/>
              <w:bottom w:val="single" w:sz="4" w:space="0" w:color="auto"/>
              <w:right w:val="single" w:sz="4" w:space="0" w:color="auto"/>
            </w:tcBorders>
            <w:shd w:val="clear" w:color="000000" w:fill="FFFFFF"/>
            <w:vAlign w:val="center"/>
            <w:hideMark/>
          </w:tcPr>
          <w:p w:rsidR="00CA2D86" w:rsidRPr="00CA2D86" w:rsidRDefault="00CA2D86" w:rsidP="00CA2D86">
            <w:pPr>
              <w:jc w:val="center"/>
              <w:rPr>
                <w:rFonts w:ascii="Times New Roman" w:eastAsia="Times New Roman" w:hAnsi="Times New Roman"/>
                <w:b/>
                <w:bCs/>
              </w:rPr>
            </w:pPr>
            <w:r w:rsidRPr="00CA2D86">
              <w:rPr>
                <w:rFonts w:ascii="Times New Roman" w:eastAsia="Times New Roman" w:hAnsi="Times New Roman"/>
                <w:b/>
                <w:bCs/>
              </w:rPr>
              <w:t>4</w:t>
            </w:r>
          </w:p>
        </w:tc>
        <w:tc>
          <w:tcPr>
            <w:tcW w:w="1276" w:type="dxa"/>
            <w:tcBorders>
              <w:top w:val="nil"/>
              <w:left w:val="nil"/>
              <w:bottom w:val="single" w:sz="4" w:space="0" w:color="auto"/>
              <w:right w:val="single" w:sz="4" w:space="0" w:color="auto"/>
            </w:tcBorders>
            <w:shd w:val="clear" w:color="000000" w:fill="FFFFFF"/>
            <w:vAlign w:val="center"/>
            <w:hideMark/>
          </w:tcPr>
          <w:p w:rsidR="00CA2D86" w:rsidRPr="00CA2D86" w:rsidRDefault="00CA2D86" w:rsidP="00CA2D86">
            <w:pPr>
              <w:jc w:val="center"/>
              <w:rPr>
                <w:rFonts w:ascii="Times New Roman" w:eastAsia="Times New Roman" w:hAnsi="Times New Roman"/>
                <w:b/>
                <w:bCs/>
                <w:color w:val="000000"/>
              </w:rPr>
            </w:pPr>
            <w:r w:rsidRPr="00CA2D86">
              <w:rPr>
                <w:rFonts w:ascii="Times New Roman" w:eastAsia="Times New Roman" w:hAnsi="Times New Roman"/>
                <w:b/>
                <w:bCs/>
                <w:color w:val="000000"/>
              </w:rPr>
              <w:t>5</w:t>
            </w:r>
          </w:p>
        </w:tc>
        <w:tc>
          <w:tcPr>
            <w:tcW w:w="273" w:type="dxa"/>
            <w:tcBorders>
              <w:top w:val="nil"/>
              <w:left w:val="nil"/>
              <w:bottom w:val="single" w:sz="4" w:space="0" w:color="auto"/>
              <w:right w:val="single" w:sz="4" w:space="0" w:color="auto"/>
            </w:tcBorders>
            <w:shd w:val="clear" w:color="000000" w:fill="FFFFFF"/>
            <w:vAlign w:val="center"/>
            <w:hideMark/>
          </w:tcPr>
          <w:p w:rsidR="00CA2D86" w:rsidRPr="00CA2D86" w:rsidRDefault="00CA2D86" w:rsidP="00CA2D86">
            <w:pPr>
              <w:jc w:val="center"/>
              <w:rPr>
                <w:rFonts w:ascii="Times New Roman" w:eastAsia="Times New Roman" w:hAnsi="Times New Roman"/>
                <w:b/>
                <w:bCs/>
              </w:rPr>
            </w:pPr>
            <w:r w:rsidRPr="00CA2D86">
              <w:rPr>
                <w:rFonts w:ascii="Times New Roman" w:eastAsia="Times New Roman" w:hAnsi="Times New Roman"/>
                <w:b/>
                <w:bCs/>
              </w:rPr>
              <w:t>6</w:t>
            </w:r>
          </w:p>
        </w:tc>
        <w:tc>
          <w:tcPr>
            <w:tcW w:w="714" w:type="dxa"/>
            <w:tcBorders>
              <w:top w:val="nil"/>
              <w:left w:val="nil"/>
              <w:bottom w:val="single" w:sz="4" w:space="0" w:color="auto"/>
              <w:right w:val="single" w:sz="4" w:space="0" w:color="auto"/>
            </w:tcBorders>
            <w:shd w:val="clear" w:color="000000" w:fill="FFFFFF"/>
            <w:vAlign w:val="center"/>
            <w:hideMark/>
          </w:tcPr>
          <w:p w:rsidR="00CA2D86" w:rsidRPr="00CA2D86" w:rsidRDefault="00CA2D86" w:rsidP="00CA2D86">
            <w:pPr>
              <w:jc w:val="center"/>
              <w:rPr>
                <w:rFonts w:ascii="Times New Roman" w:eastAsia="Times New Roman" w:hAnsi="Times New Roman"/>
                <w:b/>
                <w:bCs/>
                <w:color w:val="000000"/>
              </w:rPr>
            </w:pPr>
            <w:r w:rsidRPr="00CA2D86">
              <w:rPr>
                <w:rFonts w:ascii="Times New Roman" w:eastAsia="Times New Roman" w:hAnsi="Times New Roman"/>
                <w:b/>
                <w:bCs/>
                <w:color w:val="000000"/>
              </w:rPr>
              <w:t>7</w:t>
            </w:r>
          </w:p>
        </w:tc>
        <w:tc>
          <w:tcPr>
            <w:tcW w:w="544" w:type="dxa"/>
            <w:tcBorders>
              <w:top w:val="nil"/>
              <w:left w:val="nil"/>
              <w:bottom w:val="single" w:sz="4" w:space="0" w:color="auto"/>
              <w:right w:val="single" w:sz="4" w:space="0" w:color="auto"/>
            </w:tcBorders>
            <w:shd w:val="clear" w:color="000000" w:fill="FFFFFF"/>
            <w:vAlign w:val="center"/>
            <w:hideMark/>
          </w:tcPr>
          <w:p w:rsidR="00CA2D86" w:rsidRPr="00CA2D86" w:rsidRDefault="00CA2D86" w:rsidP="00CA2D86">
            <w:pPr>
              <w:jc w:val="center"/>
              <w:rPr>
                <w:rFonts w:ascii="Times New Roman" w:eastAsia="Times New Roman" w:hAnsi="Times New Roman"/>
                <w:b/>
                <w:bCs/>
              </w:rPr>
            </w:pPr>
            <w:r w:rsidRPr="00CA2D86">
              <w:rPr>
                <w:rFonts w:ascii="Times New Roman" w:eastAsia="Times New Roman" w:hAnsi="Times New Roman"/>
                <w:b/>
                <w:bCs/>
              </w:rPr>
              <w:t>8</w:t>
            </w:r>
          </w:p>
        </w:tc>
        <w:tc>
          <w:tcPr>
            <w:tcW w:w="1992" w:type="dxa"/>
            <w:tcBorders>
              <w:top w:val="nil"/>
              <w:left w:val="nil"/>
              <w:bottom w:val="single" w:sz="4" w:space="0" w:color="auto"/>
              <w:right w:val="single" w:sz="4" w:space="0" w:color="auto"/>
            </w:tcBorders>
            <w:shd w:val="clear" w:color="000000" w:fill="FFFFFF"/>
            <w:vAlign w:val="center"/>
            <w:hideMark/>
          </w:tcPr>
          <w:p w:rsidR="00CA2D86" w:rsidRPr="00CA2D86" w:rsidRDefault="00CA2D86" w:rsidP="00CA2D86">
            <w:pPr>
              <w:jc w:val="center"/>
              <w:rPr>
                <w:rFonts w:ascii="Times New Roman" w:eastAsia="Times New Roman" w:hAnsi="Times New Roman"/>
                <w:b/>
                <w:bCs/>
                <w:color w:val="000000"/>
              </w:rPr>
            </w:pPr>
            <w:r w:rsidRPr="00CA2D86">
              <w:rPr>
                <w:rFonts w:ascii="Times New Roman" w:eastAsia="Times New Roman" w:hAnsi="Times New Roman"/>
                <w:b/>
                <w:bCs/>
                <w:color w:val="000000"/>
              </w:rPr>
              <w:t>9</w:t>
            </w:r>
          </w:p>
        </w:tc>
        <w:tc>
          <w:tcPr>
            <w:tcW w:w="1148" w:type="dxa"/>
            <w:tcBorders>
              <w:top w:val="nil"/>
              <w:left w:val="nil"/>
              <w:bottom w:val="single" w:sz="4" w:space="0" w:color="auto"/>
              <w:right w:val="single" w:sz="4" w:space="0" w:color="auto"/>
            </w:tcBorders>
            <w:shd w:val="clear" w:color="000000" w:fill="FFFFFF"/>
            <w:vAlign w:val="center"/>
            <w:hideMark/>
          </w:tcPr>
          <w:p w:rsidR="00CA2D86" w:rsidRPr="00CA2D86" w:rsidRDefault="00CA2D86" w:rsidP="00CA2D86">
            <w:pPr>
              <w:jc w:val="center"/>
              <w:rPr>
                <w:rFonts w:ascii="Times New Roman" w:eastAsia="Times New Roman" w:hAnsi="Times New Roman"/>
                <w:b/>
                <w:bCs/>
              </w:rPr>
            </w:pPr>
            <w:r w:rsidRPr="00CA2D86">
              <w:rPr>
                <w:rFonts w:ascii="Times New Roman" w:eastAsia="Times New Roman" w:hAnsi="Times New Roman"/>
                <w:b/>
                <w:bCs/>
              </w:rPr>
              <w:t>10</w:t>
            </w:r>
          </w:p>
        </w:tc>
      </w:tr>
      <w:tr w:rsidR="00CA2D86" w:rsidRPr="00CA2D86" w:rsidTr="00CA2D86">
        <w:trPr>
          <w:trHeight w:val="20"/>
        </w:trPr>
        <w:tc>
          <w:tcPr>
            <w:tcW w:w="1090" w:type="dxa"/>
            <w:tcBorders>
              <w:top w:val="nil"/>
              <w:left w:val="single" w:sz="4" w:space="0" w:color="auto"/>
              <w:bottom w:val="single" w:sz="4" w:space="0" w:color="auto"/>
              <w:right w:val="single" w:sz="4" w:space="0" w:color="auto"/>
            </w:tcBorders>
            <w:shd w:val="clear" w:color="000000" w:fill="E69BA3"/>
            <w:vAlign w:val="center"/>
            <w:hideMark/>
          </w:tcPr>
          <w:p w:rsidR="00CA2D86" w:rsidRPr="00CA2D86" w:rsidRDefault="00CA2D86" w:rsidP="00CA2D86">
            <w:pPr>
              <w:jc w:val="left"/>
              <w:rPr>
                <w:rFonts w:ascii="Times New Roman" w:eastAsia="Times New Roman" w:hAnsi="Times New Roman"/>
              </w:rPr>
            </w:pPr>
            <w:r w:rsidRPr="00CA2D86">
              <w:rPr>
                <w:rFonts w:ascii="Times New Roman" w:eastAsia="Times New Roman" w:hAnsi="Times New Roman"/>
              </w:rPr>
              <w:t>Отходы промывочный раствор, тонн</w:t>
            </w:r>
          </w:p>
        </w:tc>
        <w:tc>
          <w:tcPr>
            <w:tcW w:w="895" w:type="dxa"/>
            <w:tcBorders>
              <w:top w:val="nil"/>
              <w:left w:val="nil"/>
              <w:bottom w:val="single" w:sz="4" w:space="0" w:color="auto"/>
              <w:right w:val="single" w:sz="4" w:space="0" w:color="auto"/>
            </w:tcBorders>
            <w:shd w:val="clear" w:color="000000" w:fill="E69BA3"/>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Опасный</w:t>
            </w:r>
          </w:p>
        </w:tc>
        <w:tc>
          <w:tcPr>
            <w:tcW w:w="283" w:type="dxa"/>
            <w:tcBorders>
              <w:top w:val="nil"/>
              <w:left w:val="nil"/>
              <w:bottom w:val="single" w:sz="4" w:space="0" w:color="auto"/>
              <w:right w:val="single" w:sz="4" w:space="0" w:color="auto"/>
            </w:tcBorders>
            <w:shd w:val="clear" w:color="000000" w:fill="E69BA3"/>
            <w:vAlign w:val="center"/>
            <w:hideMark/>
          </w:tcPr>
          <w:p w:rsidR="00CA2D86" w:rsidRPr="00CA2D86" w:rsidRDefault="00CA2D86" w:rsidP="00CA2D86">
            <w:pPr>
              <w:jc w:val="left"/>
              <w:rPr>
                <w:rFonts w:ascii="Times New Roman" w:eastAsia="Times New Roman" w:hAnsi="Times New Roman"/>
                <w:color w:val="000000"/>
              </w:rPr>
            </w:pPr>
            <w:r w:rsidRPr="00CA2D86">
              <w:rPr>
                <w:rFonts w:ascii="Times New Roman" w:eastAsia="Times New Roman" w:hAnsi="Times New Roman"/>
                <w:color w:val="000000"/>
              </w:rPr>
              <w:t> </w:t>
            </w:r>
          </w:p>
        </w:tc>
        <w:tc>
          <w:tcPr>
            <w:tcW w:w="1134" w:type="dxa"/>
            <w:tcBorders>
              <w:top w:val="nil"/>
              <w:left w:val="nil"/>
              <w:bottom w:val="single" w:sz="4" w:space="0" w:color="auto"/>
              <w:right w:val="single" w:sz="4" w:space="0" w:color="auto"/>
            </w:tcBorders>
            <w:shd w:val="clear" w:color="000000" w:fill="E69BA3"/>
            <w:vAlign w:val="center"/>
            <w:hideMark/>
          </w:tcPr>
          <w:p w:rsidR="00CA2D86" w:rsidRPr="00CA2D86" w:rsidRDefault="00CA2D86" w:rsidP="00CA2D86">
            <w:pPr>
              <w:jc w:val="left"/>
              <w:rPr>
                <w:rFonts w:ascii="Times New Roman" w:eastAsia="Times New Roman" w:hAnsi="Times New Roman"/>
                <w:color w:val="000000"/>
              </w:rPr>
            </w:pPr>
            <w:r w:rsidRPr="00CA2D86">
              <w:rPr>
                <w:rFonts w:ascii="Times New Roman" w:eastAsia="Times New Roman" w:hAnsi="Times New Roman"/>
                <w:color w:val="000000"/>
              </w:rPr>
              <w:t>Нерастворимые, пастообразные, нелетучие</w:t>
            </w:r>
          </w:p>
        </w:tc>
        <w:tc>
          <w:tcPr>
            <w:tcW w:w="1276" w:type="dxa"/>
            <w:tcBorders>
              <w:top w:val="nil"/>
              <w:left w:val="nil"/>
              <w:bottom w:val="single" w:sz="4" w:space="0" w:color="auto"/>
              <w:right w:val="single" w:sz="4" w:space="0" w:color="auto"/>
            </w:tcBorders>
            <w:shd w:val="clear" w:color="000000" w:fill="E69BA3"/>
            <w:vAlign w:val="center"/>
            <w:hideMark/>
          </w:tcPr>
          <w:p w:rsidR="00CA2D86" w:rsidRPr="00CA2D86" w:rsidRDefault="00CA2D86" w:rsidP="00CA2D86">
            <w:pPr>
              <w:jc w:val="left"/>
              <w:rPr>
                <w:rFonts w:ascii="Times New Roman" w:eastAsia="Times New Roman" w:hAnsi="Times New Roman"/>
                <w:color w:val="000000"/>
              </w:rPr>
            </w:pPr>
            <w:r w:rsidRPr="00CA2D86">
              <w:rPr>
                <w:rFonts w:ascii="Times New Roman" w:eastAsia="Times New Roman" w:hAnsi="Times New Roman"/>
                <w:color w:val="000000"/>
              </w:rPr>
              <w:t>глина -14,0-17,3 %, жидкая фаза - 81,3-83,4%, нефть - 1,4-2,6%; ХПК - 4,82-17,5 г/дм3</w:t>
            </w:r>
          </w:p>
        </w:tc>
        <w:tc>
          <w:tcPr>
            <w:tcW w:w="273" w:type="dxa"/>
            <w:tcBorders>
              <w:top w:val="nil"/>
              <w:left w:val="nil"/>
              <w:bottom w:val="single" w:sz="4" w:space="0" w:color="auto"/>
              <w:right w:val="single" w:sz="4" w:space="0" w:color="auto"/>
            </w:tcBorders>
            <w:shd w:val="clear" w:color="000000" w:fill="E69BA3"/>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IV</w:t>
            </w:r>
          </w:p>
        </w:tc>
        <w:tc>
          <w:tcPr>
            <w:tcW w:w="714" w:type="dxa"/>
            <w:tcBorders>
              <w:top w:val="nil"/>
              <w:left w:val="nil"/>
              <w:bottom w:val="single" w:sz="4" w:space="0" w:color="auto"/>
              <w:right w:val="single" w:sz="4" w:space="0" w:color="auto"/>
            </w:tcBorders>
            <w:shd w:val="clear" w:color="000000" w:fill="E69BA3"/>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0,15</w:t>
            </w:r>
          </w:p>
        </w:tc>
        <w:tc>
          <w:tcPr>
            <w:tcW w:w="544" w:type="dxa"/>
            <w:tcBorders>
              <w:top w:val="nil"/>
              <w:left w:val="nil"/>
              <w:bottom w:val="single" w:sz="4" w:space="0" w:color="auto"/>
              <w:right w:val="single" w:sz="4" w:space="0" w:color="auto"/>
            </w:tcBorders>
            <w:shd w:val="clear" w:color="000000" w:fill="E69BA3"/>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0,00</w:t>
            </w:r>
          </w:p>
        </w:tc>
        <w:tc>
          <w:tcPr>
            <w:tcW w:w="1992" w:type="dxa"/>
            <w:tcBorders>
              <w:top w:val="nil"/>
              <w:left w:val="nil"/>
              <w:bottom w:val="single" w:sz="4" w:space="0" w:color="auto"/>
              <w:right w:val="single" w:sz="4" w:space="0" w:color="auto"/>
            </w:tcBorders>
            <w:shd w:val="clear" w:color="000000" w:fill="FFFFFF"/>
            <w:vAlign w:val="center"/>
            <w:hideMark/>
          </w:tcPr>
          <w:p w:rsidR="00CA2D86" w:rsidRDefault="00CA2D86" w:rsidP="00CA2D86">
            <w:pPr>
              <w:jc w:val="center"/>
              <w:rPr>
                <w:rFonts w:ascii="Times New Roman" w:eastAsia="Times New Roman" w:hAnsi="Times New Roman"/>
              </w:rPr>
            </w:pPr>
            <w:proofErr w:type="gramStart"/>
            <w:r w:rsidRPr="00CA2D86">
              <w:rPr>
                <w:rFonts w:ascii="Times New Roman" w:eastAsia="Times New Roman" w:hAnsi="Times New Roman"/>
              </w:rPr>
              <w:t>спецполигон  /</w:t>
            </w:r>
            <w:proofErr w:type="gramEnd"/>
          </w:p>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Физико-химический метод</w:t>
            </w:r>
          </w:p>
        </w:tc>
        <w:tc>
          <w:tcPr>
            <w:tcW w:w="1148" w:type="dxa"/>
            <w:tcBorders>
              <w:top w:val="nil"/>
              <w:left w:val="nil"/>
              <w:bottom w:val="single" w:sz="4" w:space="0" w:color="auto"/>
              <w:right w:val="single" w:sz="4" w:space="0" w:color="auto"/>
            </w:tcBorders>
            <w:shd w:val="clear" w:color="auto" w:fill="auto"/>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Грунт техногенный дисперсный, применяется в дорожном строительстве.</w:t>
            </w:r>
          </w:p>
        </w:tc>
      </w:tr>
      <w:tr w:rsidR="00CA2D86" w:rsidRPr="00CA2D86" w:rsidTr="00CA2D86">
        <w:trPr>
          <w:trHeight w:val="20"/>
        </w:trPr>
        <w:tc>
          <w:tcPr>
            <w:tcW w:w="1090" w:type="dxa"/>
            <w:tcBorders>
              <w:top w:val="nil"/>
              <w:left w:val="single" w:sz="4" w:space="0" w:color="auto"/>
              <w:bottom w:val="single" w:sz="4" w:space="0" w:color="auto"/>
              <w:right w:val="single" w:sz="4" w:space="0" w:color="auto"/>
            </w:tcBorders>
            <w:shd w:val="clear" w:color="000000" w:fill="E69BA3"/>
            <w:vAlign w:val="center"/>
            <w:hideMark/>
          </w:tcPr>
          <w:p w:rsidR="00CA2D86" w:rsidRPr="00CA2D86" w:rsidRDefault="00CA2D86" w:rsidP="00CA2D86">
            <w:pPr>
              <w:jc w:val="left"/>
              <w:rPr>
                <w:rFonts w:ascii="Times New Roman" w:eastAsia="Times New Roman" w:hAnsi="Times New Roman"/>
              </w:rPr>
            </w:pPr>
            <w:r w:rsidRPr="00CA2D86">
              <w:rPr>
                <w:rFonts w:ascii="Times New Roman" w:eastAsia="Times New Roman" w:hAnsi="Times New Roman"/>
              </w:rPr>
              <w:lastRenderedPageBreak/>
              <w:t xml:space="preserve">Отработанные масла, тонн </w:t>
            </w:r>
          </w:p>
        </w:tc>
        <w:tc>
          <w:tcPr>
            <w:tcW w:w="895" w:type="dxa"/>
            <w:tcBorders>
              <w:top w:val="nil"/>
              <w:left w:val="nil"/>
              <w:bottom w:val="single" w:sz="4" w:space="0" w:color="auto"/>
              <w:right w:val="single" w:sz="4" w:space="0" w:color="auto"/>
            </w:tcBorders>
            <w:shd w:val="clear" w:color="000000" w:fill="E69BA3"/>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Опасный</w:t>
            </w:r>
          </w:p>
        </w:tc>
        <w:tc>
          <w:tcPr>
            <w:tcW w:w="283" w:type="dxa"/>
            <w:tcBorders>
              <w:top w:val="nil"/>
              <w:left w:val="nil"/>
              <w:bottom w:val="single" w:sz="4" w:space="0" w:color="auto"/>
              <w:right w:val="single" w:sz="4" w:space="0" w:color="auto"/>
            </w:tcBorders>
            <w:shd w:val="clear" w:color="000000" w:fill="E69BA3"/>
            <w:vAlign w:val="center"/>
            <w:hideMark/>
          </w:tcPr>
          <w:p w:rsidR="00CA2D86" w:rsidRPr="00CA2D86" w:rsidRDefault="00CA2D86" w:rsidP="00CA2D86">
            <w:pPr>
              <w:jc w:val="left"/>
              <w:rPr>
                <w:rFonts w:ascii="Times New Roman" w:eastAsia="Times New Roman" w:hAnsi="Times New Roman"/>
                <w:color w:val="000000"/>
              </w:rPr>
            </w:pPr>
            <w:r w:rsidRPr="00CA2D86">
              <w:rPr>
                <w:rFonts w:ascii="Times New Roman" w:eastAsia="Times New Roman" w:hAnsi="Times New Roman"/>
                <w:color w:val="000000"/>
              </w:rPr>
              <w:t> </w:t>
            </w:r>
          </w:p>
        </w:tc>
        <w:tc>
          <w:tcPr>
            <w:tcW w:w="1134" w:type="dxa"/>
            <w:tcBorders>
              <w:top w:val="nil"/>
              <w:left w:val="nil"/>
              <w:bottom w:val="single" w:sz="4" w:space="0" w:color="auto"/>
              <w:right w:val="single" w:sz="4" w:space="0" w:color="auto"/>
            </w:tcBorders>
            <w:shd w:val="clear" w:color="000000" w:fill="E69BA3"/>
            <w:vAlign w:val="center"/>
            <w:hideMark/>
          </w:tcPr>
          <w:p w:rsidR="00CA2D86" w:rsidRPr="00CA2D86" w:rsidRDefault="00CA2D86" w:rsidP="00CA2D86">
            <w:pPr>
              <w:jc w:val="left"/>
              <w:rPr>
                <w:rFonts w:ascii="Times New Roman" w:eastAsia="Times New Roman" w:hAnsi="Times New Roman"/>
                <w:color w:val="000000"/>
              </w:rPr>
            </w:pPr>
            <w:r w:rsidRPr="00CA2D86">
              <w:rPr>
                <w:rFonts w:ascii="Times New Roman" w:eastAsia="Times New Roman" w:hAnsi="Times New Roman"/>
                <w:color w:val="000000"/>
              </w:rPr>
              <w:t>жидкие, нерастворимые, летучие</w:t>
            </w:r>
          </w:p>
        </w:tc>
        <w:tc>
          <w:tcPr>
            <w:tcW w:w="1276" w:type="dxa"/>
            <w:tcBorders>
              <w:top w:val="nil"/>
              <w:left w:val="nil"/>
              <w:bottom w:val="single" w:sz="4" w:space="0" w:color="auto"/>
              <w:right w:val="single" w:sz="4" w:space="0" w:color="auto"/>
            </w:tcBorders>
            <w:shd w:val="clear" w:color="000000" w:fill="E69BA3"/>
            <w:vAlign w:val="center"/>
            <w:hideMark/>
          </w:tcPr>
          <w:p w:rsidR="00CA2D86" w:rsidRPr="00CA2D86" w:rsidRDefault="00CA2D86" w:rsidP="00CA2D86">
            <w:pPr>
              <w:jc w:val="left"/>
              <w:rPr>
                <w:rFonts w:ascii="Times New Roman" w:eastAsia="Times New Roman" w:hAnsi="Times New Roman"/>
                <w:color w:val="000000"/>
              </w:rPr>
            </w:pPr>
            <w:r w:rsidRPr="00CA2D86">
              <w:rPr>
                <w:rFonts w:ascii="Times New Roman" w:eastAsia="Times New Roman" w:hAnsi="Times New Roman"/>
                <w:color w:val="000000"/>
              </w:rPr>
              <w:t xml:space="preserve">Углеводороды предельные С6-С10 </w:t>
            </w:r>
            <w:proofErr w:type="gramStart"/>
            <w:r w:rsidRPr="00CA2D86">
              <w:rPr>
                <w:rFonts w:ascii="Times New Roman" w:eastAsia="Times New Roman" w:hAnsi="Times New Roman"/>
                <w:color w:val="000000"/>
              </w:rPr>
              <w:t>80 ,</w:t>
            </w:r>
            <w:proofErr w:type="gramEnd"/>
            <w:r w:rsidRPr="00CA2D86">
              <w:rPr>
                <w:rFonts w:ascii="Times New Roman" w:eastAsia="Times New Roman" w:hAnsi="Times New Roman"/>
                <w:color w:val="000000"/>
              </w:rPr>
              <w:t xml:space="preserve"> углеводороды непредельные С2-С5 16,57 </w:t>
            </w:r>
          </w:p>
        </w:tc>
        <w:tc>
          <w:tcPr>
            <w:tcW w:w="273" w:type="dxa"/>
            <w:tcBorders>
              <w:top w:val="nil"/>
              <w:left w:val="nil"/>
              <w:bottom w:val="single" w:sz="4" w:space="0" w:color="auto"/>
              <w:right w:val="single" w:sz="4" w:space="0" w:color="auto"/>
            </w:tcBorders>
            <w:shd w:val="clear" w:color="000000" w:fill="E69BA3"/>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III</w:t>
            </w:r>
          </w:p>
        </w:tc>
        <w:tc>
          <w:tcPr>
            <w:tcW w:w="714" w:type="dxa"/>
            <w:tcBorders>
              <w:top w:val="nil"/>
              <w:left w:val="nil"/>
              <w:bottom w:val="single" w:sz="4" w:space="0" w:color="auto"/>
              <w:right w:val="single" w:sz="4" w:space="0" w:color="auto"/>
            </w:tcBorders>
            <w:shd w:val="clear" w:color="000000" w:fill="E69BA3"/>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1,52</w:t>
            </w:r>
          </w:p>
        </w:tc>
        <w:tc>
          <w:tcPr>
            <w:tcW w:w="544" w:type="dxa"/>
            <w:tcBorders>
              <w:top w:val="nil"/>
              <w:left w:val="nil"/>
              <w:bottom w:val="single" w:sz="4" w:space="0" w:color="auto"/>
              <w:right w:val="single" w:sz="4" w:space="0" w:color="auto"/>
            </w:tcBorders>
            <w:shd w:val="clear" w:color="000000" w:fill="E69BA3"/>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0,00</w:t>
            </w:r>
          </w:p>
        </w:tc>
        <w:tc>
          <w:tcPr>
            <w:tcW w:w="1992" w:type="dxa"/>
            <w:tcBorders>
              <w:top w:val="nil"/>
              <w:left w:val="nil"/>
              <w:bottom w:val="single" w:sz="4" w:space="0" w:color="auto"/>
              <w:right w:val="single" w:sz="4" w:space="0" w:color="auto"/>
            </w:tcBorders>
            <w:shd w:val="clear" w:color="000000" w:fill="FFFFFF"/>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сдача спец.орг./Повторная перегонка (рафинирование)</w:t>
            </w:r>
          </w:p>
        </w:tc>
        <w:tc>
          <w:tcPr>
            <w:tcW w:w="1148" w:type="dxa"/>
            <w:tcBorders>
              <w:top w:val="nil"/>
              <w:left w:val="nil"/>
              <w:bottom w:val="single" w:sz="4" w:space="0" w:color="auto"/>
              <w:right w:val="single" w:sz="4" w:space="0" w:color="auto"/>
            </w:tcBorders>
            <w:shd w:val="clear" w:color="auto" w:fill="auto"/>
            <w:vAlign w:val="center"/>
            <w:hideMark/>
          </w:tcPr>
          <w:p w:rsidR="00CA2D86" w:rsidRPr="00CA2D86" w:rsidRDefault="00CA2D86" w:rsidP="00CA2D86">
            <w:pPr>
              <w:jc w:val="center"/>
              <w:rPr>
                <w:rFonts w:ascii="Times New Roman" w:eastAsia="Times New Roman" w:hAnsi="Times New Roman"/>
                <w:color w:val="000000"/>
              </w:rPr>
            </w:pPr>
            <w:r w:rsidRPr="00CA2D86">
              <w:rPr>
                <w:rFonts w:ascii="Times New Roman" w:eastAsia="Times New Roman" w:hAnsi="Times New Roman"/>
                <w:color w:val="000000"/>
              </w:rPr>
              <w:t xml:space="preserve">Повторное использование </w:t>
            </w:r>
            <w:proofErr w:type="gramStart"/>
            <w:r w:rsidRPr="00CA2D86">
              <w:rPr>
                <w:rFonts w:ascii="Times New Roman" w:eastAsia="Times New Roman" w:hAnsi="Times New Roman"/>
                <w:color w:val="000000"/>
              </w:rPr>
              <w:t>нефтепродуктов  для</w:t>
            </w:r>
            <w:proofErr w:type="gramEnd"/>
            <w:r w:rsidRPr="00CA2D86">
              <w:rPr>
                <w:rFonts w:ascii="Times New Roman" w:eastAsia="Times New Roman" w:hAnsi="Times New Roman"/>
                <w:color w:val="000000"/>
              </w:rPr>
              <w:t xml:space="preserve"> смазки и прочее</w:t>
            </w:r>
          </w:p>
        </w:tc>
      </w:tr>
      <w:tr w:rsidR="00CA2D86" w:rsidRPr="00CA2D86" w:rsidTr="00CA2D86">
        <w:trPr>
          <w:trHeight w:val="20"/>
        </w:trPr>
        <w:tc>
          <w:tcPr>
            <w:tcW w:w="1090" w:type="dxa"/>
            <w:tcBorders>
              <w:top w:val="nil"/>
              <w:left w:val="single" w:sz="4" w:space="0" w:color="auto"/>
              <w:bottom w:val="single" w:sz="4" w:space="0" w:color="auto"/>
              <w:right w:val="single" w:sz="4" w:space="0" w:color="auto"/>
            </w:tcBorders>
            <w:shd w:val="clear" w:color="000000" w:fill="E69BA3"/>
            <w:vAlign w:val="center"/>
            <w:hideMark/>
          </w:tcPr>
          <w:p w:rsidR="00CA2D86" w:rsidRPr="00CA2D86" w:rsidRDefault="00CA2D86" w:rsidP="00CA2D86">
            <w:pPr>
              <w:jc w:val="left"/>
              <w:rPr>
                <w:rFonts w:ascii="Times New Roman" w:eastAsia="Times New Roman" w:hAnsi="Times New Roman"/>
              </w:rPr>
            </w:pPr>
            <w:r w:rsidRPr="00CA2D86">
              <w:rPr>
                <w:rFonts w:ascii="Times New Roman" w:eastAsia="Times New Roman" w:hAnsi="Times New Roman"/>
              </w:rPr>
              <w:t>Промасленная ветошь, рукавицы и т.п., тонн</w:t>
            </w:r>
          </w:p>
        </w:tc>
        <w:tc>
          <w:tcPr>
            <w:tcW w:w="895" w:type="dxa"/>
            <w:tcBorders>
              <w:top w:val="nil"/>
              <w:left w:val="nil"/>
              <w:bottom w:val="single" w:sz="4" w:space="0" w:color="auto"/>
              <w:right w:val="single" w:sz="4" w:space="0" w:color="auto"/>
            </w:tcBorders>
            <w:shd w:val="clear" w:color="000000" w:fill="E69BA3"/>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Опасный</w:t>
            </w:r>
          </w:p>
        </w:tc>
        <w:tc>
          <w:tcPr>
            <w:tcW w:w="283" w:type="dxa"/>
            <w:tcBorders>
              <w:top w:val="nil"/>
              <w:left w:val="nil"/>
              <w:bottom w:val="single" w:sz="4" w:space="0" w:color="auto"/>
              <w:right w:val="single" w:sz="4" w:space="0" w:color="auto"/>
            </w:tcBorders>
            <w:shd w:val="clear" w:color="000000" w:fill="E69BA3"/>
            <w:vAlign w:val="center"/>
            <w:hideMark/>
          </w:tcPr>
          <w:p w:rsidR="00CA2D86" w:rsidRPr="00CA2D86" w:rsidRDefault="00CA2D86" w:rsidP="00CA2D86">
            <w:pPr>
              <w:jc w:val="left"/>
              <w:rPr>
                <w:rFonts w:ascii="Times New Roman" w:eastAsia="Times New Roman" w:hAnsi="Times New Roman"/>
                <w:color w:val="000000"/>
              </w:rPr>
            </w:pPr>
            <w:r w:rsidRPr="00CA2D86">
              <w:rPr>
                <w:rFonts w:ascii="Times New Roman" w:eastAsia="Times New Roman" w:hAnsi="Times New Roman"/>
                <w:color w:val="000000"/>
              </w:rPr>
              <w:t> </w:t>
            </w:r>
          </w:p>
        </w:tc>
        <w:tc>
          <w:tcPr>
            <w:tcW w:w="1134" w:type="dxa"/>
            <w:tcBorders>
              <w:top w:val="nil"/>
              <w:left w:val="nil"/>
              <w:bottom w:val="single" w:sz="4" w:space="0" w:color="auto"/>
              <w:right w:val="single" w:sz="4" w:space="0" w:color="auto"/>
            </w:tcBorders>
            <w:shd w:val="clear" w:color="000000" w:fill="E69BA3"/>
            <w:vAlign w:val="center"/>
            <w:hideMark/>
          </w:tcPr>
          <w:p w:rsidR="00CA2D86" w:rsidRPr="00CA2D86" w:rsidRDefault="00CA2D86" w:rsidP="00CA2D86">
            <w:pPr>
              <w:jc w:val="left"/>
              <w:rPr>
                <w:rFonts w:ascii="Times New Roman" w:eastAsia="Times New Roman" w:hAnsi="Times New Roman"/>
                <w:color w:val="000000"/>
              </w:rPr>
            </w:pPr>
            <w:r w:rsidRPr="00CA2D86">
              <w:rPr>
                <w:rFonts w:ascii="Times New Roman" w:eastAsia="Times New Roman" w:hAnsi="Times New Roman"/>
                <w:color w:val="000000"/>
              </w:rPr>
              <w:t>твердые, нерастворимые, нелетучие</w:t>
            </w:r>
          </w:p>
        </w:tc>
        <w:tc>
          <w:tcPr>
            <w:tcW w:w="1276" w:type="dxa"/>
            <w:tcBorders>
              <w:top w:val="nil"/>
              <w:left w:val="nil"/>
              <w:bottom w:val="single" w:sz="4" w:space="0" w:color="auto"/>
              <w:right w:val="single" w:sz="4" w:space="0" w:color="auto"/>
            </w:tcBorders>
            <w:shd w:val="clear" w:color="000000" w:fill="E69BA3"/>
            <w:vAlign w:val="center"/>
            <w:hideMark/>
          </w:tcPr>
          <w:p w:rsidR="00CA2D86" w:rsidRPr="00CA2D86" w:rsidRDefault="00CA2D86" w:rsidP="00CA2D86">
            <w:pPr>
              <w:jc w:val="left"/>
              <w:rPr>
                <w:rFonts w:ascii="Times New Roman" w:eastAsia="Times New Roman" w:hAnsi="Times New Roman"/>
                <w:color w:val="000000"/>
              </w:rPr>
            </w:pPr>
            <w:r w:rsidRPr="00CA2D86">
              <w:rPr>
                <w:rFonts w:ascii="Times New Roman" w:eastAsia="Times New Roman" w:hAnsi="Times New Roman"/>
                <w:color w:val="000000"/>
              </w:rPr>
              <w:t>Ткань 73, масло 12, влага 15</w:t>
            </w:r>
          </w:p>
        </w:tc>
        <w:tc>
          <w:tcPr>
            <w:tcW w:w="273" w:type="dxa"/>
            <w:tcBorders>
              <w:top w:val="nil"/>
              <w:left w:val="nil"/>
              <w:bottom w:val="single" w:sz="4" w:space="0" w:color="auto"/>
              <w:right w:val="single" w:sz="4" w:space="0" w:color="auto"/>
            </w:tcBorders>
            <w:shd w:val="clear" w:color="000000" w:fill="E69BA3"/>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III</w:t>
            </w:r>
          </w:p>
        </w:tc>
        <w:tc>
          <w:tcPr>
            <w:tcW w:w="714" w:type="dxa"/>
            <w:tcBorders>
              <w:top w:val="nil"/>
              <w:left w:val="nil"/>
              <w:bottom w:val="single" w:sz="4" w:space="0" w:color="auto"/>
              <w:right w:val="single" w:sz="4" w:space="0" w:color="auto"/>
            </w:tcBorders>
            <w:shd w:val="clear" w:color="000000" w:fill="E69BA3"/>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0,01</w:t>
            </w:r>
          </w:p>
        </w:tc>
        <w:tc>
          <w:tcPr>
            <w:tcW w:w="544" w:type="dxa"/>
            <w:tcBorders>
              <w:top w:val="nil"/>
              <w:left w:val="nil"/>
              <w:bottom w:val="single" w:sz="4" w:space="0" w:color="auto"/>
              <w:right w:val="single" w:sz="4" w:space="0" w:color="auto"/>
            </w:tcBorders>
            <w:shd w:val="clear" w:color="000000" w:fill="E69BA3"/>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0,00</w:t>
            </w:r>
          </w:p>
        </w:tc>
        <w:tc>
          <w:tcPr>
            <w:tcW w:w="1992" w:type="dxa"/>
            <w:tcBorders>
              <w:top w:val="nil"/>
              <w:left w:val="nil"/>
              <w:bottom w:val="single" w:sz="4" w:space="0" w:color="auto"/>
              <w:right w:val="single" w:sz="4" w:space="0" w:color="auto"/>
            </w:tcBorders>
            <w:shd w:val="clear" w:color="000000" w:fill="FFFFFF"/>
            <w:vAlign w:val="center"/>
            <w:hideMark/>
          </w:tcPr>
          <w:p w:rsidR="00CA2D86" w:rsidRPr="00CA2D86" w:rsidRDefault="00CA2D86" w:rsidP="00CA2D86">
            <w:pPr>
              <w:jc w:val="center"/>
              <w:rPr>
                <w:rFonts w:ascii="Times New Roman" w:eastAsia="Times New Roman" w:hAnsi="Times New Roman"/>
              </w:rPr>
            </w:pPr>
            <w:proofErr w:type="gramStart"/>
            <w:r w:rsidRPr="00CA2D86">
              <w:rPr>
                <w:rFonts w:ascii="Times New Roman" w:eastAsia="Times New Roman" w:hAnsi="Times New Roman"/>
              </w:rPr>
              <w:t>спецполигон  /</w:t>
            </w:r>
            <w:proofErr w:type="gramEnd"/>
            <w:r w:rsidRPr="00CA2D86">
              <w:rPr>
                <w:rFonts w:ascii="Times New Roman" w:eastAsia="Times New Roman" w:hAnsi="Times New Roman"/>
              </w:rPr>
              <w:t>аккумулирование материала для последующего удаления</w:t>
            </w:r>
          </w:p>
        </w:tc>
        <w:tc>
          <w:tcPr>
            <w:tcW w:w="1148" w:type="dxa"/>
            <w:tcBorders>
              <w:top w:val="nil"/>
              <w:left w:val="nil"/>
              <w:bottom w:val="single" w:sz="4" w:space="0" w:color="auto"/>
              <w:right w:val="single" w:sz="4" w:space="0" w:color="auto"/>
            </w:tcBorders>
            <w:shd w:val="clear" w:color="auto" w:fill="auto"/>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Зола</w:t>
            </w:r>
          </w:p>
        </w:tc>
      </w:tr>
      <w:tr w:rsidR="00CA2D86" w:rsidRPr="00CA2D86" w:rsidTr="00CA2D86">
        <w:trPr>
          <w:trHeight w:val="20"/>
        </w:trPr>
        <w:tc>
          <w:tcPr>
            <w:tcW w:w="1090" w:type="dxa"/>
            <w:tcBorders>
              <w:top w:val="nil"/>
              <w:left w:val="single" w:sz="4" w:space="0" w:color="auto"/>
              <w:bottom w:val="single" w:sz="4" w:space="0" w:color="auto"/>
              <w:right w:val="single" w:sz="4" w:space="0" w:color="auto"/>
            </w:tcBorders>
            <w:shd w:val="clear" w:color="000000" w:fill="B3D6AB"/>
            <w:vAlign w:val="center"/>
            <w:hideMark/>
          </w:tcPr>
          <w:p w:rsidR="00CA2D86" w:rsidRPr="00CA2D86" w:rsidRDefault="00CA2D86" w:rsidP="00CA2D86">
            <w:pPr>
              <w:jc w:val="left"/>
              <w:rPr>
                <w:rFonts w:ascii="Times New Roman" w:eastAsia="Times New Roman" w:hAnsi="Times New Roman"/>
              </w:rPr>
            </w:pPr>
            <w:r w:rsidRPr="00CA2D86">
              <w:rPr>
                <w:rFonts w:ascii="Times New Roman" w:eastAsia="Times New Roman" w:hAnsi="Times New Roman"/>
              </w:rPr>
              <w:t xml:space="preserve">Cтроительный мусор, тонн </w:t>
            </w:r>
          </w:p>
        </w:tc>
        <w:tc>
          <w:tcPr>
            <w:tcW w:w="895" w:type="dxa"/>
            <w:tcBorders>
              <w:top w:val="nil"/>
              <w:left w:val="nil"/>
              <w:bottom w:val="single" w:sz="4" w:space="0" w:color="auto"/>
              <w:right w:val="single" w:sz="4" w:space="0" w:color="auto"/>
            </w:tcBorders>
            <w:shd w:val="clear" w:color="000000" w:fill="B3D6AB"/>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Не опасный</w:t>
            </w:r>
          </w:p>
        </w:tc>
        <w:tc>
          <w:tcPr>
            <w:tcW w:w="283" w:type="dxa"/>
            <w:tcBorders>
              <w:top w:val="nil"/>
              <w:left w:val="nil"/>
              <w:bottom w:val="single" w:sz="4" w:space="0" w:color="auto"/>
              <w:right w:val="single" w:sz="4" w:space="0" w:color="auto"/>
            </w:tcBorders>
            <w:shd w:val="clear" w:color="000000" w:fill="B3D6AB"/>
            <w:vAlign w:val="center"/>
            <w:hideMark/>
          </w:tcPr>
          <w:p w:rsidR="00CA2D86" w:rsidRPr="00CA2D86" w:rsidRDefault="00CA2D86" w:rsidP="00CA2D86">
            <w:pPr>
              <w:jc w:val="left"/>
              <w:rPr>
                <w:rFonts w:ascii="Times New Roman" w:eastAsia="Times New Roman" w:hAnsi="Times New Roman"/>
                <w:color w:val="000000"/>
              </w:rPr>
            </w:pPr>
            <w:r w:rsidRPr="00CA2D86">
              <w:rPr>
                <w:rFonts w:ascii="Times New Roman" w:eastAsia="Times New Roman" w:hAnsi="Times New Roman"/>
                <w:color w:val="000000"/>
              </w:rPr>
              <w:t> </w:t>
            </w:r>
          </w:p>
        </w:tc>
        <w:tc>
          <w:tcPr>
            <w:tcW w:w="1134" w:type="dxa"/>
            <w:tcBorders>
              <w:top w:val="nil"/>
              <w:left w:val="nil"/>
              <w:bottom w:val="single" w:sz="4" w:space="0" w:color="auto"/>
              <w:right w:val="single" w:sz="4" w:space="0" w:color="auto"/>
            </w:tcBorders>
            <w:shd w:val="clear" w:color="000000" w:fill="B3D6AB"/>
            <w:vAlign w:val="center"/>
            <w:hideMark/>
          </w:tcPr>
          <w:p w:rsidR="00CA2D86" w:rsidRPr="00CA2D86" w:rsidRDefault="00CA2D86" w:rsidP="00CA2D86">
            <w:pPr>
              <w:jc w:val="left"/>
              <w:rPr>
                <w:rFonts w:ascii="Times New Roman" w:eastAsia="Times New Roman" w:hAnsi="Times New Roman"/>
                <w:color w:val="000000"/>
              </w:rPr>
            </w:pPr>
            <w:r w:rsidRPr="00CA2D86">
              <w:rPr>
                <w:rFonts w:ascii="Times New Roman" w:eastAsia="Times New Roman" w:hAnsi="Times New Roman"/>
                <w:color w:val="000000"/>
              </w:rPr>
              <w:t>твердые, нерастворимые, нелетучие</w:t>
            </w:r>
          </w:p>
        </w:tc>
        <w:tc>
          <w:tcPr>
            <w:tcW w:w="1276" w:type="dxa"/>
            <w:tcBorders>
              <w:top w:val="nil"/>
              <w:left w:val="nil"/>
              <w:bottom w:val="single" w:sz="4" w:space="0" w:color="auto"/>
              <w:right w:val="single" w:sz="4" w:space="0" w:color="auto"/>
            </w:tcBorders>
            <w:shd w:val="clear" w:color="000000" w:fill="B3D6AB"/>
            <w:vAlign w:val="center"/>
            <w:hideMark/>
          </w:tcPr>
          <w:p w:rsidR="00CA2D86" w:rsidRPr="00CA2D86" w:rsidRDefault="00CA2D86" w:rsidP="00CA2D86">
            <w:pPr>
              <w:jc w:val="left"/>
              <w:rPr>
                <w:rFonts w:ascii="Times New Roman" w:eastAsia="Times New Roman" w:hAnsi="Times New Roman"/>
                <w:color w:val="000000"/>
              </w:rPr>
            </w:pPr>
            <w:r w:rsidRPr="00CA2D86">
              <w:rPr>
                <w:rFonts w:ascii="Times New Roman" w:eastAsia="Times New Roman" w:hAnsi="Times New Roman"/>
                <w:color w:val="000000"/>
              </w:rPr>
              <w:t>Бетон-</w:t>
            </w:r>
            <w:proofErr w:type="gramStart"/>
            <w:r w:rsidRPr="00CA2D86">
              <w:rPr>
                <w:rFonts w:ascii="Times New Roman" w:eastAsia="Times New Roman" w:hAnsi="Times New Roman"/>
                <w:color w:val="000000"/>
              </w:rPr>
              <w:t>90,  древесина</w:t>
            </w:r>
            <w:proofErr w:type="gramEnd"/>
            <w:r w:rsidRPr="00CA2D86">
              <w:rPr>
                <w:rFonts w:ascii="Times New Roman" w:eastAsia="Times New Roman" w:hAnsi="Times New Roman"/>
                <w:color w:val="000000"/>
              </w:rPr>
              <w:t>-7, стекло-3</w:t>
            </w:r>
          </w:p>
        </w:tc>
        <w:tc>
          <w:tcPr>
            <w:tcW w:w="273" w:type="dxa"/>
            <w:tcBorders>
              <w:top w:val="nil"/>
              <w:left w:val="nil"/>
              <w:bottom w:val="single" w:sz="4" w:space="0" w:color="auto"/>
              <w:right w:val="single" w:sz="4" w:space="0" w:color="auto"/>
            </w:tcBorders>
            <w:shd w:val="clear" w:color="000000" w:fill="B3D6AB"/>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IV</w:t>
            </w:r>
          </w:p>
        </w:tc>
        <w:tc>
          <w:tcPr>
            <w:tcW w:w="714" w:type="dxa"/>
            <w:tcBorders>
              <w:top w:val="nil"/>
              <w:left w:val="nil"/>
              <w:bottom w:val="single" w:sz="4" w:space="0" w:color="auto"/>
              <w:right w:val="single" w:sz="4" w:space="0" w:color="auto"/>
            </w:tcBorders>
            <w:shd w:val="clear" w:color="000000" w:fill="B3D6AB"/>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1,50</w:t>
            </w:r>
          </w:p>
        </w:tc>
        <w:tc>
          <w:tcPr>
            <w:tcW w:w="544" w:type="dxa"/>
            <w:tcBorders>
              <w:top w:val="nil"/>
              <w:left w:val="nil"/>
              <w:bottom w:val="single" w:sz="4" w:space="0" w:color="auto"/>
              <w:right w:val="single" w:sz="4" w:space="0" w:color="auto"/>
            </w:tcBorders>
            <w:shd w:val="clear" w:color="000000" w:fill="B3D6AB"/>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0,00</w:t>
            </w:r>
          </w:p>
        </w:tc>
        <w:tc>
          <w:tcPr>
            <w:tcW w:w="1992" w:type="dxa"/>
            <w:tcBorders>
              <w:top w:val="nil"/>
              <w:left w:val="nil"/>
              <w:bottom w:val="single" w:sz="4" w:space="0" w:color="auto"/>
              <w:right w:val="single" w:sz="4" w:space="0" w:color="auto"/>
            </w:tcBorders>
            <w:shd w:val="clear" w:color="000000" w:fill="FFFFFF"/>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полигон ТБО/аккумулирование материала для последующего удаления</w:t>
            </w:r>
          </w:p>
        </w:tc>
        <w:tc>
          <w:tcPr>
            <w:tcW w:w="1148" w:type="dxa"/>
            <w:tcBorders>
              <w:top w:val="nil"/>
              <w:left w:val="nil"/>
              <w:bottom w:val="single" w:sz="4" w:space="0" w:color="auto"/>
              <w:right w:val="single" w:sz="4" w:space="0" w:color="auto"/>
            </w:tcBorders>
            <w:shd w:val="clear" w:color="000000" w:fill="FFFFFF"/>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 xml:space="preserve">Материал </w:t>
            </w:r>
            <w:proofErr w:type="gramStart"/>
            <w:r w:rsidRPr="00CA2D86">
              <w:rPr>
                <w:rFonts w:ascii="Times New Roman" w:eastAsia="Times New Roman" w:hAnsi="Times New Roman"/>
              </w:rPr>
              <w:t>используемый  в</w:t>
            </w:r>
            <w:proofErr w:type="gramEnd"/>
            <w:r w:rsidRPr="00CA2D86">
              <w:rPr>
                <w:rFonts w:ascii="Times New Roman" w:eastAsia="Times New Roman" w:hAnsi="Times New Roman"/>
              </w:rPr>
              <w:t xml:space="preserve"> строительстве</w:t>
            </w:r>
          </w:p>
        </w:tc>
      </w:tr>
      <w:tr w:rsidR="00CA2D86" w:rsidRPr="00CA2D86" w:rsidTr="00CA2D86">
        <w:trPr>
          <w:trHeight w:val="20"/>
        </w:trPr>
        <w:tc>
          <w:tcPr>
            <w:tcW w:w="1090" w:type="dxa"/>
            <w:tcBorders>
              <w:top w:val="nil"/>
              <w:left w:val="single" w:sz="4" w:space="0" w:color="auto"/>
              <w:bottom w:val="single" w:sz="4" w:space="0" w:color="auto"/>
              <w:right w:val="single" w:sz="4" w:space="0" w:color="auto"/>
            </w:tcBorders>
            <w:shd w:val="clear" w:color="000000" w:fill="B3D6AB"/>
            <w:vAlign w:val="center"/>
            <w:hideMark/>
          </w:tcPr>
          <w:p w:rsidR="00CA2D86" w:rsidRPr="00CA2D86" w:rsidRDefault="00CA2D86" w:rsidP="00CA2D86">
            <w:pPr>
              <w:jc w:val="left"/>
              <w:rPr>
                <w:rFonts w:ascii="Times New Roman" w:eastAsia="Times New Roman" w:hAnsi="Times New Roman"/>
              </w:rPr>
            </w:pPr>
            <w:r w:rsidRPr="00CA2D86">
              <w:rPr>
                <w:rFonts w:ascii="Times New Roman" w:eastAsia="Times New Roman" w:hAnsi="Times New Roman"/>
              </w:rPr>
              <w:t>Металлолом, тонн</w:t>
            </w:r>
          </w:p>
        </w:tc>
        <w:tc>
          <w:tcPr>
            <w:tcW w:w="895" w:type="dxa"/>
            <w:tcBorders>
              <w:top w:val="nil"/>
              <w:left w:val="nil"/>
              <w:bottom w:val="single" w:sz="4" w:space="0" w:color="auto"/>
              <w:right w:val="single" w:sz="4" w:space="0" w:color="auto"/>
            </w:tcBorders>
            <w:shd w:val="clear" w:color="000000" w:fill="B3D6AB"/>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Не опасный</w:t>
            </w:r>
          </w:p>
        </w:tc>
        <w:tc>
          <w:tcPr>
            <w:tcW w:w="283" w:type="dxa"/>
            <w:tcBorders>
              <w:top w:val="nil"/>
              <w:left w:val="nil"/>
              <w:bottom w:val="single" w:sz="4" w:space="0" w:color="auto"/>
              <w:right w:val="single" w:sz="4" w:space="0" w:color="auto"/>
            </w:tcBorders>
            <w:shd w:val="clear" w:color="000000" w:fill="B3D6AB"/>
            <w:vAlign w:val="center"/>
            <w:hideMark/>
          </w:tcPr>
          <w:p w:rsidR="00CA2D86" w:rsidRPr="00CA2D86" w:rsidRDefault="00CA2D86" w:rsidP="00CA2D86">
            <w:pPr>
              <w:jc w:val="left"/>
              <w:rPr>
                <w:rFonts w:ascii="Times New Roman" w:eastAsia="Times New Roman" w:hAnsi="Times New Roman"/>
                <w:color w:val="000000"/>
              </w:rPr>
            </w:pPr>
            <w:r w:rsidRPr="00CA2D86">
              <w:rPr>
                <w:rFonts w:ascii="Times New Roman" w:eastAsia="Times New Roman" w:hAnsi="Times New Roman"/>
                <w:color w:val="000000"/>
              </w:rPr>
              <w:t> </w:t>
            </w:r>
          </w:p>
        </w:tc>
        <w:tc>
          <w:tcPr>
            <w:tcW w:w="1134" w:type="dxa"/>
            <w:tcBorders>
              <w:top w:val="nil"/>
              <w:left w:val="nil"/>
              <w:bottom w:val="single" w:sz="4" w:space="0" w:color="auto"/>
              <w:right w:val="single" w:sz="4" w:space="0" w:color="auto"/>
            </w:tcBorders>
            <w:shd w:val="clear" w:color="000000" w:fill="B3D6AB"/>
            <w:vAlign w:val="center"/>
            <w:hideMark/>
          </w:tcPr>
          <w:p w:rsidR="00CA2D86" w:rsidRPr="00CA2D86" w:rsidRDefault="00CA2D86" w:rsidP="00CA2D86">
            <w:pPr>
              <w:jc w:val="left"/>
              <w:rPr>
                <w:rFonts w:ascii="Times New Roman" w:eastAsia="Times New Roman" w:hAnsi="Times New Roman"/>
                <w:color w:val="000000"/>
              </w:rPr>
            </w:pPr>
            <w:r w:rsidRPr="00CA2D86">
              <w:rPr>
                <w:rFonts w:ascii="Times New Roman" w:eastAsia="Times New Roman" w:hAnsi="Times New Roman"/>
                <w:color w:val="000000"/>
              </w:rPr>
              <w:t>твердые, нерастворимые, нелетучие</w:t>
            </w:r>
          </w:p>
        </w:tc>
        <w:tc>
          <w:tcPr>
            <w:tcW w:w="1276" w:type="dxa"/>
            <w:tcBorders>
              <w:top w:val="nil"/>
              <w:left w:val="nil"/>
              <w:bottom w:val="single" w:sz="4" w:space="0" w:color="auto"/>
              <w:right w:val="single" w:sz="4" w:space="0" w:color="auto"/>
            </w:tcBorders>
            <w:shd w:val="clear" w:color="000000" w:fill="B3D6AB"/>
            <w:vAlign w:val="center"/>
            <w:hideMark/>
          </w:tcPr>
          <w:p w:rsidR="00CA2D86" w:rsidRPr="00CA2D86" w:rsidRDefault="00CA2D86" w:rsidP="00CA2D86">
            <w:pPr>
              <w:jc w:val="left"/>
              <w:rPr>
                <w:rFonts w:ascii="Times New Roman" w:eastAsia="Times New Roman" w:hAnsi="Times New Roman"/>
                <w:color w:val="000000"/>
              </w:rPr>
            </w:pPr>
            <w:r w:rsidRPr="00CA2D86">
              <w:rPr>
                <w:rFonts w:ascii="Times New Roman" w:eastAsia="Times New Roman" w:hAnsi="Times New Roman"/>
                <w:color w:val="000000"/>
              </w:rPr>
              <w:t>Железо-95, углерод -</w:t>
            </w:r>
            <w:proofErr w:type="gramStart"/>
            <w:r w:rsidRPr="00CA2D86">
              <w:rPr>
                <w:rFonts w:ascii="Times New Roman" w:eastAsia="Times New Roman" w:hAnsi="Times New Roman"/>
                <w:color w:val="000000"/>
              </w:rPr>
              <w:t>3,  Fe</w:t>
            </w:r>
            <w:proofErr w:type="gramEnd"/>
            <w:r w:rsidRPr="00CA2D86">
              <w:rPr>
                <w:rFonts w:ascii="Times New Roman" w:eastAsia="Times New Roman" w:hAnsi="Times New Roman"/>
                <w:color w:val="000000"/>
              </w:rPr>
              <w:t xml:space="preserve">2O3 - 2 </w:t>
            </w:r>
          </w:p>
        </w:tc>
        <w:tc>
          <w:tcPr>
            <w:tcW w:w="273" w:type="dxa"/>
            <w:tcBorders>
              <w:top w:val="nil"/>
              <w:left w:val="nil"/>
              <w:bottom w:val="single" w:sz="4" w:space="0" w:color="auto"/>
              <w:right w:val="single" w:sz="4" w:space="0" w:color="auto"/>
            </w:tcBorders>
            <w:shd w:val="clear" w:color="000000" w:fill="B3D6AB"/>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IV</w:t>
            </w:r>
          </w:p>
        </w:tc>
        <w:tc>
          <w:tcPr>
            <w:tcW w:w="714" w:type="dxa"/>
            <w:tcBorders>
              <w:top w:val="nil"/>
              <w:left w:val="nil"/>
              <w:bottom w:val="single" w:sz="4" w:space="0" w:color="auto"/>
              <w:right w:val="single" w:sz="4" w:space="0" w:color="auto"/>
            </w:tcBorders>
            <w:shd w:val="clear" w:color="000000" w:fill="B3D6AB"/>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0,500</w:t>
            </w:r>
          </w:p>
        </w:tc>
        <w:tc>
          <w:tcPr>
            <w:tcW w:w="544" w:type="dxa"/>
            <w:tcBorders>
              <w:top w:val="nil"/>
              <w:left w:val="nil"/>
              <w:bottom w:val="single" w:sz="4" w:space="0" w:color="auto"/>
              <w:right w:val="single" w:sz="4" w:space="0" w:color="auto"/>
            </w:tcBorders>
            <w:shd w:val="clear" w:color="000000" w:fill="B3D6AB"/>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0,00</w:t>
            </w:r>
          </w:p>
        </w:tc>
        <w:tc>
          <w:tcPr>
            <w:tcW w:w="1992" w:type="dxa"/>
            <w:tcBorders>
              <w:top w:val="nil"/>
              <w:left w:val="nil"/>
              <w:bottom w:val="single" w:sz="4" w:space="0" w:color="auto"/>
              <w:right w:val="single" w:sz="4" w:space="0" w:color="auto"/>
            </w:tcBorders>
            <w:shd w:val="clear" w:color="000000" w:fill="FFFFFF"/>
            <w:vAlign w:val="center"/>
            <w:hideMark/>
          </w:tcPr>
          <w:p w:rsidR="00CA2D86" w:rsidRPr="00CA2D86" w:rsidRDefault="00CA2D86" w:rsidP="00CA2D86">
            <w:pPr>
              <w:jc w:val="center"/>
              <w:rPr>
                <w:rFonts w:ascii="Times New Roman" w:eastAsia="Times New Roman" w:hAnsi="Times New Roman"/>
              </w:rPr>
            </w:pPr>
            <w:proofErr w:type="gramStart"/>
            <w:r w:rsidRPr="00CA2D86">
              <w:rPr>
                <w:rFonts w:ascii="Times New Roman" w:eastAsia="Times New Roman" w:hAnsi="Times New Roman"/>
              </w:rPr>
              <w:t>вторчермет./</w:t>
            </w:r>
            <w:proofErr w:type="gramEnd"/>
            <w:r w:rsidRPr="00CA2D86">
              <w:rPr>
                <w:rFonts w:ascii="Times New Roman" w:eastAsia="Times New Roman" w:hAnsi="Times New Roman"/>
              </w:rPr>
              <w:t>аккумулирование материала для последующего удаления с помощью любой операции по утилизации или регенерации</w:t>
            </w:r>
          </w:p>
        </w:tc>
        <w:tc>
          <w:tcPr>
            <w:tcW w:w="1148" w:type="dxa"/>
            <w:tcBorders>
              <w:top w:val="nil"/>
              <w:left w:val="nil"/>
              <w:bottom w:val="single" w:sz="4" w:space="0" w:color="auto"/>
              <w:right w:val="single" w:sz="4" w:space="0" w:color="auto"/>
            </w:tcBorders>
            <w:shd w:val="clear" w:color="auto" w:fill="auto"/>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Переплавленный металл для вторичного использования</w:t>
            </w:r>
          </w:p>
        </w:tc>
      </w:tr>
      <w:tr w:rsidR="00CA2D86" w:rsidRPr="00CA2D86" w:rsidTr="00CA2D86">
        <w:trPr>
          <w:trHeight w:val="20"/>
        </w:trPr>
        <w:tc>
          <w:tcPr>
            <w:tcW w:w="1090" w:type="dxa"/>
            <w:tcBorders>
              <w:top w:val="nil"/>
              <w:left w:val="single" w:sz="4" w:space="0" w:color="auto"/>
              <w:bottom w:val="single" w:sz="4" w:space="0" w:color="auto"/>
              <w:right w:val="single" w:sz="4" w:space="0" w:color="auto"/>
            </w:tcBorders>
            <w:shd w:val="clear" w:color="000000" w:fill="B3D6AB"/>
            <w:vAlign w:val="center"/>
            <w:hideMark/>
          </w:tcPr>
          <w:p w:rsidR="00CA2D86" w:rsidRPr="00CA2D86" w:rsidRDefault="00CA2D86" w:rsidP="00CA2D86">
            <w:pPr>
              <w:jc w:val="left"/>
              <w:rPr>
                <w:rFonts w:ascii="Times New Roman" w:eastAsia="Times New Roman" w:hAnsi="Times New Roman"/>
              </w:rPr>
            </w:pPr>
            <w:r w:rsidRPr="00CA2D86">
              <w:rPr>
                <w:rFonts w:ascii="Times New Roman" w:eastAsia="Times New Roman" w:hAnsi="Times New Roman"/>
              </w:rPr>
              <w:t>Отходы использованной тары, тонн</w:t>
            </w:r>
          </w:p>
        </w:tc>
        <w:tc>
          <w:tcPr>
            <w:tcW w:w="895" w:type="dxa"/>
            <w:tcBorders>
              <w:top w:val="nil"/>
              <w:left w:val="nil"/>
              <w:bottom w:val="single" w:sz="4" w:space="0" w:color="auto"/>
              <w:right w:val="single" w:sz="4" w:space="0" w:color="auto"/>
            </w:tcBorders>
            <w:shd w:val="clear" w:color="000000" w:fill="B3D6AB"/>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Не опасный</w:t>
            </w:r>
          </w:p>
        </w:tc>
        <w:tc>
          <w:tcPr>
            <w:tcW w:w="283" w:type="dxa"/>
            <w:tcBorders>
              <w:top w:val="nil"/>
              <w:left w:val="nil"/>
              <w:bottom w:val="single" w:sz="4" w:space="0" w:color="auto"/>
              <w:right w:val="single" w:sz="4" w:space="0" w:color="auto"/>
            </w:tcBorders>
            <w:shd w:val="clear" w:color="000000" w:fill="B3D6AB"/>
            <w:vAlign w:val="center"/>
            <w:hideMark/>
          </w:tcPr>
          <w:p w:rsidR="00CA2D86" w:rsidRPr="00CA2D86" w:rsidRDefault="00CA2D86" w:rsidP="00CA2D86">
            <w:pPr>
              <w:jc w:val="left"/>
              <w:rPr>
                <w:rFonts w:ascii="Times New Roman" w:eastAsia="Times New Roman" w:hAnsi="Times New Roman"/>
                <w:color w:val="000000"/>
              </w:rPr>
            </w:pPr>
            <w:r w:rsidRPr="00CA2D86">
              <w:rPr>
                <w:rFonts w:ascii="Times New Roman" w:eastAsia="Times New Roman" w:hAnsi="Times New Roman"/>
                <w:color w:val="000000"/>
              </w:rPr>
              <w:t> </w:t>
            </w:r>
          </w:p>
        </w:tc>
        <w:tc>
          <w:tcPr>
            <w:tcW w:w="1134" w:type="dxa"/>
            <w:tcBorders>
              <w:top w:val="nil"/>
              <w:left w:val="nil"/>
              <w:bottom w:val="single" w:sz="4" w:space="0" w:color="auto"/>
              <w:right w:val="single" w:sz="4" w:space="0" w:color="auto"/>
            </w:tcBorders>
            <w:shd w:val="clear" w:color="000000" w:fill="B3D6AB"/>
            <w:vAlign w:val="center"/>
            <w:hideMark/>
          </w:tcPr>
          <w:p w:rsidR="00CA2D86" w:rsidRPr="00CA2D86" w:rsidRDefault="00CA2D86" w:rsidP="00CA2D86">
            <w:pPr>
              <w:jc w:val="left"/>
              <w:rPr>
                <w:rFonts w:ascii="Times New Roman" w:eastAsia="Times New Roman" w:hAnsi="Times New Roman"/>
                <w:color w:val="000000"/>
              </w:rPr>
            </w:pPr>
            <w:r w:rsidRPr="00CA2D86">
              <w:rPr>
                <w:rFonts w:ascii="Times New Roman" w:eastAsia="Times New Roman" w:hAnsi="Times New Roman"/>
                <w:color w:val="000000"/>
              </w:rPr>
              <w:t>твердые, нерастворимые, нелетучие</w:t>
            </w:r>
          </w:p>
        </w:tc>
        <w:tc>
          <w:tcPr>
            <w:tcW w:w="1276" w:type="dxa"/>
            <w:tcBorders>
              <w:top w:val="nil"/>
              <w:left w:val="nil"/>
              <w:bottom w:val="single" w:sz="4" w:space="0" w:color="auto"/>
              <w:right w:val="single" w:sz="4" w:space="0" w:color="auto"/>
            </w:tcBorders>
            <w:shd w:val="clear" w:color="000000" w:fill="B3D6AB"/>
            <w:vAlign w:val="center"/>
            <w:hideMark/>
          </w:tcPr>
          <w:p w:rsidR="00CA2D86" w:rsidRPr="00CA2D86" w:rsidRDefault="00CA2D86" w:rsidP="00CA2D86">
            <w:pPr>
              <w:jc w:val="left"/>
              <w:rPr>
                <w:rFonts w:ascii="Times New Roman" w:eastAsia="Times New Roman" w:hAnsi="Times New Roman"/>
                <w:color w:val="000000"/>
              </w:rPr>
            </w:pPr>
            <w:r w:rsidRPr="00CA2D86">
              <w:rPr>
                <w:rFonts w:ascii="Times New Roman" w:eastAsia="Times New Roman" w:hAnsi="Times New Roman"/>
                <w:color w:val="000000"/>
              </w:rPr>
              <w:t xml:space="preserve">Полимеры, целюлоза, древесина </w:t>
            </w:r>
          </w:p>
        </w:tc>
        <w:tc>
          <w:tcPr>
            <w:tcW w:w="273" w:type="dxa"/>
            <w:tcBorders>
              <w:top w:val="nil"/>
              <w:left w:val="nil"/>
              <w:bottom w:val="single" w:sz="4" w:space="0" w:color="auto"/>
              <w:right w:val="single" w:sz="4" w:space="0" w:color="auto"/>
            </w:tcBorders>
            <w:shd w:val="clear" w:color="000000" w:fill="B3D6AB"/>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IV</w:t>
            </w:r>
          </w:p>
        </w:tc>
        <w:tc>
          <w:tcPr>
            <w:tcW w:w="714" w:type="dxa"/>
            <w:tcBorders>
              <w:top w:val="nil"/>
              <w:left w:val="nil"/>
              <w:bottom w:val="single" w:sz="4" w:space="0" w:color="auto"/>
              <w:right w:val="single" w:sz="4" w:space="0" w:color="auto"/>
            </w:tcBorders>
            <w:shd w:val="clear" w:color="000000" w:fill="B3D6AB"/>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1,00</w:t>
            </w:r>
          </w:p>
        </w:tc>
        <w:tc>
          <w:tcPr>
            <w:tcW w:w="544" w:type="dxa"/>
            <w:tcBorders>
              <w:top w:val="nil"/>
              <w:left w:val="nil"/>
              <w:bottom w:val="single" w:sz="4" w:space="0" w:color="auto"/>
              <w:right w:val="single" w:sz="4" w:space="0" w:color="auto"/>
            </w:tcBorders>
            <w:shd w:val="clear" w:color="000000" w:fill="B3D6AB"/>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0,00</w:t>
            </w:r>
          </w:p>
        </w:tc>
        <w:tc>
          <w:tcPr>
            <w:tcW w:w="1992" w:type="dxa"/>
            <w:tcBorders>
              <w:top w:val="nil"/>
              <w:left w:val="nil"/>
              <w:bottom w:val="single" w:sz="4" w:space="0" w:color="auto"/>
              <w:right w:val="single" w:sz="4" w:space="0" w:color="auto"/>
            </w:tcBorders>
            <w:shd w:val="clear" w:color="000000" w:fill="FFFFFF"/>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Полигон ТБО/аккумулирование материала для последующего удаления с помощью любой операции по утилизации или регенерации</w:t>
            </w:r>
          </w:p>
        </w:tc>
        <w:tc>
          <w:tcPr>
            <w:tcW w:w="1148" w:type="dxa"/>
            <w:tcBorders>
              <w:top w:val="nil"/>
              <w:left w:val="nil"/>
              <w:bottom w:val="single" w:sz="4" w:space="0" w:color="auto"/>
              <w:right w:val="single" w:sz="4" w:space="0" w:color="auto"/>
            </w:tcBorders>
            <w:shd w:val="clear" w:color="000000" w:fill="FFFFFF"/>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Повторное использование пригодной тары, переплавка непригодных на вторсырье</w:t>
            </w:r>
          </w:p>
        </w:tc>
      </w:tr>
      <w:tr w:rsidR="00CA2D86" w:rsidRPr="00CA2D86" w:rsidTr="00CA2D86">
        <w:trPr>
          <w:trHeight w:val="20"/>
        </w:trPr>
        <w:tc>
          <w:tcPr>
            <w:tcW w:w="1090" w:type="dxa"/>
            <w:tcBorders>
              <w:top w:val="nil"/>
              <w:left w:val="single" w:sz="4" w:space="0" w:color="auto"/>
              <w:bottom w:val="single" w:sz="4" w:space="0" w:color="auto"/>
              <w:right w:val="single" w:sz="4" w:space="0" w:color="auto"/>
            </w:tcBorders>
            <w:shd w:val="clear" w:color="000000" w:fill="B3D6AB"/>
            <w:vAlign w:val="center"/>
            <w:hideMark/>
          </w:tcPr>
          <w:p w:rsidR="00CA2D86" w:rsidRPr="00CA2D86" w:rsidRDefault="00CA2D86" w:rsidP="00CA2D86">
            <w:pPr>
              <w:jc w:val="left"/>
              <w:rPr>
                <w:rFonts w:ascii="Times New Roman" w:eastAsia="Times New Roman" w:hAnsi="Times New Roman"/>
              </w:rPr>
            </w:pPr>
            <w:r w:rsidRPr="00CA2D86">
              <w:rPr>
                <w:rFonts w:ascii="Times New Roman" w:eastAsia="Times New Roman" w:hAnsi="Times New Roman"/>
              </w:rPr>
              <w:t>ТБО, тонн</w:t>
            </w:r>
          </w:p>
        </w:tc>
        <w:tc>
          <w:tcPr>
            <w:tcW w:w="895" w:type="dxa"/>
            <w:tcBorders>
              <w:top w:val="nil"/>
              <w:left w:val="nil"/>
              <w:bottom w:val="single" w:sz="4" w:space="0" w:color="auto"/>
              <w:right w:val="single" w:sz="4" w:space="0" w:color="auto"/>
            </w:tcBorders>
            <w:shd w:val="clear" w:color="000000" w:fill="B3D6AB"/>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Не опасный</w:t>
            </w:r>
          </w:p>
        </w:tc>
        <w:tc>
          <w:tcPr>
            <w:tcW w:w="283" w:type="dxa"/>
            <w:tcBorders>
              <w:top w:val="nil"/>
              <w:left w:val="nil"/>
              <w:bottom w:val="single" w:sz="4" w:space="0" w:color="auto"/>
              <w:right w:val="single" w:sz="4" w:space="0" w:color="auto"/>
            </w:tcBorders>
            <w:shd w:val="clear" w:color="000000" w:fill="B3D6AB"/>
            <w:vAlign w:val="center"/>
            <w:hideMark/>
          </w:tcPr>
          <w:p w:rsidR="00CA2D86" w:rsidRPr="00CA2D86" w:rsidRDefault="00CA2D86" w:rsidP="00CA2D86">
            <w:pPr>
              <w:jc w:val="left"/>
              <w:rPr>
                <w:rFonts w:ascii="Times New Roman" w:eastAsia="Times New Roman" w:hAnsi="Times New Roman"/>
                <w:color w:val="000000"/>
              </w:rPr>
            </w:pPr>
            <w:r w:rsidRPr="00CA2D86">
              <w:rPr>
                <w:rFonts w:ascii="Times New Roman" w:eastAsia="Times New Roman" w:hAnsi="Times New Roman"/>
                <w:color w:val="000000"/>
              </w:rPr>
              <w:t> </w:t>
            </w:r>
          </w:p>
        </w:tc>
        <w:tc>
          <w:tcPr>
            <w:tcW w:w="1134" w:type="dxa"/>
            <w:tcBorders>
              <w:top w:val="nil"/>
              <w:left w:val="nil"/>
              <w:bottom w:val="single" w:sz="4" w:space="0" w:color="auto"/>
              <w:right w:val="single" w:sz="4" w:space="0" w:color="auto"/>
            </w:tcBorders>
            <w:shd w:val="clear" w:color="000000" w:fill="B3D6AB"/>
            <w:vAlign w:val="center"/>
            <w:hideMark/>
          </w:tcPr>
          <w:p w:rsidR="00CA2D86" w:rsidRPr="00CA2D86" w:rsidRDefault="00CA2D86" w:rsidP="00CA2D86">
            <w:pPr>
              <w:jc w:val="left"/>
              <w:rPr>
                <w:rFonts w:ascii="Times New Roman" w:eastAsia="Times New Roman" w:hAnsi="Times New Roman"/>
                <w:color w:val="000000"/>
              </w:rPr>
            </w:pPr>
            <w:r w:rsidRPr="00CA2D86">
              <w:rPr>
                <w:rFonts w:ascii="Times New Roman" w:eastAsia="Times New Roman" w:hAnsi="Times New Roman"/>
                <w:color w:val="000000"/>
              </w:rPr>
              <w:t>твердые, нерастворимые, нелетучие</w:t>
            </w:r>
          </w:p>
        </w:tc>
        <w:tc>
          <w:tcPr>
            <w:tcW w:w="1276" w:type="dxa"/>
            <w:tcBorders>
              <w:top w:val="nil"/>
              <w:left w:val="nil"/>
              <w:bottom w:val="single" w:sz="4" w:space="0" w:color="auto"/>
              <w:right w:val="single" w:sz="4" w:space="0" w:color="auto"/>
            </w:tcBorders>
            <w:shd w:val="clear" w:color="000000" w:fill="B3D6AB"/>
            <w:vAlign w:val="center"/>
            <w:hideMark/>
          </w:tcPr>
          <w:p w:rsidR="00CA2D86" w:rsidRPr="00CA2D86" w:rsidRDefault="00CA2D86" w:rsidP="00CA2D86">
            <w:pPr>
              <w:jc w:val="left"/>
              <w:rPr>
                <w:rFonts w:ascii="Times New Roman" w:eastAsia="Times New Roman" w:hAnsi="Times New Roman"/>
                <w:color w:val="000000"/>
              </w:rPr>
            </w:pPr>
            <w:r w:rsidRPr="00CA2D86">
              <w:rPr>
                <w:rFonts w:ascii="Times New Roman" w:eastAsia="Times New Roman" w:hAnsi="Times New Roman"/>
                <w:color w:val="000000"/>
              </w:rPr>
              <w:t>Органические материалы-77, полимеры-12, стекло - 6</w:t>
            </w:r>
          </w:p>
        </w:tc>
        <w:tc>
          <w:tcPr>
            <w:tcW w:w="273" w:type="dxa"/>
            <w:tcBorders>
              <w:top w:val="nil"/>
              <w:left w:val="nil"/>
              <w:bottom w:val="single" w:sz="4" w:space="0" w:color="auto"/>
              <w:right w:val="single" w:sz="4" w:space="0" w:color="auto"/>
            </w:tcBorders>
            <w:shd w:val="clear" w:color="000000" w:fill="B3D6AB"/>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V</w:t>
            </w:r>
          </w:p>
        </w:tc>
        <w:tc>
          <w:tcPr>
            <w:tcW w:w="714" w:type="dxa"/>
            <w:tcBorders>
              <w:top w:val="nil"/>
              <w:left w:val="nil"/>
              <w:bottom w:val="single" w:sz="4" w:space="0" w:color="auto"/>
              <w:right w:val="single" w:sz="4" w:space="0" w:color="auto"/>
            </w:tcBorders>
            <w:shd w:val="clear" w:color="000000" w:fill="B3D6AB"/>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0,31</w:t>
            </w:r>
          </w:p>
        </w:tc>
        <w:tc>
          <w:tcPr>
            <w:tcW w:w="544" w:type="dxa"/>
            <w:tcBorders>
              <w:top w:val="nil"/>
              <w:left w:val="nil"/>
              <w:bottom w:val="single" w:sz="4" w:space="0" w:color="auto"/>
              <w:right w:val="single" w:sz="4" w:space="0" w:color="auto"/>
            </w:tcBorders>
            <w:shd w:val="clear" w:color="000000" w:fill="B3D6AB"/>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0,00</w:t>
            </w:r>
          </w:p>
        </w:tc>
        <w:tc>
          <w:tcPr>
            <w:tcW w:w="1992" w:type="dxa"/>
            <w:tcBorders>
              <w:top w:val="nil"/>
              <w:left w:val="nil"/>
              <w:bottom w:val="single" w:sz="4" w:space="0" w:color="auto"/>
              <w:right w:val="single" w:sz="4" w:space="0" w:color="auto"/>
            </w:tcBorders>
            <w:shd w:val="clear" w:color="000000" w:fill="FFFFFF"/>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 xml:space="preserve">полигон ТБО/ Термический метод </w:t>
            </w:r>
          </w:p>
        </w:tc>
        <w:tc>
          <w:tcPr>
            <w:tcW w:w="1148" w:type="dxa"/>
            <w:tcBorders>
              <w:top w:val="nil"/>
              <w:left w:val="nil"/>
              <w:bottom w:val="single" w:sz="4" w:space="0" w:color="auto"/>
              <w:right w:val="single" w:sz="4" w:space="0" w:color="auto"/>
            </w:tcBorders>
            <w:shd w:val="clear" w:color="000000" w:fill="FFFFFF"/>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Вторсырье, балласт, зола</w:t>
            </w:r>
          </w:p>
        </w:tc>
      </w:tr>
      <w:tr w:rsidR="00CA2D86" w:rsidRPr="00CA2D86" w:rsidTr="00CA2D86">
        <w:trPr>
          <w:trHeight w:val="20"/>
        </w:trPr>
        <w:tc>
          <w:tcPr>
            <w:tcW w:w="1090" w:type="dxa"/>
            <w:tcBorders>
              <w:top w:val="nil"/>
              <w:left w:val="single" w:sz="4" w:space="0" w:color="auto"/>
              <w:bottom w:val="single" w:sz="4" w:space="0" w:color="auto"/>
              <w:right w:val="single" w:sz="4" w:space="0" w:color="auto"/>
            </w:tcBorders>
            <w:shd w:val="clear" w:color="000000" w:fill="FFFFFF"/>
            <w:vAlign w:val="center"/>
            <w:hideMark/>
          </w:tcPr>
          <w:p w:rsidR="00CA2D86" w:rsidRPr="00CA2D86" w:rsidRDefault="00CA2D86" w:rsidP="00CA2D86">
            <w:pPr>
              <w:jc w:val="left"/>
              <w:rPr>
                <w:rFonts w:ascii="Times New Roman" w:eastAsia="Times New Roman" w:hAnsi="Times New Roman"/>
                <w:b/>
                <w:bCs/>
              </w:rPr>
            </w:pPr>
            <w:proofErr w:type="gramStart"/>
            <w:r w:rsidRPr="00CA2D86">
              <w:rPr>
                <w:rFonts w:ascii="Times New Roman" w:eastAsia="Times New Roman" w:hAnsi="Times New Roman"/>
                <w:b/>
                <w:bCs/>
              </w:rPr>
              <w:t>Итого,  в</w:t>
            </w:r>
            <w:proofErr w:type="gramEnd"/>
            <w:r w:rsidRPr="00CA2D86">
              <w:rPr>
                <w:rFonts w:ascii="Times New Roman" w:eastAsia="Times New Roman" w:hAnsi="Times New Roman"/>
                <w:b/>
                <w:bCs/>
              </w:rPr>
              <w:t xml:space="preserve"> том числе:</w:t>
            </w:r>
          </w:p>
        </w:tc>
        <w:tc>
          <w:tcPr>
            <w:tcW w:w="895" w:type="dxa"/>
            <w:tcBorders>
              <w:top w:val="nil"/>
              <w:left w:val="nil"/>
              <w:bottom w:val="single" w:sz="4" w:space="0" w:color="auto"/>
              <w:right w:val="single" w:sz="4" w:space="0" w:color="auto"/>
            </w:tcBorders>
            <w:shd w:val="clear" w:color="000000" w:fill="FFFFFF"/>
            <w:vAlign w:val="center"/>
            <w:hideMark/>
          </w:tcPr>
          <w:p w:rsidR="00CA2D86" w:rsidRPr="00CA2D86" w:rsidRDefault="00CA2D86" w:rsidP="00CA2D86">
            <w:pPr>
              <w:jc w:val="center"/>
              <w:rPr>
                <w:rFonts w:ascii="Times New Roman" w:eastAsia="Times New Roman" w:hAnsi="Times New Roman"/>
                <w:b/>
                <w:bCs/>
              </w:rPr>
            </w:pPr>
            <w:r w:rsidRPr="00CA2D86">
              <w:rPr>
                <w:rFonts w:ascii="Times New Roman" w:eastAsia="Times New Roman" w:hAnsi="Times New Roman"/>
                <w:b/>
                <w:bCs/>
              </w:rPr>
              <w:t> </w:t>
            </w:r>
          </w:p>
        </w:tc>
        <w:tc>
          <w:tcPr>
            <w:tcW w:w="283" w:type="dxa"/>
            <w:tcBorders>
              <w:top w:val="nil"/>
              <w:left w:val="nil"/>
              <w:bottom w:val="single" w:sz="4" w:space="0" w:color="auto"/>
              <w:right w:val="single" w:sz="4" w:space="0" w:color="auto"/>
            </w:tcBorders>
            <w:shd w:val="clear" w:color="auto" w:fill="auto"/>
            <w:noWrap/>
            <w:vAlign w:val="bottom"/>
            <w:hideMark/>
          </w:tcPr>
          <w:p w:rsidR="00CA2D86" w:rsidRPr="00CA2D86" w:rsidRDefault="00CA2D86" w:rsidP="00CA2D86">
            <w:pPr>
              <w:jc w:val="left"/>
              <w:rPr>
                <w:rFonts w:ascii="Times New Roman" w:eastAsia="Times New Roman" w:hAnsi="Times New Roman"/>
              </w:rPr>
            </w:pPr>
            <w:r w:rsidRPr="00CA2D86">
              <w:rPr>
                <w:rFonts w:ascii="Times New Roman" w:eastAsia="Times New Roman" w:hAnsi="Times New Roman"/>
              </w:rPr>
              <w:t> </w:t>
            </w:r>
          </w:p>
        </w:tc>
        <w:tc>
          <w:tcPr>
            <w:tcW w:w="1134" w:type="dxa"/>
            <w:tcBorders>
              <w:top w:val="nil"/>
              <w:left w:val="nil"/>
              <w:bottom w:val="single" w:sz="4" w:space="0" w:color="auto"/>
              <w:right w:val="single" w:sz="4" w:space="0" w:color="auto"/>
            </w:tcBorders>
            <w:shd w:val="clear" w:color="auto" w:fill="auto"/>
            <w:noWrap/>
            <w:vAlign w:val="bottom"/>
            <w:hideMark/>
          </w:tcPr>
          <w:p w:rsidR="00CA2D86" w:rsidRPr="00CA2D86" w:rsidRDefault="00CA2D86" w:rsidP="00CA2D86">
            <w:pPr>
              <w:jc w:val="left"/>
              <w:rPr>
                <w:rFonts w:ascii="Times New Roman" w:eastAsia="Times New Roman" w:hAnsi="Times New Roman"/>
              </w:rPr>
            </w:pPr>
            <w:r w:rsidRPr="00CA2D86">
              <w:rPr>
                <w:rFonts w:ascii="Times New Roman" w:eastAsia="Times New Roman" w:hAnsi="Times New Roman"/>
              </w:rPr>
              <w:t> </w:t>
            </w:r>
          </w:p>
        </w:tc>
        <w:tc>
          <w:tcPr>
            <w:tcW w:w="1276" w:type="dxa"/>
            <w:tcBorders>
              <w:top w:val="nil"/>
              <w:left w:val="nil"/>
              <w:bottom w:val="single" w:sz="4" w:space="0" w:color="auto"/>
              <w:right w:val="single" w:sz="4" w:space="0" w:color="auto"/>
            </w:tcBorders>
            <w:shd w:val="clear" w:color="auto" w:fill="auto"/>
            <w:vAlign w:val="center"/>
            <w:hideMark/>
          </w:tcPr>
          <w:p w:rsidR="00CA2D86" w:rsidRPr="00CA2D86" w:rsidRDefault="00CA2D86" w:rsidP="00CA2D86">
            <w:pPr>
              <w:jc w:val="left"/>
              <w:rPr>
                <w:rFonts w:ascii="Times New Roman" w:eastAsia="Times New Roman" w:hAnsi="Times New Roman"/>
              </w:rPr>
            </w:pPr>
            <w:r w:rsidRPr="00CA2D86">
              <w:rPr>
                <w:rFonts w:ascii="Times New Roman" w:eastAsia="Times New Roman" w:hAnsi="Times New Roman"/>
              </w:rPr>
              <w:t> </w:t>
            </w:r>
          </w:p>
        </w:tc>
        <w:tc>
          <w:tcPr>
            <w:tcW w:w="273" w:type="dxa"/>
            <w:tcBorders>
              <w:top w:val="nil"/>
              <w:left w:val="nil"/>
              <w:bottom w:val="single" w:sz="4" w:space="0" w:color="auto"/>
              <w:right w:val="single" w:sz="4" w:space="0" w:color="auto"/>
            </w:tcBorders>
            <w:shd w:val="clear" w:color="000000" w:fill="FFFFFF"/>
            <w:vAlign w:val="center"/>
            <w:hideMark/>
          </w:tcPr>
          <w:p w:rsidR="00CA2D86" w:rsidRPr="00CA2D86" w:rsidRDefault="00CA2D86" w:rsidP="00CA2D86">
            <w:pPr>
              <w:jc w:val="center"/>
              <w:rPr>
                <w:rFonts w:ascii="Times New Roman" w:eastAsia="Times New Roman" w:hAnsi="Times New Roman"/>
                <w:b/>
                <w:bCs/>
              </w:rPr>
            </w:pPr>
            <w:r w:rsidRPr="00CA2D86">
              <w:rPr>
                <w:rFonts w:ascii="Times New Roman" w:eastAsia="Times New Roman" w:hAnsi="Times New Roman"/>
                <w:b/>
                <w:bCs/>
              </w:rPr>
              <w:t> </w:t>
            </w:r>
          </w:p>
        </w:tc>
        <w:tc>
          <w:tcPr>
            <w:tcW w:w="714" w:type="dxa"/>
            <w:tcBorders>
              <w:top w:val="nil"/>
              <w:left w:val="nil"/>
              <w:bottom w:val="single" w:sz="4" w:space="0" w:color="auto"/>
              <w:right w:val="single" w:sz="4" w:space="0" w:color="auto"/>
            </w:tcBorders>
            <w:shd w:val="clear" w:color="000000" w:fill="FFFFFF"/>
            <w:vAlign w:val="center"/>
            <w:hideMark/>
          </w:tcPr>
          <w:p w:rsidR="00CA2D86" w:rsidRPr="00CA2D86" w:rsidRDefault="00CA2D86" w:rsidP="00CA2D86">
            <w:pPr>
              <w:jc w:val="center"/>
              <w:rPr>
                <w:rFonts w:ascii="Times New Roman" w:eastAsia="Times New Roman" w:hAnsi="Times New Roman"/>
                <w:b/>
                <w:bCs/>
              </w:rPr>
            </w:pPr>
            <w:r w:rsidRPr="00CA2D86">
              <w:rPr>
                <w:rFonts w:ascii="Times New Roman" w:eastAsia="Times New Roman" w:hAnsi="Times New Roman"/>
                <w:b/>
                <w:bCs/>
              </w:rPr>
              <w:t>4,99</w:t>
            </w:r>
          </w:p>
        </w:tc>
        <w:tc>
          <w:tcPr>
            <w:tcW w:w="544" w:type="dxa"/>
            <w:tcBorders>
              <w:top w:val="nil"/>
              <w:left w:val="nil"/>
              <w:bottom w:val="single" w:sz="4" w:space="0" w:color="auto"/>
              <w:right w:val="single" w:sz="4" w:space="0" w:color="auto"/>
            </w:tcBorders>
            <w:shd w:val="clear" w:color="000000" w:fill="FFFFFF"/>
            <w:vAlign w:val="center"/>
            <w:hideMark/>
          </w:tcPr>
          <w:p w:rsidR="00CA2D86" w:rsidRPr="00CA2D86" w:rsidRDefault="00CA2D86" w:rsidP="00CA2D86">
            <w:pPr>
              <w:jc w:val="center"/>
              <w:rPr>
                <w:rFonts w:ascii="Times New Roman" w:eastAsia="Times New Roman" w:hAnsi="Times New Roman"/>
                <w:b/>
                <w:bCs/>
              </w:rPr>
            </w:pPr>
            <w:r w:rsidRPr="00CA2D86">
              <w:rPr>
                <w:rFonts w:ascii="Times New Roman" w:eastAsia="Times New Roman" w:hAnsi="Times New Roman"/>
                <w:b/>
                <w:bCs/>
              </w:rPr>
              <w:t>0,00</w:t>
            </w:r>
          </w:p>
        </w:tc>
        <w:tc>
          <w:tcPr>
            <w:tcW w:w="1992" w:type="dxa"/>
            <w:tcBorders>
              <w:top w:val="nil"/>
              <w:left w:val="nil"/>
              <w:bottom w:val="single" w:sz="4" w:space="0" w:color="auto"/>
              <w:right w:val="single" w:sz="4" w:space="0" w:color="auto"/>
            </w:tcBorders>
            <w:shd w:val="clear" w:color="000000" w:fill="FFFFFF"/>
            <w:vAlign w:val="center"/>
            <w:hideMark/>
          </w:tcPr>
          <w:p w:rsidR="00CA2D86" w:rsidRPr="00CA2D86" w:rsidRDefault="00CA2D86" w:rsidP="00CA2D86">
            <w:pPr>
              <w:jc w:val="center"/>
              <w:rPr>
                <w:rFonts w:ascii="Times New Roman" w:eastAsia="Times New Roman" w:hAnsi="Times New Roman"/>
                <w:b/>
                <w:bCs/>
              </w:rPr>
            </w:pPr>
            <w:r w:rsidRPr="00CA2D86">
              <w:rPr>
                <w:rFonts w:ascii="Times New Roman" w:eastAsia="Times New Roman" w:hAnsi="Times New Roman"/>
                <w:b/>
                <w:bCs/>
              </w:rPr>
              <w:t> </w:t>
            </w:r>
          </w:p>
        </w:tc>
        <w:tc>
          <w:tcPr>
            <w:tcW w:w="1148" w:type="dxa"/>
            <w:tcBorders>
              <w:top w:val="nil"/>
              <w:left w:val="nil"/>
              <w:bottom w:val="single" w:sz="4" w:space="0" w:color="auto"/>
              <w:right w:val="single" w:sz="4" w:space="0" w:color="auto"/>
            </w:tcBorders>
            <w:shd w:val="clear" w:color="000000" w:fill="FFFFFF"/>
            <w:vAlign w:val="center"/>
            <w:hideMark/>
          </w:tcPr>
          <w:p w:rsidR="00CA2D86" w:rsidRPr="00CA2D86" w:rsidRDefault="00CA2D86" w:rsidP="00CA2D86">
            <w:pPr>
              <w:jc w:val="center"/>
              <w:rPr>
                <w:rFonts w:ascii="Times New Roman" w:eastAsia="Times New Roman" w:hAnsi="Times New Roman"/>
                <w:b/>
                <w:bCs/>
              </w:rPr>
            </w:pPr>
            <w:r w:rsidRPr="00CA2D86">
              <w:rPr>
                <w:rFonts w:ascii="Times New Roman" w:eastAsia="Times New Roman" w:hAnsi="Times New Roman"/>
                <w:b/>
                <w:bCs/>
              </w:rPr>
              <w:t> </w:t>
            </w:r>
          </w:p>
        </w:tc>
      </w:tr>
      <w:tr w:rsidR="00CA2D86" w:rsidRPr="00CA2D86" w:rsidTr="00CA2D86">
        <w:trPr>
          <w:trHeight w:val="20"/>
        </w:trPr>
        <w:tc>
          <w:tcPr>
            <w:tcW w:w="1090" w:type="dxa"/>
            <w:tcBorders>
              <w:top w:val="nil"/>
              <w:left w:val="single" w:sz="4" w:space="0" w:color="auto"/>
              <w:bottom w:val="single" w:sz="4" w:space="0" w:color="auto"/>
              <w:right w:val="single" w:sz="4" w:space="0" w:color="auto"/>
            </w:tcBorders>
            <w:shd w:val="clear" w:color="000000" w:fill="FFFFFF"/>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 </w:t>
            </w:r>
          </w:p>
        </w:tc>
        <w:tc>
          <w:tcPr>
            <w:tcW w:w="895" w:type="dxa"/>
            <w:tcBorders>
              <w:top w:val="nil"/>
              <w:left w:val="nil"/>
              <w:bottom w:val="single" w:sz="4" w:space="0" w:color="auto"/>
              <w:right w:val="single" w:sz="4" w:space="0" w:color="auto"/>
            </w:tcBorders>
            <w:shd w:val="clear" w:color="000000" w:fill="FFFFFF"/>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Опасный</w:t>
            </w:r>
          </w:p>
        </w:tc>
        <w:tc>
          <w:tcPr>
            <w:tcW w:w="283" w:type="dxa"/>
            <w:tcBorders>
              <w:top w:val="nil"/>
              <w:left w:val="nil"/>
              <w:bottom w:val="single" w:sz="4" w:space="0" w:color="auto"/>
              <w:right w:val="single" w:sz="4" w:space="0" w:color="auto"/>
            </w:tcBorders>
            <w:shd w:val="clear" w:color="auto" w:fill="auto"/>
            <w:vAlign w:val="center"/>
            <w:hideMark/>
          </w:tcPr>
          <w:p w:rsidR="00CA2D86" w:rsidRPr="00CA2D86" w:rsidRDefault="00CA2D86" w:rsidP="00CA2D86">
            <w:pPr>
              <w:jc w:val="left"/>
              <w:rPr>
                <w:rFonts w:ascii="Times New Roman" w:eastAsia="Times New Roman" w:hAnsi="Times New Roman"/>
                <w:color w:val="000000"/>
              </w:rPr>
            </w:pPr>
            <w:r w:rsidRPr="00CA2D86">
              <w:rPr>
                <w:rFonts w:ascii="Times New Roman" w:eastAsia="Times New Roman" w:hAnsi="Times New Roman"/>
                <w:color w:val="000000"/>
              </w:rPr>
              <w:t> </w:t>
            </w:r>
          </w:p>
        </w:tc>
        <w:tc>
          <w:tcPr>
            <w:tcW w:w="1134" w:type="dxa"/>
            <w:tcBorders>
              <w:top w:val="nil"/>
              <w:left w:val="nil"/>
              <w:bottom w:val="single" w:sz="4" w:space="0" w:color="auto"/>
              <w:right w:val="single" w:sz="4" w:space="0" w:color="auto"/>
            </w:tcBorders>
            <w:shd w:val="clear" w:color="auto" w:fill="auto"/>
            <w:vAlign w:val="center"/>
            <w:hideMark/>
          </w:tcPr>
          <w:p w:rsidR="00CA2D86" w:rsidRPr="00CA2D86" w:rsidRDefault="00CA2D86" w:rsidP="00CA2D86">
            <w:pPr>
              <w:jc w:val="left"/>
              <w:rPr>
                <w:rFonts w:ascii="Times New Roman" w:eastAsia="Times New Roman" w:hAnsi="Times New Roman"/>
                <w:color w:val="000000"/>
              </w:rPr>
            </w:pPr>
            <w:r w:rsidRPr="00CA2D86">
              <w:rPr>
                <w:rFonts w:ascii="Times New Roman" w:eastAsia="Times New Roman" w:hAnsi="Times New Roman"/>
                <w:color w:val="000000"/>
              </w:rPr>
              <w:t> </w:t>
            </w:r>
          </w:p>
        </w:tc>
        <w:tc>
          <w:tcPr>
            <w:tcW w:w="1276" w:type="dxa"/>
            <w:tcBorders>
              <w:top w:val="nil"/>
              <w:left w:val="nil"/>
              <w:bottom w:val="single" w:sz="4" w:space="0" w:color="auto"/>
              <w:right w:val="single" w:sz="4" w:space="0" w:color="auto"/>
            </w:tcBorders>
            <w:shd w:val="clear" w:color="auto" w:fill="auto"/>
            <w:vAlign w:val="center"/>
            <w:hideMark/>
          </w:tcPr>
          <w:p w:rsidR="00CA2D86" w:rsidRPr="00CA2D86" w:rsidRDefault="00CA2D86" w:rsidP="00CA2D86">
            <w:pPr>
              <w:jc w:val="left"/>
              <w:rPr>
                <w:rFonts w:ascii="Times New Roman" w:eastAsia="Times New Roman" w:hAnsi="Times New Roman"/>
                <w:color w:val="000000"/>
              </w:rPr>
            </w:pPr>
            <w:r w:rsidRPr="00CA2D86">
              <w:rPr>
                <w:rFonts w:ascii="Times New Roman" w:eastAsia="Times New Roman" w:hAnsi="Times New Roman"/>
                <w:color w:val="000000"/>
              </w:rPr>
              <w:t xml:space="preserve">, </w:t>
            </w:r>
          </w:p>
        </w:tc>
        <w:tc>
          <w:tcPr>
            <w:tcW w:w="273" w:type="dxa"/>
            <w:tcBorders>
              <w:top w:val="nil"/>
              <w:left w:val="nil"/>
              <w:bottom w:val="single" w:sz="4" w:space="0" w:color="auto"/>
              <w:right w:val="single" w:sz="4" w:space="0" w:color="auto"/>
            </w:tcBorders>
            <w:shd w:val="clear" w:color="000000" w:fill="FFFFFF"/>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 </w:t>
            </w:r>
          </w:p>
        </w:tc>
        <w:tc>
          <w:tcPr>
            <w:tcW w:w="714" w:type="dxa"/>
            <w:tcBorders>
              <w:top w:val="nil"/>
              <w:left w:val="nil"/>
              <w:bottom w:val="single" w:sz="4" w:space="0" w:color="auto"/>
              <w:right w:val="single" w:sz="4" w:space="0" w:color="auto"/>
            </w:tcBorders>
            <w:shd w:val="clear" w:color="000000" w:fill="FFFFFF"/>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3,31</w:t>
            </w:r>
          </w:p>
        </w:tc>
        <w:tc>
          <w:tcPr>
            <w:tcW w:w="544" w:type="dxa"/>
            <w:tcBorders>
              <w:top w:val="nil"/>
              <w:left w:val="nil"/>
              <w:bottom w:val="single" w:sz="4" w:space="0" w:color="auto"/>
              <w:right w:val="single" w:sz="4" w:space="0" w:color="auto"/>
            </w:tcBorders>
            <w:shd w:val="clear" w:color="000000" w:fill="FFFFFF"/>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0,00</w:t>
            </w:r>
          </w:p>
        </w:tc>
        <w:tc>
          <w:tcPr>
            <w:tcW w:w="1992" w:type="dxa"/>
            <w:tcBorders>
              <w:top w:val="nil"/>
              <w:left w:val="nil"/>
              <w:bottom w:val="single" w:sz="4" w:space="0" w:color="auto"/>
              <w:right w:val="single" w:sz="4" w:space="0" w:color="auto"/>
            </w:tcBorders>
            <w:shd w:val="clear" w:color="000000" w:fill="FFFFFF"/>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 </w:t>
            </w:r>
          </w:p>
        </w:tc>
        <w:tc>
          <w:tcPr>
            <w:tcW w:w="1148" w:type="dxa"/>
            <w:tcBorders>
              <w:top w:val="nil"/>
              <w:left w:val="nil"/>
              <w:bottom w:val="single" w:sz="4" w:space="0" w:color="auto"/>
              <w:right w:val="single" w:sz="4" w:space="0" w:color="auto"/>
            </w:tcBorders>
            <w:shd w:val="clear" w:color="000000" w:fill="FFFFFF"/>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 </w:t>
            </w:r>
          </w:p>
        </w:tc>
      </w:tr>
      <w:tr w:rsidR="00CA2D86" w:rsidRPr="00CA2D86" w:rsidTr="00CA2D86">
        <w:trPr>
          <w:trHeight w:val="20"/>
        </w:trPr>
        <w:tc>
          <w:tcPr>
            <w:tcW w:w="1090" w:type="dxa"/>
            <w:tcBorders>
              <w:top w:val="nil"/>
              <w:left w:val="single" w:sz="4" w:space="0" w:color="auto"/>
              <w:bottom w:val="single" w:sz="4" w:space="0" w:color="auto"/>
              <w:right w:val="single" w:sz="4" w:space="0" w:color="auto"/>
            </w:tcBorders>
            <w:shd w:val="clear" w:color="000000" w:fill="FFFFFF"/>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 </w:t>
            </w:r>
          </w:p>
        </w:tc>
        <w:tc>
          <w:tcPr>
            <w:tcW w:w="895" w:type="dxa"/>
            <w:tcBorders>
              <w:top w:val="nil"/>
              <w:left w:val="nil"/>
              <w:bottom w:val="single" w:sz="4" w:space="0" w:color="auto"/>
              <w:right w:val="single" w:sz="4" w:space="0" w:color="auto"/>
            </w:tcBorders>
            <w:shd w:val="clear" w:color="000000" w:fill="FFFFFF"/>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Не опасный</w:t>
            </w:r>
          </w:p>
        </w:tc>
        <w:tc>
          <w:tcPr>
            <w:tcW w:w="283" w:type="dxa"/>
            <w:tcBorders>
              <w:top w:val="nil"/>
              <w:left w:val="nil"/>
              <w:bottom w:val="single" w:sz="4" w:space="0" w:color="auto"/>
              <w:right w:val="single" w:sz="4" w:space="0" w:color="auto"/>
            </w:tcBorders>
            <w:shd w:val="clear" w:color="auto" w:fill="auto"/>
            <w:vAlign w:val="center"/>
            <w:hideMark/>
          </w:tcPr>
          <w:p w:rsidR="00CA2D86" w:rsidRPr="00CA2D86" w:rsidRDefault="00CA2D86" w:rsidP="00CA2D86">
            <w:pPr>
              <w:jc w:val="left"/>
              <w:rPr>
                <w:rFonts w:ascii="Times New Roman" w:eastAsia="Times New Roman" w:hAnsi="Times New Roman"/>
                <w:color w:val="000000"/>
              </w:rPr>
            </w:pPr>
            <w:r w:rsidRPr="00CA2D86">
              <w:rPr>
                <w:rFonts w:ascii="Times New Roman" w:eastAsia="Times New Roman" w:hAnsi="Times New Roman"/>
                <w:color w:val="000000"/>
              </w:rPr>
              <w:t> </w:t>
            </w:r>
          </w:p>
        </w:tc>
        <w:tc>
          <w:tcPr>
            <w:tcW w:w="1134" w:type="dxa"/>
            <w:tcBorders>
              <w:top w:val="nil"/>
              <w:left w:val="nil"/>
              <w:bottom w:val="single" w:sz="4" w:space="0" w:color="auto"/>
              <w:right w:val="single" w:sz="4" w:space="0" w:color="auto"/>
            </w:tcBorders>
            <w:shd w:val="clear" w:color="auto" w:fill="auto"/>
            <w:vAlign w:val="center"/>
            <w:hideMark/>
          </w:tcPr>
          <w:p w:rsidR="00CA2D86" w:rsidRPr="00CA2D86" w:rsidRDefault="00CA2D86" w:rsidP="00CA2D86">
            <w:pPr>
              <w:jc w:val="left"/>
              <w:rPr>
                <w:rFonts w:ascii="Times New Roman" w:eastAsia="Times New Roman" w:hAnsi="Times New Roman"/>
                <w:color w:val="000000"/>
              </w:rPr>
            </w:pPr>
            <w:r w:rsidRPr="00CA2D86">
              <w:rPr>
                <w:rFonts w:ascii="Times New Roman" w:eastAsia="Times New Roman" w:hAnsi="Times New Roman"/>
                <w:color w:val="000000"/>
              </w:rPr>
              <w:t> </w:t>
            </w:r>
          </w:p>
        </w:tc>
        <w:tc>
          <w:tcPr>
            <w:tcW w:w="1276" w:type="dxa"/>
            <w:tcBorders>
              <w:top w:val="nil"/>
              <w:left w:val="nil"/>
              <w:bottom w:val="single" w:sz="4" w:space="0" w:color="auto"/>
              <w:right w:val="single" w:sz="4" w:space="0" w:color="auto"/>
            </w:tcBorders>
            <w:shd w:val="clear" w:color="auto" w:fill="auto"/>
            <w:vAlign w:val="center"/>
            <w:hideMark/>
          </w:tcPr>
          <w:p w:rsidR="00CA2D86" w:rsidRPr="00CA2D86" w:rsidRDefault="00CA2D86" w:rsidP="00CA2D86">
            <w:pPr>
              <w:jc w:val="left"/>
              <w:rPr>
                <w:rFonts w:ascii="Times New Roman" w:eastAsia="Times New Roman" w:hAnsi="Times New Roman"/>
                <w:color w:val="000000"/>
              </w:rPr>
            </w:pPr>
            <w:r w:rsidRPr="00CA2D86">
              <w:rPr>
                <w:rFonts w:ascii="Times New Roman" w:eastAsia="Times New Roman" w:hAnsi="Times New Roman"/>
                <w:color w:val="000000"/>
              </w:rPr>
              <w:t> </w:t>
            </w:r>
          </w:p>
        </w:tc>
        <w:tc>
          <w:tcPr>
            <w:tcW w:w="273" w:type="dxa"/>
            <w:tcBorders>
              <w:top w:val="nil"/>
              <w:left w:val="nil"/>
              <w:bottom w:val="single" w:sz="4" w:space="0" w:color="auto"/>
              <w:right w:val="single" w:sz="4" w:space="0" w:color="auto"/>
            </w:tcBorders>
            <w:shd w:val="clear" w:color="000000" w:fill="FFFFFF"/>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 </w:t>
            </w:r>
          </w:p>
        </w:tc>
        <w:tc>
          <w:tcPr>
            <w:tcW w:w="714" w:type="dxa"/>
            <w:tcBorders>
              <w:top w:val="nil"/>
              <w:left w:val="nil"/>
              <w:bottom w:val="single" w:sz="4" w:space="0" w:color="auto"/>
              <w:right w:val="single" w:sz="4" w:space="0" w:color="auto"/>
            </w:tcBorders>
            <w:shd w:val="clear" w:color="000000" w:fill="FFFFFF"/>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1,68</w:t>
            </w:r>
          </w:p>
        </w:tc>
        <w:tc>
          <w:tcPr>
            <w:tcW w:w="544" w:type="dxa"/>
            <w:tcBorders>
              <w:top w:val="nil"/>
              <w:left w:val="nil"/>
              <w:bottom w:val="single" w:sz="4" w:space="0" w:color="auto"/>
              <w:right w:val="single" w:sz="4" w:space="0" w:color="auto"/>
            </w:tcBorders>
            <w:shd w:val="clear" w:color="000000" w:fill="FFFFFF"/>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0,00</w:t>
            </w:r>
          </w:p>
        </w:tc>
        <w:tc>
          <w:tcPr>
            <w:tcW w:w="1992" w:type="dxa"/>
            <w:tcBorders>
              <w:top w:val="nil"/>
              <w:left w:val="nil"/>
              <w:bottom w:val="single" w:sz="4" w:space="0" w:color="auto"/>
              <w:right w:val="single" w:sz="4" w:space="0" w:color="auto"/>
            </w:tcBorders>
            <w:shd w:val="clear" w:color="000000" w:fill="FFFFFF"/>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 </w:t>
            </w:r>
          </w:p>
        </w:tc>
        <w:tc>
          <w:tcPr>
            <w:tcW w:w="1148" w:type="dxa"/>
            <w:tcBorders>
              <w:top w:val="nil"/>
              <w:left w:val="nil"/>
              <w:bottom w:val="single" w:sz="4" w:space="0" w:color="auto"/>
              <w:right w:val="single" w:sz="4" w:space="0" w:color="auto"/>
            </w:tcBorders>
            <w:shd w:val="clear" w:color="000000" w:fill="FFFFFF"/>
            <w:vAlign w:val="center"/>
            <w:hideMark/>
          </w:tcPr>
          <w:p w:rsidR="00CA2D86" w:rsidRPr="00CA2D86" w:rsidRDefault="00CA2D86" w:rsidP="00CA2D86">
            <w:pPr>
              <w:jc w:val="center"/>
              <w:rPr>
                <w:rFonts w:ascii="Times New Roman" w:eastAsia="Times New Roman" w:hAnsi="Times New Roman"/>
              </w:rPr>
            </w:pPr>
            <w:r w:rsidRPr="00CA2D86">
              <w:rPr>
                <w:rFonts w:ascii="Times New Roman" w:eastAsia="Times New Roman" w:hAnsi="Times New Roman"/>
              </w:rPr>
              <w:t> </w:t>
            </w:r>
          </w:p>
        </w:tc>
      </w:tr>
    </w:tbl>
    <w:p w:rsidR="005F65B6" w:rsidRDefault="005F65B6" w:rsidP="008D3AD9">
      <w:pPr>
        <w:keepNext/>
        <w:ind w:firstLine="567"/>
        <w:contextualSpacing/>
        <w:jc w:val="right"/>
        <w:rPr>
          <w:rFonts w:ascii="Times New Roman" w:hAnsi="Times New Roman"/>
          <w:sz w:val="24"/>
          <w:szCs w:val="24"/>
          <w:lang w:val="kk-KZ"/>
        </w:rPr>
      </w:pPr>
    </w:p>
    <w:p w:rsidR="005F65B6" w:rsidRDefault="005F65B6" w:rsidP="008D3AD9">
      <w:pPr>
        <w:keepNext/>
        <w:ind w:firstLine="567"/>
        <w:contextualSpacing/>
        <w:jc w:val="right"/>
        <w:rPr>
          <w:rFonts w:ascii="Times New Roman" w:hAnsi="Times New Roman"/>
          <w:sz w:val="24"/>
          <w:szCs w:val="24"/>
          <w:lang w:val="kk-KZ"/>
        </w:rPr>
      </w:pPr>
    </w:p>
    <w:p w:rsidR="007D0E4F" w:rsidRPr="007D0E4F" w:rsidRDefault="007D0E4F" w:rsidP="003F1723">
      <w:pPr>
        <w:pStyle w:val="22"/>
        <w:keepNext w:val="0"/>
        <w:widowControl w:val="0"/>
        <w:numPr>
          <w:ilvl w:val="1"/>
          <w:numId w:val="14"/>
        </w:numPr>
        <w:autoSpaceDE/>
        <w:autoSpaceDN/>
        <w:spacing w:before="120" w:after="120"/>
        <w:ind w:left="0" w:firstLine="709"/>
        <w:jc w:val="both"/>
        <w:rPr>
          <w:b w:val="0"/>
          <w:spacing w:val="0"/>
        </w:rPr>
      </w:pPr>
      <w:bookmarkStart w:id="104" w:name="_Toc121159645"/>
      <w:bookmarkStart w:id="105" w:name="_Toc198631139"/>
      <w:r w:rsidRPr="007D0E4F">
        <w:rPr>
          <w:iCs/>
          <w:spacing w:val="0"/>
        </w:rPr>
        <w:t>Особенности загрязнения территории отходами производства и потребления</w:t>
      </w:r>
      <w:bookmarkEnd w:id="104"/>
      <w:bookmarkEnd w:id="105"/>
    </w:p>
    <w:p w:rsidR="007D0E4F" w:rsidRPr="007D0E4F" w:rsidRDefault="007D0E4F" w:rsidP="007F39F5">
      <w:pPr>
        <w:widowControl w:val="0"/>
        <w:ind w:firstLine="737"/>
        <w:rPr>
          <w:rFonts w:ascii="Times New Roman" w:hAnsi="Times New Roman"/>
          <w:sz w:val="24"/>
          <w:szCs w:val="24"/>
        </w:rPr>
      </w:pPr>
      <w:r w:rsidRPr="007D0E4F">
        <w:rPr>
          <w:rFonts w:ascii="Times New Roman" w:hAnsi="Times New Roman"/>
          <w:sz w:val="24"/>
          <w:szCs w:val="24"/>
        </w:rPr>
        <w:t>Процесс испытания объектов скважин сопровождается образованием различных видов отходов.</w:t>
      </w:r>
    </w:p>
    <w:p w:rsidR="007D0E4F" w:rsidRPr="007D0E4F" w:rsidRDefault="007D0E4F" w:rsidP="007F39F5">
      <w:pPr>
        <w:widowControl w:val="0"/>
        <w:ind w:firstLine="737"/>
        <w:rPr>
          <w:rFonts w:ascii="Times New Roman" w:hAnsi="Times New Roman"/>
          <w:sz w:val="24"/>
          <w:szCs w:val="24"/>
        </w:rPr>
      </w:pPr>
      <w:r w:rsidRPr="007D0E4F">
        <w:rPr>
          <w:rFonts w:ascii="Times New Roman" w:hAnsi="Times New Roman"/>
          <w:sz w:val="24"/>
          <w:szCs w:val="24"/>
        </w:rPr>
        <w:t>Временное хранение отходов, транспортировка, захоронение или утилизация могут стать потенциальными источниками негативного влияния на различные компоненты окружающей среды.</w:t>
      </w:r>
    </w:p>
    <w:p w:rsidR="007D0E4F" w:rsidRPr="007D0E4F" w:rsidRDefault="007D0E4F" w:rsidP="007F39F5">
      <w:pPr>
        <w:widowControl w:val="0"/>
        <w:ind w:firstLine="737"/>
        <w:rPr>
          <w:rFonts w:ascii="Times New Roman" w:hAnsi="Times New Roman"/>
          <w:sz w:val="24"/>
          <w:szCs w:val="24"/>
        </w:rPr>
      </w:pPr>
      <w:r w:rsidRPr="007D0E4F">
        <w:rPr>
          <w:rFonts w:ascii="Times New Roman" w:hAnsi="Times New Roman"/>
          <w:sz w:val="24"/>
          <w:szCs w:val="24"/>
        </w:rPr>
        <w:t>В процессе испытания объектов скважин образуются следующие группы отходов:</w:t>
      </w:r>
    </w:p>
    <w:p w:rsidR="007D0E4F" w:rsidRPr="007D0E4F" w:rsidRDefault="007D0E4F" w:rsidP="003F1723">
      <w:pPr>
        <w:widowControl w:val="0"/>
        <w:numPr>
          <w:ilvl w:val="0"/>
          <w:numId w:val="15"/>
        </w:numPr>
        <w:ind w:left="1134" w:hanging="425"/>
        <w:rPr>
          <w:rFonts w:ascii="Times New Roman" w:hAnsi="Times New Roman"/>
          <w:sz w:val="24"/>
          <w:szCs w:val="24"/>
        </w:rPr>
      </w:pPr>
      <w:r w:rsidRPr="007D0E4F">
        <w:rPr>
          <w:rFonts w:ascii="Times New Roman" w:hAnsi="Times New Roman"/>
          <w:sz w:val="24"/>
          <w:szCs w:val="24"/>
        </w:rPr>
        <w:t>производственные;</w:t>
      </w:r>
    </w:p>
    <w:p w:rsidR="007D0E4F" w:rsidRPr="007D0E4F" w:rsidRDefault="007D0E4F" w:rsidP="003F1723">
      <w:pPr>
        <w:widowControl w:val="0"/>
        <w:numPr>
          <w:ilvl w:val="0"/>
          <w:numId w:val="15"/>
        </w:numPr>
        <w:ind w:left="1134" w:hanging="425"/>
        <w:rPr>
          <w:rFonts w:ascii="Times New Roman" w:hAnsi="Times New Roman"/>
          <w:sz w:val="24"/>
          <w:szCs w:val="24"/>
        </w:rPr>
      </w:pPr>
      <w:r w:rsidRPr="007D0E4F">
        <w:rPr>
          <w:rFonts w:ascii="Times New Roman" w:hAnsi="Times New Roman"/>
          <w:sz w:val="24"/>
          <w:szCs w:val="24"/>
        </w:rPr>
        <w:t>коммунальные.</w:t>
      </w:r>
    </w:p>
    <w:p w:rsidR="007D0E4F" w:rsidRPr="007D0E4F" w:rsidRDefault="007D0E4F" w:rsidP="007F39F5">
      <w:pPr>
        <w:widowControl w:val="0"/>
        <w:ind w:firstLine="737"/>
        <w:rPr>
          <w:rFonts w:ascii="Times New Roman" w:hAnsi="Times New Roman"/>
          <w:sz w:val="24"/>
          <w:szCs w:val="24"/>
          <w:lang w:val="kk-KZ"/>
        </w:rPr>
      </w:pPr>
      <w:r w:rsidRPr="007D0E4F">
        <w:rPr>
          <w:rFonts w:ascii="Times New Roman" w:hAnsi="Times New Roman"/>
          <w:sz w:val="24"/>
          <w:szCs w:val="24"/>
        </w:rPr>
        <w:t xml:space="preserve">Все виды и типы образующихся отходов, в первую очередь, зависят от </w:t>
      </w:r>
      <w:r w:rsidRPr="007D0E4F">
        <w:rPr>
          <w:rFonts w:ascii="Times New Roman" w:hAnsi="Times New Roman"/>
          <w:sz w:val="24"/>
          <w:szCs w:val="24"/>
        </w:rPr>
        <w:lastRenderedPageBreak/>
        <w:t>осуществляемых технологических процессов и выполн</w:t>
      </w:r>
      <w:r>
        <w:rPr>
          <w:rFonts w:ascii="Times New Roman" w:hAnsi="Times New Roman"/>
          <w:sz w:val="24"/>
          <w:szCs w:val="24"/>
        </w:rPr>
        <w:t>яемых производственных операций</w:t>
      </w:r>
      <w:r>
        <w:rPr>
          <w:rFonts w:ascii="Times New Roman" w:hAnsi="Times New Roman"/>
          <w:sz w:val="24"/>
          <w:szCs w:val="24"/>
          <w:lang w:val="kk-KZ"/>
        </w:rPr>
        <w:t>.</w:t>
      </w:r>
    </w:p>
    <w:p w:rsidR="007D0E4F" w:rsidRPr="007D0E4F" w:rsidRDefault="007D0E4F" w:rsidP="007F39F5">
      <w:pPr>
        <w:widowControl w:val="0"/>
        <w:ind w:firstLine="708"/>
        <w:rPr>
          <w:rFonts w:ascii="Times New Roman" w:hAnsi="Times New Roman"/>
          <w:sz w:val="24"/>
          <w:szCs w:val="24"/>
        </w:rPr>
      </w:pPr>
      <w:r w:rsidRPr="007D0E4F">
        <w:rPr>
          <w:rFonts w:ascii="Times New Roman" w:hAnsi="Times New Roman"/>
          <w:sz w:val="24"/>
          <w:szCs w:val="24"/>
        </w:rPr>
        <w:t>Основными эмиссиями при испытании объектов скважин являются:</w:t>
      </w:r>
    </w:p>
    <w:p w:rsidR="008761A1" w:rsidRDefault="008761A1" w:rsidP="007F39F5">
      <w:pPr>
        <w:pStyle w:val="211"/>
        <w:widowControl w:val="0"/>
        <w:numPr>
          <w:ilvl w:val="0"/>
          <w:numId w:val="10"/>
        </w:numPr>
        <w:tabs>
          <w:tab w:val="left" w:pos="540"/>
          <w:tab w:val="left" w:pos="1134"/>
        </w:tabs>
        <w:autoSpaceDE w:val="0"/>
        <w:autoSpaceDN w:val="0"/>
        <w:adjustRightInd w:val="0"/>
        <w:ind w:left="0" w:firstLine="720"/>
        <w:rPr>
          <w:szCs w:val="24"/>
        </w:rPr>
      </w:pPr>
      <w:r w:rsidRPr="007D0E4F">
        <w:rPr>
          <w:szCs w:val="24"/>
        </w:rPr>
        <w:t>отработанные масла;</w:t>
      </w:r>
    </w:p>
    <w:p w:rsidR="007F39F5" w:rsidRPr="007D0E4F" w:rsidRDefault="007F39F5" w:rsidP="007F39F5">
      <w:pPr>
        <w:pStyle w:val="211"/>
        <w:widowControl w:val="0"/>
        <w:numPr>
          <w:ilvl w:val="0"/>
          <w:numId w:val="10"/>
        </w:numPr>
        <w:tabs>
          <w:tab w:val="left" w:pos="540"/>
          <w:tab w:val="left" w:pos="1134"/>
        </w:tabs>
        <w:autoSpaceDE w:val="0"/>
        <w:autoSpaceDN w:val="0"/>
        <w:adjustRightInd w:val="0"/>
        <w:ind w:left="0" w:firstLine="720"/>
        <w:rPr>
          <w:szCs w:val="24"/>
        </w:rPr>
      </w:pPr>
      <w:r>
        <w:rPr>
          <w:szCs w:val="24"/>
        </w:rPr>
        <w:t>жидкие производственные отходы процесса испытания;</w:t>
      </w:r>
    </w:p>
    <w:p w:rsidR="008761A1" w:rsidRPr="007D0E4F" w:rsidRDefault="008761A1" w:rsidP="007F39F5">
      <w:pPr>
        <w:pStyle w:val="211"/>
        <w:widowControl w:val="0"/>
        <w:numPr>
          <w:ilvl w:val="0"/>
          <w:numId w:val="10"/>
        </w:numPr>
        <w:tabs>
          <w:tab w:val="left" w:pos="540"/>
          <w:tab w:val="left" w:pos="1134"/>
        </w:tabs>
        <w:autoSpaceDE w:val="0"/>
        <w:autoSpaceDN w:val="0"/>
        <w:adjustRightInd w:val="0"/>
        <w:ind w:left="0" w:firstLine="720"/>
        <w:rPr>
          <w:szCs w:val="24"/>
        </w:rPr>
      </w:pPr>
      <w:r w:rsidRPr="007D0E4F">
        <w:rPr>
          <w:szCs w:val="24"/>
        </w:rPr>
        <w:t>промасленная ветошь;</w:t>
      </w:r>
    </w:p>
    <w:p w:rsidR="007D0E4F" w:rsidRPr="007D0E4F" w:rsidRDefault="007D0E4F" w:rsidP="007F39F5">
      <w:pPr>
        <w:pStyle w:val="211"/>
        <w:widowControl w:val="0"/>
        <w:numPr>
          <w:ilvl w:val="0"/>
          <w:numId w:val="10"/>
        </w:numPr>
        <w:tabs>
          <w:tab w:val="left" w:pos="540"/>
          <w:tab w:val="left" w:pos="1134"/>
        </w:tabs>
        <w:autoSpaceDE w:val="0"/>
        <w:autoSpaceDN w:val="0"/>
        <w:adjustRightInd w:val="0"/>
        <w:ind w:left="0" w:firstLine="720"/>
        <w:rPr>
          <w:szCs w:val="24"/>
        </w:rPr>
      </w:pPr>
      <w:r w:rsidRPr="007D0E4F">
        <w:rPr>
          <w:szCs w:val="24"/>
        </w:rPr>
        <w:t>металлолом;</w:t>
      </w:r>
    </w:p>
    <w:p w:rsidR="007D0E4F" w:rsidRPr="007D0E4F" w:rsidRDefault="007D0E4F" w:rsidP="007F39F5">
      <w:pPr>
        <w:pStyle w:val="211"/>
        <w:widowControl w:val="0"/>
        <w:numPr>
          <w:ilvl w:val="0"/>
          <w:numId w:val="10"/>
        </w:numPr>
        <w:tabs>
          <w:tab w:val="left" w:pos="540"/>
          <w:tab w:val="left" w:pos="1134"/>
        </w:tabs>
        <w:autoSpaceDE w:val="0"/>
        <w:autoSpaceDN w:val="0"/>
        <w:adjustRightInd w:val="0"/>
        <w:ind w:left="0" w:firstLine="720"/>
        <w:rPr>
          <w:szCs w:val="24"/>
        </w:rPr>
      </w:pPr>
      <w:r w:rsidRPr="007D0E4F">
        <w:rPr>
          <w:szCs w:val="24"/>
        </w:rPr>
        <w:t>огарки электродов;</w:t>
      </w:r>
    </w:p>
    <w:p w:rsidR="007D0E4F" w:rsidRPr="007D0E4F" w:rsidRDefault="007D0E4F" w:rsidP="007F39F5">
      <w:pPr>
        <w:pStyle w:val="211"/>
        <w:widowControl w:val="0"/>
        <w:numPr>
          <w:ilvl w:val="0"/>
          <w:numId w:val="10"/>
        </w:numPr>
        <w:tabs>
          <w:tab w:val="left" w:pos="540"/>
          <w:tab w:val="left" w:pos="1134"/>
        </w:tabs>
        <w:autoSpaceDE w:val="0"/>
        <w:autoSpaceDN w:val="0"/>
        <w:adjustRightInd w:val="0"/>
        <w:ind w:left="0" w:firstLine="720"/>
        <w:rPr>
          <w:szCs w:val="24"/>
        </w:rPr>
      </w:pPr>
      <w:r w:rsidRPr="007D0E4F">
        <w:rPr>
          <w:szCs w:val="24"/>
        </w:rPr>
        <w:t>использованная тара;</w:t>
      </w:r>
    </w:p>
    <w:p w:rsidR="007D0E4F" w:rsidRDefault="007D0E4F" w:rsidP="007F39F5">
      <w:pPr>
        <w:pStyle w:val="211"/>
        <w:widowControl w:val="0"/>
        <w:numPr>
          <w:ilvl w:val="0"/>
          <w:numId w:val="10"/>
        </w:numPr>
        <w:tabs>
          <w:tab w:val="left" w:pos="540"/>
          <w:tab w:val="left" w:pos="1134"/>
        </w:tabs>
        <w:autoSpaceDE w:val="0"/>
        <w:autoSpaceDN w:val="0"/>
        <w:adjustRightInd w:val="0"/>
        <w:ind w:left="0" w:firstLine="720"/>
        <w:rPr>
          <w:szCs w:val="24"/>
        </w:rPr>
      </w:pPr>
      <w:r w:rsidRPr="007D0E4F">
        <w:rPr>
          <w:szCs w:val="24"/>
        </w:rPr>
        <w:t>коммунальные отходы.</w:t>
      </w:r>
    </w:p>
    <w:p w:rsidR="008761A1" w:rsidRPr="008761A1" w:rsidRDefault="008761A1" w:rsidP="007F39F5">
      <w:pPr>
        <w:pStyle w:val="affa"/>
        <w:widowControl w:val="0"/>
        <w:autoSpaceDE w:val="0"/>
        <w:autoSpaceDN w:val="0"/>
        <w:adjustRightInd w:val="0"/>
        <w:ind w:left="0" w:firstLine="567"/>
        <w:rPr>
          <w:rFonts w:ascii="Times New Roman" w:hAnsi="Times New Roman"/>
          <w:sz w:val="24"/>
          <w:szCs w:val="24"/>
        </w:rPr>
      </w:pPr>
      <w:r w:rsidRPr="008761A1">
        <w:rPr>
          <w:rFonts w:ascii="Times New Roman" w:hAnsi="Times New Roman"/>
          <w:i/>
          <w:sz w:val="24"/>
          <w:szCs w:val="24"/>
        </w:rPr>
        <w:t>Отработанные масла</w:t>
      </w:r>
      <w:r w:rsidRPr="008761A1">
        <w:rPr>
          <w:rFonts w:ascii="Times New Roman" w:hAnsi="Times New Roman"/>
          <w:sz w:val="24"/>
          <w:szCs w:val="24"/>
        </w:rPr>
        <w:t xml:space="preserve"> собираются в емкость, вывозятся специализированной организацией. </w:t>
      </w:r>
    </w:p>
    <w:p w:rsidR="007F39F5" w:rsidRPr="008761A1" w:rsidRDefault="007F39F5" w:rsidP="007F39F5">
      <w:pPr>
        <w:pStyle w:val="affa"/>
        <w:widowControl w:val="0"/>
        <w:autoSpaceDE w:val="0"/>
        <w:autoSpaceDN w:val="0"/>
        <w:adjustRightInd w:val="0"/>
        <w:ind w:left="0" w:firstLine="567"/>
        <w:rPr>
          <w:rFonts w:ascii="Times New Roman" w:hAnsi="Times New Roman"/>
          <w:sz w:val="24"/>
          <w:szCs w:val="24"/>
        </w:rPr>
      </w:pPr>
      <w:r w:rsidRPr="007F39F5">
        <w:rPr>
          <w:rFonts w:ascii="Times New Roman" w:hAnsi="Times New Roman"/>
          <w:i/>
          <w:sz w:val="24"/>
          <w:szCs w:val="24"/>
        </w:rPr>
        <w:t>Жидкие производственные отходы</w:t>
      </w:r>
      <w:r w:rsidRPr="008761A1">
        <w:rPr>
          <w:rFonts w:ascii="Times New Roman" w:hAnsi="Times New Roman"/>
          <w:sz w:val="24"/>
          <w:szCs w:val="24"/>
        </w:rPr>
        <w:t xml:space="preserve"> собираются в емкость, вывозятся специализированной организацией. </w:t>
      </w:r>
    </w:p>
    <w:p w:rsidR="008761A1" w:rsidRPr="00D11975" w:rsidRDefault="008761A1" w:rsidP="00D11975">
      <w:pPr>
        <w:widowControl w:val="0"/>
        <w:autoSpaceDE w:val="0"/>
        <w:autoSpaceDN w:val="0"/>
        <w:adjustRightInd w:val="0"/>
        <w:ind w:firstLine="708"/>
        <w:rPr>
          <w:rFonts w:ascii="Times New Roman" w:hAnsi="Times New Roman"/>
          <w:sz w:val="24"/>
          <w:szCs w:val="24"/>
        </w:rPr>
      </w:pPr>
      <w:r w:rsidRPr="007D0E4F">
        <w:rPr>
          <w:rFonts w:ascii="Times New Roman" w:hAnsi="Times New Roman"/>
          <w:i/>
          <w:sz w:val="24"/>
          <w:szCs w:val="24"/>
        </w:rPr>
        <w:t>Промасленная ветошь</w:t>
      </w:r>
      <w:r w:rsidRPr="007D0E4F">
        <w:rPr>
          <w:rFonts w:ascii="Times New Roman" w:hAnsi="Times New Roman"/>
          <w:sz w:val="24"/>
          <w:szCs w:val="24"/>
        </w:rPr>
        <w:t xml:space="preserve"> образуется в процессе использования тряпья для протирки работающего автотранспорта и спецтехники. Состав: тряпье – 73%, масло – 12%, влага – 15%.  Данный отход – пожароопасный, нерастворим в воде, химически неактивен. </w:t>
      </w:r>
    </w:p>
    <w:p w:rsidR="007D0E4F" w:rsidRPr="007D0E4F" w:rsidRDefault="007D0E4F" w:rsidP="007F39F5">
      <w:pPr>
        <w:widowControl w:val="0"/>
        <w:autoSpaceDE w:val="0"/>
        <w:autoSpaceDN w:val="0"/>
        <w:adjustRightInd w:val="0"/>
        <w:ind w:firstLine="709"/>
        <w:rPr>
          <w:rFonts w:ascii="Times New Roman" w:hAnsi="Times New Roman"/>
          <w:sz w:val="24"/>
          <w:szCs w:val="24"/>
        </w:rPr>
      </w:pPr>
      <w:r w:rsidRPr="007D0E4F">
        <w:rPr>
          <w:rFonts w:ascii="Times New Roman" w:hAnsi="Times New Roman"/>
          <w:i/>
          <w:sz w:val="24"/>
          <w:szCs w:val="24"/>
        </w:rPr>
        <w:t>Металлолом</w:t>
      </w:r>
      <w:r w:rsidRPr="007D0E4F">
        <w:rPr>
          <w:rFonts w:ascii="Times New Roman" w:hAnsi="Times New Roman"/>
          <w:sz w:val="24"/>
          <w:szCs w:val="24"/>
        </w:rPr>
        <w:t xml:space="preserve"> (отработанные долота, обрезки труб) собирается на площадке для временного складирования металлолома, по мере накопления вывозятся специализированной организацией. </w:t>
      </w:r>
    </w:p>
    <w:p w:rsidR="007D0E4F" w:rsidRPr="007D0E4F" w:rsidRDefault="007D0E4F" w:rsidP="007F39F5">
      <w:pPr>
        <w:widowControl w:val="0"/>
        <w:autoSpaceDE w:val="0"/>
        <w:autoSpaceDN w:val="0"/>
        <w:adjustRightInd w:val="0"/>
        <w:ind w:firstLine="708"/>
        <w:rPr>
          <w:rFonts w:ascii="Times New Roman" w:hAnsi="Times New Roman"/>
          <w:sz w:val="24"/>
          <w:szCs w:val="24"/>
        </w:rPr>
      </w:pPr>
      <w:r w:rsidRPr="007D0E4F">
        <w:rPr>
          <w:rFonts w:ascii="Times New Roman" w:hAnsi="Times New Roman"/>
          <w:i/>
          <w:sz w:val="24"/>
          <w:szCs w:val="24"/>
        </w:rPr>
        <w:t>Использованная тара</w:t>
      </w:r>
      <w:r w:rsidRPr="007D0E4F">
        <w:rPr>
          <w:rFonts w:ascii="Times New Roman" w:hAnsi="Times New Roman"/>
          <w:sz w:val="24"/>
          <w:szCs w:val="24"/>
        </w:rPr>
        <w:t xml:space="preserve"> (металлические бочки, мешки из-под химреагентов) - вывозятся специализированной организацией. </w:t>
      </w:r>
    </w:p>
    <w:p w:rsidR="007D0E4F" w:rsidRPr="007D0E4F" w:rsidRDefault="007D0E4F" w:rsidP="007F39F5">
      <w:pPr>
        <w:widowControl w:val="0"/>
        <w:autoSpaceDE w:val="0"/>
        <w:autoSpaceDN w:val="0"/>
        <w:adjustRightInd w:val="0"/>
        <w:ind w:firstLine="708"/>
        <w:rPr>
          <w:rFonts w:ascii="Times New Roman" w:hAnsi="Times New Roman"/>
          <w:sz w:val="24"/>
          <w:szCs w:val="24"/>
        </w:rPr>
      </w:pPr>
      <w:r w:rsidRPr="007D0E4F">
        <w:rPr>
          <w:rFonts w:ascii="Times New Roman" w:hAnsi="Times New Roman"/>
          <w:i/>
          <w:sz w:val="24"/>
          <w:szCs w:val="24"/>
        </w:rPr>
        <w:t>Коммунальные отходы –</w:t>
      </w:r>
      <w:r w:rsidRPr="007D0E4F">
        <w:rPr>
          <w:rFonts w:ascii="Times New Roman" w:hAnsi="Times New Roman"/>
          <w:sz w:val="24"/>
          <w:szCs w:val="24"/>
        </w:rPr>
        <w:t xml:space="preserve"> упаковочная тара продуктов питания, бумага, пищевые отходы собираются в контейнеры и вывозятся специализированной организацией. </w:t>
      </w:r>
    </w:p>
    <w:p w:rsidR="007D0E4F" w:rsidRPr="007D0E4F" w:rsidRDefault="007D0E4F" w:rsidP="007F39F5">
      <w:pPr>
        <w:widowControl w:val="0"/>
        <w:tabs>
          <w:tab w:val="num" w:pos="432"/>
        </w:tabs>
        <w:ind w:firstLine="709"/>
        <w:rPr>
          <w:rFonts w:ascii="Times New Roman" w:hAnsi="Times New Roman"/>
          <w:b/>
          <w:i/>
          <w:sz w:val="24"/>
          <w:szCs w:val="24"/>
        </w:rPr>
      </w:pPr>
      <w:r w:rsidRPr="007D0E4F">
        <w:rPr>
          <w:rFonts w:ascii="Times New Roman" w:hAnsi="Times New Roman"/>
          <w:i/>
          <w:sz w:val="24"/>
          <w:szCs w:val="24"/>
        </w:rPr>
        <w:t>Пищевые отходы</w:t>
      </w:r>
      <w:r w:rsidRPr="007D0E4F">
        <w:rPr>
          <w:rFonts w:ascii="Times New Roman" w:hAnsi="Times New Roman"/>
          <w:sz w:val="24"/>
          <w:szCs w:val="24"/>
        </w:rPr>
        <w:t xml:space="preserve"> образуются при приготовлении и приеме пищи в столовой.</w:t>
      </w:r>
      <w:r w:rsidR="00037305">
        <w:rPr>
          <w:rFonts w:ascii="Times New Roman" w:hAnsi="Times New Roman"/>
          <w:sz w:val="24"/>
          <w:szCs w:val="24"/>
        </w:rPr>
        <w:t xml:space="preserve"> Отходы </w:t>
      </w:r>
      <w:r w:rsidR="00037305" w:rsidRPr="007D0E4F">
        <w:rPr>
          <w:rFonts w:ascii="Times New Roman" w:hAnsi="Times New Roman"/>
          <w:sz w:val="24"/>
          <w:szCs w:val="24"/>
        </w:rPr>
        <w:t>собираются в контейнеры и вывозятся специализированной организацией</w:t>
      </w:r>
      <w:r w:rsidR="00037305">
        <w:rPr>
          <w:rFonts w:ascii="Times New Roman" w:hAnsi="Times New Roman"/>
          <w:sz w:val="24"/>
          <w:szCs w:val="24"/>
        </w:rPr>
        <w:t>.</w:t>
      </w:r>
    </w:p>
    <w:p w:rsidR="007D0E4F" w:rsidRPr="007D0E4F" w:rsidRDefault="007D0E4F" w:rsidP="003F1723">
      <w:pPr>
        <w:pStyle w:val="22"/>
        <w:keepNext w:val="0"/>
        <w:widowControl w:val="0"/>
        <w:numPr>
          <w:ilvl w:val="1"/>
          <w:numId w:val="14"/>
        </w:numPr>
        <w:autoSpaceDE/>
        <w:autoSpaceDN/>
        <w:spacing w:before="120" w:after="120"/>
        <w:ind w:left="0" w:firstLine="709"/>
        <w:rPr>
          <w:b w:val="0"/>
          <w:spacing w:val="0"/>
        </w:rPr>
      </w:pPr>
      <w:bookmarkStart w:id="106" w:name="_Toc121159646"/>
      <w:bookmarkStart w:id="107" w:name="_Toc198631140"/>
      <w:r w:rsidRPr="007D0E4F">
        <w:rPr>
          <w:iCs/>
          <w:spacing w:val="0"/>
        </w:rPr>
        <w:t>Рекомендации по управлению отходами</w:t>
      </w:r>
      <w:bookmarkEnd w:id="106"/>
      <w:bookmarkEnd w:id="107"/>
      <w:r w:rsidRPr="007D0E4F">
        <w:rPr>
          <w:spacing w:val="0"/>
        </w:rPr>
        <w:tab/>
      </w:r>
    </w:p>
    <w:p w:rsidR="007D0E4F" w:rsidRPr="007D0E4F" w:rsidRDefault="007D0E4F" w:rsidP="007F39F5">
      <w:pPr>
        <w:widowControl w:val="0"/>
        <w:ind w:firstLine="720"/>
        <w:rPr>
          <w:rFonts w:ascii="Times New Roman" w:hAnsi="Times New Roman"/>
          <w:sz w:val="24"/>
          <w:szCs w:val="24"/>
        </w:rPr>
      </w:pPr>
      <w:r w:rsidRPr="007D0E4F">
        <w:rPr>
          <w:rFonts w:ascii="Times New Roman" w:hAnsi="Times New Roman"/>
          <w:sz w:val="24"/>
          <w:szCs w:val="24"/>
        </w:rPr>
        <w:t>Для удовлетворения требований Республики Казахстан по недопущению загрязнения окружающей среды, должна проводиться политика управления отходами.</w:t>
      </w:r>
    </w:p>
    <w:p w:rsidR="007D0E4F" w:rsidRPr="007D0E4F" w:rsidRDefault="007D0E4F" w:rsidP="007F39F5">
      <w:pPr>
        <w:widowControl w:val="0"/>
        <w:ind w:firstLine="720"/>
        <w:rPr>
          <w:rFonts w:ascii="Times New Roman" w:hAnsi="Times New Roman"/>
          <w:sz w:val="24"/>
          <w:szCs w:val="24"/>
        </w:rPr>
      </w:pPr>
      <w:r w:rsidRPr="007D0E4F">
        <w:rPr>
          <w:rFonts w:ascii="Times New Roman" w:hAnsi="Times New Roman"/>
          <w:sz w:val="24"/>
          <w:szCs w:val="24"/>
        </w:rPr>
        <w:t>Проведение политики управления отходами позволит минимизировать риск для здоровья и безопасности работников и природной среды. Составной частью этой политики является система управления отходами, контролирующая безопасное размещение различных типов отходов.</w:t>
      </w:r>
    </w:p>
    <w:p w:rsidR="007D0E4F" w:rsidRPr="007D0E4F" w:rsidRDefault="007D0E4F" w:rsidP="007F39F5">
      <w:pPr>
        <w:widowControl w:val="0"/>
        <w:ind w:firstLine="720"/>
        <w:rPr>
          <w:rFonts w:ascii="Times New Roman" w:hAnsi="Times New Roman"/>
          <w:sz w:val="24"/>
          <w:szCs w:val="24"/>
        </w:rPr>
      </w:pPr>
      <w:r w:rsidRPr="007D0E4F">
        <w:rPr>
          <w:rFonts w:ascii="Times New Roman" w:hAnsi="Times New Roman"/>
          <w:sz w:val="24"/>
          <w:szCs w:val="24"/>
        </w:rPr>
        <w:t>При испытании объектов запроектированных скважин образуются отходы, которые при неправильном обращении и хранении могут оказать негативное воздействие на природную среду.</w:t>
      </w:r>
    </w:p>
    <w:p w:rsidR="007D0E4F" w:rsidRPr="007D0E4F" w:rsidRDefault="007D0E4F" w:rsidP="007F39F5">
      <w:pPr>
        <w:widowControl w:val="0"/>
        <w:ind w:firstLine="720"/>
        <w:rPr>
          <w:rFonts w:ascii="Times New Roman" w:hAnsi="Times New Roman"/>
          <w:sz w:val="24"/>
          <w:szCs w:val="24"/>
        </w:rPr>
      </w:pPr>
      <w:r w:rsidRPr="007D0E4F">
        <w:rPr>
          <w:rFonts w:ascii="Times New Roman" w:hAnsi="Times New Roman"/>
          <w:sz w:val="24"/>
          <w:szCs w:val="24"/>
        </w:rPr>
        <w:t>Согласно ряду законодательных и нормативных правовых актов, принятых в Республике, отходы производства и потребления должны собираться, храниться, обезвреживаться, транспортироваться в места утилизации или захоронения.</w:t>
      </w:r>
    </w:p>
    <w:p w:rsidR="007D0E4F" w:rsidRPr="007D0E4F" w:rsidRDefault="007D0E4F" w:rsidP="007F39F5">
      <w:pPr>
        <w:widowControl w:val="0"/>
        <w:ind w:firstLine="720"/>
        <w:rPr>
          <w:rFonts w:ascii="Times New Roman" w:hAnsi="Times New Roman"/>
          <w:sz w:val="24"/>
          <w:szCs w:val="24"/>
          <w:lang w:eastAsia="x-none"/>
        </w:rPr>
      </w:pPr>
      <w:r w:rsidRPr="007D0E4F">
        <w:rPr>
          <w:rFonts w:ascii="Times New Roman" w:hAnsi="Times New Roman"/>
          <w:sz w:val="24"/>
          <w:szCs w:val="24"/>
        </w:rPr>
        <w:t>Все отходы, образующиеся в производственной деятельности по мере накопления, сдаются для утилизации, в соответствии с договорами, сторонним организациям, имеющим лицензию на данный вид деятельности.</w:t>
      </w:r>
    </w:p>
    <w:p w:rsidR="007D0E4F" w:rsidRPr="007D0E4F" w:rsidRDefault="007D0E4F" w:rsidP="007F39F5">
      <w:pPr>
        <w:widowControl w:val="0"/>
        <w:ind w:firstLine="709"/>
        <w:rPr>
          <w:rFonts w:ascii="Times New Roman" w:hAnsi="Times New Roman"/>
          <w:b/>
          <w:i/>
          <w:sz w:val="24"/>
          <w:szCs w:val="24"/>
        </w:rPr>
      </w:pPr>
      <w:r w:rsidRPr="007D0E4F">
        <w:rPr>
          <w:rFonts w:ascii="Times New Roman" w:hAnsi="Times New Roman"/>
          <w:b/>
          <w:i/>
          <w:sz w:val="24"/>
          <w:szCs w:val="24"/>
        </w:rPr>
        <w:t>Этапы технологического цикла отходов.</w:t>
      </w:r>
    </w:p>
    <w:p w:rsidR="007D0E4F" w:rsidRPr="007D0E4F" w:rsidRDefault="007D0E4F" w:rsidP="007F39F5">
      <w:pPr>
        <w:widowControl w:val="0"/>
        <w:ind w:firstLine="709"/>
        <w:rPr>
          <w:rFonts w:ascii="Times New Roman" w:hAnsi="Times New Roman"/>
          <w:sz w:val="24"/>
          <w:szCs w:val="24"/>
        </w:rPr>
      </w:pPr>
      <w:r w:rsidRPr="007D0E4F">
        <w:rPr>
          <w:rFonts w:ascii="Times New Roman" w:hAnsi="Times New Roman"/>
          <w:sz w:val="24"/>
          <w:szCs w:val="24"/>
        </w:rPr>
        <w:t>Система управления отходами на предприятии включает в себя десять этапов технологического цикла отходов:</w:t>
      </w:r>
    </w:p>
    <w:p w:rsidR="007D0E4F" w:rsidRPr="007D0E4F" w:rsidRDefault="007D0E4F" w:rsidP="007F39F5">
      <w:pPr>
        <w:widowControl w:val="0"/>
        <w:ind w:firstLine="709"/>
        <w:rPr>
          <w:rFonts w:ascii="Times New Roman" w:hAnsi="Times New Roman"/>
          <w:sz w:val="24"/>
          <w:szCs w:val="24"/>
          <w:u w:val="single"/>
        </w:rPr>
      </w:pPr>
      <w:r w:rsidRPr="007D0E4F">
        <w:rPr>
          <w:rFonts w:ascii="Times New Roman" w:hAnsi="Times New Roman"/>
          <w:sz w:val="24"/>
          <w:szCs w:val="24"/>
          <w:u w:val="single"/>
        </w:rPr>
        <w:t>1) Образование</w:t>
      </w:r>
    </w:p>
    <w:p w:rsidR="007D0E4F" w:rsidRPr="007D0E4F" w:rsidRDefault="007D0E4F" w:rsidP="007F39F5">
      <w:pPr>
        <w:widowControl w:val="0"/>
        <w:ind w:firstLine="709"/>
        <w:rPr>
          <w:rFonts w:ascii="Times New Roman" w:hAnsi="Times New Roman"/>
          <w:sz w:val="24"/>
          <w:szCs w:val="24"/>
        </w:rPr>
      </w:pPr>
      <w:r w:rsidRPr="007D0E4F">
        <w:rPr>
          <w:rFonts w:ascii="Times New Roman" w:hAnsi="Times New Roman"/>
          <w:sz w:val="24"/>
          <w:szCs w:val="24"/>
        </w:rPr>
        <w:t xml:space="preserve">Основной деятельностью является добыча углеводородного сырья. </w:t>
      </w:r>
    </w:p>
    <w:p w:rsidR="007D0E4F" w:rsidRPr="007D0E4F" w:rsidRDefault="007D0E4F" w:rsidP="007F39F5">
      <w:pPr>
        <w:widowControl w:val="0"/>
        <w:ind w:firstLine="709"/>
        <w:rPr>
          <w:rFonts w:ascii="Times New Roman" w:hAnsi="Times New Roman"/>
          <w:sz w:val="24"/>
          <w:szCs w:val="24"/>
        </w:rPr>
      </w:pPr>
      <w:r w:rsidRPr="007D0E4F">
        <w:rPr>
          <w:rFonts w:ascii="Times New Roman" w:hAnsi="Times New Roman"/>
          <w:sz w:val="24"/>
          <w:szCs w:val="24"/>
        </w:rPr>
        <w:t>В процессе реализации проектных решений образуются следующие виды отходов:</w:t>
      </w:r>
    </w:p>
    <w:p w:rsidR="007D0E4F" w:rsidRPr="007D0E4F" w:rsidRDefault="007D0E4F" w:rsidP="007F39F5">
      <w:pPr>
        <w:widowControl w:val="0"/>
        <w:ind w:firstLine="720"/>
        <w:rPr>
          <w:rFonts w:ascii="Times New Roman" w:hAnsi="Times New Roman"/>
          <w:sz w:val="24"/>
          <w:szCs w:val="24"/>
        </w:rPr>
      </w:pPr>
      <w:r w:rsidRPr="007D0E4F">
        <w:rPr>
          <w:rFonts w:ascii="Times New Roman" w:hAnsi="Times New Roman"/>
          <w:sz w:val="24"/>
          <w:szCs w:val="24"/>
        </w:rPr>
        <w:t xml:space="preserve">­ </w:t>
      </w:r>
      <w:r w:rsidRPr="007D0E4F">
        <w:rPr>
          <w:rFonts w:ascii="Times New Roman" w:hAnsi="Times New Roman"/>
          <w:i/>
          <w:sz w:val="24"/>
          <w:szCs w:val="24"/>
        </w:rPr>
        <w:t>отработанные масла</w:t>
      </w:r>
      <w:r w:rsidRPr="007D0E4F">
        <w:rPr>
          <w:rFonts w:ascii="Times New Roman" w:hAnsi="Times New Roman"/>
          <w:sz w:val="24"/>
          <w:szCs w:val="24"/>
        </w:rPr>
        <w:t xml:space="preserve">, образуются при обслуживании спецтехники, автотранспорта, двигателей дизель-генераторов; Моторное масло используется для </w:t>
      </w:r>
      <w:r w:rsidRPr="007D0E4F">
        <w:rPr>
          <w:rFonts w:ascii="Times New Roman" w:hAnsi="Times New Roman"/>
          <w:sz w:val="24"/>
          <w:szCs w:val="24"/>
        </w:rPr>
        <w:lastRenderedPageBreak/>
        <w:t>смазывания бензиновых и дизельных двигателей с целью обеспечения минимального износа деталей двигателя. После истечения срока службы и вследствие снижения параметров качества масла образуется отход в виде отработанного моторного масла.</w:t>
      </w:r>
    </w:p>
    <w:p w:rsidR="00037305" w:rsidRPr="007D0E4F" w:rsidRDefault="00037305" w:rsidP="00037305">
      <w:pPr>
        <w:widowControl w:val="0"/>
        <w:ind w:firstLine="720"/>
        <w:rPr>
          <w:rFonts w:ascii="Times New Roman" w:hAnsi="Times New Roman"/>
          <w:sz w:val="24"/>
          <w:szCs w:val="24"/>
        </w:rPr>
      </w:pPr>
      <w:r w:rsidRPr="007D0E4F">
        <w:rPr>
          <w:rFonts w:ascii="Times New Roman" w:hAnsi="Times New Roman"/>
          <w:sz w:val="24"/>
          <w:szCs w:val="24"/>
        </w:rPr>
        <w:t xml:space="preserve">­ </w:t>
      </w:r>
      <w:r>
        <w:rPr>
          <w:rFonts w:ascii="Times New Roman" w:hAnsi="Times New Roman"/>
          <w:i/>
          <w:sz w:val="24"/>
          <w:szCs w:val="24"/>
        </w:rPr>
        <w:t>ж</w:t>
      </w:r>
      <w:r w:rsidRPr="007F39F5">
        <w:rPr>
          <w:rFonts w:ascii="Times New Roman" w:hAnsi="Times New Roman"/>
          <w:i/>
          <w:sz w:val="24"/>
          <w:szCs w:val="24"/>
        </w:rPr>
        <w:t>идкие производственные отходы</w:t>
      </w:r>
      <w:r w:rsidRPr="007D0E4F">
        <w:rPr>
          <w:rFonts w:ascii="Times New Roman" w:hAnsi="Times New Roman"/>
          <w:sz w:val="24"/>
          <w:szCs w:val="24"/>
        </w:rPr>
        <w:t xml:space="preserve"> </w:t>
      </w:r>
      <w:r>
        <w:rPr>
          <w:rFonts w:ascii="Times New Roman" w:hAnsi="Times New Roman"/>
          <w:sz w:val="24"/>
          <w:szCs w:val="24"/>
        </w:rPr>
        <w:t xml:space="preserve">– </w:t>
      </w:r>
      <w:proofErr w:type="gramStart"/>
      <w:r>
        <w:rPr>
          <w:rFonts w:ascii="Times New Roman" w:hAnsi="Times New Roman"/>
          <w:sz w:val="24"/>
          <w:szCs w:val="24"/>
        </w:rPr>
        <w:t>попутные пластовые воды</w:t>
      </w:r>
      <w:proofErr w:type="gramEnd"/>
      <w:r>
        <w:rPr>
          <w:rFonts w:ascii="Times New Roman" w:hAnsi="Times New Roman"/>
          <w:sz w:val="24"/>
          <w:szCs w:val="24"/>
        </w:rPr>
        <w:t xml:space="preserve"> </w:t>
      </w:r>
      <w:r w:rsidRPr="007D0E4F">
        <w:rPr>
          <w:rFonts w:ascii="Times New Roman" w:hAnsi="Times New Roman"/>
          <w:sz w:val="24"/>
          <w:szCs w:val="24"/>
        </w:rPr>
        <w:t>накапливающиеся</w:t>
      </w:r>
      <w:r>
        <w:rPr>
          <w:rFonts w:ascii="Times New Roman" w:hAnsi="Times New Roman"/>
          <w:sz w:val="24"/>
          <w:szCs w:val="24"/>
        </w:rPr>
        <w:t xml:space="preserve"> при добыче углеводородов</w:t>
      </w:r>
      <w:r w:rsidRPr="007D0E4F">
        <w:rPr>
          <w:rFonts w:ascii="Times New Roman" w:hAnsi="Times New Roman"/>
          <w:sz w:val="24"/>
          <w:szCs w:val="24"/>
        </w:rPr>
        <w:t>.</w:t>
      </w:r>
    </w:p>
    <w:p w:rsidR="007D0E4F" w:rsidRPr="007D0E4F" w:rsidRDefault="007D0E4F" w:rsidP="007F39F5">
      <w:pPr>
        <w:widowControl w:val="0"/>
        <w:ind w:firstLine="720"/>
        <w:rPr>
          <w:rFonts w:ascii="Times New Roman" w:hAnsi="Times New Roman"/>
          <w:sz w:val="24"/>
          <w:szCs w:val="24"/>
        </w:rPr>
      </w:pPr>
      <w:r w:rsidRPr="007D0E4F">
        <w:rPr>
          <w:rFonts w:ascii="Times New Roman" w:hAnsi="Times New Roman"/>
          <w:sz w:val="24"/>
          <w:szCs w:val="24"/>
        </w:rPr>
        <w:t xml:space="preserve">­ </w:t>
      </w:r>
      <w:r w:rsidRPr="007D0E4F">
        <w:rPr>
          <w:rFonts w:ascii="Times New Roman" w:hAnsi="Times New Roman"/>
          <w:i/>
          <w:sz w:val="24"/>
          <w:szCs w:val="24"/>
        </w:rPr>
        <w:t>огарки сварочных электродов</w:t>
      </w:r>
      <w:r w:rsidRPr="007D0E4F">
        <w:rPr>
          <w:rFonts w:ascii="Times New Roman" w:hAnsi="Times New Roman"/>
          <w:sz w:val="24"/>
          <w:szCs w:val="24"/>
        </w:rPr>
        <w:t xml:space="preserve"> представляют собой остатки электродов после использования их при проведении сварочных работ в процессе ремонта основного и вспомогательного оборудования, а также при других видах работ. Состав электродов: железо: от 96,0% до 97,0%; обмазка типа Тi(СО3)2: от 2,0% до 3,0%; прочие: 1,0%.</w:t>
      </w:r>
    </w:p>
    <w:p w:rsidR="007D0E4F" w:rsidRPr="007D0E4F" w:rsidRDefault="007D0E4F" w:rsidP="007F39F5">
      <w:pPr>
        <w:widowControl w:val="0"/>
        <w:ind w:firstLine="720"/>
        <w:rPr>
          <w:rFonts w:ascii="Times New Roman" w:hAnsi="Times New Roman"/>
          <w:sz w:val="24"/>
          <w:szCs w:val="24"/>
        </w:rPr>
      </w:pPr>
      <w:r w:rsidRPr="007D0E4F">
        <w:rPr>
          <w:rFonts w:ascii="Times New Roman" w:hAnsi="Times New Roman"/>
          <w:sz w:val="24"/>
          <w:szCs w:val="24"/>
        </w:rPr>
        <w:t xml:space="preserve">­ </w:t>
      </w:r>
      <w:r w:rsidRPr="007D0E4F">
        <w:rPr>
          <w:rFonts w:ascii="Times New Roman" w:hAnsi="Times New Roman"/>
          <w:i/>
          <w:sz w:val="24"/>
          <w:szCs w:val="24"/>
        </w:rPr>
        <w:t>металлолом</w:t>
      </w:r>
      <w:r w:rsidRPr="007D0E4F">
        <w:rPr>
          <w:rFonts w:ascii="Times New Roman" w:hAnsi="Times New Roman"/>
          <w:sz w:val="24"/>
          <w:szCs w:val="24"/>
        </w:rPr>
        <w:t xml:space="preserve"> к этому виду отходов относятся металлические отходы в виде пришедшего в негодность оборудования нефтепромыслов, буровых и обсадных труб, обрезки балок, швеллеров, проволока. Отходы, образующиеся в результате ремонта автотранспорта, функционирования различных станков во вспомогательном производстве</w:t>
      </w:r>
    </w:p>
    <w:p w:rsidR="00037305" w:rsidRPr="007D0E4F" w:rsidRDefault="00037305" w:rsidP="00037305">
      <w:pPr>
        <w:widowControl w:val="0"/>
        <w:ind w:firstLine="720"/>
        <w:rPr>
          <w:rFonts w:ascii="Times New Roman" w:hAnsi="Times New Roman"/>
          <w:sz w:val="24"/>
          <w:szCs w:val="24"/>
        </w:rPr>
      </w:pPr>
      <w:r w:rsidRPr="007D0E4F">
        <w:rPr>
          <w:rFonts w:ascii="Times New Roman" w:hAnsi="Times New Roman"/>
          <w:sz w:val="24"/>
          <w:szCs w:val="24"/>
        </w:rPr>
        <w:t xml:space="preserve">­ </w:t>
      </w:r>
      <w:r w:rsidRPr="007D0E4F">
        <w:rPr>
          <w:rFonts w:ascii="Times New Roman" w:hAnsi="Times New Roman"/>
          <w:i/>
          <w:sz w:val="24"/>
          <w:szCs w:val="24"/>
        </w:rPr>
        <w:t>использованная тара</w:t>
      </w:r>
      <w:r w:rsidRPr="007D0E4F">
        <w:rPr>
          <w:rFonts w:ascii="Times New Roman" w:hAnsi="Times New Roman"/>
          <w:sz w:val="24"/>
          <w:szCs w:val="24"/>
        </w:rPr>
        <w:t xml:space="preserve"> образуется при приготовлении химических реагентов для обработки скважин. Представляют собой бумажные, полиэтиленовые мешки, пластмассовые канистры, бочки железные с остатками химических реагентов.</w:t>
      </w:r>
    </w:p>
    <w:p w:rsidR="007D0E4F" w:rsidRPr="007D0E4F" w:rsidRDefault="007D0E4F" w:rsidP="007F39F5">
      <w:pPr>
        <w:widowControl w:val="0"/>
        <w:ind w:firstLine="720"/>
        <w:rPr>
          <w:rFonts w:ascii="Times New Roman" w:hAnsi="Times New Roman"/>
          <w:sz w:val="24"/>
          <w:szCs w:val="24"/>
        </w:rPr>
      </w:pPr>
      <w:r w:rsidRPr="007D0E4F">
        <w:rPr>
          <w:rFonts w:ascii="Times New Roman" w:hAnsi="Times New Roman"/>
          <w:sz w:val="24"/>
          <w:szCs w:val="24"/>
        </w:rPr>
        <w:t xml:space="preserve">­ </w:t>
      </w:r>
      <w:r w:rsidRPr="007D0E4F">
        <w:rPr>
          <w:rFonts w:ascii="Times New Roman" w:hAnsi="Times New Roman"/>
          <w:i/>
          <w:sz w:val="24"/>
          <w:szCs w:val="24"/>
        </w:rPr>
        <w:t>коммунальные отходы</w:t>
      </w:r>
      <w:r w:rsidRPr="007D0E4F">
        <w:rPr>
          <w:rFonts w:ascii="Times New Roman" w:hAnsi="Times New Roman"/>
          <w:sz w:val="24"/>
          <w:szCs w:val="24"/>
        </w:rPr>
        <w:t xml:space="preserve"> образуются в ходе административной и хозяйственной деятельности предприятия, от жилых и бытовых комплексов (санузлы, столовые, кухни, сауны и т.п.), т.е. в процессе жизнедеятельности и удовлетворения бытовых потребностей обслуживающего персонала. КО - сложные по своему морфологическому, физическому и химическому составу вещества, включающие в себя бытовые отходы, бумагу, стекло, металл, ткани, резину, дерево и т.д</w:t>
      </w:r>
    </w:p>
    <w:p w:rsidR="007D0E4F" w:rsidRPr="007D0E4F" w:rsidRDefault="007D0E4F" w:rsidP="007F39F5">
      <w:pPr>
        <w:widowControl w:val="0"/>
        <w:ind w:firstLine="708"/>
        <w:rPr>
          <w:rFonts w:ascii="Times New Roman" w:hAnsi="Times New Roman"/>
          <w:sz w:val="24"/>
          <w:szCs w:val="24"/>
          <w:u w:val="single"/>
        </w:rPr>
      </w:pPr>
      <w:r w:rsidRPr="007D0E4F">
        <w:rPr>
          <w:rFonts w:ascii="Times New Roman" w:hAnsi="Times New Roman"/>
          <w:sz w:val="24"/>
          <w:szCs w:val="24"/>
          <w:u w:val="single"/>
        </w:rPr>
        <w:t>2)  Сбор и/или накопление:</w:t>
      </w:r>
    </w:p>
    <w:p w:rsidR="007D0E4F" w:rsidRPr="007D0E4F" w:rsidRDefault="007D0E4F" w:rsidP="003F1723">
      <w:pPr>
        <w:widowControl w:val="0"/>
        <w:numPr>
          <w:ilvl w:val="0"/>
          <w:numId w:val="17"/>
        </w:numPr>
        <w:tabs>
          <w:tab w:val="left" w:pos="993"/>
        </w:tabs>
        <w:autoSpaceDE w:val="0"/>
        <w:autoSpaceDN w:val="0"/>
        <w:adjustRightInd w:val="0"/>
        <w:ind w:left="0" w:firstLine="709"/>
        <w:contextualSpacing/>
        <w:rPr>
          <w:rFonts w:ascii="Times New Roman" w:hAnsi="Times New Roman"/>
          <w:sz w:val="24"/>
          <w:szCs w:val="24"/>
        </w:rPr>
      </w:pPr>
      <w:r w:rsidRPr="007D0E4F">
        <w:rPr>
          <w:rFonts w:ascii="Times New Roman" w:hAnsi="Times New Roman"/>
          <w:sz w:val="24"/>
          <w:szCs w:val="24"/>
        </w:rPr>
        <w:t>все отходы собираются раздельно в металлические контейнера;</w:t>
      </w:r>
    </w:p>
    <w:p w:rsidR="007D0E4F" w:rsidRPr="007D0E4F" w:rsidRDefault="007D0E4F" w:rsidP="003F1723">
      <w:pPr>
        <w:widowControl w:val="0"/>
        <w:numPr>
          <w:ilvl w:val="0"/>
          <w:numId w:val="17"/>
        </w:numPr>
        <w:tabs>
          <w:tab w:val="left" w:pos="993"/>
        </w:tabs>
        <w:autoSpaceDE w:val="0"/>
        <w:autoSpaceDN w:val="0"/>
        <w:adjustRightInd w:val="0"/>
        <w:ind w:left="0" w:firstLine="709"/>
        <w:contextualSpacing/>
        <w:rPr>
          <w:rFonts w:ascii="Times New Roman" w:hAnsi="Times New Roman"/>
          <w:sz w:val="24"/>
          <w:szCs w:val="24"/>
        </w:rPr>
      </w:pPr>
      <w:r w:rsidRPr="007D0E4F">
        <w:rPr>
          <w:rFonts w:ascii="Times New Roman" w:hAnsi="Times New Roman"/>
          <w:sz w:val="24"/>
          <w:szCs w:val="24"/>
        </w:rPr>
        <w:t>коммунальные отходы будут собираться в металлические или пластиковые контейнеры.</w:t>
      </w:r>
    </w:p>
    <w:p w:rsidR="007D0E4F" w:rsidRPr="007D0E4F" w:rsidRDefault="007D0E4F" w:rsidP="007F39F5">
      <w:pPr>
        <w:widowControl w:val="0"/>
        <w:ind w:firstLine="708"/>
        <w:rPr>
          <w:rFonts w:ascii="Times New Roman" w:hAnsi="Times New Roman"/>
          <w:sz w:val="24"/>
          <w:szCs w:val="24"/>
          <w:u w:val="single"/>
        </w:rPr>
      </w:pPr>
      <w:r w:rsidRPr="007D0E4F">
        <w:rPr>
          <w:rFonts w:ascii="Times New Roman" w:hAnsi="Times New Roman"/>
          <w:sz w:val="24"/>
          <w:szCs w:val="24"/>
          <w:u w:val="single"/>
        </w:rPr>
        <w:t>3) Идентификация</w:t>
      </w:r>
    </w:p>
    <w:p w:rsidR="007D0E4F" w:rsidRPr="007D0E4F" w:rsidRDefault="007D0E4F" w:rsidP="007F39F5">
      <w:pPr>
        <w:widowControl w:val="0"/>
        <w:ind w:firstLine="708"/>
        <w:rPr>
          <w:rFonts w:ascii="Times New Roman" w:hAnsi="Times New Roman"/>
          <w:sz w:val="24"/>
          <w:szCs w:val="24"/>
        </w:rPr>
      </w:pPr>
      <w:r w:rsidRPr="007D0E4F">
        <w:rPr>
          <w:rFonts w:ascii="Times New Roman" w:hAnsi="Times New Roman"/>
          <w:sz w:val="24"/>
          <w:szCs w:val="24"/>
        </w:rPr>
        <w:t>Все образующиеся отходы на предприятии классифицируются согласно «Классификатору отходов», утвержденного</w:t>
      </w:r>
      <w:r w:rsidRPr="007D0E4F">
        <w:rPr>
          <w:rFonts w:ascii="Times New Roman" w:hAnsi="Times New Roman"/>
          <w:b/>
          <w:bCs/>
          <w:color w:val="000000"/>
          <w:sz w:val="24"/>
          <w:szCs w:val="24"/>
          <w:shd w:val="clear" w:color="auto" w:fill="FFFFFF"/>
        </w:rPr>
        <w:t xml:space="preserve"> </w:t>
      </w:r>
      <w:r w:rsidRPr="007D0E4F">
        <w:rPr>
          <w:rFonts w:ascii="Times New Roman" w:hAnsi="Times New Roman"/>
          <w:bCs/>
          <w:sz w:val="24"/>
          <w:szCs w:val="24"/>
        </w:rPr>
        <w:t>Приказом и.о. Министра экологии, геологии и природных ресурсов Республики Казахстан от 6 августа 2021 года № 314.</w:t>
      </w:r>
      <w:r w:rsidRPr="007D0E4F">
        <w:rPr>
          <w:rFonts w:ascii="Times New Roman" w:hAnsi="Times New Roman"/>
          <w:sz w:val="24"/>
          <w:szCs w:val="24"/>
        </w:rPr>
        <w:t xml:space="preserve"> </w:t>
      </w:r>
    </w:p>
    <w:p w:rsidR="007D0E4F" w:rsidRPr="007D0E4F" w:rsidRDefault="007D0E4F" w:rsidP="007F39F5">
      <w:pPr>
        <w:widowControl w:val="0"/>
        <w:ind w:firstLine="708"/>
        <w:rPr>
          <w:rFonts w:ascii="Times New Roman" w:hAnsi="Times New Roman"/>
          <w:sz w:val="24"/>
          <w:szCs w:val="24"/>
          <w:u w:val="single"/>
        </w:rPr>
      </w:pPr>
      <w:r w:rsidRPr="007D0E4F">
        <w:rPr>
          <w:rFonts w:ascii="Times New Roman" w:hAnsi="Times New Roman"/>
          <w:sz w:val="24"/>
          <w:szCs w:val="24"/>
          <w:u w:val="single"/>
        </w:rPr>
        <w:t>4) Сортировка (с обезвреживанием)</w:t>
      </w:r>
    </w:p>
    <w:p w:rsidR="007D0E4F" w:rsidRPr="007D0E4F" w:rsidRDefault="007D0E4F" w:rsidP="007F39F5">
      <w:pPr>
        <w:widowControl w:val="0"/>
        <w:ind w:firstLine="708"/>
        <w:rPr>
          <w:rFonts w:ascii="Times New Roman" w:hAnsi="Times New Roman"/>
          <w:sz w:val="24"/>
          <w:szCs w:val="24"/>
        </w:rPr>
      </w:pPr>
      <w:r w:rsidRPr="007D0E4F">
        <w:rPr>
          <w:rFonts w:ascii="Times New Roman" w:hAnsi="Times New Roman"/>
          <w:sz w:val="24"/>
          <w:szCs w:val="24"/>
        </w:rPr>
        <w:t>На предприятии для производственных отходов с целью оптимизации организации их обработки и удаления, а также облегчения утилизации предусмотрен отдельный сбор (сортировка) различных типов промышленных отходов.</w:t>
      </w:r>
    </w:p>
    <w:p w:rsidR="007D0E4F" w:rsidRPr="007D0E4F" w:rsidRDefault="007D0E4F" w:rsidP="007F39F5">
      <w:pPr>
        <w:widowControl w:val="0"/>
        <w:ind w:firstLine="708"/>
        <w:rPr>
          <w:rFonts w:ascii="Times New Roman" w:hAnsi="Times New Roman"/>
          <w:sz w:val="24"/>
          <w:szCs w:val="24"/>
          <w:u w:val="single"/>
        </w:rPr>
      </w:pPr>
      <w:r w:rsidRPr="007D0E4F">
        <w:rPr>
          <w:rFonts w:ascii="Times New Roman" w:hAnsi="Times New Roman"/>
          <w:sz w:val="24"/>
          <w:szCs w:val="24"/>
          <w:u w:val="single"/>
        </w:rPr>
        <w:t>5) Паспортизация</w:t>
      </w:r>
    </w:p>
    <w:p w:rsidR="007D0E4F" w:rsidRPr="007D0E4F" w:rsidRDefault="007D0E4F" w:rsidP="007F39F5">
      <w:pPr>
        <w:widowControl w:val="0"/>
        <w:ind w:firstLine="708"/>
        <w:rPr>
          <w:rFonts w:ascii="Times New Roman" w:hAnsi="Times New Roman"/>
          <w:sz w:val="24"/>
          <w:szCs w:val="24"/>
        </w:rPr>
      </w:pPr>
      <w:r w:rsidRPr="007D0E4F">
        <w:rPr>
          <w:rFonts w:ascii="Times New Roman" w:hAnsi="Times New Roman"/>
          <w:sz w:val="24"/>
          <w:szCs w:val="24"/>
        </w:rPr>
        <w:t>На каждый вид отходов имеется Паспорт Опасности Отходов, с указанием объема образования, места складирования, химического состава и так далее.</w:t>
      </w:r>
    </w:p>
    <w:p w:rsidR="007D0E4F" w:rsidRPr="007D0E4F" w:rsidRDefault="007D0E4F" w:rsidP="007F39F5">
      <w:pPr>
        <w:widowControl w:val="0"/>
        <w:ind w:firstLine="708"/>
        <w:rPr>
          <w:rFonts w:ascii="Times New Roman" w:hAnsi="Times New Roman"/>
          <w:sz w:val="24"/>
          <w:szCs w:val="24"/>
          <w:u w:val="single"/>
        </w:rPr>
      </w:pPr>
      <w:r w:rsidRPr="007D0E4F">
        <w:rPr>
          <w:rFonts w:ascii="Times New Roman" w:hAnsi="Times New Roman"/>
          <w:sz w:val="24"/>
          <w:szCs w:val="24"/>
          <w:u w:val="single"/>
        </w:rPr>
        <w:t>6) Упаковка (и маркировка)</w:t>
      </w:r>
    </w:p>
    <w:p w:rsidR="007D0E4F" w:rsidRPr="007D0E4F" w:rsidRDefault="007D0E4F" w:rsidP="007F39F5">
      <w:pPr>
        <w:widowControl w:val="0"/>
        <w:ind w:firstLine="708"/>
        <w:rPr>
          <w:rFonts w:ascii="Times New Roman" w:hAnsi="Times New Roman"/>
          <w:sz w:val="24"/>
          <w:szCs w:val="24"/>
        </w:rPr>
      </w:pPr>
      <w:r w:rsidRPr="007D0E4F">
        <w:rPr>
          <w:rFonts w:ascii="Times New Roman" w:hAnsi="Times New Roman"/>
          <w:sz w:val="24"/>
          <w:szCs w:val="24"/>
        </w:rPr>
        <w:t xml:space="preserve">Емкости для сбора каждого вида отхода маркируются. </w:t>
      </w:r>
    </w:p>
    <w:p w:rsidR="007D0E4F" w:rsidRPr="007D0E4F" w:rsidRDefault="007D0E4F" w:rsidP="007F39F5">
      <w:pPr>
        <w:widowControl w:val="0"/>
        <w:ind w:firstLine="708"/>
        <w:rPr>
          <w:rFonts w:ascii="Times New Roman" w:hAnsi="Times New Roman"/>
          <w:sz w:val="24"/>
          <w:szCs w:val="24"/>
          <w:u w:val="single"/>
        </w:rPr>
      </w:pPr>
      <w:r w:rsidRPr="007D0E4F">
        <w:rPr>
          <w:rFonts w:ascii="Times New Roman" w:hAnsi="Times New Roman"/>
          <w:sz w:val="24"/>
          <w:szCs w:val="24"/>
          <w:u w:val="single"/>
        </w:rPr>
        <w:t>7) Транспортировка</w:t>
      </w:r>
    </w:p>
    <w:p w:rsidR="007D0E4F" w:rsidRPr="007D0E4F" w:rsidRDefault="007D0E4F" w:rsidP="007F39F5">
      <w:pPr>
        <w:widowControl w:val="0"/>
        <w:ind w:firstLine="708"/>
        <w:rPr>
          <w:rFonts w:ascii="Times New Roman" w:hAnsi="Times New Roman"/>
          <w:sz w:val="24"/>
          <w:szCs w:val="24"/>
        </w:rPr>
      </w:pPr>
      <w:r w:rsidRPr="007D0E4F">
        <w:rPr>
          <w:rFonts w:ascii="Times New Roman" w:hAnsi="Times New Roman"/>
          <w:sz w:val="24"/>
          <w:szCs w:val="24"/>
        </w:rPr>
        <w:t>Все промышленные отходы вывозятся только специализированным спецтранспортом, не допускается присутствие посторонних лиц, кроме водителя и сопровождающего груз персонала предприятия. Все происходит при соблюдении графика вывоза.</w:t>
      </w:r>
    </w:p>
    <w:p w:rsidR="007D0E4F" w:rsidRPr="007D0E4F" w:rsidRDefault="007D0E4F" w:rsidP="007F39F5">
      <w:pPr>
        <w:widowControl w:val="0"/>
        <w:ind w:firstLine="708"/>
        <w:rPr>
          <w:rFonts w:ascii="Times New Roman" w:hAnsi="Times New Roman"/>
          <w:sz w:val="24"/>
          <w:szCs w:val="24"/>
          <w:u w:val="single"/>
        </w:rPr>
      </w:pPr>
      <w:r w:rsidRPr="007D0E4F">
        <w:rPr>
          <w:rFonts w:ascii="Times New Roman" w:hAnsi="Times New Roman"/>
          <w:sz w:val="24"/>
          <w:szCs w:val="24"/>
          <w:u w:val="single"/>
        </w:rPr>
        <w:t>8) Складирование</w:t>
      </w:r>
    </w:p>
    <w:p w:rsidR="007D0E4F" w:rsidRPr="007D0E4F" w:rsidRDefault="007D0E4F" w:rsidP="007F39F5">
      <w:pPr>
        <w:widowControl w:val="0"/>
        <w:ind w:firstLine="708"/>
        <w:rPr>
          <w:rFonts w:ascii="Times New Roman" w:hAnsi="Times New Roman"/>
          <w:sz w:val="24"/>
          <w:szCs w:val="24"/>
        </w:rPr>
      </w:pPr>
      <w:r w:rsidRPr="007D0E4F">
        <w:rPr>
          <w:rFonts w:ascii="Times New Roman" w:hAnsi="Times New Roman"/>
          <w:sz w:val="24"/>
          <w:szCs w:val="24"/>
        </w:rPr>
        <w:t>Все отходы производства и потребления складируются в специальные металлические контейнеры.</w:t>
      </w:r>
    </w:p>
    <w:p w:rsidR="007D0E4F" w:rsidRPr="007D0E4F" w:rsidRDefault="007D0E4F" w:rsidP="007F39F5">
      <w:pPr>
        <w:widowControl w:val="0"/>
        <w:ind w:firstLine="708"/>
        <w:rPr>
          <w:rFonts w:ascii="Times New Roman" w:hAnsi="Times New Roman"/>
          <w:sz w:val="24"/>
          <w:szCs w:val="24"/>
          <w:u w:val="single"/>
        </w:rPr>
      </w:pPr>
      <w:r w:rsidRPr="007D0E4F">
        <w:rPr>
          <w:rFonts w:ascii="Times New Roman" w:hAnsi="Times New Roman"/>
          <w:sz w:val="24"/>
          <w:szCs w:val="24"/>
          <w:u w:val="single"/>
        </w:rPr>
        <w:t>9) Хранение</w:t>
      </w:r>
    </w:p>
    <w:p w:rsidR="007D0E4F" w:rsidRPr="007D0E4F" w:rsidRDefault="007D0E4F" w:rsidP="007F39F5">
      <w:pPr>
        <w:widowControl w:val="0"/>
        <w:ind w:firstLine="708"/>
        <w:rPr>
          <w:rFonts w:ascii="Times New Roman" w:hAnsi="Times New Roman"/>
          <w:sz w:val="24"/>
          <w:szCs w:val="24"/>
        </w:rPr>
      </w:pPr>
      <w:r w:rsidRPr="007D0E4F">
        <w:rPr>
          <w:rFonts w:ascii="Times New Roman" w:hAnsi="Times New Roman"/>
          <w:sz w:val="24"/>
          <w:szCs w:val="24"/>
        </w:rPr>
        <w:t>Все образованные на предприятии отходы временно размещаются и хранятся на соответствующих площадках для временного хранения отходов.</w:t>
      </w:r>
    </w:p>
    <w:p w:rsidR="007D0E4F" w:rsidRPr="007D0E4F" w:rsidRDefault="007D0E4F" w:rsidP="007F39F5">
      <w:pPr>
        <w:widowControl w:val="0"/>
        <w:ind w:firstLine="708"/>
        <w:rPr>
          <w:rFonts w:ascii="Times New Roman" w:hAnsi="Times New Roman"/>
          <w:sz w:val="24"/>
          <w:szCs w:val="24"/>
          <w:u w:val="single"/>
        </w:rPr>
      </w:pPr>
      <w:r w:rsidRPr="007D0E4F">
        <w:rPr>
          <w:rFonts w:ascii="Times New Roman" w:hAnsi="Times New Roman"/>
          <w:sz w:val="24"/>
          <w:szCs w:val="24"/>
          <w:u w:val="single"/>
        </w:rPr>
        <w:lastRenderedPageBreak/>
        <w:t>10) Удаление</w:t>
      </w:r>
    </w:p>
    <w:p w:rsidR="007D0E4F" w:rsidRPr="007D0E4F" w:rsidRDefault="007D0E4F" w:rsidP="007F39F5">
      <w:pPr>
        <w:widowControl w:val="0"/>
        <w:ind w:firstLine="709"/>
        <w:rPr>
          <w:rFonts w:ascii="Times New Roman" w:hAnsi="Times New Roman"/>
          <w:sz w:val="24"/>
          <w:szCs w:val="24"/>
          <w:lang w:eastAsia="x-none"/>
        </w:rPr>
      </w:pPr>
      <w:r w:rsidRPr="007D0E4F">
        <w:rPr>
          <w:rFonts w:ascii="Times New Roman" w:hAnsi="Times New Roman"/>
          <w:sz w:val="24"/>
          <w:szCs w:val="24"/>
        </w:rPr>
        <w:t>Все отходы подлежат вывозу в специализированные организации на утилизацию, обезвреживание и безопасное удаление</w:t>
      </w:r>
      <w:r w:rsidRPr="007D0E4F">
        <w:rPr>
          <w:rFonts w:ascii="Times New Roman" w:hAnsi="Times New Roman"/>
          <w:sz w:val="24"/>
          <w:szCs w:val="24"/>
          <w:lang w:eastAsia="x-none"/>
        </w:rPr>
        <w:t>.</w:t>
      </w:r>
    </w:p>
    <w:p w:rsidR="007D0E4F" w:rsidRPr="007D0E4F" w:rsidRDefault="007D0E4F" w:rsidP="007F39F5">
      <w:pPr>
        <w:widowControl w:val="0"/>
        <w:ind w:firstLine="709"/>
        <w:rPr>
          <w:rFonts w:ascii="Times New Roman" w:hAnsi="Times New Roman"/>
          <w:b/>
          <w:i/>
          <w:sz w:val="24"/>
          <w:szCs w:val="24"/>
          <w:lang w:val="x-none" w:eastAsia="x-none"/>
        </w:rPr>
      </w:pPr>
      <w:r w:rsidRPr="007D0E4F">
        <w:rPr>
          <w:rFonts w:ascii="Times New Roman" w:hAnsi="Times New Roman"/>
          <w:b/>
          <w:i/>
          <w:sz w:val="24"/>
          <w:szCs w:val="24"/>
          <w:lang w:val="x-none" w:eastAsia="x-none"/>
        </w:rPr>
        <w:t>Производственный контроль при обращении с отходами</w:t>
      </w:r>
    </w:p>
    <w:p w:rsidR="007D0E4F" w:rsidRPr="007D0E4F" w:rsidRDefault="007D0E4F" w:rsidP="007F39F5">
      <w:pPr>
        <w:widowControl w:val="0"/>
        <w:ind w:firstLine="709"/>
        <w:rPr>
          <w:rFonts w:ascii="Times New Roman" w:hAnsi="Times New Roman"/>
          <w:sz w:val="24"/>
          <w:szCs w:val="24"/>
          <w:lang w:val="x-none" w:eastAsia="x-none"/>
        </w:rPr>
      </w:pPr>
      <w:r w:rsidRPr="007D0E4F">
        <w:rPr>
          <w:rFonts w:ascii="Times New Roman" w:hAnsi="Times New Roman"/>
          <w:sz w:val="24"/>
          <w:szCs w:val="24"/>
          <w:lang w:val="x-none" w:eastAsia="x-none"/>
        </w:rPr>
        <w:t xml:space="preserve">Производственный контроль при обращении с отходами предусматривает ведение учета объема, состава, режима их образования, хранения и отгрузки с периодичностью, достаточной для заполнения форм внутрипроизводственной и государственной статистической отчетности, которые регулярно направляются в территориальные природоохранные органы. </w:t>
      </w:r>
    </w:p>
    <w:p w:rsidR="007D0E4F" w:rsidRPr="007D0E4F" w:rsidRDefault="007D0E4F" w:rsidP="007F39F5">
      <w:pPr>
        <w:widowControl w:val="0"/>
        <w:ind w:firstLine="709"/>
        <w:rPr>
          <w:rFonts w:ascii="Times New Roman" w:hAnsi="Times New Roman"/>
          <w:sz w:val="24"/>
          <w:szCs w:val="24"/>
          <w:lang w:val="x-none" w:eastAsia="x-none"/>
        </w:rPr>
      </w:pPr>
      <w:r w:rsidRPr="007D0E4F">
        <w:rPr>
          <w:rFonts w:ascii="Times New Roman" w:hAnsi="Times New Roman"/>
          <w:sz w:val="24"/>
          <w:szCs w:val="24"/>
          <w:lang w:val="x-none" w:eastAsia="x-none"/>
        </w:rPr>
        <w:t>Параметры образования отходов производства и потребления, их циркуляция и удаление будут контролироваться, и регулироваться в ходе основных технологических процессов.</w:t>
      </w:r>
    </w:p>
    <w:p w:rsidR="007D0E4F" w:rsidRPr="007D0E4F" w:rsidRDefault="007D0E4F" w:rsidP="007F39F5">
      <w:pPr>
        <w:widowControl w:val="0"/>
        <w:ind w:firstLine="709"/>
        <w:rPr>
          <w:rFonts w:ascii="Times New Roman" w:hAnsi="Times New Roman"/>
          <w:sz w:val="24"/>
          <w:szCs w:val="24"/>
          <w:lang w:val="x-none" w:eastAsia="x-none"/>
        </w:rPr>
      </w:pPr>
      <w:r w:rsidRPr="007D0E4F">
        <w:rPr>
          <w:rFonts w:ascii="Times New Roman" w:hAnsi="Times New Roman"/>
          <w:sz w:val="24"/>
          <w:szCs w:val="24"/>
          <w:lang w:val="x-none" w:eastAsia="x-none"/>
        </w:rPr>
        <w:t>Обращение со всеми видами отходов, их захоронение будет осуществляться в соответствии с документом, регламентирующим процедуры по обращению с отходами. Выполнение положений данного документа по организации сбора и удаления отходов обеспечит:</w:t>
      </w:r>
    </w:p>
    <w:p w:rsidR="007D0E4F" w:rsidRPr="007D0E4F" w:rsidRDefault="007D0E4F" w:rsidP="003F1723">
      <w:pPr>
        <w:widowControl w:val="0"/>
        <w:numPr>
          <w:ilvl w:val="0"/>
          <w:numId w:val="16"/>
        </w:numPr>
        <w:tabs>
          <w:tab w:val="left" w:pos="1134"/>
        </w:tabs>
        <w:autoSpaceDE w:val="0"/>
        <w:autoSpaceDN w:val="0"/>
        <w:adjustRightInd w:val="0"/>
        <w:ind w:left="0" w:firstLine="709"/>
        <w:rPr>
          <w:rFonts w:ascii="Times New Roman" w:hAnsi="Times New Roman"/>
          <w:sz w:val="24"/>
          <w:szCs w:val="24"/>
          <w:lang w:val="x-none" w:eastAsia="x-none"/>
        </w:rPr>
      </w:pPr>
      <w:r w:rsidRPr="007D0E4F">
        <w:rPr>
          <w:rFonts w:ascii="Times New Roman" w:hAnsi="Times New Roman"/>
          <w:sz w:val="24"/>
          <w:szCs w:val="24"/>
          <w:lang w:val="x-none" w:eastAsia="x-none"/>
        </w:rPr>
        <w:t>соответствие природоохранному законодательству и нормативным документам по обращению с отходами в РК;</w:t>
      </w:r>
    </w:p>
    <w:p w:rsidR="007D0E4F" w:rsidRPr="007D0E4F" w:rsidRDefault="007D0E4F" w:rsidP="003F1723">
      <w:pPr>
        <w:widowControl w:val="0"/>
        <w:numPr>
          <w:ilvl w:val="0"/>
          <w:numId w:val="16"/>
        </w:numPr>
        <w:tabs>
          <w:tab w:val="left" w:pos="1134"/>
        </w:tabs>
        <w:autoSpaceDE w:val="0"/>
        <w:autoSpaceDN w:val="0"/>
        <w:adjustRightInd w:val="0"/>
        <w:ind w:left="0" w:firstLine="709"/>
        <w:rPr>
          <w:rFonts w:ascii="Times New Roman" w:hAnsi="Times New Roman"/>
          <w:sz w:val="24"/>
          <w:szCs w:val="24"/>
          <w:lang w:val="x-none" w:eastAsia="x-none"/>
        </w:rPr>
      </w:pPr>
      <w:r w:rsidRPr="007D0E4F">
        <w:rPr>
          <w:rFonts w:ascii="Times New Roman" w:hAnsi="Times New Roman"/>
          <w:sz w:val="24"/>
          <w:szCs w:val="24"/>
          <w:lang w:val="x-none" w:eastAsia="x-none"/>
        </w:rPr>
        <w:t>соответствие политике по контролю рисков для здоровья, техники безопасности и окружающей среды;</w:t>
      </w:r>
    </w:p>
    <w:p w:rsidR="007D0E4F" w:rsidRPr="007D0E4F" w:rsidRDefault="007D0E4F" w:rsidP="003F1723">
      <w:pPr>
        <w:widowControl w:val="0"/>
        <w:numPr>
          <w:ilvl w:val="0"/>
          <w:numId w:val="16"/>
        </w:numPr>
        <w:tabs>
          <w:tab w:val="left" w:pos="1134"/>
        </w:tabs>
        <w:autoSpaceDE w:val="0"/>
        <w:autoSpaceDN w:val="0"/>
        <w:adjustRightInd w:val="0"/>
        <w:ind w:left="0" w:firstLine="709"/>
        <w:rPr>
          <w:rFonts w:ascii="Times New Roman" w:hAnsi="Times New Roman"/>
          <w:sz w:val="24"/>
          <w:szCs w:val="24"/>
          <w:lang w:val="x-none" w:eastAsia="x-none"/>
        </w:rPr>
      </w:pPr>
      <w:r w:rsidRPr="007D0E4F">
        <w:rPr>
          <w:rFonts w:ascii="Times New Roman" w:hAnsi="Times New Roman"/>
          <w:sz w:val="24"/>
          <w:szCs w:val="24"/>
          <w:lang w:val="x-none" w:eastAsia="x-none"/>
        </w:rPr>
        <w:t>предотвращения загрязнения окружающей среды.</w:t>
      </w:r>
    </w:p>
    <w:p w:rsidR="007D0E4F" w:rsidRPr="007D0E4F" w:rsidRDefault="007D0E4F" w:rsidP="007F39F5">
      <w:pPr>
        <w:widowControl w:val="0"/>
        <w:tabs>
          <w:tab w:val="num" w:pos="432"/>
          <w:tab w:val="left" w:pos="5730"/>
        </w:tabs>
        <w:ind w:firstLine="709"/>
        <w:rPr>
          <w:rFonts w:ascii="Times New Roman" w:hAnsi="Times New Roman"/>
          <w:b/>
          <w:i/>
          <w:sz w:val="24"/>
          <w:szCs w:val="24"/>
        </w:rPr>
      </w:pPr>
      <w:r w:rsidRPr="007D0E4F">
        <w:rPr>
          <w:rFonts w:ascii="Times New Roman" w:hAnsi="Times New Roman"/>
          <w:sz w:val="24"/>
          <w:szCs w:val="24"/>
        </w:rPr>
        <w:t>Для каждого типа отхода, образующегося на предприятии, будет составляться, и утверждаться паспорт опасных отходов в процессе хозяйственной деятельности предприятия. Копии паспортов опасных отходов в обязательном порядке будут предоставляться предприятию, транспортирующему данный вид отхода, а также каждому грузополучателю данной партии отходов.</w:t>
      </w:r>
    </w:p>
    <w:p w:rsidR="007D0E4F" w:rsidRPr="007D0E4F" w:rsidRDefault="007D0E4F" w:rsidP="003F1723">
      <w:pPr>
        <w:pStyle w:val="22"/>
        <w:keepNext w:val="0"/>
        <w:widowControl w:val="0"/>
        <w:numPr>
          <w:ilvl w:val="1"/>
          <w:numId w:val="14"/>
        </w:numPr>
        <w:autoSpaceDE/>
        <w:autoSpaceDN/>
        <w:spacing w:before="120" w:after="120"/>
        <w:ind w:left="0" w:firstLine="709"/>
        <w:rPr>
          <w:b w:val="0"/>
          <w:spacing w:val="0"/>
        </w:rPr>
      </w:pPr>
      <w:bookmarkStart w:id="108" w:name="_Toc121159647"/>
      <w:bookmarkStart w:id="109" w:name="_Toc198631141"/>
      <w:r w:rsidRPr="007D0E4F">
        <w:rPr>
          <w:iCs/>
          <w:spacing w:val="0"/>
        </w:rPr>
        <w:t>Виды и количество отходов производства и потребления</w:t>
      </w:r>
      <w:bookmarkEnd w:id="108"/>
      <w:bookmarkEnd w:id="109"/>
    </w:p>
    <w:p w:rsidR="007D0E4F" w:rsidRPr="003C4AE5" w:rsidRDefault="007D0E4F" w:rsidP="007F39F5">
      <w:pPr>
        <w:widowControl w:val="0"/>
        <w:ind w:firstLine="720"/>
        <w:rPr>
          <w:rFonts w:ascii="Times New Roman" w:hAnsi="Times New Roman"/>
          <w:sz w:val="24"/>
          <w:szCs w:val="24"/>
        </w:rPr>
      </w:pPr>
      <w:r w:rsidRPr="003C4AE5">
        <w:rPr>
          <w:rFonts w:ascii="Times New Roman" w:hAnsi="Times New Roman"/>
          <w:sz w:val="24"/>
          <w:szCs w:val="24"/>
        </w:rPr>
        <w:t>Расчет</w:t>
      </w:r>
      <w:r w:rsidR="00E8188F" w:rsidRPr="003C4AE5">
        <w:rPr>
          <w:rFonts w:ascii="Times New Roman" w:hAnsi="Times New Roman"/>
          <w:sz w:val="24"/>
          <w:szCs w:val="24"/>
        </w:rPr>
        <w:t>ы</w:t>
      </w:r>
      <w:r w:rsidRPr="003C4AE5">
        <w:rPr>
          <w:rFonts w:ascii="Times New Roman" w:hAnsi="Times New Roman"/>
          <w:sz w:val="24"/>
          <w:szCs w:val="24"/>
        </w:rPr>
        <w:t xml:space="preserve"> </w:t>
      </w:r>
      <w:r w:rsidRPr="003C4AE5">
        <w:rPr>
          <w:rFonts w:ascii="Times New Roman" w:hAnsi="Times New Roman"/>
          <w:sz w:val="24"/>
          <w:szCs w:val="24"/>
          <w:lang w:eastAsia="en-US"/>
        </w:rPr>
        <w:t xml:space="preserve">объемов образования отходов </w:t>
      </w:r>
      <w:r w:rsidR="00E8188F" w:rsidRPr="003C4AE5">
        <w:rPr>
          <w:rFonts w:ascii="Times New Roman" w:hAnsi="Times New Roman"/>
          <w:sz w:val="24"/>
          <w:szCs w:val="24"/>
          <w:lang w:eastAsia="en-US"/>
        </w:rPr>
        <w:t>в период</w:t>
      </w:r>
      <w:r w:rsidRPr="003C4AE5">
        <w:rPr>
          <w:rFonts w:ascii="Times New Roman" w:hAnsi="Times New Roman"/>
          <w:sz w:val="24"/>
          <w:szCs w:val="24"/>
          <w:lang w:eastAsia="en-US"/>
        </w:rPr>
        <w:t xml:space="preserve"> </w:t>
      </w:r>
      <w:r w:rsidR="00245E63">
        <w:rPr>
          <w:rFonts w:ascii="Times New Roman" w:hAnsi="Times New Roman"/>
          <w:sz w:val="24"/>
          <w:szCs w:val="24"/>
          <w:lang w:eastAsia="en-US"/>
        </w:rPr>
        <w:t xml:space="preserve">расконсервации и испытания </w:t>
      </w:r>
      <w:r w:rsidRPr="003C4AE5">
        <w:rPr>
          <w:rFonts w:ascii="Times New Roman" w:hAnsi="Times New Roman"/>
          <w:sz w:val="24"/>
          <w:szCs w:val="24"/>
          <w:lang w:eastAsia="en-US"/>
        </w:rPr>
        <w:t xml:space="preserve">скважин </w:t>
      </w:r>
      <w:r w:rsidRPr="003C4AE5">
        <w:rPr>
          <w:rFonts w:ascii="Times New Roman" w:hAnsi="Times New Roman"/>
          <w:sz w:val="24"/>
          <w:szCs w:val="24"/>
          <w:lang w:val="kk-KZ"/>
        </w:rPr>
        <w:t xml:space="preserve">и производственных отходов </w:t>
      </w:r>
      <w:r w:rsidRPr="003C4AE5">
        <w:rPr>
          <w:rFonts w:ascii="Times New Roman" w:hAnsi="Times New Roman"/>
          <w:sz w:val="24"/>
          <w:szCs w:val="24"/>
        </w:rPr>
        <w:t xml:space="preserve">представлен в Приложении </w:t>
      </w:r>
      <w:r w:rsidR="00E8188F" w:rsidRPr="003C4AE5">
        <w:rPr>
          <w:rFonts w:ascii="Times New Roman" w:hAnsi="Times New Roman"/>
          <w:sz w:val="24"/>
          <w:szCs w:val="24"/>
        </w:rPr>
        <w:t>3</w:t>
      </w:r>
      <w:r w:rsidRPr="003C4AE5">
        <w:rPr>
          <w:rFonts w:ascii="Times New Roman" w:hAnsi="Times New Roman"/>
          <w:sz w:val="24"/>
          <w:szCs w:val="24"/>
        </w:rPr>
        <w:t>.</w:t>
      </w:r>
    </w:p>
    <w:p w:rsidR="007D0E4F" w:rsidRDefault="007D0E4F" w:rsidP="007F39F5">
      <w:pPr>
        <w:widowControl w:val="0"/>
        <w:ind w:firstLine="720"/>
        <w:rPr>
          <w:rFonts w:ascii="Times New Roman" w:hAnsi="Times New Roman"/>
          <w:sz w:val="24"/>
          <w:szCs w:val="24"/>
          <w:lang w:val="kk-KZ"/>
        </w:rPr>
      </w:pPr>
      <w:r w:rsidRPr="003C4AE5">
        <w:rPr>
          <w:rFonts w:ascii="Times New Roman" w:hAnsi="Times New Roman"/>
          <w:sz w:val="24"/>
          <w:szCs w:val="24"/>
        </w:rPr>
        <w:t>Данные по количеству образования отходов при испытании объектов скважин и производственных отходов, а также уровень опасности отхода и методы утилизации всех, образуемых видов отходов при испытании объектов скважин</w:t>
      </w:r>
      <w:r w:rsidR="00352EFA" w:rsidRPr="003C4AE5">
        <w:rPr>
          <w:rFonts w:ascii="Times New Roman" w:hAnsi="Times New Roman"/>
          <w:sz w:val="24"/>
          <w:szCs w:val="24"/>
        </w:rPr>
        <w:t xml:space="preserve"> были </w:t>
      </w:r>
      <w:r w:rsidR="00E8188F" w:rsidRPr="003C4AE5">
        <w:rPr>
          <w:rFonts w:ascii="Times New Roman" w:hAnsi="Times New Roman"/>
          <w:sz w:val="24"/>
          <w:szCs w:val="24"/>
        </w:rPr>
        <w:t xml:space="preserve">рассчитаны по действующим методикам и на </w:t>
      </w:r>
      <w:r w:rsidR="003C4AE5" w:rsidRPr="003C4AE5">
        <w:rPr>
          <w:rFonts w:ascii="Times New Roman" w:hAnsi="Times New Roman"/>
          <w:sz w:val="24"/>
          <w:szCs w:val="24"/>
        </w:rPr>
        <w:t>основании предыдущего опыта</w:t>
      </w:r>
      <w:r w:rsidRPr="003C4AE5">
        <w:rPr>
          <w:rFonts w:ascii="Times New Roman" w:hAnsi="Times New Roman"/>
          <w:sz w:val="24"/>
          <w:szCs w:val="24"/>
        </w:rPr>
        <w:t>.</w:t>
      </w:r>
    </w:p>
    <w:p w:rsidR="007D0E4F" w:rsidRDefault="007D0E4F" w:rsidP="007F39F5">
      <w:pPr>
        <w:widowControl w:val="0"/>
        <w:ind w:firstLine="720"/>
        <w:rPr>
          <w:rFonts w:ascii="Times New Roman" w:hAnsi="Times New Roman"/>
          <w:sz w:val="24"/>
          <w:szCs w:val="24"/>
          <w:lang w:val="kk-KZ"/>
        </w:rPr>
      </w:pPr>
    </w:p>
    <w:p w:rsidR="00D1404B" w:rsidRPr="00D1404B" w:rsidRDefault="00D1404B" w:rsidP="00D1404B">
      <w:pPr>
        <w:pStyle w:val="1"/>
        <w:numPr>
          <w:ilvl w:val="0"/>
          <w:numId w:val="0"/>
        </w:numPr>
        <w:tabs>
          <w:tab w:val="left" w:pos="1134"/>
        </w:tabs>
        <w:autoSpaceDE w:val="0"/>
        <w:autoSpaceDN w:val="0"/>
        <w:adjustRightInd w:val="0"/>
        <w:spacing w:before="0"/>
        <w:jc w:val="both"/>
        <w:rPr>
          <w:rFonts w:ascii="Times New Roman" w:hAnsi="Times New Roman" w:cs="Times New Roman"/>
          <w:caps w:val="0"/>
          <w:szCs w:val="24"/>
        </w:rPr>
      </w:pPr>
      <w:bookmarkStart w:id="110" w:name="_Toc121159648"/>
      <w:bookmarkStart w:id="111" w:name="_Toc198631142"/>
      <w:r w:rsidRPr="00D1404B">
        <w:rPr>
          <w:rFonts w:ascii="Times New Roman" w:hAnsi="Times New Roman" w:cs="Times New Roman"/>
          <w:szCs w:val="24"/>
        </w:rPr>
        <w:lastRenderedPageBreak/>
        <w:t>5 ОЦЕНКА ФИЗИЧЕСКИХ ВОЗДЕЙСТВИЙ НА ОКРУЖАЮЩУЮ СРЕДУ</w:t>
      </w:r>
      <w:bookmarkEnd w:id="110"/>
      <w:bookmarkEnd w:id="111"/>
    </w:p>
    <w:p w:rsidR="00D1404B" w:rsidRPr="00D1404B" w:rsidRDefault="00D1404B" w:rsidP="003F1723">
      <w:pPr>
        <w:pStyle w:val="affa"/>
        <w:keepNext/>
        <w:numPr>
          <w:ilvl w:val="0"/>
          <w:numId w:val="18"/>
        </w:numPr>
        <w:spacing w:before="120" w:after="120"/>
        <w:contextualSpacing w:val="0"/>
        <w:jc w:val="left"/>
        <w:outlineLvl w:val="1"/>
        <w:rPr>
          <w:rFonts w:ascii="Times New Roman" w:hAnsi="Times New Roman"/>
          <w:b/>
          <w:bCs/>
          <w:vanish/>
          <w:sz w:val="24"/>
          <w:szCs w:val="24"/>
        </w:rPr>
      </w:pPr>
      <w:bookmarkStart w:id="112" w:name="_Toc104373204"/>
      <w:bookmarkStart w:id="113" w:name="_Toc104373315"/>
      <w:bookmarkStart w:id="114" w:name="_Toc104373442"/>
      <w:bookmarkStart w:id="115" w:name="_Toc104373548"/>
      <w:bookmarkStart w:id="116" w:name="_Toc104386844"/>
      <w:bookmarkStart w:id="117" w:name="_Toc104386950"/>
      <w:bookmarkStart w:id="118" w:name="_Toc104387523"/>
      <w:bookmarkStart w:id="119" w:name="_Toc104389803"/>
      <w:bookmarkStart w:id="120" w:name="_Toc104449068"/>
      <w:bookmarkStart w:id="121" w:name="_Toc104467345"/>
      <w:bookmarkStart w:id="122" w:name="_Toc106791540"/>
      <w:bookmarkStart w:id="123" w:name="_Toc106812236"/>
      <w:bookmarkStart w:id="124" w:name="_Toc111553967"/>
      <w:bookmarkStart w:id="125" w:name="_Toc121159649"/>
      <w:bookmarkStart w:id="126" w:name="_Toc166596541"/>
      <w:bookmarkStart w:id="127" w:name="_Toc166597102"/>
      <w:bookmarkStart w:id="128" w:name="_Toc166597390"/>
      <w:bookmarkStart w:id="129" w:name="_Toc189205555"/>
      <w:bookmarkStart w:id="130" w:name="_Toc189205650"/>
      <w:bookmarkStart w:id="131" w:name="_Toc198631143"/>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p>
    <w:p w:rsidR="00D1404B" w:rsidRPr="00D1404B" w:rsidRDefault="00D1404B" w:rsidP="003F1723">
      <w:pPr>
        <w:pStyle w:val="22"/>
        <w:numPr>
          <w:ilvl w:val="1"/>
          <w:numId w:val="18"/>
        </w:numPr>
        <w:autoSpaceDE/>
        <w:autoSpaceDN/>
        <w:spacing w:before="120" w:after="120"/>
        <w:ind w:left="0" w:firstLine="709"/>
        <w:rPr>
          <w:iCs/>
          <w:spacing w:val="0"/>
        </w:rPr>
      </w:pPr>
      <w:bookmarkStart w:id="132" w:name="_Toc121159650"/>
      <w:bookmarkStart w:id="133" w:name="_Toc198631144"/>
      <w:r w:rsidRPr="00D1404B">
        <w:rPr>
          <w:iCs/>
          <w:spacing w:val="0"/>
        </w:rPr>
        <w:t>Оценка возможного теплового, электромагнитного, шумового, воздействия и других типов воздействия, а также их последствий</w:t>
      </w:r>
      <w:bookmarkEnd w:id="132"/>
      <w:bookmarkEnd w:id="133"/>
    </w:p>
    <w:p w:rsidR="00D1404B" w:rsidRPr="00D1404B" w:rsidRDefault="00D1404B" w:rsidP="00D1404B">
      <w:pPr>
        <w:pStyle w:val="28"/>
        <w:keepNext/>
        <w:spacing w:line="240" w:lineRule="auto"/>
        <w:ind w:left="0" w:firstLine="720"/>
        <w:rPr>
          <w:rFonts w:ascii="Times New Roman" w:hAnsi="Times New Roman"/>
          <w:sz w:val="24"/>
          <w:szCs w:val="24"/>
        </w:rPr>
      </w:pPr>
      <w:r w:rsidRPr="00D1404B">
        <w:rPr>
          <w:rFonts w:ascii="Times New Roman" w:hAnsi="Times New Roman"/>
          <w:sz w:val="24"/>
          <w:szCs w:val="24"/>
        </w:rPr>
        <w:t>Из физических факторов воздействия на окружающую среду и людей, в процессе проектируемых работ, можно выделить:</w:t>
      </w:r>
    </w:p>
    <w:p w:rsidR="00D1404B" w:rsidRPr="00D1404B" w:rsidRDefault="00D1404B" w:rsidP="00CF3D3C">
      <w:pPr>
        <w:pStyle w:val="211"/>
        <w:keepNext/>
        <w:numPr>
          <w:ilvl w:val="0"/>
          <w:numId w:val="10"/>
        </w:numPr>
        <w:tabs>
          <w:tab w:val="left" w:pos="540"/>
          <w:tab w:val="left" w:pos="1134"/>
        </w:tabs>
        <w:autoSpaceDE w:val="0"/>
        <w:autoSpaceDN w:val="0"/>
        <w:adjustRightInd w:val="0"/>
        <w:ind w:left="0" w:firstLine="720"/>
        <w:rPr>
          <w:szCs w:val="24"/>
        </w:rPr>
      </w:pPr>
      <w:r w:rsidRPr="00D1404B">
        <w:rPr>
          <w:szCs w:val="24"/>
        </w:rPr>
        <w:t>тепловое излучение;</w:t>
      </w:r>
    </w:p>
    <w:p w:rsidR="00D1404B" w:rsidRPr="00D1404B" w:rsidRDefault="00D1404B" w:rsidP="00CF3D3C">
      <w:pPr>
        <w:pStyle w:val="211"/>
        <w:keepNext/>
        <w:numPr>
          <w:ilvl w:val="0"/>
          <w:numId w:val="10"/>
        </w:numPr>
        <w:tabs>
          <w:tab w:val="left" w:pos="540"/>
          <w:tab w:val="left" w:pos="1134"/>
        </w:tabs>
        <w:autoSpaceDE w:val="0"/>
        <w:autoSpaceDN w:val="0"/>
        <w:adjustRightInd w:val="0"/>
        <w:ind w:left="0" w:firstLine="720"/>
        <w:rPr>
          <w:szCs w:val="24"/>
        </w:rPr>
      </w:pPr>
      <w:r w:rsidRPr="00D1404B">
        <w:rPr>
          <w:szCs w:val="24"/>
        </w:rPr>
        <w:t>электромагнитное излучение</w:t>
      </w:r>
      <w:r w:rsidRPr="00D1404B">
        <w:rPr>
          <w:szCs w:val="24"/>
          <w:lang w:val="en-US"/>
        </w:rPr>
        <w:t>;</w:t>
      </w:r>
    </w:p>
    <w:p w:rsidR="00D1404B" w:rsidRPr="00D1404B" w:rsidRDefault="00D1404B" w:rsidP="00CF3D3C">
      <w:pPr>
        <w:pStyle w:val="211"/>
        <w:keepNext/>
        <w:numPr>
          <w:ilvl w:val="0"/>
          <w:numId w:val="10"/>
        </w:numPr>
        <w:tabs>
          <w:tab w:val="left" w:pos="540"/>
          <w:tab w:val="left" w:pos="1134"/>
        </w:tabs>
        <w:autoSpaceDE w:val="0"/>
        <w:autoSpaceDN w:val="0"/>
        <w:adjustRightInd w:val="0"/>
        <w:ind w:left="0" w:firstLine="720"/>
        <w:rPr>
          <w:szCs w:val="24"/>
        </w:rPr>
      </w:pPr>
      <w:r w:rsidRPr="00D1404B">
        <w:rPr>
          <w:szCs w:val="24"/>
        </w:rPr>
        <w:t>воздействие шума;</w:t>
      </w:r>
    </w:p>
    <w:p w:rsidR="00D1404B" w:rsidRPr="00D1404B" w:rsidRDefault="00D1404B" w:rsidP="00CF3D3C">
      <w:pPr>
        <w:pStyle w:val="211"/>
        <w:keepNext/>
        <w:numPr>
          <w:ilvl w:val="0"/>
          <w:numId w:val="10"/>
        </w:numPr>
        <w:tabs>
          <w:tab w:val="left" w:pos="540"/>
          <w:tab w:val="left" w:pos="1134"/>
        </w:tabs>
        <w:autoSpaceDE w:val="0"/>
        <w:autoSpaceDN w:val="0"/>
        <w:adjustRightInd w:val="0"/>
        <w:ind w:left="0" w:firstLine="720"/>
        <w:rPr>
          <w:szCs w:val="24"/>
        </w:rPr>
      </w:pPr>
      <w:r w:rsidRPr="00D1404B">
        <w:rPr>
          <w:szCs w:val="24"/>
        </w:rPr>
        <w:t>воздействие вибрации.</w:t>
      </w:r>
    </w:p>
    <w:p w:rsidR="00D1404B" w:rsidRPr="00D1404B" w:rsidRDefault="00D1404B" w:rsidP="00D1404B">
      <w:pPr>
        <w:keepNext/>
        <w:tabs>
          <w:tab w:val="left" w:pos="993"/>
        </w:tabs>
        <w:autoSpaceDE w:val="0"/>
        <w:autoSpaceDN w:val="0"/>
        <w:adjustRightInd w:val="0"/>
        <w:spacing w:before="240" w:after="60"/>
        <w:ind w:firstLine="709"/>
        <w:outlineLvl w:val="2"/>
        <w:rPr>
          <w:rFonts w:ascii="Times New Roman" w:hAnsi="Times New Roman"/>
          <w:b/>
          <w:iCs/>
          <w:sz w:val="24"/>
          <w:szCs w:val="24"/>
        </w:rPr>
      </w:pPr>
      <w:bookmarkStart w:id="134" w:name="_Toc499480720"/>
      <w:bookmarkStart w:id="135" w:name="_Toc121159651"/>
      <w:bookmarkStart w:id="136" w:name="_Toc198631145"/>
      <w:bookmarkStart w:id="137" w:name="_Toc499480718"/>
      <w:r w:rsidRPr="00D1404B">
        <w:rPr>
          <w:rFonts w:ascii="Times New Roman" w:hAnsi="Times New Roman"/>
          <w:b/>
          <w:iCs/>
          <w:sz w:val="24"/>
          <w:szCs w:val="24"/>
        </w:rPr>
        <w:t>5.1.1 Тепловое излучение</w:t>
      </w:r>
      <w:bookmarkEnd w:id="134"/>
      <w:bookmarkEnd w:id="135"/>
      <w:bookmarkEnd w:id="136"/>
    </w:p>
    <w:p w:rsidR="00D1404B" w:rsidRPr="00D1404B" w:rsidRDefault="00D1404B" w:rsidP="00D1404B">
      <w:pPr>
        <w:pStyle w:val="3a"/>
        <w:keepNext/>
        <w:spacing w:after="0"/>
        <w:ind w:firstLine="709"/>
        <w:rPr>
          <w:rFonts w:ascii="Times New Roman" w:hAnsi="Times New Roman"/>
          <w:sz w:val="24"/>
          <w:szCs w:val="24"/>
        </w:rPr>
      </w:pPr>
      <w:r w:rsidRPr="00D1404B">
        <w:rPr>
          <w:rFonts w:ascii="Times New Roman" w:hAnsi="Times New Roman"/>
          <w:sz w:val="24"/>
          <w:szCs w:val="24"/>
        </w:rPr>
        <w:t>Тепловое излучение или более известное как инфракрасное излучение (ИК) можно разделить на две группы: естественного и техногенного происхождения.</w:t>
      </w:r>
    </w:p>
    <w:p w:rsidR="00D1404B" w:rsidRPr="00D1404B" w:rsidRDefault="00D1404B" w:rsidP="00D1404B">
      <w:pPr>
        <w:pStyle w:val="3a"/>
        <w:keepNext/>
        <w:spacing w:after="0"/>
        <w:ind w:firstLine="709"/>
        <w:rPr>
          <w:rFonts w:ascii="Times New Roman" w:hAnsi="Times New Roman"/>
          <w:sz w:val="24"/>
          <w:szCs w:val="24"/>
        </w:rPr>
      </w:pPr>
      <w:r w:rsidRPr="00D1404B">
        <w:rPr>
          <w:rFonts w:ascii="Times New Roman" w:hAnsi="Times New Roman"/>
          <w:sz w:val="24"/>
          <w:szCs w:val="24"/>
        </w:rPr>
        <w:t>Главным естественным источником ИК излучения является Солнце, также относятся действующие вулканы, термальные воды, процессы тепломассопереноса в атмосфере, все нагретые тела, пожары и т.п.</w:t>
      </w:r>
    </w:p>
    <w:p w:rsidR="00D1404B" w:rsidRPr="00D1404B" w:rsidRDefault="00D1404B" w:rsidP="00D1404B">
      <w:pPr>
        <w:pStyle w:val="3a"/>
        <w:keepNext/>
        <w:spacing w:after="0"/>
        <w:ind w:firstLine="709"/>
        <w:rPr>
          <w:rFonts w:ascii="Times New Roman" w:hAnsi="Times New Roman"/>
          <w:sz w:val="24"/>
          <w:szCs w:val="24"/>
        </w:rPr>
      </w:pPr>
      <w:r w:rsidRPr="00D1404B">
        <w:rPr>
          <w:rFonts w:ascii="Times New Roman" w:hAnsi="Times New Roman"/>
          <w:sz w:val="24"/>
          <w:szCs w:val="24"/>
        </w:rPr>
        <w:t>Исследование ИК спектров различных астрономических объектов позволило установить космические источники ИК излучения, присутствие в них некоторых химических соединений и определить температуру этих объектов.</w:t>
      </w:r>
    </w:p>
    <w:p w:rsidR="00D1404B" w:rsidRPr="00D1404B" w:rsidRDefault="00D1404B" w:rsidP="00D1404B">
      <w:pPr>
        <w:pStyle w:val="3a"/>
        <w:keepNext/>
        <w:spacing w:after="0"/>
        <w:ind w:firstLine="709"/>
        <w:rPr>
          <w:rFonts w:ascii="Times New Roman" w:hAnsi="Times New Roman"/>
          <w:sz w:val="24"/>
          <w:szCs w:val="24"/>
        </w:rPr>
      </w:pPr>
      <w:r w:rsidRPr="00D1404B">
        <w:rPr>
          <w:rFonts w:ascii="Times New Roman" w:hAnsi="Times New Roman"/>
          <w:sz w:val="24"/>
          <w:szCs w:val="24"/>
        </w:rPr>
        <w:t>К космическим источникам ИК излучения относятся холодные красные карлики, ряд планетарных туманностей, кометы, пылевые облака, ядра галактик, квазары и т.д.</w:t>
      </w:r>
    </w:p>
    <w:p w:rsidR="00D1404B" w:rsidRPr="00D1404B" w:rsidRDefault="00D1404B" w:rsidP="00D1404B">
      <w:pPr>
        <w:pStyle w:val="3a"/>
        <w:keepNext/>
        <w:spacing w:after="0"/>
        <w:ind w:firstLine="709"/>
        <w:rPr>
          <w:rFonts w:ascii="Times New Roman" w:hAnsi="Times New Roman"/>
          <w:sz w:val="24"/>
          <w:szCs w:val="24"/>
        </w:rPr>
      </w:pPr>
      <w:r w:rsidRPr="00D1404B">
        <w:rPr>
          <w:rFonts w:ascii="Times New Roman" w:hAnsi="Times New Roman"/>
          <w:sz w:val="24"/>
          <w:szCs w:val="24"/>
        </w:rPr>
        <w:t>К числу источников ИК техногенного происхождения относятся лампы накаливания, газоразрядные лампы, электрические спирали из нихромовой проволоки, нагреваемые пропускаемым током, электронагревательные приборы, печи самого различного назначения с использованием различного топлива (газа, угля, нефти, мазута и т.д.), электропечи, различные двигатели, реакторы атомных станций и т.д.</w:t>
      </w:r>
    </w:p>
    <w:p w:rsidR="00D1404B" w:rsidRPr="00D1404B" w:rsidRDefault="00D1404B" w:rsidP="00D1404B">
      <w:pPr>
        <w:pStyle w:val="3a"/>
        <w:keepNext/>
        <w:spacing w:after="0"/>
        <w:ind w:firstLine="709"/>
        <w:rPr>
          <w:rFonts w:ascii="Times New Roman" w:hAnsi="Times New Roman"/>
          <w:sz w:val="24"/>
          <w:szCs w:val="24"/>
        </w:rPr>
      </w:pPr>
      <w:r w:rsidRPr="00D1404B">
        <w:rPr>
          <w:rFonts w:ascii="Times New Roman" w:hAnsi="Times New Roman"/>
          <w:sz w:val="24"/>
          <w:szCs w:val="24"/>
        </w:rPr>
        <w:t>Чрезмерное увлечение ИК может привести к ожогам кожи, расстройствам нервной системы, общему перегреву тела человека, нарушению водосолевого баланса, работы сердца, тепловому удару и т.д.</w:t>
      </w:r>
    </w:p>
    <w:p w:rsidR="00D1404B" w:rsidRPr="00D1404B" w:rsidRDefault="00D1404B" w:rsidP="00D1404B">
      <w:pPr>
        <w:pStyle w:val="3a"/>
        <w:keepNext/>
        <w:spacing w:after="0"/>
        <w:ind w:firstLine="709"/>
        <w:rPr>
          <w:rFonts w:ascii="Times New Roman" w:hAnsi="Times New Roman"/>
          <w:sz w:val="24"/>
          <w:szCs w:val="24"/>
        </w:rPr>
      </w:pPr>
      <w:r w:rsidRPr="00D1404B">
        <w:rPr>
          <w:rFonts w:ascii="Times New Roman" w:hAnsi="Times New Roman"/>
          <w:sz w:val="24"/>
          <w:szCs w:val="24"/>
        </w:rPr>
        <w:t>Исследование теплового излучения человеческого тела с помощью тепловизоров дает информацию при диагностике различных заболеваний и контроле динамики их развития.</w:t>
      </w:r>
    </w:p>
    <w:p w:rsidR="00D1404B" w:rsidRPr="00D1404B" w:rsidRDefault="00D1404B" w:rsidP="00D1404B">
      <w:pPr>
        <w:keepNext/>
        <w:spacing w:before="120" w:after="120"/>
        <w:ind w:firstLine="709"/>
        <w:rPr>
          <w:rFonts w:ascii="Times New Roman" w:hAnsi="Times New Roman"/>
          <w:b/>
          <w:i/>
          <w:sz w:val="24"/>
          <w:szCs w:val="24"/>
        </w:rPr>
      </w:pPr>
      <w:r w:rsidRPr="00D1404B">
        <w:rPr>
          <w:rFonts w:ascii="Times New Roman" w:hAnsi="Times New Roman"/>
          <w:b/>
          <w:i/>
          <w:sz w:val="24"/>
          <w:szCs w:val="24"/>
        </w:rPr>
        <w:t>Солнечное излучение</w:t>
      </w:r>
    </w:p>
    <w:p w:rsidR="00D1404B" w:rsidRPr="00D1404B" w:rsidRDefault="00D1404B" w:rsidP="00D11975">
      <w:pPr>
        <w:pStyle w:val="3a"/>
        <w:keepNext/>
        <w:spacing w:after="0"/>
        <w:ind w:firstLine="709"/>
        <w:rPr>
          <w:rFonts w:ascii="Times New Roman" w:hAnsi="Times New Roman"/>
          <w:sz w:val="24"/>
          <w:szCs w:val="24"/>
        </w:rPr>
      </w:pPr>
      <w:r w:rsidRPr="00D1404B">
        <w:rPr>
          <w:rFonts w:ascii="Times New Roman" w:hAnsi="Times New Roman"/>
          <w:sz w:val="24"/>
          <w:szCs w:val="24"/>
        </w:rPr>
        <w:t xml:space="preserve">Основным источником энергии для всех процессов, происходящих в биосфере, является солнечное излучение. Атмосфера, окружающая Землю, слабо поглощает коротковолновое (КВ) излучение Солнца, которое, в основном, достигает земной поверхности.  </w:t>
      </w:r>
    </w:p>
    <w:p w:rsidR="00D1404B" w:rsidRPr="00D1404B" w:rsidRDefault="00D1404B" w:rsidP="00D11975">
      <w:pPr>
        <w:pStyle w:val="3a"/>
        <w:keepNext/>
        <w:spacing w:after="0"/>
        <w:ind w:firstLine="709"/>
        <w:rPr>
          <w:rFonts w:ascii="Times New Roman" w:hAnsi="Times New Roman"/>
          <w:sz w:val="24"/>
          <w:szCs w:val="24"/>
        </w:rPr>
      </w:pPr>
      <w:r w:rsidRPr="00D1404B">
        <w:rPr>
          <w:rFonts w:ascii="Times New Roman" w:hAnsi="Times New Roman"/>
          <w:sz w:val="24"/>
          <w:szCs w:val="24"/>
        </w:rPr>
        <w:t xml:space="preserve">Под воздействием падающего солнечного потока в результате его поглощения земная поверхность нагревается и становится источником длинноволнового (ДВ) излучения, направленного к атмосфере. Атмосфера, с другой стороны, также является источником ДВ излучения, направленного к Земле. При этом возникает взаимный теплообмен между земной поверхностью и атмосферой. </w:t>
      </w:r>
    </w:p>
    <w:p w:rsidR="00D1404B" w:rsidRPr="00D1404B" w:rsidRDefault="00D1404B" w:rsidP="00D11975">
      <w:pPr>
        <w:pStyle w:val="3a"/>
        <w:keepNext/>
        <w:spacing w:after="0"/>
        <w:ind w:firstLine="709"/>
        <w:rPr>
          <w:rFonts w:ascii="Times New Roman" w:hAnsi="Times New Roman"/>
          <w:sz w:val="24"/>
          <w:szCs w:val="24"/>
        </w:rPr>
      </w:pPr>
      <w:r w:rsidRPr="00D1404B">
        <w:rPr>
          <w:rFonts w:ascii="Times New Roman" w:hAnsi="Times New Roman"/>
          <w:sz w:val="24"/>
          <w:szCs w:val="24"/>
        </w:rPr>
        <w:t xml:space="preserve">Разность между КВ излучением, поглощенным земной поверхностью и </w:t>
      </w:r>
      <w:proofErr w:type="gramStart"/>
      <w:r w:rsidRPr="00D1404B">
        <w:rPr>
          <w:rFonts w:ascii="Times New Roman" w:hAnsi="Times New Roman"/>
          <w:sz w:val="24"/>
          <w:szCs w:val="24"/>
        </w:rPr>
        <w:t>эффективным излучением</w:t>
      </w:r>
      <w:proofErr w:type="gramEnd"/>
      <w:r w:rsidRPr="00D1404B">
        <w:rPr>
          <w:rFonts w:ascii="Times New Roman" w:hAnsi="Times New Roman"/>
          <w:sz w:val="24"/>
          <w:szCs w:val="24"/>
        </w:rPr>
        <w:t xml:space="preserve"> называется радиационным балансом. Преобразование </w:t>
      </w:r>
      <w:r w:rsidRPr="00D1404B">
        <w:rPr>
          <w:rFonts w:ascii="Times New Roman" w:hAnsi="Times New Roman"/>
          <w:sz w:val="24"/>
          <w:szCs w:val="24"/>
        </w:rPr>
        <w:lastRenderedPageBreak/>
        <w:t>энергии КВ солнечной радиации при поглощении ее земной поверхностью и атмосферой, теплообмен между ними составляет тепловой баланс Земли.</w:t>
      </w:r>
    </w:p>
    <w:p w:rsidR="00D1404B" w:rsidRPr="00D1404B" w:rsidRDefault="00D1404B" w:rsidP="00D11975">
      <w:pPr>
        <w:pStyle w:val="3a"/>
        <w:keepNext/>
        <w:spacing w:after="0"/>
        <w:ind w:firstLine="709"/>
        <w:rPr>
          <w:rFonts w:ascii="Times New Roman" w:hAnsi="Times New Roman"/>
          <w:sz w:val="24"/>
          <w:szCs w:val="24"/>
        </w:rPr>
      </w:pPr>
      <w:r w:rsidRPr="00D1404B">
        <w:rPr>
          <w:rFonts w:ascii="Times New Roman" w:hAnsi="Times New Roman"/>
          <w:sz w:val="24"/>
          <w:szCs w:val="24"/>
        </w:rPr>
        <w:t>Главной особенностью радиационного режима атмосферы является парниковый эффект, который заключается в том, что КВ радиации большей частью доходит до земной поверхности, вызывая ее нагрев, а ДВ излучение от Земли задерживается атмосферой, уменьшая при этом теплоотдачу Земли в космос. Увеличение процентного содержания СО2, паров Н2О, аэрозолей и т.п. будет усиливать парниковый эффект, что приводит к увеличению средней температуры нижнего слоя атмосферы и потеплению климата.</w:t>
      </w:r>
    </w:p>
    <w:p w:rsidR="00D1404B" w:rsidRPr="00D1404B" w:rsidRDefault="00D1404B" w:rsidP="00D1404B">
      <w:pPr>
        <w:keepNext/>
        <w:spacing w:before="120" w:after="120"/>
        <w:ind w:firstLine="709"/>
        <w:rPr>
          <w:rFonts w:ascii="Times New Roman" w:hAnsi="Times New Roman"/>
          <w:b/>
          <w:i/>
          <w:sz w:val="24"/>
          <w:szCs w:val="24"/>
        </w:rPr>
      </w:pPr>
      <w:r w:rsidRPr="00D1404B">
        <w:rPr>
          <w:rFonts w:ascii="Times New Roman" w:hAnsi="Times New Roman"/>
          <w:b/>
          <w:i/>
          <w:sz w:val="24"/>
          <w:szCs w:val="24"/>
        </w:rPr>
        <w:t>Тепловые загрязнения</w:t>
      </w:r>
    </w:p>
    <w:p w:rsidR="00D1404B" w:rsidRPr="00D1404B" w:rsidRDefault="00D1404B" w:rsidP="00D1404B">
      <w:pPr>
        <w:pStyle w:val="3a"/>
        <w:keepNext/>
        <w:spacing w:after="0"/>
        <w:ind w:firstLine="709"/>
        <w:rPr>
          <w:rFonts w:ascii="Times New Roman" w:hAnsi="Times New Roman"/>
          <w:sz w:val="24"/>
          <w:szCs w:val="24"/>
        </w:rPr>
      </w:pPr>
      <w:r w:rsidRPr="00D1404B">
        <w:rPr>
          <w:rFonts w:ascii="Times New Roman" w:hAnsi="Times New Roman"/>
          <w:sz w:val="24"/>
          <w:szCs w:val="24"/>
        </w:rPr>
        <w:t>Помимо роли атмосферы как теплозащитной оболочки и действия парникового эффекта, усугубляемого хозяйственной деятельностью человека, определенное влияние на тепловой баланс нашей планеты оказывают тепловые загрязнения в виде сбросового тепла в водоемы, реки, в атмосферу, главным образом, топливно-энергетического комплекса и, в меньшей степени, от промышленности.</w:t>
      </w:r>
    </w:p>
    <w:p w:rsidR="00D1404B" w:rsidRPr="00D1404B" w:rsidRDefault="00D1404B" w:rsidP="00D1404B">
      <w:pPr>
        <w:pStyle w:val="3a"/>
        <w:keepNext/>
        <w:spacing w:after="0"/>
        <w:ind w:firstLine="709"/>
        <w:rPr>
          <w:rFonts w:ascii="Times New Roman" w:hAnsi="Times New Roman"/>
          <w:sz w:val="24"/>
          <w:szCs w:val="24"/>
        </w:rPr>
      </w:pPr>
      <w:r w:rsidRPr="00D1404B">
        <w:rPr>
          <w:rFonts w:ascii="Times New Roman" w:hAnsi="Times New Roman"/>
          <w:sz w:val="24"/>
          <w:szCs w:val="24"/>
        </w:rPr>
        <w:t>Известно, что потребность населения в энергии удовлетворяется за счет электрической энергии. Значительная часть электрической энергии получается за счет преобразования тепловой энергии, выделяющегося при сгорании органического топлива. При этом примерно 30% энергии топлива превращается в электрическую энергию, а 2/3 энергии поступает в окружающую среду в виде теплового загрязнения и загрязнения атмосферы продуктами сгорания. При увеличении энергии потребления будет увеличиваться загрязнение окружающей среды, если не принимать специальных мер.</w:t>
      </w:r>
    </w:p>
    <w:p w:rsidR="00D1404B" w:rsidRPr="00D1404B" w:rsidRDefault="00D1404B" w:rsidP="00D1404B">
      <w:pPr>
        <w:pStyle w:val="3a"/>
        <w:keepNext/>
        <w:spacing w:after="0"/>
        <w:ind w:firstLine="709"/>
        <w:rPr>
          <w:rFonts w:ascii="Times New Roman" w:hAnsi="Times New Roman"/>
          <w:sz w:val="24"/>
          <w:szCs w:val="24"/>
        </w:rPr>
      </w:pPr>
      <w:r w:rsidRPr="00D1404B">
        <w:rPr>
          <w:rFonts w:ascii="Times New Roman" w:hAnsi="Times New Roman"/>
          <w:sz w:val="24"/>
          <w:szCs w:val="24"/>
        </w:rPr>
        <w:t>В настоящее время установлена закономерность общего повышения температуры водоемов, рек, атмосферы особенно в местах нахождения электростанций, промышленных предприятий и крупных индустриальных районов.</w:t>
      </w:r>
    </w:p>
    <w:p w:rsidR="00D1404B" w:rsidRPr="00D1404B" w:rsidRDefault="00D1404B" w:rsidP="00D1404B">
      <w:pPr>
        <w:pStyle w:val="3a"/>
        <w:keepNext/>
        <w:spacing w:after="0"/>
        <w:ind w:firstLine="709"/>
        <w:rPr>
          <w:rFonts w:ascii="Times New Roman" w:hAnsi="Times New Roman"/>
          <w:sz w:val="24"/>
          <w:szCs w:val="24"/>
        </w:rPr>
      </w:pPr>
      <w:r w:rsidRPr="00D1404B">
        <w:rPr>
          <w:rFonts w:ascii="Times New Roman" w:hAnsi="Times New Roman"/>
          <w:sz w:val="24"/>
          <w:szCs w:val="24"/>
        </w:rPr>
        <w:t>Повышение температуры в атмосфере приводит к возникновению нежелательных воздушных потоков, изменению влажности воздуха и солнечной радиации и, конечном итоге, к изменению микроклимата.</w:t>
      </w:r>
    </w:p>
    <w:p w:rsidR="00D1404B" w:rsidRPr="00D1404B" w:rsidRDefault="00D1404B" w:rsidP="00D1404B">
      <w:pPr>
        <w:keepNext/>
        <w:spacing w:before="120" w:after="120"/>
        <w:ind w:firstLine="709"/>
        <w:rPr>
          <w:rFonts w:ascii="Times New Roman" w:hAnsi="Times New Roman"/>
          <w:b/>
          <w:i/>
          <w:sz w:val="24"/>
          <w:szCs w:val="24"/>
        </w:rPr>
      </w:pPr>
      <w:r w:rsidRPr="00D1404B">
        <w:rPr>
          <w:rFonts w:ascii="Times New Roman" w:hAnsi="Times New Roman"/>
          <w:b/>
          <w:i/>
          <w:sz w:val="24"/>
          <w:szCs w:val="24"/>
        </w:rPr>
        <w:t xml:space="preserve">Свет </w:t>
      </w:r>
    </w:p>
    <w:p w:rsidR="00D1404B" w:rsidRPr="00D1404B" w:rsidRDefault="00D1404B" w:rsidP="00D11975">
      <w:pPr>
        <w:pStyle w:val="3a"/>
        <w:keepNext/>
        <w:spacing w:after="0"/>
        <w:ind w:firstLine="709"/>
        <w:rPr>
          <w:rFonts w:ascii="Times New Roman" w:hAnsi="Times New Roman"/>
          <w:sz w:val="24"/>
          <w:szCs w:val="24"/>
        </w:rPr>
      </w:pPr>
      <w:r w:rsidRPr="00D1404B">
        <w:rPr>
          <w:rFonts w:ascii="Times New Roman" w:hAnsi="Times New Roman"/>
          <w:sz w:val="24"/>
          <w:szCs w:val="24"/>
        </w:rPr>
        <w:t>Световое воздействие ожидается в ночное время в пр</w:t>
      </w:r>
      <w:r w:rsidR="002740CC">
        <w:rPr>
          <w:rFonts w:ascii="Times New Roman" w:hAnsi="Times New Roman"/>
          <w:sz w:val="24"/>
          <w:szCs w:val="24"/>
        </w:rPr>
        <w:t>оцессе производства проектируемых</w:t>
      </w:r>
      <w:r w:rsidRPr="00D1404B">
        <w:rPr>
          <w:rFonts w:ascii="Times New Roman" w:hAnsi="Times New Roman"/>
          <w:sz w:val="24"/>
          <w:szCs w:val="24"/>
        </w:rPr>
        <w:t xml:space="preserve"> работ, а также при передвижении автотранспорта.</w:t>
      </w:r>
    </w:p>
    <w:p w:rsidR="00D1404B" w:rsidRPr="00D1404B" w:rsidRDefault="00D1404B" w:rsidP="00D11975">
      <w:pPr>
        <w:pStyle w:val="3a"/>
        <w:keepNext/>
        <w:spacing w:after="0"/>
        <w:ind w:firstLine="709"/>
        <w:rPr>
          <w:rFonts w:ascii="Times New Roman" w:hAnsi="Times New Roman"/>
          <w:sz w:val="24"/>
          <w:szCs w:val="24"/>
        </w:rPr>
      </w:pPr>
      <w:r w:rsidRPr="00D1404B">
        <w:rPr>
          <w:rFonts w:ascii="Times New Roman" w:hAnsi="Times New Roman"/>
          <w:sz w:val="24"/>
          <w:szCs w:val="24"/>
        </w:rPr>
        <w:t>Наибольшее беспокоящее влияние световое воздействие будет оказать в периоды весенних и осенних миграций животных и птиц. На дорогах возможны случаи гибели животных, попавших под колеса автотранспорта, и птиц, погибающих от удара о корпус автомобиля.</w:t>
      </w:r>
    </w:p>
    <w:p w:rsidR="00D1404B" w:rsidRPr="00D1404B" w:rsidRDefault="00D1404B" w:rsidP="00D11975">
      <w:pPr>
        <w:pStyle w:val="3a"/>
        <w:keepNext/>
        <w:spacing w:after="0"/>
        <w:ind w:firstLine="709"/>
        <w:rPr>
          <w:rFonts w:ascii="Times New Roman" w:hAnsi="Times New Roman"/>
          <w:sz w:val="24"/>
          <w:szCs w:val="24"/>
        </w:rPr>
      </w:pPr>
      <w:r w:rsidRPr="00D1404B">
        <w:rPr>
          <w:rFonts w:ascii="Times New Roman" w:hAnsi="Times New Roman"/>
          <w:sz w:val="24"/>
          <w:szCs w:val="24"/>
        </w:rPr>
        <w:t>Введение специальных ограничений значительно уменьшит гибель животных и птиц:</w:t>
      </w:r>
    </w:p>
    <w:p w:rsidR="00D1404B" w:rsidRPr="00D1404B" w:rsidRDefault="00D1404B" w:rsidP="00D11975">
      <w:pPr>
        <w:pStyle w:val="211"/>
        <w:keepNext/>
        <w:numPr>
          <w:ilvl w:val="0"/>
          <w:numId w:val="10"/>
        </w:numPr>
        <w:tabs>
          <w:tab w:val="left" w:pos="540"/>
          <w:tab w:val="left" w:pos="1134"/>
        </w:tabs>
        <w:autoSpaceDE w:val="0"/>
        <w:autoSpaceDN w:val="0"/>
        <w:adjustRightInd w:val="0"/>
        <w:ind w:left="0" w:firstLine="720"/>
        <w:rPr>
          <w:szCs w:val="24"/>
        </w:rPr>
      </w:pPr>
      <w:r w:rsidRPr="00D1404B">
        <w:rPr>
          <w:szCs w:val="24"/>
        </w:rPr>
        <w:t>запрет на проезд постороннего транспорта;</w:t>
      </w:r>
    </w:p>
    <w:p w:rsidR="00D1404B" w:rsidRPr="00D1404B" w:rsidRDefault="00D1404B" w:rsidP="00D11975">
      <w:pPr>
        <w:pStyle w:val="211"/>
        <w:keepNext/>
        <w:numPr>
          <w:ilvl w:val="0"/>
          <w:numId w:val="10"/>
        </w:numPr>
        <w:tabs>
          <w:tab w:val="left" w:pos="540"/>
          <w:tab w:val="left" w:pos="1134"/>
        </w:tabs>
        <w:autoSpaceDE w:val="0"/>
        <w:autoSpaceDN w:val="0"/>
        <w:adjustRightInd w:val="0"/>
        <w:ind w:left="0" w:firstLine="720"/>
        <w:rPr>
          <w:szCs w:val="24"/>
        </w:rPr>
      </w:pPr>
      <w:r w:rsidRPr="00D1404B">
        <w:rPr>
          <w:szCs w:val="24"/>
        </w:rPr>
        <w:t>проезд только по отведенным дорогам;</w:t>
      </w:r>
    </w:p>
    <w:p w:rsidR="00D1404B" w:rsidRPr="00D1404B" w:rsidRDefault="00D1404B" w:rsidP="00D11975">
      <w:pPr>
        <w:pStyle w:val="211"/>
        <w:keepNext/>
        <w:numPr>
          <w:ilvl w:val="0"/>
          <w:numId w:val="10"/>
        </w:numPr>
        <w:tabs>
          <w:tab w:val="left" w:pos="540"/>
          <w:tab w:val="left" w:pos="1134"/>
        </w:tabs>
        <w:autoSpaceDE w:val="0"/>
        <w:autoSpaceDN w:val="0"/>
        <w:adjustRightInd w:val="0"/>
        <w:ind w:left="0" w:firstLine="720"/>
        <w:rPr>
          <w:szCs w:val="24"/>
        </w:rPr>
      </w:pPr>
      <w:r w:rsidRPr="00D1404B">
        <w:rPr>
          <w:szCs w:val="24"/>
        </w:rPr>
        <w:t>запрет на ночной проезд (кроме спецтранспорта и в исключительных случаях);</w:t>
      </w:r>
    </w:p>
    <w:p w:rsidR="00D1404B" w:rsidRPr="00D1404B" w:rsidRDefault="00D1404B" w:rsidP="00D11975">
      <w:pPr>
        <w:pStyle w:val="211"/>
        <w:keepNext/>
        <w:numPr>
          <w:ilvl w:val="0"/>
          <w:numId w:val="10"/>
        </w:numPr>
        <w:tabs>
          <w:tab w:val="left" w:pos="540"/>
          <w:tab w:val="left" w:pos="1134"/>
        </w:tabs>
        <w:autoSpaceDE w:val="0"/>
        <w:autoSpaceDN w:val="0"/>
        <w:adjustRightInd w:val="0"/>
        <w:ind w:left="0" w:firstLine="720"/>
        <w:rPr>
          <w:szCs w:val="24"/>
        </w:rPr>
      </w:pPr>
      <w:r w:rsidRPr="00D1404B">
        <w:rPr>
          <w:szCs w:val="24"/>
        </w:rPr>
        <w:t>ограничение скорости движения автотранспорта.</w:t>
      </w:r>
    </w:p>
    <w:p w:rsidR="00D1404B" w:rsidRPr="00D1404B" w:rsidRDefault="00D1404B" w:rsidP="00D11975">
      <w:pPr>
        <w:pStyle w:val="3a"/>
        <w:keepNext/>
        <w:spacing w:after="0"/>
        <w:ind w:firstLine="709"/>
        <w:rPr>
          <w:rFonts w:ascii="Times New Roman" w:hAnsi="Times New Roman"/>
          <w:sz w:val="24"/>
          <w:szCs w:val="24"/>
        </w:rPr>
      </w:pPr>
      <w:r w:rsidRPr="00D1404B">
        <w:rPr>
          <w:rFonts w:ascii="Times New Roman" w:hAnsi="Times New Roman"/>
          <w:sz w:val="24"/>
          <w:szCs w:val="24"/>
        </w:rPr>
        <w:t xml:space="preserve">В целом воздействие источников света в процессе проектируемых работ будет носить </w:t>
      </w:r>
      <w:r w:rsidRPr="00D1404B">
        <w:rPr>
          <w:rFonts w:ascii="Times New Roman" w:hAnsi="Times New Roman"/>
          <w:i/>
          <w:sz w:val="24"/>
          <w:szCs w:val="24"/>
        </w:rPr>
        <w:t>незначительный и локальный характер.</w:t>
      </w:r>
    </w:p>
    <w:p w:rsidR="00D1404B" w:rsidRPr="00D1404B" w:rsidRDefault="00D1404B" w:rsidP="00D1404B">
      <w:pPr>
        <w:keepNext/>
        <w:tabs>
          <w:tab w:val="left" w:pos="993"/>
        </w:tabs>
        <w:autoSpaceDE w:val="0"/>
        <w:autoSpaceDN w:val="0"/>
        <w:adjustRightInd w:val="0"/>
        <w:spacing w:before="240" w:after="60"/>
        <w:ind w:firstLine="709"/>
        <w:outlineLvl w:val="2"/>
        <w:rPr>
          <w:rFonts w:ascii="Times New Roman" w:hAnsi="Times New Roman"/>
          <w:b/>
          <w:iCs/>
          <w:sz w:val="24"/>
          <w:szCs w:val="24"/>
        </w:rPr>
      </w:pPr>
      <w:bookmarkStart w:id="138" w:name="_Toc499480721"/>
      <w:bookmarkStart w:id="139" w:name="_Toc121159652"/>
      <w:bookmarkStart w:id="140" w:name="_Toc198631146"/>
      <w:r w:rsidRPr="00D1404B">
        <w:rPr>
          <w:rFonts w:ascii="Times New Roman" w:hAnsi="Times New Roman"/>
          <w:b/>
          <w:iCs/>
          <w:sz w:val="24"/>
          <w:szCs w:val="24"/>
        </w:rPr>
        <w:t>5.1.2 Электромагнитное излучение</w:t>
      </w:r>
      <w:bookmarkEnd w:id="138"/>
      <w:bookmarkEnd w:id="139"/>
      <w:bookmarkEnd w:id="140"/>
    </w:p>
    <w:p w:rsidR="00D1404B" w:rsidRPr="00D1404B" w:rsidRDefault="00D1404B" w:rsidP="005951D5">
      <w:pPr>
        <w:pStyle w:val="3a"/>
        <w:keepNext/>
        <w:spacing w:after="0"/>
        <w:ind w:firstLine="709"/>
        <w:rPr>
          <w:rFonts w:ascii="Times New Roman" w:hAnsi="Times New Roman"/>
          <w:sz w:val="24"/>
          <w:szCs w:val="24"/>
        </w:rPr>
      </w:pPr>
      <w:r w:rsidRPr="00D1404B">
        <w:rPr>
          <w:rFonts w:ascii="Times New Roman" w:hAnsi="Times New Roman"/>
          <w:sz w:val="24"/>
          <w:szCs w:val="24"/>
        </w:rPr>
        <w:t xml:space="preserve">Постоянный рост числа источников электромагнитных излучений, возрастание их мощности приводит к тому, что возникает электромагнитное загрязнение окружающей </w:t>
      </w:r>
      <w:r w:rsidRPr="00D1404B">
        <w:rPr>
          <w:rFonts w:ascii="Times New Roman" w:hAnsi="Times New Roman"/>
          <w:sz w:val="24"/>
          <w:szCs w:val="24"/>
        </w:rPr>
        <w:lastRenderedPageBreak/>
        <w:t>среды. Высоковольтные линии электропередач, трансформаторные подстанции, электрические двигатели, персональные компьютеры – все это источники электромагнитных излучений.</w:t>
      </w:r>
    </w:p>
    <w:p w:rsidR="00D1404B" w:rsidRPr="00D1404B" w:rsidRDefault="00D1404B" w:rsidP="005951D5">
      <w:pPr>
        <w:pStyle w:val="3a"/>
        <w:keepNext/>
        <w:spacing w:after="0"/>
        <w:ind w:firstLine="709"/>
        <w:rPr>
          <w:rFonts w:ascii="Times New Roman" w:hAnsi="Times New Roman"/>
          <w:b/>
          <w:i/>
          <w:sz w:val="24"/>
          <w:szCs w:val="24"/>
        </w:rPr>
      </w:pPr>
      <w:r w:rsidRPr="00D1404B">
        <w:rPr>
          <w:rFonts w:ascii="Times New Roman" w:hAnsi="Times New Roman"/>
          <w:b/>
          <w:i/>
          <w:sz w:val="24"/>
          <w:szCs w:val="24"/>
        </w:rPr>
        <w:t>Электромагнитные поля (ЭМП)</w:t>
      </w:r>
    </w:p>
    <w:p w:rsidR="00D1404B" w:rsidRPr="00D1404B" w:rsidRDefault="00D1404B" w:rsidP="00D11975">
      <w:pPr>
        <w:pStyle w:val="3a"/>
        <w:keepNext/>
        <w:spacing w:after="0"/>
        <w:ind w:firstLine="709"/>
        <w:rPr>
          <w:rFonts w:ascii="Times New Roman" w:hAnsi="Times New Roman"/>
          <w:sz w:val="24"/>
          <w:szCs w:val="24"/>
        </w:rPr>
      </w:pPr>
      <w:r w:rsidRPr="00D1404B">
        <w:rPr>
          <w:rFonts w:ascii="Times New Roman" w:hAnsi="Times New Roman"/>
          <w:sz w:val="24"/>
          <w:szCs w:val="24"/>
        </w:rPr>
        <w:t>Вследствие научно-технического прогресса электромагнитный фон Земли в настоящее время претерпел не только количественные, но качественные изменения. Появились электромагнитные излучения таких длин волн, которые имеют искусственное происхождение.</w:t>
      </w:r>
    </w:p>
    <w:p w:rsidR="005951D5" w:rsidRPr="005951D5" w:rsidRDefault="00D1404B" w:rsidP="005951D5">
      <w:pPr>
        <w:pStyle w:val="3a"/>
        <w:keepNext/>
        <w:spacing w:after="0"/>
        <w:ind w:firstLine="709"/>
        <w:rPr>
          <w:rFonts w:ascii="Times New Roman" w:hAnsi="Times New Roman"/>
          <w:sz w:val="24"/>
          <w:szCs w:val="24"/>
        </w:rPr>
      </w:pPr>
      <w:r w:rsidRPr="00D1404B">
        <w:rPr>
          <w:rFonts w:ascii="Times New Roman" w:hAnsi="Times New Roman"/>
          <w:sz w:val="24"/>
          <w:szCs w:val="24"/>
        </w:rPr>
        <w:t>К основным источникам ЭМП антропогенного происхождения относятся телевизионные станции, мощные радиотехнические объекты, промышленное технологическое оборудование, высоковольтные линии электропередач промышленной частоты, термические цеха, плазменные, лазерные и рентгеновские установки, атомные и ядерные реакторы и т.п. Следует также отметить техногенные источники электромагнитных и других физических полей специального назначения, применяемые в радиоэлектронном противодействии и размещенные на стационарных и передвижных объектах на земле, воде, под водой, в воздухе.</w:t>
      </w:r>
    </w:p>
    <w:p w:rsidR="005951D5" w:rsidRPr="00D1404B" w:rsidRDefault="00D1404B" w:rsidP="005951D5">
      <w:pPr>
        <w:pStyle w:val="3a"/>
        <w:keepNext/>
        <w:spacing w:after="0"/>
        <w:ind w:firstLine="709"/>
        <w:rPr>
          <w:rFonts w:ascii="Times New Roman" w:hAnsi="Times New Roman"/>
          <w:b/>
          <w:i/>
          <w:sz w:val="24"/>
          <w:szCs w:val="24"/>
        </w:rPr>
      </w:pPr>
      <w:r w:rsidRPr="00D1404B">
        <w:rPr>
          <w:rFonts w:ascii="Times New Roman" w:hAnsi="Times New Roman"/>
          <w:b/>
          <w:i/>
          <w:sz w:val="24"/>
          <w:szCs w:val="24"/>
        </w:rPr>
        <w:t>Биологическое действие ЭМП</w:t>
      </w:r>
    </w:p>
    <w:p w:rsidR="00D1404B" w:rsidRPr="00D1404B" w:rsidRDefault="00D1404B" w:rsidP="00D11975">
      <w:pPr>
        <w:pStyle w:val="3a"/>
        <w:keepNext/>
        <w:spacing w:after="0"/>
        <w:ind w:left="0" w:firstLine="709"/>
        <w:rPr>
          <w:rFonts w:ascii="Times New Roman" w:hAnsi="Times New Roman"/>
          <w:sz w:val="24"/>
          <w:szCs w:val="24"/>
        </w:rPr>
      </w:pPr>
      <w:r w:rsidRPr="00D1404B">
        <w:rPr>
          <w:rFonts w:ascii="Times New Roman" w:hAnsi="Times New Roman"/>
          <w:sz w:val="24"/>
          <w:szCs w:val="24"/>
        </w:rPr>
        <w:t>Влияние электромагнитных полей на биосферу разнообразно и многогранно. Для решения этой трудной и важной проблемы требуется комплексный подход при участии широкого круга специалистов: биологов, медиков, геофизиков, биофизиков и т.д.</w:t>
      </w:r>
    </w:p>
    <w:p w:rsidR="00D1404B" w:rsidRPr="00D1404B" w:rsidRDefault="00D1404B" w:rsidP="00D11975">
      <w:pPr>
        <w:pStyle w:val="3a"/>
        <w:keepNext/>
        <w:spacing w:after="0"/>
        <w:ind w:left="0" w:firstLine="709"/>
        <w:rPr>
          <w:rFonts w:ascii="Times New Roman" w:hAnsi="Times New Roman"/>
          <w:sz w:val="24"/>
          <w:szCs w:val="24"/>
        </w:rPr>
      </w:pPr>
      <w:r w:rsidRPr="00D1404B">
        <w:rPr>
          <w:rFonts w:ascii="Times New Roman" w:hAnsi="Times New Roman"/>
          <w:sz w:val="24"/>
          <w:szCs w:val="24"/>
        </w:rPr>
        <w:t>Взаимодействие электромагнитных полей с биологическим объектом определяется:</w:t>
      </w:r>
    </w:p>
    <w:p w:rsidR="00D1404B" w:rsidRPr="00D1404B" w:rsidRDefault="00D1404B" w:rsidP="00CF3D3C">
      <w:pPr>
        <w:pStyle w:val="211"/>
        <w:keepNext/>
        <w:numPr>
          <w:ilvl w:val="0"/>
          <w:numId w:val="10"/>
        </w:numPr>
        <w:tabs>
          <w:tab w:val="left" w:pos="540"/>
          <w:tab w:val="left" w:pos="1134"/>
        </w:tabs>
        <w:autoSpaceDE w:val="0"/>
        <w:autoSpaceDN w:val="0"/>
        <w:adjustRightInd w:val="0"/>
        <w:ind w:left="0" w:firstLine="720"/>
        <w:rPr>
          <w:szCs w:val="24"/>
        </w:rPr>
      </w:pPr>
      <w:r w:rsidRPr="00D1404B">
        <w:rPr>
          <w:szCs w:val="24"/>
        </w:rPr>
        <w:t>параметрами излучения (частоты или длины волны, когерентностью колебания, скоростью распространения, поляризацией волны);</w:t>
      </w:r>
    </w:p>
    <w:p w:rsidR="00D1404B" w:rsidRPr="00D1404B" w:rsidRDefault="00D1404B" w:rsidP="00CF3D3C">
      <w:pPr>
        <w:pStyle w:val="211"/>
        <w:keepNext/>
        <w:numPr>
          <w:ilvl w:val="0"/>
          <w:numId w:val="10"/>
        </w:numPr>
        <w:tabs>
          <w:tab w:val="left" w:pos="540"/>
          <w:tab w:val="left" w:pos="1134"/>
        </w:tabs>
        <w:autoSpaceDE w:val="0"/>
        <w:autoSpaceDN w:val="0"/>
        <w:adjustRightInd w:val="0"/>
        <w:ind w:left="0" w:firstLine="720"/>
        <w:rPr>
          <w:szCs w:val="24"/>
        </w:rPr>
      </w:pPr>
      <w:r w:rsidRPr="00D1404B">
        <w:rPr>
          <w:szCs w:val="24"/>
        </w:rPr>
        <w:t>физическими и биохимическими свойствами биологического объекта, как среды распространения ЭМП (диэлектрической проницаемостью, электрической проводимостью, длиной электромагнитной волны в ткани, глубиной проникновения, коэффициентом отражения от границы воздух-ткань).</w:t>
      </w:r>
    </w:p>
    <w:p w:rsidR="00D1404B" w:rsidRPr="00D1404B" w:rsidRDefault="00D1404B" w:rsidP="00D11975">
      <w:pPr>
        <w:pStyle w:val="3a"/>
        <w:keepNext/>
        <w:spacing w:after="0"/>
        <w:ind w:left="0" w:firstLine="709"/>
        <w:rPr>
          <w:rFonts w:ascii="Times New Roman" w:hAnsi="Times New Roman"/>
          <w:sz w:val="24"/>
          <w:szCs w:val="24"/>
        </w:rPr>
      </w:pPr>
      <w:r w:rsidRPr="00D1404B">
        <w:rPr>
          <w:rFonts w:ascii="Times New Roman" w:hAnsi="Times New Roman"/>
          <w:sz w:val="24"/>
          <w:szCs w:val="24"/>
        </w:rPr>
        <w:t>Весь диапазон воздействия ЭМП на биообъекты можно условно разделить на три группы:</w:t>
      </w:r>
    </w:p>
    <w:p w:rsidR="00D1404B" w:rsidRPr="00D1404B" w:rsidRDefault="00D1404B" w:rsidP="00D11975">
      <w:pPr>
        <w:pStyle w:val="211"/>
        <w:keepNext/>
        <w:numPr>
          <w:ilvl w:val="0"/>
          <w:numId w:val="10"/>
        </w:numPr>
        <w:tabs>
          <w:tab w:val="left" w:pos="540"/>
          <w:tab w:val="left" w:pos="1134"/>
        </w:tabs>
        <w:autoSpaceDE w:val="0"/>
        <w:autoSpaceDN w:val="0"/>
        <w:adjustRightInd w:val="0"/>
        <w:ind w:left="0" w:firstLine="720"/>
        <w:rPr>
          <w:szCs w:val="24"/>
        </w:rPr>
      </w:pPr>
      <w:r w:rsidRPr="00D1404B">
        <w:rPr>
          <w:szCs w:val="24"/>
        </w:rPr>
        <w:t>постоянные и низкочастотные поля (до метрового диапазона длин волн);</w:t>
      </w:r>
    </w:p>
    <w:p w:rsidR="00D1404B" w:rsidRPr="00D1404B" w:rsidRDefault="00D1404B" w:rsidP="00D11975">
      <w:pPr>
        <w:pStyle w:val="211"/>
        <w:keepNext/>
        <w:numPr>
          <w:ilvl w:val="0"/>
          <w:numId w:val="10"/>
        </w:numPr>
        <w:tabs>
          <w:tab w:val="left" w:pos="540"/>
          <w:tab w:val="left" w:pos="1134"/>
        </w:tabs>
        <w:autoSpaceDE w:val="0"/>
        <w:autoSpaceDN w:val="0"/>
        <w:adjustRightInd w:val="0"/>
        <w:ind w:left="0" w:firstLine="720"/>
        <w:rPr>
          <w:szCs w:val="24"/>
        </w:rPr>
      </w:pPr>
      <w:r w:rsidRPr="00D1404B">
        <w:rPr>
          <w:szCs w:val="24"/>
        </w:rPr>
        <w:t>СВЧ диапазон (длины волны от 1 м до 1 см);</w:t>
      </w:r>
    </w:p>
    <w:p w:rsidR="00D1404B" w:rsidRPr="00D1404B" w:rsidRDefault="00D1404B" w:rsidP="00D11975">
      <w:pPr>
        <w:pStyle w:val="211"/>
        <w:keepNext/>
        <w:numPr>
          <w:ilvl w:val="0"/>
          <w:numId w:val="10"/>
        </w:numPr>
        <w:tabs>
          <w:tab w:val="left" w:pos="540"/>
          <w:tab w:val="left" w:pos="1134"/>
        </w:tabs>
        <w:autoSpaceDE w:val="0"/>
        <w:autoSpaceDN w:val="0"/>
        <w:adjustRightInd w:val="0"/>
        <w:ind w:left="0" w:firstLine="720"/>
        <w:rPr>
          <w:szCs w:val="24"/>
        </w:rPr>
      </w:pPr>
      <w:r w:rsidRPr="00D1404B">
        <w:rPr>
          <w:szCs w:val="24"/>
        </w:rPr>
        <w:t>миллиметровый и субмиллиметровый диапазон (длины волны от 10 мм до 0,1 мм).</w:t>
      </w:r>
    </w:p>
    <w:p w:rsidR="00D1404B" w:rsidRPr="00D1404B" w:rsidRDefault="00D1404B" w:rsidP="00D11975">
      <w:pPr>
        <w:pStyle w:val="3a"/>
        <w:keepNext/>
        <w:spacing w:after="0"/>
        <w:ind w:left="0" w:firstLine="709"/>
        <w:rPr>
          <w:rFonts w:ascii="Times New Roman" w:hAnsi="Times New Roman"/>
          <w:sz w:val="24"/>
          <w:szCs w:val="24"/>
        </w:rPr>
      </w:pPr>
      <w:r w:rsidRPr="00D1404B">
        <w:rPr>
          <w:rFonts w:ascii="Times New Roman" w:hAnsi="Times New Roman"/>
          <w:sz w:val="24"/>
          <w:szCs w:val="24"/>
        </w:rPr>
        <w:t>Влияние ЭМП на человеческий организм может быть как полезным (лечебным), так и вредным.</w:t>
      </w:r>
    </w:p>
    <w:p w:rsidR="00D1404B" w:rsidRPr="00D1404B" w:rsidRDefault="00D1404B" w:rsidP="00D11975">
      <w:pPr>
        <w:pStyle w:val="3a"/>
        <w:keepNext/>
        <w:spacing w:after="0"/>
        <w:ind w:left="0" w:firstLine="709"/>
        <w:rPr>
          <w:rFonts w:ascii="Times New Roman" w:hAnsi="Times New Roman"/>
          <w:sz w:val="24"/>
          <w:szCs w:val="24"/>
        </w:rPr>
      </w:pPr>
      <w:r w:rsidRPr="00D1404B">
        <w:rPr>
          <w:rFonts w:ascii="Times New Roman" w:hAnsi="Times New Roman"/>
          <w:sz w:val="24"/>
          <w:szCs w:val="24"/>
        </w:rPr>
        <w:t>Лечебное воздействие ЭМП используется в гипертермии, лазерной хирургии, физиотерапии, диатермии и т.д. Полезное действие ЭМП используется в медицинской диагностике.</w:t>
      </w:r>
    </w:p>
    <w:p w:rsidR="00D1404B" w:rsidRPr="00D1404B" w:rsidRDefault="00D1404B" w:rsidP="00D11975">
      <w:pPr>
        <w:pStyle w:val="3a"/>
        <w:keepNext/>
        <w:spacing w:after="0"/>
        <w:ind w:left="0" w:firstLine="709"/>
        <w:rPr>
          <w:rFonts w:ascii="Times New Roman" w:hAnsi="Times New Roman"/>
          <w:sz w:val="24"/>
          <w:szCs w:val="24"/>
        </w:rPr>
      </w:pPr>
      <w:r w:rsidRPr="00D1404B">
        <w:rPr>
          <w:rFonts w:ascii="Times New Roman" w:hAnsi="Times New Roman"/>
          <w:sz w:val="24"/>
          <w:szCs w:val="24"/>
        </w:rPr>
        <w:t>При взаимодействии ЭМП с биологическим объектом излучения разделяют на ионизирующие и неионизирующие.</w:t>
      </w:r>
    </w:p>
    <w:p w:rsidR="00D1404B" w:rsidRPr="00D1404B" w:rsidRDefault="00D1404B" w:rsidP="00D11975">
      <w:pPr>
        <w:pStyle w:val="3a"/>
        <w:keepNext/>
        <w:spacing w:after="0"/>
        <w:ind w:left="0" w:firstLine="709"/>
        <w:rPr>
          <w:rFonts w:ascii="Times New Roman" w:hAnsi="Times New Roman"/>
          <w:sz w:val="24"/>
          <w:szCs w:val="24"/>
        </w:rPr>
      </w:pPr>
      <w:r w:rsidRPr="00D1404B">
        <w:rPr>
          <w:rFonts w:ascii="Times New Roman" w:hAnsi="Times New Roman"/>
          <w:sz w:val="24"/>
          <w:szCs w:val="24"/>
        </w:rPr>
        <w:t xml:space="preserve">К ионизирующим относятся УФ, рентгеновские и </w:t>
      </w:r>
      <w:r w:rsidRPr="00D1404B">
        <w:rPr>
          <w:rFonts w:ascii="Times New Roman" w:hAnsi="Times New Roman"/>
          <w:sz w:val="24"/>
          <w:szCs w:val="24"/>
        </w:rPr>
        <w:sym w:font="Symbol" w:char="F067"/>
      </w:r>
      <w:r w:rsidRPr="00D1404B">
        <w:rPr>
          <w:rFonts w:ascii="Times New Roman" w:hAnsi="Times New Roman"/>
          <w:sz w:val="24"/>
          <w:szCs w:val="24"/>
        </w:rPr>
        <w:t>-излучение.</w:t>
      </w:r>
    </w:p>
    <w:p w:rsidR="00D1404B" w:rsidRPr="00D1404B" w:rsidRDefault="00D1404B" w:rsidP="00D11975">
      <w:pPr>
        <w:pStyle w:val="3a"/>
        <w:keepNext/>
        <w:spacing w:after="0"/>
        <w:ind w:left="0" w:firstLine="709"/>
        <w:rPr>
          <w:rFonts w:ascii="Times New Roman" w:hAnsi="Times New Roman"/>
          <w:sz w:val="24"/>
          <w:szCs w:val="24"/>
        </w:rPr>
      </w:pPr>
      <w:r w:rsidRPr="00D1404B">
        <w:rPr>
          <w:rFonts w:ascii="Times New Roman" w:hAnsi="Times New Roman"/>
          <w:sz w:val="24"/>
          <w:szCs w:val="24"/>
        </w:rPr>
        <w:t xml:space="preserve">Длинноволновые излучения (СВЧ, миллиметровые, субмиллиметровые) относятся к </w:t>
      </w:r>
      <w:proofErr w:type="gramStart"/>
      <w:r w:rsidRPr="00D1404B">
        <w:rPr>
          <w:rFonts w:ascii="Times New Roman" w:hAnsi="Times New Roman"/>
          <w:sz w:val="24"/>
          <w:szCs w:val="24"/>
        </w:rPr>
        <w:t>неионизирующим  излучениям</w:t>
      </w:r>
      <w:proofErr w:type="gramEnd"/>
      <w:r w:rsidRPr="00D1404B">
        <w:rPr>
          <w:rFonts w:ascii="Times New Roman" w:hAnsi="Times New Roman"/>
          <w:sz w:val="24"/>
          <w:szCs w:val="24"/>
        </w:rPr>
        <w:t xml:space="preserve">. </w:t>
      </w:r>
    </w:p>
    <w:p w:rsidR="00D1404B" w:rsidRPr="005951D5" w:rsidRDefault="00D1404B" w:rsidP="005951D5">
      <w:pPr>
        <w:ind w:firstLine="708"/>
        <w:rPr>
          <w:rFonts w:ascii="Times New Roman" w:hAnsi="Times New Roman"/>
          <w:sz w:val="24"/>
          <w:szCs w:val="24"/>
        </w:rPr>
      </w:pPr>
      <w:r w:rsidRPr="005951D5">
        <w:rPr>
          <w:rFonts w:ascii="Times New Roman" w:hAnsi="Times New Roman"/>
          <w:b/>
          <w:i/>
          <w:sz w:val="24"/>
          <w:szCs w:val="24"/>
        </w:rPr>
        <w:t>Энергетическое воздействие</w:t>
      </w:r>
      <w:r w:rsidRPr="005951D5">
        <w:rPr>
          <w:rFonts w:ascii="Times New Roman" w:hAnsi="Times New Roman"/>
          <w:sz w:val="24"/>
          <w:szCs w:val="24"/>
        </w:rPr>
        <w:t>. Этот вид воздействия заключается в переходе поглощенной электромагнитной волны в тепло биоткани. Вредны для организма интенсивные ЭМП в любом диапазоне частот с плотностью мощности, превышающей десятки милливатт на 1см2 облучаемой площади.</w:t>
      </w:r>
    </w:p>
    <w:p w:rsidR="00D1404B" w:rsidRPr="005951D5" w:rsidRDefault="00D1404B" w:rsidP="005951D5">
      <w:pPr>
        <w:ind w:firstLine="708"/>
        <w:rPr>
          <w:rFonts w:ascii="Times New Roman" w:hAnsi="Times New Roman"/>
          <w:sz w:val="24"/>
          <w:szCs w:val="24"/>
        </w:rPr>
      </w:pPr>
      <w:r w:rsidRPr="005951D5">
        <w:rPr>
          <w:rFonts w:ascii="Times New Roman" w:hAnsi="Times New Roman"/>
          <w:b/>
          <w:i/>
          <w:sz w:val="24"/>
          <w:szCs w:val="24"/>
        </w:rPr>
        <w:t>Информационное воздействие</w:t>
      </w:r>
      <w:r w:rsidRPr="005951D5">
        <w:rPr>
          <w:rFonts w:ascii="Times New Roman" w:hAnsi="Times New Roman"/>
          <w:sz w:val="24"/>
          <w:szCs w:val="24"/>
        </w:rPr>
        <w:t>. К такому виду воздействия ЭМП на биологический объект относится тот случай, когда падающее излучение низкой интенсивности не вызывает нагрев ткани, но полезный эффект оказывается значительным.</w:t>
      </w:r>
    </w:p>
    <w:p w:rsidR="00D1404B" w:rsidRPr="005951D5" w:rsidRDefault="00D1404B" w:rsidP="005951D5">
      <w:pPr>
        <w:rPr>
          <w:rFonts w:ascii="Times New Roman" w:hAnsi="Times New Roman"/>
          <w:sz w:val="24"/>
          <w:szCs w:val="24"/>
        </w:rPr>
      </w:pPr>
      <w:r w:rsidRPr="005951D5">
        <w:rPr>
          <w:rFonts w:ascii="Times New Roman" w:hAnsi="Times New Roman"/>
          <w:sz w:val="24"/>
          <w:szCs w:val="24"/>
        </w:rPr>
        <w:lastRenderedPageBreak/>
        <w:t>При информационном характере действия ЭМП изменяются характер и скорость передачи информации внутри организма, процесс формирования условных рефлексов, количество ключевых ферментов энергетического обмена и т.д.</w:t>
      </w:r>
    </w:p>
    <w:p w:rsidR="00D1404B" w:rsidRPr="005951D5" w:rsidRDefault="00D1404B" w:rsidP="005951D5">
      <w:pPr>
        <w:ind w:firstLine="708"/>
        <w:rPr>
          <w:rFonts w:ascii="Times New Roman" w:hAnsi="Times New Roman"/>
          <w:sz w:val="24"/>
          <w:szCs w:val="24"/>
        </w:rPr>
      </w:pPr>
      <w:r w:rsidRPr="005951D5">
        <w:rPr>
          <w:rFonts w:ascii="Times New Roman" w:hAnsi="Times New Roman"/>
          <w:b/>
          <w:i/>
          <w:sz w:val="24"/>
          <w:szCs w:val="24"/>
        </w:rPr>
        <w:t>Действие статического электрического поля</w:t>
      </w:r>
      <w:r w:rsidRPr="005951D5">
        <w:rPr>
          <w:rFonts w:ascii="Times New Roman" w:hAnsi="Times New Roman"/>
          <w:sz w:val="24"/>
          <w:szCs w:val="24"/>
        </w:rPr>
        <w:t>. Статическое электрическое поле существенно влияет на живые организмы. Разряды, возникающие при стекании статических зарядов, вызывают испуг, раздражение, могут быть причиной пожара, взрыва, травмы, порчи микроэлектронных устройств и т.п. Длительное воздействие статических электрических полей с напряженностью более 1000 В/м вызывает у человека головную боль, утомленность, нарушение обмена веществ, раздражительность.</w:t>
      </w:r>
    </w:p>
    <w:p w:rsidR="00D1404B" w:rsidRPr="00B0048E" w:rsidRDefault="00D1404B" w:rsidP="00B0048E">
      <w:pPr>
        <w:ind w:firstLine="708"/>
        <w:rPr>
          <w:rFonts w:ascii="Times New Roman" w:hAnsi="Times New Roman"/>
          <w:b/>
          <w:i/>
          <w:sz w:val="24"/>
          <w:szCs w:val="24"/>
        </w:rPr>
      </w:pPr>
      <w:r w:rsidRPr="00B0048E">
        <w:rPr>
          <w:rFonts w:ascii="Times New Roman" w:hAnsi="Times New Roman"/>
          <w:b/>
          <w:i/>
          <w:sz w:val="24"/>
          <w:szCs w:val="24"/>
        </w:rPr>
        <w:t>Защита от воздействия ЭМП</w:t>
      </w:r>
    </w:p>
    <w:p w:rsidR="00D1404B" w:rsidRPr="00B0048E" w:rsidRDefault="00D1404B" w:rsidP="00B0048E">
      <w:pPr>
        <w:ind w:firstLine="708"/>
        <w:rPr>
          <w:rFonts w:ascii="Times New Roman" w:hAnsi="Times New Roman"/>
          <w:sz w:val="24"/>
          <w:szCs w:val="24"/>
        </w:rPr>
      </w:pPr>
      <w:r w:rsidRPr="00B0048E">
        <w:rPr>
          <w:rFonts w:ascii="Times New Roman" w:hAnsi="Times New Roman"/>
          <w:sz w:val="24"/>
          <w:szCs w:val="24"/>
        </w:rPr>
        <w:t>Для оценки воздействия ЭМП на человеческий организм с целью выбора способа защиты проводится сравнение фактических уровней излучателей с нормативными.</w:t>
      </w:r>
    </w:p>
    <w:p w:rsidR="00D1404B" w:rsidRPr="00B0048E" w:rsidRDefault="00D1404B" w:rsidP="00B0048E">
      <w:pPr>
        <w:ind w:firstLine="708"/>
        <w:rPr>
          <w:rFonts w:ascii="Times New Roman" w:hAnsi="Times New Roman"/>
          <w:sz w:val="24"/>
          <w:szCs w:val="24"/>
        </w:rPr>
      </w:pPr>
      <w:r w:rsidRPr="00B0048E">
        <w:rPr>
          <w:rFonts w:ascii="Times New Roman" w:hAnsi="Times New Roman"/>
          <w:sz w:val="24"/>
          <w:szCs w:val="24"/>
        </w:rPr>
        <w:t>Измерение уровней излучений производится в порядке текущего санитарного надзора, при сдаче в эксплуатацию новых или реконструированных источников ЭМП общественных зданий и сооружений, расположенных на прилегающей к электромагнитным излучателям территории.</w:t>
      </w:r>
    </w:p>
    <w:p w:rsidR="00D1404B" w:rsidRPr="00B0048E" w:rsidRDefault="00D1404B" w:rsidP="00B0048E">
      <w:pPr>
        <w:ind w:firstLine="708"/>
        <w:rPr>
          <w:rFonts w:ascii="Times New Roman" w:hAnsi="Times New Roman"/>
          <w:sz w:val="24"/>
          <w:szCs w:val="24"/>
        </w:rPr>
      </w:pPr>
      <w:r w:rsidRPr="00B0048E">
        <w:rPr>
          <w:rFonts w:ascii="Times New Roman" w:hAnsi="Times New Roman"/>
          <w:sz w:val="24"/>
          <w:szCs w:val="24"/>
        </w:rPr>
        <w:t>Нормированию подлежит также вся бытовая и компьютерная техника, которая является техногенным источником ЭМП. Общие рекомендации по безопасности этого класса оборудования и приборов могут быть выражены следующим образом:</w:t>
      </w:r>
    </w:p>
    <w:p w:rsidR="00D1404B" w:rsidRPr="00B0048E" w:rsidRDefault="00D1404B" w:rsidP="003F1723">
      <w:pPr>
        <w:pStyle w:val="affa"/>
        <w:numPr>
          <w:ilvl w:val="0"/>
          <w:numId w:val="140"/>
        </w:numPr>
        <w:rPr>
          <w:rFonts w:ascii="Times New Roman" w:hAnsi="Times New Roman"/>
          <w:sz w:val="24"/>
          <w:szCs w:val="24"/>
        </w:rPr>
      </w:pPr>
      <w:r w:rsidRPr="00B0048E">
        <w:rPr>
          <w:rFonts w:ascii="Times New Roman" w:hAnsi="Times New Roman"/>
          <w:sz w:val="24"/>
          <w:szCs w:val="24"/>
        </w:rPr>
        <w:t>использовать модели электроприборов и ПК с меньшим уровнем электропотребления;</w:t>
      </w:r>
    </w:p>
    <w:p w:rsidR="00D1404B" w:rsidRPr="00B0048E" w:rsidRDefault="00D1404B" w:rsidP="003F1723">
      <w:pPr>
        <w:pStyle w:val="affa"/>
        <w:numPr>
          <w:ilvl w:val="0"/>
          <w:numId w:val="140"/>
        </w:numPr>
        <w:rPr>
          <w:rFonts w:ascii="Times New Roman" w:hAnsi="Times New Roman"/>
          <w:sz w:val="24"/>
          <w:szCs w:val="24"/>
        </w:rPr>
      </w:pPr>
      <w:r w:rsidRPr="00B0048E">
        <w:rPr>
          <w:rFonts w:ascii="Times New Roman" w:hAnsi="Times New Roman"/>
          <w:sz w:val="24"/>
          <w:szCs w:val="24"/>
        </w:rPr>
        <w:t>размещать приборы, работающие длительное время (холодильник, телевизор, СВЧ-печь, электропечь, электрообогреватели, ПК, воздухоочистители, аэроионизаторы), на расстоянии не менее 1,5 м от мест постоянного пребывания или ночного отдыха;</w:t>
      </w:r>
    </w:p>
    <w:p w:rsidR="00D1404B" w:rsidRPr="00B0048E" w:rsidRDefault="00D1404B" w:rsidP="003F1723">
      <w:pPr>
        <w:pStyle w:val="affa"/>
        <w:numPr>
          <w:ilvl w:val="0"/>
          <w:numId w:val="140"/>
        </w:numPr>
        <w:rPr>
          <w:rFonts w:ascii="Times New Roman" w:hAnsi="Times New Roman"/>
          <w:sz w:val="24"/>
          <w:szCs w:val="24"/>
        </w:rPr>
      </w:pPr>
      <w:r w:rsidRPr="00B0048E">
        <w:rPr>
          <w:rFonts w:ascii="Times New Roman" w:hAnsi="Times New Roman"/>
          <w:sz w:val="24"/>
          <w:szCs w:val="24"/>
        </w:rPr>
        <w:t>в случае большого числа электробытовой техники в жилом помещении одновременно включать как меньше приборов;</w:t>
      </w:r>
    </w:p>
    <w:p w:rsidR="00D1404B" w:rsidRPr="00B0048E" w:rsidRDefault="00D1404B" w:rsidP="003F1723">
      <w:pPr>
        <w:pStyle w:val="affa"/>
        <w:numPr>
          <w:ilvl w:val="0"/>
          <w:numId w:val="140"/>
        </w:numPr>
        <w:rPr>
          <w:rFonts w:ascii="Times New Roman" w:hAnsi="Times New Roman"/>
          <w:sz w:val="24"/>
          <w:szCs w:val="24"/>
        </w:rPr>
      </w:pPr>
      <w:r w:rsidRPr="00B0048E">
        <w:rPr>
          <w:rFonts w:ascii="Times New Roman" w:hAnsi="Times New Roman"/>
          <w:sz w:val="24"/>
          <w:szCs w:val="24"/>
        </w:rPr>
        <w:t>использовать монитор ПК с пониженным уровнем излучения;</w:t>
      </w:r>
    </w:p>
    <w:p w:rsidR="00D1404B" w:rsidRPr="00B0048E" w:rsidRDefault="00D1404B" w:rsidP="003F1723">
      <w:pPr>
        <w:pStyle w:val="affa"/>
        <w:numPr>
          <w:ilvl w:val="0"/>
          <w:numId w:val="140"/>
        </w:numPr>
        <w:rPr>
          <w:rFonts w:ascii="Times New Roman" w:hAnsi="Times New Roman"/>
          <w:sz w:val="24"/>
          <w:szCs w:val="24"/>
        </w:rPr>
      </w:pPr>
      <w:r w:rsidRPr="00B0048E">
        <w:rPr>
          <w:rFonts w:ascii="Times New Roman" w:hAnsi="Times New Roman"/>
          <w:sz w:val="24"/>
          <w:szCs w:val="24"/>
        </w:rPr>
        <w:t>заземлять ПК и приборы на контур заземления здания;</w:t>
      </w:r>
    </w:p>
    <w:p w:rsidR="00D1404B" w:rsidRPr="00B0048E" w:rsidRDefault="00D1404B" w:rsidP="003F1723">
      <w:pPr>
        <w:pStyle w:val="affa"/>
        <w:numPr>
          <w:ilvl w:val="0"/>
          <w:numId w:val="140"/>
        </w:numPr>
        <w:rPr>
          <w:rFonts w:ascii="Times New Roman" w:hAnsi="Times New Roman"/>
          <w:sz w:val="24"/>
          <w:szCs w:val="24"/>
        </w:rPr>
      </w:pPr>
      <w:r w:rsidRPr="00B0048E">
        <w:rPr>
          <w:rFonts w:ascii="Times New Roman" w:hAnsi="Times New Roman"/>
          <w:sz w:val="24"/>
          <w:szCs w:val="24"/>
        </w:rPr>
        <w:t>использовать при работе с ПК заземленные защитные фильтры для экрана монитора, снижающие уровень ЭМП;</w:t>
      </w:r>
    </w:p>
    <w:p w:rsidR="00D1404B" w:rsidRPr="00B0048E" w:rsidRDefault="00D1404B" w:rsidP="003F1723">
      <w:pPr>
        <w:pStyle w:val="affa"/>
        <w:numPr>
          <w:ilvl w:val="0"/>
          <w:numId w:val="140"/>
        </w:numPr>
        <w:rPr>
          <w:rFonts w:ascii="Times New Roman" w:hAnsi="Times New Roman"/>
          <w:sz w:val="24"/>
          <w:szCs w:val="24"/>
        </w:rPr>
      </w:pPr>
      <w:r w:rsidRPr="00B0048E">
        <w:rPr>
          <w:rFonts w:ascii="Times New Roman" w:hAnsi="Times New Roman"/>
          <w:sz w:val="24"/>
          <w:szCs w:val="24"/>
        </w:rPr>
        <w:t>по возможности использовать приборы с автоматическим управлением, позволяющие не находится рядом с ними во время работы.</w:t>
      </w:r>
    </w:p>
    <w:p w:rsidR="00D1404B" w:rsidRPr="00B0048E" w:rsidRDefault="00D1404B" w:rsidP="00B0048E">
      <w:pPr>
        <w:ind w:firstLine="708"/>
        <w:rPr>
          <w:rFonts w:ascii="Times New Roman" w:hAnsi="Times New Roman"/>
          <w:sz w:val="24"/>
          <w:szCs w:val="24"/>
        </w:rPr>
      </w:pPr>
      <w:r w:rsidRPr="00B0048E">
        <w:rPr>
          <w:rFonts w:ascii="Times New Roman" w:hAnsi="Times New Roman"/>
          <w:sz w:val="24"/>
          <w:szCs w:val="24"/>
        </w:rPr>
        <w:t>Способ защиты расстоянием и временем. Этот способ защиты окружающей среды от воздействия ЭМП является основным, включающим в себя как технические, так и организационные мероприятия.</w:t>
      </w:r>
    </w:p>
    <w:p w:rsidR="00D1404B" w:rsidRPr="00B0048E" w:rsidRDefault="00D1404B" w:rsidP="00B0048E">
      <w:pPr>
        <w:ind w:firstLine="708"/>
        <w:rPr>
          <w:rFonts w:ascii="Times New Roman" w:hAnsi="Times New Roman"/>
          <w:sz w:val="24"/>
          <w:szCs w:val="24"/>
        </w:rPr>
      </w:pPr>
      <w:r w:rsidRPr="00B0048E">
        <w:rPr>
          <w:rFonts w:ascii="Times New Roman" w:hAnsi="Times New Roman"/>
          <w:sz w:val="24"/>
          <w:szCs w:val="24"/>
        </w:rPr>
        <w:t>С целью уменьшения ЭМП промышленной частоты увеличивают высоту подвеса ВЛ, удаляют жилую застройку от линии передач, применяют экранирующие устройства.</w:t>
      </w:r>
    </w:p>
    <w:p w:rsidR="00D1404B" w:rsidRPr="00B0048E" w:rsidRDefault="00D1404B" w:rsidP="00B0048E">
      <w:pPr>
        <w:ind w:firstLine="708"/>
        <w:rPr>
          <w:rFonts w:ascii="Times New Roman" w:hAnsi="Times New Roman"/>
          <w:sz w:val="24"/>
          <w:szCs w:val="24"/>
        </w:rPr>
      </w:pPr>
      <w:r w:rsidRPr="00B0048E">
        <w:rPr>
          <w:rFonts w:ascii="Times New Roman" w:hAnsi="Times New Roman"/>
          <w:sz w:val="24"/>
          <w:szCs w:val="24"/>
        </w:rPr>
        <w:t>Способ защиты временем состоит в том, что находиться вблизи источника ЭМП как можно меньше времени.</w:t>
      </w:r>
    </w:p>
    <w:p w:rsidR="00090206" w:rsidRPr="00B0048E" w:rsidRDefault="00D1404B" w:rsidP="00B0048E">
      <w:pPr>
        <w:ind w:firstLine="708"/>
        <w:rPr>
          <w:rFonts w:ascii="Times New Roman" w:hAnsi="Times New Roman"/>
          <w:sz w:val="24"/>
          <w:szCs w:val="24"/>
        </w:rPr>
      </w:pPr>
      <w:r w:rsidRPr="00B0048E">
        <w:rPr>
          <w:rFonts w:ascii="Times New Roman" w:hAnsi="Times New Roman"/>
          <w:sz w:val="24"/>
          <w:szCs w:val="24"/>
        </w:rPr>
        <w:t>Способ экранирования ЭМП. Этот способ защиты от электромагнитных излучений использует процессы отражения и поглощения электромагнитных волн.</w:t>
      </w:r>
    </w:p>
    <w:p w:rsidR="00D1404B" w:rsidRPr="005951D5" w:rsidRDefault="00D1404B" w:rsidP="005951D5">
      <w:pPr>
        <w:ind w:firstLine="708"/>
        <w:rPr>
          <w:rFonts w:ascii="Times New Roman" w:hAnsi="Times New Roman"/>
          <w:sz w:val="24"/>
          <w:szCs w:val="24"/>
        </w:rPr>
      </w:pPr>
      <w:r w:rsidRPr="005951D5">
        <w:rPr>
          <w:rFonts w:ascii="Times New Roman" w:hAnsi="Times New Roman"/>
          <w:sz w:val="24"/>
          <w:szCs w:val="24"/>
        </w:rPr>
        <w:t>При испытаниях технологического, радиотехнического и СВЧ оборудования часто используют полностью экранированные помещения, стены и потолки которых полностью покрыты металлическим листом, облицованным поглощающими материалами. Такая экранировка полностью исключает проникновение электромагнитных волн в окружающую среду. Обслуживающий персонал при этом пользуется индивидуальными средствами защиты.</w:t>
      </w:r>
    </w:p>
    <w:p w:rsidR="00D1404B" w:rsidRPr="005951D5" w:rsidRDefault="00D1404B" w:rsidP="005951D5">
      <w:pPr>
        <w:ind w:firstLine="708"/>
        <w:rPr>
          <w:rFonts w:ascii="Times New Roman" w:hAnsi="Times New Roman"/>
          <w:sz w:val="24"/>
          <w:szCs w:val="24"/>
        </w:rPr>
      </w:pPr>
      <w:r w:rsidRPr="005951D5">
        <w:rPr>
          <w:rFonts w:ascii="Times New Roman" w:hAnsi="Times New Roman"/>
          <w:sz w:val="24"/>
          <w:szCs w:val="24"/>
        </w:rPr>
        <w:lastRenderedPageBreak/>
        <w:t>На открытых территориях, расположенных в зонах с повышенным уровнем ЭМП, применяются экранирующие устройства в виде железобетонных заборов, экранирующих сеток, высоких деревьев и т.п.</w:t>
      </w:r>
    </w:p>
    <w:p w:rsidR="00D1404B" w:rsidRPr="005951D5" w:rsidRDefault="00D1404B" w:rsidP="005951D5">
      <w:pPr>
        <w:ind w:firstLine="708"/>
        <w:rPr>
          <w:rFonts w:ascii="Times New Roman" w:hAnsi="Times New Roman"/>
          <w:sz w:val="24"/>
          <w:szCs w:val="24"/>
        </w:rPr>
      </w:pPr>
      <w:r w:rsidRPr="005951D5">
        <w:rPr>
          <w:rFonts w:ascii="Times New Roman" w:hAnsi="Times New Roman"/>
          <w:sz w:val="24"/>
          <w:szCs w:val="24"/>
        </w:rPr>
        <w:t>Радиопоглощающие материалы (РПМ) используют для поглощения электромагнитных волн и средств защиты от воздействия ЭМП.</w:t>
      </w:r>
    </w:p>
    <w:p w:rsidR="00D1404B" w:rsidRPr="005951D5" w:rsidRDefault="00D1404B" w:rsidP="005951D5">
      <w:pPr>
        <w:ind w:firstLine="708"/>
        <w:rPr>
          <w:rFonts w:ascii="Times New Roman" w:hAnsi="Times New Roman"/>
          <w:sz w:val="24"/>
          <w:szCs w:val="24"/>
        </w:rPr>
      </w:pPr>
      <w:r w:rsidRPr="005951D5">
        <w:rPr>
          <w:rFonts w:ascii="Times New Roman" w:hAnsi="Times New Roman"/>
          <w:sz w:val="24"/>
          <w:szCs w:val="24"/>
        </w:rPr>
        <w:t>По принципу действия РПМ делятся на две большие группы: объемные поглотители и резонансные (интерференционные) поглотители.</w:t>
      </w:r>
    </w:p>
    <w:p w:rsidR="00D1404B" w:rsidRPr="005951D5" w:rsidRDefault="00D1404B" w:rsidP="005951D5">
      <w:pPr>
        <w:ind w:firstLine="708"/>
        <w:rPr>
          <w:rFonts w:ascii="Times New Roman" w:hAnsi="Times New Roman"/>
          <w:sz w:val="24"/>
          <w:szCs w:val="24"/>
        </w:rPr>
      </w:pPr>
      <w:r w:rsidRPr="005951D5">
        <w:rPr>
          <w:rFonts w:ascii="Times New Roman" w:hAnsi="Times New Roman"/>
          <w:sz w:val="24"/>
          <w:szCs w:val="24"/>
        </w:rPr>
        <w:t xml:space="preserve">В объемных поглотителях используется объемное поглощение электромагнитной энергии за счет внесения электрических или магнитных потерь. Поглощающие материалы этого типа состоят из основы и наполнителя. </w:t>
      </w:r>
    </w:p>
    <w:p w:rsidR="00D1404B" w:rsidRPr="005951D5" w:rsidRDefault="00D1404B" w:rsidP="005951D5">
      <w:pPr>
        <w:ind w:firstLine="708"/>
        <w:rPr>
          <w:rFonts w:ascii="Times New Roman" w:hAnsi="Times New Roman"/>
          <w:sz w:val="24"/>
          <w:szCs w:val="24"/>
        </w:rPr>
      </w:pPr>
      <w:r w:rsidRPr="005951D5">
        <w:rPr>
          <w:rFonts w:ascii="Times New Roman" w:hAnsi="Times New Roman"/>
          <w:sz w:val="24"/>
          <w:szCs w:val="24"/>
        </w:rPr>
        <w:t>В качестве основы используются различные каучуки, пенопласты и другие органические связующие.</w:t>
      </w:r>
    </w:p>
    <w:p w:rsidR="00D1404B" w:rsidRPr="00B0048E" w:rsidRDefault="00D1404B" w:rsidP="00B0048E">
      <w:pPr>
        <w:ind w:firstLine="708"/>
        <w:rPr>
          <w:rFonts w:ascii="Times New Roman" w:hAnsi="Times New Roman"/>
          <w:sz w:val="24"/>
          <w:szCs w:val="24"/>
        </w:rPr>
      </w:pPr>
      <w:r w:rsidRPr="00B0048E">
        <w:rPr>
          <w:rFonts w:ascii="Times New Roman" w:hAnsi="Times New Roman"/>
          <w:sz w:val="24"/>
          <w:szCs w:val="24"/>
        </w:rPr>
        <w:t>В качестве наполнителей используются порошки графита, угольной и ацетиленовой сажи, порошки карбонильного железа, ферриты, тонкие металлические волокна и т.п. Количество наполнителя достигает 40%. Внешняя поверхность объемных поглотителей часто выполняют в виде щипов, имеющих форму конуса или пирамиды.</w:t>
      </w:r>
    </w:p>
    <w:p w:rsidR="00D1404B" w:rsidRPr="00B0048E" w:rsidRDefault="00D1404B" w:rsidP="00B0048E">
      <w:pPr>
        <w:rPr>
          <w:rFonts w:ascii="Times New Roman" w:hAnsi="Times New Roman"/>
          <w:sz w:val="24"/>
          <w:szCs w:val="24"/>
        </w:rPr>
      </w:pPr>
      <w:r w:rsidRPr="00B0048E">
        <w:rPr>
          <w:rFonts w:ascii="Times New Roman" w:hAnsi="Times New Roman"/>
          <w:sz w:val="24"/>
          <w:szCs w:val="24"/>
        </w:rPr>
        <w:t>Для защиты от внешних источников ЭМП стены зданий можно покрывать бетоном с примесью графита, волосяными матами, пропитанными неопреном и угольной сажей, многослойными строительными материалами и т.п.</w:t>
      </w:r>
    </w:p>
    <w:p w:rsidR="00D1404B" w:rsidRPr="00B0048E" w:rsidRDefault="00D1404B" w:rsidP="00B0048E">
      <w:pPr>
        <w:ind w:firstLine="708"/>
        <w:rPr>
          <w:rFonts w:ascii="Times New Roman" w:hAnsi="Times New Roman"/>
          <w:sz w:val="24"/>
          <w:szCs w:val="24"/>
        </w:rPr>
      </w:pPr>
      <w:r w:rsidRPr="00B0048E">
        <w:rPr>
          <w:rFonts w:ascii="Times New Roman" w:hAnsi="Times New Roman"/>
          <w:sz w:val="24"/>
          <w:szCs w:val="24"/>
        </w:rPr>
        <w:t xml:space="preserve">Резонансные (интерференционные) поглотители представляют собой композиции из чередующих слоев диэлектрика и проводящих пленок металла. Толщина диэлектрика составляет четверть длины волны падающего излучения или кратна нечетному числу </w:t>
      </w:r>
      <w:r w:rsidRPr="00B0048E">
        <w:rPr>
          <w:rFonts w:ascii="Times New Roman" w:hAnsi="Times New Roman"/>
          <w:sz w:val="24"/>
          <w:szCs w:val="24"/>
        </w:rPr>
        <w:sym w:font="Symbol" w:char="F06C"/>
      </w:r>
      <w:r w:rsidRPr="00B0048E">
        <w:rPr>
          <w:rFonts w:ascii="Times New Roman" w:hAnsi="Times New Roman"/>
          <w:sz w:val="24"/>
          <w:szCs w:val="24"/>
        </w:rPr>
        <w:t xml:space="preserve">/4. </w:t>
      </w:r>
      <w:r w:rsidRPr="00B0048E">
        <w:rPr>
          <w:rFonts w:ascii="Times New Roman" w:hAnsi="Times New Roman"/>
          <w:sz w:val="24"/>
          <w:szCs w:val="24"/>
        </w:rPr>
        <w:tab/>
        <w:t>Принцип действия таких систем основан на интерференции падающей волны и образовании в них стоячих волн. Такие поглотители обладают низким коэффициентом отражения, малой массой, компактностью, но недостаточной широкополостностью.</w:t>
      </w:r>
    </w:p>
    <w:p w:rsidR="00D1404B" w:rsidRPr="00B0048E" w:rsidRDefault="00D1404B" w:rsidP="00B0048E">
      <w:pPr>
        <w:ind w:firstLine="708"/>
        <w:rPr>
          <w:rFonts w:ascii="Times New Roman" w:hAnsi="Times New Roman"/>
          <w:sz w:val="24"/>
          <w:szCs w:val="24"/>
        </w:rPr>
      </w:pPr>
      <w:r w:rsidRPr="00B0048E">
        <w:rPr>
          <w:rFonts w:ascii="Times New Roman" w:hAnsi="Times New Roman"/>
          <w:sz w:val="24"/>
          <w:szCs w:val="24"/>
        </w:rPr>
        <w:t>В целях снижения воздействия электромагнитных излучений на работающий персонал крайне необходимо проведение следующего комплекса мероприятий:</w:t>
      </w:r>
    </w:p>
    <w:p w:rsidR="00D1404B" w:rsidRPr="00B0048E" w:rsidRDefault="00D1404B" w:rsidP="003F1723">
      <w:pPr>
        <w:pStyle w:val="affa"/>
        <w:numPr>
          <w:ilvl w:val="0"/>
          <w:numId w:val="141"/>
        </w:numPr>
        <w:rPr>
          <w:rFonts w:ascii="Times New Roman" w:hAnsi="Times New Roman"/>
          <w:sz w:val="24"/>
          <w:szCs w:val="24"/>
        </w:rPr>
      </w:pPr>
      <w:r w:rsidRPr="00B0048E">
        <w:rPr>
          <w:rFonts w:ascii="Times New Roman" w:hAnsi="Times New Roman"/>
          <w:sz w:val="24"/>
          <w:szCs w:val="24"/>
        </w:rPr>
        <w:t>соблюдение основ нормативной базы электромагнитных источников излучения;</w:t>
      </w:r>
    </w:p>
    <w:p w:rsidR="00D1404B" w:rsidRPr="00B0048E" w:rsidRDefault="00D1404B" w:rsidP="003F1723">
      <w:pPr>
        <w:pStyle w:val="affa"/>
        <w:numPr>
          <w:ilvl w:val="0"/>
          <w:numId w:val="141"/>
        </w:numPr>
        <w:rPr>
          <w:rFonts w:ascii="Times New Roman" w:hAnsi="Times New Roman"/>
          <w:sz w:val="24"/>
          <w:szCs w:val="24"/>
        </w:rPr>
      </w:pPr>
      <w:r w:rsidRPr="00B0048E">
        <w:rPr>
          <w:rFonts w:ascii="Times New Roman" w:hAnsi="Times New Roman"/>
          <w:sz w:val="24"/>
          <w:szCs w:val="24"/>
        </w:rPr>
        <w:t>выявление противопоказаний у персонала;</w:t>
      </w:r>
    </w:p>
    <w:p w:rsidR="00D1404B" w:rsidRPr="00B0048E" w:rsidRDefault="00D1404B" w:rsidP="003F1723">
      <w:pPr>
        <w:pStyle w:val="affa"/>
        <w:numPr>
          <w:ilvl w:val="0"/>
          <w:numId w:val="141"/>
        </w:numPr>
        <w:rPr>
          <w:rFonts w:ascii="Times New Roman" w:hAnsi="Times New Roman"/>
          <w:sz w:val="24"/>
          <w:szCs w:val="24"/>
        </w:rPr>
      </w:pPr>
      <w:r w:rsidRPr="00B0048E">
        <w:rPr>
          <w:rFonts w:ascii="Times New Roman" w:hAnsi="Times New Roman"/>
          <w:sz w:val="24"/>
          <w:szCs w:val="24"/>
        </w:rPr>
        <w:t>ограничения во времени воздействия электромагнитных излучений и увеличение расстояний от источников излучений.</w:t>
      </w:r>
    </w:p>
    <w:p w:rsidR="00D1404B" w:rsidRPr="00B0048E" w:rsidRDefault="00D1404B" w:rsidP="00B0048E">
      <w:pPr>
        <w:ind w:firstLine="708"/>
        <w:rPr>
          <w:rFonts w:ascii="Times New Roman" w:hAnsi="Times New Roman"/>
          <w:sz w:val="24"/>
          <w:szCs w:val="24"/>
        </w:rPr>
      </w:pPr>
      <w:r w:rsidRPr="00B0048E">
        <w:rPr>
          <w:rFonts w:ascii="Times New Roman" w:hAnsi="Times New Roman"/>
          <w:sz w:val="24"/>
          <w:szCs w:val="24"/>
        </w:rPr>
        <w:t>Отсутствие мощных источников электромагнитного излучения при проведении работ позволяет предположить, что данный вид воздействия будет иметь малое значение и на ограниченных участках.</w:t>
      </w:r>
    </w:p>
    <w:p w:rsidR="00D1404B" w:rsidRPr="00D1404B" w:rsidRDefault="00D1404B" w:rsidP="00D1404B">
      <w:pPr>
        <w:keepNext/>
        <w:tabs>
          <w:tab w:val="left" w:pos="993"/>
        </w:tabs>
        <w:autoSpaceDE w:val="0"/>
        <w:autoSpaceDN w:val="0"/>
        <w:adjustRightInd w:val="0"/>
        <w:spacing w:before="240" w:after="60"/>
        <w:ind w:firstLine="709"/>
        <w:outlineLvl w:val="2"/>
        <w:rPr>
          <w:rFonts w:ascii="Times New Roman" w:hAnsi="Times New Roman"/>
          <w:b/>
          <w:iCs/>
          <w:sz w:val="24"/>
          <w:szCs w:val="24"/>
        </w:rPr>
      </w:pPr>
      <w:bookmarkStart w:id="141" w:name="_Toc121159653"/>
      <w:bookmarkStart w:id="142" w:name="_Toc198631147"/>
      <w:r w:rsidRPr="00D1404B">
        <w:rPr>
          <w:rFonts w:ascii="Times New Roman" w:hAnsi="Times New Roman"/>
          <w:b/>
          <w:iCs/>
          <w:sz w:val="24"/>
          <w:szCs w:val="24"/>
        </w:rPr>
        <w:t>5.1.3 Шумы</w:t>
      </w:r>
      <w:bookmarkEnd w:id="137"/>
      <w:bookmarkEnd w:id="141"/>
      <w:bookmarkEnd w:id="142"/>
    </w:p>
    <w:p w:rsidR="00D1404B" w:rsidRPr="00D1404B" w:rsidRDefault="00D1404B" w:rsidP="00D1404B">
      <w:pPr>
        <w:keepNext/>
        <w:tabs>
          <w:tab w:val="num" w:pos="1134"/>
        </w:tabs>
        <w:ind w:firstLine="709"/>
        <w:rPr>
          <w:rFonts w:ascii="Times New Roman" w:hAnsi="Times New Roman"/>
          <w:sz w:val="24"/>
          <w:szCs w:val="24"/>
        </w:rPr>
      </w:pPr>
      <w:r w:rsidRPr="00D1404B">
        <w:rPr>
          <w:rFonts w:ascii="Times New Roman" w:hAnsi="Times New Roman"/>
          <w:sz w:val="24"/>
          <w:szCs w:val="24"/>
        </w:rPr>
        <w:t>Слышимые звуковые непериодические колебания с непрерывным спектром воспринимаются как шумы. Интенсивность шумов может быть самой различной, от шелеста листьев на деревьях до шума грозового разряда. Различают источники шума естественного и техногенного происхождения.</w:t>
      </w:r>
    </w:p>
    <w:p w:rsidR="00D1404B" w:rsidRPr="00D1404B" w:rsidRDefault="00D1404B" w:rsidP="00D1404B">
      <w:pPr>
        <w:keepNext/>
        <w:tabs>
          <w:tab w:val="num" w:pos="1134"/>
        </w:tabs>
        <w:ind w:firstLine="709"/>
        <w:rPr>
          <w:rFonts w:ascii="Times New Roman" w:hAnsi="Times New Roman"/>
          <w:sz w:val="24"/>
          <w:szCs w:val="24"/>
        </w:rPr>
      </w:pPr>
      <w:r w:rsidRPr="00D1404B">
        <w:rPr>
          <w:rFonts w:ascii="Times New Roman" w:hAnsi="Times New Roman"/>
          <w:b/>
          <w:sz w:val="24"/>
          <w:szCs w:val="24"/>
        </w:rPr>
        <w:t>Источники шума естественного происхождения.</w:t>
      </w:r>
      <w:r w:rsidRPr="00D1404B">
        <w:rPr>
          <w:rFonts w:ascii="Times New Roman" w:hAnsi="Times New Roman"/>
          <w:sz w:val="24"/>
          <w:szCs w:val="24"/>
        </w:rPr>
        <w:t xml:space="preserve"> В реальной атмосфере вне зависимости от человека всегда присутствуют шумы естественного происхождения с весьма широким спектральным диапазоном от инфразвука с частотами 3*10-3 Гц до ультразвука и гиперзвука.</w:t>
      </w:r>
    </w:p>
    <w:p w:rsidR="00D1404B" w:rsidRPr="00D1404B" w:rsidRDefault="00D1404B" w:rsidP="00D1404B">
      <w:pPr>
        <w:keepNext/>
        <w:tabs>
          <w:tab w:val="num" w:pos="1134"/>
        </w:tabs>
        <w:ind w:firstLine="709"/>
        <w:rPr>
          <w:rFonts w:ascii="Times New Roman" w:hAnsi="Times New Roman"/>
          <w:sz w:val="24"/>
          <w:szCs w:val="24"/>
        </w:rPr>
      </w:pPr>
      <w:r w:rsidRPr="00D1404B">
        <w:rPr>
          <w:rFonts w:ascii="Times New Roman" w:hAnsi="Times New Roman"/>
          <w:sz w:val="24"/>
          <w:szCs w:val="24"/>
        </w:rPr>
        <w:t xml:space="preserve">Источниками инфразвуковых шумов могут быть различные метеорологические и географические явления, такие, как магнитные бури, полярные сияния, движения воздуха в кучевых и грозовых облаках, ураганы, землетрясения. В слышимой области частот под действием ветра всегда создается звуковой фон. В природе при обтекании потоком воздуха </w:t>
      </w:r>
      <w:r w:rsidRPr="00D1404B">
        <w:rPr>
          <w:rFonts w:ascii="Times New Roman" w:hAnsi="Times New Roman"/>
          <w:sz w:val="24"/>
          <w:szCs w:val="24"/>
        </w:rPr>
        <w:lastRenderedPageBreak/>
        <w:t xml:space="preserve">различных тел (углов зданий, гребней морских волн и т.п.) за счет отрыва вихрей образуется инфразвуковые колебания и слышимые низкие частоты. </w:t>
      </w:r>
    </w:p>
    <w:p w:rsidR="00D1404B" w:rsidRPr="00D1404B" w:rsidRDefault="00D1404B" w:rsidP="00D1404B">
      <w:pPr>
        <w:keepNext/>
        <w:tabs>
          <w:tab w:val="num" w:pos="1134"/>
        </w:tabs>
        <w:ind w:firstLine="709"/>
        <w:rPr>
          <w:rFonts w:ascii="Times New Roman" w:hAnsi="Times New Roman"/>
          <w:sz w:val="24"/>
          <w:szCs w:val="24"/>
        </w:rPr>
      </w:pPr>
      <w:r w:rsidRPr="00D1404B">
        <w:rPr>
          <w:rFonts w:ascii="Times New Roman" w:hAnsi="Times New Roman"/>
          <w:b/>
          <w:sz w:val="24"/>
          <w:szCs w:val="24"/>
        </w:rPr>
        <w:t>Источники шума техногенного происхождения.</w:t>
      </w:r>
      <w:r w:rsidRPr="00D1404B">
        <w:rPr>
          <w:rFonts w:ascii="Times New Roman" w:hAnsi="Times New Roman"/>
          <w:sz w:val="24"/>
          <w:szCs w:val="24"/>
        </w:rPr>
        <w:t xml:space="preserve"> К источникам шума техногенного происхождения относятся все применяемые в современной технике механизмы, оборудование и транспорт, которые создают значительное загрязнение окружающей среды.</w:t>
      </w:r>
    </w:p>
    <w:p w:rsidR="00D1404B" w:rsidRPr="00D1404B" w:rsidRDefault="00D1404B" w:rsidP="00D1404B">
      <w:pPr>
        <w:keepNext/>
        <w:tabs>
          <w:tab w:val="num" w:pos="1134"/>
        </w:tabs>
        <w:ind w:firstLine="709"/>
        <w:rPr>
          <w:rFonts w:ascii="Times New Roman" w:hAnsi="Times New Roman"/>
          <w:sz w:val="24"/>
          <w:szCs w:val="24"/>
        </w:rPr>
      </w:pPr>
      <w:r w:rsidRPr="00D1404B">
        <w:rPr>
          <w:rFonts w:ascii="Times New Roman" w:hAnsi="Times New Roman"/>
          <w:sz w:val="24"/>
          <w:szCs w:val="24"/>
        </w:rPr>
        <w:t>Техногенный шумовой фон создается источниками, находящимися в постройках, сооружениях, зданиях и на территориях между ними.</w:t>
      </w:r>
    </w:p>
    <w:p w:rsidR="00D1404B" w:rsidRPr="00D1404B" w:rsidRDefault="00D1404B" w:rsidP="00D1404B">
      <w:pPr>
        <w:keepNext/>
        <w:tabs>
          <w:tab w:val="num" w:pos="1134"/>
        </w:tabs>
        <w:ind w:firstLine="709"/>
        <w:rPr>
          <w:rFonts w:ascii="Times New Roman" w:hAnsi="Times New Roman"/>
          <w:sz w:val="24"/>
          <w:szCs w:val="24"/>
        </w:rPr>
      </w:pPr>
      <w:r w:rsidRPr="00D1404B">
        <w:rPr>
          <w:rFonts w:ascii="Times New Roman" w:hAnsi="Times New Roman"/>
          <w:sz w:val="24"/>
          <w:szCs w:val="24"/>
        </w:rPr>
        <w:t>Примерами источников шумов техногенного происхождения являются: рельсовый, водный, авиационный и колесный транспорт, техническое оборудование промышленных и бытовых объектов, вентиляционные установки, санитарно-техническое оборудование, теплоэнергетические системы, электромеханические устройства и т.д.</w:t>
      </w:r>
    </w:p>
    <w:p w:rsidR="00D1404B" w:rsidRPr="00D1404B" w:rsidRDefault="00D1404B" w:rsidP="00D1404B">
      <w:pPr>
        <w:keepNext/>
        <w:tabs>
          <w:tab w:val="num" w:pos="1134"/>
        </w:tabs>
        <w:ind w:firstLine="709"/>
        <w:rPr>
          <w:rFonts w:ascii="Times New Roman" w:hAnsi="Times New Roman"/>
          <w:sz w:val="24"/>
          <w:szCs w:val="24"/>
        </w:rPr>
      </w:pPr>
      <w:r w:rsidRPr="00D1404B">
        <w:rPr>
          <w:rFonts w:ascii="Times New Roman" w:hAnsi="Times New Roman"/>
          <w:sz w:val="24"/>
          <w:szCs w:val="24"/>
        </w:rPr>
        <w:tab/>
        <w:t>Техногенные шумы по физической природе происхождения могут быть квалифицированы на следующие группы:</w:t>
      </w:r>
    </w:p>
    <w:p w:rsidR="00D1404B" w:rsidRPr="00D1404B" w:rsidRDefault="00D1404B" w:rsidP="00CF3D3C">
      <w:pPr>
        <w:pStyle w:val="211"/>
        <w:keepNext/>
        <w:numPr>
          <w:ilvl w:val="0"/>
          <w:numId w:val="10"/>
        </w:numPr>
        <w:tabs>
          <w:tab w:val="left" w:pos="540"/>
          <w:tab w:val="left" w:pos="1134"/>
        </w:tabs>
        <w:autoSpaceDE w:val="0"/>
        <w:autoSpaceDN w:val="0"/>
        <w:adjustRightInd w:val="0"/>
        <w:ind w:left="0" w:firstLine="720"/>
        <w:rPr>
          <w:szCs w:val="24"/>
        </w:rPr>
      </w:pPr>
      <w:r w:rsidRPr="00D1404B">
        <w:rPr>
          <w:szCs w:val="24"/>
        </w:rPr>
        <w:t>механические шумы, возникающие при взаимодействии различных деталей в механизмах, (одиночные или периодические удары), а также при вибрациях поверхностных устройств, машин, оборудования и т.п.;</w:t>
      </w:r>
    </w:p>
    <w:p w:rsidR="00D1404B" w:rsidRPr="00D1404B" w:rsidRDefault="00D1404B" w:rsidP="00CF3D3C">
      <w:pPr>
        <w:pStyle w:val="211"/>
        <w:keepNext/>
        <w:numPr>
          <w:ilvl w:val="0"/>
          <w:numId w:val="10"/>
        </w:numPr>
        <w:tabs>
          <w:tab w:val="left" w:pos="540"/>
          <w:tab w:val="left" w:pos="1134"/>
        </w:tabs>
        <w:autoSpaceDE w:val="0"/>
        <w:autoSpaceDN w:val="0"/>
        <w:adjustRightInd w:val="0"/>
        <w:ind w:left="0" w:firstLine="720"/>
        <w:rPr>
          <w:szCs w:val="24"/>
        </w:rPr>
      </w:pPr>
      <w:r w:rsidRPr="00D1404B">
        <w:rPr>
          <w:szCs w:val="24"/>
        </w:rPr>
        <w:t>электромагнитные шумы, возникающие вследствие колебаний деталей и элементов электромагнитных устройств под действием электромагнитных полей (дроссели, трансформаторы, статоры, роторы и т.п.);</w:t>
      </w:r>
    </w:p>
    <w:p w:rsidR="00D1404B" w:rsidRPr="00D1404B" w:rsidRDefault="00D1404B" w:rsidP="00CF3D3C">
      <w:pPr>
        <w:pStyle w:val="211"/>
        <w:keepNext/>
        <w:numPr>
          <w:ilvl w:val="0"/>
          <w:numId w:val="10"/>
        </w:numPr>
        <w:tabs>
          <w:tab w:val="left" w:pos="540"/>
          <w:tab w:val="left" w:pos="1134"/>
        </w:tabs>
        <w:autoSpaceDE w:val="0"/>
        <w:autoSpaceDN w:val="0"/>
        <w:adjustRightInd w:val="0"/>
        <w:ind w:left="0" w:firstLine="720"/>
        <w:rPr>
          <w:szCs w:val="24"/>
        </w:rPr>
      </w:pPr>
      <w:r w:rsidRPr="00D1404B">
        <w:rPr>
          <w:szCs w:val="24"/>
        </w:rPr>
        <w:t>аэродинамические шумы, возникающие в результате вихревых процессов в газах (адиабатическое расширение сжатого газа или пара из замкнутого объема в атмосферу; возмущения, возникающие при движении тел с большими скоростями в газовой среде, при вращении лопаток турбин и т.п.);</w:t>
      </w:r>
    </w:p>
    <w:p w:rsidR="00D1404B" w:rsidRPr="00D1404B" w:rsidRDefault="00D1404B" w:rsidP="00CF3D3C">
      <w:pPr>
        <w:pStyle w:val="211"/>
        <w:keepNext/>
        <w:numPr>
          <w:ilvl w:val="0"/>
          <w:numId w:val="10"/>
        </w:numPr>
        <w:tabs>
          <w:tab w:val="left" w:pos="540"/>
          <w:tab w:val="left" w:pos="1134"/>
        </w:tabs>
        <w:autoSpaceDE w:val="0"/>
        <w:autoSpaceDN w:val="0"/>
        <w:adjustRightInd w:val="0"/>
        <w:ind w:left="0" w:firstLine="720"/>
        <w:rPr>
          <w:szCs w:val="24"/>
        </w:rPr>
      </w:pPr>
      <w:r w:rsidRPr="00D1404B">
        <w:rPr>
          <w:szCs w:val="24"/>
        </w:rPr>
        <w:t>гидродинамические шумы, вызываемые различными процессами в жидкостях (возникновение гидравлического удара при быстром сокращении кавитационных пузырей, кавитация в ультразвуковом технологическом оборудовании и т.п.).</w:t>
      </w:r>
    </w:p>
    <w:p w:rsidR="00D1404B" w:rsidRPr="00D1404B" w:rsidRDefault="00D1404B" w:rsidP="00D1404B">
      <w:pPr>
        <w:keepNext/>
        <w:spacing w:before="120" w:after="120"/>
        <w:rPr>
          <w:rFonts w:ascii="Times New Roman" w:hAnsi="Times New Roman"/>
          <w:b/>
          <w:i/>
          <w:sz w:val="24"/>
          <w:szCs w:val="24"/>
        </w:rPr>
      </w:pPr>
      <w:r w:rsidRPr="00D1404B">
        <w:rPr>
          <w:rFonts w:ascii="Times New Roman" w:hAnsi="Times New Roman"/>
          <w:sz w:val="24"/>
          <w:szCs w:val="24"/>
        </w:rPr>
        <w:tab/>
      </w:r>
      <w:r w:rsidRPr="00D1404B">
        <w:rPr>
          <w:rFonts w:ascii="Times New Roman" w:hAnsi="Times New Roman"/>
          <w:b/>
          <w:i/>
          <w:sz w:val="24"/>
          <w:szCs w:val="24"/>
        </w:rPr>
        <w:t>Биологическое действие шумов</w:t>
      </w:r>
    </w:p>
    <w:p w:rsidR="00D1404B" w:rsidRPr="00D1404B" w:rsidRDefault="00D1404B" w:rsidP="00D1404B">
      <w:pPr>
        <w:keepNext/>
        <w:tabs>
          <w:tab w:val="num" w:pos="1134"/>
        </w:tabs>
        <w:ind w:firstLine="709"/>
        <w:rPr>
          <w:rFonts w:ascii="Times New Roman" w:hAnsi="Times New Roman"/>
          <w:sz w:val="24"/>
          <w:szCs w:val="24"/>
        </w:rPr>
      </w:pPr>
      <w:r w:rsidRPr="00D1404B">
        <w:rPr>
          <w:rFonts w:ascii="Times New Roman" w:hAnsi="Times New Roman"/>
          <w:sz w:val="24"/>
          <w:szCs w:val="24"/>
        </w:rPr>
        <w:t>Шумы, особенно техногенного происхождения, вредно действуют на организм человека, которое проявляется в специфическом поражении слухового аппарата и неспецифических изменений других органов и систем человека. В медицине существует термин «шумовая болезнь», сопровождаемая гипертонией, гипотонией и другими расстройствами.</w:t>
      </w:r>
    </w:p>
    <w:p w:rsidR="00D1404B" w:rsidRPr="00D1404B" w:rsidRDefault="00D1404B" w:rsidP="00D1404B">
      <w:pPr>
        <w:keepNext/>
        <w:tabs>
          <w:tab w:val="num" w:pos="1134"/>
        </w:tabs>
        <w:ind w:firstLine="709"/>
        <w:rPr>
          <w:rFonts w:ascii="Times New Roman" w:hAnsi="Times New Roman"/>
          <w:sz w:val="24"/>
          <w:szCs w:val="24"/>
        </w:rPr>
      </w:pPr>
      <w:r w:rsidRPr="00D1404B">
        <w:rPr>
          <w:rFonts w:ascii="Times New Roman" w:hAnsi="Times New Roman"/>
          <w:sz w:val="24"/>
          <w:szCs w:val="24"/>
        </w:rPr>
        <w:t>При воздействии на человека шумов имеют значения их уровень, характер, спектральный состав, продолжительность воздействия и индивидуальность чувствительности.</w:t>
      </w:r>
    </w:p>
    <w:p w:rsidR="00D1404B" w:rsidRPr="00D1404B" w:rsidRDefault="00D1404B" w:rsidP="00D1404B">
      <w:pPr>
        <w:keepNext/>
        <w:tabs>
          <w:tab w:val="num" w:pos="1134"/>
        </w:tabs>
        <w:ind w:firstLine="709"/>
        <w:rPr>
          <w:rFonts w:ascii="Times New Roman" w:hAnsi="Times New Roman"/>
          <w:sz w:val="24"/>
          <w:szCs w:val="24"/>
        </w:rPr>
      </w:pPr>
      <w:r w:rsidRPr="00D1404B">
        <w:rPr>
          <w:rFonts w:ascii="Times New Roman" w:hAnsi="Times New Roman"/>
          <w:sz w:val="24"/>
          <w:szCs w:val="24"/>
        </w:rPr>
        <w:t>При продолжительном воздействии интенсивных шумов могут быть значительные расстройства деятельности нервной и эндокринной систем, сосудистого тонуса, желудочно-кишечного тракта, прогрессирующая тугоухость, обусловленная невритом преддверноулиткового нерва. При профессиональной тугоухости, как правило, происходит нарушение восприятия частот в диапазоне от 4000 до 8000 Гц.</w:t>
      </w:r>
    </w:p>
    <w:p w:rsidR="00D1404B" w:rsidRPr="00D1404B" w:rsidRDefault="00D1404B" w:rsidP="00D1404B">
      <w:pPr>
        <w:keepNext/>
        <w:tabs>
          <w:tab w:val="num" w:pos="1134"/>
        </w:tabs>
        <w:ind w:firstLine="709"/>
        <w:rPr>
          <w:rFonts w:ascii="Times New Roman" w:hAnsi="Times New Roman"/>
          <w:sz w:val="24"/>
          <w:szCs w:val="24"/>
        </w:rPr>
      </w:pPr>
      <w:r w:rsidRPr="00D1404B">
        <w:rPr>
          <w:rFonts w:ascii="Times New Roman" w:hAnsi="Times New Roman"/>
          <w:sz w:val="24"/>
          <w:szCs w:val="24"/>
        </w:rPr>
        <w:t>При уровне звукового давления более 100 дБ на частотах 2-5 Гц происходит осязаемое движение барабанных перепонок, головная боль, затруднение глотания. При повышении уровня до 125-137 дБ на указанных частотах могут возникать вибрация грудной клетки, летаргия, чувство «падения».</w:t>
      </w:r>
    </w:p>
    <w:p w:rsidR="00D1404B" w:rsidRPr="00D1404B" w:rsidRDefault="00D1404B" w:rsidP="00D1404B">
      <w:pPr>
        <w:keepNext/>
        <w:tabs>
          <w:tab w:val="num" w:pos="1134"/>
        </w:tabs>
        <w:ind w:firstLine="709"/>
        <w:rPr>
          <w:rFonts w:ascii="Times New Roman" w:hAnsi="Times New Roman"/>
          <w:sz w:val="24"/>
          <w:szCs w:val="24"/>
        </w:rPr>
      </w:pPr>
      <w:r w:rsidRPr="00D1404B">
        <w:rPr>
          <w:rFonts w:ascii="Times New Roman" w:hAnsi="Times New Roman"/>
          <w:sz w:val="24"/>
          <w:szCs w:val="24"/>
        </w:rPr>
        <w:t>Инфразвук неблагоприятно действует на вестибулярный аппарат и приводит к уменьшению слуховой чувствительности, а с частотами 15-20 Гц вызывает чувство страха.</w:t>
      </w:r>
    </w:p>
    <w:p w:rsidR="00D1404B" w:rsidRPr="00D1404B" w:rsidRDefault="00D1404B" w:rsidP="00D1404B">
      <w:pPr>
        <w:keepNext/>
        <w:tabs>
          <w:tab w:val="num" w:pos="1134"/>
        </w:tabs>
        <w:ind w:firstLine="709"/>
        <w:rPr>
          <w:rFonts w:ascii="Times New Roman" w:hAnsi="Times New Roman"/>
          <w:sz w:val="24"/>
          <w:szCs w:val="24"/>
        </w:rPr>
      </w:pPr>
      <w:r w:rsidRPr="00D1404B">
        <w:rPr>
          <w:rFonts w:ascii="Times New Roman" w:hAnsi="Times New Roman"/>
          <w:sz w:val="24"/>
          <w:szCs w:val="24"/>
        </w:rPr>
        <w:t xml:space="preserve">Естественные природные звуки на экологическом благополучии человека, как правило, не отражаются. Звуковой дискомфорт создают антропогенные источники шума, </w:t>
      </w:r>
      <w:r w:rsidRPr="00D1404B">
        <w:rPr>
          <w:rFonts w:ascii="Times New Roman" w:hAnsi="Times New Roman"/>
          <w:sz w:val="24"/>
          <w:szCs w:val="24"/>
        </w:rPr>
        <w:lastRenderedPageBreak/>
        <w:t xml:space="preserve">которые повышают утомляемость человека, снижают его умственные возможности, значительно понижают производительность труда, вызывают нервные перегрузки, шумовые стрессы и т. д. </w:t>
      </w:r>
    </w:p>
    <w:p w:rsidR="00D1404B" w:rsidRPr="00D1404B" w:rsidRDefault="00D1404B" w:rsidP="00D1404B">
      <w:pPr>
        <w:keepNext/>
        <w:tabs>
          <w:tab w:val="num" w:pos="1134"/>
        </w:tabs>
        <w:ind w:firstLine="709"/>
        <w:rPr>
          <w:rFonts w:ascii="Times New Roman" w:hAnsi="Times New Roman"/>
          <w:sz w:val="24"/>
          <w:szCs w:val="24"/>
        </w:rPr>
      </w:pPr>
      <w:r w:rsidRPr="00D1404B">
        <w:rPr>
          <w:rFonts w:ascii="Times New Roman" w:hAnsi="Times New Roman"/>
          <w:sz w:val="24"/>
          <w:szCs w:val="24"/>
        </w:rPr>
        <w:t>Высокие уровни шума (&gt; 60 дБ) вызывают многочисленные жалобы, при 90 дБ органы слуха начинают деградировать, 110-120 дБ считается болевым порогом, а уровень антропогенного шума свыше 130 дБ - разрушительный для органа слуха предел. Замечено, что при силе шума в 180 дБ в металле появляются трещины.</w:t>
      </w:r>
    </w:p>
    <w:p w:rsidR="00D1404B" w:rsidRPr="00D1404B" w:rsidRDefault="00D1404B" w:rsidP="00D1404B">
      <w:pPr>
        <w:keepNext/>
        <w:tabs>
          <w:tab w:val="num" w:pos="1134"/>
        </w:tabs>
        <w:ind w:firstLine="709"/>
        <w:rPr>
          <w:rFonts w:ascii="Times New Roman" w:hAnsi="Times New Roman"/>
          <w:sz w:val="24"/>
          <w:szCs w:val="24"/>
        </w:rPr>
      </w:pPr>
      <w:r w:rsidRPr="00D1404B">
        <w:rPr>
          <w:rFonts w:ascii="Times New Roman" w:hAnsi="Times New Roman"/>
          <w:sz w:val="24"/>
          <w:szCs w:val="24"/>
        </w:rPr>
        <w:t>При длительном воздействии техногенных шумов возникает бессонница, расстройство органов пищеварения, нарушение вкусовых ощущений и зрения, появление повышенной нервозности, раздражительности и т.п. При воздействии интенсивных шумов (взрыв, ударная волна и т.д.) с уровнем звука до 130 дБ возникает болевое ощущение, а при уровнях звука более 140 дБ происходит поражение слухового аппарата. Предел переносимости интенсивного шума определяется величиной 154 дБ. При этом появляется удушье, сильная головная боль, нарушение зрительных восприятий, тошнота и т.д.</w:t>
      </w:r>
    </w:p>
    <w:p w:rsidR="00D1404B" w:rsidRPr="00D1404B" w:rsidRDefault="00D1404B" w:rsidP="00D1404B">
      <w:pPr>
        <w:keepNext/>
        <w:tabs>
          <w:tab w:val="num" w:pos="1134"/>
        </w:tabs>
        <w:ind w:firstLine="709"/>
        <w:rPr>
          <w:rFonts w:ascii="Times New Roman" w:hAnsi="Times New Roman"/>
          <w:sz w:val="24"/>
          <w:szCs w:val="24"/>
        </w:rPr>
      </w:pPr>
      <w:r w:rsidRPr="00D1404B">
        <w:rPr>
          <w:rFonts w:ascii="Times New Roman" w:hAnsi="Times New Roman"/>
          <w:sz w:val="24"/>
          <w:szCs w:val="24"/>
        </w:rPr>
        <w:t>В связи с тем, что шум является вредным производственным фактором, а в ряде случаев и опасным, предельно допустимые уровни для шумов разных видов сравнивают с эквивалентными уровнями непрерывных шумов.</w:t>
      </w:r>
    </w:p>
    <w:p w:rsidR="00D1404B" w:rsidRPr="00D1404B" w:rsidRDefault="00D1404B" w:rsidP="00D1404B">
      <w:pPr>
        <w:keepNext/>
        <w:tabs>
          <w:tab w:val="num" w:pos="1134"/>
        </w:tabs>
        <w:ind w:firstLine="709"/>
        <w:rPr>
          <w:rFonts w:ascii="Times New Roman" w:hAnsi="Times New Roman"/>
          <w:sz w:val="24"/>
          <w:szCs w:val="24"/>
        </w:rPr>
      </w:pPr>
      <w:r w:rsidRPr="00D1404B">
        <w:rPr>
          <w:rFonts w:ascii="Times New Roman" w:hAnsi="Times New Roman"/>
          <w:sz w:val="24"/>
          <w:szCs w:val="24"/>
        </w:rPr>
        <w:t>Предельно допустимые дозы в зависимости от продолжительности воздействия представлены в таблице 5.1.</w:t>
      </w:r>
    </w:p>
    <w:p w:rsidR="00D1404B" w:rsidRPr="00D1404B" w:rsidRDefault="00D1404B" w:rsidP="00D1404B">
      <w:pPr>
        <w:keepNext/>
        <w:autoSpaceDE w:val="0"/>
        <w:autoSpaceDN w:val="0"/>
        <w:adjustRightInd w:val="0"/>
        <w:jc w:val="center"/>
        <w:rPr>
          <w:rFonts w:ascii="Times New Roman" w:hAnsi="Times New Roman"/>
          <w:sz w:val="24"/>
          <w:szCs w:val="24"/>
          <w:lang w:val="kk-KZ"/>
        </w:rPr>
      </w:pPr>
      <w:r w:rsidRPr="00D1404B">
        <w:rPr>
          <w:rFonts w:ascii="Times New Roman" w:hAnsi="Times New Roman"/>
          <w:sz w:val="24"/>
          <w:szCs w:val="24"/>
        </w:rPr>
        <w:t>ПРЕДЕЛЬНО ДОПУСТИМЫЕ ДОЗЫ ШУМОВ</w:t>
      </w:r>
    </w:p>
    <w:p w:rsidR="00D1404B" w:rsidRPr="00D1404B" w:rsidRDefault="00D1404B" w:rsidP="00D1404B">
      <w:pPr>
        <w:keepNext/>
        <w:autoSpaceDE w:val="0"/>
        <w:autoSpaceDN w:val="0"/>
        <w:adjustRightInd w:val="0"/>
        <w:jc w:val="right"/>
        <w:rPr>
          <w:rFonts w:ascii="Times New Roman" w:hAnsi="Times New Roman"/>
          <w:sz w:val="24"/>
          <w:szCs w:val="24"/>
          <w:lang w:val="kk-KZ"/>
        </w:rPr>
      </w:pPr>
      <w:r w:rsidRPr="00D1404B">
        <w:rPr>
          <w:rFonts w:ascii="Times New Roman" w:hAnsi="Times New Roman"/>
          <w:sz w:val="24"/>
          <w:szCs w:val="24"/>
        </w:rPr>
        <w:t>Таблица 5.1</w:t>
      </w:r>
    </w:p>
    <w:tbl>
      <w:tblPr>
        <w:tblW w:w="9518"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1E0" w:firstRow="1" w:lastRow="1" w:firstColumn="1" w:lastColumn="1" w:noHBand="0" w:noVBand="0"/>
      </w:tblPr>
      <w:tblGrid>
        <w:gridCol w:w="2441"/>
        <w:gridCol w:w="800"/>
        <w:gridCol w:w="800"/>
        <w:gridCol w:w="801"/>
        <w:gridCol w:w="801"/>
        <w:gridCol w:w="804"/>
        <w:gridCol w:w="807"/>
        <w:gridCol w:w="806"/>
        <w:gridCol w:w="806"/>
        <w:gridCol w:w="652"/>
      </w:tblGrid>
      <w:tr w:rsidR="00D1404B" w:rsidRPr="00D1404B" w:rsidTr="00C55FA3">
        <w:trPr>
          <w:jc w:val="center"/>
        </w:trPr>
        <w:tc>
          <w:tcPr>
            <w:tcW w:w="2376" w:type="dxa"/>
            <w:vAlign w:val="center"/>
          </w:tcPr>
          <w:p w:rsidR="00D1404B" w:rsidRPr="00D1404B" w:rsidRDefault="00D1404B" w:rsidP="00C55FA3">
            <w:pPr>
              <w:keepNext/>
              <w:jc w:val="center"/>
              <w:rPr>
                <w:rFonts w:ascii="Times New Roman" w:hAnsi="Times New Roman"/>
                <w:b/>
                <w:sz w:val="24"/>
                <w:szCs w:val="24"/>
              </w:rPr>
            </w:pPr>
            <w:r w:rsidRPr="00D1404B">
              <w:rPr>
                <w:rFonts w:ascii="Times New Roman" w:hAnsi="Times New Roman"/>
                <w:b/>
                <w:sz w:val="24"/>
                <w:szCs w:val="24"/>
              </w:rPr>
              <w:t>Продолжительность</w:t>
            </w:r>
          </w:p>
          <w:p w:rsidR="00D1404B" w:rsidRPr="00D1404B" w:rsidRDefault="00D1404B" w:rsidP="00C55FA3">
            <w:pPr>
              <w:keepNext/>
              <w:jc w:val="center"/>
              <w:rPr>
                <w:rFonts w:ascii="Times New Roman" w:hAnsi="Times New Roman"/>
                <w:b/>
                <w:sz w:val="24"/>
                <w:szCs w:val="24"/>
              </w:rPr>
            </w:pPr>
            <w:r w:rsidRPr="00D1404B">
              <w:rPr>
                <w:rFonts w:ascii="Times New Roman" w:hAnsi="Times New Roman"/>
                <w:b/>
                <w:sz w:val="24"/>
                <w:szCs w:val="24"/>
              </w:rPr>
              <w:t>воздействия, ч</w:t>
            </w:r>
          </w:p>
        </w:tc>
        <w:tc>
          <w:tcPr>
            <w:tcW w:w="811" w:type="dxa"/>
            <w:vAlign w:val="center"/>
          </w:tcPr>
          <w:p w:rsidR="00D1404B" w:rsidRPr="00D1404B" w:rsidRDefault="00D1404B" w:rsidP="00C55FA3">
            <w:pPr>
              <w:keepNext/>
              <w:jc w:val="center"/>
              <w:rPr>
                <w:rFonts w:ascii="Times New Roman" w:hAnsi="Times New Roman"/>
                <w:sz w:val="24"/>
                <w:szCs w:val="24"/>
              </w:rPr>
            </w:pPr>
            <w:r w:rsidRPr="00D1404B">
              <w:rPr>
                <w:rFonts w:ascii="Times New Roman" w:hAnsi="Times New Roman"/>
                <w:sz w:val="24"/>
                <w:szCs w:val="24"/>
              </w:rPr>
              <w:t>8</w:t>
            </w:r>
          </w:p>
        </w:tc>
        <w:tc>
          <w:tcPr>
            <w:tcW w:w="811" w:type="dxa"/>
            <w:vAlign w:val="center"/>
          </w:tcPr>
          <w:p w:rsidR="00D1404B" w:rsidRPr="00D1404B" w:rsidRDefault="00D1404B" w:rsidP="00C55FA3">
            <w:pPr>
              <w:keepNext/>
              <w:jc w:val="center"/>
              <w:rPr>
                <w:rFonts w:ascii="Times New Roman" w:hAnsi="Times New Roman"/>
                <w:sz w:val="24"/>
                <w:szCs w:val="24"/>
              </w:rPr>
            </w:pPr>
            <w:r w:rsidRPr="00D1404B">
              <w:rPr>
                <w:rFonts w:ascii="Times New Roman" w:hAnsi="Times New Roman"/>
                <w:sz w:val="24"/>
                <w:szCs w:val="24"/>
              </w:rPr>
              <w:t>4</w:t>
            </w:r>
          </w:p>
        </w:tc>
        <w:tc>
          <w:tcPr>
            <w:tcW w:w="812" w:type="dxa"/>
            <w:vAlign w:val="center"/>
          </w:tcPr>
          <w:p w:rsidR="00D1404B" w:rsidRPr="00D1404B" w:rsidRDefault="00D1404B" w:rsidP="00C55FA3">
            <w:pPr>
              <w:keepNext/>
              <w:jc w:val="center"/>
              <w:rPr>
                <w:rFonts w:ascii="Times New Roman" w:hAnsi="Times New Roman"/>
                <w:sz w:val="24"/>
                <w:szCs w:val="24"/>
              </w:rPr>
            </w:pPr>
            <w:r w:rsidRPr="00D1404B">
              <w:rPr>
                <w:rFonts w:ascii="Times New Roman" w:hAnsi="Times New Roman"/>
                <w:sz w:val="24"/>
                <w:szCs w:val="24"/>
              </w:rPr>
              <w:t>2</w:t>
            </w:r>
          </w:p>
        </w:tc>
        <w:tc>
          <w:tcPr>
            <w:tcW w:w="811" w:type="dxa"/>
            <w:vAlign w:val="center"/>
          </w:tcPr>
          <w:p w:rsidR="00D1404B" w:rsidRPr="00D1404B" w:rsidRDefault="00D1404B" w:rsidP="00C55FA3">
            <w:pPr>
              <w:keepNext/>
              <w:jc w:val="center"/>
              <w:rPr>
                <w:rFonts w:ascii="Times New Roman" w:hAnsi="Times New Roman"/>
                <w:sz w:val="24"/>
                <w:szCs w:val="24"/>
              </w:rPr>
            </w:pPr>
            <w:r w:rsidRPr="00D1404B">
              <w:rPr>
                <w:rFonts w:ascii="Times New Roman" w:hAnsi="Times New Roman"/>
                <w:sz w:val="24"/>
                <w:szCs w:val="24"/>
              </w:rPr>
              <w:t>1</w:t>
            </w:r>
          </w:p>
        </w:tc>
        <w:tc>
          <w:tcPr>
            <w:tcW w:w="811" w:type="dxa"/>
            <w:vAlign w:val="center"/>
          </w:tcPr>
          <w:p w:rsidR="00D1404B" w:rsidRPr="00D1404B" w:rsidRDefault="00D1404B" w:rsidP="00C55FA3">
            <w:pPr>
              <w:keepNext/>
              <w:jc w:val="center"/>
              <w:rPr>
                <w:rFonts w:ascii="Times New Roman" w:hAnsi="Times New Roman"/>
                <w:sz w:val="24"/>
                <w:szCs w:val="24"/>
              </w:rPr>
            </w:pPr>
            <w:r w:rsidRPr="00D1404B">
              <w:rPr>
                <w:rFonts w:ascii="Times New Roman" w:hAnsi="Times New Roman"/>
                <w:sz w:val="24"/>
                <w:szCs w:val="24"/>
              </w:rPr>
              <w:t>0,5</w:t>
            </w:r>
          </w:p>
        </w:tc>
        <w:tc>
          <w:tcPr>
            <w:tcW w:w="812" w:type="dxa"/>
            <w:vAlign w:val="center"/>
          </w:tcPr>
          <w:p w:rsidR="00D1404B" w:rsidRPr="00D1404B" w:rsidRDefault="00D1404B" w:rsidP="00C55FA3">
            <w:pPr>
              <w:keepNext/>
              <w:jc w:val="center"/>
              <w:rPr>
                <w:rFonts w:ascii="Times New Roman" w:hAnsi="Times New Roman"/>
                <w:sz w:val="24"/>
                <w:szCs w:val="24"/>
              </w:rPr>
            </w:pPr>
            <w:r w:rsidRPr="00D1404B">
              <w:rPr>
                <w:rFonts w:ascii="Times New Roman" w:hAnsi="Times New Roman"/>
                <w:sz w:val="24"/>
                <w:szCs w:val="24"/>
              </w:rPr>
              <w:t>0,25</w:t>
            </w:r>
          </w:p>
        </w:tc>
        <w:tc>
          <w:tcPr>
            <w:tcW w:w="811" w:type="dxa"/>
            <w:vAlign w:val="center"/>
          </w:tcPr>
          <w:p w:rsidR="00D1404B" w:rsidRPr="00D1404B" w:rsidRDefault="00D1404B" w:rsidP="00C55FA3">
            <w:pPr>
              <w:keepNext/>
              <w:jc w:val="center"/>
              <w:rPr>
                <w:rFonts w:ascii="Times New Roman" w:hAnsi="Times New Roman"/>
                <w:sz w:val="24"/>
                <w:szCs w:val="24"/>
              </w:rPr>
            </w:pPr>
            <w:r w:rsidRPr="00D1404B">
              <w:rPr>
                <w:rFonts w:ascii="Times New Roman" w:hAnsi="Times New Roman"/>
                <w:sz w:val="24"/>
                <w:szCs w:val="24"/>
              </w:rPr>
              <w:t>0,12</w:t>
            </w:r>
          </w:p>
        </w:tc>
        <w:tc>
          <w:tcPr>
            <w:tcW w:w="811" w:type="dxa"/>
            <w:vAlign w:val="center"/>
          </w:tcPr>
          <w:p w:rsidR="00D1404B" w:rsidRPr="00D1404B" w:rsidRDefault="00D1404B" w:rsidP="00C55FA3">
            <w:pPr>
              <w:keepNext/>
              <w:jc w:val="center"/>
              <w:rPr>
                <w:rFonts w:ascii="Times New Roman" w:hAnsi="Times New Roman"/>
                <w:sz w:val="24"/>
                <w:szCs w:val="24"/>
              </w:rPr>
            </w:pPr>
            <w:r w:rsidRPr="00D1404B">
              <w:rPr>
                <w:rFonts w:ascii="Times New Roman" w:hAnsi="Times New Roman"/>
                <w:sz w:val="24"/>
                <w:szCs w:val="24"/>
              </w:rPr>
              <w:t>0,02</w:t>
            </w:r>
          </w:p>
        </w:tc>
        <w:tc>
          <w:tcPr>
            <w:tcW w:w="652" w:type="dxa"/>
            <w:vAlign w:val="center"/>
          </w:tcPr>
          <w:p w:rsidR="00D1404B" w:rsidRPr="00D1404B" w:rsidRDefault="00D1404B" w:rsidP="00C55FA3">
            <w:pPr>
              <w:keepNext/>
              <w:jc w:val="center"/>
              <w:rPr>
                <w:rFonts w:ascii="Times New Roman" w:hAnsi="Times New Roman"/>
                <w:sz w:val="24"/>
                <w:szCs w:val="24"/>
              </w:rPr>
            </w:pPr>
            <w:r w:rsidRPr="00D1404B">
              <w:rPr>
                <w:rFonts w:ascii="Times New Roman" w:hAnsi="Times New Roman"/>
                <w:sz w:val="24"/>
                <w:szCs w:val="24"/>
              </w:rPr>
              <w:t>0,01</w:t>
            </w:r>
          </w:p>
        </w:tc>
      </w:tr>
      <w:tr w:rsidR="00D1404B" w:rsidRPr="00D1404B" w:rsidTr="00C55FA3">
        <w:trPr>
          <w:jc w:val="center"/>
        </w:trPr>
        <w:tc>
          <w:tcPr>
            <w:tcW w:w="2376" w:type="dxa"/>
            <w:vAlign w:val="center"/>
          </w:tcPr>
          <w:p w:rsidR="00D1404B" w:rsidRPr="00D1404B" w:rsidRDefault="00D1404B" w:rsidP="00C55FA3">
            <w:pPr>
              <w:keepNext/>
              <w:jc w:val="center"/>
              <w:rPr>
                <w:rFonts w:ascii="Times New Roman" w:hAnsi="Times New Roman"/>
                <w:b/>
                <w:sz w:val="24"/>
                <w:szCs w:val="24"/>
              </w:rPr>
            </w:pPr>
            <w:r w:rsidRPr="00D1404B">
              <w:rPr>
                <w:rFonts w:ascii="Times New Roman" w:hAnsi="Times New Roman"/>
                <w:b/>
                <w:sz w:val="24"/>
                <w:szCs w:val="24"/>
              </w:rPr>
              <w:t xml:space="preserve">Предельно допустимые </w:t>
            </w:r>
            <w:proofErr w:type="gramStart"/>
            <w:r w:rsidRPr="00D1404B">
              <w:rPr>
                <w:rFonts w:ascii="Times New Roman" w:hAnsi="Times New Roman"/>
                <w:b/>
                <w:sz w:val="24"/>
                <w:szCs w:val="24"/>
              </w:rPr>
              <w:t>дозы  (</w:t>
            </w:r>
            <w:proofErr w:type="gramEnd"/>
            <w:r w:rsidRPr="00D1404B">
              <w:rPr>
                <w:rFonts w:ascii="Times New Roman" w:hAnsi="Times New Roman"/>
                <w:b/>
                <w:sz w:val="24"/>
                <w:szCs w:val="24"/>
              </w:rPr>
              <w:t>по шкале А), дБ</w:t>
            </w:r>
          </w:p>
        </w:tc>
        <w:tc>
          <w:tcPr>
            <w:tcW w:w="811" w:type="dxa"/>
            <w:vAlign w:val="center"/>
          </w:tcPr>
          <w:p w:rsidR="00D1404B" w:rsidRPr="00D1404B" w:rsidRDefault="00D1404B" w:rsidP="00C55FA3">
            <w:pPr>
              <w:keepNext/>
              <w:jc w:val="center"/>
              <w:rPr>
                <w:rFonts w:ascii="Times New Roman" w:hAnsi="Times New Roman"/>
                <w:sz w:val="24"/>
                <w:szCs w:val="24"/>
              </w:rPr>
            </w:pPr>
            <w:r w:rsidRPr="00D1404B">
              <w:rPr>
                <w:rFonts w:ascii="Times New Roman" w:hAnsi="Times New Roman"/>
                <w:sz w:val="24"/>
                <w:szCs w:val="24"/>
              </w:rPr>
              <w:t>90</w:t>
            </w:r>
          </w:p>
        </w:tc>
        <w:tc>
          <w:tcPr>
            <w:tcW w:w="811" w:type="dxa"/>
            <w:vAlign w:val="center"/>
          </w:tcPr>
          <w:p w:rsidR="00D1404B" w:rsidRPr="00D1404B" w:rsidRDefault="00D1404B" w:rsidP="00C55FA3">
            <w:pPr>
              <w:keepNext/>
              <w:jc w:val="center"/>
              <w:rPr>
                <w:rFonts w:ascii="Times New Roman" w:hAnsi="Times New Roman"/>
                <w:sz w:val="24"/>
                <w:szCs w:val="24"/>
              </w:rPr>
            </w:pPr>
            <w:r w:rsidRPr="00D1404B">
              <w:rPr>
                <w:rFonts w:ascii="Times New Roman" w:hAnsi="Times New Roman"/>
                <w:sz w:val="24"/>
                <w:szCs w:val="24"/>
              </w:rPr>
              <w:t>93</w:t>
            </w:r>
          </w:p>
        </w:tc>
        <w:tc>
          <w:tcPr>
            <w:tcW w:w="812" w:type="dxa"/>
            <w:vAlign w:val="center"/>
          </w:tcPr>
          <w:p w:rsidR="00D1404B" w:rsidRPr="00D1404B" w:rsidRDefault="00D1404B" w:rsidP="00C55FA3">
            <w:pPr>
              <w:keepNext/>
              <w:jc w:val="center"/>
              <w:rPr>
                <w:rFonts w:ascii="Times New Roman" w:hAnsi="Times New Roman"/>
                <w:sz w:val="24"/>
                <w:szCs w:val="24"/>
              </w:rPr>
            </w:pPr>
            <w:r w:rsidRPr="00D1404B">
              <w:rPr>
                <w:rFonts w:ascii="Times New Roman" w:hAnsi="Times New Roman"/>
                <w:sz w:val="24"/>
                <w:szCs w:val="24"/>
              </w:rPr>
              <w:t>96</w:t>
            </w:r>
          </w:p>
        </w:tc>
        <w:tc>
          <w:tcPr>
            <w:tcW w:w="811" w:type="dxa"/>
            <w:vAlign w:val="center"/>
          </w:tcPr>
          <w:p w:rsidR="00D1404B" w:rsidRPr="00D1404B" w:rsidRDefault="00D1404B" w:rsidP="00C55FA3">
            <w:pPr>
              <w:keepNext/>
              <w:jc w:val="center"/>
              <w:rPr>
                <w:rFonts w:ascii="Times New Roman" w:hAnsi="Times New Roman"/>
                <w:sz w:val="24"/>
                <w:szCs w:val="24"/>
              </w:rPr>
            </w:pPr>
            <w:r w:rsidRPr="00D1404B">
              <w:rPr>
                <w:rFonts w:ascii="Times New Roman" w:hAnsi="Times New Roman"/>
                <w:sz w:val="24"/>
                <w:szCs w:val="24"/>
              </w:rPr>
              <w:t>99</w:t>
            </w:r>
          </w:p>
        </w:tc>
        <w:tc>
          <w:tcPr>
            <w:tcW w:w="811" w:type="dxa"/>
            <w:vAlign w:val="center"/>
          </w:tcPr>
          <w:p w:rsidR="00D1404B" w:rsidRPr="00D1404B" w:rsidRDefault="00D1404B" w:rsidP="00C55FA3">
            <w:pPr>
              <w:keepNext/>
              <w:jc w:val="center"/>
              <w:rPr>
                <w:rFonts w:ascii="Times New Roman" w:hAnsi="Times New Roman"/>
                <w:sz w:val="24"/>
                <w:szCs w:val="24"/>
              </w:rPr>
            </w:pPr>
            <w:r w:rsidRPr="00D1404B">
              <w:rPr>
                <w:rFonts w:ascii="Times New Roman" w:hAnsi="Times New Roman"/>
                <w:sz w:val="24"/>
                <w:szCs w:val="24"/>
              </w:rPr>
              <w:t>102</w:t>
            </w:r>
          </w:p>
        </w:tc>
        <w:tc>
          <w:tcPr>
            <w:tcW w:w="812" w:type="dxa"/>
            <w:vAlign w:val="center"/>
          </w:tcPr>
          <w:p w:rsidR="00D1404B" w:rsidRPr="00D1404B" w:rsidRDefault="00D1404B" w:rsidP="00C55FA3">
            <w:pPr>
              <w:keepNext/>
              <w:jc w:val="center"/>
              <w:rPr>
                <w:rFonts w:ascii="Times New Roman" w:hAnsi="Times New Roman"/>
                <w:sz w:val="24"/>
                <w:szCs w:val="24"/>
              </w:rPr>
            </w:pPr>
            <w:r w:rsidRPr="00D1404B">
              <w:rPr>
                <w:rFonts w:ascii="Times New Roman" w:hAnsi="Times New Roman"/>
                <w:sz w:val="24"/>
                <w:szCs w:val="24"/>
              </w:rPr>
              <w:t>105</w:t>
            </w:r>
          </w:p>
        </w:tc>
        <w:tc>
          <w:tcPr>
            <w:tcW w:w="811" w:type="dxa"/>
            <w:vAlign w:val="center"/>
          </w:tcPr>
          <w:p w:rsidR="00D1404B" w:rsidRPr="00D1404B" w:rsidRDefault="00D1404B" w:rsidP="00C55FA3">
            <w:pPr>
              <w:keepNext/>
              <w:jc w:val="center"/>
              <w:rPr>
                <w:rFonts w:ascii="Times New Roman" w:hAnsi="Times New Roman"/>
                <w:sz w:val="24"/>
                <w:szCs w:val="24"/>
              </w:rPr>
            </w:pPr>
            <w:r w:rsidRPr="00D1404B">
              <w:rPr>
                <w:rFonts w:ascii="Times New Roman" w:hAnsi="Times New Roman"/>
                <w:sz w:val="24"/>
                <w:szCs w:val="24"/>
              </w:rPr>
              <w:t>108</w:t>
            </w:r>
          </w:p>
        </w:tc>
        <w:tc>
          <w:tcPr>
            <w:tcW w:w="811" w:type="dxa"/>
            <w:vAlign w:val="center"/>
          </w:tcPr>
          <w:p w:rsidR="00D1404B" w:rsidRPr="00D1404B" w:rsidRDefault="00D1404B" w:rsidP="00C55FA3">
            <w:pPr>
              <w:keepNext/>
              <w:jc w:val="center"/>
              <w:rPr>
                <w:rFonts w:ascii="Times New Roman" w:hAnsi="Times New Roman"/>
                <w:sz w:val="24"/>
                <w:szCs w:val="24"/>
              </w:rPr>
            </w:pPr>
            <w:r w:rsidRPr="00D1404B">
              <w:rPr>
                <w:rFonts w:ascii="Times New Roman" w:hAnsi="Times New Roman"/>
                <w:sz w:val="24"/>
                <w:szCs w:val="24"/>
              </w:rPr>
              <w:t>117</w:t>
            </w:r>
          </w:p>
        </w:tc>
        <w:tc>
          <w:tcPr>
            <w:tcW w:w="652" w:type="dxa"/>
            <w:vAlign w:val="center"/>
          </w:tcPr>
          <w:p w:rsidR="00D1404B" w:rsidRPr="00D1404B" w:rsidRDefault="00D1404B" w:rsidP="00C55FA3">
            <w:pPr>
              <w:keepNext/>
              <w:jc w:val="center"/>
              <w:rPr>
                <w:rFonts w:ascii="Times New Roman" w:hAnsi="Times New Roman"/>
                <w:sz w:val="24"/>
                <w:szCs w:val="24"/>
              </w:rPr>
            </w:pPr>
            <w:r w:rsidRPr="00D1404B">
              <w:rPr>
                <w:rFonts w:ascii="Times New Roman" w:hAnsi="Times New Roman"/>
                <w:sz w:val="24"/>
                <w:szCs w:val="24"/>
              </w:rPr>
              <w:t>120</w:t>
            </w:r>
          </w:p>
        </w:tc>
      </w:tr>
    </w:tbl>
    <w:p w:rsidR="00D1404B" w:rsidRPr="00D1404B" w:rsidRDefault="00D1404B" w:rsidP="00D1404B">
      <w:pPr>
        <w:keepNext/>
        <w:tabs>
          <w:tab w:val="num" w:pos="1134"/>
        </w:tabs>
        <w:ind w:firstLine="709"/>
        <w:rPr>
          <w:rFonts w:ascii="Times New Roman" w:hAnsi="Times New Roman"/>
          <w:sz w:val="24"/>
          <w:szCs w:val="24"/>
        </w:rPr>
      </w:pPr>
      <w:r w:rsidRPr="00D1404B">
        <w:rPr>
          <w:rFonts w:ascii="Times New Roman" w:hAnsi="Times New Roman"/>
          <w:sz w:val="24"/>
          <w:szCs w:val="24"/>
        </w:rPr>
        <w:t>Предельные уровни шума в некоторых частотных интервалах представлены в таблице 5.2.</w:t>
      </w:r>
    </w:p>
    <w:p w:rsidR="00D1404B" w:rsidRPr="00D1404B" w:rsidRDefault="00D1404B" w:rsidP="00D1404B">
      <w:pPr>
        <w:keepNext/>
        <w:autoSpaceDE w:val="0"/>
        <w:autoSpaceDN w:val="0"/>
        <w:adjustRightInd w:val="0"/>
        <w:jc w:val="center"/>
        <w:rPr>
          <w:rFonts w:ascii="Times New Roman" w:hAnsi="Times New Roman"/>
          <w:sz w:val="24"/>
          <w:szCs w:val="24"/>
          <w:lang w:val="kk-KZ"/>
        </w:rPr>
      </w:pPr>
      <w:r w:rsidRPr="00D1404B">
        <w:rPr>
          <w:rFonts w:ascii="Times New Roman" w:hAnsi="Times New Roman"/>
          <w:sz w:val="24"/>
          <w:szCs w:val="24"/>
        </w:rPr>
        <w:t>ПРЕДЕЛЬНЫЕ УРОВНИ ШУМА</w:t>
      </w:r>
    </w:p>
    <w:p w:rsidR="00D1404B" w:rsidRPr="00D1404B" w:rsidRDefault="00D1404B" w:rsidP="00D1404B">
      <w:pPr>
        <w:keepNext/>
        <w:autoSpaceDE w:val="0"/>
        <w:autoSpaceDN w:val="0"/>
        <w:adjustRightInd w:val="0"/>
        <w:jc w:val="right"/>
        <w:rPr>
          <w:rFonts w:ascii="Times New Roman" w:hAnsi="Times New Roman"/>
          <w:sz w:val="24"/>
          <w:szCs w:val="24"/>
          <w:lang w:val="kk-KZ"/>
        </w:rPr>
      </w:pPr>
      <w:r w:rsidRPr="00D1404B">
        <w:rPr>
          <w:rFonts w:ascii="Times New Roman" w:hAnsi="Times New Roman"/>
          <w:sz w:val="24"/>
          <w:szCs w:val="24"/>
        </w:rPr>
        <w:t>Таблица 5.2</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1E0" w:firstRow="1" w:lastRow="1" w:firstColumn="1" w:lastColumn="1" w:noHBand="0" w:noVBand="0"/>
      </w:tblPr>
      <w:tblGrid>
        <w:gridCol w:w="3146"/>
        <w:gridCol w:w="1549"/>
        <w:gridCol w:w="1549"/>
        <w:gridCol w:w="1549"/>
        <w:gridCol w:w="1551"/>
      </w:tblGrid>
      <w:tr w:rsidR="00D1404B" w:rsidRPr="00D1404B" w:rsidTr="00C55FA3">
        <w:trPr>
          <w:trHeight w:val="179"/>
          <w:jc w:val="center"/>
        </w:trPr>
        <w:tc>
          <w:tcPr>
            <w:tcW w:w="1683" w:type="pct"/>
            <w:vAlign w:val="center"/>
          </w:tcPr>
          <w:p w:rsidR="00D1404B" w:rsidRPr="00D1404B" w:rsidRDefault="00D1404B" w:rsidP="00C55FA3">
            <w:pPr>
              <w:keepNext/>
              <w:jc w:val="center"/>
              <w:rPr>
                <w:rFonts w:ascii="Times New Roman" w:hAnsi="Times New Roman"/>
                <w:b/>
                <w:sz w:val="24"/>
                <w:szCs w:val="24"/>
              </w:rPr>
            </w:pPr>
            <w:r w:rsidRPr="00D1404B">
              <w:rPr>
                <w:rFonts w:ascii="Times New Roman" w:hAnsi="Times New Roman"/>
                <w:b/>
                <w:sz w:val="24"/>
                <w:szCs w:val="24"/>
              </w:rPr>
              <w:t>Частота, Гц</w:t>
            </w:r>
          </w:p>
        </w:tc>
        <w:tc>
          <w:tcPr>
            <w:tcW w:w="829" w:type="pct"/>
            <w:vAlign w:val="center"/>
          </w:tcPr>
          <w:p w:rsidR="00D1404B" w:rsidRPr="00D1404B" w:rsidRDefault="00D1404B" w:rsidP="00C55FA3">
            <w:pPr>
              <w:keepNext/>
              <w:jc w:val="center"/>
              <w:rPr>
                <w:rFonts w:ascii="Times New Roman" w:hAnsi="Times New Roman"/>
                <w:sz w:val="24"/>
                <w:szCs w:val="24"/>
              </w:rPr>
            </w:pPr>
            <w:r w:rsidRPr="00D1404B">
              <w:rPr>
                <w:rFonts w:ascii="Times New Roman" w:hAnsi="Times New Roman"/>
                <w:sz w:val="24"/>
                <w:szCs w:val="24"/>
              </w:rPr>
              <w:t>1 -7</w:t>
            </w:r>
          </w:p>
        </w:tc>
        <w:tc>
          <w:tcPr>
            <w:tcW w:w="829" w:type="pct"/>
            <w:vAlign w:val="center"/>
          </w:tcPr>
          <w:p w:rsidR="00D1404B" w:rsidRPr="00D1404B" w:rsidRDefault="00D1404B" w:rsidP="00C55FA3">
            <w:pPr>
              <w:keepNext/>
              <w:jc w:val="center"/>
              <w:rPr>
                <w:rFonts w:ascii="Times New Roman" w:hAnsi="Times New Roman"/>
                <w:sz w:val="24"/>
                <w:szCs w:val="24"/>
              </w:rPr>
            </w:pPr>
            <w:r w:rsidRPr="00D1404B">
              <w:rPr>
                <w:rFonts w:ascii="Times New Roman" w:hAnsi="Times New Roman"/>
                <w:sz w:val="24"/>
                <w:szCs w:val="24"/>
              </w:rPr>
              <w:t>8 - 11</w:t>
            </w:r>
          </w:p>
        </w:tc>
        <w:tc>
          <w:tcPr>
            <w:tcW w:w="829" w:type="pct"/>
            <w:vAlign w:val="center"/>
          </w:tcPr>
          <w:p w:rsidR="00D1404B" w:rsidRPr="00D1404B" w:rsidRDefault="00D1404B" w:rsidP="00C55FA3">
            <w:pPr>
              <w:keepNext/>
              <w:jc w:val="center"/>
              <w:rPr>
                <w:rFonts w:ascii="Times New Roman" w:hAnsi="Times New Roman"/>
                <w:sz w:val="24"/>
                <w:szCs w:val="24"/>
              </w:rPr>
            </w:pPr>
            <w:r w:rsidRPr="00D1404B">
              <w:rPr>
                <w:rFonts w:ascii="Times New Roman" w:hAnsi="Times New Roman"/>
                <w:sz w:val="24"/>
                <w:szCs w:val="24"/>
              </w:rPr>
              <w:t>12 - 20</w:t>
            </w:r>
          </w:p>
        </w:tc>
        <w:tc>
          <w:tcPr>
            <w:tcW w:w="830" w:type="pct"/>
            <w:vAlign w:val="center"/>
          </w:tcPr>
          <w:p w:rsidR="00D1404B" w:rsidRPr="00D1404B" w:rsidRDefault="00D1404B" w:rsidP="00C55FA3">
            <w:pPr>
              <w:keepNext/>
              <w:jc w:val="center"/>
              <w:rPr>
                <w:rFonts w:ascii="Times New Roman" w:hAnsi="Times New Roman"/>
                <w:sz w:val="24"/>
                <w:szCs w:val="24"/>
              </w:rPr>
            </w:pPr>
            <w:r w:rsidRPr="00D1404B">
              <w:rPr>
                <w:rFonts w:ascii="Times New Roman" w:hAnsi="Times New Roman"/>
                <w:sz w:val="24"/>
                <w:szCs w:val="24"/>
              </w:rPr>
              <w:t>20 - 100</w:t>
            </w:r>
          </w:p>
        </w:tc>
      </w:tr>
      <w:tr w:rsidR="00D1404B" w:rsidRPr="00D1404B" w:rsidTr="00C55FA3">
        <w:trPr>
          <w:trHeight w:val="94"/>
          <w:jc w:val="center"/>
        </w:trPr>
        <w:tc>
          <w:tcPr>
            <w:tcW w:w="1683" w:type="pct"/>
            <w:vAlign w:val="center"/>
          </w:tcPr>
          <w:p w:rsidR="00D1404B" w:rsidRPr="00D1404B" w:rsidRDefault="00D1404B" w:rsidP="00C55FA3">
            <w:pPr>
              <w:keepNext/>
              <w:jc w:val="center"/>
              <w:rPr>
                <w:rFonts w:ascii="Times New Roman" w:hAnsi="Times New Roman"/>
                <w:b/>
                <w:sz w:val="24"/>
                <w:szCs w:val="24"/>
              </w:rPr>
            </w:pPr>
            <w:r w:rsidRPr="00D1404B">
              <w:rPr>
                <w:rFonts w:ascii="Times New Roman" w:hAnsi="Times New Roman"/>
                <w:b/>
                <w:sz w:val="24"/>
                <w:szCs w:val="24"/>
              </w:rPr>
              <w:t>Предельные уровни шума, дБ</w:t>
            </w:r>
          </w:p>
        </w:tc>
        <w:tc>
          <w:tcPr>
            <w:tcW w:w="829" w:type="pct"/>
            <w:vAlign w:val="center"/>
          </w:tcPr>
          <w:p w:rsidR="00D1404B" w:rsidRPr="00D1404B" w:rsidRDefault="00D1404B" w:rsidP="00C55FA3">
            <w:pPr>
              <w:keepNext/>
              <w:jc w:val="center"/>
              <w:rPr>
                <w:rFonts w:ascii="Times New Roman" w:hAnsi="Times New Roman"/>
                <w:sz w:val="24"/>
                <w:szCs w:val="24"/>
              </w:rPr>
            </w:pPr>
            <w:r w:rsidRPr="00D1404B">
              <w:rPr>
                <w:rFonts w:ascii="Times New Roman" w:hAnsi="Times New Roman"/>
                <w:sz w:val="24"/>
                <w:szCs w:val="24"/>
              </w:rPr>
              <w:t>150</w:t>
            </w:r>
          </w:p>
        </w:tc>
        <w:tc>
          <w:tcPr>
            <w:tcW w:w="829" w:type="pct"/>
            <w:vAlign w:val="center"/>
          </w:tcPr>
          <w:p w:rsidR="00D1404B" w:rsidRPr="00D1404B" w:rsidRDefault="00D1404B" w:rsidP="00C55FA3">
            <w:pPr>
              <w:keepNext/>
              <w:jc w:val="center"/>
              <w:rPr>
                <w:rFonts w:ascii="Times New Roman" w:hAnsi="Times New Roman"/>
                <w:sz w:val="24"/>
                <w:szCs w:val="24"/>
              </w:rPr>
            </w:pPr>
            <w:r w:rsidRPr="00D1404B">
              <w:rPr>
                <w:rFonts w:ascii="Times New Roman" w:hAnsi="Times New Roman"/>
                <w:sz w:val="24"/>
                <w:szCs w:val="24"/>
              </w:rPr>
              <w:t>145</w:t>
            </w:r>
          </w:p>
        </w:tc>
        <w:tc>
          <w:tcPr>
            <w:tcW w:w="829" w:type="pct"/>
            <w:vAlign w:val="center"/>
          </w:tcPr>
          <w:p w:rsidR="00D1404B" w:rsidRPr="00D1404B" w:rsidRDefault="00D1404B" w:rsidP="00C55FA3">
            <w:pPr>
              <w:keepNext/>
              <w:jc w:val="center"/>
              <w:rPr>
                <w:rFonts w:ascii="Times New Roman" w:hAnsi="Times New Roman"/>
                <w:sz w:val="24"/>
                <w:szCs w:val="24"/>
              </w:rPr>
            </w:pPr>
            <w:r w:rsidRPr="00D1404B">
              <w:rPr>
                <w:rFonts w:ascii="Times New Roman" w:hAnsi="Times New Roman"/>
                <w:sz w:val="24"/>
                <w:szCs w:val="24"/>
              </w:rPr>
              <w:t>140</w:t>
            </w:r>
          </w:p>
        </w:tc>
        <w:tc>
          <w:tcPr>
            <w:tcW w:w="830" w:type="pct"/>
            <w:vAlign w:val="center"/>
          </w:tcPr>
          <w:p w:rsidR="00D1404B" w:rsidRPr="00D1404B" w:rsidRDefault="00D1404B" w:rsidP="00C55FA3">
            <w:pPr>
              <w:keepNext/>
              <w:jc w:val="center"/>
              <w:rPr>
                <w:rFonts w:ascii="Times New Roman" w:hAnsi="Times New Roman"/>
                <w:sz w:val="24"/>
                <w:szCs w:val="24"/>
              </w:rPr>
            </w:pPr>
            <w:r w:rsidRPr="00D1404B">
              <w:rPr>
                <w:rFonts w:ascii="Times New Roman" w:hAnsi="Times New Roman"/>
                <w:sz w:val="24"/>
                <w:szCs w:val="24"/>
              </w:rPr>
              <w:t>135</w:t>
            </w:r>
          </w:p>
        </w:tc>
      </w:tr>
    </w:tbl>
    <w:p w:rsidR="00090206" w:rsidRDefault="00090206" w:rsidP="00090206">
      <w:pPr>
        <w:rPr>
          <w:rFonts w:ascii="Times New Roman" w:hAnsi="Times New Roman"/>
          <w:sz w:val="24"/>
          <w:szCs w:val="24"/>
        </w:rPr>
      </w:pPr>
    </w:p>
    <w:p w:rsidR="00D1404B" w:rsidRPr="00090206" w:rsidRDefault="00D1404B" w:rsidP="00090206">
      <w:pPr>
        <w:ind w:firstLine="708"/>
        <w:rPr>
          <w:rFonts w:ascii="Times New Roman" w:hAnsi="Times New Roman"/>
          <w:sz w:val="24"/>
          <w:szCs w:val="24"/>
        </w:rPr>
      </w:pPr>
      <w:r w:rsidRPr="00090206">
        <w:rPr>
          <w:rFonts w:ascii="Times New Roman" w:hAnsi="Times New Roman"/>
          <w:sz w:val="24"/>
          <w:szCs w:val="24"/>
        </w:rPr>
        <w:t>Многочисленные эксперименты и практика подтверждают, что антропогенное шумовое воздействие неблагоприятно сказывается на организме человека и сокращает продолжительность его жизни, ибо привыкнуть к шуму физически невозможно. Человек может субъективно не замечать звуки, но от этого разрушительное действие его на органы слуха не только не уменьшается, но и усугубляется.</w:t>
      </w:r>
    </w:p>
    <w:p w:rsidR="00D1404B" w:rsidRPr="00090206" w:rsidRDefault="00D1404B" w:rsidP="00090206">
      <w:pPr>
        <w:ind w:firstLine="708"/>
        <w:rPr>
          <w:rFonts w:ascii="Times New Roman" w:hAnsi="Times New Roman"/>
          <w:sz w:val="24"/>
          <w:szCs w:val="24"/>
        </w:rPr>
      </w:pPr>
      <w:r w:rsidRPr="00090206">
        <w:rPr>
          <w:rFonts w:ascii="Times New Roman" w:hAnsi="Times New Roman"/>
          <w:sz w:val="24"/>
          <w:szCs w:val="24"/>
        </w:rPr>
        <w:t>Неблагоприятно влияет на питание тканей внутренних органов и на психическую сферу человека и звуковые колебания с частотой менее 16 Гц (инфразвуки). Так, например, исследования, проведенные датскими учеными, показали, что инфразвуки вызывают у людей состояние, аналогичное морской болезни, особенно при частоте менее 12 Гц.</w:t>
      </w:r>
    </w:p>
    <w:p w:rsidR="00D1404B" w:rsidRPr="00090206" w:rsidRDefault="00D1404B" w:rsidP="00090206">
      <w:pPr>
        <w:ind w:firstLine="708"/>
        <w:rPr>
          <w:rFonts w:ascii="Times New Roman" w:hAnsi="Times New Roman"/>
          <w:sz w:val="24"/>
          <w:szCs w:val="24"/>
        </w:rPr>
      </w:pPr>
      <w:r w:rsidRPr="00090206">
        <w:rPr>
          <w:rFonts w:ascii="Times New Roman" w:hAnsi="Times New Roman"/>
          <w:sz w:val="24"/>
          <w:szCs w:val="24"/>
        </w:rPr>
        <w:t>Шумовое антропогенное воздействие небезразлично и для животных. В литературе имеются данные о том, что интенсивное звуковое воздействие ведет к снижению удоев,</w:t>
      </w:r>
      <w:r w:rsidR="00090206" w:rsidRPr="00090206">
        <w:rPr>
          <w:rFonts w:ascii="Times New Roman" w:hAnsi="Times New Roman"/>
          <w:sz w:val="24"/>
          <w:szCs w:val="24"/>
        </w:rPr>
        <w:t xml:space="preserve"> </w:t>
      </w:r>
      <w:r w:rsidRPr="00090206">
        <w:rPr>
          <w:rFonts w:ascii="Times New Roman" w:hAnsi="Times New Roman"/>
          <w:sz w:val="24"/>
          <w:szCs w:val="24"/>
        </w:rPr>
        <w:t xml:space="preserve">яйценоскости кур, потере ориентирования у пчел и к гибели их личинок, преждевременной линьке у птиц, преждевременным родам у зверей, и т. д. </w:t>
      </w:r>
    </w:p>
    <w:p w:rsidR="00D1404B" w:rsidRPr="00090206" w:rsidRDefault="00D1404B" w:rsidP="00090206">
      <w:pPr>
        <w:ind w:firstLine="708"/>
        <w:rPr>
          <w:rFonts w:ascii="Times New Roman" w:hAnsi="Times New Roman"/>
          <w:sz w:val="24"/>
          <w:szCs w:val="24"/>
        </w:rPr>
      </w:pPr>
      <w:r w:rsidRPr="00090206">
        <w:rPr>
          <w:rFonts w:ascii="Times New Roman" w:hAnsi="Times New Roman"/>
          <w:sz w:val="24"/>
          <w:szCs w:val="24"/>
        </w:rPr>
        <w:t>В США установлено, что беспорядочный шум мощностью 100 дБ приводит к запаздыванию прорастания семян и к другим нежелательным эффектам.</w:t>
      </w:r>
    </w:p>
    <w:p w:rsidR="00D1404B" w:rsidRPr="00090206" w:rsidRDefault="00D1404B" w:rsidP="00090206">
      <w:pPr>
        <w:ind w:firstLine="708"/>
        <w:rPr>
          <w:rFonts w:ascii="Times New Roman" w:hAnsi="Times New Roman"/>
          <w:b/>
          <w:i/>
          <w:sz w:val="24"/>
          <w:szCs w:val="24"/>
        </w:rPr>
      </w:pPr>
      <w:r w:rsidRPr="00090206">
        <w:rPr>
          <w:rFonts w:ascii="Times New Roman" w:hAnsi="Times New Roman"/>
          <w:b/>
          <w:i/>
          <w:sz w:val="24"/>
          <w:szCs w:val="24"/>
        </w:rPr>
        <w:t>Комплекс мероприятий по снижению шума</w:t>
      </w:r>
    </w:p>
    <w:p w:rsidR="00D1404B" w:rsidRPr="00090206" w:rsidRDefault="00D1404B" w:rsidP="00090206">
      <w:pPr>
        <w:ind w:firstLine="708"/>
        <w:rPr>
          <w:rFonts w:ascii="Times New Roman" w:hAnsi="Times New Roman"/>
          <w:sz w:val="24"/>
          <w:szCs w:val="24"/>
        </w:rPr>
      </w:pPr>
      <w:r w:rsidRPr="00090206">
        <w:rPr>
          <w:rFonts w:ascii="Times New Roman" w:hAnsi="Times New Roman"/>
          <w:sz w:val="24"/>
          <w:szCs w:val="24"/>
        </w:rPr>
        <w:lastRenderedPageBreak/>
        <w:t>При разработке или выборе методов защиты окружающей среды от шумов принимается целый комплекс мероприятий, включающий:</w:t>
      </w:r>
    </w:p>
    <w:p w:rsidR="00D1404B" w:rsidRPr="00090206" w:rsidRDefault="00D1404B" w:rsidP="00090206">
      <w:pPr>
        <w:rPr>
          <w:rFonts w:ascii="Times New Roman" w:hAnsi="Times New Roman"/>
          <w:sz w:val="24"/>
          <w:szCs w:val="24"/>
        </w:rPr>
      </w:pPr>
      <w:r w:rsidRPr="00090206">
        <w:rPr>
          <w:rFonts w:ascii="Times New Roman" w:hAnsi="Times New Roman"/>
          <w:sz w:val="24"/>
          <w:szCs w:val="24"/>
        </w:rPr>
        <w:t>выбор соответствующего оборудования и оптимальных режимов работы:</w:t>
      </w:r>
    </w:p>
    <w:p w:rsidR="00D1404B" w:rsidRPr="00090206" w:rsidRDefault="00D1404B" w:rsidP="003F1723">
      <w:pPr>
        <w:pStyle w:val="affa"/>
        <w:numPr>
          <w:ilvl w:val="0"/>
          <w:numId w:val="126"/>
        </w:numPr>
        <w:rPr>
          <w:rFonts w:ascii="Times New Roman" w:hAnsi="Times New Roman"/>
          <w:sz w:val="24"/>
          <w:szCs w:val="24"/>
        </w:rPr>
      </w:pPr>
      <w:r w:rsidRPr="00090206">
        <w:rPr>
          <w:rFonts w:ascii="Times New Roman" w:hAnsi="Times New Roman"/>
          <w:sz w:val="24"/>
          <w:szCs w:val="24"/>
        </w:rPr>
        <w:t>снижение коэффициента направленности шумового излучения относительно интересующей территории;</w:t>
      </w:r>
    </w:p>
    <w:p w:rsidR="00D1404B" w:rsidRPr="00090206" w:rsidRDefault="00D1404B" w:rsidP="003F1723">
      <w:pPr>
        <w:pStyle w:val="affa"/>
        <w:numPr>
          <w:ilvl w:val="0"/>
          <w:numId w:val="126"/>
        </w:numPr>
        <w:rPr>
          <w:rFonts w:ascii="Times New Roman" w:hAnsi="Times New Roman"/>
          <w:sz w:val="24"/>
          <w:szCs w:val="24"/>
        </w:rPr>
      </w:pPr>
      <w:r w:rsidRPr="00090206">
        <w:rPr>
          <w:rFonts w:ascii="Times New Roman" w:hAnsi="Times New Roman"/>
          <w:sz w:val="24"/>
          <w:szCs w:val="24"/>
        </w:rPr>
        <w:t>организационно-технические мероприятия по профилактике в части своевременного ремонта и смазки оборудования;</w:t>
      </w:r>
    </w:p>
    <w:p w:rsidR="00D1404B" w:rsidRPr="00090206" w:rsidRDefault="00D1404B" w:rsidP="003F1723">
      <w:pPr>
        <w:pStyle w:val="affa"/>
        <w:numPr>
          <w:ilvl w:val="0"/>
          <w:numId w:val="126"/>
        </w:numPr>
        <w:rPr>
          <w:rFonts w:ascii="Times New Roman" w:hAnsi="Times New Roman"/>
          <w:sz w:val="24"/>
          <w:szCs w:val="24"/>
        </w:rPr>
      </w:pPr>
      <w:r w:rsidRPr="00090206">
        <w:rPr>
          <w:rFonts w:ascii="Times New Roman" w:hAnsi="Times New Roman"/>
          <w:sz w:val="24"/>
          <w:szCs w:val="24"/>
        </w:rPr>
        <w:t>запрещение работы на устаревшем оборудовании, производящего повышенный уровень шума.</w:t>
      </w:r>
    </w:p>
    <w:p w:rsidR="00D1404B" w:rsidRPr="00090206" w:rsidRDefault="00D1404B" w:rsidP="00090206">
      <w:pPr>
        <w:ind w:firstLine="708"/>
        <w:rPr>
          <w:rFonts w:ascii="Times New Roman" w:hAnsi="Times New Roman"/>
          <w:sz w:val="24"/>
          <w:szCs w:val="24"/>
        </w:rPr>
      </w:pPr>
      <w:r w:rsidRPr="00090206">
        <w:rPr>
          <w:rFonts w:ascii="Times New Roman" w:hAnsi="Times New Roman"/>
          <w:sz w:val="24"/>
          <w:szCs w:val="24"/>
        </w:rPr>
        <w:t>Процесс снижения шума включают в себя следующие мероприятия: звукопоглощение, звукоизоляцию и глушение.</w:t>
      </w:r>
    </w:p>
    <w:p w:rsidR="00D1404B" w:rsidRPr="00090206" w:rsidRDefault="00D1404B" w:rsidP="00090206">
      <w:pPr>
        <w:ind w:firstLine="708"/>
        <w:rPr>
          <w:rFonts w:ascii="Times New Roman" w:hAnsi="Times New Roman"/>
          <w:b/>
          <w:i/>
          <w:sz w:val="24"/>
          <w:szCs w:val="24"/>
        </w:rPr>
      </w:pPr>
      <w:r w:rsidRPr="00090206">
        <w:rPr>
          <w:rFonts w:ascii="Times New Roman" w:hAnsi="Times New Roman"/>
          <w:b/>
          <w:i/>
          <w:sz w:val="24"/>
          <w:szCs w:val="24"/>
        </w:rPr>
        <w:t>Звукопоглощение</w:t>
      </w:r>
    </w:p>
    <w:p w:rsidR="00D1404B" w:rsidRPr="00090206" w:rsidRDefault="00D1404B" w:rsidP="00090206">
      <w:pPr>
        <w:ind w:firstLine="708"/>
        <w:rPr>
          <w:rFonts w:ascii="Times New Roman" w:hAnsi="Times New Roman"/>
          <w:sz w:val="24"/>
          <w:szCs w:val="24"/>
        </w:rPr>
      </w:pPr>
      <w:r w:rsidRPr="00090206">
        <w:rPr>
          <w:rFonts w:ascii="Times New Roman" w:hAnsi="Times New Roman"/>
          <w:sz w:val="24"/>
          <w:szCs w:val="24"/>
        </w:rPr>
        <w:t>Звукопоглощением называется процесс перехода части энергии звуковой волны в тепловую энергию среды, в которой распространяется звук. Применение звукопоглощения позволяет уменьшить уровень шума от источников, расположенных в том или другом помещении. Звукопоглощающие материалы применяются как в объеме, где находится источник шума, так и в изолируемых помещениях. В зависимости от механизма звукопоглощения механизмы делятся на несколько видов.</w:t>
      </w:r>
    </w:p>
    <w:p w:rsidR="00D1404B" w:rsidRPr="00090206" w:rsidRDefault="00D1404B" w:rsidP="00090206">
      <w:pPr>
        <w:rPr>
          <w:rFonts w:ascii="Times New Roman" w:hAnsi="Times New Roman"/>
          <w:sz w:val="24"/>
          <w:szCs w:val="24"/>
        </w:rPr>
      </w:pPr>
      <w:r w:rsidRPr="00090206">
        <w:rPr>
          <w:rFonts w:ascii="Times New Roman" w:hAnsi="Times New Roman"/>
          <w:sz w:val="24"/>
          <w:szCs w:val="24"/>
        </w:rPr>
        <w:tab/>
        <w:t xml:space="preserve">К </w:t>
      </w:r>
      <w:r w:rsidRPr="00090206">
        <w:rPr>
          <w:rFonts w:ascii="Times New Roman" w:hAnsi="Times New Roman"/>
          <w:i/>
          <w:sz w:val="24"/>
          <w:szCs w:val="24"/>
        </w:rPr>
        <w:t>первому</w:t>
      </w:r>
      <w:r w:rsidRPr="00090206">
        <w:rPr>
          <w:rFonts w:ascii="Times New Roman" w:hAnsi="Times New Roman"/>
          <w:sz w:val="24"/>
          <w:szCs w:val="24"/>
        </w:rPr>
        <w:t xml:space="preserve"> виду относятся материалы, в которых поглощение осуществляется за счет вязкого трения воздуха в порах (волокнистые пористые материалы типа ультратонкого стеклянного и базальтового волокна), в результате чего кинетическая энергия падающей звуковой волны переходит в тепловую энергию материала.</w:t>
      </w:r>
    </w:p>
    <w:p w:rsidR="00D1404B" w:rsidRPr="00090206" w:rsidRDefault="00D1404B" w:rsidP="00090206">
      <w:pPr>
        <w:rPr>
          <w:rFonts w:ascii="Times New Roman" w:hAnsi="Times New Roman"/>
          <w:sz w:val="24"/>
          <w:szCs w:val="24"/>
        </w:rPr>
      </w:pPr>
      <w:r w:rsidRPr="00090206">
        <w:rPr>
          <w:rFonts w:ascii="Times New Roman" w:hAnsi="Times New Roman"/>
          <w:sz w:val="24"/>
          <w:szCs w:val="24"/>
        </w:rPr>
        <w:tab/>
        <w:t xml:space="preserve">Ко </w:t>
      </w:r>
      <w:r w:rsidRPr="00090206">
        <w:rPr>
          <w:rFonts w:ascii="Times New Roman" w:hAnsi="Times New Roman"/>
          <w:i/>
          <w:sz w:val="24"/>
          <w:szCs w:val="24"/>
        </w:rPr>
        <w:t>второму</w:t>
      </w:r>
      <w:r w:rsidRPr="00090206">
        <w:rPr>
          <w:rFonts w:ascii="Times New Roman" w:hAnsi="Times New Roman"/>
          <w:sz w:val="24"/>
          <w:szCs w:val="24"/>
        </w:rPr>
        <w:t xml:space="preserve"> виду звукопоглощающих материалов относятся материалы, в которых помимо вязкого трения в порах происходят релаксационные потери, связанные с деформацией нежесткого скелета (войлок, минеральная вата и т.п.).</w:t>
      </w:r>
    </w:p>
    <w:p w:rsidR="00D1404B" w:rsidRPr="00090206" w:rsidRDefault="00D1404B" w:rsidP="00090206">
      <w:pPr>
        <w:rPr>
          <w:rFonts w:ascii="Times New Roman" w:hAnsi="Times New Roman"/>
          <w:sz w:val="24"/>
          <w:szCs w:val="24"/>
        </w:rPr>
      </w:pPr>
      <w:r w:rsidRPr="00090206">
        <w:rPr>
          <w:rFonts w:ascii="Times New Roman" w:hAnsi="Times New Roman"/>
          <w:sz w:val="24"/>
          <w:szCs w:val="24"/>
        </w:rPr>
        <w:tab/>
        <w:t xml:space="preserve">К </w:t>
      </w:r>
      <w:r w:rsidRPr="00090206">
        <w:rPr>
          <w:rFonts w:ascii="Times New Roman" w:hAnsi="Times New Roman"/>
          <w:i/>
          <w:sz w:val="24"/>
          <w:szCs w:val="24"/>
        </w:rPr>
        <w:t>третьему</w:t>
      </w:r>
      <w:r w:rsidRPr="00090206">
        <w:rPr>
          <w:rFonts w:ascii="Times New Roman" w:hAnsi="Times New Roman"/>
          <w:sz w:val="24"/>
          <w:szCs w:val="24"/>
        </w:rPr>
        <w:t xml:space="preserve"> виду относятся панельные материалы, звукопоглощение которых обусловлено деформацией всей поверхности или некоторых ее участков (фанерные щиты, плотные шторы и т.п.).</w:t>
      </w:r>
    </w:p>
    <w:p w:rsidR="00D1404B" w:rsidRPr="00090206" w:rsidRDefault="00D1404B" w:rsidP="00090206">
      <w:pPr>
        <w:rPr>
          <w:rFonts w:ascii="Times New Roman" w:hAnsi="Times New Roman"/>
          <w:sz w:val="24"/>
          <w:szCs w:val="24"/>
        </w:rPr>
      </w:pPr>
      <w:r w:rsidRPr="00090206">
        <w:rPr>
          <w:rFonts w:ascii="Times New Roman" w:hAnsi="Times New Roman"/>
          <w:sz w:val="24"/>
          <w:szCs w:val="24"/>
        </w:rPr>
        <w:t>Для увеличения поглощения пористых материалов на низких частотах либо увеличивают их толщину, либо используют воздушные промежутки между материалом и ограждением. Максимум поглощения наблюдается тогда, когда воздушный зазор между поверхностями конструкции и материала равен половине длины волны падающего звукового колебания.</w:t>
      </w:r>
    </w:p>
    <w:p w:rsidR="00D1404B" w:rsidRPr="00090206" w:rsidRDefault="00D1404B" w:rsidP="00090206">
      <w:pPr>
        <w:rPr>
          <w:rFonts w:ascii="Times New Roman" w:hAnsi="Times New Roman"/>
          <w:sz w:val="24"/>
          <w:szCs w:val="24"/>
        </w:rPr>
      </w:pPr>
      <w:r w:rsidRPr="00090206">
        <w:rPr>
          <w:rFonts w:ascii="Times New Roman" w:hAnsi="Times New Roman"/>
          <w:sz w:val="24"/>
          <w:szCs w:val="24"/>
        </w:rPr>
        <w:t>Относительные поглощающие материалы не дают необходимого поглощения на всех частотах звукового диапазона. С этой целью применяются звукопоглощающие конструкции. Конструктивно звукопоглощающие материалы выполняются нескольких типов: резонансные, слоистые, пирамидальные.</w:t>
      </w:r>
    </w:p>
    <w:p w:rsidR="00D1404B" w:rsidRPr="00090206" w:rsidRDefault="00D1404B" w:rsidP="00090206">
      <w:pPr>
        <w:rPr>
          <w:rFonts w:ascii="Times New Roman" w:hAnsi="Times New Roman"/>
          <w:b/>
          <w:i/>
          <w:sz w:val="24"/>
          <w:szCs w:val="24"/>
        </w:rPr>
      </w:pPr>
      <w:r w:rsidRPr="00090206">
        <w:rPr>
          <w:rFonts w:ascii="Times New Roman" w:hAnsi="Times New Roman"/>
          <w:b/>
          <w:i/>
          <w:sz w:val="24"/>
          <w:szCs w:val="24"/>
        </w:rPr>
        <w:tab/>
        <w:t>Звукоизоляция</w:t>
      </w:r>
    </w:p>
    <w:p w:rsidR="00D1404B" w:rsidRPr="00090206" w:rsidRDefault="00D1404B" w:rsidP="00090206">
      <w:pPr>
        <w:ind w:firstLine="708"/>
        <w:rPr>
          <w:rFonts w:ascii="Times New Roman" w:hAnsi="Times New Roman"/>
          <w:sz w:val="24"/>
          <w:szCs w:val="24"/>
        </w:rPr>
      </w:pPr>
      <w:r w:rsidRPr="00090206">
        <w:rPr>
          <w:rFonts w:ascii="Times New Roman" w:hAnsi="Times New Roman"/>
          <w:sz w:val="24"/>
          <w:szCs w:val="24"/>
        </w:rPr>
        <w:t>Под звукоизоляцией понимается процесс снижения уровня шума, проникающего через ограждение в помещение. Акустический эффект при звукоизоляции обеспечивается процессом отражения звуковой волны от ограждения.</w:t>
      </w:r>
    </w:p>
    <w:p w:rsidR="00D1404B" w:rsidRPr="00090206" w:rsidRDefault="00D1404B" w:rsidP="00090206">
      <w:pPr>
        <w:ind w:firstLine="708"/>
        <w:rPr>
          <w:rFonts w:ascii="Times New Roman" w:hAnsi="Times New Roman"/>
          <w:sz w:val="24"/>
          <w:szCs w:val="24"/>
        </w:rPr>
      </w:pPr>
      <w:r w:rsidRPr="00090206">
        <w:rPr>
          <w:rFonts w:ascii="Times New Roman" w:hAnsi="Times New Roman"/>
          <w:sz w:val="24"/>
          <w:szCs w:val="24"/>
        </w:rPr>
        <w:t>К средствам звукоизоляции относятся ограждения, звукоизолирующие кожухи и акустические экраны.</w:t>
      </w:r>
    </w:p>
    <w:p w:rsidR="00D1404B" w:rsidRPr="00090206" w:rsidRDefault="00D1404B" w:rsidP="00090206">
      <w:pPr>
        <w:rPr>
          <w:rFonts w:ascii="Times New Roman" w:hAnsi="Times New Roman"/>
          <w:sz w:val="24"/>
          <w:szCs w:val="24"/>
        </w:rPr>
      </w:pPr>
      <w:r w:rsidRPr="00090206">
        <w:rPr>
          <w:rFonts w:ascii="Times New Roman" w:hAnsi="Times New Roman"/>
          <w:sz w:val="24"/>
          <w:szCs w:val="24"/>
        </w:rPr>
        <w:tab/>
      </w:r>
      <w:r w:rsidRPr="00090206">
        <w:rPr>
          <w:rFonts w:ascii="Times New Roman" w:hAnsi="Times New Roman"/>
          <w:i/>
          <w:sz w:val="24"/>
          <w:szCs w:val="24"/>
        </w:rPr>
        <w:t>Звукоизолирующие ограждения.</w:t>
      </w:r>
      <w:r w:rsidRPr="00090206">
        <w:rPr>
          <w:rFonts w:ascii="Times New Roman" w:hAnsi="Times New Roman"/>
          <w:sz w:val="24"/>
          <w:szCs w:val="24"/>
        </w:rPr>
        <w:t xml:space="preserve"> Ограждающая конструкция должна обладать такой звукоизоляцией, при которой уровень громкости проникающего через них шума не превышал допускаемого (нормируемого) шума.</w:t>
      </w:r>
    </w:p>
    <w:p w:rsidR="00D1404B" w:rsidRPr="00090206" w:rsidRDefault="00D1404B" w:rsidP="00090206">
      <w:pPr>
        <w:ind w:firstLine="708"/>
        <w:rPr>
          <w:rFonts w:ascii="Times New Roman" w:hAnsi="Times New Roman"/>
          <w:sz w:val="24"/>
          <w:szCs w:val="24"/>
        </w:rPr>
      </w:pPr>
      <w:r w:rsidRPr="00090206">
        <w:rPr>
          <w:rFonts w:ascii="Times New Roman" w:hAnsi="Times New Roman"/>
          <w:sz w:val="24"/>
          <w:szCs w:val="24"/>
        </w:rPr>
        <w:t>Для увеличения звукоизолирующих свойств сплошного заграждения от импульсного шума, возникающего от непосредственных ударов по ограждению, последние выполняют их чередующихся модулей, резко отличающимися по объемному весу и модулю упругости.</w:t>
      </w:r>
    </w:p>
    <w:p w:rsidR="00D1404B" w:rsidRPr="00090206" w:rsidRDefault="00D1404B" w:rsidP="00090206">
      <w:pPr>
        <w:ind w:firstLine="708"/>
        <w:rPr>
          <w:rFonts w:ascii="Times New Roman" w:hAnsi="Times New Roman"/>
          <w:sz w:val="24"/>
          <w:szCs w:val="24"/>
        </w:rPr>
      </w:pPr>
      <w:r w:rsidRPr="00090206">
        <w:rPr>
          <w:rFonts w:ascii="Times New Roman" w:hAnsi="Times New Roman"/>
          <w:sz w:val="24"/>
          <w:szCs w:val="24"/>
        </w:rPr>
        <w:lastRenderedPageBreak/>
        <w:t>Для увеличения звукоизоляции в области низких частот следует применять прокладки из материалов с меньшим модулем упругости и большей толщиной (древесноволокнистые, минераловатные плиты толщиной 2-4 см, плотностью 200-400кг/м3, резиновые прокладки).</w:t>
      </w:r>
    </w:p>
    <w:p w:rsidR="00D1404B" w:rsidRPr="00090206" w:rsidRDefault="00D1404B" w:rsidP="00090206">
      <w:pPr>
        <w:ind w:firstLine="708"/>
        <w:rPr>
          <w:rFonts w:ascii="Times New Roman" w:hAnsi="Times New Roman"/>
          <w:sz w:val="24"/>
          <w:szCs w:val="24"/>
        </w:rPr>
      </w:pPr>
      <w:r w:rsidRPr="00090206">
        <w:rPr>
          <w:rFonts w:ascii="Times New Roman" w:hAnsi="Times New Roman"/>
          <w:i/>
          <w:sz w:val="24"/>
          <w:szCs w:val="24"/>
        </w:rPr>
        <w:t>Звукоизолирующие кожухи.</w:t>
      </w:r>
      <w:r w:rsidRPr="00090206">
        <w:rPr>
          <w:rFonts w:ascii="Times New Roman" w:hAnsi="Times New Roman"/>
          <w:sz w:val="24"/>
          <w:szCs w:val="24"/>
        </w:rPr>
        <w:t xml:space="preserve"> Для эффективной борьбы с шумом машин, различных устройств и оборудования применяются звукоизолирующие кожухи, которые полностью закрывают источники шума, не давая распространяться звуковым колебаниям в свободном пространстве или в производственных помещениях. Конструкция кожухов отличается большим разнообразием в соответствии с типом механизма и может быть стационарной, разборной, съемной, иметь смотровые окна, двери и т.п.</w:t>
      </w:r>
    </w:p>
    <w:p w:rsidR="00D1404B" w:rsidRPr="00090206" w:rsidRDefault="00D1404B" w:rsidP="00090206">
      <w:pPr>
        <w:ind w:firstLine="708"/>
        <w:rPr>
          <w:rFonts w:ascii="Times New Roman" w:hAnsi="Times New Roman"/>
          <w:sz w:val="24"/>
          <w:szCs w:val="24"/>
        </w:rPr>
      </w:pPr>
      <w:r w:rsidRPr="00090206">
        <w:rPr>
          <w:rFonts w:ascii="Times New Roman" w:hAnsi="Times New Roman"/>
          <w:sz w:val="24"/>
          <w:szCs w:val="24"/>
        </w:rPr>
        <w:t>Звукоизолирующие кожухи применяются совместно с поглощающими материалами и глушителями шума.</w:t>
      </w:r>
    </w:p>
    <w:p w:rsidR="00D1404B" w:rsidRPr="00090206" w:rsidRDefault="00D1404B" w:rsidP="00090206">
      <w:pPr>
        <w:rPr>
          <w:rFonts w:ascii="Times New Roman" w:hAnsi="Times New Roman"/>
          <w:sz w:val="24"/>
          <w:szCs w:val="24"/>
        </w:rPr>
      </w:pPr>
      <w:r w:rsidRPr="00090206">
        <w:rPr>
          <w:rFonts w:ascii="Times New Roman" w:hAnsi="Times New Roman"/>
          <w:sz w:val="24"/>
          <w:szCs w:val="24"/>
        </w:rPr>
        <w:tab/>
      </w:r>
      <w:r w:rsidRPr="00090206">
        <w:rPr>
          <w:rFonts w:ascii="Times New Roman" w:hAnsi="Times New Roman"/>
          <w:i/>
          <w:sz w:val="24"/>
          <w:szCs w:val="24"/>
        </w:rPr>
        <w:t>Акустические экраны.</w:t>
      </w:r>
      <w:r w:rsidRPr="00090206">
        <w:rPr>
          <w:rFonts w:ascii="Times New Roman" w:hAnsi="Times New Roman"/>
          <w:sz w:val="24"/>
          <w:szCs w:val="24"/>
        </w:rPr>
        <w:t xml:space="preserve"> Звукоизолирующие конструкции в виде акустических экранов применяются для снижения уровня шумов в окружающей среде, создаваемых открыто установленными источниками шума на территории предприятия. Использование акустических экранов целесообразно в том случае, если уровень шума источника превышает более чем на 10 дБ уровня шумов, создаваемых другими источниками в рассматриваемой зоне.</w:t>
      </w:r>
    </w:p>
    <w:p w:rsidR="00D1404B" w:rsidRPr="00090206" w:rsidRDefault="00D1404B" w:rsidP="00090206">
      <w:pPr>
        <w:rPr>
          <w:rFonts w:ascii="Times New Roman" w:hAnsi="Times New Roman"/>
          <w:sz w:val="24"/>
          <w:szCs w:val="24"/>
        </w:rPr>
      </w:pPr>
      <w:r w:rsidRPr="00090206">
        <w:rPr>
          <w:rFonts w:ascii="Times New Roman" w:hAnsi="Times New Roman"/>
          <w:sz w:val="24"/>
          <w:szCs w:val="24"/>
        </w:rPr>
        <w:tab/>
        <w:t>Конструкция акустических экранов может быть самой различной формы либо стационарного исполнения, либо передвижная. Звукоизолирующие поверхности экранов изготовляются из металла, бетона, пластмассы и т.д. Поверхность со стороны падающего звукового поля облицовывается звукопоглощающим материалом. Для увеличения зоны акустической тени размеры экранов (ширина и высота) должны более чем в 3 раза превышать размеры установки, производящей шум. При низких частотах размеры экранов тоже должны увеличиваться для получения требуемого уровня снижения.</w:t>
      </w:r>
    </w:p>
    <w:p w:rsidR="00D1404B" w:rsidRPr="00090206" w:rsidRDefault="00D1404B" w:rsidP="00090206">
      <w:pPr>
        <w:ind w:firstLine="708"/>
        <w:rPr>
          <w:rFonts w:ascii="Times New Roman" w:hAnsi="Times New Roman"/>
          <w:sz w:val="24"/>
          <w:szCs w:val="24"/>
        </w:rPr>
      </w:pPr>
      <w:r w:rsidRPr="00090206">
        <w:rPr>
          <w:rFonts w:ascii="Times New Roman" w:hAnsi="Times New Roman"/>
          <w:sz w:val="24"/>
          <w:szCs w:val="24"/>
        </w:rPr>
        <w:t>Применение современного оборудования, применяемые меры по минимизации воздействия шума позволяют говорить о том, что на рабочих местах не будут превышаться установленные нормы. В связи с этим, сверхнормативное воздействие шумовых факторов на людей и другие живые организмы за пределами СЗЗ не ожидается.</w:t>
      </w:r>
    </w:p>
    <w:p w:rsidR="00D1404B" w:rsidRPr="00090206" w:rsidRDefault="00D1404B" w:rsidP="00090206">
      <w:pPr>
        <w:ind w:firstLine="708"/>
        <w:rPr>
          <w:rFonts w:ascii="Times New Roman" w:hAnsi="Times New Roman"/>
          <w:sz w:val="24"/>
          <w:szCs w:val="24"/>
        </w:rPr>
      </w:pPr>
      <w:r w:rsidRPr="00090206">
        <w:rPr>
          <w:rFonts w:ascii="Times New Roman" w:hAnsi="Times New Roman"/>
          <w:sz w:val="24"/>
          <w:szCs w:val="24"/>
        </w:rPr>
        <w:t>Основное шумовое воздействие связано с работой строительной техники, дизельных установок и на ограниченных участках. По окончанию процесса строительства воздействие шумовых эффектов значительно уменьшится.</w:t>
      </w:r>
    </w:p>
    <w:p w:rsidR="00D1404B" w:rsidRPr="00B45678" w:rsidRDefault="00D1404B" w:rsidP="00D1404B">
      <w:pPr>
        <w:keepNext/>
        <w:tabs>
          <w:tab w:val="left" w:pos="993"/>
        </w:tabs>
        <w:autoSpaceDE w:val="0"/>
        <w:autoSpaceDN w:val="0"/>
        <w:adjustRightInd w:val="0"/>
        <w:spacing w:before="240" w:after="60"/>
        <w:ind w:firstLine="709"/>
        <w:outlineLvl w:val="2"/>
        <w:rPr>
          <w:rFonts w:ascii="Times New Roman" w:hAnsi="Times New Roman"/>
          <w:b/>
          <w:iCs/>
          <w:sz w:val="24"/>
          <w:szCs w:val="24"/>
        </w:rPr>
      </w:pPr>
      <w:bookmarkStart w:id="143" w:name="_Toc499480719"/>
      <w:bookmarkStart w:id="144" w:name="_Toc121159654"/>
      <w:bookmarkStart w:id="145" w:name="_Toc198631148"/>
      <w:r w:rsidRPr="00B45678">
        <w:rPr>
          <w:rFonts w:ascii="Times New Roman" w:hAnsi="Times New Roman"/>
          <w:b/>
          <w:iCs/>
          <w:sz w:val="24"/>
          <w:szCs w:val="24"/>
        </w:rPr>
        <w:t>5.1.4 Вибрация</w:t>
      </w:r>
      <w:bookmarkEnd w:id="143"/>
      <w:bookmarkEnd w:id="144"/>
      <w:bookmarkEnd w:id="145"/>
      <w:r w:rsidRPr="00B45678">
        <w:rPr>
          <w:rFonts w:ascii="Times New Roman" w:hAnsi="Times New Roman"/>
          <w:b/>
          <w:iCs/>
          <w:sz w:val="24"/>
          <w:szCs w:val="24"/>
        </w:rPr>
        <w:t xml:space="preserve"> </w:t>
      </w:r>
    </w:p>
    <w:p w:rsidR="00090206" w:rsidRDefault="00090206" w:rsidP="00090206">
      <w:pPr>
        <w:rPr>
          <w:rFonts w:ascii="Times New Roman" w:hAnsi="Times New Roman"/>
          <w:sz w:val="24"/>
          <w:szCs w:val="24"/>
        </w:rPr>
      </w:pPr>
    </w:p>
    <w:p w:rsidR="00D1404B" w:rsidRPr="00090206" w:rsidRDefault="00D1404B" w:rsidP="00090206">
      <w:pPr>
        <w:ind w:firstLine="708"/>
        <w:rPr>
          <w:rFonts w:ascii="Times New Roman" w:hAnsi="Times New Roman"/>
          <w:sz w:val="24"/>
          <w:szCs w:val="24"/>
        </w:rPr>
      </w:pPr>
      <w:r w:rsidRPr="00090206">
        <w:rPr>
          <w:rFonts w:ascii="Times New Roman" w:hAnsi="Times New Roman"/>
          <w:sz w:val="24"/>
          <w:szCs w:val="24"/>
        </w:rPr>
        <w:t>Особенность действия вибраций заключается в том, что эти упругие механические колебания распространяются по грунту и оказывают свое воздействие на фундаменты различных сооружений, вызывая затем звуковые колебания в виде структурного шума.</w:t>
      </w:r>
    </w:p>
    <w:p w:rsidR="00D1404B" w:rsidRPr="00090206" w:rsidRDefault="00D1404B" w:rsidP="00090206">
      <w:pPr>
        <w:ind w:firstLine="708"/>
        <w:rPr>
          <w:rFonts w:ascii="Times New Roman" w:hAnsi="Times New Roman"/>
          <w:sz w:val="24"/>
          <w:szCs w:val="24"/>
        </w:rPr>
      </w:pPr>
      <w:r w:rsidRPr="00090206">
        <w:rPr>
          <w:rFonts w:ascii="Times New Roman" w:hAnsi="Times New Roman"/>
          <w:sz w:val="24"/>
          <w:szCs w:val="24"/>
        </w:rPr>
        <w:t xml:space="preserve">Основными источниками вибраций являются: рельсовый транспорт, различные технологические установки (компрессоры, двигатели), </w:t>
      </w:r>
      <w:proofErr w:type="gramStart"/>
      <w:r w:rsidRPr="00090206">
        <w:rPr>
          <w:rFonts w:ascii="Times New Roman" w:hAnsi="Times New Roman"/>
          <w:sz w:val="24"/>
          <w:szCs w:val="24"/>
        </w:rPr>
        <w:t>кузнечно-прессовое</w:t>
      </w:r>
      <w:proofErr w:type="gramEnd"/>
      <w:r w:rsidRPr="00090206">
        <w:rPr>
          <w:rFonts w:ascii="Times New Roman" w:hAnsi="Times New Roman"/>
          <w:sz w:val="24"/>
          <w:szCs w:val="24"/>
        </w:rPr>
        <w:t xml:space="preserve"> оборудование, строительная техника (молоты, пневмовибрационная техника), системы отопления и водопровода, насосные станции и т.д. Вибрации делятся на вредные и полезные.</w:t>
      </w:r>
    </w:p>
    <w:p w:rsidR="00D1404B" w:rsidRPr="00090206" w:rsidRDefault="00D1404B" w:rsidP="00090206">
      <w:pPr>
        <w:ind w:firstLine="708"/>
        <w:rPr>
          <w:rFonts w:ascii="Times New Roman" w:hAnsi="Times New Roman"/>
          <w:sz w:val="24"/>
          <w:szCs w:val="24"/>
        </w:rPr>
      </w:pPr>
      <w:r w:rsidRPr="00090206">
        <w:rPr>
          <w:rFonts w:ascii="Times New Roman" w:hAnsi="Times New Roman"/>
          <w:sz w:val="24"/>
          <w:szCs w:val="24"/>
        </w:rPr>
        <w:t>Вредные вибрации создают не только шумовые загрязнения окружающей среды, неблагоприятно воздействуя на человеческий организм, но и представляют определенную опасность для различных инженерных сооружений, вызывая в ряде случаев их разрушения.</w:t>
      </w:r>
    </w:p>
    <w:p w:rsidR="00D1404B" w:rsidRPr="00090206" w:rsidRDefault="00D1404B" w:rsidP="00090206">
      <w:pPr>
        <w:rPr>
          <w:rFonts w:ascii="Times New Roman" w:hAnsi="Times New Roman"/>
          <w:sz w:val="24"/>
          <w:szCs w:val="24"/>
        </w:rPr>
      </w:pPr>
      <w:r w:rsidRPr="00090206">
        <w:rPr>
          <w:rFonts w:ascii="Times New Roman" w:hAnsi="Times New Roman"/>
          <w:sz w:val="24"/>
          <w:szCs w:val="24"/>
        </w:rPr>
        <w:t>Полезные вибрации используются в ряде технологических процессов (виброуплотнение бетона, вибровакуумные установки и т.д.), но и в этом случае необходимо применение соответствующих мер защиты.</w:t>
      </w:r>
    </w:p>
    <w:p w:rsidR="00D1404B" w:rsidRPr="00090206" w:rsidRDefault="00D1404B" w:rsidP="00090206">
      <w:pPr>
        <w:ind w:firstLine="708"/>
        <w:rPr>
          <w:rFonts w:ascii="Times New Roman" w:hAnsi="Times New Roman"/>
          <w:sz w:val="24"/>
          <w:szCs w:val="24"/>
        </w:rPr>
      </w:pPr>
      <w:r w:rsidRPr="00090206">
        <w:rPr>
          <w:rFonts w:ascii="Times New Roman" w:hAnsi="Times New Roman"/>
          <w:sz w:val="24"/>
          <w:szCs w:val="24"/>
        </w:rPr>
        <w:t xml:space="preserve">Одной из основных причин появления низкочастотных вибраций при работе различных механизмов является дисбаланс вращающихся деталей, возникающий в </w:t>
      </w:r>
      <w:r w:rsidRPr="00090206">
        <w:rPr>
          <w:rFonts w:ascii="Times New Roman" w:hAnsi="Times New Roman"/>
          <w:sz w:val="24"/>
          <w:szCs w:val="24"/>
        </w:rPr>
        <w:lastRenderedPageBreak/>
        <w:t>результате смещения центра масс относительно оси вращения. Возникновение дисбаланса при вращении может быть вызвано:</w:t>
      </w:r>
    </w:p>
    <w:p w:rsidR="00D1404B" w:rsidRPr="00090206" w:rsidRDefault="00D1404B" w:rsidP="003F1723">
      <w:pPr>
        <w:pStyle w:val="affa"/>
        <w:numPr>
          <w:ilvl w:val="0"/>
          <w:numId w:val="127"/>
        </w:numPr>
        <w:rPr>
          <w:rFonts w:ascii="Times New Roman" w:hAnsi="Times New Roman"/>
          <w:sz w:val="24"/>
          <w:szCs w:val="24"/>
        </w:rPr>
      </w:pPr>
      <w:r w:rsidRPr="00090206">
        <w:rPr>
          <w:rFonts w:ascii="Times New Roman" w:hAnsi="Times New Roman"/>
          <w:sz w:val="24"/>
          <w:szCs w:val="24"/>
        </w:rPr>
        <w:t>несимметричным распределением вращающихся масс, из-за искривления валов машин, наличия несимметричных крепежных деталей и т.д.;</w:t>
      </w:r>
    </w:p>
    <w:p w:rsidR="00D1404B" w:rsidRPr="00090206" w:rsidRDefault="00D1404B" w:rsidP="003F1723">
      <w:pPr>
        <w:pStyle w:val="affa"/>
        <w:numPr>
          <w:ilvl w:val="0"/>
          <w:numId w:val="127"/>
        </w:numPr>
        <w:rPr>
          <w:rFonts w:ascii="Times New Roman" w:hAnsi="Times New Roman"/>
          <w:sz w:val="24"/>
          <w:szCs w:val="24"/>
        </w:rPr>
      </w:pPr>
      <w:r w:rsidRPr="00090206">
        <w:rPr>
          <w:rFonts w:ascii="Times New Roman" w:hAnsi="Times New Roman"/>
          <w:sz w:val="24"/>
          <w:szCs w:val="24"/>
        </w:rPr>
        <w:t>неоднородной плотностью материала, из-за наличия раковин, шлаковых включений и других неоднородностей в материале конструкции;</w:t>
      </w:r>
    </w:p>
    <w:p w:rsidR="00D1404B" w:rsidRPr="00090206" w:rsidRDefault="00D1404B" w:rsidP="003F1723">
      <w:pPr>
        <w:pStyle w:val="affa"/>
        <w:numPr>
          <w:ilvl w:val="0"/>
          <w:numId w:val="127"/>
        </w:numPr>
        <w:rPr>
          <w:rFonts w:ascii="Times New Roman" w:hAnsi="Times New Roman"/>
          <w:sz w:val="24"/>
          <w:szCs w:val="24"/>
        </w:rPr>
      </w:pPr>
      <w:r w:rsidRPr="00090206">
        <w:rPr>
          <w:rFonts w:ascii="Times New Roman" w:hAnsi="Times New Roman"/>
          <w:sz w:val="24"/>
          <w:szCs w:val="24"/>
        </w:rPr>
        <w:t>наличие люфтов, зазоров и других дефектов, возникающих при сборке и эксплуатации механизмов и т.п.</w:t>
      </w:r>
    </w:p>
    <w:p w:rsidR="00D1404B" w:rsidRPr="00090206" w:rsidRDefault="00D1404B" w:rsidP="00090206">
      <w:pPr>
        <w:ind w:firstLine="708"/>
        <w:rPr>
          <w:rFonts w:ascii="Times New Roman" w:hAnsi="Times New Roman"/>
          <w:sz w:val="24"/>
          <w:szCs w:val="24"/>
        </w:rPr>
      </w:pPr>
      <w:r w:rsidRPr="00090206">
        <w:rPr>
          <w:rFonts w:ascii="Times New Roman" w:hAnsi="Times New Roman"/>
          <w:sz w:val="24"/>
          <w:szCs w:val="24"/>
        </w:rPr>
        <w:t>Другой причиной появления вибраций являются процессы ударного типа, наблюдаемые при работе кузнечнопрессового оборудования, при забивании молотом железобетонных свай при строительстве и т.п.</w:t>
      </w:r>
    </w:p>
    <w:p w:rsidR="00D1404B" w:rsidRPr="00090206" w:rsidRDefault="00D1404B" w:rsidP="00090206">
      <w:pPr>
        <w:ind w:firstLine="708"/>
        <w:rPr>
          <w:rFonts w:ascii="Times New Roman" w:hAnsi="Times New Roman"/>
          <w:sz w:val="24"/>
          <w:szCs w:val="24"/>
        </w:rPr>
      </w:pPr>
      <w:r w:rsidRPr="00090206">
        <w:rPr>
          <w:rFonts w:ascii="Times New Roman" w:hAnsi="Times New Roman"/>
          <w:sz w:val="24"/>
          <w:szCs w:val="24"/>
        </w:rPr>
        <w:t>Источником вибрации также являются различного рода резонансные колебания деталей, конструкций, механизмов, установок и т.п.</w:t>
      </w:r>
    </w:p>
    <w:p w:rsidR="00D1404B" w:rsidRPr="00090206" w:rsidRDefault="00D1404B" w:rsidP="00090206">
      <w:pPr>
        <w:rPr>
          <w:rFonts w:ascii="Times New Roman" w:hAnsi="Times New Roman"/>
          <w:b/>
          <w:i/>
          <w:sz w:val="24"/>
          <w:szCs w:val="24"/>
        </w:rPr>
      </w:pPr>
      <w:r w:rsidRPr="00090206">
        <w:rPr>
          <w:rFonts w:ascii="Times New Roman" w:hAnsi="Times New Roman"/>
          <w:b/>
          <w:i/>
          <w:sz w:val="24"/>
          <w:szCs w:val="24"/>
        </w:rPr>
        <w:tab/>
        <w:t>Биологическое действие вибраций</w:t>
      </w:r>
    </w:p>
    <w:p w:rsidR="00D1404B" w:rsidRPr="00090206" w:rsidRDefault="00D1404B" w:rsidP="00090206">
      <w:pPr>
        <w:ind w:firstLine="708"/>
        <w:rPr>
          <w:rFonts w:ascii="Times New Roman" w:hAnsi="Times New Roman"/>
          <w:sz w:val="24"/>
          <w:szCs w:val="24"/>
        </w:rPr>
      </w:pPr>
      <w:r w:rsidRPr="00090206">
        <w:rPr>
          <w:rFonts w:ascii="Times New Roman" w:hAnsi="Times New Roman"/>
          <w:sz w:val="24"/>
          <w:szCs w:val="24"/>
        </w:rPr>
        <w:t xml:space="preserve">Действие вибраций на организм проявляется по-разному в зависимости от того, как действует вибрация. </w:t>
      </w:r>
    </w:p>
    <w:p w:rsidR="00D1404B" w:rsidRPr="00090206" w:rsidRDefault="00D1404B" w:rsidP="00090206">
      <w:pPr>
        <w:ind w:firstLine="708"/>
        <w:rPr>
          <w:rFonts w:ascii="Times New Roman" w:hAnsi="Times New Roman"/>
          <w:sz w:val="24"/>
          <w:szCs w:val="24"/>
        </w:rPr>
      </w:pPr>
      <w:r w:rsidRPr="00090206">
        <w:rPr>
          <w:rFonts w:ascii="Times New Roman" w:hAnsi="Times New Roman"/>
          <w:sz w:val="24"/>
          <w:szCs w:val="24"/>
        </w:rPr>
        <w:t>Общая вибрация воздействует на весь организм. Этот вид вибрации проявляется на транспорте, в ряде производственных и строительных работ.</w:t>
      </w:r>
    </w:p>
    <w:p w:rsidR="00D1404B" w:rsidRPr="00090206" w:rsidRDefault="00D1404B" w:rsidP="00090206">
      <w:pPr>
        <w:ind w:firstLine="708"/>
        <w:rPr>
          <w:rFonts w:ascii="Times New Roman" w:hAnsi="Times New Roman"/>
          <w:sz w:val="24"/>
          <w:szCs w:val="24"/>
        </w:rPr>
      </w:pPr>
      <w:r w:rsidRPr="00090206">
        <w:rPr>
          <w:rFonts w:ascii="Times New Roman" w:hAnsi="Times New Roman"/>
          <w:sz w:val="24"/>
          <w:szCs w:val="24"/>
        </w:rPr>
        <w:t xml:space="preserve">Локальная (местная) вибрация воздействует на отдельные участки тела (при работе с пневмоинструментом, </w:t>
      </w:r>
      <w:proofErr w:type="gramStart"/>
      <w:r w:rsidRPr="00090206">
        <w:rPr>
          <w:rFonts w:ascii="Times New Roman" w:hAnsi="Times New Roman"/>
          <w:sz w:val="24"/>
          <w:szCs w:val="24"/>
        </w:rPr>
        <w:t>виброуплотнителями  и</w:t>
      </w:r>
      <w:proofErr w:type="gramEnd"/>
      <w:r w:rsidRPr="00090206">
        <w:rPr>
          <w:rFonts w:ascii="Times New Roman" w:hAnsi="Times New Roman"/>
          <w:sz w:val="24"/>
          <w:szCs w:val="24"/>
        </w:rPr>
        <w:t xml:space="preserve"> т.д.).</w:t>
      </w:r>
    </w:p>
    <w:p w:rsidR="00D1404B" w:rsidRPr="00090206" w:rsidRDefault="00D1404B" w:rsidP="00090206">
      <w:pPr>
        <w:ind w:firstLine="708"/>
        <w:rPr>
          <w:rFonts w:ascii="Times New Roman" w:hAnsi="Times New Roman"/>
          <w:sz w:val="24"/>
          <w:szCs w:val="24"/>
        </w:rPr>
      </w:pPr>
      <w:r w:rsidRPr="00090206">
        <w:rPr>
          <w:rFonts w:ascii="Times New Roman" w:hAnsi="Times New Roman"/>
          <w:sz w:val="24"/>
          <w:szCs w:val="24"/>
        </w:rPr>
        <w:t>В зависимости от продолжительности воздействия вибрации, частоты и силы колебаний возникает ощущение сотрясения (паллестезия), а при длительном воздействии возникают изменения в опорно-двигательной, сердечно-сосудистой и нервной системах. Действие вибраций в диапазоне частот до 15 Гц проявляется в нарушении вестибулярного аппарата, смещении органов. Вибрационные колебания до 25 Гц вызывают костно-суставные изменения. Вибрации в диапазоне от50 до 250 Гц вредно воздействуют на сердечно-сосудистую и нервную системы, часто вызывают вибрационную болезнь, которая проявляется болями в суставах, повышенной чувствительностью к охлаждению, судорогах. Эти изменения наблюдаются вместе с расстройствами нервной системы, головными болями, нарушениями обмена веществ, желез внутренней секреции.</w:t>
      </w:r>
    </w:p>
    <w:p w:rsidR="00D1404B" w:rsidRPr="00090206" w:rsidRDefault="00D1404B" w:rsidP="00090206">
      <w:pPr>
        <w:rPr>
          <w:rFonts w:ascii="Times New Roman" w:hAnsi="Times New Roman"/>
          <w:b/>
          <w:i/>
          <w:sz w:val="24"/>
          <w:szCs w:val="24"/>
        </w:rPr>
      </w:pPr>
      <w:r w:rsidRPr="00090206">
        <w:rPr>
          <w:rFonts w:ascii="Times New Roman" w:hAnsi="Times New Roman"/>
          <w:sz w:val="24"/>
          <w:szCs w:val="24"/>
        </w:rPr>
        <w:tab/>
      </w:r>
      <w:r w:rsidRPr="00090206">
        <w:rPr>
          <w:rFonts w:ascii="Times New Roman" w:hAnsi="Times New Roman"/>
          <w:b/>
          <w:i/>
          <w:sz w:val="24"/>
          <w:szCs w:val="24"/>
        </w:rPr>
        <w:t>Методы и средства защиты от вибраций</w:t>
      </w:r>
    </w:p>
    <w:p w:rsidR="00D1404B" w:rsidRPr="00090206" w:rsidRDefault="00D1404B" w:rsidP="00090206">
      <w:pPr>
        <w:ind w:firstLine="708"/>
        <w:rPr>
          <w:rFonts w:ascii="Times New Roman" w:hAnsi="Times New Roman"/>
          <w:sz w:val="24"/>
          <w:szCs w:val="24"/>
        </w:rPr>
      </w:pPr>
      <w:r w:rsidRPr="00090206">
        <w:rPr>
          <w:rFonts w:ascii="Times New Roman" w:hAnsi="Times New Roman"/>
          <w:sz w:val="24"/>
          <w:szCs w:val="24"/>
        </w:rPr>
        <w:t>Методы защиты от вибраций включают в себя способы и приемы по снижению вибраций как в источнике их возникновения, так и на путях распространения упругих колебаний в различных средах.</w:t>
      </w:r>
    </w:p>
    <w:p w:rsidR="00D1404B" w:rsidRPr="00090206" w:rsidRDefault="00D1404B" w:rsidP="00090206">
      <w:pPr>
        <w:ind w:firstLine="708"/>
        <w:rPr>
          <w:rFonts w:ascii="Times New Roman" w:hAnsi="Times New Roman"/>
          <w:sz w:val="24"/>
          <w:szCs w:val="24"/>
        </w:rPr>
      </w:pPr>
      <w:r w:rsidRPr="00090206">
        <w:rPr>
          <w:rFonts w:ascii="Times New Roman" w:hAnsi="Times New Roman"/>
          <w:sz w:val="24"/>
          <w:szCs w:val="24"/>
        </w:rPr>
        <w:t>При установке и эксплуатации оборудования, имеющего вращающиеся детали, производят их балансировку. Большое внимание уделяется регулировочным и профилактическим работам по устранению люфтов и зазоров в механизмах.</w:t>
      </w:r>
    </w:p>
    <w:p w:rsidR="00D1404B" w:rsidRPr="00090206" w:rsidRDefault="00D1404B" w:rsidP="00090206">
      <w:pPr>
        <w:ind w:firstLine="708"/>
        <w:rPr>
          <w:rFonts w:ascii="Times New Roman" w:hAnsi="Times New Roman"/>
          <w:sz w:val="24"/>
          <w:szCs w:val="24"/>
        </w:rPr>
      </w:pPr>
      <w:r w:rsidRPr="00090206">
        <w:rPr>
          <w:rFonts w:ascii="Times New Roman" w:hAnsi="Times New Roman"/>
          <w:sz w:val="24"/>
          <w:szCs w:val="24"/>
        </w:rPr>
        <w:t>Эффективным методом снижения вибраций в источнике является выбор оптимальных режимов работы, состоящих в устранении резонансных явлений в процессе эксплуатации механизмов.</w:t>
      </w:r>
    </w:p>
    <w:p w:rsidR="00D1404B" w:rsidRPr="00090206" w:rsidRDefault="00D1404B" w:rsidP="00090206">
      <w:pPr>
        <w:ind w:firstLine="708"/>
        <w:rPr>
          <w:rFonts w:ascii="Times New Roman" w:hAnsi="Times New Roman"/>
          <w:sz w:val="24"/>
          <w:szCs w:val="24"/>
        </w:rPr>
      </w:pPr>
      <w:r w:rsidRPr="00090206">
        <w:rPr>
          <w:rFonts w:ascii="Times New Roman" w:hAnsi="Times New Roman"/>
          <w:sz w:val="24"/>
          <w:szCs w:val="24"/>
        </w:rPr>
        <w:t xml:space="preserve">Для понижения уровня вибраций, распространяющихся в упругих различных средах (грунте, фундаменте), применяют виброгашение, виброизоляцию, вибродемпфирование. </w:t>
      </w:r>
    </w:p>
    <w:p w:rsidR="00D1404B" w:rsidRPr="00090206" w:rsidRDefault="00D1404B" w:rsidP="00090206">
      <w:pPr>
        <w:rPr>
          <w:rFonts w:ascii="Times New Roman" w:hAnsi="Times New Roman"/>
          <w:b/>
          <w:i/>
          <w:sz w:val="24"/>
          <w:szCs w:val="24"/>
        </w:rPr>
      </w:pPr>
      <w:r w:rsidRPr="00090206">
        <w:rPr>
          <w:rFonts w:ascii="Times New Roman" w:hAnsi="Times New Roman"/>
          <w:b/>
          <w:i/>
          <w:sz w:val="24"/>
          <w:szCs w:val="24"/>
        </w:rPr>
        <w:tab/>
        <w:t>Виброгашение</w:t>
      </w:r>
    </w:p>
    <w:p w:rsidR="00D1404B" w:rsidRPr="00090206" w:rsidRDefault="00D1404B" w:rsidP="00090206">
      <w:pPr>
        <w:ind w:firstLine="708"/>
        <w:rPr>
          <w:rFonts w:ascii="Times New Roman" w:hAnsi="Times New Roman"/>
          <w:sz w:val="24"/>
          <w:szCs w:val="24"/>
        </w:rPr>
      </w:pPr>
      <w:r w:rsidRPr="00090206">
        <w:rPr>
          <w:rFonts w:ascii="Times New Roman" w:hAnsi="Times New Roman"/>
          <w:sz w:val="24"/>
          <w:szCs w:val="24"/>
        </w:rPr>
        <w:t>Этот метод снижения вибраций заключается в увеличении массы и жесткости конструкций путем объединения механизма с фундаментом, опорной плитой или виброгасящими основаниями. Устройства виброгашения и их установка требуют в ряде случаев (</w:t>
      </w:r>
      <w:proofErr w:type="gramStart"/>
      <w:r w:rsidRPr="00090206">
        <w:rPr>
          <w:rFonts w:ascii="Times New Roman" w:hAnsi="Times New Roman"/>
          <w:sz w:val="24"/>
          <w:szCs w:val="24"/>
        </w:rPr>
        <w:t>например</w:t>
      </w:r>
      <w:proofErr w:type="gramEnd"/>
      <w:r w:rsidRPr="00090206">
        <w:rPr>
          <w:rFonts w:ascii="Times New Roman" w:hAnsi="Times New Roman"/>
          <w:sz w:val="24"/>
          <w:szCs w:val="24"/>
        </w:rPr>
        <w:t xml:space="preserve"> для молотов) больших затрат и громоздких конструкций, превышающих стоимость самих механизмов.</w:t>
      </w:r>
    </w:p>
    <w:p w:rsidR="00D1404B" w:rsidRPr="00090206" w:rsidRDefault="00D1404B" w:rsidP="00090206">
      <w:pPr>
        <w:rPr>
          <w:rFonts w:ascii="Times New Roman" w:hAnsi="Times New Roman"/>
          <w:b/>
          <w:i/>
          <w:sz w:val="24"/>
          <w:szCs w:val="24"/>
        </w:rPr>
      </w:pPr>
      <w:r w:rsidRPr="00090206">
        <w:rPr>
          <w:rFonts w:ascii="Times New Roman" w:hAnsi="Times New Roman"/>
          <w:b/>
          <w:i/>
          <w:sz w:val="24"/>
          <w:szCs w:val="24"/>
        </w:rPr>
        <w:tab/>
        <w:t>Виброизоляция</w:t>
      </w:r>
    </w:p>
    <w:p w:rsidR="00D1404B" w:rsidRPr="00090206" w:rsidRDefault="00D1404B" w:rsidP="00090206">
      <w:pPr>
        <w:ind w:firstLine="708"/>
        <w:rPr>
          <w:rFonts w:ascii="Times New Roman" w:hAnsi="Times New Roman"/>
          <w:sz w:val="24"/>
          <w:szCs w:val="24"/>
        </w:rPr>
      </w:pPr>
      <w:r w:rsidRPr="00090206">
        <w:rPr>
          <w:rFonts w:ascii="Times New Roman" w:hAnsi="Times New Roman"/>
          <w:sz w:val="24"/>
          <w:szCs w:val="24"/>
        </w:rPr>
        <w:lastRenderedPageBreak/>
        <w:t>Данный метод снижения вибраций заключается в установке различного оборудования не на фундаменте, а на виброизолирующих опорах. Такой способ размещения оборудования оказывается проще и дешевле метода виброгашения и позволяет получить любую степень виброгашения.</w:t>
      </w:r>
    </w:p>
    <w:p w:rsidR="00D1404B" w:rsidRPr="00090206" w:rsidRDefault="00D1404B" w:rsidP="00090206">
      <w:pPr>
        <w:ind w:firstLine="708"/>
        <w:rPr>
          <w:rFonts w:ascii="Times New Roman" w:hAnsi="Times New Roman"/>
          <w:sz w:val="24"/>
          <w:szCs w:val="24"/>
        </w:rPr>
      </w:pPr>
      <w:r w:rsidRPr="00090206">
        <w:rPr>
          <w:rFonts w:ascii="Times New Roman" w:hAnsi="Times New Roman"/>
          <w:sz w:val="24"/>
          <w:szCs w:val="24"/>
        </w:rPr>
        <w:t>В качестве виброизоляторов используют различные материалы и устройства: резиновые и пластмассовые прокладки, листовые рессоры, одиночные и составные цилиндрические рессоры, комбинированные виброизоляторы (пружинно-рессорные, пружинно-резиновые, пружинно-пластмассовые и т.д.), пневматические виброизоляторы (с использованием воздушных подушек).</w:t>
      </w:r>
    </w:p>
    <w:p w:rsidR="00D1404B" w:rsidRPr="00090206" w:rsidRDefault="00D1404B" w:rsidP="00090206">
      <w:pPr>
        <w:rPr>
          <w:rFonts w:ascii="Times New Roman" w:hAnsi="Times New Roman"/>
          <w:b/>
          <w:i/>
          <w:sz w:val="24"/>
          <w:szCs w:val="24"/>
        </w:rPr>
      </w:pPr>
      <w:r w:rsidRPr="00090206">
        <w:rPr>
          <w:rFonts w:ascii="Times New Roman" w:hAnsi="Times New Roman"/>
          <w:b/>
          <w:i/>
          <w:sz w:val="24"/>
          <w:szCs w:val="24"/>
        </w:rPr>
        <w:tab/>
        <w:t>Вибродемпфирование</w:t>
      </w:r>
    </w:p>
    <w:p w:rsidR="00D1404B" w:rsidRPr="00090206" w:rsidRDefault="00D1404B" w:rsidP="00090206">
      <w:pPr>
        <w:ind w:firstLine="708"/>
        <w:rPr>
          <w:rFonts w:ascii="Times New Roman" w:hAnsi="Times New Roman"/>
          <w:sz w:val="24"/>
          <w:szCs w:val="24"/>
        </w:rPr>
      </w:pPr>
      <w:r w:rsidRPr="00090206">
        <w:rPr>
          <w:rFonts w:ascii="Times New Roman" w:hAnsi="Times New Roman"/>
          <w:sz w:val="24"/>
          <w:szCs w:val="24"/>
        </w:rPr>
        <w:t>Механизм снижения уровня вибраций за счет вибродемпфирования состоит в увеличении активных потерь колебательных систем. Практически вибродемпфирование реализуется в механизмах с большими динамическими нагрузками с использованием материалов с большим внутренним трением.</w:t>
      </w:r>
    </w:p>
    <w:p w:rsidR="00B861AD" w:rsidRPr="00090206" w:rsidRDefault="00D1404B" w:rsidP="00090206">
      <w:pPr>
        <w:ind w:firstLine="708"/>
        <w:rPr>
          <w:rFonts w:ascii="Times New Roman" w:hAnsi="Times New Roman"/>
          <w:sz w:val="24"/>
          <w:szCs w:val="24"/>
        </w:rPr>
      </w:pPr>
      <w:r w:rsidRPr="00090206">
        <w:rPr>
          <w:rFonts w:ascii="Times New Roman" w:hAnsi="Times New Roman"/>
          <w:sz w:val="24"/>
          <w:szCs w:val="24"/>
        </w:rPr>
        <w:t xml:space="preserve">Большим внутренним трением обладают сплавы цветных металлов, чугуны с малым содержанием углерода и кремния. Большой эффект при вибродемпфированииостигается при достижении специальных покрытий на магистрали, </w:t>
      </w:r>
      <w:r w:rsidR="00B861AD" w:rsidRPr="00090206">
        <w:rPr>
          <w:rFonts w:ascii="Times New Roman" w:hAnsi="Times New Roman"/>
          <w:sz w:val="24"/>
          <w:szCs w:val="24"/>
        </w:rPr>
        <w:t>по которым распространяются структурные колебания (трубопроводы, воздуховоды и т.п.).</w:t>
      </w:r>
    </w:p>
    <w:p w:rsidR="00B861AD" w:rsidRPr="00090206" w:rsidRDefault="00B861AD" w:rsidP="00090206">
      <w:pPr>
        <w:ind w:firstLine="708"/>
        <w:rPr>
          <w:rFonts w:ascii="Times New Roman" w:hAnsi="Times New Roman"/>
          <w:sz w:val="24"/>
          <w:szCs w:val="24"/>
        </w:rPr>
      </w:pPr>
      <w:r w:rsidRPr="00090206">
        <w:rPr>
          <w:rFonts w:ascii="Times New Roman" w:hAnsi="Times New Roman"/>
          <w:sz w:val="24"/>
          <w:szCs w:val="24"/>
        </w:rPr>
        <w:t xml:space="preserve">В процессе </w:t>
      </w:r>
      <w:r w:rsidRPr="00090206">
        <w:rPr>
          <w:rFonts w:ascii="Times New Roman" w:hAnsi="Times New Roman"/>
          <w:sz w:val="24"/>
          <w:szCs w:val="24"/>
          <w:lang w:val="kk-KZ"/>
        </w:rPr>
        <w:t>испытания объектов</w:t>
      </w:r>
      <w:r w:rsidRPr="00090206">
        <w:rPr>
          <w:rFonts w:ascii="Times New Roman" w:hAnsi="Times New Roman"/>
          <w:sz w:val="24"/>
          <w:szCs w:val="24"/>
        </w:rPr>
        <w:t xml:space="preserve"> скважин на месторождении величина воздействия вибрации от дизельных установок, буровых насосов и спецтехники будет незначительная, и уменьшится после окончания процесса </w:t>
      </w:r>
      <w:r w:rsidRPr="00090206">
        <w:rPr>
          <w:rFonts w:ascii="Times New Roman" w:hAnsi="Times New Roman"/>
          <w:sz w:val="24"/>
          <w:szCs w:val="24"/>
          <w:lang w:val="kk-KZ"/>
        </w:rPr>
        <w:t>испытания объектов</w:t>
      </w:r>
      <w:r w:rsidRPr="00090206">
        <w:rPr>
          <w:rFonts w:ascii="Times New Roman" w:hAnsi="Times New Roman"/>
          <w:sz w:val="24"/>
          <w:szCs w:val="24"/>
        </w:rPr>
        <w:t>.</w:t>
      </w:r>
    </w:p>
    <w:p w:rsidR="00B861AD" w:rsidRPr="00090206" w:rsidRDefault="00B861AD" w:rsidP="00090206">
      <w:pPr>
        <w:ind w:firstLine="708"/>
        <w:rPr>
          <w:rFonts w:ascii="Times New Roman" w:hAnsi="Times New Roman"/>
          <w:sz w:val="24"/>
          <w:szCs w:val="24"/>
        </w:rPr>
      </w:pPr>
      <w:r w:rsidRPr="00090206">
        <w:rPr>
          <w:rFonts w:ascii="Times New Roman" w:hAnsi="Times New Roman"/>
          <w:sz w:val="24"/>
          <w:szCs w:val="24"/>
        </w:rPr>
        <w:t>Проектируемые работы создадут определенное беспокойство живым организмам, вследствие повышения уровня шума, вибрации, искусственного освещения, движения автотранспорта и физической активности персонала.</w:t>
      </w:r>
    </w:p>
    <w:p w:rsidR="00B861AD" w:rsidRPr="00090206" w:rsidRDefault="00B861AD" w:rsidP="00090206">
      <w:pPr>
        <w:ind w:firstLine="708"/>
        <w:rPr>
          <w:rFonts w:ascii="Times New Roman" w:hAnsi="Times New Roman"/>
          <w:sz w:val="24"/>
          <w:szCs w:val="24"/>
        </w:rPr>
      </w:pPr>
      <w:r w:rsidRPr="00090206">
        <w:rPr>
          <w:rFonts w:ascii="Times New Roman" w:hAnsi="Times New Roman"/>
          <w:sz w:val="24"/>
          <w:szCs w:val="24"/>
        </w:rPr>
        <w:t>В целом же воздействие физических факторов на состояние окружающей среды при испытании объектов скважин может быть оценено как:</w:t>
      </w:r>
    </w:p>
    <w:p w:rsidR="00B861AD" w:rsidRPr="008248C6" w:rsidRDefault="00B861AD" w:rsidP="003F1723">
      <w:pPr>
        <w:pStyle w:val="affa"/>
        <w:numPr>
          <w:ilvl w:val="0"/>
          <w:numId w:val="128"/>
        </w:numPr>
        <w:rPr>
          <w:rFonts w:ascii="Times New Roman" w:hAnsi="Times New Roman"/>
          <w:sz w:val="24"/>
          <w:szCs w:val="24"/>
        </w:rPr>
      </w:pPr>
      <w:r w:rsidRPr="008248C6">
        <w:rPr>
          <w:rFonts w:ascii="Times New Roman" w:hAnsi="Times New Roman"/>
          <w:sz w:val="24"/>
          <w:szCs w:val="24"/>
        </w:rPr>
        <w:t>пространственный масштаб воздействия – локальный (1) – площадь воздействия до 1 км</w:t>
      </w:r>
      <w:r w:rsidRPr="008248C6">
        <w:rPr>
          <w:rFonts w:ascii="Times New Roman" w:hAnsi="Times New Roman"/>
          <w:sz w:val="24"/>
          <w:szCs w:val="24"/>
          <w:vertAlign w:val="superscript"/>
        </w:rPr>
        <w:t>2</w:t>
      </w:r>
      <w:r w:rsidRPr="008248C6">
        <w:rPr>
          <w:rFonts w:ascii="Times New Roman" w:hAnsi="Times New Roman"/>
          <w:sz w:val="24"/>
          <w:szCs w:val="24"/>
        </w:rPr>
        <w:t xml:space="preserve"> для площадных объектов или на удалении 100 м от линейного объекта;</w:t>
      </w:r>
    </w:p>
    <w:p w:rsidR="00B861AD" w:rsidRPr="008248C6" w:rsidRDefault="00B861AD" w:rsidP="003F1723">
      <w:pPr>
        <w:pStyle w:val="affa"/>
        <w:numPr>
          <w:ilvl w:val="0"/>
          <w:numId w:val="128"/>
        </w:numPr>
        <w:rPr>
          <w:rFonts w:ascii="Times New Roman" w:hAnsi="Times New Roman"/>
          <w:sz w:val="24"/>
          <w:szCs w:val="24"/>
        </w:rPr>
      </w:pPr>
      <w:r w:rsidRPr="008248C6">
        <w:rPr>
          <w:rFonts w:ascii="Times New Roman" w:hAnsi="Times New Roman"/>
          <w:sz w:val="24"/>
          <w:szCs w:val="24"/>
        </w:rPr>
        <w:t>временной масштаб воздействия – средней продолжительности (2) – продолжительность воздействия от 6 месяцев до 1 года;</w:t>
      </w:r>
    </w:p>
    <w:p w:rsidR="00B861AD" w:rsidRPr="008248C6" w:rsidRDefault="00B861AD" w:rsidP="003F1723">
      <w:pPr>
        <w:pStyle w:val="affa"/>
        <w:numPr>
          <w:ilvl w:val="0"/>
          <w:numId w:val="128"/>
        </w:numPr>
        <w:rPr>
          <w:rFonts w:ascii="Times New Roman" w:hAnsi="Times New Roman"/>
          <w:sz w:val="24"/>
          <w:szCs w:val="24"/>
        </w:rPr>
      </w:pPr>
      <w:r w:rsidRPr="008248C6">
        <w:rPr>
          <w:rFonts w:ascii="Times New Roman" w:hAnsi="Times New Roman"/>
          <w:sz w:val="24"/>
          <w:szCs w:val="24"/>
        </w:rPr>
        <w:t>интенсивность воздействия (обратимость изменения) – незначительная (1) – изменения в природной среде не превышают существующие пределы природной изменчивости.</w:t>
      </w:r>
    </w:p>
    <w:p w:rsidR="00B861AD" w:rsidRPr="00090206" w:rsidRDefault="00B861AD" w:rsidP="008248C6">
      <w:pPr>
        <w:ind w:firstLine="708"/>
        <w:rPr>
          <w:rFonts w:ascii="Times New Roman" w:hAnsi="Times New Roman"/>
          <w:sz w:val="24"/>
          <w:szCs w:val="24"/>
        </w:rPr>
      </w:pPr>
      <w:r w:rsidRPr="00090206">
        <w:rPr>
          <w:rFonts w:ascii="Times New Roman" w:hAnsi="Times New Roman"/>
          <w:sz w:val="24"/>
          <w:szCs w:val="24"/>
        </w:rPr>
        <w:t>Таким образом, интегральная оценка составляет 2 бал</w:t>
      </w:r>
      <w:r w:rsidRPr="00090206">
        <w:rPr>
          <w:rFonts w:ascii="Times New Roman" w:hAnsi="Times New Roman"/>
          <w:sz w:val="24"/>
          <w:szCs w:val="24"/>
          <w:lang w:val="kk-KZ"/>
        </w:rPr>
        <w:t>ла</w:t>
      </w:r>
      <w:r w:rsidRPr="00090206">
        <w:rPr>
          <w:rFonts w:ascii="Times New Roman" w:hAnsi="Times New Roman"/>
          <w:sz w:val="24"/>
          <w:szCs w:val="24"/>
        </w:rPr>
        <w:t xml:space="preserve">, соответственно по показателям матрицы оценки воздействия, категория значимости присваивается </w:t>
      </w:r>
      <w:r w:rsidRPr="00090206">
        <w:rPr>
          <w:rFonts w:ascii="Times New Roman" w:hAnsi="Times New Roman"/>
          <w:b/>
          <w:i/>
          <w:sz w:val="24"/>
          <w:szCs w:val="24"/>
        </w:rPr>
        <w:t xml:space="preserve">низкая </w:t>
      </w:r>
      <w:r w:rsidRPr="00090206">
        <w:rPr>
          <w:rFonts w:ascii="Times New Roman" w:hAnsi="Times New Roman"/>
          <w:sz w:val="24"/>
          <w:szCs w:val="24"/>
        </w:rPr>
        <w:t>(1-8).</w:t>
      </w:r>
    </w:p>
    <w:p w:rsidR="00D1404B" w:rsidRPr="007B02E3" w:rsidRDefault="00D1404B" w:rsidP="003F1723">
      <w:pPr>
        <w:pStyle w:val="22"/>
        <w:keepLines/>
        <w:numPr>
          <w:ilvl w:val="1"/>
          <w:numId w:val="18"/>
        </w:numPr>
        <w:autoSpaceDE/>
        <w:autoSpaceDN/>
        <w:spacing w:before="120" w:after="120"/>
        <w:ind w:left="0" w:firstLine="709"/>
        <w:jc w:val="both"/>
        <w:rPr>
          <w:b w:val="0"/>
          <w:spacing w:val="0"/>
        </w:rPr>
      </w:pPr>
      <w:bookmarkStart w:id="146" w:name="_Toc121159655"/>
      <w:bookmarkStart w:id="147" w:name="_Toc198631149"/>
      <w:r w:rsidRPr="007B02E3">
        <w:rPr>
          <w:iCs/>
          <w:spacing w:val="0"/>
        </w:rPr>
        <w:lastRenderedPageBreak/>
        <w:t>Характеристика радиационной обстановки в районе работ, выявление природных и техногенных источников радиационного загрязнения</w:t>
      </w:r>
      <w:bookmarkEnd w:id="146"/>
      <w:bookmarkEnd w:id="147"/>
    </w:p>
    <w:p w:rsidR="00D1404B" w:rsidRPr="00D1404B" w:rsidRDefault="00D1404B" w:rsidP="00D1404B">
      <w:pPr>
        <w:keepNext/>
        <w:keepLines/>
        <w:ind w:firstLine="709"/>
        <w:rPr>
          <w:rFonts w:ascii="Times New Roman" w:hAnsi="Times New Roman"/>
          <w:sz w:val="24"/>
          <w:szCs w:val="24"/>
        </w:rPr>
      </w:pPr>
      <w:r w:rsidRPr="00D1404B">
        <w:rPr>
          <w:rFonts w:ascii="Times New Roman" w:hAnsi="Times New Roman"/>
          <w:sz w:val="24"/>
          <w:szCs w:val="24"/>
        </w:rPr>
        <w:t>Согласно санитарных правил «Санитарно-эпидемиологические требования к обеспечению радиационной безопасности», утвержденных приказом Министра здравоохранения Республики Казахстан от 15 декабря 2020 года № ҚР ДСМ-275/2020, радиационная безопасность персонала, населения и окружающей природной среды обеспечивается при соблюдении основных принципов радиационной безопасности: обоснование, оптимизация, в соответствии с документами санитарно-эпидемиологического нормирования, утверждаемыми уполномоченным органом в сфере санитарно-эпидемиологического благополучия населения.</w:t>
      </w:r>
    </w:p>
    <w:p w:rsidR="00D1404B" w:rsidRPr="00D1404B" w:rsidRDefault="00D1404B" w:rsidP="00D1404B">
      <w:pPr>
        <w:keepNext/>
        <w:keepLines/>
        <w:ind w:firstLine="708"/>
        <w:rPr>
          <w:rFonts w:ascii="Times New Roman" w:hAnsi="Times New Roman"/>
          <w:sz w:val="24"/>
          <w:szCs w:val="24"/>
        </w:rPr>
      </w:pPr>
      <w:r w:rsidRPr="00D1404B">
        <w:rPr>
          <w:rFonts w:ascii="Times New Roman" w:hAnsi="Times New Roman"/>
          <w:sz w:val="24"/>
          <w:szCs w:val="24"/>
        </w:rPr>
        <w:t>В последнее время в нефтегазовой отрасли возникла проблема радиоактивного загрязнения окружающей среды. Практически на всех месторождениях, где проводились радиоэкологические исследования, были зафиксированы аномальные концентрации природных радионуклидов.</w:t>
      </w:r>
    </w:p>
    <w:p w:rsidR="00D1404B" w:rsidRPr="00D1404B" w:rsidRDefault="00D1404B" w:rsidP="00D1404B">
      <w:pPr>
        <w:keepNext/>
        <w:keepLines/>
        <w:ind w:firstLine="709"/>
        <w:rPr>
          <w:rFonts w:ascii="Times New Roman" w:hAnsi="Times New Roman"/>
          <w:sz w:val="24"/>
          <w:szCs w:val="24"/>
        </w:rPr>
      </w:pPr>
      <w:r w:rsidRPr="00D1404B">
        <w:rPr>
          <w:rFonts w:ascii="Times New Roman" w:hAnsi="Times New Roman"/>
          <w:sz w:val="24"/>
          <w:szCs w:val="24"/>
        </w:rPr>
        <w:t>При добыче, переработке и транспортировке нефти и газа в окружающую среду поступают природные радионуклиды семейств урана-238 и тория-232, а также калия-40. Радионуклиды осаждаются на внутренних поверхностях оборудования (насосно-компрессорные трубы, резервуары и другие), на территории организаций и поверхностях рабочих помещений, концентрируясь в ряде случаев до уровней, при которых возможно повышенное облучение работников, населения, а также загрязнение окружающей среды.</w:t>
      </w:r>
    </w:p>
    <w:p w:rsidR="00D1404B" w:rsidRPr="00D1404B" w:rsidRDefault="00D1404B" w:rsidP="00D1404B">
      <w:pPr>
        <w:keepNext/>
        <w:keepLines/>
        <w:ind w:firstLine="709"/>
        <w:rPr>
          <w:rFonts w:ascii="Times New Roman" w:hAnsi="Times New Roman"/>
          <w:color w:val="000000"/>
          <w:sz w:val="24"/>
          <w:szCs w:val="24"/>
        </w:rPr>
      </w:pPr>
      <w:r w:rsidRPr="00D1404B">
        <w:rPr>
          <w:rFonts w:ascii="Times New Roman" w:hAnsi="Times New Roman"/>
          <w:color w:val="000000"/>
          <w:sz w:val="24"/>
          <w:szCs w:val="24"/>
        </w:rPr>
        <w:t>На рабочих местах по технологическому процессу добычи и первичной переработки минерального органического сырья основными природными источниками облучения работников организаций нефтегазовой отрасли в производственных условиях могут быть:</w:t>
      </w:r>
    </w:p>
    <w:p w:rsidR="00D1404B" w:rsidRPr="00D1404B" w:rsidRDefault="00D1404B" w:rsidP="00D1404B">
      <w:pPr>
        <w:keepNext/>
        <w:keepLines/>
        <w:ind w:firstLine="709"/>
        <w:rPr>
          <w:rFonts w:ascii="Times New Roman" w:hAnsi="Times New Roman"/>
          <w:color w:val="000000"/>
          <w:sz w:val="24"/>
          <w:szCs w:val="24"/>
        </w:rPr>
      </w:pPr>
      <w:r w:rsidRPr="00D1404B">
        <w:rPr>
          <w:rFonts w:ascii="Times New Roman" w:hAnsi="Times New Roman"/>
          <w:color w:val="000000"/>
          <w:sz w:val="24"/>
          <w:szCs w:val="24"/>
        </w:rPr>
        <w:t>1)  промысловые воды, содержащие природные радионуклиды;</w:t>
      </w:r>
    </w:p>
    <w:p w:rsidR="00D1404B" w:rsidRPr="00D1404B" w:rsidRDefault="00D1404B" w:rsidP="00D1404B">
      <w:pPr>
        <w:keepNext/>
        <w:keepLines/>
        <w:ind w:firstLine="709"/>
        <w:rPr>
          <w:rFonts w:ascii="Times New Roman" w:hAnsi="Times New Roman"/>
          <w:color w:val="000000"/>
          <w:sz w:val="24"/>
          <w:szCs w:val="24"/>
        </w:rPr>
      </w:pPr>
      <w:r w:rsidRPr="00D1404B">
        <w:rPr>
          <w:rFonts w:ascii="Times New Roman" w:hAnsi="Times New Roman"/>
          <w:color w:val="000000"/>
          <w:sz w:val="24"/>
          <w:szCs w:val="24"/>
        </w:rPr>
        <w:t>2) загрязненные природными радионуклидами территории (отдельные участки территорий) нефтегазодобывающих и перерабатывающих организаций;</w:t>
      </w:r>
    </w:p>
    <w:p w:rsidR="00D1404B" w:rsidRPr="00D1404B" w:rsidRDefault="00D1404B" w:rsidP="00D1404B">
      <w:pPr>
        <w:keepNext/>
        <w:keepLines/>
        <w:ind w:firstLine="709"/>
        <w:rPr>
          <w:rFonts w:ascii="Times New Roman" w:hAnsi="Times New Roman"/>
          <w:color w:val="000000"/>
          <w:sz w:val="24"/>
          <w:szCs w:val="24"/>
        </w:rPr>
      </w:pPr>
      <w:r w:rsidRPr="00D1404B">
        <w:rPr>
          <w:rFonts w:ascii="Times New Roman" w:hAnsi="Times New Roman"/>
          <w:color w:val="000000"/>
          <w:sz w:val="24"/>
          <w:szCs w:val="24"/>
        </w:rPr>
        <w:t>3) отложения солей с высоким содержанием природных радионуклидов на технологическом оборудовании, на территории организаций и поверхностях рабочих помещений;</w:t>
      </w:r>
    </w:p>
    <w:p w:rsidR="00D1404B" w:rsidRPr="00D1404B" w:rsidRDefault="00D1404B" w:rsidP="00D1404B">
      <w:pPr>
        <w:keepNext/>
        <w:keepLines/>
        <w:ind w:firstLine="709"/>
        <w:rPr>
          <w:rFonts w:ascii="Times New Roman" w:hAnsi="Times New Roman"/>
          <w:color w:val="000000"/>
          <w:sz w:val="24"/>
          <w:szCs w:val="24"/>
        </w:rPr>
      </w:pPr>
      <w:r w:rsidRPr="00D1404B">
        <w:rPr>
          <w:rFonts w:ascii="Times New Roman" w:hAnsi="Times New Roman"/>
          <w:color w:val="000000"/>
          <w:sz w:val="24"/>
          <w:szCs w:val="24"/>
        </w:rPr>
        <w:t>4) производственные отходы с повышенным содержанием природных радионуклидов;</w:t>
      </w:r>
    </w:p>
    <w:p w:rsidR="00D1404B" w:rsidRPr="00D1404B" w:rsidRDefault="00D1404B" w:rsidP="00D1404B">
      <w:pPr>
        <w:keepNext/>
        <w:keepLines/>
        <w:ind w:firstLine="709"/>
        <w:rPr>
          <w:rFonts w:ascii="Times New Roman" w:hAnsi="Times New Roman"/>
          <w:color w:val="000000"/>
          <w:sz w:val="24"/>
          <w:szCs w:val="24"/>
        </w:rPr>
      </w:pPr>
      <w:r w:rsidRPr="00D1404B">
        <w:rPr>
          <w:rFonts w:ascii="Times New Roman" w:hAnsi="Times New Roman"/>
          <w:color w:val="000000"/>
          <w:sz w:val="24"/>
          <w:szCs w:val="24"/>
        </w:rPr>
        <w:t>5) загрязненные природными радионуклидами транспортные средства и технологическое оборудование в местах их ремонта, очистки и временного хранения;</w:t>
      </w:r>
    </w:p>
    <w:p w:rsidR="00D1404B" w:rsidRPr="00D1404B" w:rsidRDefault="00D1404B" w:rsidP="00D1404B">
      <w:pPr>
        <w:keepNext/>
        <w:keepLines/>
        <w:ind w:firstLine="709"/>
        <w:rPr>
          <w:rFonts w:ascii="Times New Roman" w:hAnsi="Times New Roman"/>
          <w:color w:val="000000"/>
          <w:sz w:val="24"/>
          <w:szCs w:val="24"/>
        </w:rPr>
      </w:pPr>
      <w:r w:rsidRPr="00D1404B">
        <w:rPr>
          <w:rFonts w:ascii="Times New Roman" w:hAnsi="Times New Roman"/>
          <w:color w:val="000000"/>
          <w:sz w:val="24"/>
          <w:szCs w:val="24"/>
        </w:rPr>
        <w:t>6) технологические процессы, связанные с распылением воды с высоким содержанием природных радионуклидов;</w:t>
      </w:r>
    </w:p>
    <w:p w:rsidR="00D1404B" w:rsidRPr="00D1404B" w:rsidRDefault="00D1404B" w:rsidP="00D1404B">
      <w:pPr>
        <w:keepNext/>
        <w:keepLines/>
        <w:ind w:firstLine="709"/>
        <w:rPr>
          <w:rFonts w:ascii="Times New Roman" w:hAnsi="Times New Roman"/>
          <w:color w:val="000000"/>
          <w:sz w:val="24"/>
          <w:szCs w:val="24"/>
        </w:rPr>
      </w:pPr>
      <w:r w:rsidRPr="00D1404B">
        <w:rPr>
          <w:rFonts w:ascii="Times New Roman" w:hAnsi="Times New Roman"/>
          <w:color w:val="000000"/>
          <w:sz w:val="24"/>
          <w:szCs w:val="24"/>
        </w:rPr>
        <w:t>7) технологические участки, в которых имеются значительные эффективные площади испарений (открытые хранилища и поля испарений, места утечек продукта и технологических вод, резервуары и хранилища продукта), и возможно интенсивное испарение отдельных фракций нефти, аэрация воды;</w:t>
      </w:r>
    </w:p>
    <w:p w:rsidR="00D1404B" w:rsidRPr="00D1404B" w:rsidRDefault="00D1404B" w:rsidP="00D1404B">
      <w:pPr>
        <w:keepNext/>
        <w:keepLines/>
        <w:ind w:firstLine="709"/>
        <w:rPr>
          <w:rFonts w:ascii="Times New Roman" w:hAnsi="Times New Roman"/>
          <w:color w:val="000000"/>
          <w:sz w:val="24"/>
          <w:szCs w:val="24"/>
        </w:rPr>
      </w:pPr>
      <w:r w:rsidRPr="00D1404B">
        <w:rPr>
          <w:rFonts w:ascii="Times New Roman" w:hAnsi="Times New Roman"/>
          <w:color w:val="000000"/>
          <w:sz w:val="24"/>
          <w:szCs w:val="24"/>
        </w:rPr>
        <w:t>8) технологические процессы, в результате которых в воздух рабочих помещений могут интенсивно поступать изотопы радона (радон-222 и торон-220), а также образующиеся из них короткоживущие дочерние продукты распада радона и торона;</w:t>
      </w:r>
    </w:p>
    <w:p w:rsidR="00D1404B" w:rsidRPr="00D1404B" w:rsidRDefault="00D1404B" w:rsidP="00D1404B">
      <w:pPr>
        <w:keepNext/>
        <w:keepLines/>
        <w:ind w:firstLine="709"/>
        <w:rPr>
          <w:rFonts w:ascii="Times New Roman" w:hAnsi="Times New Roman"/>
          <w:color w:val="000000"/>
          <w:sz w:val="24"/>
          <w:szCs w:val="24"/>
        </w:rPr>
      </w:pPr>
      <w:r w:rsidRPr="00D1404B">
        <w:rPr>
          <w:rFonts w:ascii="Times New Roman" w:hAnsi="Times New Roman"/>
          <w:color w:val="000000"/>
          <w:sz w:val="24"/>
          <w:szCs w:val="24"/>
        </w:rPr>
        <w:t>9) производственная пыль с высоким содержанием природных радионуклидов в воздухе рабочей зоны;</w:t>
      </w:r>
    </w:p>
    <w:p w:rsidR="00D1404B" w:rsidRPr="00D1404B" w:rsidRDefault="00D1404B" w:rsidP="00D1404B">
      <w:pPr>
        <w:keepNext/>
        <w:keepLines/>
        <w:ind w:firstLine="709"/>
        <w:rPr>
          <w:rFonts w:ascii="Times New Roman" w:hAnsi="Times New Roman"/>
          <w:color w:val="000000"/>
          <w:sz w:val="24"/>
          <w:szCs w:val="24"/>
        </w:rPr>
      </w:pPr>
      <w:r w:rsidRPr="00D1404B">
        <w:rPr>
          <w:rFonts w:ascii="Times New Roman" w:hAnsi="Times New Roman"/>
          <w:color w:val="000000"/>
          <w:sz w:val="24"/>
          <w:szCs w:val="24"/>
        </w:rPr>
        <w:t>10) в некоторых случаях источником внешнего облучения могут оказаться и используемые баллоны со сжиженным газом (при высоких концентрациях радона в газе источниками гамма-излучения являются дочерние продукты радона - свинец-214 и висмут-214).</w:t>
      </w:r>
    </w:p>
    <w:p w:rsidR="00D1404B" w:rsidRPr="00D1404B" w:rsidRDefault="00D1404B" w:rsidP="00D1404B">
      <w:pPr>
        <w:keepNext/>
        <w:keepLines/>
        <w:ind w:firstLine="708"/>
        <w:rPr>
          <w:rFonts w:ascii="Times New Roman" w:hAnsi="Times New Roman"/>
          <w:iCs/>
          <w:sz w:val="24"/>
          <w:szCs w:val="24"/>
        </w:rPr>
      </w:pPr>
      <w:r w:rsidRPr="00D1404B">
        <w:rPr>
          <w:rFonts w:ascii="Times New Roman" w:hAnsi="Times New Roman"/>
          <w:sz w:val="24"/>
          <w:szCs w:val="24"/>
        </w:rPr>
        <w:lastRenderedPageBreak/>
        <w:t xml:space="preserve">В случае обнаружения поступления из скважины, по результатам анализа, бурового раствора, шлама, пластового флюида с повышенной радиоактивностью </w:t>
      </w:r>
      <w:r w:rsidRPr="00D1404B">
        <w:rPr>
          <w:rFonts w:ascii="Times New Roman" w:hAnsi="Times New Roman"/>
          <w:iCs/>
          <w:sz w:val="24"/>
          <w:szCs w:val="24"/>
        </w:rPr>
        <w:t>необходимо:</w:t>
      </w:r>
    </w:p>
    <w:p w:rsidR="00D1404B" w:rsidRPr="00D1404B" w:rsidRDefault="00D1404B" w:rsidP="003F1723">
      <w:pPr>
        <w:keepNext/>
        <w:keepLines/>
        <w:numPr>
          <w:ilvl w:val="0"/>
          <w:numId w:val="19"/>
        </w:numPr>
        <w:ind w:left="0" w:firstLine="720"/>
        <w:rPr>
          <w:rFonts w:ascii="Times New Roman" w:hAnsi="Times New Roman"/>
          <w:iCs/>
          <w:sz w:val="24"/>
          <w:szCs w:val="24"/>
        </w:rPr>
      </w:pPr>
      <w:r w:rsidRPr="00D1404B">
        <w:rPr>
          <w:rFonts w:ascii="Times New Roman" w:hAnsi="Times New Roman"/>
          <w:iCs/>
          <w:sz w:val="24"/>
          <w:szCs w:val="24"/>
        </w:rPr>
        <w:t xml:space="preserve"> получить разрешение областной санэпидемстанции на дальнейшее углубление скважины;</w:t>
      </w:r>
    </w:p>
    <w:p w:rsidR="00D1404B" w:rsidRPr="00D1404B" w:rsidRDefault="00D1404B" w:rsidP="003F1723">
      <w:pPr>
        <w:keepNext/>
        <w:keepLines/>
        <w:numPr>
          <w:ilvl w:val="0"/>
          <w:numId w:val="19"/>
        </w:numPr>
        <w:ind w:left="0" w:firstLine="720"/>
        <w:rPr>
          <w:rFonts w:ascii="Times New Roman" w:hAnsi="Times New Roman"/>
          <w:iCs/>
          <w:sz w:val="24"/>
          <w:szCs w:val="24"/>
        </w:rPr>
      </w:pPr>
      <w:r w:rsidRPr="00D1404B">
        <w:rPr>
          <w:rFonts w:ascii="Times New Roman" w:hAnsi="Times New Roman"/>
          <w:iCs/>
          <w:sz w:val="24"/>
          <w:szCs w:val="24"/>
        </w:rPr>
        <w:t xml:space="preserve">вокруг буровой обозначить санитарно-защитную и наблюдательную зоны, размеры которых согласовать с СЭС, в зависимости от степени </w:t>
      </w:r>
      <w:proofErr w:type="gramStart"/>
      <w:r w:rsidRPr="00D1404B">
        <w:rPr>
          <w:rFonts w:ascii="Times New Roman" w:hAnsi="Times New Roman"/>
          <w:iCs/>
          <w:sz w:val="24"/>
          <w:szCs w:val="24"/>
        </w:rPr>
        <w:t>радиоактивности,  поступающих</w:t>
      </w:r>
      <w:proofErr w:type="gramEnd"/>
      <w:r w:rsidRPr="00D1404B">
        <w:rPr>
          <w:rFonts w:ascii="Times New Roman" w:hAnsi="Times New Roman"/>
          <w:iCs/>
          <w:sz w:val="24"/>
          <w:szCs w:val="24"/>
        </w:rPr>
        <w:t xml:space="preserve"> из скважины веществ, дозы внешнего излучения и распространения  выбросов радиоактивности в атмосферу;</w:t>
      </w:r>
    </w:p>
    <w:p w:rsidR="00D1404B" w:rsidRPr="00D1404B" w:rsidRDefault="00D1404B" w:rsidP="003F1723">
      <w:pPr>
        <w:keepNext/>
        <w:keepLines/>
        <w:numPr>
          <w:ilvl w:val="0"/>
          <w:numId w:val="19"/>
        </w:numPr>
        <w:ind w:left="0" w:firstLine="720"/>
        <w:rPr>
          <w:rFonts w:ascii="Times New Roman" w:hAnsi="Times New Roman"/>
          <w:iCs/>
          <w:sz w:val="24"/>
          <w:szCs w:val="24"/>
        </w:rPr>
      </w:pPr>
      <w:r w:rsidRPr="00D1404B">
        <w:rPr>
          <w:rFonts w:ascii="Times New Roman" w:hAnsi="Times New Roman"/>
          <w:iCs/>
          <w:sz w:val="24"/>
          <w:szCs w:val="24"/>
        </w:rPr>
        <w:t>отходы бурения с повышенной радиоактивностью собирать в специальные контейнеры и вывозить в места захоронения радиоактивных отходов;</w:t>
      </w:r>
    </w:p>
    <w:p w:rsidR="00D1404B" w:rsidRPr="00D1404B" w:rsidRDefault="00D1404B" w:rsidP="003F1723">
      <w:pPr>
        <w:keepNext/>
        <w:keepLines/>
        <w:numPr>
          <w:ilvl w:val="0"/>
          <w:numId w:val="19"/>
        </w:numPr>
        <w:ind w:left="0" w:firstLine="720"/>
        <w:rPr>
          <w:rFonts w:ascii="Times New Roman" w:hAnsi="Times New Roman"/>
          <w:sz w:val="24"/>
          <w:szCs w:val="24"/>
        </w:rPr>
      </w:pPr>
      <w:r w:rsidRPr="00D1404B">
        <w:rPr>
          <w:rFonts w:ascii="Times New Roman" w:hAnsi="Times New Roman"/>
          <w:iCs/>
          <w:sz w:val="24"/>
          <w:szCs w:val="24"/>
        </w:rPr>
        <w:t>сбор, транспортировка радиоактивных отходов должны производиться специализированной бригадой (категория А) при наличии санитарных паспортов у каждого члена бригады на право производства этих работ;</w:t>
      </w:r>
    </w:p>
    <w:p w:rsidR="00D1404B" w:rsidRPr="00D1404B" w:rsidRDefault="00D1404B" w:rsidP="003F1723">
      <w:pPr>
        <w:keepNext/>
        <w:keepLines/>
        <w:numPr>
          <w:ilvl w:val="0"/>
          <w:numId w:val="19"/>
        </w:numPr>
        <w:ind w:left="0" w:firstLine="720"/>
        <w:rPr>
          <w:rFonts w:ascii="Times New Roman" w:hAnsi="Times New Roman"/>
          <w:sz w:val="24"/>
          <w:szCs w:val="24"/>
        </w:rPr>
      </w:pPr>
      <w:r w:rsidRPr="00D1404B">
        <w:rPr>
          <w:rFonts w:ascii="Times New Roman" w:hAnsi="Times New Roman"/>
          <w:iCs/>
          <w:sz w:val="24"/>
          <w:szCs w:val="24"/>
        </w:rPr>
        <w:t>предельная доза облучения для членов буровой бригады - 0,5 БЭР за календарный</w:t>
      </w:r>
      <w:r w:rsidRPr="00D1404B">
        <w:rPr>
          <w:rFonts w:ascii="Times New Roman" w:hAnsi="Times New Roman"/>
          <w:sz w:val="24"/>
          <w:szCs w:val="24"/>
        </w:rPr>
        <w:t xml:space="preserve"> год.</w:t>
      </w:r>
    </w:p>
    <w:p w:rsidR="00D1404B" w:rsidRPr="00D1404B" w:rsidRDefault="00D1404B" w:rsidP="00D1404B">
      <w:pPr>
        <w:keepNext/>
        <w:keepLines/>
        <w:ind w:firstLine="720"/>
        <w:rPr>
          <w:rFonts w:ascii="Times New Roman" w:hAnsi="Times New Roman"/>
          <w:sz w:val="24"/>
          <w:szCs w:val="24"/>
        </w:rPr>
      </w:pPr>
      <w:r w:rsidRPr="00D1404B">
        <w:rPr>
          <w:rFonts w:ascii="Times New Roman" w:hAnsi="Times New Roman"/>
          <w:sz w:val="24"/>
          <w:szCs w:val="24"/>
        </w:rPr>
        <w:t xml:space="preserve">Радиологические исследования, которые необходимо проводить на скважине, включают в себя следующие измерения: </w:t>
      </w:r>
    </w:p>
    <w:p w:rsidR="00D1404B" w:rsidRPr="00D1404B" w:rsidRDefault="00D1404B" w:rsidP="003F1723">
      <w:pPr>
        <w:keepNext/>
        <w:keepLines/>
        <w:numPr>
          <w:ilvl w:val="0"/>
          <w:numId w:val="19"/>
        </w:numPr>
        <w:ind w:hanging="708"/>
        <w:rPr>
          <w:rFonts w:ascii="Times New Roman" w:hAnsi="Times New Roman"/>
          <w:sz w:val="24"/>
          <w:szCs w:val="24"/>
        </w:rPr>
      </w:pPr>
      <w:r w:rsidRPr="00D1404B">
        <w:rPr>
          <w:rFonts w:ascii="Times New Roman" w:hAnsi="Times New Roman"/>
          <w:sz w:val="24"/>
          <w:szCs w:val="24"/>
        </w:rPr>
        <w:t>МЭД (по гамма-излучателям);</w:t>
      </w:r>
    </w:p>
    <w:p w:rsidR="00D1404B" w:rsidRPr="00D1404B" w:rsidRDefault="00D1404B" w:rsidP="003F1723">
      <w:pPr>
        <w:keepNext/>
        <w:keepLines/>
        <w:numPr>
          <w:ilvl w:val="0"/>
          <w:numId w:val="19"/>
        </w:numPr>
        <w:ind w:hanging="708"/>
        <w:rPr>
          <w:rFonts w:ascii="Times New Roman" w:hAnsi="Times New Roman"/>
          <w:sz w:val="24"/>
          <w:szCs w:val="24"/>
        </w:rPr>
      </w:pPr>
      <w:r w:rsidRPr="00D1404B">
        <w:rPr>
          <w:rFonts w:ascii="Times New Roman" w:hAnsi="Times New Roman"/>
          <w:sz w:val="24"/>
          <w:szCs w:val="24"/>
        </w:rPr>
        <w:t>Удельная альфа-активность;</w:t>
      </w:r>
    </w:p>
    <w:p w:rsidR="00D1404B" w:rsidRPr="00D1404B" w:rsidRDefault="00D1404B" w:rsidP="003F1723">
      <w:pPr>
        <w:keepNext/>
        <w:keepLines/>
        <w:numPr>
          <w:ilvl w:val="0"/>
          <w:numId w:val="19"/>
        </w:numPr>
        <w:ind w:hanging="708"/>
        <w:rPr>
          <w:rFonts w:ascii="Times New Roman" w:hAnsi="Times New Roman"/>
          <w:sz w:val="24"/>
          <w:szCs w:val="24"/>
        </w:rPr>
      </w:pPr>
      <w:r w:rsidRPr="00D1404B">
        <w:rPr>
          <w:rFonts w:ascii="Times New Roman" w:hAnsi="Times New Roman"/>
          <w:sz w:val="24"/>
          <w:szCs w:val="24"/>
        </w:rPr>
        <w:t>Удельная бета-активность;</w:t>
      </w:r>
    </w:p>
    <w:p w:rsidR="00D1404B" w:rsidRPr="00D1404B" w:rsidRDefault="00D1404B" w:rsidP="003F1723">
      <w:pPr>
        <w:keepNext/>
        <w:keepLines/>
        <w:numPr>
          <w:ilvl w:val="0"/>
          <w:numId w:val="19"/>
        </w:numPr>
        <w:ind w:hanging="708"/>
        <w:rPr>
          <w:rFonts w:ascii="Times New Roman" w:hAnsi="Times New Roman"/>
          <w:sz w:val="24"/>
          <w:szCs w:val="24"/>
        </w:rPr>
      </w:pPr>
      <w:r w:rsidRPr="00D1404B">
        <w:rPr>
          <w:rFonts w:ascii="Times New Roman" w:hAnsi="Times New Roman"/>
          <w:sz w:val="24"/>
          <w:szCs w:val="24"/>
        </w:rPr>
        <w:t>Эффективная удельная активность;</w:t>
      </w:r>
    </w:p>
    <w:p w:rsidR="00D1404B" w:rsidRPr="00D1404B" w:rsidRDefault="00D1404B" w:rsidP="003F1723">
      <w:pPr>
        <w:keepNext/>
        <w:keepLines/>
        <w:numPr>
          <w:ilvl w:val="0"/>
          <w:numId w:val="19"/>
        </w:numPr>
        <w:ind w:hanging="708"/>
        <w:rPr>
          <w:rFonts w:ascii="Times New Roman" w:hAnsi="Times New Roman"/>
          <w:sz w:val="24"/>
          <w:szCs w:val="24"/>
        </w:rPr>
      </w:pPr>
      <w:r w:rsidRPr="00D1404B">
        <w:rPr>
          <w:rFonts w:ascii="Times New Roman" w:hAnsi="Times New Roman"/>
          <w:sz w:val="24"/>
          <w:szCs w:val="24"/>
        </w:rPr>
        <w:t>Исследование флоры участков техногенного воздействия.</w:t>
      </w:r>
    </w:p>
    <w:p w:rsidR="00D1404B" w:rsidRPr="00D1404B" w:rsidRDefault="00D1404B" w:rsidP="00D1404B">
      <w:pPr>
        <w:keepNext/>
        <w:keepLines/>
        <w:ind w:firstLine="737"/>
        <w:rPr>
          <w:rFonts w:ascii="Times New Roman" w:hAnsi="Times New Roman"/>
          <w:sz w:val="24"/>
          <w:szCs w:val="24"/>
        </w:rPr>
      </w:pPr>
      <w:r w:rsidRPr="00D1404B">
        <w:rPr>
          <w:rFonts w:ascii="Times New Roman" w:hAnsi="Times New Roman"/>
          <w:sz w:val="24"/>
          <w:szCs w:val="24"/>
        </w:rPr>
        <w:t>На предприятии штатной службой радиационной безопасности должен производиться систематический радиационный контроль. Объем, характер и периодичность проведения, учет и порядок регистрации результатов, формы отчетной документации, а также установленные контрольный и допустимый уровни контролируемых параметров необходимо утвердить и согласовать с органами Госсаннадзора.</w:t>
      </w:r>
    </w:p>
    <w:p w:rsidR="00090206" w:rsidRDefault="00863DAD" w:rsidP="00090206">
      <w:pPr>
        <w:keepNext/>
        <w:tabs>
          <w:tab w:val="left" w:pos="993"/>
        </w:tabs>
        <w:autoSpaceDE w:val="0"/>
        <w:autoSpaceDN w:val="0"/>
        <w:adjustRightInd w:val="0"/>
        <w:spacing w:before="240" w:after="60"/>
        <w:ind w:firstLine="709"/>
        <w:outlineLvl w:val="2"/>
        <w:rPr>
          <w:rFonts w:ascii="Times New Roman" w:hAnsi="Times New Roman"/>
          <w:b/>
          <w:iCs/>
          <w:sz w:val="24"/>
          <w:szCs w:val="24"/>
          <w:lang w:val="kk-KZ"/>
        </w:rPr>
      </w:pPr>
      <w:bookmarkStart w:id="148" w:name="_Toc121159656"/>
      <w:bookmarkStart w:id="149" w:name="_Toc198631150"/>
      <w:bookmarkStart w:id="150" w:name="_Toc166597398"/>
      <w:r w:rsidRPr="00863DAD">
        <w:rPr>
          <w:rFonts w:ascii="Times New Roman" w:hAnsi="Times New Roman"/>
          <w:b/>
          <w:iCs/>
          <w:sz w:val="24"/>
          <w:szCs w:val="24"/>
        </w:rPr>
        <w:t>5.2.1 Оценка современной радиоэкологической ситуации</w:t>
      </w:r>
      <w:bookmarkEnd w:id="148"/>
      <w:bookmarkEnd w:id="149"/>
      <w:r w:rsidRPr="00863DAD">
        <w:rPr>
          <w:rFonts w:ascii="Times New Roman" w:hAnsi="Times New Roman"/>
          <w:b/>
          <w:iCs/>
          <w:sz w:val="24"/>
          <w:szCs w:val="24"/>
        </w:rPr>
        <w:t xml:space="preserve"> </w:t>
      </w:r>
    </w:p>
    <w:p w:rsidR="00090206" w:rsidRDefault="00090206" w:rsidP="00090206">
      <w:pPr>
        <w:ind w:firstLine="708"/>
        <w:rPr>
          <w:rFonts w:ascii="Times New Roman" w:hAnsi="Times New Roman"/>
          <w:sz w:val="24"/>
          <w:szCs w:val="24"/>
        </w:rPr>
      </w:pPr>
    </w:p>
    <w:p w:rsidR="00D1404B" w:rsidRPr="00090206" w:rsidRDefault="00863DAD" w:rsidP="00090206">
      <w:pPr>
        <w:ind w:firstLine="708"/>
        <w:rPr>
          <w:rFonts w:ascii="Times New Roman" w:hAnsi="Times New Roman"/>
          <w:b/>
          <w:iCs/>
          <w:sz w:val="24"/>
          <w:szCs w:val="24"/>
          <w:lang w:val="kk-KZ"/>
        </w:rPr>
      </w:pPr>
      <w:r w:rsidRPr="00090206">
        <w:rPr>
          <w:rFonts w:ascii="Times New Roman" w:hAnsi="Times New Roman"/>
          <w:sz w:val="24"/>
          <w:szCs w:val="24"/>
        </w:rPr>
        <w:t>Радиационная безопасность населения от воздействия ионизирующих излучений, обусловленных загрязнением окружающей среды радиоактивными веществами, обеспечивается, в первую очередь, выполнением требований санитарного законодательства, которое регламентирует условия размещения  потенциальных источников загрязнения окружающей среды, контролем за удалением и обезвреживанием радиоактивных отходов, за содержанием радиоактивных веществ в атмосферном воздухе,</w:t>
      </w:r>
      <w:r w:rsidR="00090206" w:rsidRPr="00090206">
        <w:rPr>
          <w:rFonts w:ascii="Times New Roman" w:hAnsi="Times New Roman"/>
          <w:sz w:val="24"/>
          <w:szCs w:val="24"/>
          <w:lang w:val="kk-KZ"/>
        </w:rPr>
        <w:t xml:space="preserve"> </w:t>
      </w:r>
      <w:r w:rsidR="00D1404B" w:rsidRPr="00090206">
        <w:rPr>
          <w:rFonts w:ascii="Times New Roman" w:hAnsi="Times New Roman"/>
          <w:sz w:val="24"/>
          <w:szCs w:val="24"/>
        </w:rPr>
        <w:t>почве, воде, пищевых продуктах, а также за поступлением радионуклидов в организм человека, животных и т.д.</w:t>
      </w:r>
      <w:bookmarkEnd w:id="150"/>
      <w:r w:rsidR="00090206">
        <w:rPr>
          <w:rFonts w:ascii="Times New Roman" w:hAnsi="Times New Roman"/>
          <w:sz w:val="24"/>
          <w:szCs w:val="24"/>
        </w:rPr>
        <w:t xml:space="preserve"> </w:t>
      </w:r>
      <w:r w:rsidR="00D1404B" w:rsidRPr="00090206">
        <w:rPr>
          <w:rFonts w:ascii="Times New Roman" w:hAnsi="Times New Roman"/>
          <w:sz w:val="24"/>
          <w:szCs w:val="24"/>
        </w:rPr>
        <w:t>Превышений установленных гигиенических нормативов не обнаружено. На предприятии постоянно проводился контроль за определением состояния эксплуатационного оборудования техническим требованиям. Оборудование предприятия находятся в технически исправном состоянии.</w:t>
      </w:r>
      <w:r w:rsidR="00D1404B" w:rsidRPr="00B861AD">
        <w:t xml:space="preserve"> </w:t>
      </w:r>
    </w:p>
    <w:p w:rsidR="00D1404B" w:rsidRPr="002A27D7" w:rsidRDefault="00D1404B" w:rsidP="00D1404B">
      <w:pPr>
        <w:keepNext/>
        <w:tabs>
          <w:tab w:val="left" w:pos="993"/>
        </w:tabs>
        <w:autoSpaceDE w:val="0"/>
        <w:autoSpaceDN w:val="0"/>
        <w:adjustRightInd w:val="0"/>
        <w:spacing w:before="240" w:after="60"/>
        <w:ind w:firstLine="709"/>
        <w:outlineLvl w:val="2"/>
        <w:rPr>
          <w:rFonts w:ascii="Times New Roman" w:hAnsi="Times New Roman"/>
          <w:b/>
          <w:iCs/>
          <w:sz w:val="24"/>
          <w:szCs w:val="24"/>
        </w:rPr>
      </w:pPr>
      <w:bookmarkStart w:id="151" w:name="_Toc121159657"/>
      <w:bookmarkStart w:id="152" w:name="_Toc198631151"/>
      <w:r w:rsidRPr="002A27D7">
        <w:rPr>
          <w:rFonts w:ascii="Times New Roman" w:hAnsi="Times New Roman"/>
          <w:b/>
          <w:iCs/>
          <w:sz w:val="24"/>
          <w:szCs w:val="24"/>
        </w:rPr>
        <w:lastRenderedPageBreak/>
        <w:t>5.2.2 Мероприятия по снижению радиационного риска</w:t>
      </w:r>
      <w:bookmarkEnd w:id="151"/>
      <w:bookmarkEnd w:id="152"/>
    </w:p>
    <w:p w:rsidR="00D1404B" w:rsidRPr="00D1404B" w:rsidRDefault="00D1404B" w:rsidP="00D1404B">
      <w:pPr>
        <w:keepNext/>
        <w:keepLines/>
        <w:ind w:firstLine="737"/>
        <w:rPr>
          <w:rFonts w:ascii="Times New Roman" w:hAnsi="Times New Roman"/>
          <w:sz w:val="24"/>
          <w:szCs w:val="24"/>
        </w:rPr>
      </w:pPr>
      <w:r w:rsidRPr="00D1404B">
        <w:rPr>
          <w:rFonts w:ascii="Times New Roman" w:hAnsi="Times New Roman"/>
          <w:sz w:val="24"/>
          <w:szCs w:val="24"/>
        </w:rPr>
        <w:t>Для уточнения радиоактивных свойств пластового флюида необходимо проводить анализ пластовых вод.</w:t>
      </w:r>
    </w:p>
    <w:p w:rsidR="00D1404B" w:rsidRPr="00D1404B" w:rsidRDefault="00D1404B" w:rsidP="00D1404B">
      <w:pPr>
        <w:keepNext/>
        <w:keepLines/>
        <w:ind w:firstLine="737"/>
        <w:rPr>
          <w:rFonts w:ascii="Times New Roman" w:hAnsi="Times New Roman"/>
          <w:sz w:val="24"/>
          <w:szCs w:val="24"/>
        </w:rPr>
      </w:pPr>
      <w:r w:rsidRPr="00D1404B">
        <w:rPr>
          <w:rFonts w:ascii="Times New Roman" w:hAnsi="Times New Roman"/>
          <w:sz w:val="24"/>
          <w:szCs w:val="24"/>
        </w:rPr>
        <w:t>Радиологические исследования извлекаемых нефти при появлении пластовых вод необходимо дополнить следующими измерениями:</w:t>
      </w:r>
    </w:p>
    <w:p w:rsidR="00D1404B" w:rsidRPr="00D1404B" w:rsidRDefault="00D1404B" w:rsidP="00CF3D3C">
      <w:pPr>
        <w:pStyle w:val="211"/>
        <w:keepNext/>
        <w:keepLines/>
        <w:numPr>
          <w:ilvl w:val="0"/>
          <w:numId w:val="10"/>
        </w:numPr>
        <w:tabs>
          <w:tab w:val="left" w:pos="540"/>
          <w:tab w:val="left" w:pos="1134"/>
        </w:tabs>
        <w:autoSpaceDE w:val="0"/>
        <w:autoSpaceDN w:val="0"/>
        <w:adjustRightInd w:val="0"/>
        <w:ind w:left="0" w:firstLine="720"/>
        <w:rPr>
          <w:szCs w:val="24"/>
        </w:rPr>
      </w:pPr>
      <w:r w:rsidRPr="00D1404B">
        <w:rPr>
          <w:szCs w:val="24"/>
        </w:rPr>
        <w:t>удельной альфа-активностью;</w:t>
      </w:r>
    </w:p>
    <w:p w:rsidR="00D1404B" w:rsidRPr="00D1404B" w:rsidRDefault="00D1404B" w:rsidP="00CF3D3C">
      <w:pPr>
        <w:pStyle w:val="211"/>
        <w:keepNext/>
        <w:keepLines/>
        <w:numPr>
          <w:ilvl w:val="0"/>
          <w:numId w:val="10"/>
        </w:numPr>
        <w:tabs>
          <w:tab w:val="left" w:pos="540"/>
          <w:tab w:val="left" w:pos="1134"/>
        </w:tabs>
        <w:autoSpaceDE w:val="0"/>
        <w:autoSpaceDN w:val="0"/>
        <w:adjustRightInd w:val="0"/>
        <w:ind w:left="0" w:firstLine="720"/>
        <w:rPr>
          <w:szCs w:val="24"/>
        </w:rPr>
      </w:pPr>
      <w:r w:rsidRPr="00D1404B">
        <w:rPr>
          <w:szCs w:val="24"/>
        </w:rPr>
        <w:t>удельной бета-активностью;</w:t>
      </w:r>
    </w:p>
    <w:p w:rsidR="00D1404B" w:rsidRPr="00D1404B" w:rsidRDefault="00D1404B" w:rsidP="00CF3D3C">
      <w:pPr>
        <w:pStyle w:val="211"/>
        <w:keepNext/>
        <w:keepLines/>
        <w:numPr>
          <w:ilvl w:val="0"/>
          <w:numId w:val="10"/>
        </w:numPr>
        <w:tabs>
          <w:tab w:val="left" w:pos="540"/>
          <w:tab w:val="left" w:pos="1134"/>
        </w:tabs>
        <w:autoSpaceDE w:val="0"/>
        <w:autoSpaceDN w:val="0"/>
        <w:adjustRightInd w:val="0"/>
        <w:ind w:left="0" w:firstLine="720"/>
        <w:rPr>
          <w:szCs w:val="24"/>
        </w:rPr>
      </w:pPr>
      <w:r w:rsidRPr="00D1404B">
        <w:rPr>
          <w:szCs w:val="24"/>
        </w:rPr>
        <w:t>эффективной удельной активности.</w:t>
      </w:r>
    </w:p>
    <w:p w:rsidR="00D1404B" w:rsidRPr="00D1404B" w:rsidRDefault="00D1404B" w:rsidP="00D1404B">
      <w:pPr>
        <w:keepNext/>
        <w:keepLines/>
        <w:ind w:firstLine="737"/>
        <w:rPr>
          <w:rFonts w:ascii="Times New Roman" w:hAnsi="Times New Roman"/>
          <w:sz w:val="24"/>
          <w:szCs w:val="24"/>
        </w:rPr>
      </w:pPr>
      <w:r w:rsidRPr="00D1404B">
        <w:rPr>
          <w:rFonts w:ascii="Times New Roman" w:hAnsi="Times New Roman"/>
          <w:sz w:val="24"/>
          <w:szCs w:val="24"/>
        </w:rPr>
        <w:t>Объектами радиометрического контроля должны быть места и средства хранения нефти, средства ее транспортировки, оборудование и металлоконструкции, контактирующие с нефтью и пластовыми водами, места разливов нефти и пластовых вод.</w:t>
      </w:r>
    </w:p>
    <w:p w:rsidR="00D1404B" w:rsidRPr="00D1404B" w:rsidRDefault="00D1404B" w:rsidP="00D1404B">
      <w:pPr>
        <w:keepNext/>
        <w:keepLines/>
        <w:ind w:firstLine="737"/>
        <w:rPr>
          <w:rFonts w:ascii="Times New Roman" w:hAnsi="Times New Roman"/>
          <w:sz w:val="24"/>
          <w:szCs w:val="24"/>
        </w:rPr>
      </w:pPr>
      <w:r w:rsidRPr="00D1404B">
        <w:rPr>
          <w:rFonts w:ascii="Times New Roman" w:hAnsi="Times New Roman"/>
          <w:sz w:val="24"/>
          <w:szCs w:val="24"/>
        </w:rPr>
        <w:t xml:space="preserve">При организации радиометрического контроля, в список его объектов должны войти завозимые приборы, оборудование, конструкции, вещества и материалы, в том числе исходные для приготовления буровых растворов. </w:t>
      </w:r>
    </w:p>
    <w:p w:rsidR="00D1404B" w:rsidRPr="00D1404B" w:rsidRDefault="00D1404B" w:rsidP="00D1404B">
      <w:pPr>
        <w:keepNext/>
        <w:keepLines/>
        <w:ind w:firstLine="737"/>
        <w:rPr>
          <w:rFonts w:ascii="Times New Roman" w:hAnsi="Times New Roman"/>
          <w:sz w:val="24"/>
          <w:szCs w:val="24"/>
        </w:rPr>
      </w:pPr>
      <w:r w:rsidRPr="00D1404B">
        <w:rPr>
          <w:rFonts w:ascii="Times New Roman" w:hAnsi="Times New Roman"/>
          <w:sz w:val="24"/>
          <w:szCs w:val="24"/>
        </w:rPr>
        <w:t>Для сохранения здоровья персонала на нефтегазовых промыслах необходимо организовывать мероприятия по обеспечению радиационной безопасности и по нормализации радиационно-экологической обстановки.</w:t>
      </w:r>
    </w:p>
    <w:p w:rsidR="00D1404B" w:rsidRPr="00D1404B" w:rsidRDefault="00D1404B" w:rsidP="00D1404B">
      <w:pPr>
        <w:keepNext/>
        <w:keepLines/>
        <w:ind w:firstLine="737"/>
        <w:rPr>
          <w:rFonts w:ascii="Times New Roman" w:hAnsi="Times New Roman"/>
          <w:sz w:val="24"/>
          <w:szCs w:val="24"/>
        </w:rPr>
      </w:pPr>
      <w:r w:rsidRPr="00D1404B">
        <w:rPr>
          <w:rFonts w:ascii="Times New Roman" w:hAnsi="Times New Roman"/>
          <w:sz w:val="24"/>
          <w:szCs w:val="24"/>
        </w:rPr>
        <w:t>Согласно санитарным правилам устанавливаются следующие категории облучаемых лиц:</w:t>
      </w:r>
    </w:p>
    <w:p w:rsidR="00D1404B" w:rsidRPr="00D1404B" w:rsidRDefault="00D1404B" w:rsidP="00CF3D3C">
      <w:pPr>
        <w:pStyle w:val="211"/>
        <w:keepNext/>
        <w:keepLines/>
        <w:numPr>
          <w:ilvl w:val="0"/>
          <w:numId w:val="10"/>
        </w:numPr>
        <w:tabs>
          <w:tab w:val="left" w:pos="540"/>
          <w:tab w:val="left" w:pos="1134"/>
        </w:tabs>
        <w:autoSpaceDE w:val="0"/>
        <w:autoSpaceDN w:val="0"/>
        <w:adjustRightInd w:val="0"/>
        <w:ind w:left="0" w:firstLine="720"/>
        <w:rPr>
          <w:szCs w:val="24"/>
        </w:rPr>
      </w:pPr>
      <w:r w:rsidRPr="00D1404B">
        <w:rPr>
          <w:szCs w:val="24"/>
        </w:rPr>
        <w:t>персонал (группы А и Б);</w:t>
      </w:r>
    </w:p>
    <w:p w:rsidR="00D1404B" w:rsidRPr="00D1404B" w:rsidRDefault="00D1404B" w:rsidP="00CF3D3C">
      <w:pPr>
        <w:pStyle w:val="211"/>
        <w:keepNext/>
        <w:keepLines/>
        <w:numPr>
          <w:ilvl w:val="0"/>
          <w:numId w:val="10"/>
        </w:numPr>
        <w:tabs>
          <w:tab w:val="left" w:pos="540"/>
          <w:tab w:val="left" w:pos="1134"/>
        </w:tabs>
        <w:autoSpaceDE w:val="0"/>
        <w:autoSpaceDN w:val="0"/>
        <w:adjustRightInd w:val="0"/>
        <w:ind w:left="0" w:firstLine="720"/>
        <w:rPr>
          <w:szCs w:val="24"/>
        </w:rPr>
      </w:pPr>
      <w:r w:rsidRPr="00D1404B">
        <w:rPr>
          <w:szCs w:val="24"/>
        </w:rPr>
        <w:t>все население, включая лиц из персонала, вне сферы и условий их производственной деятельности.</w:t>
      </w:r>
    </w:p>
    <w:p w:rsidR="00D1404B" w:rsidRPr="00D1404B" w:rsidRDefault="00D1404B" w:rsidP="00D1404B">
      <w:pPr>
        <w:keepNext/>
        <w:keepLines/>
        <w:ind w:firstLine="737"/>
        <w:rPr>
          <w:rFonts w:ascii="Times New Roman" w:hAnsi="Times New Roman"/>
          <w:sz w:val="24"/>
          <w:szCs w:val="24"/>
        </w:rPr>
      </w:pPr>
      <w:r w:rsidRPr="00D1404B">
        <w:rPr>
          <w:rFonts w:ascii="Times New Roman" w:hAnsi="Times New Roman"/>
          <w:sz w:val="24"/>
          <w:szCs w:val="24"/>
        </w:rPr>
        <w:t>Эффективная доза облучения для персонала группы А – 20 мЗв в год в среднем за любые последовательные 5 лет, но не более 50 мЗв в год.</w:t>
      </w:r>
    </w:p>
    <w:p w:rsidR="00D1404B" w:rsidRPr="00D1404B" w:rsidRDefault="00D1404B" w:rsidP="00D1404B">
      <w:pPr>
        <w:keepNext/>
        <w:keepLines/>
        <w:ind w:firstLine="737"/>
        <w:rPr>
          <w:rFonts w:ascii="Times New Roman" w:hAnsi="Times New Roman"/>
          <w:sz w:val="24"/>
          <w:szCs w:val="24"/>
        </w:rPr>
      </w:pPr>
      <w:r w:rsidRPr="00D1404B">
        <w:rPr>
          <w:rFonts w:ascii="Times New Roman" w:hAnsi="Times New Roman"/>
          <w:sz w:val="24"/>
          <w:szCs w:val="24"/>
        </w:rPr>
        <w:t>Эффективная доза облучения для персонала группы Б – 5 мЗв в год.</w:t>
      </w:r>
    </w:p>
    <w:p w:rsidR="00D1404B" w:rsidRPr="00D1404B" w:rsidRDefault="00D1404B" w:rsidP="00D1404B">
      <w:pPr>
        <w:keepNext/>
        <w:keepLines/>
        <w:ind w:firstLine="737"/>
        <w:rPr>
          <w:rFonts w:ascii="Times New Roman" w:hAnsi="Times New Roman"/>
          <w:sz w:val="24"/>
          <w:szCs w:val="24"/>
        </w:rPr>
      </w:pPr>
      <w:r w:rsidRPr="00D1404B">
        <w:rPr>
          <w:rFonts w:ascii="Times New Roman" w:hAnsi="Times New Roman"/>
          <w:sz w:val="24"/>
          <w:szCs w:val="24"/>
        </w:rPr>
        <w:t>Основные пределы доз облучения не включают в себя дозы от природного и медицинского облучения, а также дозы вследствие радиационных аварий.</w:t>
      </w:r>
    </w:p>
    <w:p w:rsidR="00D1404B" w:rsidRPr="00D1404B" w:rsidRDefault="00D1404B" w:rsidP="00D1404B">
      <w:pPr>
        <w:keepNext/>
        <w:keepLines/>
        <w:ind w:firstLine="737"/>
        <w:rPr>
          <w:rFonts w:ascii="Times New Roman" w:hAnsi="Times New Roman"/>
          <w:sz w:val="24"/>
          <w:szCs w:val="24"/>
        </w:rPr>
      </w:pPr>
      <w:r w:rsidRPr="00D1404B">
        <w:rPr>
          <w:rFonts w:ascii="Times New Roman" w:hAnsi="Times New Roman"/>
          <w:sz w:val="24"/>
          <w:szCs w:val="24"/>
        </w:rPr>
        <w:t>Эффективная доза облучения, природными источниками всех работников, включая персонал, не должна превышать – 5 мЗв в год в производственных условиях.</w:t>
      </w:r>
    </w:p>
    <w:p w:rsidR="00D1404B" w:rsidRDefault="00D1404B" w:rsidP="00D1404B">
      <w:pPr>
        <w:keepNext/>
        <w:keepLines/>
        <w:ind w:firstLine="737"/>
        <w:rPr>
          <w:rFonts w:ascii="Times New Roman" w:hAnsi="Times New Roman"/>
          <w:sz w:val="24"/>
          <w:szCs w:val="24"/>
          <w:lang w:val="kk-KZ"/>
        </w:rPr>
      </w:pPr>
      <w:r w:rsidRPr="00D1404B">
        <w:rPr>
          <w:rFonts w:ascii="Times New Roman" w:hAnsi="Times New Roman"/>
          <w:sz w:val="24"/>
          <w:szCs w:val="24"/>
        </w:rPr>
        <w:t>Эффективная доза облучения при проведении профилактических медицинских рентгеновских исследований не должна превышать – 1мЗв в год.</w:t>
      </w:r>
    </w:p>
    <w:p w:rsidR="002A27D7" w:rsidRDefault="002A27D7" w:rsidP="00D1404B">
      <w:pPr>
        <w:keepNext/>
        <w:keepLines/>
        <w:ind w:firstLine="737"/>
        <w:rPr>
          <w:rFonts w:ascii="Times New Roman" w:hAnsi="Times New Roman"/>
          <w:sz w:val="24"/>
          <w:szCs w:val="24"/>
          <w:lang w:val="kk-KZ"/>
        </w:rPr>
      </w:pPr>
    </w:p>
    <w:p w:rsidR="002A27D7" w:rsidRPr="002A27D7" w:rsidRDefault="002A27D7" w:rsidP="00D1404B">
      <w:pPr>
        <w:keepNext/>
        <w:keepLines/>
        <w:ind w:firstLine="737"/>
        <w:rPr>
          <w:rFonts w:ascii="Times New Roman" w:hAnsi="Times New Roman"/>
          <w:sz w:val="24"/>
          <w:szCs w:val="24"/>
          <w:lang w:val="kk-KZ"/>
        </w:rPr>
      </w:pPr>
    </w:p>
    <w:p w:rsidR="00C97493" w:rsidRDefault="00C97493">
      <w:pPr>
        <w:jc w:val="left"/>
        <w:rPr>
          <w:rFonts w:ascii="Times New Roman" w:eastAsia="Times New Roman" w:hAnsi="Times New Roman"/>
          <w:sz w:val="24"/>
          <w:szCs w:val="24"/>
        </w:rPr>
      </w:pPr>
      <w:r>
        <w:rPr>
          <w:rFonts w:ascii="Times New Roman" w:hAnsi="Times New Roman"/>
          <w:sz w:val="24"/>
          <w:szCs w:val="24"/>
        </w:rPr>
        <w:br w:type="page"/>
      </w:r>
    </w:p>
    <w:p w:rsidR="00C97493" w:rsidRPr="00C97493" w:rsidRDefault="00C97493" w:rsidP="00C97493">
      <w:pPr>
        <w:pStyle w:val="1"/>
        <w:numPr>
          <w:ilvl w:val="0"/>
          <w:numId w:val="0"/>
        </w:numPr>
        <w:spacing w:before="120" w:after="120"/>
        <w:ind w:left="709"/>
        <w:jc w:val="both"/>
        <w:rPr>
          <w:rFonts w:ascii="Times New Roman" w:hAnsi="Times New Roman" w:cs="Times New Roman"/>
          <w:szCs w:val="24"/>
        </w:rPr>
      </w:pPr>
      <w:bookmarkStart w:id="153" w:name="_Toc121159658"/>
      <w:bookmarkStart w:id="154" w:name="_Toc198631152"/>
      <w:r w:rsidRPr="00C97493">
        <w:rPr>
          <w:rFonts w:ascii="Times New Roman" w:hAnsi="Times New Roman" w:cs="Times New Roman"/>
          <w:szCs w:val="24"/>
        </w:rPr>
        <w:lastRenderedPageBreak/>
        <w:t>6 ОЦЕНКА ВОЗДЕЙСТВИЙ НА ЗЕМЕЛЬНЫЕ РЕСУРСЫ И ПОЧВЫ</w:t>
      </w:r>
      <w:bookmarkEnd w:id="153"/>
      <w:bookmarkEnd w:id="154"/>
    </w:p>
    <w:p w:rsidR="00C97493" w:rsidRPr="00C97493" w:rsidRDefault="00C97493" w:rsidP="003F1723">
      <w:pPr>
        <w:pStyle w:val="22"/>
        <w:numPr>
          <w:ilvl w:val="1"/>
          <w:numId w:val="20"/>
        </w:numPr>
        <w:autoSpaceDE/>
        <w:autoSpaceDN/>
        <w:spacing w:before="120" w:after="120"/>
        <w:ind w:left="0" w:firstLine="720"/>
        <w:rPr>
          <w:iCs/>
          <w:spacing w:val="0"/>
        </w:rPr>
      </w:pPr>
      <w:bookmarkStart w:id="155" w:name="_Toc121159659"/>
      <w:bookmarkStart w:id="156" w:name="_Toc198631153"/>
      <w:r w:rsidRPr="00C97493">
        <w:rPr>
          <w:iCs/>
          <w:spacing w:val="0"/>
        </w:rPr>
        <w:t>Состояние и условия землепользования, земельный баланс территории, намечаемой для размещения объекта</w:t>
      </w:r>
      <w:bookmarkEnd w:id="155"/>
      <w:bookmarkEnd w:id="156"/>
    </w:p>
    <w:p w:rsidR="00C97493" w:rsidRPr="00C97493" w:rsidRDefault="00C97493" w:rsidP="00C97493">
      <w:pPr>
        <w:keepNext/>
        <w:autoSpaceDE w:val="0"/>
        <w:autoSpaceDN w:val="0"/>
        <w:adjustRightInd w:val="0"/>
        <w:ind w:firstLine="708"/>
        <w:contextualSpacing/>
        <w:rPr>
          <w:rFonts w:ascii="Times New Roman" w:hAnsi="Times New Roman"/>
          <w:sz w:val="24"/>
          <w:szCs w:val="24"/>
        </w:rPr>
      </w:pPr>
      <w:r w:rsidRPr="00C97493">
        <w:rPr>
          <w:rFonts w:ascii="Times New Roman" w:hAnsi="Times New Roman"/>
          <w:sz w:val="24"/>
          <w:szCs w:val="24"/>
        </w:rPr>
        <w:t>Район расположен между Каспийским и Аральским морями, шириной 200-300 и длиной 500 км., охватывает возвышенное плато. Основу почвенного покрова рассматриваемого района составляют серо-бурые, преимущественно солонцеватые почвы. Относительно небольшие площади заняты здесь серо-бурыми обычными, эродированными и малоразвитыми почвами. Кроме того, различного рода понижениях рельефа и суффозионных воронках распространены такыры и лугово-серо-бурые (серо-бурые промытые) почвы, во впадинах - солончаки соровые. На гипсовых обнажениях повсеместно небольшими пятнами часто встречаются солончаки остаточные (бозынгены). Почвенные покров комплексный, обусловленный неоднородностью микрорельефа и растительности, создающих различные гидротермические режимы почвообразования.</w:t>
      </w:r>
    </w:p>
    <w:p w:rsidR="00C97493" w:rsidRPr="00C97493" w:rsidRDefault="00C97493" w:rsidP="00C97493">
      <w:pPr>
        <w:keepNext/>
        <w:autoSpaceDE w:val="0"/>
        <w:autoSpaceDN w:val="0"/>
        <w:adjustRightInd w:val="0"/>
        <w:ind w:firstLine="708"/>
        <w:contextualSpacing/>
        <w:rPr>
          <w:rFonts w:ascii="Times New Roman" w:hAnsi="Times New Roman"/>
          <w:sz w:val="24"/>
          <w:szCs w:val="24"/>
        </w:rPr>
      </w:pPr>
      <w:r w:rsidRPr="00C97493">
        <w:rPr>
          <w:rFonts w:ascii="Times New Roman" w:hAnsi="Times New Roman"/>
          <w:sz w:val="24"/>
          <w:szCs w:val="24"/>
        </w:rPr>
        <w:t>Наиболее распространенные зональные почвы района содержат около 1% гумуса, 0,04-0,008 валового азота, 5-10 подвижного азота, 1-3 фосфора и 30-50 калия мг/100г. Содержание растворимых солей в верхней метровой толще превышает 0,5-1,0%, общая щелочность - от 0,03 до 0,06 и pH 7-9.</w:t>
      </w:r>
    </w:p>
    <w:p w:rsidR="00C97493" w:rsidRPr="00C97493" w:rsidRDefault="00C97493" w:rsidP="00C97493">
      <w:pPr>
        <w:keepNext/>
        <w:autoSpaceDE w:val="0"/>
        <w:autoSpaceDN w:val="0"/>
        <w:adjustRightInd w:val="0"/>
        <w:ind w:firstLine="708"/>
        <w:contextualSpacing/>
        <w:rPr>
          <w:rFonts w:ascii="Times New Roman" w:hAnsi="Times New Roman"/>
          <w:sz w:val="24"/>
          <w:szCs w:val="24"/>
        </w:rPr>
      </w:pPr>
      <w:r w:rsidRPr="00C97493">
        <w:rPr>
          <w:rFonts w:ascii="Times New Roman" w:hAnsi="Times New Roman"/>
          <w:sz w:val="24"/>
          <w:szCs w:val="24"/>
        </w:rPr>
        <w:t>Особенности и свойства почв данного района в сочетании с недостатком источников воды для полива сильно затрудняют широкое хозяйственное освоение территории. Развитие поливного земледелия здесь требует различных по сложности, зачастую капитальных мелиораций и внесения повышенных доз органических и минеральных удобрений.</w:t>
      </w:r>
    </w:p>
    <w:p w:rsidR="00C97493" w:rsidRPr="00C97493" w:rsidRDefault="00C97493" w:rsidP="00C97493">
      <w:pPr>
        <w:keepNext/>
        <w:autoSpaceDE w:val="0"/>
        <w:autoSpaceDN w:val="0"/>
        <w:adjustRightInd w:val="0"/>
        <w:ind w:firstLine="708"/>
        <w:contextualSpacing/>
        <w:rPr>
          <w:rFonts w:ascii="Times New Roman" w:hAnsi="Times New Roman"/>
          <w:sz w:val="24"/>
          <w:szCs w:val="24"/>
        </w:rPr>
      </w:pPr>
      <w:r w:rsidRPr="00C97493">
        <w:rPr>
          <w:rFonts w:ascii="Times New Roman" w:hAnsi="Times New Roman"/>
          <w:sz w:val="24"/>
          <w:szCs w:val="24"/>
        </w:rPr>
        <w:t>В пределах исследуемой территории были выделены следующие почвы:</w:t>
      </w:r>
    </w:p>
    <w:p w:rsidR="00C97493" w:rsidRPr="00C97493" w:rsidRDefault="00C97493" w:rsidP="00C97493">
      <w:pPr>
        <w:keepNext/>
        <w:autoSpaceDE w:val="0"/>
        <w:autoSpaceDN w:val="0"/>
        <w:adjustRightInd w:val="0"/>
        <w:ind w:firstLine="708"/>
        <w:contextualSpacing/>
        <w:rPr>
          <w:rFonts w:ascii="Times New Roman" w:hAnsi="Times New Roman"/>
          <w:sz w:val="24"/>
          <w:szCs w:val="24"/>
        </w:rPr>
      </w:pPr>
      <w:r w:rsidRPr="00C97493">
        <w:rPr>
          <w:rFonts w:ascii="Times New Roman" w:hAnsi="Times New Roman"/>
          <w:sz w:val="24"/>
          <w:szCs w:val="24"/>
        </w:rPr>
        <w:t>•</w:t>
      </w:r>
      <w:r w:rsidRPr="00C97493">
        <w:rPr>
          <w:rFonts w:ascii="Times New Roman" w:hAnsi="Times New Roman"/>
          <w:sz w:val="24"/>
          <w:szCs w:val="24"/>
        </w:rPr>
        <w:tab/>
        <w:t>бурые пустынно-степные;</w:t>
      </w:r>
    </w:p>
    <w:p w:rsidR="00C97493" w:rsidRPr="00C97493" w:rsidRDefault="00C97493" w:rsidP="00C97493">
      <w:pPr>
        <w:keepNext/>
        <w:autoSpaceDE w:val="0"/>
        <w:autoSpaceDN w:val="0"/>
        <w:adjustRightInd w:val="0"/>
        <w:ind w:firstLine="708"/>
        <w:contextualSpacing/>
        <w:rPr>
          <w:rFonts w:ascii="Times New Roman" w:hAnsi="Times New Roman"/>
          <w:sz w:val="24"/>
          <w:szCs w:val="24"/>
        </w:rPr>
      </w:pPr>
      <w:r w:rsidRPr="00C97493">
        <w:rPr>
          <w:rFonts w:ascii="Times New Roman" w:hAnsi="Times New Roman"/>
          <w:sz w:val="24"/>
          <w:szCs w:val="24"/>
        </w:rPr>
        <w:t>•</w:t>
      </w:r>
      <w:r w:rsidRPr="00C97493">
        <w:rPr>
          <w:rFonts w:ascii="Times New Roman" w:hAnsi="Times New Roman"/>
          <w:sz w:val="24"/>
          <w:szCs w:val="24"/>
        </w:rPr>
        <w:tab/>
        <w:t>серо-бурые пустынные;</w:t>
      </w:r>
    </w:p>
    <w:p w:rsidR="00C97493" w:rsidRPr="00C97493" w:rsidRDefault="00C97493" w:rsidP="00C97493">
      <w:pPr>
        <w:keepNext/>
        <w:autoSpaceDE w:val="0"/>
        <w:autoSpaceDN w:val="0"/>
        <w:adjustRightInd w:val="0"/>
        <w:ind w:firstLine="708"/>
        <w:contextualSpacing/>
        <w:rPr>
          <w:rFonts w:ascii="Times New Roman" w:hAnsi="Times New Roman"/>
          <w:sz w:val="24"/>
          <w:szCs w:val="24"/>
        </w:rPr>
      </w:pPr>
      <w:r w:rsidRPr="00C97493">
        <w:rPr>
          <w:rFonts w:ascii="Times New Roman" w:hAnsi="Times New Roman"/>
          <w:sz w:val="24"/>
          <w:szCs w:val="24"/>
        </w:rPr>
        <w:t>•</w:t>
      </w:r>
      <w:r w:rsidRPr="00C97493">
        <w:rPr>
          <w:rFonts w:ascii="Times New Roman" w:hAnsi="Times New Roman"/>
          <w:sz w:val="24"/>
          <w:szCs w:val="24"/>
        </w:rPr>
        <w:tab/>
        <w:t>солонцы.</w:t>
      </w:r>
    </w:p>
    <w:p w:rsidR="00C97493" w:rsidRPr="00C97493" w:rsidRDefault="00C97493" w:rsidP="00C97493">
      <w:pPr>
        <w:keepNext/>
        <w:autoSpaceDE w:val="0"/>
        <w:autoSpaceDN w:val="0"/>
        <w:adjustRightInd w:val="0"/>
        <w:ind w:firstLine="708"/>
        <w:contextualSpacing/>
        <w:rPr>
          <w:rFonts w:ascii="Times New Roman" w:hAnsi="Times New Roman"/>
          <w:sz w:val="24"/>
          <w:szCs w:val="24"/>
        </w:rPr>
      </w:pPr>
      <w:r w:rsidRPr="00C97493">
        <w:rPr>
          <w:rFonts w:ascii="Times New Roman" w:hAnsi="Times New Roman"/>
          <w:i/>
          <w:sz w:val="24"/>
          <w:szCs w:val="24"/>
        </w:rPr>
        <w:t>Бурые почвы.</w:t>
      </w:r>
      <w:r w:rsidRPr="00C97493">
        <w:rPr>
          <w:rFonts w:ascii="Times New Roman" w:hAnsi="Times New Roman"/>
          <w:sz w:val="24"/>
          <w:szCs w:val="24"/>
        </w:rPr>
        <w:t xml:space="preserve"> Морфогенетическими показателями механического состава служат мощность гумусового горизонта, равная 33-34см, вскипание от соляной кислоты с поверхности или, что редко, в пределах верхнего 15-30см слоя, совпадение верхней границы выделения карбонатов с нижней границей гумусового горизонта (26-35см), присутствие в профиле гипса и других растворимых солей в пределах верхней метровой толщи профиля. В средней части профиля почв (15-30см) характерно формирование ярко выраженного уплотненного бурого горизонта, часто представляющего собой карбонатно-иллювиальный горизонт, обогащенный пылеватыми и илистыми частицами как результат сезонной миграции веществ.</w:t>
      </w:r>
    </w:p>
    <w:p w:rsidR="00C97493" w:rsidRPr="00C97493" w:rsidRDefault="00C97493" w:rsidP="00C97493">
      <w:pPr>
        <w:keepNext/>
        <w:autoSpaceDE w:val="0"/>
        <w:autoSpaceDN w:val="0"/>
        <w:adjustRightInd w:val="0"/>
        <w:ind w:firstLine="708"/>
        <w:contextualSpacing/>
        <w:rPr>
          <w:rFonts w:ascii="Times New Roman" w:hAnsi="Times New Roman"/>
          <w:sz w:val="24"/>
          <w:szCs w:val="24"/>
        </w:rPr>
      </w:pPr>
      <w:r w:rsidRPr="00C97493">
        <w:rPr>
          <w:rFonts w:ascii="Times New Roman" w:hAnsi="Times New Roman"/>
          <w:i/>
          <w:sz w:val="24"/>
          <w:szCs w:val="24"/>
        </w:rPr>
        <w:t>Солонцы</w:t>
      </w:r>
      <w:r w:rsidRPr="00C97493">
        <w:rPr>
          <w:rFonts w:ascii="Times New Roman" w:hAnsi="Times New Roman"/>
          <w:sz w:val="24"/>
          <w:szCs w:val="24"/>
        </w:rPr>
        <w:t xml:space="preserve"> - типы почв лесостепных, степных и полупустынных зон. Часто содержат натрий, легкорастворимые соли, гумуса 0,5-8%. Автоморфные, полугидроморфные и гидроморфные. Солонцы встречаются пятнами, засоленными с плотной поверхностью, с уплотненным, имеющим столбчатую или призмовидную структуру глинистым горизонтом в нижней части почвенного профиля.</w:t>
      </w:r>
    </w:p>
    <w:p w:rsidR="00C97493" w:rsidRPr="00C97493" w:rsidRDefault="00C97493" w:rsidP="00C97493">
      <w:pPr>
        <w:keepNext/>
        <w:autoSpaceDE w:val="0"/>
        <w:autoSpaceDN w:val="0"/>
        <w:adjustRightInd w:val="0"/>
        <w:ind w:firstLine="708"/>
        <w:contextualSpacing/>
        <w:rPr>
          <w:rFonts w:ascii="Times New Roman" w:hAnsi="Times New Roman"/>
          <w:sz w:val="24"/>
          <w:szCs w:val="24"/>
        </w:rPr>
      </w:pPr>
      <w:r w:rsidRPr="00C97493">
        <w:rPr>
          <w:rFonts w:ascii="Times New Roman" w:hAnsi="Times New Roman"/>
          <w:i/>
          <w:sz w:val="24"/>
          <w:szCs w:val="24"/>
        </w:rPr>
        <w:t>Серо-бурые</w:t>
      </w:r>
      <w:r w:rsidRPr="00C97493">
        <w:rPr>
          <w:rFonts w:ascii="Times New Roman" w:hAnsi="Times New Roman"/>
          <w:sz w:val="24"/>
          <w:szCs w:val="24"/>
        </w:rPr>
        <w:t xml:space="preserve"> - формируются на возвышенных равнинных участках рельефа. Характерная особенность этих почв накопление карбонатов в верхней части почвенного профиля, которое имеет вид поверхностной пористой корки. Почвы сложены элювиальными, элювиально - дэлювиальными, делювиально-пролювиальными и древнеаллювиальными отложениями, различающимися по возрасту, механическому и минералогическому составу. Среди серо-бурых почв встречаются как полнопрофильные мелкоземистые, так и маломощные в различной степени скелетные почвы. Общей </w:t>
      </w:r>
      <w:r w:rsidRPr="00C97493">
        <w:rPr>
          <w:rFonts w:ascii="Times New Roman" w:hAnsi="Times New Roman"/>
          <w:sz w:val="24"/>
          <w:szCs w:val="24"/>
        </w:rPr>
        <w:lastRenderedPageBreak/>
        <w:t>особенностью почвообразующих пород этих почв является их карбонатность и присутствие гипса, причем содержание карбонатов с глубиной часто уменьшается, а гипса возрастает.</w:t>
      </w:r>
    </w:p>
    <w:p w:rsidR="00C97493" w:rsidRPr="00C97493" w:rsidRDefault="00C97493" w:rsidP="00C97493">
      <w:pPr>
        <w:keepNext/>
        <w:autoSpaceDE w:val="0"/>
        <w:autoSpaceDN w:val="0"/>
        <w:adjustRightInd w:val="0"/>
        <w:ind w:firstLine="708"/>
        <w:contextualSpacing/>
        <w:rPr>
          <w:rFonts w:ascii="Times New Roman" w:hAnsi="Times New Roman"/>
          <w:i/>
          <w:sz w:val="24"/>
          <w:szCs w:val="24"/>
        </w:rPr>
      </w:pPr>
      <w:r w:rsidRPr="00C97493">
        <w:rPr>
          <w:rFonts w:ascii="Times New Roman" w:hAnsi="Times New Roman"/>
          <w:i/>
          <w:sz w:val="24"/>
          <w:szCs w:val="24"/>
        </w:rPr>
        <w:t xml:space="preserve">Состояние почв </w:t>
      </w:r>
    </w:p>
    <w:p w:rsidR="00C97493" w:rsidRPr="00C97493" w:rsidRDefault="00C97493" w:rsidP="00C97493">
      <w:pPr>
        <w:keepNext/>
        <w:autoSpaceDE w:val="0"/>
        <w:autoSpaceDN w:val="0"/>
        <w:adjustRightInd w:val="0"/>
        <w:ind w:firstLine="708"/>
        <w:contextualSpacing/>
        <w:rPr>
          <w:rFonts w:ascii="Times New Roman" w:hAnsi="Times New Roman"/>
          <w:sz w:val="24"/>
          <w:szCs w:val="24"/>
        </w:rPr>
      </w:pPr>
      <w:r w:rsidRPr="00C97493">
        <w:rPr>
          <w:rFonts w:ascii="Times New Roman" w:hAnsi="Times New Roman"/>
          <w:sz w:val="24"/>
          <w:szCs w:val="24"/>
        </w:rPr>
        <w:t xml:space="preserve">Территория площади работ, на которой будут проводиться работы по бурению скважин, находится в малонаселенной местности, вдали от крупных промышленных и сельскохозяйственных объектов. Местное население использует данную территорию как малопродуктивные пастбища. </w:t>
      </w:r>
    </w:p>
    <w:p w:rsidR="00C97493" w:rsidRPr="00C97493" w:rsidRDefault="00C97493" w:rsidP="00C97493">
      <w:pPr>
        <w:keepNext/>
        <w:autoSpaceDE w:val="0"/>
        <w:autoSpaceDN w:val="0"/>
        <w:adjustRightInd w:val="0"/>
        <w:ind w:firstLine="708"/>
        <w:contextualSpacing/>
        <w:rPr>
          <w:rFonts w:ascii="Times New Roman" w:hAnsi="Times New Roman"/>
          <w:sz w:val="24"/>
          <w:szCs w:val="24"/>
        </w:rPr>
      </w:pPr>
      <w:r w:rsidRPr="00C97493">
        <w:rPr>
          <w:rFonts w:ascii="Times New Roman" w:hAnsi="Times New Roman"/>
          <w:sz w:val="24"/>
          <w:szCs w:val="24"/>
        </w:rPr>
        <w:t>Объекты площади оказывают только локальное воздействие на состояние почвенного покрова территории. Большая часть территории остается в ненарушенном состоянии.</w:t>
      </w:r>
    </w:p>
    <w:p w:rsidR="00C97493" w:rsidRPr="00C97493" w:rsidRDefault="00C97493" w:rsidP="00C97493">
      <w:pPr>
        <w:keepNext/>
        <w:autoSpaceDE w:val="0"/>
        <w:autoSpaceDN w:val="0"/>
        <w:adjustRightInd w:val="0"/>
        <w:ind w:firstLine="708"/>
        <w:contextualSpacing/>
        <w:rPr>
          <w:rFonts w:ascii="Times New Roman" w:hAnsi="Times New Roman"/>
          <w:sz w:val="24"/>
          <w:szCs w:val="24"/>
        </w:rPr>
      </w:pPr>
      <w:r w:rsidRPr="00C97493">
        <w:rPr>
          <w:rFonts w:ascii="Times New Roman" w:hAnsi="Times New Roman"/>
          <w:sz w:val="24"/>
          <w:szCs w:val="24"/>
        </w:rPr>
        <w:t>Антропогенная трансформация почв, в пределах характеризуемой территории, обусловливается как сельскохозяйственными, так и техногенными факторами. В зависимости от характера антропогенного воздействия трансформация почвенного покрова проявляется в полном или частичном уничтожении почвенного профиля, нарушении мощности генетических горизонтов, изменении физических (плотность, структура, порозность, связность, агрегированность и др.) и химических (содержание гумуса, элементов зольного питания, высокомолекулярных соединений, реакция почвенных суспензий, распределение солей по профилю и др.) свойств почв; нарушении водного режима; химическом загрязнении почв.</w:t>
      </w:r>
    </w:p>
    <w:p w:rsidR="00C97493" w:rsidRPr="00C97493" w:rsidRDefault="00C97493" w:rsidP="00C97493">
      <w:pPr>
        <w:keepNext/>
        <w:autoSpaceDE w:val="0"/>
        <w:autoSpaceDN w:val="0"/>
        <w:adjustRightInd w:val="0"/>
        <w:ind w:firstLine="708"/>
        <w:contextualSpacing/>
        <w:rPr>
          <w:rFonts w:ascii="Times New Roman" w:hAnsi="Times New Roman"/>
          <w:sz w:val="24"/>
          <w:szCs w:val="24"/>
        </w:rPr>
      </w:pPr>
      <w:r w:rsidRPr="00C97493">
        <w:rPr>
          <w:rFonts w:ascii="Times New Roman" w:hAnsi="Times New Roman"/>
          <w:sz w:val="24"/>
          <w:szCs w:val="24"/>
        </w:rPr>
        <w:t xml:space="preserve">Наиболее значительное место по охватываемой территории в пределах контрактной территории занимает трансформация почв, обусловленная </w:t>
      </w:r>
      <w:r w:rsidRPr="00A740F0">
        <w:rPr>
          <w:rFonts w:ascii="Times New Roman" w:hAnsi="Times New Roman"/>
          <w:sz w:val="24"/>
          <w:szCs w:val="24"/>
        </w:rPr>
        <w:t>сельскохозяйственными факторами.</w:t>
      </w:r>
    </w:p>
    <w:p w:rsidR="00C97493" w:rsidRPr="00C97493" w:rsidRDefault="00C97493" w:rsidP="00C97493">
      <w:pPr>
        <w:keepNext/>
        <w:autoSpaceDE w:val="0"/>
        <w:autoSpaceDN w:val="0"/>
        <w:adjustRightInd w:val="0"/>
        <w:ind w:firstLine="708"/>
        <w:contextualSpacing/>
        <w:rPr>
          <w:rFonts w:ascii="Times New Roman" w:hAnsi="Times New Roman"/>
          <w:sz w:val="24"/>
          <w:szCs w:val="24"/>
        </w:rPr>
      </w:pPr>
      <w:r w:rsidRPr="00C97493">
        <w:rPr>
          <w:rFonts w:ascii="Times New Roman" w:hAnsi="Times New Roman"/>
          <w:sz w:val="24"/>
          <w:szCs w:val="24"/>
        </w:rPr>
        <w:t>Пастбищная дигрессия почвенного покрова происходит в результате перегрузки угодий скотом и интенсификации выпаса и является причиной нарушений почвенного покрова. При этом поверхность почвы вытаптывается, распыляется и подвергается дефляции, ухудшаются физико-химические и водно-физические свойства почв. Интенсивный выпас является причиной потери до 30 % содержания гумуса, 20-50 % элементов питания растений, до 10% емкости поглощения. Помимо этого, в поверхностных горизонтах наблюдается увеличение количества воднорастворимых солей и карбонатов.</w:t>
      </w:r>
    </w:p>
    <w:p w:rsidR="00C97493" w:rsidRPr="00C97493" w:rsidRDefault="00C97493" w:rsidP="00C97493">
      <w:pPr>
        <w:keepNext/>
        <w:autoSpaceDE w:val="0"/>
        <w:autoSpaceDN w:val="0"/>
        <w:adjustRightInd w:val="0"/>
        <w:ind w:firstLine="708"/>
        <w:contextualSpacing/>
        <w:rPr>
          <w:rFonts w:ascii="Times New Roman" w:hAnsi="Times New Roman"/>
          <w:sz w:val="24"/>
          <w:szCs w:val="24"/>
        </w:rPr>
      </w:pPr>
      <w:r w:rsidRPr="00C97493">
        <w:rPr>
          <w:rFonts w:ascii="Times New Roman" w:hAnsi="Times New Roman"/>
          <w:sz w:val="24"/>
          <w:szCs w:val="24"/>
        </w:rPr>
        <w:t xml:space="preserve">Высокая степень деградации почвенного покрова обусловливается </w:t>
      </w:r>
      <w:r w:rsidRPr="00C97493">
        <w:rPr>
          <w:rFonts w:ascii="Times New Roman" w:hAnsi="Times New Roman"/>
          <w:i/>
          <w:sz w:val="24"/>
          <w:szCs w:val="24"/>
        </w:rPr>
        <w:t>техногенными факторами</w:t>
      </w:r>
      <w:r w:rsidRPr="00C97493">
        <w:rPr>
          <w:rFonts w:ascii="Times New Roman" w:hAnsi="Times New Roman"/>
          <w:sz w:val="24"/>
          <w:szCs w:val="24"/>
        </w:rPr>
        <w:t xml:space="preserve"> воздействия, которые вызывают:</w:t>
      </w:r>
    </w:p>
    <w:p w:rsidR="00C97493" w:rsidRPr="00C97493" w:rsidRDefault="00C97493" w:rsidP="00C97493">
      <w:pPr>
        <w:keepNext/>
        <w:autoSpaceDE w:val="0"/>
        <w:autoSpaceDN w:val="0"/>
        <w:adjustRightInd w:val="0"/>
        <w:ind w:firstLine="708"/>
        <w:contextualSpacing/>
        <w:rPr>
          <w:rFonts w:ascii="Times New Roman" w:hAnsi="Times New Roman"/>
          <w:sz w:val="24"/>
          <w:szCs w:val="24"/>
        </w:rPr>
      </w:pPr>
      <w:r w:rsidRPr="00C97493">
        <w:rPr>
          <w:rFonts w:ascii="Times New Roman" w:hAnsi="Times New Roman"/>
          <w:sz w:val="24"/>
          <w:szCs w:val="24"/>
        </w:rPr>
        <w:t>•</w:t>
      </w:r>
      <w:r w:rsidRPr="00C97493">
        <w:rPr>
          <w:rFonts w:ascii="Times New Roman" w:hAnsi="Times New Roman"/>
          <w:sz w:val="24"/>
          <w:szCs w:val="24"/>
        </w:rPr>
        <w:tab/>
        <w:t>механическое нарушение почвенного профиля и создание антропогенных форм рельефа;</w:t>
      </w:r>
    </w:p>
    <w:p w:rsidR="00C97493" w:rsidRPr="00C97493" w:rsidRDefault="00C97493" w:rsidP="00C97493">
      <w:pPr>
        <w:keepNext/>
        <w:autoSpaceDE w:val="0"/>
        <w:autoSpaceDN w:val="0"/>
        <w:adjustRightInd w:val="0"/>
        <w:ind w:firstLine="708"/>
        <w:contextualSpacing/>
        <w:rPr>
          <w:rFonts w:ascii="Times New Roman" w:hAnsi="Times New Roman"/>
          <w:sz w:val="24"/>
          <w:szCs w:val="24"/>
        </w:rPr>
      </w:pPr>
      <w:r w:rsidRPr="00C97493">
        <w:rPr>
          <w:rFonts w:ascii="Times New Roman" w:hAnsi="Times New Roman"/>
          <w:sz w:val="24"/>
          <w:szCs w:val="24"/>
        </w:rPr>
        <w:t>•</w:t>
      </w:r>
      <w:r w:rsidRPr="00C97493">
        <w:rPr>
          <w:rFonts w:ascii="Times New Roman" w:hAnsi="Times New Roman"/>
          <w:sz w:val="24"/>
          <w:szCs w:val="24"/>
        </w:rPr>
        <w:tab/>
        <w:t>изменение водного режима почв;</w:t>
      </w:r>
    </w:p>
    <w:p w:rsidR="00C97493" w:rsidRPr="00C97493" w:rsidRDefault="00C97493" w:rsidP="00C97493">
      <w:pPr>
        <w:keepNext/>
        <w:autoSpaceDE w:val="0"/>
        <w:autoSpaceDN w:val="0"/>
        <w:adjustRightInd w:val="0"/>
        <w:ind w:firstLine="708"/>
        <w:contextualSpacing/>
        <w:rPr>
          <w:rFonts w:ascii="Times New Roman" w:hAnsi="Times New Roman"/>
          <w:sz w:val="24"/>
          <w:szCs w:val="24"/>
        </w:rPr>
      </w:pPr>
      <w:r w:rsidRPr="00C97493">
        <w:rPr>
          <w:rFonts w:ascii="Times New Roman" w:hAnsi="Times New Roman"/>
          <w:sz w:val="24"/>
          <w:szCs w:val="24"/>
        </w:rPr>
        <w:t>•</w:t>
      </w:r>
      <w:r w:rsidRPr="00C97493">
        <w:rPr>
          <w:rFonts w:ascii="Times New Roman" w:hAnsi="Times New Roman"/>
          <w:sz w:val="24"/>
          <w:szCs w:val="24"/>
        </w:rPr>
        <w:tab/>
        <w:t>изменения в режиме соленакопления почв;</w:t>
      </w:r>
      <w:r w:rsidRPr="00C97493">
        <w:rPr>
          <w:rFonts w:ascii="Times New Roman" w:hAnsi="Times New Roman"/>
          <w:sz w:val="24"/>
          <w:szCs w:val="24"/>
        </w:rPr>
        <w:tab/>
      </w:r>
    </w:p>
    <w:p w:rsidR="00C97493" w:rsidRPr="00C97493" w:rsidRDefault="00C97493" w:rsidP="00C97493">
      <w:pPr>
        <w:keepNext/>
        <w:autoSpaceDE w:val="0"/>
        <w:autoSpaceDN w:val="0"/>
        <w:adjustRightInd w:val="0"/>
        <w:ind w:firstLine="708"/>
        <w:contextualSpacing/>
        <w:rPr>
          <w:rFonts w:ascii="Times New Roman" w:hAnsi="Times New Roman"/>
          <w:sz w:val="24"/>
          <w:szCs w:val="24"/>
        </w:rPr>
      </w:pPr>
      <w:r w:rsidRPr="00C97493">
        <w:rPr>
          <w:rFonts w:ascii="Times New Roman" w:hAnsi="Times New Roman"/>
          <w:sz w:val="24"/>
          <w:szCs w:val="24"/>
        </w:rPr>
        <w:t>•</w:t>
      </w:r>
      <w:r w:rsidRPr="00C97493">
        <w:rPr>
          <w:rFonts w:ascii="Times New Roman" w:hAnsi="Times New Roman"/>
          <w:sz w:val="24"/>
          <w:szCs w:val="24"/>
        </w:rPr>
        <w:tab/>
        <w:t>химическое загрязнение почв и засорение их различными отходами.</w:t>
      </w:r>
    </w:p>
    <w:p w:rsidR="00C97493" w:rsidRPr="00C97493" w:rsidRDefault="00C97493" w:rsidP="00C97493">
      <w:pPr>
        <w:keepNext/>
        <w:autoSpaceDE w:val="0"/>
        <w:autoSpaceDN w:val="0"/>
        <w:adjustRightInd w:val="0"/>
        <w:ind w:firstLine="708"/>
        <w:contextualSpacing/>
        <w:rPr>
          <w:rFonts w:ascii="Times New Roman" w:hAnsi="Times New Roman"/>
          <w:sz w:val="24"/>
          <w:szCs w:val="24"/>
        </w:rPr>
      </w:pPr>
      <w:r w:rsidRPr="00C97493">
        <w:rPr>
          <w:rFonts w:ascii="Times New Roman" w:hAnsi="Times New Roman"/>
          <w:sz w:val="24"/>
          <w:szCs w:val="24"/>
        </w:rPr>
        <w:t>При этом, как показывает практика, все эти виды техногенного воздействия взаимосвязаны между собой и приводят к коренным изменениям в свойствах почв.</w:t>
      </w:r>
    </w:p>
    <w:p w:rsidR="00C97493" w:rsidRPr="00A740F0" w:rsidRDefault="00C97493" w:rsidP="00C97493">
      <w:pPr>
        <w:keepNext/>
        <w:autoSpaceDE w:val="0"/>
        <w:autoSpaceDN w:val="0"/>
        <w:adjustRightInd w:val="0"/>
        <w:ind w:firstLine="708"/>
        <w:contextualSpacing/>
        <w:rPr>
          <w:rFonts w:ascii="Times New Roman" w:hAnsi="Times New Roman"/>
          <w:sz w:val="24"/>
          <w:szCs w:val="24"/>
        </w:rPr>
      </w:pPr>
      <w:r w:rsidRPr="00A740F0">
        <w:rPr>
          <w:rFonts w:ascii="Times New Roman" w:hAnsi="Times New Roman"/>
          <w:sz w:val="24"/>
          <w:szCs w:val="24"/>
        </w:rPr>
        <w:t>Техногенные линейные нарушения почвенного покрова при их кажущейся локальности могут занимать большие площади. При проложении трубопроводов и асфальтированных трасс площадь нарушенных земель без учета косвенного влияния на почвенно-растительный покров по различным оценкам составляет от 2,3-2,5 до 4 км2 на 100 км, для действующих грунтовых дорог - от 0,8 до 2 км2. Зона косвенного влияния техногенных нарушений, связанных с изменением водного и солевого режима, состава растительности прилегающих территорий, захватывает территорию в 2-3 раза больше.</w:t>
      </w:r>
    </w:p>
    <w:p w:rsidR="00C97493" w:rsidRPr="00A740F0" w:rsidRDefault="00C97493" w:rsidP="00C97493">
      <w:pPr>
        <w:keepNext/>
        <w:autoSpaceDE w:val="0"/>
        <w:autoSpaceDN w:val="0"/>
        <w:adjustRightInd w:val="0"/>
        <w:ind w:firstLine="708"/>
        <w:contextualSpacing/>
        <w:rPr>
          <w:rFonts w:ascii="Times New Roman" w:hAnsi="Times New Roman"/>
          <w:sz w:val="24"/>
          <w:szCs w:val="24"/>
        </w:rPr>
      </w:pPr>
      <w:r w:rsidRPr="00A740F0">
        <w:rPr>
          <w:rFonts w:ascii="Times New Roman" w:hAnsi="Times New Roman"/>
          <w:sz w:val="24"/>
          <w:szCs w:val="24"/>
        </w:rPr>
        <w:t>Дорожная дигрессия почв является неизбежной составляющей любого вида антропогенного воздействия.</w:t>
      </w:r>
    </w:p>
    <w:p w:rsidR="00C97493" w:rsidRPr="00C97493" w:rsidRDefault="00C97493" w:rsidP="00C97493">
      <w:pPr>
        <w:keepNext/>
        <w:autoSpaceDE w:val="0"/>
        <w:autoSpaceDN w:val="0"/>
        <w:adjustRightInd w:val="0"/>
        <w:ind w:firstLine="708"/>
        <w:contextualSpacing/>
        <w:rPr>
          <w:rFonts w:ascii="Times New Roman" w:hAnsi="Times New Roman"/>
          <w:sz w:val="24"/>
          <w:szCs w:val="24"/>
        </w:rPr>
      </w:pPr>
      <w:r w:rsidRPr="00C97493">
        <w:rPr>
          <w:rFonts w:ascii="Times New Roman" w:hAnsi="Times New Roman"/>
          <w:sz w:val="24"/>
          <w:szCs w:val="24"/>
        </w:rPr>
        <w:t xml:space="preserve">В качестве одной из основных причин деградации физических свойств почв вследствие транспортных нагрузок выступает переуплотнение почв. При уплотнении почв образуется глыбистая малопористая структура, увеличивается количество горизонтально </w:t>
      </w:r>
      <w:r w:rsidRPr="00C97493">
        <w:rPr>
          <w:rFonts w:ascii="Times New Roman" w:hAnsi="Times New Roman"/>
          <w:sz w:val="24"/>
          <w:szCs w:val="24"/>
        </w:rPr>
        <w:lastRenderedPageBreak/>
        <w:t>ориентированных пор, снижается наименьшая влагоемкость, коэффициент фильтрации и влагопроводности, что даже при незначительных уклонах поверхности приводит к ускоренному развитию процессов водной эрозии. На легких по механическому составу почвах уничтожение растительности и нарушение структурного состояния поверхностных горизонтов приводит к образованию очагов дефляции.</w:t>
      </w:r>
    </w:p>
    <w:p w:rsidR="00C97493" w:rsidRPr="00C97493" w:rsidRDefault="00C97493" w:rsidP="00C97493">
      <w:pPr>
        <w:keepNext/>
        <w:autoSpaceDE w:val="0"/>
        <w:autoSpaceDN w:val="0"/>
        <w:adjustRightInd w:val="0"/>
        <w:ind w:firstLine="708"/>
        <w:contextualSpacing/>
        <w:rPr>
          <w:rFonts w:ascii="Times New Roman" w:hAnsi="Times New Roman"/>
          <w:sz w:val="24"/>
          <w:szCs w:val="24"/>
        </w:rPr>
      </w:pPr>
      <w:r w:rsidRPr="00C97493">
        <w:rPr>
          <w:rFonts w:ascii="Times New Roman" w:hAnsi="Times New Roman"/>
          <w:sz w:val="24"/>
          <w:szCs w:val="24"/>
        </w:rPr>
        <w:t>Проложение профилированных дорог сопровождается возведением насыпей и выемкой грунта, что приводит к необратимым нарушениям почвенного покрова, а обнажение засоленных подстилающих пород и изменение водного режима по задирам при интенсивном испарении приводит, как правило, к образованию вторичных техногенных солончаков. В результате вдоль дорог создается зона отчуждения шириной до 30 м.</w:t>
      </w:r>
    </w:p>
    <w:p w:rsidR="00C97493" w:rsidRPr="00C97493" w:rsidRDefault="00C97493" w:rsidP="00C97493">
      <w:pPr>
        <w:keepNext/>
        <w:autoSpaceDE w:val="0"/>
        <w:autoSpaceDN w:val="0"/>
        <w:adjustRightInd w:val="0"/>
        <w:ind w:firstLine="708"/>
        <w:contextualSpacing/>
        <w:rPr>
          <w:rFonts w:ascii="Times New Roman" w:hAnsi="Times New Roman"/>
          <w:sz w:val="24"/>
          <w:szCs w:val="24"/>
        </w:rPr>
      </w:pPr>
      <w:r w:rsidRPr="00C97493">
        <w:rPr>
          <w:rFonts w:ascii="Times New Roman" w:hAnsi="Times New Roman"/>
          <w:sz w:val="24"/>
          <w:szCs w:val="24"/>
        </w:rPr>
        <w:t>Помимо профилированных грейдерных дорог, в пределах контрактной территории проложены многочисленные грунтовые дороги, которые образуют особенно густую сеть вокруг поселков, а также сопровождают все линии коммуникаций.</w:t>
      </w:r>
    </w:p>
    <w:p w:rsidR="00C97493" w:rsidRPr="00C97493" w:rsidRDefault="00C97493" w:rsidP="00C97493">
      <w:pPr>
        <w:keepNext/>
        <w:autoSpaceDE w:val="0"/>
        <w:autoSpaceDN w:val="0"/>
        <w:adjustRightInd w:val="0"/>
        <w:ind w:firstLine="708"/>
        <w:contextualSpacing/>
        <w:rPr>
          <w:rFonts w:ascii="Times New Roman" w:hAnsi="Times New Roman"/>
          <w:sz w:val="24"/>
          <w:szCs w:val="24"/>
        </w:rPr>
      </w:pPr>
      <w:r w:rsidRPr="00C97493">
        <w:rPr>
          <w:rFonts w:ascii="Times New Roman" w:hAnsi="Times New Roman"/>
          <w:sz w:val="24"/>
          <w:szCs w:val="24"/>
        </w:rPr>
        <w:t xml:space="preserve">В целом </w:t>
      </w:r>
      <w:r w:rsidRPr="00C97493">
        <w:rPr>
          <w:rFonts w:ascii="Times New Roman" w:hAnsi="Times New Roman"/>
          <w:i/>
          <w:sz w:val="24"/>
          <w:szCs w:val="24"/>
        </w:rPr>
        <w:t>дорожно-транспортные нарушения</w:t>
      </w:r>
      <w:r w:rsidRPr="00C97493">
        <w:rPr>
          <w:rFonts w:ascii="Times New Roman" w:hAnsi="Times New Roman"/>
          <w:sz w:val="24"/>
          <w:szCs w:val="24"/>
        </w:rPr>
        <w:t xml:space="preserve"> почвенного покрова можно условно разделить на:</w:t>
      </w:r>
    </w:p>
    <w:p w:rsidR="00C97493" w:rsidRPr="00C97493" w:rsidRDefault="00C97493" w:rsidP="00C97493">
      <w:pPr>
        <w:keepNext/>
        <w:autoSpaceDE w:val="0"/>
        <w:autoSpaceDN w:val="0"/>
        <w:adjustRightInd w:val="0"/>
        <w:ind w:firstLine="708"/>
        <w:contextualSpacing/>
        <w:rPr>
          <w:rFonts w:ascii="Times New Roman" w:hAnsi="Times New Roman"/>
          <w:sz w:val="24"/>
          <w:szCs w:val="24"/>
        </w:rPr>
      </w:pPr>
      <w:r w:rsidRPr="00C97493">
        <w:rPr>
          <w:rFonts w:ascii="Times New Roman" w:hAnsi="Times New Roman"/>
          <w:sz w:val="24"/>
          <w:szCs w:val="24"/>
        </w:rPr>
        <w:t>•</w:t>
      </w:r>
      <w:r w:rsidRPr="00C97493">
        <w:rPr>
          <w:rFonts w:ascii="Times New Roman" w:hAnsi="Times New Roman"/>
          <w:sz w:val="24"/>
          <w:szCs w:val="24"/>
        </w:rPr>
        <w:tab/>
        <w:t>очень сильные, приуроченные в первую очередь к грейдерным автомобильным трассам, а также грунтовым дорогам круглогодичной интенсивной эксплуатации с многочисленными дублирующими колеями, приведшие к необратимым нарушениям до непроходимости и, как следствие, к образованию параллельных колей - около 10 % от общей протяженности;</w:t>
      </w:r>
    </w:p>
    <w:p w:rsidR="00C97493" w:rsidRPr="00C97493" w:rsidRDefault="00C97493" w:rsidP="00C97493">
      <w:pPr>
        <w:keepNext/>
        <w:autoSpaceDE w:val="0"/>
        <w:autoSpaceDN w:val="0"/>
        <w:adjustRightInd w:val="0"/>
        <w:ind w:firstLine="708"/>
        <w:contextualSpacing/>
        <w:rPr>
          <w:rFonts w:ascii="Times New Roman" w:hAnsi="Times New Roman"/>
          <w:sz w:val="24"/>
          <w:szCs w:val="24"/>
        </w:rPr>
      </w:pPr>
      <w:r w:rsidRPr="00C97493">
        <w:rPr>
          <w:rFonts w:ascii="Times New Roman" w:hAnsi="Times New Roman"/>
          <w:sz w:val="24"/>
          <w:szCs w:val="24"/>
        </w:rPr>
        <w:t>•</w:t>
      </w:r>
      <w:r w:rsidRPr="00C97493">
        <w:rPr>
          <w:rFonts w:ascii="Times New Roman" w:hAnsi="Times New Roman"/>
          <w:sz w:val="24"/>
          <w:szCs w:val="24"/>
        </w:rPr>
        <w:tab/>
        <w:t>сильные, характеризующиеся необратимыми нарушениями без образования дублирующих колей, но с тенденцией к усилению процессов деградации (основные региональные грунтовые дороги постоянной эксплуатации) - около 40 %;</w:t>
      </w:r>
    </w:p>
    <w:p w:rsidR="00C97493" w:rsidRPr="00C97493" w:rsidRDefault="00C97493" w:rsidP="00C97493">
      <w:pPr>
        <w:keepNext/>
        <w:autoSpaceDE w:val="0"/>
        <w:autoSpaceDN w:val="0"/>
        <w:adjustRightInd w:val="0"/>
        <w:ind w:firstLine="708"/>
        <w:contextualSpacing/>
        <w:rPr>
          <w:rFonts w:ascii="Times New Roman" w:hAnsi="Times New Roman"/>
          <w:sz w:val="24"/>
          <w:szCs w:val="24"/>
        </w:rPr>
      </w:pPr>
      <w:r w:rsidRPr="00C97493">
        <w:rPr>
          <w:rFonts w:ascii="Times New Roman" w:hAnsi="Times New Roman"/>
          <w:sz w:val="24"/>
          <w:szCs w:val="24"/>
        </w:rPr>
        <w:t>•</w:t>
      </w:r>
      <w:r w:rsidRPr="00C97493">
        <w:rPr>
          <w:rFonts w:ascii="Times New Roman" w:hAnsi="Times New Roman"/>
          <w:sz w:val="24"/>
          <w:szCs w:val="24"/>
        </w:rPr>
        <w:tab/>
        <w:t>умеренные, приуроченные к дорожной сети временной или редкой эксплуатации (дороги, связующие законсервированные скважины, различные объездные и пр.) - около 30 %;</w:t>
      </w:r>
    </w:p>
    <w:p w:rsidR="00C97493" w:rsidRPr="00C97493" w:rsidRDefault="00C97493" w:rsidP="00C97493">
      <w:pPr>
        <w:keepNext/>
        <w:autoSpaceDE w:val="0"/>
        <w:autoSpaceDN w:val="0"/>
        <w:adjustRightInd w:val="0"/>
        <w:ind w:firstLine="708"/>
        <w:contextualSpacing/>
        <w:rPr>
          <w:rFonts w:ascii="Times New Roman" w:hAnsi="Times New Roman"/>
          <w:sz w:val="24"/>
          <w:szCs w:val="24"/>
        </w:rPr>
      </w:pPr>
      <w:r w:rsidRPr="00C97493">
        <w:rPr>
          <w:rFonts w:ascii="Times New Roman" w:hAnsi="Times New Roman"/>
          <w:sz w:val="24"/>
          <w:szCs w:val="24"/>
        </w:rPr>
        <w:t>•</w:t>
      </w:r>
      <w:r w:rsidRPr="00C97493">
        <w:rPr>
          <w:rFonts w:ascii="Times New Roman" w:hAnsi="Times New Roman"/>
          <w:sz w:val="24"/>
          <w:szCs w:val="24"/>
        </w:rPr>
        <w:tab/>
        <w:t>слабые, связанные с единовременным или непродолжительным воздействием, находящиеся в стадии самовосстановления растительного и почвенного покрова - около 20 %.</w:t>
      </w:r>
    </w:p>
    <w:p w:rsidR="00C97493" w:rsidRPr="00C97493" w:rsidRDefault="00C97493" w:rsidP="00C97493">
      <w:pPr>
        <w:keepNext/>
        <w:autoSpaceDE w:val="0"/>
        <w:autoSpaceDN w:val="0"/>
        <w:adjustRightInd w:val="0"/>
        <w:ind w:firstLine="708"/>
        <w:contextualSpacing/>
        <w:rPr>
          <w:rFonts w:ascii="Times New Roman" w:hAnsi="Times New Roman"/>
          <w:sz w:val="24"/>
          <w:szCs w:val="24"/>
        </w:rPr>
      </w:pPr>
      <w:r w:rsidRPr="00C97493">
        <w:rPr>
          <w:rFonts w:ascii="Times New Roman" w:hAnsi="Times New Roman"/>
          <w:i/>
          <w:sz w:val="24"/>
          <w:szCs w:val="24"/>
        </w:rPr>
        <w:t>Селитебно-промышленная</w:t>
      </w:r>
      <w:r w:rsidRPr="00C97493">
        <w:rPr>
          <w:rFonts w:ascii="Times New Roman" w:hAnsi="Times New Roman"/>
          <w:sz w:val="24"/>
          <w:szCs w:val="24"/>
        </w:rPr>
        <w:t xml:space="preserve"> деградация почв связана с полным уничтожением естественного почвенного покрова и помимо участков размещения жилых строений захватывает большую территорию вокруг населенных пунктов, которая является зоной многопланового антропогенного воздействия, характеризующегося образованием техногенного рельефа положительных (насыпи, валы) и отрицательных форм (выемки, траншеи), сопровождаемым техногенной турбацией (потеря горизонтальной стратификации, уплотнение, перемешивание субстратов разных горизонтов), денудацией (формирование почв с неполным или укороченным профилем), погребением почв извлеченными на поверхность подстилающими породами, загрязнением различного рода промышленными и бытовыми отходами.</w:t>
      </w:r>
    </w:p>
    <w:p w:rsidR="00C97493" w:rsidRPr="00C97493" w:rsidRDefault="00C97493" w:rsidP="00C97493">
      <w:pPr>
        <w:keepNext/>
        <w:autoSpaceDE w:val="0"/>
        <w:autoSpaceDN w:val="0"/>
        <w:adjustRightInd w:val="0"/>
        <w:ind w:firstLine="708"/>
        <w:contextualSpacing/>
        <w:rPr>
          <w:rFonts w:ascii="Times New Roman" w:hAnsi="Times New Roman"/>
          <w:sz w:val="24"/>
          <w:szCs w:val="24"/>
        </w:rPr>
      </w:pPr>
      <w:r w:rsidRPr="00C97493">
        <w:rPr>
          <w:rFonts w:ascii="Times New Roman" w:hAnsi="Times New Roman"/>
          <w:sz w:val="24"/>
          <w:szCs w:val="24"/>
        </w:rPr>
        <w:t>Следствием интенсивных механических нарушений почвенного покрова является развитие процессов ветровой эрозии почв легкого механического состава, вторичное засоление почв, изменение водного режима почв как в сторону усиления гидроморфизма (по отрицательным техногенным формам рельефа - обочины дороги, ямы, траншеи и т.п.), так и уменьшения - по положительным (валы, насыпи и пр.).</w:t>
      </w:r>
    </w:p>
    <w:p w:rsidR="00C97493" w:rsidRPr="00C97493" w:rsidRDefault="00C97493" w:rsidP="00C97493">
      <w:pPr>
        <w:keepNext/>
        <w:autoSpaceDE w:val="0"/>
        <w:autoSpaceDN w:val="0"/>
        <w:adjustRightInd w:val="0"/>
        <w:ind w:firstLine="708"/>
        <w:contextualSpacing/>
        <w:rPr>
          <w:rFonts w:ascii="Times New Roman" w:hAnsi="Times New Roman"/>
          <w:sz w:val="24"/>
          <w:szCs w:val="24"/>
        </w:rPr>
      </w:pPr>
      <w:r w:rsidRPr="00C97493">
        <w:rPr>
          <w:rFonts w:ascii="Times New Roman" w:hAnsi="Times New Roman"/>
          <w:sz w:val="24"/>
          <w:szCs w:val="24"/>
        </w:rPr>
        <w:t>Нарушения почвенного покрова подобного рода являются необратимыми и приводят к образованию полностью трансформированных загрязненных и засоленных почвогрунтов и характеризуются как крайняя степень деградации почв.</w:t>
      </w:r>
    </w:p>
    <w:p w:rsidR="00C97493" w:rsidRPr="00C97493" w:rsidRDefault="00C97493" w:rsidP="00C97493">
      <w:pPr>
        <w:keepNext/>
        <w:autoSpaceDE w:val="0"/>
        <w:autoSpaceDN w:val="0"/>
        <w:adjustRightInd w:val="0"/>
        <w:ind w:firstLine="708"/>
        <w:contextualSpacing/>
        <w:rPr>
          <w:rFonts w:ascii="Times New Roman" w:hAnsi="Times New Roman"/>
          <w:sz w:val="24"/>
          <w:szCs w:val="24"/>
        </w:rPr>
      </w:pPr>
      <w:r w:rsidRPr="00C97493">
        <w:rPr>
          <w:rFonts w:ascii="Times New Roman" w:hAnsi="Times New Roman"/>
          <w:sz w:val="24"/>
          <w:szCs w:val="24"/>
        </w:rPr>
        <w:t xml:space="preserve">Выбор критериев экологической оценки состояния почв определяется спецификой их местоположения, генезисом, буферностью, а также разнообразием их использования. В оценке экологического состояния почв основными показателями степени экологического </w:t>
      </w:r>
      <w:r w:rsidRPr="00C97493">
        <w:rPr>
          <w:rFonts w:ascii="Times New Roman" w:hAnsi="Times New Roman"/>
          <w:sz w:val="24"/>
          <w:szCs w:val="24"/>
        </w:rPr>
        <w:lastRenderedPageBreak/>
        <w:t>неблагополучия являются критерии физической деградации, химического и биологического загрязнений.</w:t>
      </w:r>
    </w:p>
    <w:p w:rsidR="00C97493" w:rsidRPr="00C97493" w:rsidRDefault="00C97493" w:rsidP="00C97493">
      <w:pPr>
        <w:keepNext/>
        <w:autoSpaceDE w:val="0"/>
        <w:autoSpaceDN w:val="0"/>
        <w:adjustRightInd w:val="0"/>
        <w:ind w:firstLine="708"/>
        <w:contextualSpacing/>
        <w:rPr>
          <w:rFonts w:ascii="Times New Roman" w:hAnsi="Times New Roman"/>
          <w:i/>
          <w:sz w:val="24"/>
          <w:szCs w:val="24"/>
        </w:rPr>
      </w:pPr>
      <w:r w:rsidRPr="00C97493">
        <w:rPr>
          <w:rFonts w:ascii="Times New Roman" w:hAnsi="Times New Roman"/>
          <w:i/>
          <w:sz w:val="24"/>
          <w:szCs w:val="24"/>
        </w:rPr>
        <w:t>Засоление почв</w:t>
      </w:r>
    </w:p>
    <w:p w:rsidR="00C97493" w:rsidRPr="00C97493" w:rsidRDefault="00C97493" w:rsidP="00C97493">
      <w:pPr>
        <w:keepNext/>
        <w:autoSpaceDE w:val="0"/>
        <w:autoSpaceDN w:val="0"/>
        <w:adjustRightInd w:val="0"/>
        <w:ind w:firstLine="708"/>
        <w:contextualSpacing/>
        <w:rPr>
          <w:rFonts w:ascii="Times New Roman" w:hAnsi="Times New Roman"/>
          <w:sz w:val="24"/>
          <w:szCs w:val="24"/>
        </w:rPr>
      </w:pPr>
      <w:r w:rsidRPr="00C97493">
        <w:rPr>
          <w:rFonts w:ascii="Times New Roman" w:hAnsi="Times New Roman"/>
          <w:sz w:val="24"/>
          <w:szCs w:val="24"/>
        </w:rPr>
        <w:t>Близость площади к Аральскому морю и современные негативные процессы накладывают свой отпечаток на экологическое состояние почвенного покрова.</w:t>
      </w:r>
    </w:p>
    <w:p w:rsidR="00C97493" w:rsidRPr="00C97493" w:rsidRDefault="00C97493" w:rsidP="00C97493">
      <w:pPr>
        <w:keepNext/>
        <w:autoSpaceDE w:val="0"/>
        <w:autoSpaceDN w:val="0"/>
        <w:adjustRightInd w:val="0"/>
        <w:ind w:firstLine="708"/>
        <w:contextualSpacing/>
        <w:rPr>
          <w:rFonts w:ascii="Times New Roman" w:hAnsi="Times New Roman"/>
          <w:sz w:val="24"/>
          <w:szCs w:val="24"/>
        </w:rPr>
      </w:pPr>
      <w:r w:rsidRPr="00C97493">
        <w:rPr>
          <w:rFonts w:ascii="Times New Roman" w:hAnsi="Times New Roman"/>
          <w:sz w:val="24"/>
          <w:szCs w:val="24"/>
        </w:rPr>
        <w:t>На состояние почвенного покрова исследуемой территории оказывают большое влияние экзогенные геологические процессы, такие как карст, овражная эрозия, оползни, движение и развевание песков, засоление.</w:t>
      </w:r>
    </w:p>
    <w:p w:rsidR="00C97493" w:rsidRPr="00C97493" w:rsidRDefault="00C97493" w:rsidP="00C97493">
      <w:pPr>
        <w:keepNext/>
        <w:autoSpaceDE w:val="0"/>
        <w:autoSpaceDN w:val="0"/>
        <w:adjustRightInd w:val="0"/>
        <w:ind w:firstLine="708"/>
        <w:contextualSpacing/>
        <w:rPr>
          <w:rFonts w:ascii="Times New Roman" w:hAnsi="Times New Roman"/>
          <w:sz w:val="24"/>
          <w:szCs w:val="24"/>
        </w:rPr>
      </w:pPr>
      <w:r w:rsidRPr="00C97493">
        <w:rPr>
          <w:rFonts w:ascii="Times New Roman" w:hAnsi="Times New Roman"/>
          <w:sz w:val="24"/>
          <w:szCs w:val="24"/>
        </w:rPr>
        <w:t>По результатам инженерно-геологической и геоэкологической съемки с гидрогеологическим доизучением 2001</w:t>
      </w:r>
      <w:r w:rsidR="00933256">
        <w:rPr>
          <w:rFonts w:ascii="Times New Roman" w:hAnsi="Times New Roman"/>
          <w:sz w:val="24"/>
          <w:szCs w:val="24"/>
        </w:rPr>
        <w:t xml:space="preserve"> </w:t>
      </w:r>
      <w:r w:rsidRPr="00C97493">
        <w:rPr>
          <w:rFonts w:ascii="Times New Roman" w:hAnsi="Times New Roman"/>
          <w:sz w:val="24"/>
          <w:szCs w:val="24"/>
        </w:rPr>
        <w:t>г. в Северо-Западном Приаралье ОАО «Алматыгидрогеология» на площади получили распространение пустынные ландшафты приподнятых равнин, сложенные, в основном, глинистыми отложениями, пересеченные долинами временных водотоков с небольшими понижениями - такырами и сорами, являющимися местными базисами эрозии. Общей чертой этих ландшафтов является маломощность почвенного покрова, его неравномерная, но, в общем, высокая степень засоления, наличие многочисленных обширных по площади солонцов. Результаты опробования почв и грунтов до глубины 1 м, показывают, что на площади преобладает сульфатный и сульфатно-хлоридный тип засоления. При этом на равнинных участках содержание солей в почвах варьирует в пределах 0,25-2,87 %.</w:t>
      </w:r>
    </w:p>
    <w:p w:rsidR="00C97493" w:rsidRPr="00C97493" w:rsidRDefault="00C97493" w:rsidP="00C97493">
      <w:pPr>
        <w:keepNext/>
        <w:autoSpaceDE w:val="0"/>
        <w:autoSpaceDN w:val="0"/>
        <w:adjustRightInd w:val="0"/>
        <w:ind w:firstLine="708"/>
        <w:contextualSpacing/>
        <w:rPr>
          <w:rFonts w:ascii="Times New Roman" w:hAnsi="Times New Roman"/>
          <w:sz w:val="24"/>
          <w:szCs w:val="24"/>
        </w:rPr>
      </w:pPr>
      <w:r w:rsidRPr="00C97493">
        <w:rPr>
          <w:rFonts w:ascii="Times New Roman" w:hAnsi="Times New Roman"/>
          <w:sz w:val="24"/>
          <w:szCs w:val="24"/>
        </w:rPr>
        <w:t>Незаселенные и слабозасоленные почвы встречаются только в тальвегах и нижних частях бортов долин временных водотоков. Незаселенные грунты характерны также для такыров, представляющих собой понижения в рельефе, куда весной поступают талые воды, несущие с собой огромное количество мелкозема. Вода в них может стоять с апреля по июнь. Каждый год здесь выпадает в осадок значительный слой суглинка, что мешает поселиться растительности.</w:t>
      </w:r>
    </w:p>
    <w:p w:rsidR="00C97493" w:rsidRPr="00C97493" w:rsidRDefault="00C97493" w:rsidP="00C97493">
      <w:pPr>
        <w:keepNext/>
        <w:autoSpaceDE w:val="0"/>
        <w:autoSpaceDN w:val="0"/>
        <w:adjustRightInd w:val="0"/>
        <w:ind w:firstLine="708"/>
        <w:contextualSpacing/>
        <w:rPr>
          <w:rFonts w:ascii="Times New Roman" w:hAnsi="Times New Roman"/>
          <w:sz w:val="24"/>
          <w:szCs w:val="24"/>
        </w:rPr>
      </w:pPr>
      <w:r w:rsidRPr="00C97493">
        <w:rPr>
          <w:rFonts w:ascii="Times New Roman" w:hAnsi="Times New Roman"/>
          <w:sz w:val="24"/>
          <w:szCs w:val="24"/>
        </w:rPr>
        <w:t>В районах соров и солончаков, представляющих собой котловины, где разгружаются грунтовые воды и происходит интенсивное испарение воды и накопление солей, наоборот, отмечается очень сильное засоление почв и грунтов.</w:t>
      </w:r>
    </w:p>
    <w:p w:rsidR="00C97493" w:rsidRDefault="00C97493" w:rsidP="00C97493">
      <w:pPr>
        <w:keepNext/>
        <w:tabs>
          <w:tab w:val="num" w:pos="432"/>
        </w:tabs>
        <w:ind w:firstLine="709"/>
        <w:rPr>
          <w:rFonts w:ascii="Times New Roman" w:hAnsi="Times New Roman"/>
          <w:b/>
          <w:i/>
          <w:sz w:val="24"/>
          <w:szCs w:val="24"/>
          <w:lang w:val="kk-KZ"/>
        </w:rPr>
      </w:pPr>
    </w:p>
    <w:p w:rsidR="00C320C2" w:rsidRDefault="00C320C2" w:rsidP="00C97493">
      <w:pPr>
        <w:keepNext/>
        <w:tabs>
          <w:tab w:val="num" w:pos="432"/>
        </w:tabs>
        <w:ind w:firstLine="709"/>
        <w:rPr>
          <w:rFonts w:ascii="Times New Roman" w:hAnsi="Times New Roman"/>
          <w:b/>
          <w:i/>
          <w:sz w:val="24"/>
          <w:szCs w:val="24"/>
          <w:lang w:val="kk-KZ"/>
        </w:rPr>
      </w:pPr>
    </w:p>
    <w:p w:rsidR="00C320C2" w:rsidRDefault="00C320C2">
      <w:pPr>
        <w:jc w:val="left"/>
        <w:rPr>
          <w:rFonts w:ascii="Times New Roman" w:hAnsi="Times New Roman"/>
          <w:b/>
          <w:sz w:val="24"/>
          <w:szCs w:val="24"/>
          <w:lang w:val="kk-KZ"/>
        </w:rPr>
      </w:pPr>
      <w:r>
        <w:rPr>
          <w:rFonts w:ascii="Times New Roman" w:hAnsi="Times New Roman"/>
          <w:b/>
          <w:sz w:val="24"/>
          <w:szCs w:val="24"/>
          <w:lang w:val="kk-KZ"/>
        </w:rPr>
        <w:br w:type="page"/>
      </w:r>
    </w:p>
    <w:p w:rsidR="00C320C2" w:rsidRDefault="00C320C2" w:rsidP="00C97493">
      <w:pPr>
        <w:keepNext/>
        <w:tabs>
          <w:tab w:val="num" w:pos="432"/>
        </w:tabs>
        <w:ind w:firstLine="709"/>
        <w:rPr>
          <w:rFonts w:ascii="Times New Roman" w:hAnsi="Times New Roman"/>
          <w:b/>
          <w:sz w:val="24"/>
          <w:szCs w:val="24"/>
          <w:lang w:val="kk-KZ"/>
        </w:rPr>
        <w:sectPr w:rsidR="00C320C2" w:rsidSect="00C55FA3">
          <w:headerReference w:type="default" r:id="rId42"/>
          <w:footerReference w:type="default" r:id="rId43"/>
          <w:pgSz w:w="11906" w:h="16838" w:code="9"/>
          <w:pgMar w:top="1242" w:right="851" w:bottom="1701" w:left="1701" w:header="567" w:footer="363" w:gutter="0"/>
          <w:cols w:space="708"/>
          <w:docGrid w:linePitch="360"/>
        </w:sectPr>
      </w:pPr>
    </w:p>
    <w:p w:rsidR="00C320C2" w:rsidRDefault="00C320C2" w:rsidP="00C97493">
      <w:pPr>
        <w:keepNext/>
        <w:tabs>
          <w:tab w:val="num" w:pos="432"/>
        </w:tabs>
        <w:ind w:firstLine="709"/>
        <w:rPr>
          <w:rFonts w:ascii="Times New Roman" w:hAnsi="Times New Roman"/>
          <w:b/>
          <w:sz w:val="24"/>
          <w:szCs w:val="24"/>
          <w:lang w:val="kk-KZ"/>
        </w:rPr>
      </w:pPr>
      <w:r w:rsidRPr="00DA3418">
        <w:rPr>
          <w:b/>
          <w:i/>
          <w:noProof/>
        </w:rPr>
        <w:lastRenderedPageBreak/>
        <w:drawing>
          <wp:inline distT="0" distB="0" distL="0" distR="0" wp14:anchorId="2CA96D52" wp14:editId="7AD3BCC6">
            <wp:extent cx="7797521" cy="4875711"/>
            <wp:effectExtent l="0" t="0" r="0" b="1270"/>
            <wp:docPr id="77" name="Рисунок 18" descr="img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img67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7789553" cy="4870729"/>
                    </a:xfrm>
                    <a:prstGeom prst="rect">
                      <a:avLst/>
                    </a:prstGeom>
                    <a:noFill/>
                    <a:ln>
                      <a:noFill/>
                    </a:ln>
                  </pic:spPr>
                </pic:pic>
              </a:graphicData>
            </a:graphic>
          </wp:inline>
        </w:drawing>
      </w:r>
    </w:p>
    <w:p w:rsidR="00C320C2" w:rsidRPr="00C320C2" w:rsidRDefault="00C320C2" w:rsidP="00C320C2">
      <w:pPr>
        <w:rPr>
          <w:rFonts w:ascii="Times New Roman" w:hAnsi="Times New Roman"/>
          <w:sz w:val="24"/>
          <w:szCs w:val="24"/>
          <w:lang w:val="kk-KZ"/>
        </w:rPr>
      </w:pPr>
    </w:p>
    <w:p w:rsidR="00C320C2" w:rsidRPr="00C320C2" w:rsidRDefault="00C320C2" w:rsidP="00C320C2">
      <w:pPr>
        <w:rPr>
          <w:rFonts w:ascii="Times New Roman" w:hAnsi="Times New Roman"/>
          <w:sz w:val="24"/>
          <w:szCs w:val="24"/>
          <w:lang w:val="kk-KZ"/>
        </w:rPr>
      </w:pPr>
    </w:p>
    <w:p w:rsidR="00C320C2" w:rsidRDefault="00C320C2" w:rsidP="00C320C2">
      <w:pPr>
        <w:rPr>
          <w:rFonts w:ascii="Times New Roman" w:hAnsi="Times New Roman"/>
          <w:sz w:val="24"/>
          <w:szCs w:val="24"/>
          <w:lang w:val="kk-KZ"/>
        </w:rPr>
      </w:pPr>
    </w:p>
    <w:p w:rsidR="00C320C2" w:rsidRPr="00C320C2" w:rsidRDefault="00C320C2" w:rsidP="00C320C2">
      <w:pPr>
        <w:keepNext/>
        <w:tabs>
          <w:tab w:val="num" w:pos="432"/>
        </w:tabs>
        <w:jc w:val="center"/>
        <w:rPr>
          <w:rFonts w:ascii="Times New Roman" w:hAnsi="Times New Roman"/>
          <w:i/>
        </w:rPr>
        <w:sectPr w:rsidR="00C320C2" w:rsidRPr="00C320C2" w:rsidSect="00682BB0">
          <w:headerReference w:type="default" r:id="rId45"/>
          <w:footerReference w:type="default" r:id="rId46"/>
          <w:pgSz w:w="16838" w:h="11906" w:orient="landscape" w:code="9"/>
          <w:pgMar w:top="1701" w:right="1242" w:bottom="851" w:left="1701" w:header="567" w:footer="363" w:gutter="0"/>
          <w:cols w:space="708"/>
          <w:docGrid w:linePitch="360"/>
        </w:sectPr>
      </w:pPr>
      <w:r w:rsidRPr="00C320C2">
        <w:rPr>
          <w:rFonts w:ascii="Times New Roman" w:hAnsi="Times New Roman"/>
        </w:rPr>
        <w:t>Рисунок 6 - Почвенная карта</w:t>
      </w:r>
    </w:p>
    <w:p w:rsidR="003154D4" w:rsidRPr="00507B9C" w:rsidRDefault="003154D4" w:rsidP="003F1723">
      <w:pPr>
        <w:pStyle w:val="22"/>
        <w:keepLines/>
        <w:numPr>
          <w:ilvl w:val="1"/>
          <w:numId w:val="20"/>
        </w:numPr>
        <w:autoSpaceDE/>
        <w:autoSpaceDN/>
        <w:spacing w:before="120" w:after="120"/>
        <w:ind w:left="0" w:firstLine="720"/>
        <w:rPr>
          <w:b w:val="0"/>
          <w:spacing w:val="0"/>
        </w:rPr>
      </w:pPr>
      <w:bookmarkStart w:id="157" w:name="_Toc121159661"/>
      <w:bookmarkStart w:id="158" w:name="_Toc198631154"/>
      <w:r w:rsidRPr="00507B9C">
        <w:rPr>
          <w:iCs/>
          <w:spacing w:val="0"/>
        </w:rPr>
        <w:lastRenderedPageBreak/>
        <w:t>Характеристика ожидаемого воздействия на почвенный покров</w:t>
      </w:r>
      <w:bookmarkEnd w:id="157"/>
      <w:bookmarkEnd w:id="158"/>
    </w:p>
    <w:p w:rsidR="003154D4" w:rsidRPr="003154D4" w:rsidRDefault="003154D4" w:rsidP="003154D4">
      <w:pPr>
        <w:keepNext/>
        <w:keepLines/>
        <w:ind w:firstLine="737"/>
        <w:rPr>
          <w:rFonts w:ascii="Times New Roman" w:hAnsi="Times New Roman"/>
          <w:sz w:val="24"/>
          <w:szCs w:val="24"/>
        </w:rPr>
      </w:pPr>
      <w:r w:rsidRPr="003154D4">
        <w:rPr>
          <w:rFonts w:ascii="Times New Roman" w:hAnsi="Times New Roman"/>
          <w:sz w:val="24"/>
          <w:szCs w:val="24"/>
        </w:rPr>
        <w:t>Основными источниками воздействия на почвенный покров в ходе реализации проектных решений будут являться:</w:t>
      </w:r>
    </w:p>
    <w:p w:rsidR="003154D4" w:rsidRPr="003154D4" w:rsidRDefault="003154D4" w:rsidP="003154D4">
      <w:pPr>
        <w:keepNext/>
        <w:keepLines/>
        <w:ind w:firstLine="737"/>
        <w:rPr>
          <w:rFonts w:ascii="Times New Roman" w:hAnsi="Times New Roman"/>
          <w:sz w:val="24"/>
          <w:szCs w:val="24"/>
        </w:rPr>
      </w:pPr>
      <w:r w:rsidRPr="003154D4">
        <w:rPr>
          <w:rFonts w:ascii="Times New Roman" w:hAnsi="Times New Roman"/>
          <w:sz w:val="24"/>
          <w:szCs w:val="24"/>
        </w:rPr>
        <w:t>- транспорт и механизмы, задействованные при установке технологическ</w:t>
      </w:r>
      <w:r w:rsidR="002740CC">
        <w:rPr>
          <w:rFonts w:ascii="Times New Roman" w:hAnsi="Times New Roman"/>
          <w:sz w:val="24"/>
          <w:szCs w:val="24"/>
        </w:rPr>
        <w:t>ого оборудования и испытании объектов</w:t>
      </w:r>
      <w:r w:rsidRPr="003154D4">
        <w:rPr>
          <w:rFonts w:ascii="Times New Roman" w:hAnsi="Times New Roman"/>
          <w:sz w:val="24"/>
          <w:szCs w:val="24"/>
        </w:rPr>
        <w:t xml:space="preserve"> скважин;</w:t>
      </w:r>
    </w:p>
    <w:p w:rsidR="003154D4" w:rsidRPr="003154D4" w:rsidRDefault="003154D4" w:rsidP="003154D4">
      <w:pPr>
        <w:keepNext/>
        <w:keepLines/>
        <w:ind w:firstLine="737"/>
        <w:rPr>
          <w:rFonts w:ascii="Times New Roman" w:hAnsi="Times New Roman"/>
          <w:sz w:val="24"/>
          <w:szCs w:val="24"/>
        </w:rPr>
      </w:pPr>
      <w:r w:rsidRPr="003154D4">
        <w:rPr>
          <w:rFonts w:ascii="Times New Roman" w:hAnsi="Times New Roman"/>
          <w:sz w:val="24"/>
          <w:szCs w:val="24"/>
        </w:rPr>
        <w:t xml:space="preserve">- весь комплекс технологического оборудования, при условии нарушения технологии, возможных аварийных проливов и утечек нефтепродуктов; </w:t>
      </w:r>
    </w:p>
    <w:p w:rsidR="003154D4" w:rsidRPr="003154D4" w:rsidRDefault="003154D4" w:rsidP="003154D4">
      <w:pPr>
        <w:keepNext/>
        <w:keepLines/>
        <w:tabs>
          <w:tab w:val="num" w:pos="432"/>
        </w:tabs>
        <w:ind w:firstLine="709"/>
        <w:rPr>
          <w:rFonts w:ascii="Times New Roman" w:hAnsi="Times New Roman"/>
          <w:sz w:val="24"/>
          <w:szCs w:val="24"/>
        </w:rPr>
      </w:pPr>
      <w:r w:rsidRPr="003154D4">
        <w:rPr>
          <w:rFonts w:ascii="Times New Roman" w:hAnsi="Times New Roman"/>
          <w:sz w:val="24"/>
          <w:szCs w:val="24"/>
        </w:rPr>
        <w:t>- отходы производства и потребления.</w:t>
      </w:r>
    </w:p>
    <w:p w:rsidR="003154D4" w:rsidRPr="003154D4" w:rsidRDefault="003154D4" w:rsidP="003154D4">
      <w:pPr>
        <w:keepNext/>
        <w:keepLines/>
        <w:ind w:firstLine="708"/>
        <w:rPr>
          <w:rFonts w:ascii="Times New Roman" w:hAnsi="Times New Roman"/>
          <w:sz w:val="24"/>
          <w:szCs w:val="24"/>
        </w:rPr>
      </w:pPr>
      <w:r w:rsidRPr="003154D4">
        <w:rPr>
          <w:rFonts w:ascii="Times New Roman" w:hAnsi="Times New Roman"/>
          <w:sz w:val="24"/>
          <w:szCs w:val="24"/>
        </w:rPr>
        <w:t>Принимая во внимание источники, оказывающее негативное влияние на почвенный покров, воздействие на почвенный покров будет связано с:</w:t>
      </w:r>
    </w:p>
    <w:p w:rsidR="003154D4" w:rsidRPr="003154D4" w:rsidRDefault="003154D4" w:rsidP="003154D4">
      <w:pPr>
        <w:keepNext/>
        <w:keepLines/>
        <w:ind w:firstLine="708"/>
        <w:rPr>
          <w:rFonts w:ascii="Times New Roman" w:hAnsi="Times New Roman"/>
          <w:sz w:val="24"/>
          <w:szCs w:val="24"/>
        </w:rPr>
      </w:pPr>
      <w:r w:rsidRPr="003154D4">
        <w:rPr>
          <w:rFonts w:ascii="Times New Roman" w:hAnsi="Times New Roman"/>
          <w:sz w:val="24"/>
          <w:szCs w:val="24"/>
        </w:rPr>
        <w:t>- механическими нарушениями почвенно-растительного покрова ввиду нарушения целостности почвенного профиля, вследствие передвижения автотранспорта и строительной техники по не санкционированным дорогам и бездорожью, что приводит к трудно восстанавливаемым, часто необратимым, изменениям почвенно-растительных экосистем, уничтожению коренной растительности, нарушению морфологических и биохимических свойств почвы, уплотнению поверхностных слоев, стимулированию развития ветровой эрозии;</w:t>
      </w:r>
    </w:p>
    <w:p w:rsidR="003154D4" w:rsidRPr="003154D4" w:rsidRDefault="003154D4" w:rsidP="003154D4">
      <w:pPr>
        <w:keepNext/>
        <w:keepLines/>
        <w:ind w:firstLine="708"/>
        <w:rPr>
          <w:rFonts w:ascii="Times New Roman" w:hAnsi="Times New Roman"/>
          <w:sz w:val="24"/>
          <w:szCs w:val="24"/>
        </w:rPr>
      </w:pPr>
      <w:r w:rsidRPr="003154D4">
        <w:rPr>
          <w:rFonts w:ascii="Times New Roman" w:hAnsi="Times New Roman"/>
          <w:sz w:val="24"/>
          <w:szCs w:val="24"/>
        </w:rPr>
        <w:t xml:space="preserve">- загрязнением почв, которое может происходить: непосредственно при разливе пластовых вод, углеводородного сырья вблизи скважин и при его транспортировке, химических реагентов, растворов, применяемые при испытании объектов скважин, а также </w:t>
      </w:r>
      <w:r w:rsidRPr="003154D4">
        <w:rPr>
          <w:rFonts w:ascii="Times New Roman" w:hAnsi="Times New Roman"/>
          <w:snapToGrid w:val="0"/>
          <w:sz w:val="24"/>
          <w:szCs w:val="24"/>
        </w:rPr>
        <w:t>в случае нарушения условий и сроков временного хранения отходов производства и потребления</w:t>
      </w:r>
      <w:r w:rsidRPr="003154D4">
        <w:rPr>
          <w:rFonts w:ascii="Times New Roman" w:hAnsi="Times New Roman"/>
          <w:sz w:val="24"/>
          <w:szCs w:val="24"/>
        </w:rPr>
        <w:t>.</w:t>
      </w:r>
    </w:p>
    <w:p w:rsidR="003154D4" w:rsidRPr="003154D4" w:rsidRDefault="003154D4" w:rsidP="003154D4">
      <w:pPr>
        <w:keepNext/>
        <w:keepLines/>
        <w:ind w:firstLine="737"/>
        <w:rPr>
          <w:rFonts w:ascii="Times New Roman" w:hAnsi="Times New Roman"/>
          <w:snapToGrid w:val="0"/>
          <w:sz w:val="24"/>
          <w:szCs w:val="24"/>
        </w:rPr>
      </w:pPr>
      <w:r w:rsidRPr="003154D4">
        <w:rPr>
          <w:rFonts w:ascii="Times New Roman" w:hAnsi="Times New Roman"/>
          <w:snapToGrid w:val="0"/>
          <w:sz w:val="24"/>
          <w:szCs w:val="24"/>
        </w:rPr>
        <w:t>Соблюдение всех проектируемых решений в процессе испытания объектов скважин позволит обеспечить устойчивость природной среды к тех</w:t>
      </w:r>
      <w:r w:rsidRPr="003154D4">
        <w:rPr>
          <w:rFonts w:ascii="Times New Roman" w:hAnsi="Times New Roman"/>
          <w:snapToGrid w:val="0"/>
          <w:sz w:val="24"/>
          <w:szCs w:val="24"/>
        </w:rPr>
        <w:softHyphen/>
        <w:t>ническому воздействию с минимальным ущербом для окружающей среды.</w:t>
      </w:r>
    </w:p>
    <w:p w:rsidR="003154D4" w:rsidRPr="003154D4" w:rsidRDefault="003154D4" w:rsidP="003154D4">
      <w:pPr>
        <w:keepNext/>
        <w:keepLines/>
        <w:ind w:firstLine="737"/>
        <w:rPr>
          <w:rFonts w:ascii="Times New Roman" w:hAnsi="Times New Roman"/>
          <w:snapToGrid w:val="0"/>
          <w:sz w:val="24"/>
          <w:szCs w:val="24"/>
        </w:rPr>
      </w:pPr>
      <w:r w:rsidRPr="003154D4">
        <w:rPr>
          <w:rFonts w:ascii="Times New Roman" w:hAnsi="Times New Roman"/>
          <w:snapToGrid w:val="0"/>
          <w:sz w:val="24"/>
          <w:szCs w:val="24"/>
        </w:rPr>
        <w:t>Соблюдение регламента работ, осуществление ряда дополни</w:t>
      </w:r>
      <w:r w:rsidRPr="003154D4">
        <w:rPr>
          <w:rFonts w:ascii="Times New Roman" w:hAnsi="Times New Roman"/>
          <w:snapToGrid w:val="0"/>
          <w:sz w:val="24"/>
          <w:szCs w:val="24"/>
        </w:rPr>
        <w:softHyphen/>
        <w:t>тельных технологических решений с целью увеличения надежности работы оборудования и проведения природоохранных мероприятий сведут к минимуму воздействие проектируемых работ на почвен</w:t>
      </w:r>
      <w:r w:rsidRPr="003154D4">
        <w:rPr>
          <w:rFonts w:ascii="Times New Roman" w:hAnsi="Times New Roman"/>
          <w:snapToGrid w:val="0"/>
          <w:sz w:val="24"/>
          <w:szCs w:val="24"/>
        </w:rPr>
        <w:softHyphen/>
        <w:t>ный покров.</w:t>
      </w:r>
    </w:p>
    <w:p w:rsidR="003154D4" w:rsidRPr="003154D4" w:rsidRDefault="003154D4" w:rsidP="003154D4">
      <w:pPr>
        <w:keepNext/>
        <w:keepLines/>
        <w:ind w:firstLine="737"/>
        <w:rPr>
          <w:rFonts w:ascii="Times New Roman" w:hAnsi="Times New Roman"/>
          <w:sz w:val="24"/>
          <w:szCs w:val="24"/>
        </w:rPr>
      </w:pPr>
      <w:r w:rsidRPr="003154D4">
        <w:rPr>
          <w:rFonts w:ascii="Times New Roman" w:hAnsi="Times New Roman"/>
          <w:sz w:val="24"/>
          <w:szCs w:val="24"/>
        </w:rPr>
        <w:t>В целом, при испытании объектов скважин при соблюдении запланированных технологий и мероприятий, воздействие проектируемых работ (в том числе и образование отходов) на почвенный покров будет следующим:</w:t>
      </w:r>
    </w:p>
    <w:p w:rsidR="003154D4" w:rsidRPr="003154D4" w:rsidRDefault="003154D4" w:rsidP="00CF3D3C">
      <w:pPr>
        <w:keepNext/>
        <w:numPr>
          <w:ilvl w:val="0"/>
          <w:numId w:val="10"/>
        </w:numPr>
        <w:tabs>
          <w:tab w:val="left" w:pos="993"/>
        </w:tabs>
        <w:ind w:left="0" w:firstLine="709"/>
        <w:contextualSpacing/>
        <w:rPr>
          <w:rFonts w:ascii="Times New Roman" w:hAnsi="Times New Roman"/>
          <w:sz w:val="24"/>
          <w:szCs w:val="24"/>
        </w:rPr>
      </w:pPr>
      <w:r w:rsidRPr="003154D4">
        <w:rPr>
          <w:rFonts w:ascii="Times New Roman" w:hAnsi="Times New Roman"/>
          <w:sz w:val="24"/>
          <w:szCs w:val="24"/>
        </w:rPr>
        <w:t>пространственный масштаб воздействия – локальный (1) – площадь воздействия до 1 км</w:t>
      </w:r>
      <w:r w:rsidRPr="003154D4">
        <w:rPr>
          <w:rFonts w:ascii="Times New Roman" w:hAnsi="Times New Roman"/>
          <w:sz w:val="24"/>
          <w:szCs w:val="24"/>
          <w:vertAlign w:val="superscript"/>
        </w:rPr>
        <w:t>2</w:t>
      </w:r>
      <w:r w:rsidRPr="003154D4">
        <w:rPr>
          <w:rFonts w:ascii="Times New Roman" w:hAnsi="Times New Roman"/>
          <w:sz w:val="24"/>
          <w:szCs w:val="24"/>
        </w:rPr>
        <w:t xml:space="preserve"> для площадных объектов или на удалении 100 м от линейного объекта;</w:t>
      </w:r>
    </w:p>
    <w:p w:rsidR="003154D4" w:rsidRPr="003154D4" w:rsidRDefault="003154D4" w:rsidP="00CF3D3C">
      <w:pPr>
        <w:keepNext/>
        <w:numPr>
          <w:ilvl w:val="0"/>
          <w:numId w:val="10"/>
        </w:numPr>
        <w:tabs>
          <w:tab w:val="left" w:pos="993"/>
        </w:tabs>
        <w:ind w:left="0" w:firstLine="709"/>
        <w:contextualSpacing/>
        <w:rPr>
          <w:rFonts w:ascii="Times New Roman" w:hAnsi="Times New Roman"/>
          <w:sz w:val="24"/>
          <w:szCs w:val="24"/>
        </w:rPr>
      </w:pPr>
      <w:r w:rsidRPr="003154D4">
        <w:rPr>
          <w:rFonts w:ascii="Times New Roman" w:hAnsi="Times New Roman"/>
          <w:sz w:val="24"/>
          <w:szCs w:val="24"/>
        </w:rPr>
        <w:t>временной масштаб воздействия – средней продолжительности (2) – продолжительность воздействия от 6 месяцев до 1 года;</w:t>
      </w:r>
    </w:p>
    <w:p w:rsidR="003154D4" w:rsidRPr="003154D4" w:rsidRDefault="003154D4" w:rsidP="00CF3D3C">
      <w:pPr>
        <w:keepNext/>
        <w:numPr>
          <w:ilvl w:val="0"/>
          <w:numId w:val="10"/>
        </w:numPr>
        <w:tabs>
          <w:tab w:val="left" w:pos="993"/>
        </w:tabs>
        <w:ind w:left="0" w:firstLine="709"/>
        <w:contextualSpacing/>
        <w:rPr>
          <w:rFonts w:ascii="Times New Roman" w:hAnsi="Times New Roman"/>
          <w:sz w:val="24"/>
          <w:szCs w:val="24"/>
        </w:rPr>
      </w:pPr>
      <w:r w:rsidRPr="003154D4">
        <w:rPr>
          <w:rFonts w:ascii="Times New Roman" w:hAnsi="Times New Roman"/>
          <w:sz w:val="24"/>
          <w:szCs w:val="24"/>
        </w:rPr>
        <w:t>интенсивность воздействия (обратимость изменения) – незначительная (1) – изменения в природной среде не превышают существующие пределы природной изменчивости.</w:t>
      </w:r>
    </w:p>
    <w:p w:rsidR="003154D4" w:rsidRPr="003154D4" w:rsidRDefault="003154D4" w:rsidP="003154D4">
      <w:pPr>
        <w:keepNext/>
        <w:keepLines/>
        <w:tabs>
          <w:tab w:val="num" w:pos="432"/>
        </w:tabs>
        <w:ind w:firstLine="709"/>
        <w:rPr>
          <w:rFonts w:ascii="Times New Roman" w:hAnsi="Times New Roman"/>
          <w:b/>
          <w:i/>
          <w:sz w:val="24"/>
          <w:szCs w:val="24"/>
        </w:rPr>
      </w:pPr>
      <w:r w:rsidRPr="003154D4">
        <w:rPr>
          <w:rFonts w:ascii="Times New Roman" w:hAnsi="Times New Roman"/>
          <w:sz w:val="24"/>
          <w:szCs w:val="24"/>
        </w:rPr>
        <w:t xml:space="preserve">Таким образом, интегральная оценка составляет 2 балла, соответственно по показателям матрицы оценки воздействия, категория значимости присваивается </w:t>
      </w:r>
      <w:r w:rsidRPr="003154D4">
        <w:rPr>
          <w:rFonts w:ascii="Times New Roman" w:hAnsi="Times New Roman"/>
          <w:b/>
          <w:i/>
          <w:sz w:val="24"/>
          <w:szCs w:val="24"/>
        </w:rPr>
        <w:t>низкая</w:t>
      </w:r>
      <w:r w:rsidRPr="003154D4">
        <w:rPr>
          <w:rFonts w:ascii="Times New Roman" w:hAnsi="Times New Roman"/>
          <w:sz w:val="24"/>
          <w:szCs w:val="24"/>
        </w:rPr>
        <w:t xml:space="preserve"> (1-8) – последствия испытываются, но величина воздействия находится в пределах допустимых стандартов.</w:t>
      </w:r>
    </w:p>
    <w:p w:rsidR="003154D4" w:rsidRPr="00507B9C" w:rsidRDefault="003154D4" w:rsidP="003F1723">
      <w:pPr>
        <w:pStyle w:val="22"/>
        <w:keepLines/>
        <w:numPr>
          <w:ilvl w:val="1"/>
          <w:numId w:val="20"/>
        </w:numPr>
        <w:autoSpaceDE/>
        <w:autoSpaceDN/>
        <w:spacing w:before="120" w:after="120"/>
        <w:ind w:left="0" w:firstLine="720"/>
        <w:rPr>
          <w:b w:val="0"/>
          <w:spacing w:val="0"/>
        </w:rPr>
      </w:pPr>
      <w:bookmarkStart w:id="159" w:name="_Toc121159662"/>
      <w:bookmarkStart w:id="160" w:name="_Toc198631155"/>
      <w:r w:rsidRPr="00507B9C">
        <w:rPr>
          <w:iCs/>
          <w:spacing w:val="0"/>
        </w:rPr>
        <w:t>Планируемые мероприятия и проектные решения в зоне воздействия по снятию, транспортировке и хранению плодородного слоя почвы</w:t>
      </w:r>
      <w:bookmarkEnd w:id="159"/>
      <w:bookmarkEnd w:id="160"/>
    </w:p>
    <w:p w:rsidR="003154D4" w:rsidRPr="003154D4" w:rsidRDefault="003154D4" w:rsidP="003154D4">
      <w:pPr>
        <w:keepNext/>
        <w:keepLines/>
        <w:ind w:firstLine="708"/>
        <w:rPr>
          <w:rFonts w:ascii="Times New Roman" w:hAnsi="Times New Roman"/>
          <w:sz w:val="24"/>
          <w:szCs w:val="24"/>
        </w:rPr>
      </w:pPr>
      <w:r w:rsidRPr="003154D4">
        <w:rPr>
          <w:rFonts w:ascii="Times New Roman" w:hAnsi="Times New Roman"/>
          <w:sz w:val="24"/>
          <w:szCs w:val="24"/>
        </w:rPr>
        <w:t xml:space="preserve">В целях предупреждения нарушения растительно-почвенного покрова в процессе испытания объектов скважин необходимо осуществление следующих мероприятий: </w:t>
      </w:r>
    </w:p>
    <w:p w:rsidR="003154D4" w:rsidRPr="003154D4" w:rsidRDefault="003154D4" w:rsidP="00CF3D3C">
      <w:pPr>
        <w:pStyle w:val="211"/>
        <w:keepNext/>
        <w:keepLines/>
        <w:numPr>
          <w:ilvl w:val="0"/>
          <w:numId w:val="10"/>
        </w:numPr>
        <w:tabs>
          <w:tab w:val="left" w:pos="540"/>
          <w:tab w:val="left" w:pos="1134"/>
        </w:tabs>
        <w:autoSpaceDE w:val="0"/>
        <w:autoSpaceDN w:val="0"/>
        <w:adjustRightInd w:val="0"/>
        <w:ind w:left="0" w:firstLine="720"/>
        <w:rPr>
          <w:szCs w:val="24"/>
        </w:rPr>
      </w:pPr>
      <w:r w:rsidRPr="003154D4">
        <w:rPr>
          <w:szCs w:val="24"/>
        </w:rPr>
        <w:lastRenderedPageBreak/>
        <w:t>систематизировать движение наземных видов транспорта;</w:t>
      </w:r>
    </w:p>
    <w:p w:rsidR="003154D4" w:rsidRPr="003154D4" w:rsidRDefault="003154D4" w:rsidP="00CF3D3C">
      <w:pPr>
        <w:pStyle w:val="211"/>
        <w:keepNext/>
        <w:keepLines/>
        <w:numPr>
          <w:ilvl w:val="0"/>
          <w:numId w:val="10"/>
        </w:numPr>
        <w:tabs>
          <w:tab w:val="left" w:pos="540"/>
          <w:tab w:val="left" w:pos="1134"/>
        </w:tabs>
        <w:autoSpaceDE w:val="0"/>
        <w:autoSpaceDN w:val="0"/>
        <w:adjustRightInd w:val="0"/>
        <w:ind w:left="0" w:firstLine="720"/>
        <w:rPr>
          <w:szCs w:val="24"/>
        </w:rPr>
      </w:pPr>
      <w:r w:rsidRPr="003154D4">
        <w:rPr>
          <w:szCs w:val="24"/>
        </w:rPr>
        <w:t>движение наземных видов транспорта осуществлять только по имеющимся и отведенным дорогам;</w:t>
      </w:r>
    </w:p>
    <w:p w:rsidR="003154D4" w:rsidRPr="003154D4" w:rsidRDefault="003154D4" w:rsidP="00CF3D3C">
      <w:pPr>
        <w:pStyle w:val="211"/>
        <w:keepNext/>
        <w:keepLines/>
        <w:numPr>
          <w:ilvl w:val="0"/>
          <w:numId w:val="10"/>
        </w:numPr>
        <w:tabs>
          <w:tab w:val="left" w:pos="540"/>
          <w:tab w:val="left" w:pos="1134"/>
        </w:tabs>
        <w:autoSpaceDE w:val="0"/>
        <w:autoSpaceDN w:val="0"/>
        <w:adjustRightInd w:val="0"/>
        <w:ind w:left="0" w:firstLine="720"/>
        <w:rPr>
          <w:szCs w:val="24"/>
        </w:rPr>
      </w:pPr>
      <w:r w:rsidRPr="003154D4">
        <w:rPr>
          <w:szCs w:val="24"/>
        </w:rPr>
        <w:t>производить захоронение отходов только на специально оборудованных полигонах.</w:t>
      </w:r>
    </w:p>
    <w:p w:rsidR="003154D4" w:rsidRPr="003154D4" w:rsidRDefault="003154D4" w:rsidP="003154D4">
      <w:pPr>
        <w:keepNext/>
        <w:keepLines/>
        <w:tabs>
          <w:tab w:val="left" w:pos="426"/>
          <w:tab w:val="left" w:pos="1134"/>
        </w:tabs>
        <w:ind w:firstLine="709"/>
        <w:rPr>
          <w:rFonts w:ascii="Times New Roman" w:hAnsi="Times New Roman"/>
          <w:sz w:val="24"/>
          <w:szCs w:val="24"/>
        </w:rPr>
      </w:pPr>
      <w:r w:rsidRPr="003154D4">
        <w:rPr>
          <w:rFonts w:ascii="Times New Roman" w:hAnsi="Times New Roman"/>
          <w:sz w:val="24"/>
          <w:szCs w:val="24"/>
        </w:rPr>
        <w:t>Комплекс природоохранных мероприятий по защите земельных ресурсов и восстановлению земельного участка в процессе испытания объектов скважин включает в себя:</w:t>
      </w:r>
    </w:p>
    <w:p w:rsidR="003154D4" w:rsidRPr="003154D4" w:rsidRDefault="003154D4" w:rsidP="00CF3D3C">
      <w:pPr>
        <w:pStyle w:val="211"/>
        <w:keepNext/>
        <w:keepLines/>
        <w:numPr>
          <w:ilvl w:val="0"/>
          <w:numId w:val="10"/>
        </w:numPr>
        <w:tabs>
          <w:tab w:val="left" w:pos="540"/>
          <w:tab w:val="left" w:pos="1134"/>
        </w:tabs>
        <w:autoSpaceDE w:val="0"/>
        <w:autoSpaceDN w:val="0"/>
        <w:adjustRightInd w:val="0"/>
        <w:ind w:left="0" w:firstLine="720"/>
        <w:rPr>
          <w:szCs w:val="24"/>
        </w:rPr>
      </w:pPr>
      <w:r w:rsidRPr="003154D4">
        <w:rPr>
          <w:szCs w:val="24"/>
        </w:rPr>
        <w:t>для предотвращения загрязнения почв химическими реагентами, их транспортировка и хранение производится в закрытой таре (мешки, бочки);</w:t>
      </w:r>
    </w:p>
    <w:p w:rsidR="003154D4" w:rsidRPr="003154D4" w:rsidRDefault="003154D4" w:rsidP="00CF3D3C">
      <w:pPr>
        <w:pStyle w:val="211"/>
        <w:keepNext/>
        <w:keepLines/>
        <w:numPr>
          <w:ilvl w:val="0"/>
          <w:numId w:val="10"/>
        </w:numPr>
        <w:tabs>
          <w:tab w:val="left" w:pos="540"/>
          <w:tab w:val="left" w:pos="1134"/>
        </w:tabs>
        <w:autoSpaceDE w:val="0"/>
        <w:autoSpaceDN w:val="0"/>
        <w:adjustRightInd w:val="0"/>
        <w:ind w:left="0" w:firstLine="720"/>
        <w:rPr>
          <w:szCs w:val="24"/>
        </w:rPr>
      </w:pPr>
      <w:r w:rsidRPr="003154D4">
        <w:rPr>
          <w:szCs w:val="24"/>
        </w:rPr>
        <w:t>приготовление бурового раствора осуществляется в блоке приготовления раствора, со сливом в циркуляционную систему по металлическим желобам. Хранится буровой раствор в металлических емкостях;</w:t>
      </w:r>
    </w:p>
    <w:p w:rsidR="003154D4" w:rsidRPr="003154D4" w:rsidRDefault="003154D4" w:rsidP="00CF3D3C">
      <w:pPr>
        <w:pStyle w:val="211"/>
        <w:keepNext/>
        <w:keepLines/>
        <w:numPr>
          <w:ilvl w:val="0"/>
          <w:numId w:val="10"/>
        </w:numPr>
        <w:tabs>
          <w:tab w:val="left" w:pos="540"/>
          <w:tab w:val="left" w:pos="1134"/>
        </w:tabs>
        <w:autoSpaceDE w:val="0"/>
        <w:autoSpaceDN w:val="0"/>
        <w:adjustRightInd w:val="0"/>
        <w:ind w:left="0" w:firstLine="720"/>
        <w:rPr>
          <w:szCs w:val="24"/>
        </w:rPr>
      </w:pPr>
      <w:r w:rsidRPr="003154D4">
        <w:rPr>
          <w:szCs w:val="24"/>
        </w:rPr>
        <w:t>обустройство мест локального сбора и хранения отходов;</w:t>
      </w:r>
    </w:p>
    <w:p w:rsidR="003154D4" w:rsidRPr="003154D4" w:rsidRDefault="003154D4" w:rsidP="003154D4">
      <w:pPr>
        <w:keepNext/>
        <w:keepLines/>
        <w:tabs>
          <w:tab w:val="num" w:pos="432"/>
        </w:tabs>
        <w:ind w:firstLine="709"/>
        <w:rPr>
          <w:rFonts w:ascii="Times New Roman" w:hAnsi="Times New Roman"/>
          <w:sz w:val="24"/>
          <w:szCs w:val="24"/>
        </w:rPr>
      </w:pPr>
      <w:r w:rsidRPr="003154D4">
        <w:rPr>
          <w:rFonts w:ascii="Times New Roman" w:hAnsi="Times New Roman"/>
          <w:sz w:val="24"/>
          <w:szCs w:val="24"/>
        </w:rPr>
        <w:t>ГСМ привозятся на буровую в автоцистернах и перекачиваются в специальные закрытые емкости для ГСМ, от которых по герметичным топливопроводам производится питание ДВС.</w:t>
      </w:r>
    </w:p>
    <w:p w:rsidR="003154D4" w:rsidRPr="003154D4" w:rsidRDefault="003154D4" w:rsidP="003154D4">
      <w:pPr>
        <w:keepNext/>
        <w:keepLines/>
        <w:spacing w:after="120"/>
        <w:ind w:firstLine="709"/>
        <w:rPr>
          <w:rFonts w:ascii="Times New Roman" w:hAnsi="Times New Roman"/>
          <w:b/>
          <w:bCs/>
          <w:i/>
          <w:iCs/>
          <w:sz w:val="24"/>
          <w:szCs w:val="24"/>
        </w:rPr>
      </w:pPr>
      <w:r w:rsidRPr="003154D4">
        <w:rPr>
          <w:rFonts w:ascii="Times New Roman" w:hAnsi="Times New Roman"/>
          <w:b/>
          <w:bCs/>
          <w:i/>
          <w:iCs/>
          <w:sz w:val="24"/>
          <w:szCs w:val="24"/>
        </w:rPr>
        <w:t>Рекультивация</w:t>
      </w:r>
    </w:p>
    <w:p w:rsidR="003154D4" w:rsidRPr="003154D4" w:rsidRDefault="003154D4" w:rsidP="003154D4">
      <w:pPr>
        <w:keepNext/>
        <w:keepLines/>
        <w:ind w:firstLine="737"/>
        <w:rPr>
          <w:rFonts w:ascii="Times New Roman" w:hAnsi="Times New Roman"/>
          <w:sz w:val="24"/>
          <w:szCs w:val="24"/>
        </w:rPr>
      </w:pPr>
      <w:r w:rsidRPr="003154D4">
        <w:rPr>
          <w:rFonts w:ascii="Times New Roman" w:hAnsi="Times New Roman"/>
          <w:sz w:val="24"/>
          <w:szCs w:val="24"/>
        </w:rPr>
        <w:t>Реализация проектных решений предполагает нарушение почвенно-растительного покрова.</w:t>
      </w:r>
    </w:p>
    <w:p w:rsidR="003154D4" w:rsidRPr="003154D4" w:rsidRDefault="003154D4" w:rsidP="003154D4">
      <w:pPr>
        <w:keepNext/>
        <w:keepLines/>
        <w:ind w:firstLine="737"/>
        <w:rPr>
          <w:rFonts w:ascii="Times New Roman" w:hAnsi="Times New Roman"/>
          <w:sz w:val="24"/>
          <w:szCs w:val="24"/>
        </w:rPr>
      </w:pPr>
      <w:r w:rsidRPr="003154D4">
        <w:rPr>
          <w:rFonts w:ascii="Times New Roman" w:hAnsi="Times New Roman"/>
          <w:sz w:val="24"/>
          <w:szCs w:val="24"/>
        </w:rPr>
        <w:t>В соответствие с ст. 238 Экологического Кодекса Республики Казахстан «Недропользователи при проведении операций по недропользованию обязаны проводить рекультивацию нарушенных земель».</w:t>
      </w:r>
    </w:p>
    <w:p w:rsidR="003154D4" w:rsidRPr="003154D4" w:rsidRDefault="003154D4" w:rsidP="003154D4">
      <w:pPr>
        <w:keepNext/>
        <w:keepLines/>
        <w:ind w:firstLine="737"/>
        <w:rPr>
          <w:rFonts w:ascii="Times New Roman" w:hAnsi="Times New Roman"/>
          <w:sz w:val="24"/>
          <w:szCs w:val="24"/>
        </w:rPr>
      </w:pPr>
      <w:r w:rsidRPr="003154D4">
        <w:rPr>
          <w:rFonts w:ascii="Times New Roman" w:hAnsi="Times New Roman"/>
          <w:sz w:val="24"/>
          <w:szCs w:val="24"/>
        </w:rPr>
        <w:t>Ликвидация последствий деятельности недропользования сопровождается технической рекультивацией отведенных земель. Рекультивация включает в себя следующие виды работ:</w:t>
      </w:r>
    </w:p>
    <w:p w:rsidR="003154D4" w:rsidRPr="003154D4" w:rsidRDefault="003154D4" w:rsidP="003F1723">
      <w:pPr>
        <w:keepNext/>
        <w:keepLines/>
        <w:numPr>
          <w:ilvl w:val="0"/>
          <w:numId w:val="22"/>
        </w:numPr>
        <w:tabs>
          <w:tab w:val="left" w:pos="426"/>
          <w:tab w:val="left" w:pos="1134"/>
        </w:tabs>
        <w:autoSpaceDE w:val="0"/>
        <w:autoSpaceDN w:val="0"/>
        <w:adjustRightInd w:val="0"/>
        <w:ind w:left="0" w:firstLine="709"/>
        <w:contextualSpacing/>
        <w:rPr>
          <w:rFonts w:ascii="Times New Roman" w:hAnsi="Times New Roman"/>
          <w:sz w:val="24"/>
          <w:szCs w:val="24"/>
        </w:rPr>
      </w:pPr>
      <w:r w:rsidRPr="003154D4">
        <w:rPr>
          <w:rFonts w:ascii="Times New Roman" w:hAnsi="Times New Roman"/>
          <w:sz w:val="24"/>
          <w:szCs w:val="24"/>
        </w:rPr>
        <w:t>очистку территории от мусора и остатков материалов;</w:t>
      </w:r>
    </w:p>
    <w:p w:rsidR="003154D4" w:rsidRPr="003154D4" w:rsidRDefault="003154D4" w:rsidP="003F1723">
      <w:pPr>
        <w:keepNext/>
        <w:keepLines/>
        <w:numPr>
          <w:ilvl w:val="0"/>
          <w:numId w:val="22"/>
        </w:numPr>
        <w:tabs>
          <w:tab w:val="left" w:pos="426"/>
          <w:tab w:val="left" w:pos="1134"/>
        </w:tabs>
        <w:autoSpaceDE w:val="0"/>
        <w:autoSpaceDN w:val="0"/>
        <w:adjustRightInd w:val="0"/>
        <w:ind w:left="0" w:firstLine="709"/>
        <w:contextualSpacing/>
        <w:rPr>
          <w:rFonts w:ascii="Times New Roman" w:hAnsi="Times New Roman"/>
          <w:sz w:val="24"/>
          <w:szCs w:val="24"/>
        </w:rPr>
      </w:pPr>
      <w:r w:rsidRPr="003154D4">
        <w:rPr>
          <w:rFonts w:ascii="Times New Roman" w:hAnsi="Times New Roman"/>
          <w:sz w:val="24"/>
          <w:szCs w:val="24"/>
        </w:rPr>
        <w:t>сбор, резку и вывоз металлолома;</w:t>
      </w:r>
    </w:p>
    <w:p w:rsidR="003154D4" w:rsidRPr="003154D4" w:rsidRDefault="003154D4" w:rsidP="003F1723">
      <w:pPr>
        <w:keepNext/>
        <w:keepLines/>
        <w:numPr>
          <w:ilvl w:val="0"/>
          <w:numId w:val="22"/>
        </w:numPr>
        <w:tabs>
          <w:tab w:val="left" w:pos="426"/>
          <w:tab w:val="left" w:pos="1134"/>
        </w:tabs>
        <w:autoSpaceDE w:val="0"/>
        <w:autoSpaceDN w:val="0"/>
        <w:adjustRightInd w:val="0"/>
        <w:ind w:left="0" w:firstLine="709"/>
        <w:contextualSpacing/>
        <w:rPr>
          <w:rFonts w:ascii="Times New Roman" w:hAnsi="Times New Roman"/>
          <w:sz w:val="24"/>
          <w:szCs w:val="24"/>
        </w:rPr>
      </w:pPr>
      <w:r w:rsidRPr="003154D4">
        <w:rPr>
          <w:rFonts w:ascii="Times New Roman" w:hAnsi="Times New Roman"/>
          <w:sz w:val="24"/>
          <w:szCs w:val="24"/>
        </w:rPr>
        <w:t>очистку почвы от замазученного грунта и вывоз его для утилизации;</w:t>
      </w:r>
    </w:p>
    <w:p w:rsidR="003154D4" w:rsidRPr="003154D4" w:rsidRDefault="003154D4" w:rsidP="003F1723">
      <w:pPr>
        <w:keepNext/>
        <w:keepLines/>
        <w:numPr>
          <w:ilvl w:val="0"/>
          <w:numId w:val="22"/>
        </w:numPr>
        <w:tabs>
          <w:tab w:val="left" w:pos="426"/>
          <w:tab w:val="left" w:pos="1134"/>
        </w:tabs>
        <w:autoSpaceDE w:val="0"/>
        <w:autoSpaceDN w:val="0"/>
        <w:adjustRightInd w:val="0"/>
        <w:ind w:left="0" w:firstLine="709"/>
        <w:contextualSpacing/>
        <w:rPr>
          <w:rFonts w:ascii="Times New Roman" w:hAnsi="Times New Roman"/>
          <w:sz w:val="24"/>
          <w:szCs w:val="24"/>
        </w:rPr>
      </w:pPr>
      <w:r w:rsidRPr="003154D4">
        <w:rPr>
          <w:rFonts w:ascii="Times New Roman" w:hAnsi="Times New Roman"/>
          <w:sz w:val="24"/>
          <w:szCs w:val="24"/>
        </w:rPr>
        <w:t>планировку площадки.</w:t>
      </w:r>
    </w:p>
    <w:p w:rsidR="003154D4" w:rsidRPr="00507B9C" w:rsidRDefault="003154D4" w:rsidP="003F1723">
      <w:pPr>
        <w:pStyle w:val="22"/>
        <w:keepLines/>
        <w:numPr>
          <w:ilvl w:val="1"/>
          <w:numId w:val="20"/>
        </w:numPr>
        <w:autoSpaceDE/>
        <w:autoSpaceDN/>
        <w:spacing w:before="120" w:after="120"/>
        <w:ind w:left="0" w:firstLine="720"/>
        <w:rPr>
          <w:b w:val="0"/>
          <w:spacing w:val="0"/>
        </w:rPr>
      </w:pPr>
      <w:bookmarkStart w:id="161" w:name="_Toc121159663"/>
      <w:bookmarkStart w:id="162" w:name="_Toc198631156"/>
      <w:r w:rsidRPr="00507B9C">
        <w:rPr>
          <w:iCs/>
          <w:spacing w:val="0"/>
        </w:rPr>
        <w:t>Организация экологического мониторинга почв</w:t>
      </w:r>
      <w:bookmarkEnd w:id="161"/>
      <w:bookmarkEnd w:id="162"/>
    </w:p>
    <w:p w:rsidR="003154D4" w:rsidRPr="003154D4" w:rsidRDefault="003154D4" w:rsidP="003154D4">
      <w:pPr>
        <w:keepNext/>
        <w:keepLines/>
        <w:ind w:firstLine="720"/>
        <w:rPr>
          <w:rFonts w:ascii="Times New Roman" w:hAnsi="Times New Roman"/>
          <w:sz w:val="24"/>
          <w:szCs w:val="24"/>
        </w:rPr>
      </w:pPr>
      <w:r w:rsidRPr="003154D4">
        <w:rPr>
          <w:rFonts w:ascii="Times New Roman" w:hAnsi="Times New Roman"/>
          <w:sz w:val="24"/>
          <w:szCs w:val="24"/>
        </w:rPr>
        <w:t>На месторождении для наблюдения за динамикой изменения свойств почв должны быть созданы площадки для отбора проб грунта. Географические координаты площадок соответствуют координатам точек (постов) атмосферного мониторинга.</w:t>
      </w:r>
    </w:p>
    <w:p w:rsidR="003154D4" w:rsidRPr="003154D4" w:rsidRDefault="003154D4" w:rsidP="003154D4">
      <w:pPr>
        <w:keepNext/>
        <w:keepLines/>
        <w:ind w:firstLine="720"/>
        <w:rPr>
          <w:rFonts w:ascii="Times New Roman" w:hAnsi="Times New Roman"/>
          <w:sz w:val="24"/>
          <w:szCs w:val="24"/>
        </w:rPr>
      </w:pPr>
      <w:r w:rsidRPr="003154D4">
        <w:rPr>
          <w:rFonts w:ascii="Times New Roman" w:hAnsi="Times New Roman"/>
          <w:sz w:val="24"/>
          <w:szCs w:val="24"/>
        </w:rPr>
        <w:t>Контроль загрязнения почв на месторождении проводится с учетом определения в пробах: концентрации тяжелых металлов, концентрации углеводородов, удельной радиоактивности естественных радионуклидов.</w:t>
      </w:r>
    </w:p>
    <w:p w:rsidR="003154D4" w:rsidRPr="003154D4" w:rsidRDefault="003154D4" w:rsidP="003154D4">
      <w:pPr>
        <w:keepNext/>
        <w:keepLines/>
        <w:ind w:firstLine="720"/>
        <w:rPr>
          <w:rFonts w:ascii="Times New Roman" w:hAnsi="Times New Roman"/>
          <w:sz w:val="24"/>
          <w:szCs w:val="24"/>
        </w:rPr>
      </w:pPr>
      <w:r w:rsidRPr="003154D4">
        <w:rPr>
          <w:rFonts w:ascii="Times New Roman" w:hAnsi="Times New Roman"/>
          <w:sz w:val="24"/>
          <w:szCs w:val="24"/>
        </w:rPr>
        <w:t>Наблюдения за загрязнением почв общими нефтепродуктами и тяжелыми металлами (отбор проб) проводится, учитывая возможные сезонные колебания.</w:t>
      </w:r>
    </w:p>
    <w:p w:rsidR="003154D4" w:rsidRPr="003154D4" w:rsidRDefault="003154D4" w:rsidP="003154D4">
      <w:pPr>
        <w:keepNext/>
        <w:keepLines/>
        <w:rPr>
          <w:rFonts w:ascii="Times New Roman" w:hAnsi="Times New Roman"/>
          <w:sz w:val="24"/>
          <w:szCs w:val="24"/>
        </w:rPr>
      </w:pPr>
    </w:p>
    <w:p w:rsidR="003154D4" w:rsidRPr="003154D4" w:rsidRDefault="003154D4" w:rsidP="003154D4">
      <w:pPr>
        <w:pStyle w:val="1"/>
        <w:spacing w:before="120" w:after="120"/>
        <w:ind w:left="709"/>
        <w:rPr>
          <w:rFonts w:ascii="Times New Roman" w:hAnsi="Times New Roman" w:cs="Times New Roman"/>
          <w:szCs w:val="24"/>
        </w:rPr>
        <w:sectPr w:rsidR="003154D4" w:rsidRPr="003154D4" w:rsidSect="00682BB0">
          <w:headerReference w:type="default" r:id="rId47"/>
          <w:footerReference w:type="default" r:id="rId48"/>
          <w:pgSz w:w="11906" w:h="16838" w:code="9"/>
          <w:pgMar w:top="1418" w:right="851" w:bottom="1843" w:left="1701" w:header="567" w:footer="623" w:gutter="0"/>
          <w:cols w:space="708"/>
          <w:docGrid w:linePitch="360"/>
        </w:sectPr>
      </w:pPr>
    </w:p>
    <w:p w:rsidR="003154D4" w:rsidRPr="003154D4" w:rsidRDefault="003154D4" w:rsidP="003154D4">
      <w:pPr>
        <w:pStyle w:val="1"/>
        <w:numPr>
          <w:ilvl w:val="0"/>
          <w:numId w:val="0"/>
        </w:numPr>
        <w:spacing w:before="120" w:after="120"/>
        <w:ind w:left="709"/>
        <w:rPr>
          <w:rFonts w:ascii="Times New Roman" w:hAnsi="Times New Roman" w:cs="Times New Roman"/>
          <w:szCs w:val="24"/>
          <w:lang w:val="en-US"/>
        </w:rPr>
      </w:pPr>
      <w:bookmarkStart w:id="163" w:name="_Toc121159664"/>
      <w:bookmarkStart w:id="164" w:name="_Toc198631157"/>
      <w:r w:rsidRPr="003154D4">
        <w:rPr>
          <w:rFonts w:ascii="Times New Roman" w:hAnsi="Times New Roman" w:cs="Times New Roman"/>
          <w:szCs w:val="24"/>
        </w:rPr>
        <w:lastRenderedPageBreak/>
        <w:t>7 ОЦЕНКА ВОЗДЕЙСТВИЯ НА РАСТИТЕЛЬНОСТЬ</w:t>
      </w:r>
      <w:bookmarkEnd w:id="163"/>
      <w:bookmarkEnd w:id="164"/>
    </w:p>
    <w:p w:rsidR="003154D4" w:rsidRPr="003154D4" w:rsidRDefault="003154D4" w:rsidP="003F1723">
      <w:pPr>
        <w:pStyle w:val="22"/>
        <w:keepLines/>
        <w:numPr>
          <w:ilvl w:val="1"/>
          <w:numId w:val="23"/>
        </w:numPr>
        <w:autoSpaceDE/>
        <w:autoSpaceDN/>
        <w:spacing w:before="120" w:after="120"/>
        <w:ind w:left="0" w:firstLine="709"/>
        <w:rPr>
          <w:b w:val="0"/>
          <w:bCs w:val="0"/>
          <w:iCs/>
          <w:spacing w:val="0"/>
        </w:rPr>
      </w:pPr>
      <w:bookmarkStart w:id="165" w:name="_Toc121159665"/>
      <w:bookmarkStart w:id="166" w:name="_Toc198631158"/>
      <w:r w:rsidRPr="003154D4">
        <w:rPr>
          <w:iCs/>
          <w:spacing w:val="0"/>
        </w:rPr>
        <w:t>Современное состояние растительного покрова в зоне воздействия объекта</w:t>
      </w:r>
      <w:bookmarkEnd w:id="165"/>
      <w:bookmarkEnd w:id="166"/>
    </w:p>
    <w:p w:rsidR="003154D4" w:rsidRPr="003154D4" w:rsidRDefault="003154D4" w:rsidP="003154D4">
      <w:pPr>
        <w:keepNext/>
        <w:keepLines/>
        <w:autoSpaceDE w:val="0"/>
        <w:autoSpaceDN w:val="0"/>
        <w:adjustRightInd w:val="0"/>
        <w:ind w:firstLine="737"/>
        <w:contextualSpacing/>
        <w:rPr>
          <w:rFonts w:ascii="Times New Roman" w:hAnsi="Times New Roman"/>
          <w:sz w:val="24"/>
          <w:szCs w:val="24"/>
        </w:rPr>
      </w:pPr>
      <w:r w:rsidRPr="003154D4">
        <w:rPr>
          <w:rFonts w:ascii="Times New Roman" w:hAnsi="Times New Roman"/>
          <w:sz w:val="24"/>
          <w:szCs w:val="24"/>
        </w:rPr>
        <w:t>По геоботаническому районированию контрактная территория относится к Азиатской пустынной области, Ирано-Туранской подобласти, Северо-Туранской провинции, Западно-Северо-Туранской подпровинции, полосе северных и настоящих пустынь с преобладанием полукустарничковой и многолетнесолянковой растительности. Участок расположен в полосе средних (настоящих) пустынь с преобладанием полынно- многолетнесолянковой растительности на серо-бурых почвах.</w:t>
      </w:r>
    </w:p>
    <w:p w:rsidR="003154D4" w:rsidRPr="003154D4" w:rsidRDefault="003154D4" w:rsidP="003154D4">
      <w:pPr>
        <w:keepNext/>
        <w:keepLines/>
        <w:autoSpaceDE w:val="0"/>
        <w:autoSpaceDN w:val="0"/>
        <w:adjustRightInd w:val="0"/>
        <w:ind w:firstLine="737"/>
        <w:contextualSpacing/>
        <w:rPr>
          <w:rFonts w:ascii="Times New Roman" w:hAnsi="Times New Roman"/>
          <w:sz w:val="24"/>
          <w:szCs w:val="24"/>
        </w:rPr>
      </w:pPr>
      <w:r w:rsidRPr="003154D4">
        <w:rPr>
          <w:rFonts w:ascii="Times New Roman" w:hAnsi="Times New Roman"/>
          <w:sz w:val="24"/>
          <w:szCs w:val="24"/>
        </w:rPr>
        <w:t>Закономерности формирования растительного покрова зависят от основных типов местообитаний.</w:t>
      </w:r>
    </w:p>
    <w:p w:rsidR="003154D4" w:rsidRPr="003154D4" w:rsidRDefault="003154D4" w:rsidP="003154D4">
      <w:pPr>
        <w:keepNext/>
        <w:keepLines/>
        <w:autoSpaceDE w:val="0"/>
        <w:autoSpaceDN w:val="0"/>
        <w:adjustRightInd w:val="0"/>
        <w:ind w:firstLine="737"/>
        <w:contextualSpacing/>
        <w:rPr>
          <w:rFonts w:ascii="Times New Roman" w:hAnsi="Times New Roman"/>
          <w:b/>
          <w:i/>
          <w:sz w:val="24"/>
          <w:szCs w:val="24"/>
        </w:rPr>
      </w:pPr>
      <w:r w:rsidRPr="003154D4">
        <w:rPr>
          <w:rFonts w:ascii="Times New Roman" w:hAnsi="Times New Roman"/>
          <w:b/>
          <w:i/>
          <w:sz w:val="24"/>
          <w:szCs w:val="24"/>
        </w:rPr>
        <w:t>Характеристика растительного покрова площади</w:t>
      </w:r>
    </w:p>
    <w:p w:rsidR="003154D4" w:rsidRPr="003154D4" w:rsidRDefault="003154D4" w:rsidP="003154D4">
      <w:pPr>
        <w:keepNext/>
        <w:keepLines/>
        <w:autoSpaceDE w:val="0"/>
        <w:autoSpaceDN w:val="0"/>
        <w:adjustRightInd w:val="0"/>
        <w:ind w:firstLine="737"/>
        <w:contextualSpacing/>
        <w:rPr>
          <w:rFonts w:ascii="Times New Roman" w:hAnsi="Times New Roman"/>
          <w:sz w:val="24"/>
          <w:szCs w:val="24"/>
        </w:rPr>
      </w:pPr>
      <w:r w:rsidRPr="003154D4">
        <w:rPr>
          <w:rFonts w:ascii="Times New Roman" w:hAnsi="Times New Roman"/>
          <w:sz w:val="24"/>
          <w:szCs w:val="24"/>
        </w:rPr>
        <w:t>Растительный покров рассматриваемой территории, характеризуется однообразием, бедным по видовому составу и сильно изреженной. Растительность принадлежит к типично пустынным флорам. На территории преобладают полукустарники, различные виды полыней, биюргун, сарсазан. Более редок кустарник боялыч. Растительность района развивается в очень суровых природных условиях. Засушливость климата, большие амплитуды колебаний температур, резкий недостаток влаги в сочетании с широким распространением засоленных почвообразующих и подстилающих пород, накладывает глубокий отпечаток на широкое распространение характерной растительности.</w:t>
      </w:r>
    </w:p>
    <w:p w:rsidR="003154D4" w:rsidRPr="003154D4" w:rsidRDefault="003154D4" w:rsidP="003154D4">
      <w:pPr>
        <w:keepNext/>
        <w:keepLines/>
        <w:autoSpaceDE w:val="0"/>
        <w:autoSpaceDN w:val="0"/>
        <w:adjustRightInd w:val="0"/>
        <w:ind w:firstLine="737"/>
        <w:contextualSpacing/>
        <w:rPr>
          <w:rFonts w:ascii="Times New Roman" w:hAnsi="Times New Roman"/>
          <w:sz w:val="24"/>
          <w:szCs w:val="24"/>
        </w:rPr>
      </w:pPr>
      <w:r w:rsidRPr="003154D4">
        <w:rPr>
          <w:rFonts w:ascii="Times New Roman" w:hAnsi="Times New Roman"/>
          <w:sz w:val="24"/>
          <w:szCs w:val="24"/>
        </w:rPr>
        <w:t>Разреженный растительный покров впадин представлен в основном кустарниками и полукустарниками</w:t>
      </w:r>
      <w:r w:rsidR="008248C6">
        <w:rPr>
          <w:rFonts w:ascii="Times New Roman" w:hAnsi="Times New Roman"/>
          <w:sz w:val="24"/>
          <w:szCs w:val="24"/>
        </w:rPr>
        <w:t xml:space="preserve">. </w:t>
      </w:r>
      <w:r w:rsidRPr="003154D4">
        <w:rPr>
          <w:rFonts w:ascii="Times New Roman" w:hAnsi="Times New Roman"/>
          <w:sz w:val="24"/>
          <w:szCs w:val="24"/>
        </w:rPr>
        <w:t>Из полукустарничков, наиболее часто встречаются полыни - белоземельная, черная, солончаковая. Кроме того, в сложении сообществ активное участие принимают ежовники безлистные и солончаковые, кохия простертая, пырей ломкий, ковыль сарептский. Территория, прелегающая к месторождению Кызылой, в хозяйственном отношении представляет собой малопродуктивные пустынные пастбища.</w:t>
      </w:r>
    </w:p>
    <w:p w:rsidR="003154D4" w:rsidRPr="003154D4" w:rsidRDefault="003154D4" w:rsidP="003154D4">
      <w:pPr>
        <w:keepNext/>
        <w:keepLines/>
        <w:autoSpaceDE w:val="0"/>
        <w:autoSpaceDN w:val="0"/>
        <w:adjustRightInd w:val="0"/>
        <w:ind w:firstLine="737"/>
        <w:contextualSpacing/>
        <w:rPr>
          <w:rFonts w:ascii="Times New Roman" w:hAnsi="Times New Roman"/>
          <w:sz w:val="24"/>
          <w:szCs w:val="24"/>
        </w:rPr>
      </w:pPr>
      <w:r w:rsidRPr="003154D4">
        <w:rPr>
          <w:rFonts w:ascii="Times New Roman" w:hAnsi="Times New Roman"/>
          <w:sz w:val="24"/>
          <w:szCs w:val="24"/>
        </w:rPr>
        <w:t>Эфемеры и эфемероиды развиты слабо. На сильно загипсованных останцовых микробуграх (бозынген) с солончаками остаточными поселяются отдельные экземпляры ежовника усеченного, а вокруг бессточных солончаковых впадин - сарсазан. Доминирующими видами растений на территории площади являются:</w:t>
      </w:r>
    </w:p>
    <w:p w:rsidR="003154D4" w:rsidRPr="003154D4" w:rsidRDefault="003154D4" w:rsidP="003154D4">
      <w:pPr>
        <w:keepNext/>
        <w:keepLines/>
        <w:autoSpaceDE w:val="0"/>
        <w:autoSpaceDN w:val="0"/>
        <w:adjustRightInd w:val="0"/>
        <w:ind w:firstLine="737"/>
        <w:contextualSpacing/>
        <w:rPr>
          <w:rFonts w:ascii="Times New Roman" w:hAnsi="Times New Roman"/>
          <w:sz w:val="24"/>
          <w:szCs w:val="24"/>
        </w:rPr>
      </w:pPr>
      <w:r w:rsidRPr="003154D4">
        <w:rPr>
          <w:rFonts w:ascii="Times New Roman" w:hAnsi="Times New Roman"/>
          <w:sz w:val="24"/>
          <w:szCs w:val="24"/>
        </w:rPr>
        <w:t>Сарсазан шишковатый (Halocnemum stobilaceum). - галомезоксерофильный, длительно- вегетирующий суккулентный стержнекорневой полукустарничек. Ему свойственно вегатативное разрастание ускорением стеблей с помощью развивающихся многочисленных придаточных корней.</w:t>
      </w:r>
    </w:p>
    <w:p w:rsidR="003154D4" w:rsidRPr="003154D4" w:rsidRDefault="003154D4" w:rsidP="003154D4">
      <w:pPr>
        <w:keepNext/>
        <w:keepLines/>
        <w:autoSpaceDE w:val="0"/>
        <w:autoSpaceDN w:val="0"/>
        <w:adjustRightInd w:val="0"/>
        <w:ind w:firstLine="737"/>
        <w:contextualSpacing/>
        <w:rPr>
          <w:rFonts w:ascii="Times New Roman" w:hAnsi="Times New Roman"/>
          <w:sz w:val="24"/>
          <w:szCs w:val="24"/>
        </w:rPr>
      </w:pPr>
      <w:r w:rsidRPr="003154D4">
        <w:rPr>
          <w:rFonts w:ascii="Times New Roman" w:hAnsi="Times New Roman"/>
          <w:sz w:val="24"/>
          <w:szCs w:val="24"/>
        </w:rPr>
        <w:t>Полынь белоземельная (Artemisia terrae - albae) - полукустарничек 15-30 см. высотой. Активная вегетация весной (апрель-июнь), затем период покоя и с середины сентября, независимо от количества осадков - вторичная вегетация и цветение.</w:t>
      </w:r>
    </w:p>
    <w:p w:rsidR="003154D4" w:rsidRPr="003154D4" w:rsidRDefault="003154D4" w:rsidP="003154D4">
      <w:pPr>
        <w:keepNext/>
        <w:keepLines/>
        <w:autoSpaceDE w:val="0"/>
        <w:autoSpaceDN w:val="0"/>
        <w:adjustRightInd w:val="0"/>
        <w:ind w:firstLine="737"/>
        <w:contextualSpacing/>
        <w:rPr>
          <w:rFonts w:ascii="Times New Roman" w:hAnsi="Times New Roman"/>
          <w:sz w:val="24"/>
          <w:szCs w:val="24"/>
        </w:rPr>
      </w:pPr>
      <w:r w:rsidRPr="003154D4">
        <w:rPr>
          <w:rFonts w:ascii="Times New Roman" w:hAnsi="Times New Roman"/>
          <w:sz w:val="24"/>
          <w:szCs w:val="24"/>
        </w:rPr>
        <w:t>Полынь черная - (Artemisia pauciflora) - доминант второго яруса, ксерофильный полукустарничек до 25 см высотой. Этот вид, является доминантом пустнных ассоциаций на засоленных почвах равнин и понижений.</w:t>
      </w:r>
    </w:p>
    <w:p w:rsidR="003154D4" w:rsidRPr="003154D4" w:rsidRDefault="003154D4" w:rsidP="003154D4">
      <w:pPr>
        <w:keepNext/>
        <w:keepLines/>
        <w:autoSpaceDE w:val="0"/>
        <w:autoSpaceDN w:val="0"/>
        <w:adjustRightInd w:val="0"/>
        <w:ind w:firstLine="737"/>
        <w:contextualSpacing/>
        <w:rPr>
          <w:rFonts w:ascii="Times New Roman" w:hAnsi="Times New Roman"/>
          <w:sz w:val="24"/>
          <w:szCs w:val="24"/>
        </w:rPr>
      </w:pPr>
      <w:r w:rsidRPr="003154D4">
        <w:rPr>
          <w:rFonts w:ascii="Times New Roman" w:hAnsi="Times New Roman"/>
          <w:sz w:val="24"/>
          <w:szCs w:val="24"/>
        </w:rPr>
        <w:t>Полынь туранская (Artemisia turanica) - распространена на суглинистых почвах. Цикл развития полыни туранской в основном сходен с циклом развития полыни белоземельной. Отличительная черта - большая чувствительность к уменьшению влажности почвы и в результате более раннее вступление в состояние летнего покоя.</w:t>
      </w:r>
    </w:p>
    <w:p w:rsidR="003154D4" w:rsidRPr="003154D4" w:rsidRDefault="003154D4" w:rsidP="003154D4">
      <w:pPr>
        <w:keepNext/>
        <w:keepLines/>
        <w:autoSpaceDE w:val="0"/>
        <w:autoSpaceDN w:val="0"/>
        <w:adjustRightInd w:val="0"/>
        <w:ind w:firstLine="737"/>
        <w:contextualSpacing/>
        <w:rPr>
          <w:rFonts w:ascii="Times New Roman" w:hAnsi="Times New Roman"/>
          <w:sz w:val="24"/>
          <w:szCs w:val="24"/>
        </w:rPr>
      </w:pPr>
      <w:r w:rsidRPr="003154D4">
        <w:rPr>
          <w:rFonts w:ascii="Times New Roman" w:hAnsi="Times New Roman"/>
          <w:sz w:val="24"/>
          <w:szCs w:val="24"/>
        </w:rPr>
        <w:t>Биюргун - ежовник солончаковой (Anabasis salsa) - стержнекорневой полукустарничек высотой 5-25 см, вегетативно разрастается укоренением стеблей и массово размножается семенами. Особи этого вида способны быстро восстанавливаться после механических повреждений.</w:t>
      </w:r>
    </w:p>
    <w:p w:rsidR="003154D4" w:rsidRPr="003154D4" w:rsidRDefault="003154D4" w:rsidP="003154D4">
      <w:pPr>
        <w:keepNext/>
        <w:keepLines/>
        <w:autoSpaceDE w:val="0"/>
        <w:autoSpaceDN w:val="0"/>
        <w:adjustRightInd w:val="0"/>
        <w:ind w:firstLine="737"/>
        <w:contextualSpacing/>
        <w:rPr>
          <w:rFonts w:ascii="Times New Roman" w:hAnsi="Times New Roman"/>
          <w:sz w:val="24"/>
          <w:szCs w:val="24"/>
        </w:rPr>
      </w:pPr>
      <w:r w:rsidRPr="003154D4">
        <w:rPr>
          <w:rFonts w:ascii="Times New Roman" w:hAnsi="Times New Roman"/>
          <w:sz w:val="24"/>
          <w:szCs w:val="24"/>
        </w:rPr>
        <w:lastRenderedPageBreak/>
        <w:t>Боялыч - солянка древовидная (Salsola arbusculiformis) - ксерофильный среднеазиатский полукустарник до 50 см высотой. Этот вид широко распространен в казахстанских пустынях.</w:t>
      </w:r>
    </w:p>
    <w:p w:rsidR="003154D4" w:rsidRPr="003154D4" w:rsidRDefault="003154D4" w:rsidP="003154D4">
      <w:pPr>
        <w:keepNext/>
        <w:keepLines/>
        <w:autoSpaceDE w:val="0"/>
        <w:autoSpaceDN w:val="0"/>
        <w:adjustRightInd w:val="0"/>
        <w:ind w:firstLine="737"/>
        <w:contextualSpacing/>
        <w:rPr>
          <w:rFonts w:ascii="Times New Roman" w:hAnsi="Times New Roman"/>
          <w:b/>
          <w:i/>
          <w:sz w:val="24"/>
          <w:szCs w:val="24"/>
        </w:rPr>
      </w:pPr>
      <w:r w:rsidRPr="003154D4">
        <w:rPr>
          <w:rFonts w:ascii="Times New Roman" w:hAnsi="Times New Roman"/>
          <w:b/>
          <w:i/>
          <w:sz w:val="24"/>
          <w:szCs w:val="24"/>
        </w:rPr>
        <w:t>Редкие и охраняемые виды</w:t>
      </w:r>
    </w:p>
    <w:p w:rsidR="003154D4" w:rsidRPr="003154D4" w:rsidRDefault="003154D4" w:rsidP="003154D4">
      <w:pPr>
        <w:keepNext/>
        <w:keepLines/>
        <w:autoSpaceDE w:val="0"/>
        <w:autoSpaceDN w:val="0"/>
        <w:adjustRightInd w:val="0"/>
        <w:ind w:firstLine="737"/>
        <w:contextualSpacing/>
        <w:rPr>
          <w:rFonts w:ascii="Times New Roman" w:hAnsi="Times New Roman"/>
          <w:sz w:val="24"/>
          <w:szCs w:val="24"/>
        </w:rPr>
      </w:pPr>
      <w:r w:rsidRPr="003154D4">
        <w:rPr>
          <w:rFonts w:ascii="Times New Roman" w:hAnsi="Times New Roman"/>
          <w:sz w:val="24"/>
          <w:szCs w:val="24"/>
        </w:rPr>
        <w:t xml:space="preserve">Atriplex pungens Trautv (Chenopodiaceae) - лебеда колючая. Растение очень тонкое, в верхней части с коленчато изогнутыми ветвями, листья линейные, реже обратно ланцевые, цельнокройные с завороченными на верхнюю сторону краями, на конце с опадающим остроконечием. Однолетнее IQ- 40 см высотой. Эндем. </w:t>
      </w:r>
    </w:p>
    <w:p w:rsidR="003154D4" w:rsidRPr="003154D4" w:rsidRDefault="003154D4" w:rsidP="003154D4">
      <w:pPr>
        <w:keepNext/>
        <w:keepLines/>
        <w:autoSpaceDE w:val="0"/>
        <w:autoSpaceDN w:val="0"/>
        <w:adjustRightInd w:val="0"/>
        <w:ind w:firstLine="737"/>
        <w:contextualSpacing/>
        <w:rPr>
          <w:rFonts w:ascii="Times New Roman" w:hAnsi="Times New Roman"/>
          <w:sz w:val="24"/>
          <w:szCs w:val="24"/>
        </w:rPr>
      </w:pPr>
      <w:r w:rsidRPr="003154D4">
        <w:rPr>
          <w:rFonts w:ascii="Times New Roman" w:hAnsi="Times New Roman"/>
          <w:sz w:val="24"/>
          <w:szCs w:val="24"/>
        </w:rPr>
        <w:t>Astrogalus brachypus Schrenk (сем. Fabaceae) - астрагал коротконогий. Полукустарник 60-90 см. высотой, кисть 3-8 см длины, односторонняя со сближенными цветками и бобами, венчик пурпуровый, черешки листьев твердеющие, остающиеся, листочки 1-2 парные. Эндем. Ареал и встречаемость: по пескам и солонцеватым местам., зарослям кустарников всего пустынного Казахстана.</w:t>
      </w:r>
    </w:p>
    <w:p w:rsidR="003154D4" w:rsidRPr="003154D4" w:rsidRDefault="003154D4" w:rsidP="003154D4">
      <w:pPr>
        <w:keepNext/>
        <w:keepLines/>
        <w:autoSpaceDE w:val="0"/>
        <w:autoSpaceDN w:val="0"/>
        <w:adjustRightInd w:val="0"/>
        <w:ind w:firstLine="737"/>
        <w:contextualSpacing/>
        <w:rPr>
          <w:rFonts w:ascii="Times New Roman" w:hAnsi="Times New Roman"/>
          <w:i/>
          <w:sz w:val="24"/>
          <w:szCs w:val="24"/>
          <w:u w:val="single"/>
        </w:rPr>
      </w:pPr>
      <w:bookmarkStart w:id="167" w:name="_Toc12003733"/>
      <w:r w:rsidRPr="003154D4">
        <w:rPr>
          <w:rFonts w:ascii="Times New Roman" w:hAnsi="Times New Roman"/>
          <w:i/>
          <w:sz w:val="24"/>
          <w:szCs w:val="24"/>
          <w:u w:val="single"/>
        </w:rPr>
        <w:t>Оценка современного состояния растительности</w:t>
      </w:r>
      <w:bookmarkEnd w:id="167"/>
    </w:p>
    <w:p w:rsidR="003154D4" w:rsidRPr="003154D4" w:rsidRDefault="003154D4" w:rsidP="003154D4">
      <w:pPr>
        <w:keepNext/>
        <w:keepLines/>
        <w:autoSpaceDE w:val="0"/>
        <w:autoSpaceDN w:val="0"/>
        <w:adjustRightInd w:val="0"/>
        <w:ind w:firstLine="737"/>
        <w:contextualSpacing/>
        <w:rPr>
          <w:rFonts w:ascii="Times New Roman" w:hAnsi="Times New Roman"/>
          <w:sz w:val="24"/>
          <w:szCs w:val="24"/>
        </w:rPr>
      </w:pPr>
      <w:r w:rsidRPr="003154D4">
        <w:rPr>
          <w:rFonts w:ascii="Times New Roman" w:hAnsi="Times New Roman"/>
          <w:sz w:val="24"/>
          <w:szCs w:val="24"/>
        </w:rPr>
        <w:t>На современное состояние и развитие растительного покрова значительное воздействие оказывают антропогенные факторы, влияние которых усугубляется природными особенностями района.</w:t>
      </w:r>
    </w:p>
    <w:p w:rsidR="003154D4" w:rsidRPr="003154D4" w:rsidRDefault="003154D4" w:rsidP="003154D4">
      <w:pPr>
        <w:keepNext/>
        <w:keepLines/>
        <w:autoSpaceDE w:val="0"/>
        <w:autoSpaceDN w:val="0"/>
        <w:adjustRightInd w:val="0"/>
        <w:ind w:firstLine="737"/>
        <w:contextualSpacing/>
        <w:rPr>
          <w:rFonts w:ascii="Times New Roman" w:hAnsi="Times New Roman"/>
          <w:sz w:val="24"/>
          <w:szCs w:val="24"/>
        </w:rPr>
      </w:pPr>
      <w:r w:rsidRPr="003154D4">
        <w:rPr>
          <w:rFonts w:ascii="Times New Roman" w:hAnsi="Times New Roman"/>
          <w:sz w:val="24"/>
          <w:szCs w:val="24"/>
        </w:rPr>
        <w:t>Анализ природных условий территории позволил установить следующие природные факторы, неблагоприятно воздействующие на растительный покров.</w:t>
      </w:r>
    </w:p>
    <w:p w:rsidR="003154D4" w:rsidRPr="003154D4" w:rsidRDefault="003154D4" w:rsidP="003154D4">
      <w:pPr>
        <w:keepNext/>
        <w:keepLines/>
        <w:autoSpaceDE w:val="0"/>
        <w:autoSpaceDN w:val="0"/>
        <w:adjustRightInd w:val="0"/>
        <w:ind w:firstLine="737"/>
        <w:contextualSpacing/>
        <w:rPr>
          <w:rFonts w:ascii="Times New Roman" w:hAnsi="Times New Roman"/>
          <w:sz w:val="24"/>
          <w:szCs w:val="24"/>
        </w:rPr>
      </w:pPr>
      <w:r w:rsidRPr="003154D4">
        <w:rPr>
          <w:rFonts w:ascii="Times New Roman" w:hAnsi="Times New Roman"/>
          <w:sz w:val="24"/>
          <w:szCs w:val="24"/>
        </w:rPr>
        <w:t xml:space="preserve">Из </w:t>
      </w:r>
      <w:r w:rsidRPr="003154D4">
        <w:rPr>
          <w:rFonts w:ascii="Times New Roman" w:hAnsi="Times New Roman"/>
          <w:i/>
          <w:iCs/>
          <w:sz w:val="24"/>
          <w:szCs w:val="24"/>
        </w:rPr>
        <w:t>климатических факторов,</w:t>
      </w:r>
      <w:r w:rsidRPr="003154D4">
        <w:rPr>
          <w:rFonts w:ascii="Times New Roman" w:hAnsi="Times New Roman"/>
          <w:sz w:val="24"/>
          <w:szCs w:val="24"/>
        </w:rPr>
        <w:t xml:space="preserve"> служащих предпосылками ухудшения состояния растительного покрова, следует выделить контрастный температурный и повышенный ветровой режим, малое количество осадков, высокую испаряемость и солнечную радиацию, частые воздушные и почвенные засухи и др. Климатические факторы способствуют разногодичной флюктуации растительных сообществ, проявляющейся в изменении продуктивности, жизненного состояния отдельных видов.</w:t>
      </w:r>
    </w:p>
    <w:p w:rsidR="003154D4" w:rsidRPr="003154D4" w:rsidRDefault="003154D4" w:rsidP="003154D4">
      <w:pPr>
        <w:keepNext/>
        <w:keepLines/>
        <w:autoSpaceDE w:val="0"/>
        <w:autoSpaceDN w:val="0"/>
        <w:adjustRightInd w:val="0"/>
        <w:ind w:firstLine="737"/>
        <w:contextualSpacing/>
        <w:rPr>
          <w:rFonts w:ascii="Times New Roman" w:hAnsi="Times New Roman"/>
          <w:sz w:val="24"/>
          <w:szCs w:val="24"/>
        </w:rPr>
      </w:pPr>
      <w:r w:rsidRPr="003154D4">
        <w:rPr>
          <w:rFonts w:ascii="Times New Roman" w:hAnsi="Times New Roman"/>
          <w:i/>
          <w:iCs/>
          <w:sz w:val="24"/>
          <w:szCs w:val="24"/>
        </w:rPr>
        <w:t>Орографические факторы -</w:t>
      </w:r>
      <w:r w:rsidRPr="003154D4">
        <w:rPr>
          <w:rFonts w:ascii="Times New Roman" w:hAnsi="Times New Roman"/>
          <w:sz w:val="24"/>
          <w:szCs w:val="24"/>
        </w:rPr>
        <w:t xml:space="preserve"> рельеф местности и его форма способствует развитию эрозионных, дефляционных или аккумулятивных процессов и влияет на природную устойчивость растительного покрова.</w:t>
      </w:r>
    </w:p>
    <w:p w:rsidR="003154D4" w:rsidRPr="003154D4" w:rsidRDefault="003154D4" w:rsidP="003154D4">
      <w:pPr>
        <w:keepNext/>
        <w:keepLines/>
        <w:autoSpaceDE w:val="0"/>
        <w:autoSpaceDN w:val="0"/>
        <w:adjustRightInd w:val="0"/>
        <w:ind w:firstLine="737"/>
        <w:contextualSpacing/>
        <w:rPr>
          <w:rFonts w:ascii="Times New Roman" w:hAnsi="Times New Roman"/>
          <w:sz w:val="24"/>
          <w:szCs w:val="24"/>
        </w:rPr>
      </w:pPr>
      <w:r w:rsidRPr="003154D4">
        <w:rPr>
          <w:rFonts w:ascii="Times New Roman" w:hAnsi="Times New Roman"/>
          <w:i/>
          <w:iCs/>
          <w:sz w:val="24"/>
          <w:szCs w:val="24"/>
        </w:rPr>
        <w:t>Гидрологические и гидрогеологические факторы,</w:t>
      </w:r>
      <w:r w:rsidRPr="003154D4">
        <w:rPr>
          <w:rFonts w:ascii="Times New Roman" w:hAnsi="Times New Roman"/>
          <w:sz w:val="24"/>
          <w:szCs w:val="24"/>
        </w:rPr>
        <w:t xml:space="preserve"> проявляются в неравномерном распределении поверхностных вод, а местами их полном отсутствии, различной глубине залегания грунтовых вод и их повышенной минерализации, образовании солончаковых почв в депрессиях.</w:t>
      </w:r>
    </w:p>
    <w:p w:rsidR="003154D4" w:rsidRPr="003154D4" w:rsidRDefault="003154D4" w:rsidP="003154D4">
      <w:pPr>
        <w:keepNext/>
        <w:keepLines/>
        <w:autoSpaceDE w:val="0"/>
        <w:autoSpaceDN w:val="0"/>
        <w:adjustRightInd w:val="0"/>
        <w:ind w:firstLine="737"/>
        <w:contextualSpacing/>
        <w:rPr>
          <w:rFonts w:ascii="Times New Roman" w:hAnsi="Times New Roman"/>
          <w:sz w:val="24"/>
          <w:szCs w:val="24"/>
        </w:rPr>
      </w:pPr>
      <w:r w:rsidRPr="003154D4">
        <w:rPr>
          <w:rFonts w:ascii="Times New Roman" w:hAnsi="Times New Roman"/>
          <w:i/>
          <w:iCs/>
          <w:sz w:val="24"/>
          <w:szCs w:val="24"/>
        </w:rPr>
        <w:t>Эдафические факторы -</w:t>
      </w:r>
      <w:r w:rsidRPr="003154D4">
        <w:rPr>
          <w:rFonts w:ascii="Times New Roman" w:hAnsi="Times New Roman"/>
          <w:sz w:val="24"/>
          <w:szCs w:val="24"/>
        </w:rPr>
        <w:t xml:space="preserve"> количество гумуса, водно-солевой режим и механический состав являются причиной различного проективного покрытия, продуктивности и природной устойчивости растительности Значительное распространение засоленных почв в районе исследования, характеризующихся низким содержанием гумуса является причиной слабой устойчивости растительности к антропогенным воздействиям.</w:t>
      </w:r>
    </w:p>
    <w:p w:rsidR="003154D4" w:rsidRPr="003154D4" w:rsidRDefault="003154D4" w:rsidP="003154D4">
      <w:pPr>
        <w:keepNext/>
        <w:keepLines/>
        <w:autoSpaceDE w:val="0"/>
        <w:autoSpaceDN w:val="0"/>
        <w:adjustRightInd w:val="0"/>
        <w:ind w:firstLine="737"/>
        <w:contextualSpacing/>
        <w:rPr>
          <w:rFonts w:ascii="Times New Roman" w:hAnsi="Times New Roman"/>
          <w:i/>
          <w:iCs/>
          <w:sz w:val="24"/>
          <w:szCs w:val="24"/>
        </w:rPr>
      </w:pPr>
      <w:r w:rsidRPr="003154D4">
        <w:rPr>
          <w:rFonts w:ascii="Times New Roman" w:hAnsi="Times New Roman"/>
          <w:i/>
          <w:iCs/>
          <w:sz w:val="24"/>
          <w:szCs w:val="24"/>
        </w:rPr>
        <w:t xml:space="preserve">Однако определяющими факторами трансформации растительного покрова являются </w:t>
      </w:r>
      <w:r w:rsidRPr="003154D4">
        <w:rPr>
          <w:rFonts w:ascii="Times New Roman" w:hAnsi="Times New Roman"/>
          <w:sz w:val="24"/>
          <w:szCs w:val="24"/>
        </w:rPr>
        <w:t>антропогенные.</w:t>
      </w:r>
    </w:p>
    <w:p w:rsidR="003154D4" w:rsidRPr="003154D4" w:rsidRDefault="003154D4" w:rsidP="003154D4">
      <w:pPr>
        <w:keepNext/>
        <w:keepLines/>
        <w:autoSpaceDE w:val="0"/>
        <w:autoSpaceDN w:val="0"/>
        <w:adjustRightInd w:val="0"/>
        <w:ind w:firstLine="737"/>
        <w:contextualSpacing/>
        <w:rPr>
          <w:rFonts w:ascii="Times New Roman" w:hAnsi="Times New Roman"/>
          <w:i/>
          <w:iCs/>
          <w:sz w:val="24"/>
          <w:szCs w:val="24"/>
        </w:rPr>
      </w:pPr>
      <w:r w:rsidRPr="003154D4">
        <w:rPr>
          <w:rFonts w:ascii="Times New Roman" w:hAnsi="Times New Roman"/>
          <w:sz w:val="24"/>
          <w:szCs w:val="24"/>
        </w:rPr>
        <w:t>Выделяют четыре степени антропогенной нарушенности растительности: слабая, умеренная, сильная, очень сильная.</w:t>
      </w:r>
    </w:p>
    <w:p w:rsidR="003154D4" w:rsidRPr="003154D4" w:rsidRDefault="003154D4" w:rsidP="003154D4">
      <w:pPr>
        <w:keepNext/>
        <w:keepLines/>
        <w:autoSpaceDE w:val="0"/>
        <w:autoSpaceDN w:val="0"/>
        <w:adjustRightInd w:val="0"/>
        <w:ind w:firstLine="737"/>
        <w:contextualSpacing/>
        <w:rPr>
          <w:rFonts w:ascii="Times New Roman" w:hAnsi="Times New Roman"/>
          <w:sz w:val="24"/>
          <w:szCs w:val="24"/>
        </w:rPr>
      </w:pPr>
      <w:r w:rsidRPr="003154D4">
        <w:rPr>
          <w:rFonts w:ascii="Times New Roman" w:hAnsi="Times New Roman"/>
          <w:sz w:val="24"/>
          <w:szCs w:val="24"/>
        </w:rPr>
        <w:t xml:space="preserve">При </w:t>
      </w:r>
      <w:r w:rsidRPr="003154D4">
        <w:rPr>
          <w:rFonts w:ascii="Times New Roman" w:hAnsi="Times New Roman"/>
          <w:i/>
          <w:iCs/>
          <w:sz w:val="24"/>
          <w:szCs w:val="24"/>
        </w:rPr>
        <w:t>слабой</w:t>
      </w:r>
      <w:r w:rsidRPr="003154D4">
        <w:rPr>
          <w:rFonts w:ascii="Times New Roman" w:hAnsi="Times New Roman"/>
          <w:sz w:val="24"/>
          <w:szCs w:val="24"/>
        </w:rPr>
        <w:t xml:space="preserve"> степени трансформации сообщества приближены к коренным, отмечается незначительное засорение однолетниками.</w:t>
      </w:r>
    </w:p>
    <w:p w:rsidR="003154D4" w:rsidRPr="003154D4" w:rsidRDefault="003154D4" w:rsidP="003154D4">
      <w:pPr>
        <w:keepNext/>
        <w:keepLines/>
        <w:autoSpaceDE w:val="0"/>
        <w:autoSpaceDN w:val="0"/>
        <w:adjustRightInd w:val="0"/>
        <w:ind w:firstLine="737"/>
        <w:contextualSpacing/>
        <w:rPr>
          <w:rFonts w:ascii="Times New Roman" w:hAnsi="Times New Roman"/>
          <w:sz w:val="24"/>
          <w:szCs w:val="24"/>
        </w:rPr>
      </w:pPr>
      <w:r w:rsidRPr="003154D4">
        <w:rPr>
          <w:rFonts w:ascii="Times New Roman" w:hAnsi="Times New Roman"/>
          <w:i/>
          <w:iCs/>
          <w:sz w:val="24"/>
          <w:szCs w:val="24"/>
        </w:rPr>
        <w:t>Умеренная</w:t>
      </w:r>
      <w:r w:rsidRPr="003154D4">
        <w:rPr>
          <w:rFonts w:ascii="Times New Roman" w:hAnsi="Times New Roman"/>
          <w:sz w:val="24"/>
          <w:szCs w:val="24"/>
        </w:rPr>
        <w:t xml:space="preserve"> степень нарушенности предполагает сохранение эдификаторов и видов - доминантов в составе растительности, но отмечаются изменения в ценопопуляционном составе, ухудшается жизненность видов. Данная степень трансформации в основном характерна для территорий, подверженных пастбищному воздействию, при котором не учитываются сроки использования пастбищ и не выдерживаются нормы нагрузки на последние.</w:t>
      </w:r>
    </w:p>
    <w:p w:rsidR="003154D4" w:rsidRPr="003154D4" w:rsidRDefault="003154D4" w:rsidP="003154D4">
      <w:pPr>
        <w:keepNext/>
        <w:keepLines/>
        <w:autoSpaceDE w:val="0"/>
        <w:autoSpaceDN w:val="0"/>
        <w:adjustRightInd w:val="0"/>
        <w:ind w:firstLine="737"/>
        <w:contextualSpacing/>
        <w:rPr>
          <w:rFonts w:ascii="Times New Roman" w:hAnsi="Times New Roman"/>
          <w:sz w:val="24"/>
          <w:szCs w:val="24"/>
        </w:rPr>
      </w:pPr>
      <w:r w:rsidRPr="003154D4">
        <w:rPr>
          <w:rFonts w:ascii="Times New Roman" w:hAnsi="Times New Roman"/>
          <w:sz w:val="24"/>
          <w:szCs w:val="24"/>
        </w:rPr>
        <w:lastRenderedPageBreak/>
        <w:t xml:space="preserve">При </w:t>
      </w:r>
      <w:r w:rsidRPr="003154D4">
        <w:rPr>
          <w:rFonts w:ascii="Times New Roman" w:hAnsi="Times New Roman"/>
          <w:i/>
          <w:iCs/>
          <w:sz w:val="24"/>
          <w:szCs w:val="24"/>
        </w:rPr>
        <w:t>сильной</w:t>
      </w:r>
      <w:r w:rsidRPr="003154D4">
        <w:rPr>
          <w:rFonts w:ascii="Times New Roman" w:hAnsi="Times New Roman"/>
          <w:sz w:val="24"/>
          <w:szCs w:val="24"/>
        </w:rPr>
        <w:t xml:space="preserve"> степени антропогенной трансформации в сообществах происходят изменения в видовом составе доминантов и эдификаторов, наблюдается сильное обеднение видового разнообразия, уменьшение проективного покрытия и значительное увеличение однолетних рудеральных видов. Данные группировки характерны для участков подверженных сильному и продолжительному пастбищному и линейно-дорожному воздействию.</w:t>
      </w:r>
    </w:p>
    <w:p w:rsidR="003154D4" w:rsidRPr="003154D4" w:rsidRDefault="003154D4" w:rsidP="003154D4">
      <w:pPr>
        <w:keepNext/>
        <w:keepLines/>
        <w:autoSpaceDE w:val="0"/>
        <w:autoSpaceDN w:val="0"/>
        <w:adjustRightInd w:val="0"/>
        <w:ind w:firstLine="737"/>
        <w:contextualSpacing/>
        <w:rPr>
          <w:rFonts w:ascii="Times New Roman" w:hAnsi="Times New Roman"/>
          <w:sz w:val="24"/>
          <w:szCs w:val="24"/>
        </w:rPr>
      </w:pPr>
      <w:r w:rsidRPr="003154D4">
        <w:rPr>
          <w:rFonts w:ascii="Times New Roman" w:hAnsi="Times New Roman"/>
          <w:sz w:val="24"/>
          <w:szCs w:val="24"/>
        </w:rPr>
        <w:t xml:space="preserve">При </w:t>
      </w:r>
      <w:r w:rsidRPr="003154D4">
        <w:rPr>
          <w:rFonts w:ascii="Times New Roman" w:hAnsi="Times New Roman"/>
          <w:i/>
          <w:iCs/>
          <w:sz w:val="24"/>
          <w:szCs w:val="24"/>
        </w:rPr>
        <w:t>очень сильной</w:t>
      </w:r>
      <w:r w:rsidRPr="003154D4">
        <w:rPr>
          <w:rFonts w:ascii="Times New Roman" w:hAnsi="Times New Roman"/>
          <w:sz w:val="24"/>
          <w:szCs w:val="24"/>
        </w:rPr>
        <w:t xml:space="preserve"> степени нарушенности растительность представлена разреженными вторичными монодоминантными группировками или характеризуется ее полным отсутствием. Основными причинами сильно нарушенной растительности в исследуемом районе являются техногенное и селитебное воздействия.</w:t>
      </w:r>
    </w:p>
    <w:p w:rsidR="003154D4" w:rsidRPr="003154D4" w:rsidRDefault="003154D4" w:rsidP="003154D4">
      <w:pPr>
        <w:keepNext/>
        <w:keepLines/>
        <w:autoSpaceDE w:val="0"/>
        <w:autoSpaceDN w:val="0"/>
        <w:adjustRightInd w:val="0"/>
        <w:ind w:firstLine="737"/>
        <w:contextualSpacing/>
        <w:rPr>
          <w:rFonts w:ascii="Times New Roman" w:hAnsi="Times New Roman"/>
          <w:sz w:val="24"/>
          <w:szCs w:val="24"/>
        </w:rPr>
      </w:pPr>
      <w:r w:rsidRPr="003154D4">
        <w:rPr>
          <w:rFonts w:ascii="Times New Roman" w:hAnsi="Times New Roman"/>
          <w:sz w:val="24"/>
          <w:szCs w:val="24"/>
        </w:rPr>
        <w:t>В настоящее время растительный покров территории в разной степени подвержен таким видам антропогенного воздействия, имеющих площадное и линейное проявление, как: линейно-дорожный, пастбищный, техногенный, лесохозяйственный.</w:t>
      </w:r>
    </w:p>
    <w:p w:rsidR="003154D4" w:rsidRPr="003154D4" w:rsidRDefault="003154D4" w:rsidP="003154D4">
      <w:pPr>
        <w:keepNext/>
        <w:keepLines/>
        <w:autoSpaceDE w:val="0"/>
        <w:autoSpaceDN w:val="0"/>
        <w:adjustRightInd w:val="0"/>
        <w:ind w:firstLine="737"/>
        <w:contextualSpacing/>
        <w:rPr>
          <w:rFonts w:ascii="Times New Roman" w:hAnsi="Times New Roman"/>
          <w:sz w:val="24"/>
          <w:szCs w:val="24"/>
        </w:rPr>
      </w:pPr>
      <w:r w:rsidRPr="003154D4">
        <w:rPr>
          <w:rFonts w:ascii="Times New Roman" w:hAnsi="Times New Roman"/>
          <w:sz w:val="24"/>
          <w:szCs w:val="24"/>
        </w:rPr>
        <w:t xml:space="preserve">Территория работ издавна представляет собой район </w:t>
      </w:r>
      <w:r w:rsidRPr="003154D4">
        <w:rPr>
          <w:rFonts w:ascii="Times New Roman" w:hAnsi="Times New Roman"/>
          <w:i/>
          <w:iCs/>
          <w:sz w:val="24"/>
          <w:szCs w:val="24"/>
        </w:rPr>
        <w:t>пастбищного</w:t>
      </w:r>
      <w:r w:rsidRPr="003154D4">
        <w:rPr>
          <w:rFonts w:ascii="Times New Roman" w:hAnsi="Times New Roman"/>
          <w:sz w:val="24"/>
          <w:szCs w:val="24"/>
        </w:rPr>
        <w:t xml:space="preserve"> использования с максимальной нагрузкой в весенне-летне-осенний период и подвержена антропогенной трансформации растительности в результате данного вида воздействия. В хозяйственном отношении растительные сообщества исследуемой территории представляют собой пастбищные угодья среднего качества. Полынные, кейреуковые и боялычовые пастбища являются выпасами весенне-летне-осеннего использования. Средняя производственная урожайность полынных пастбищ составляет 1,7-2,0 ц/га, боялычовых - 1,5-2,0 ц/га. Биюргуновые, солянковые пастбища используются для осенне-зимнего выпаса верблюдов и овец. Урожайность пастбищ колеблется от 1,0 до 1,5 ц/га. Злаково- псаммофитнополынные с кустарниками пастбища являются ценными кормовыми угодьями в весенне</w:t>
      </w:r>
      <w:r w:rsidRPr="003154D4">
        <w:rPr>
          <w:rFonts w:ascii="Times New Roman" w:hAnsi="Times New Roman"/>
          <w:sz w:val="24"/>
          <w:szCs w:val="24"/>
        </w:rPr>
        <w:softHyphen/>
        <w:t>осеннее время.</w:t>
      </w:r>
    </w:p>
    <w:p w:rsidR="003154D4" w:rsidRPr="003154D4" w:rsidRDefault="003154D4" w:rsidP="003154D4">
      <w:pPr>
        <w:keepNext/>
        <w:keepLines/>
        <w:autoSpaceDE w:val="0"/>
        <w:autoSpaceDN w:val="0"/>
        <w:adjustRightInd w:val="0"/>
        <w:ind w:firstLine="737"/>
        <w:contextualSpacing/>
        <w:rPr>
          <w:rFonts w:ascii="Times New Roman" w:hAnsi="Times New Roman"/>
          <w:sz w:val="24"/>
          <w:szCs w:val="24"/>
        </w:rPr>
      </w:pPr>
      <w:r w:rsidRPr="003154D4">
        <w:rPr>
          <w:rFonts w:ascii="Times New Roman" w:hAnsi="Times New Roman"/>
          <w:sz w:val="24"/>
          <w:szCs w:val="24"/>
        </w:rPr>
        <w:t xml:space="preserve">В настоящее время выпас скота носит эпизодический характер в летне-осенний период, главным образом на севере и востоке проектной территории. В качестве пастбищ используются бугристые и грядово-бугристые пески, приподнятые глинистые равнины. Вследствие механического повреждения (разбивания дернины, выкусывания, сбоя растений и др.) выпас приводит к потере флористического и фитоценотического разнообразия, развитию водной и ветровой эрозии. Выпас скота на данной территории вызвал трансформацию естественной растительности до слабо и умеренно измененной, в результате чего в составе сообществ отмечалось снижение роли эфемероидов, кейреука, полыней и увеличение </w:t>
      </w:r>
      <w:proofErr w:type="gramStart"/>
      <w:r w:rsidRPr="003154D4">
        <w:rPr>
          <w:rFonts w:ascii="Times New Roman" w:hAnsi="Times New Roman"/>
          <w:sz w:val="24"/>
          <w:szCs w:val="24"/>
        </w:rPr>
        <w:t>в однолетних солянок</w:t>
      </w:r>
      <w:proofErr w:type="gramEnd"/>
      <w:r w:rsidRPr="003154D4">
        <w:rPr>
          <w:rFonts w:ascii="Times New Roman" w:hAnsi="Times New Roman"/>
          <w:sz w:val="24"/>
          <w:szCs w:val="24"/>
        </w:rPr>
        <w:t xml:space="preserve"> </w:t>
      </w:r>
      <w:r w:rsidRPr="003154D4">
        <w:rPr>
          <w:rFonts w:ascii="Times New Roman" w:hAnsi="Times New Roman"/>
          <w:i/>
          <w:iCs/>
          <w:sz w:val="24"/>
          <w:szCs w:val="24"/>
        </w:rPr>
        <w:t>(</w:t>
      </w:r>
      <w:r w:rsidRPr="003154D4">
        <w:rPr>
          <w:rFonts w:ascii="Times New Roman" w:hAnsi="Times New Roman"/>
          <w:i/>
          <w:iCs/>
          <w:sz w:val="24"/>
          <w:szCs w:val="24"/>
          <w:lang w:val="en-US"/>
        </w:rPr>
        <w:t>Ceratocarpus</w:t>
      </w:r>
      <w:r w:rsidRPr="003154D4">
        <w:rPr>
          <w:rFonts w:ascii="Times New Roman" w:hAnsi="Times New Roman"/>
          <w:i/>
          <w:iCs/>
          <w:sz w:val="24"/>
          <w:szCs w:val="24"/>
        </w:rPr>
        <w:t xml:space="preserve"> </w:t>
      </w:r>
      <w:r w:rsidRPr="003154D4">
        <w:rPr>
          <w:rFonts w:ascii="Times New Roman" w:hAnsi="Times New Roman"/>
          <w:i/>
          <w:iCs/>
          <w:sz w:val="24"/>
          <w:szCs w:val="24"/>
          <w:lang w:val="en-US"/>
        </w:rPr>
        <w:t>urticulosus</w:t>
      </w:r>
      <w:r w:rsidRPr="003154D4">
        <w:rPr>
          <w:rFonts w:ascii="Times New Roman" w:hAnsi="Times New Roman"/>
          <w:i/>
          <w:iCs/>
          <w:sz w:val="24"/>
          <w:szCs w:val="24"/>
        </w:rPr>
        <w:t xml:space="preserve">, </w:t>
      </w:r>
      <w:r w:rsidRPr="003154D4">
        <w:rPr>
          <w:rFonts w:ascii="Times New Roman" w:hAnsi="Times New Roman"/>
          <w:i/>
          <w:iCs/>
          <w:sz w:val="24"/>
          <w:szCs w:val="24"/>
          <w:lang w:val="en-US"/>
        </w:rPr>
        <w:t>Lepidium</w:t>
      </w:r>
      <w:r w:rsidRPr="003154D4">
        <w:rPr>
          <w:rFonts w:ascii="Times New Roman" w:hAnsi="Times New Roman"/>
          <w:i/>
          <w:iCs/>
          <w:sz w:val="24"/>
          <w:szCs w:val="24"/>
        </w:rPr>
        <w:t xml:space="preserve"> </w:t>
      </w:r>
      <w:r w:rsidRPr="003154D4">
        <w:rPr>
          <w:rFonts w:ascii="Times New Roman" w:hAnsi="Times New Roman"/>
          <w:i/>
          <w:iCs/>
          <w:sz w:val="24"/>
          <w:szCs w:val="24"/>
          <w:lang w:val="en-US"/>
        </w:rPr>
        <w:t>perfoliatum</w:t>
      </w:r>
      <w:r w:rsidRPr="003154D4">
        <w:rPr>
          <w:rFonts w:ascii="Times New Roman" w:hAnsi="Times New Roman"/>
          <w:i/>
          <w:iCs/>
          <w:sz w:val="24"/>
          <w:szCs w:val="24"/>
        </w:rPr>
        <w:t xml:space="preserve">, </w:t>
      </w:r>
      <w:r w:rsidRPr="003154D4">
        <w:rPr>
          <w:rFonts w:ascii="Times New Roman" w:hAnsi="Times New Roman"/>
          <w:i/>
          <w:iCs/>
          <w:sz w:val="24"/>
          <w:szCs w:val="24"/>
          <w:lang w:val="en-US"/>
        </w:rPr>
        <w:t>Dodartia</w:t>
      </w:r>
      <w:r w:rsidRPr="003154D4">
        <w:rPr>
          <w:rFonts w:ascii="Times New Roman" w:hAnsi="Times New Roman"/>
          <w:i/>
          <w:iCs/>
          <w:sz w:val="24"/>
          <w:szCs w:val="24"/>
        </w:rPr>
        <w:t xml:space="preserve"> </w:t>
      </w:r>
      <w:r w:rsidRPr="003154D4">
        <w:rPr>
          <w:rFonts w:ascii="Times New Roman" w:hAnsi="Times New Roman"/>
          <w:i/>
          <w:iCs/>
          <w:sz w:val="24"/>
          <w:szCs w:val="24"/>
          <w:lang w:val="en-US"/>
        </w:rPr>
        <w:t>orientalis</w:t>
      </w:r>
      <w:r w:rsidRPr="003154D4">
        <w:rPr>
          <w:rFonts w:ascii="Times New Roman" w:hAnsi="Times New Roman"/>
          <w:i/>
          <w:iCs/>
          <w:sz w:val="24"/>
          <w:szCs w:val="24"/>
        </w:rPr>
        <w:t>)</w:t>
      </w:r>
      <w:r w:rsidRPr="003154D4">
        <w:rPr>
          <w:rFonts w:ascii="Times New Roman" w:hAnsi="Times New Roman"/>
          <w:sz w:val="24"/>
          <w:szCs w:val="24"/>
        </w:rPr>
        <w:t xml:space="preserve"> и итсигека. Сильно нарушенные пастбища, где в настоящее время сосредоточено основное выпасаемое стадо, отмечаются вокруг населенных пунктов и близлежащих песках. В пределах плато Устюрт и приводораздельных склонах на юге и западе проектной территории наблюдается восстановление растительного покрова. Биюргуновые сообщества в большей степени не изменены и отмечается их слабая деградация ввиду отсутствия выпаса, которая визуально проявляется в значительном распространении на почве мохового покрова.</w:t>
      </w:r>
    </w:p>
    <w:p w:rsidR="003154D4" w:rsidRPr="003154D4" w:rsidRDefault="003154D4" w:rsidP="003154D4">
      <w:pPr>
        <w:keepNext/>
        <w:keepLines/>
        <w:autoSpaceDE w:val="0"/>
        <w:autoSpaceDN w:val="0"/>
        <w:adjustRightInd w:val="0"/>
        <w:ind w:firstLine="737"/>
        <w:contextualSpacing/>
        <w:rPr>
          <w:rFonts w:ascii="Times New Roman" w:hAnsi="Times New Roman"/>
          <w:sz w:val="24"/>
          <w:szCs w:val="24"/>
        </w:rPr>
      </w:pPr>
      <w:r w:rsidRPr="003154D4">
        <w:rPr>
          <w:rFonts w:ascii="Times New Roman" w:hAnsi="Times New Roman"/>
          <w:sz w:val="24"/>
          <w:szCs w:val="24"/>
        </w:rPr>
        <w:t xml:space="preserve">По линии многократного прохождения машин наблюдается полное уничтожение растительности </w:t>
      </w:r>
      <w:proofErr w:type="gramStart"/>
      <w:r w:rsidRPr="003154D4">
        <w:rPr>
          <w:rFonts w:ascii="Times New Roman" w:hAnsi="Times New Roman"/>
          <w:sz w:val="24"/>
          <w:szCs w:val="24"/>
        </w:rPr>
        <w:t>в автомобильной колеи</w:t>
      </w:r>
      <w:proofErr w:type="gramEnd"/>
      <w:r w:rsidRPr="003154D4">
        <w:rPr>
          <w:rFonts w:ascii="Times New Roman" w:hAnsi="Times New Roman"/>
          <w:sz w:val="24"/>
          <w:szCs w:val="24"/>
        </w:rPr>
        <w:t>, развитие эрозиофиллов в составе сообществ по обочинам дорог, запыление и химическое загрязнение растений вдоль последних. Наиболее сильно данный вид выражен вблизи селитебных объектов. На суглинистых и солонцовых почвах линейно-дорожное воздействие способствует развитию плоскостного смыва и соленакопления, на легкосуглинистых и песчаных почвах - развитию дефляционных процессов. К линейно-техногенным объектам на данной территории являются так же линии газопроводов, пересекающие проектную территорию с севера на юг в его восточной части.</w:t>
      </w:r>
    </w:p>
    <w:p w:rsidR="003154D4" w:rsidRPr="003154D4" w:rsidRDefault="003154D4" w:rsidP="003154D4">
      <w:pPr>
        <w:keepNext/>
        <w:keepLines/>
        <w:autoSpaceDE w:val="0"/>
        <w:autoSpaceDN w:val="0"/>
        <w:adjustRightInd w:val="0"/>
        <w:ind w:firstLine="737"/>
        <w:contextualSpacing/>
        <w:rPr>
          <w:rFonts w:ascii="Times New Roman" w:hAnsi="Times New Roman"/>
          <w:sz w:val="24"/>
          <w:szCs w:val="24"/>
        </w:rPr>
      </w:pPr>
      <w:r w:rsidRPr="003154D4">
        <w:rPr>
          <w:rFonts w:ascii="Times New Roman" w:hAnsi="Times New Roman"/>
          <w:i/>
          <w:iCs/>
          <w:sz w:val="24"/>
          <w:szCs w:val="24"/>
        </w:rPr>
        <w:lastRenderedPageBreak/>
        <w:t>Промышленно-техногенный вид</w:t>
      </w:r>
      <w:r w:rsidRPr="003154D4">
        <w:rPr>
          <w:rFonts w:ascii="Times New Roman" w:hAnsi="Times New Roman"/>
          <w:sz w:val="24"/>
          <w:szCs w:val="24"/>
        </w:rPr>
        <w:t xml:space="preserve"> антропогенного воздействия относится к сильному и очень сильному виду воздействия. На участке он носит узкоплощадной характер и имеет место в ее юго-восточной части, где расположены ряд </w:t>
      </w:r>
      <w:proofErr w:type="gramStart"/>
      <w:r w:rsidRPr="003154D4">
        <w:rPr>
          <w:rFonts w:ascii="Times New Roman" w:hAnsi="Times New Roman"/>
          <w:sz w:val="24"/>
          <w:szCs w:val="24"/>
        </w:rPr>
        <w:t>нефте-газоносных</w:t>
      </w:r>
      <w:proofErr w:type="gramEnd"/>
      <w:r w:rsidRPr="003154D4">
        <w:rPr>
          <w:rFonts w:ascii="Times New Roman" w:hAnsi="Times New Roman"/>
          <w:sz w:val="24"/>
          <w:szCs w:val="24"/>
        </w:rPr>
        <w:t xml:space="preserve"> месторождений. При обустройстве и эксплуатации скважин и объектов инфраструктуры, как правило, наблюдается планировка рельефа, уничтожение растительного покрова и развитие эрозионно-дефляционных процессов.</w:t>
      </w:r>
    </w:p>
    <w:p w:rsidR="003154D4" w:rsidRPr="003154D4" w:rsidRDefault="003154D4" w:rsidP="003154D4">
      <w:pPr>
        <w:keepNext/>
        <w:keepLines/>
        <w:autoSpaceDE w:val="0"/>
        <w:autoSpaceDN w:val="0"/>
        <w:adjustRightInd w:val="0"/>
        <w:ind w:firstLine="737"/>
        <w:contextualSpacing/>
        <w:rPr>
          <w:rFonts w:ascii="Times New Roman" w:hAnsi="Times New Roman"/>
          <w:sz w:val="24"/>
          <w:szCs w:val="24"/>
        </w:rPr>
      </w:pPr>
      <w:r w:rsidRPr="003154D4">
        <w:rPr>
          <w:rFonts w:ascii="Times New Roman" w:hAnsi="Times New Roman"/>
          <w:sz w:val="24"/>
          <w:szCs w:val="24"/>
        </w:rPr>
        <w:t xml:space="preserve">Площадное практически необратимое уничтожение естественной растительности также наблюдается в пределах </w:t>
      </w:r>
      <w:r w:rsidRPr="003154D4">
        <w:rPr>
          <w:rFonts w:ascii="Times New Roman" w:hAnsi="Times New Roman"/>
          <w:i/>
          <w:iCs/>
          <w:sz w:val="24"/>
          <w:szCs w:val="24"/>
        </w:rPr>
        <w:t>селитебных комплексов,</w:t>
      </w:r>
      <w:r w:rsidRPr="003154D4">
        <w:rPr>
          <w:rFonts w:ascii="Times New Roman" w:hAnsi="Times New Roman"/>
          <w:sz w:val="24"/>
          <w:szCs w:val="24"/>
        </w:rPr>
        <w:t xml:space="preserve"> которые в пределах проектной территории представлены поселком Бозой и рядом безымянных зимовок. Естественный растительный покров на месте поселка Бозой уничтожен и в настоящее время представлен бурьянистыми группировками и единичными деревьями карагача и тамариска. На пустырях и формах антропогенного рельефа отмечается формирование вторичных солянковых ценозов и засорение бытовым мусором.</w:t>
      </w:r>
    </w:p>
    <w:p w:rsidR="003154D4" w:rsidRPr="003154D4" w:rsidRDefault="003154D4" w:rsidP="003154D4">
      <w:pPr>
        <w:keepNext/>
        <w:keepLines/>
        <w:autoSpaceDE w:val="0"/>
        <w:autoSpaceDN w:val="0"/>
        <w:adjustRightInd w:val="0"/>
        <w:ind w:firstLine="737"/>
        <w:contextualSpacing/>
        <w:rPr>
          <w:rFonts w:ascii="Times New Roman" w:hAnsi="Times New Roman"/>
          <w:sz w:val="24"/>
          <w:szCs w:val="24"/>
        </w:rPr>
      </w:pPr>
      <w:r w:rsidRPr="003154D4">
        <w:rPr>
          <w:rFonts w:ascii="Times New Roman" w:hAnsi="Times New Roman"/>
          <w:i/>
          <w:iCs/>
          <w:sz w:val="24"/>
          <w:szCs w:val="24"/>
        </w:rPr>
        <w:t>Лесохозяйственный</w:t>
      </w:r>
      <w:r w:rsidRPr="003154D4">
        <w:rPr>
          <w:rFonts w:ascii="Times New Roman" w:hAnsi="Times New Roman"/>
          <w:sz w:val="24"/>
          <w:szCs w:val="24"/>
        </w:rPr>
        <w:t xml:space="preserve"> вид воздействия на проектной территории проявляется в вырубке древесной и кустарниковой растительности в песках и саксаула на природораздельной равнине, что в свою очередь способствует увеличению в составе травостоя галоксерофитных видов, развитию ветровой и водной эрозии.</w:t>
      </w:r>
    </w:p>
    <w:p w:rsidR="003154D4" w:rsidRPr="003154D4" w:rsidRDefault="003154D4" w:rsidP="003154D4">
      <w:pPr>
        <w:keepNext/>
        <w:keepLines/>
        <w:autoSpaceDE w:val="0"/>
        <w:autoSpaceDN w:val="0"/>
        <w:adjustRightInd w:val="0"/>
        <w:ind w:firstLine="737"/>
        <w:contextualSpacing/>
        <w:rPr>
          <w:rFonts w:ascii="Times New Roman" w:hAnsi="Times New Roman"/>
          <w:sz w:val="24"/>
          <w:szCs w:val="24"/>
        </w:rPr>
      </w:pPr>
      <w:r w:rsidRPr="003154D4">
        <w:rPr>
          <w:rFonts w:ascii="Times New Roman" w:hAnsi="Times New Roman"/>
          <w:sz w:val="24"/>
          <w:szCs w:val="24"/>
        </w:rPr>
        <w:t>По совокупности перечисленных выше видов антропогенного воздействия, растительный покров контрактной территории оценивается на 15-20% как умеренно нарушенный, на 60-63% как слабо нарушенный, на 5-15% растительность можно оценивать как фоновую и только на 1-2% площади проектной территории (нефтегазоносные месторождения, селитебные комплексы, участи по линиям дорог, разбитые пески) растительность нарушена сильно и очень сильно.</w:t>
      </w:r>
    </w:p>
    <w:p w:rsidR="003154D4" w:rsidRPr="003154D4" w:rsidRDefault="003154D4" w:rsidP="003F1723">
      <w:pPr>
        <w:pStyle w:val="22"/>
        <w:keepLines/>
        <w:numPr>
          <w:ilvl w:val="1"/>
          <w:numId w:val="23"/>
        </w:numPr>
        <w:autoSpaceDE/>
        <w:autoSpaceDN/>
        <w:spacing w:before="120" w:after="120"/>
        <w:ind w:left="0" w:firstLine="709"/>
        <w:jc w:val="both"/>
        <w:rPr>
          <w:b w:val="0"/>
          <w:bCs w:val="0"/>
          <w:iCs/>
          <w:spacing w:val="0"/>
        </w:rPr>
      </w:pPr>
      <w:bookmarkStart w:id="168" w:name="_Toc121159666"/>
      <w:bookmarkStart w:id="169" w:name="_Toc198631159"/>
      <w:r w:rsidRPr="003154D4">
        <w:rPr>
          <w:iCs/>
          <w:spacing w:val="0"/>
        </w:rPr>
        <w:t>Характеристика факторов среды обитания растений, влияющих на их состояние</w:t>
      </w:r>
      <w:bookmarkEnd w:id="168"/>
      <w:bookmarkEnd w:id="169"/>
    </w:p>
    <w:p w:rsidR="003154D4" w:rsidRPr="003154D4" w:rsidRDefault="003154D4" w:rsidP="003154D4">
      <w:pPr>
        <w:keepNext/>
        <w:keepLines/>
        <w:ind w:firstLine="708"/>
        <w:rPr>
          <w:rFonts w:ascii="Times New Roman" w:hAnsi="Times New Roman"/>
          <w:sz w:val="24"/>
          <w:szCs w:val="24"/>
        </w:rPr>
      </w:pPr>
      <w:r w:rsidRPr="003154D4">
        <w:rPr>
          <w:rFonts w:ascii="Times New Roman" w:hAnsi="Times New Roman"/>
          <w:sz w:val="24"/>
          <w:szCs w:val="24"/>
        </w:rPr>
        <w:t>Процесс испытания объектов скважин и размещение технологического оборудования, окажет определенное воздействие на состояние растительности. Данное воздействие можно рассматривать, как совокупность механического воздействия и химического загрязнения.</w:t>
      </w:r>
    </w:p>
    <w:p w:rsidR="003154D4" w:rsidRPr="003154D4" w:rsidRDefault="003154D4" w:rsidP="003154D4">
      <w:pPr>
        <w:keepNext/>
        <w:keepLines/>
        <w:ind w:firstLine="708"/>
        <w:rPr>
          <w:rFonts w:ascii="Times New Roman" w:hAnsi="Times New Roman"/>
          <w:sz w:val="24"/>
          <w:szCs w:val="24"/>
        </w:rPr>
      </w:pPr>
      <w:r w:rsidRPr="003154D4">
        <w:rPr>
          <w:rFonts w:ascii="Times New Roman" w:hAnsi="Times New Roman"/>
          <w:sz w:val="24"/>
          <w:szCs w:val="24"/>
        </w:rPr>
        <w:t xml:space="preserve">При испытании объектов скважин растительности будет нанесен урон – будет уничтожено или засыпано некоторое количество растений. </w:t>
      </w:r>
    </w:p>
    <w:p w:rsidR="003154D4" w:rsidRDefault="003154D4" w:rsidP="003154D4">
      <w:pPr>
        <w:keepNext/>
        <w:keepLines/>
        <w:ind w:firstLine="708"/>
        <w:rPr>
          <w:rFonts w:ascii="Times New Roman" w:hAnsi="Times New Roman"/>
          <w:sz w:val="24"/>
          <w:szCs w:val="24"/>
        </w:rPr>
      </w:pPr>
      <w:r w:rsidRPr="003154D4">
        <w:rPr>
          <w:rFonts w:ascii="Times New Roman" w:hAnsi="Times New Roman"/>
          <w:sz w:val="24"/>
          <w:szCs w:val="24"/>
        </w:rPr>
        <w:t>Загрязнение растительных экосистем химическими веществами может происходить непосредственно путем разлива углеводородов вблизи скважины и при их транспортировке. Источниками загрязнения являются также твердые и жидкие отходы производства. Наиболее опасными потенциальными источниками химического загрязнения являются скважины, места складирования отходов и др.</w:t>
      </w:r>
    </w:p>
    <w:p w:rsidR="00834B58" w:rsidRPr="003154D4" w:rsidRDefault="00834B58" w:rsidP="003154D4">
      <w:pPr>
        <w:keepNext/>
        <w:keepLines/>
        <w:ind w:firstLine="708"/>
        <w:rPr>
          <w:rFonts w:ascii="Times New Roman" w:hAnsi="Times New Roman"/>
          <w:sz w:val="24"/>
          <w:szCs w:val="24"/>
        </w:rPr>
      </w:pPr>
    </w:p>
    <w:p w:rsidR="003154D4" w:rsidRPr="003154D4" w:rsidRDefault="003154D4" w:rsidP="003F1723">
      <w:pPr>
        <w:pStyle w:val="22"/>
        <w:keepLines/>
        <w:numPr>
          <w:ilvl w:val="1"/>
          <w:numId w:val="23"/>
        </w:numPr>
        <w:autoSpaceDE/>
        <w:autoSpaceDN/>
        <w:spacing w:before="120" w:after="120"/>
        <w:ind w:left="0" w:firstLine="709"/>
        <w:jc w:val="both"/>
        <w:rPr>
          <w:b w:val="0"/>
          <w:bCs w:val="0"/>
          <w:iCs/>
          <w:spacing w:val="0"/>
        </w:rPr>
      </w:pPr>
      <w:bookmarkStart w:id="170" w:name="_Toc121159667"/>
      <w:bookmarkStart w:id="171" w:name="_Toc198631160"/>
      <w:r w:rsidRPr="003154D4">
        <w:rPr>
          <w:iCs/>
          <w:spacing w:val="0"/>
        </w:rPr>
        <w:t>Характеристика воздействия объекта и сопутствующих производств на растительные сообщества территории</w:t>
      </w:r>
      <w:bookmarkEnd w:id="170"/>
      <w:bookmarkEnd w:id="171"/>
    </w:p>
    <w:p w:rsidR="003154D4" w:rsidRPr="003154D4" w:rsidRDefault="003154D4" w:rsidP="003154D4">
      <w:pPr>
        <w:keepNext/>
        <w:keepLines/>
        <w:tabs>
          <w:tab w:val="num" w:pos="1134"/>
        </w:tabs>
        <w:ind w:firstLine="709"/>
        <w:rPr>
          <w:rFonts w:ascii="Times New Roman" w:hAnsi="Times New Roman"/>
          <w:sz w:val="24"/>
          <w:szCs w:val="24"/>
        </w:rPr>
      </w:pPr>
      <w:r w:rsidRPr="003154D4">
        <w:rPr>
          <w:rFonts w:ascii="Times New Roman" w:hAnsi="Times New Roman"/>
          <w:sz w:val="24"/>
          <w:szCs w:val="24"/>
        </w:rPr>
        <w:t>Во время испытания объектов скважин растительность прилегающих участков будет испытывать воздействие загрязнителей атмосферного воздуха, т.е. на растительность окажут влияние выбросы загрязняющих веществ в атмосферу.</w:t>
      </w:r>
    </w:p>
    <w:p w:rsidR="003154D4" w:rsidRPr="003154D4" w:rsidRDefault="003154D4" w:rsidP="003154D4">
      <w:pPr>
        <w:keepNext/>
        <w:keepLines/>
        <w:tabs>
          <w:tab w:val="num" w:pos="1134"/>
        </w:tabs>
        <w:ind w:firstLine="709"/>
        <w:rPr>
          <w:rFonts w:ascii="Times New Roman" w:hAnsi="Times New Roman"/>
          <w:sz w:val="24"/>
          <w:szCs w:val="24"/>
        </w:rPr>
      </w:pPr>
      <w:r w:rsidRPr="003154D4">
        <w:rPr>
          <w:rFonts w:ascii="Times New Roman" w:hAnsi="Times New Roman"/>
          <w:sz w:val="24"/>
          <w:szCs w:val="24"/>
        </w:rPr>
        <w:t>Химическое загрязнение растительности в процессе осуществления проектируемых работ будет при испарениях нефтепродуктов из емкостей, аварийных разливах и утечках нефтепродуктов, фланцевые соединения и сальниковые уплотнения.</w:t>
      </w:r>
    </w:p>
    <w:p w:rsidR="003154D4" w:rsidRPr="003154D4" w:rsidRDefault="003154D4" w:rsidP="003154D4">
      <w:pPr>
        <w:keepNext/>
        <w:keepLines/>
        <w:tabs>
          <w:tab w:val="num" w:pos="1134"/>
        </w:tabs>
        <w:ind w:firstLine="709"/>
        <w:rPr>
          <w:rFonts w:ascii="Times New Roman" w:hAnsi="Times New Roman"/>
          <w:sz w:val="24"/>
          <w:szCs w:val="24"/>
        </w:rPr>
      </w:pPr>
      <w:r w:rsidRPr="003154D4">
        <w:rPr>
          <w:rFonts w:ascii="Times New Roman" w:hAnsi="Times New Roman"/>
          <w:sz w:val="24"/>
          <w:szCs w:val="24"/>
        </w:rPr>
        <w:t xml:space="preserve"> Воздействие вредных выбросов на растительность происходит как путем прямого их воздействия на растительность, так и путем косвенного воздействия через почву.</w:t>
      </w:r>
    </w:p>
    <w:p w:rsidR="003154D4" w:rsidRPr="003154D4" w:rsidRDefault="003154D4" w:rsidP="003154D4">
      <w:pPr>
        <w:keepNext/>
        <w:keepLines/>
        <w:tabs>
          <w:tab w:val="num" w:pos="1134"/>
        </w:tabs>
        <w:ind w:firstLine="709"/>
        <w:rPr>
          <w:rFonts w:ascii="Times New Roman" w:hAnsi="Times New Roman"/>
          <w:sz w:val="24"/>
          <w:szCs w:val="24"/>
        </w:rPr>
      </w:pPr>
      <w:r w:rsidRPr="003154D4">
        <w:rPr>
          <w:rFonts w:ascii="Times New Roman" w:hAnsi="Times New Roman"/>
          <w:sz w:val="24"/>
          <w:szCs w:val="24"/>
        </w:rPr>
        <w:lastRenderedPageBreak/>
        <w:t xml:space="preserve">Попадание нефтепродуктов на почву, прежде всего, сказывается на гумусовом горизонте: количество углеродов в нем резко увеличивается, ухудшая свойства почв как питательного субстрата для растений. </w:t>
      </w:r>
    </w:p>
    <w:p w:rsidR="003154D4" w:rsidRPr="003154D4" w:rsidRDefault="003154D4" w:rsidP="003154D4">
      <w:pPr>
        <w:keepNext/>
        <w:keepLines/>
        <w:tabs>
          <w:tab w:val="num" w:pos="1134"/>
        </w:tabs>
        <w:ind w:firstLine="709"/>
        <w:rPr>
          <w:rFonts w:ascii="Times New Roman" w:hAnsi="Times New Roman"/>
          <w:sz w:val="24"/>
          <w:szCs w:val="24"/>
        </w:rPr>
      </w:pPr>
      <w:r w:rsidRPr="003154D4">
        <w:rPr>
          <w:rFonts w:ascii="Times New Roman" w:hAnsi="Times New Roman"/>
          <w:sz w:val="24"/>
          <w:szCs w:val="24"/>
        </w:rPr>
        <w:t xml:space="preserve">Обволакивая корни растений, нефтепродукты резко снижают поступление влаги, что приводит к физиологическим изменениям и возможной гибели растений. </w:t>
      </w:r>
    </w:p>
    <w:p w:rsidR="003154D4" w:rsidRPr="003154D4" w:rsidRDefault="003154D4" w:rsidP="003154D4">
      <w:pPr>
        <w:keepNext/>
        <w:keepLines/>
        <w:tabs>
          <w:tab w:val="num" w:pos="1134"/>
        </w:tabs>
        <w:ind w:firstLine="709"/>
        <w:rPr>
          <w:rFonts w:ascii="Times New Roman" w:hAnsi="Times New Roman"/>
          <w:sz w:val="24"/>
          <w:szCs w:val="24"/>
        </w:rPr>
      </w:pPr>
      <w:r w:rsidRPr="003154D4">
        <w:rPr>
          <w:rFonts w:ascii="Times New Roman" w:hAnsi="Times New Roman"/>
          <w:sz w:val="24"/>
          <w:szCs w:val="24"/>
        </w:rPr>
        <w:t>Главными причинами угнетения растений и их гибели в результате загрязнения служат нарушения в поступлении воды, питательных веществ и кислородное голодание. Вследствие подавления процессов нитрификации и аммонофикации в почве нарушается азотный режим, что в свою очередь вызывает азотное голодание. Интенсивное развитие нефтеокисляющих микроорганизмов сопряжено с активным потреблением ими элементов минерального питания, из-за чего может наблюдаться ухудшение пищевого режима растений.</w:t>
      </w:r>
    </w:p>
    <w:p w:rsidR="003154D4" w:rsidRPr="003154D4" w:rsidRDefault="003154D4" w:rsidP="003154D4">
      <w:pPr>
        <w:keepNext/>
        <w:keepLines/>
        <w:tabs>
          <w:tab w:val="num" w:pos="1134"/>
        </w:tabs>
        <w:ind w:firstLine="709"/>
        <w:rPr>
          <w:rFonts w:ascii="Times New Roman" w:hAnsi="Times New Roman"/>
          <w:sz w:val="24"/>
          <w:szCs w:val="24"/>
        </w:rPr>
      </w:pPr>
      <w:r w:rsidRPr="003154D4">
        <w:rPr>
          <w:rFonts w:ascii="Times New Roman" w:hAnsi="Times New Roman"/>
          <w:sz w:val="24"/>
          <w:szCs w:val="24"/>
        </w:rPr>
        <w:t>Вредное влияние токсичных газов приводит к отмиранию отдельных частей растений, ухудшению роста и урожайности. Накопление вредных веществ в почве спо</w:t>
      </w:r>
      <w:r w:rsidRPr="003154D4">
        <w:rPr>
          <w:rFonts w:ascii="Times New Roman" w:hAnsi="Times New Roman"/>
          <w:sz w:val="24"/>
          <w:szCs w:val="24"/>
        </w:rPr>
        <w:softHyphen/>
        <w:t xml:space="preserve">собствует уменьшению почвенного плодородия, нарушению минерального питания, отравлению корневых систем и нарушению роста и гибели растения. </w:t>
      </w:r>
    </w:p>
    <w:p w:rsidR="003154D4" w:rsidRPr="003154D4" w:rsidRDefault="003154D4" w:rsidP="003154D4">
      <w:pPr>
        <w:keepNext/>
        <w:keepLines/>
        <w:tabs>
          <w:tab w:val="num" w:pos="1134"/>
        </w:tabs>
        <w:ind w:firstLine="709"/>
        <w:rPr>
          <w:rFonts w:ascii="Times New Roman" w:hAnsi="Times New Roman"/>
          <w:sz w:val="24"/>
          <w:szCs w:val="24"/>
        </w:rPr>
      </w:pPr>
      <w:r w:rsidRPr="003154D4">
        <w:rPr>
          <w:rFonts w:ascii="Times New Roman" w:hAnsi="Times New Roman"/>
          <w:sz w:val="24"/>
          <w:szCs w:val="24"/>
        </w:rPr>
        <w:t xml:space="preserve">Учитывая компенсационные возможности местной флоры при соблюдении предусмотренных мероприятий можно сделать вывод, что выбросы загрязняющих веществ не окажут значительного химического влияния на состояние растительности. </w:t>
      </w:r>
      <w:r w:rsidRPr="003154D4">
        <w:rPr>
          <w:rFonts w:ascii="Times New Roman" w:hAnsi="Times New Roman"/>
          <w:sz w:val="24"/>
          <w:szCs w:val="24"/>
        </w:rPr>
        <w:tab/>
      </w:r>
    </w:p>
    <w:p w:rsidR="003154D4" w:rsidRPr="003154D4" w:rsidRDefault="003154D4" w:rsidP="003154D4">
      <w:pPr>
        <w:keepNext/>
        <w:keepLines/>
        <w:ind w:firstLine="737"/>
        <w:rPr>
          <w:rFonts w:ascii="Times New Roman" w:hAnsi="Times New Roman"/>
          <w:snapToGrid w:val="0"/>
          <w:color w:val="000000"/>
          <w:sz w:val="24"/>
          <w:szCs w:val="24"/>
        </w:rPr>
      </w:pPr>
      <w:r w:rsidRPr="003154D4">
        <w:rPr>
          <w:rFonts w:ascii="Times New Roman" w:hAnsi="Times New Roman"/>
          <w:snapToGrid w:val="0"/>
          <w:color w:val="000000"/>
          <w:sz w:val="24"/>
          <w:szCs w:val="24"/>
        </w:rPr>
        <w:t>Влияние проектируемых работ на растительный покров можно оценить как:</w:t>
      </w:r>
    </w:p>
    <w:p w:rsidR="003154D4" w:rsidRPr="003154D4" w:rsidRDefault="003154D4" w:rsidP="00CF3D3C">
      <w:pPr>
        <w:keepNext/>
        <w:numPr>
          <w:ilvl w:val="0"/>
          <w:numId w:val="10"/>
        </w:numPr>
        <w:tabs>
          <w:tab w:val="left" w:pos="993"/>
        </w:tabs>
        <w:ind w:left="0" w:firstLine="709"/>
        <w:contextualSpacing/>
        <w:rPr>
          <w:rFonts w:ascii="Times New Roman" w:hAnsi="Times New Roman"/>
          <w:sz w:val="24"/>
          <w:szCs w:val="24"/>
        </w:rPr>
      </w:pPr>
      <w:r w:rsidRPr="003154D4">
        <w:rPr>
          <w:rFonts w:ascii="Times New Roman" w:hAnsi="Times New Roman"/>
          <w:sz w:val="24"/>
          <w:szCs w:val="24"/>
        </w:rPr>
        <w:t>пространственный масштаб воздействия – локальный (1) – площадь воздействия до 1 км</w:t>
      </w:r>
      <w:r w:rsidRPr="003154D4">
        <w:rPr>
          <w:rFonts w:ascii="Times New Roman" w:hAnsi="Times New Roman"/>
          <w:sz w:val="24"/>
          <w:szCs w:val="24"/>
          <w:vertAlign w:val="superscript"/>
        </w:rPr>
        <w:t>2</w:t>
      </w:r>
      <w:r w:rsidRPr="003154D4">
        <w:rPr>
          <w:rFonts w:ascii="Times New Roman" w:hAnsi="Times New Roman"/>
          <w:sz w:val="24"/>
          <w:szCs w:val="24"/>
        </w:rPr>
        <w:t xml:space="preserve"> для площадных объектов или на удалении 100 м от линейного объекта;</w:t>
      </w:r>
    </w:p>
    <w:p w:rsidR="003154D4" w:rsidRPr="003154D4" w:rsidRDefault="003154D4" w:rsidP="00CF3D3C">
      <w:pPr>
        <w:keepNext/>
        <w:numPr>
          <w:ilvl w:val="0"/>
          <w:numId w:val="10"/>
        </w:numPr>
        <w:tabs>
          <w:tab w:val="left" w:pos="993"/>
        </w:tabs>
        <w:ind w:left="0" w:firstLine="709"/>
        <w:contextualSpacing/>
        <w:rPr>
          <w:rFonts w:ascii="Times New Roman" w:hAnsi="Times New Roman"/>
          <w:sz w:val="24"/>
          <w:szCs w:val="24"/>
        </w:rPr>
      </w:pPr>
      <w:r w:rsidRPr="003154D4">
        <w:rPr>
          <w:rFonts w:ascii="Times New Roman" w:hAnsi="Times New Roman"/>
          <w:sz w:val="24"/>
          <w:szCs w:val="24"/>
        </w:rPr>
        <w:t>временной масштаб воздействия – средней продолжительности (2) – продолжительность воздействия от 6 месяцев до 1 года;</w:t>
      </w:r>
    </w:p>
    <w:p w:rsidR="003154D4" w:rsidRPr="003154D4" w:rsidRDefault="003154D4" w:rsidP="00CF3D3C">
      <w:pPr>
        <w:keepNext/>
        <w:numPr>
          <w:ilvl w:val="0"/>
          <w:numId w:val="10"/>
        </w:numPr>
        <w:tabs>
          <w:tab w:val="left" w:pos="993"/>
        </w:tabs>
        <w:ind w:left="0" w:firstLine="709"/>
        <w:contextualSpacing/>
        <w:rPr>
          <w:rFonts w:ascii="Times New Roman" w:hAnsi="Times New Roman"/>
          <w:sz w:val="24"/>
          <w:szCs w:val="24"/>
        </w:rPr>
      </w:pPr>
      <w:r w:rsidRPr="003154D4">
        <w:rPr>
          <w:rFonts w:ascii="Times New Roman" w:hAnsi="Times New Roman"/>
          <w:sz w:val="24"/>
          <w:szCs w:val="24"/>
        </w:rPr>
        <w:t>интенсивность воздействия (обратимость изменения) – незначительная (1) – изменения в природной среде не превышают существующие пределы природной изменчивости.</w:t>
      </w:r>
    </w:p>
    <w:p w:rsidR="003154D4" w:rsidRPr="003154D4" w:rsidRDefault="003154D4" w:rsidP="003154D4">
      <w:pPr>
        <w:keepNext/>
        <w:keepLines/>
        <w:ind w:firstLine="737"/>
        <w:rPr>
          <w:rFonts w:ascii="Times New Roman" w:hAnsi="Times New Roman"/>
          <w:snapToGrid w:val="0"/>
          <w:color w:val="000000"/>
          <w:sz w:val="24"/>
          <w:szCs w:val="24"/>
        </w:rPr>
      </w:pPr>
      <w:r w:rsidRPr="003154D4">
        <w:rPr>
          <w:rFonts w:ascii="Times New Roman" w:hAnsi="Times New Roman"/>
          <w:snapToGrid w:val="0"/>
          <w:color w:val="000000"/>
          <w:sz w:val="24"/>
          <w:szCs w:val="24"/>
        </w:rPr>
        <w:t xml:space="preserve">Таким образом, интегральная оценка составляет 2 балла, соответственно по показателям матрицы оценки воздействия, категория значимости присваивается </w:t>
      </w:r>
      <w:r w:rsidRPr="003154D4">
        <w:rPr>
          <w:rFonts w:ascii="Times New Roman" w:hAnsi="Times New Roman"/>
          <w:b/>
          <w:i/>
          <w:snapToGrid w:val="0"/>
          <w:color w:val="000000"/>
          <w:sz w:val="24"/>
          <w:szCs w:val="24"/>
        </w:rPr>
        <w:t xml:space="preserve">низкая </w:t>
      </w:r>
      <w:r w:rsidRPr="003154D4">
        <w:rPr>
          <w:rFonts w:ascii="Times New Roman" w:hAnsi="Times New Roman"/>
          <w:snapToGrid w:val="0"/>
          <w:color w:val="000000"/>
          <w:sz w:val="24"/>
          <w:szCs w:val="24"/>
        </w:rPr>
        <w:t xml:space="preserve">(1-8) – </w:t>
      </w:r>
      <w:r w:rsidRPr="003154D4">
        <w:rPr>
          <w:rFonts w:ascii="Times New Roman" w:hAnsi="Times New Roman"/>
          <w:sz w:val="24"/>
          <w:szCs w:val="24"/>
        </w:rPr>
        <w:t>последствия испытываются, но величина воздействия находится в пределах допустимых стандартов.</w:t>
      </w:r>
    </w:p>
    <w:p w:rsidR="003154D4" w:rsidRPr="003154D4" w:rsidRDefault="003154D4" w:rsidP="003F1723">
      <w:pPr>
        <w:pStyle w:val="22"/>
        <w:keepLines/>
        <w:numPr>
          <w:ilvl w:val="1"/>
          <w:numId w:val="23"/>
        </w:numPr>
        <w:autoSpaceDE/>
        <w:autoSpaceDN/>
        <w:spacing w:before="120" w:after="120"/>
        <w:ind w:left="0" w:firstLine="709"/>
        <w:jc w:val="both"/>
        <w:rPr>
          <w:b w:val="0"/>
          <w:bCs w:val="0"/>
          <w:iCs/>
          <w:spacing w:val="0"/>
        </w:rPr>
      </w:pPr>
      <w:bookmarkStart w:id="172" w:name="_Toc121159668"/>
      <w:bookmarkStart w:id="173" w:name="_Toc198631161"/>
      <w:r w:rsidRPr="003154D4">
        <w:rPr>
          <w:iCs/>
          <w:spacing w:val="0"/>
        </w:rPr>
        <w:t>Обоснование объемов использования растительных ресурсов</w:t>
      </w:r>
      <w:bookmarkEnd w:id="172"/>
      <w:bookmarkEnd w:id="173"/>
    </w:p>
    <w:p w:rsidR="003154D4" w:rsidRPr="003154D4" w:rsidRDefault="003154D4" w:rsidP="003154D4">
      <w:pPr>
        <w:keepNext/>
        <w:keepLines/>
        <w:ind w:firstLine="737"/>
        <w:rPr>
          <w:rFonts w:ascii="Times New Roman" w:hAnsi="Times New Roman"/>
          <w:sz w:val="24"/>
          <w:szCs w:val="24"/>
        </w:rPr>
      </w:pPr>
      <w:r w:rsidRPr="003154D4">
        <w:rPr>
          <w:rFonts w:ascii="Times New Roman" w:hAnsi="Times New Roman"/>
          <w:snapToGrid w:val="0"/>
          <w:color w:val="000000"/>
          <w:sz w:val="24"/>
          <w:szCs w:val="24"/>
        </w:rPr>
        <w:t xml:space="preserve">Данными проектными решениями для </w:t>
      </w:r>
      <w:r w:rsidR="00834B58">
        <w:rPr>
          <w:rFonts w:ascii="Times New Roman" w:hAnsi="Times New Roman"/>
          <w:snapToGrid w:val="0"/>
          <w:color w:val="000000"/>
          <w:sz w:val="24"/>
          <w:szCs w:val="24"/>
        </w:rPr>
        <w:t>испытания объектов скважин</w:t>
      </w:r>
      <w:r w:rsidRPr="003154D4">
        <w:rPr>
          <w:rFonts w:ascii="Times New Roman" w:hAnsi="Times New Roman"/>
          <w:snapToGrid w:val="0"/>
          <w:color w:val="000000"/>
          <w:sz w:val="24"/>
          <w:szCs w:val="24"/>
        </w:rPr>
        <w:t xml:space="preserve"> не предполагается использование растительных ресурсов.</w:t>
      </w:r>
    </w:p>
    <w:p w:rsidR="003154D4" w:rsidRPr="003154D4" w:rsidRDefault="003154D4" w:rsidP="003F1723">
      <w:pPr>
        <w:pStyle w:val="22"/>
        <w:keepLines/>
        <w:numPr>
          <w:ilvl w:val="1"/>
          <w:numId w:val="23"/>
        </w:numPr>
        <w:autoSpaceDE/>
        <w:autoSpaceDN/>
        <w:spacing w:before="120" w:after="120"/>
        <w:ind w:left="0" w:firstLine="709"/>
        <w:jc w:val="both"/>
        <w:rPr>
          <w:b w:val="0"/>
          <w:bCs w:val="0"/>
          <w:iCs/>
          <w:spacing w:val="0"/>
        </w:rPr>
      </w:pPr>
      <w:bookmarkStart w:id="174" w:name="_Toc121159669"/>
      <w:bookmarkStart w:id="175" w:name="_Toc198631162"/>
      <w:r w:rsidRPr="003154D4">
        <w:rPr>
          <w:iCs/>
          <w:spacing w:val="0"/>
        </w:rPr>
        <w:t>Определение зоны влияния планируемой деятельности на растительность</w:t>
      </w:r>
      <w:bookmarkEnd w:id="174"/>
      <w:bookmarkEnd w:id="175"/>
    </w:p>
    <w:p w:rsidR="003154D4" w:rsidRPr="003154D4" w:rsidRDefault="003154D4" w:rsidP="003154D4">
      <w:pPr>
        <w:keepNext/>
        <w:keepLines/>
        <w:ind w:firstLine="737"/>
        <w:rPr>
          <w:rFonts w:ascii="Times New Roman" w:hAnsi="Times New Roman"/>
          <w:snapToGrid w:val="0"/>
          <w:color w:val="000000"/>
          <w:sz w:val="24"/>
          <w:szCs w:val="24"/>
        </w:rPr>
      </w:pPr>
      <w:r w:rsidRPr="003154D4">
        <w:rPr>
          <w:rFonts w:ascii="Times New Roman" w:hAnsi="Times New Roman"/>
          <w:snapToGrid w:val="0"/>
          <w:color w:val="000000"/>
          <w:sz w:val="24"/>
          <w:szCs w:val="24"/>
        </w:rPr>
        <w:t>Зона влияния планируемой деятельности на растительность в качественной оценке предполагается локальной и не выходящей за границы лицензионного участка, на период проведения работ влияние на растительность низкое.</w:t>
      </w:r>
    </w:p>
    <w:p w:rsidR="003154D4" w:rsidRPr="003154D4" w:rsidRDefault="003154D4" w:rsidP="003F1723">
      <w:pPr>
        <w:pStyle w:val="22"/>
        <w:keepLines/>
        <w:numPr>
          <w:ilvl w:val="1"/>
          <w:numId w:val="23"/>
        </w:numPr>
        <w:autoSpaceDE/>
        <w:autoSpaceDN/>
        <w:spacing w:before="120" w:after="120"/>
        <w:ind w:left="0" w:firstLine="709"/>
        <w:jc w:val="both"/>
        <w:rPr>
          <w:iCs/>
          <w:spacing w:val="0"/>
        </w:rPr>
      </w:pPr>
      <w:bookmarkStart w:id="176" w:name="_Toc121159670"/>
      <w:bookmarkStart w:id="177" w:name="_Toc198631163"/>
      <w:r w:rsidRPr="003154D4">
        <w:rPr>
          <w:iCs/>
          <w:spacing w:val="0"/>
        </w:rPr>
        <w:t>Ожидаемые изменения в растительном покрове</w:t>
      </w:r>
      <w:bookmarkEnd w:id="176"/>
      <w:bookmarkEnd w:id="177"/>
    </w:p>
    <w:p w:rsidR="003154D4" w:rsidRPr="003154D4" w:rsidRDefault="003154D4" w:rsidP="003154D4">
      <w:pPr>
        <w:keepNext/>
        <w:keepLines/>
        <w:ind w:firstLine="737"/>
        <w:rPr>
          <w:rFonts w:ascii="Times New Roman" w:hAnsi="Times New Roman"/>
          <w:snapToGrid w:val="0"/>
          <w:color w:val="000000"/>
          <w:sz w:val="24"/>
          <w:szCs w:val="24"/>
        </w:rPr>
      </w:pPr>
      <w:r w:rsidRPr="003154D4">
        <w:rPr>
          <w:rFonts w:ascii="Times New Roman" w:hAnsi="Times New Roman"/>
          <w:snapToGrid w:val="0"/>
          <w:color w:val="000000"/>
          <w:sz w:val="24"/>
          <w:szCs w:val="24"/>
        </w:rPr>
        <w:t>Значимых изменений в растительном покрове (видовой состав, состояние, продуктивность сообществ, оценка адаптивности генотипов, хозяйственное и функциональное значение, загрязненность, пораженность вредителями), в зоне проектируемых работ не ожидается, в связи с чем, последствия для жизни и здоровья населения отсутствуют.</w:t>
      </w:r>
    </w:p>
    <w:p w:rsidR="003154D4" w:rsidRPr="003154D4" w:rsidRDefault="003154D4" w:rsidP="003F1723">
      <w:pPr>
        <w:pStyle w:val="22"/>
        <w:keepLines/>
        <w:numPr>
          <w:ilvl w:val="1"/>
          <w:numId w:val="23"/>
        </w:numPr>
        <w:autoSpaceDE/>
        <w:autoSpaceDN/>
        <w:spacing w:before="120" w:after="120"/>
        <w:ind w:left="0" w:firstLine="709"/>
        <w:jc w:val="both"/>
        <w:rPr>
          <w:iCs/>
          <w:spacing w:val="0"/>
        </w:rPr>
      </w:pPr>
      <w:bookmarkStart w:id="178" w:name="_Toc121159671"/>
      <w:bookmarkStart w:id="179" w:name="_Toc198631164"/>
      <w:r w:rsidRPr="003154D4">
        <w:rPr>
          <w:iCs/>
          <w:spacing w:val="0"/>
        </w:rPr>
        <w:lastRenderedPageBreak/>
        <w:t>Рекомендации по сохранению растительных сообществ, улучшению их состояния, сохранению и воспроизводству флоры, в том числе по сохранению и улучшению среды их обитания</w:t>
      </w:r>
      <w:bookmarkEnd w:id="178"/>
      <w:bookmarkEnd w:id="179"/>
    </w:p>
    <w:p w:rsidR="003154D4" w:rsidRPr="003154D4" w:rsidRDefault="003154D4" w:rsidP="003154D4">
      <w:pPr>
        <w:keepNext/>
        <w:keepLines/>
        <w:ind w:firstLine="737"/>
        <w:rPr>
          <w:rFonts w:ascii="Times New Roman" w:hAnsi="Times New Roman"/>
          <w:snapToGrid w:val="0"/>
          <w:color w:val="000000"/>
          <w:sz w:val="24"/>
          <w:szCs w:val="24"/>
        </w:rPr>
      </w:pPr>
      <w:r w:rsidRPr="003154D4">
        <w:rPr>
          <w:rFonts w:ascii="Times New Roman" w:hAnsi="Times New Roman"/>
          <w:snapToGrid w:val="0"/>
          <w:color w:val="000000"/>
          <w:sz w:val="24"/>
          <w:szCs w:val="24"/>
        </w:rPr>
        <w:t xml:space="preserve">Охрана растительных сообществ при осуществлении работ на рассматриваемом участке может существенно ограничить негативные экологические последствия. </w:t>
      </w:r>
    </w:p>
    <w:p w:rsidR="003154D4" w:rsidRPr="003154D4" w:rsidRDefault="003154D4" w:rsidP="003154D4">
      <w:pPr>
        <w:keepNext/>
        <w:keepLines/>
        <w:ind w:firstLine="737"/>
        <w:rPr>
          <w:rFonts w:ascii="Times New Roman" w:hAnsi="Times New Roman"/>
          <w:snapToGrid w:val="0"/>
          <w:color w:val="000000"/>
          <w:sz w:val="24"/>
          <w:szCs w:val="24"/>
        </w:rPr>
      </w:pPr>
      <w:r w:rsidRPr="003154D4">
        <w:rPr>
          <w:rFonts w:ascii="Times New Roman" w:hAnsi="Times New Roman"/>
          <w:snapToGrid w:val="0"/>
          <w:color w:val="000000"/>
          <w:sz w:val="24"/>
          <w:szCs w:val="24"/>
        </w:rPr>
        <w:t xml:space="preserve">Комплекс проектных технических решений по защите растительных ресурсов от загрязнения и истощения и минимизации последствий при проведении проектируемых работ включает в себя: </w:t>
      </w:r>
    </w:p>
    <w:p w:rsidR="003154D4" w:rsidRPr="003154D4" w:rsidRDefault="003154D4" w:rsidP="003154D4">
      <w:pPr>
        <w:keepNext/>
        <w:keepLines/>
        <w:ind w:firstLine="737"/>
        <w:rPr>
          <w:rFonts w:ascii="Times New Roman" w:hAnsi="Times New Roman"/>
          <w:snapToGrid w:val="0"/>
          <w:color w:val="000000"/>
          <w:sz w:val="24"/>
          <w:szCs w:val="24"/>
        </w:rPr>
      </w:pPr>
      <w:r w:rsidRPr="003154D4">
        <w:rPr>
          <w:rFonts w:ascii="Times New Roman" w:hAnsi="Times New Roman"/>
          <w:snapToGrid w:val="0"/>
          <w:color w:val="000000"/>
          <w:sz w:val="24"/>
          <w:szCs w:val="24"/>
        </w:rPr>
        <w:t xml:space="preserve">• Повсеместно на рабочих местах соблюдать правила пожарной безопасности и технику безопасности. Необходимо так же провести инструктаж персонала о бережном отношении к природе, указать места, где работы должны быть проведены с особой тщательностью и осторожностью. </w:t>
      </w:r>
    </w:p>
    <w:p w:rsidR="003154D4" w:rsidRPr="003154D4" w:rsidRDefault="003154D4" w:rsidP="003154D4">
      <w:pPr>
        <w:keepNext/>
        <w:keepLines/>
        <w:ind w:firstLine="737"/>
        <w:rPr>
          <w:rFonts w:ascii="Times New Roman" w:hAnsi="Times New Roman"/>
          <w:snapToGrid w:val="0"/>
          <w:color w:val="000000"/>
          <w:sz w:val="24"/>
          <w:szCs w:val="24"/>
        </w:rPr>
      </w:pPr>
      <w:r w:rsidRPr="003154D4">
        <w:rPr>
          <w:rFonts w:ascii="Times New Roman" w:hAnsi="Times New Roman"/>
          <w:snapToGrid w:val="0"/>
          <w:color w:val="000000"/>
          <w:sz w:val="24"/>
          <w:szCs w:val="24"/>
        </w:rPr>
        <w:t xml:space="preserve">• После завершения работ осуществить очистку загрязненных участков, вывести отходы, бытовой и строительный мусор, уничтожить антропогенный рельеф (ямы, рытвины) и осуществить планировку территории. </w:t>
      </w:r>
    </w:p>
    <w:p w:rsidR="003154D4" w:rsidRPr="003154D4" w:rsidRDefault="003154D4" w:rsidP="003154D4">
      <w:pPr>
        <w:keepNext/>
        <w:keepLines/>
        <w:ind w:firstLine="737"/>
        <w:rPr>
          <w:rFonts w:ascii="Times New Roman" w:hAnsi="Times New Roman"/>
          <w:snapToGrid w:val="0"/>
          <w:color w:val="000000"/>
          <w:sz w:val="24"/>
          <w:szCs w:val="24"/>
        </w:rPr>
      </w:pPr>
      <w:r w:rsidRPr="003154D4">
        <w:rPr>
          <w:rFonts w:ascii="Times New Roman" w:hAnsi="Times New Roman"/>
          <w:snapToGrid w:val="0"/>
          <w:color w:val="000000"/>
          <w:sz w:val="24"/>
          <w:szCs w:val="24"/>
        </w:rPr>
        <w:t xml:space="preserve">• В местах загрязнения почв ГСМ провести механическую рекультивацию и, по возможности, произвести озеленение и благоустройство территории. </w:t>
      </w:r>
    </w:p>
    <w:p w:rsidR="003154D4" w:rsidRPr="003154D4" w:rsidRDefault="003154D4" w:rsidP="003154D4">
      <w:pPr>
        <w:keepNext/>
        <w:keepLines/>
        <w:ind w:firstLine="737"/>
        <w:rPr>
          <w:rFonts w:ascii="Times New Roman" w:hAnsi="Times New Roman"/>
          <w:snapToGrid w:val="0"/>
          <w:color w:val="000000"/>
          <w:sz w:val="24"/>
          <w:szCs w:val="24"/>
        </w:rPr>
      </w:pPr>
      <w:r w:rsidRPr="003154D4">
        <w:rPr>
          <w:rFonts w:ascii="Times New Roman" w:hAnsi="Times New Roman"/>
          <w:snapToGrid w:val="0"/>
          <w:color w:val="000000"/>
          <w:sz w:val="24"/>
          <w:szCs w:val="24"/>
        </w:rPr>
        <w:t xml:space="preserve">Проведение организационных мероприятий, направленных на упорядочение дорожной сети, сведение к минимуму количества проходов автотранспорта по бездорожью является важным фактором охраны почв и растительности - от деградации и необоснованного разрушения; </w:t>
      </w:r>
    </w:p>
    <w:p w:rsidR="003154D4" w:rsidRPr="003154D4" w:rsidRDefault="003154D4" w:rsidP="003154D4">
      <w:pPr>
        <w:keepNext/>
        <w:keepLines/>
        <w:ind w:firstLine="737"/>
        <w:rPr>
          <w:rFonts w:ascii="Times New Roman" w:hAnsi="Times New Roman"/>
          <w:snapToGrid w:val="0"/>
          <w:color w:val="000000"/>
          <w:sz w:val="24"/>
          <w:szCs w:val="24"/>
        </w:rPr>
      </w:pPr>
      <w:r w:rsidRPr="003154D4">
        <w:rPr>
          <w:rFonts w:ascii="Times New Roman" w:hAnsi="Times New Roman"/>
          <w:snapToGrid w:val="0"/>
          <w:color w:val="000000"/>
          <w:sz w:val="24"/>
          <w:szCs w:val="24"/>
        </w:rPr>
        <w:t xml:space="preserve">Подъездные дороги должны прокладываться с учетом особенностей экосистем участков их устойчивости к антропогенным воздействиям. </w:t>
      </w:r>
    </w:p>
    <w:p w:rsidR="003154D4" w:rsidRPr="003154D4" w:rsidRDefault="003154D4" w:rsidP="003154D4">
      <w:pPr>
        <w:keepNext/>
        <w:keepLines/>
        <w:ind w:firstLine="737"/>
        <w:rPr>
          <w:rFonts w:ascii="Times New Roman" w:hAnsi="Times New Roman"/>
          <w:snapToGrid w:val="0"/>
          <w:color w:val="000000"/>
          <w:sz w:val="24"/>
          <w:szCs w:val="24"/>
        </w:rPr>
      </w:pPr>
      <w:r w:rsidRPr="003154D4">
        <w:rPr>
          <w:rFonts w:ascii="Times New Roman" w:hAnsi="Times New Roman"/>
          <w:snapToGrid w:val="0"/>
          <w:color w:val="000000"/>
          <w:sz w:val="24"/>
          <w:szCs w:val="24"/>
        </w:rPr>
        <w:t xml:space="preserve">По окончании планируемых работ должна быть проведена техническая рекультивация отведенных земель. </w:t>
      </w:r>
    </w:p>
    <w:p w:rsidR="003154D4" w:rsidRPr="003154D4" w:rsidRDefault="003154D4" w:rsidP="003154D4">
      <w:pPr>
        <w:keepNext/>
        <w:keepLines/>
        <w:ind w:firstLine="737"/>
        <w:rPr>
          <w:rFonts w:ascii="Times New Roman" w:hAnsi="Times New Roman"/>
          <w:snapToGrid w:val="0"/>
          <w:color w:val="000000"/>
          <w:sz w:val="24"/>
          <w:szCs w:val="24"/>
        </w:rPr>
      </w:pPr>
      <w:r w:rsidRPr="003154D4">
        <w:rPr>
          <w:rFonts w:ascii="Times New Roman" w:hAnsi="Times New Roman"/>
          <w:snapToGrid w:val="0"/>
          <w:color w:val="000000"/>
          <w:sz w:val="24"/>
          <w:szCs w:val="24"/>
        </w:rPr>
        <w:t xml:space="preserve">Для эффективной охраны растительности от загрязнения и нарушения необходимо разработать план-график конкретных мероприятий, который наряду с имеющимися проектными решениями, будет включать следующие мероприятия: </w:t>
      </w:r>
    </w:p>
    <w:p w:rsidR="003154D4" w:rsidRPr="003154D4" w:rsidRDefault="003154D4" w:rsidP="003154D4">
      <w:pPr>
        <w:keepNext/>
        <w:keepLines/>
        <w:ind w:firstLine="737"/>
        <w:rPr>
          <w:rFonts w:ascii="Times New Roman" w:hAnsi="Times New Roman"/>
          <w:snapToGrid w:val="0"/>
          <w:color w:val="000000"/>
          <w:sz w:val="24"/>
          <w:szCs w:val="24"/>
        </w:rPr>
      </w:pPr>
      <w:r w:rsidRPr="003154D4">
        <w:rPr>
          <w:rFonts w:ascii="Times New Roman" w:hAnsi="Times New Roman"/>
          <w:snapToGrid w:val="0"/>
          <w:color w:val="000000"/>
          <w:sz w:val="24"/>
          <w:szCs w:val="24"/>
        </w:rPr>
        <w:t xml:space="preserve">• своевременный контроль состояния существующих временных (полевых) дорог для транспортировки временных сооружений, оборудования, материалов, людей; </w:t>
      </w:r>
    </w:p>
    <w:p w:rsidR="003154D4" w:rsidRPr="003154D4" w:rsidRDefault="003154D4" w:rsidP="003154D4">
      <w:pPr>
        <w:keepNext/>
        <w:keepLines/>
        <w:ind w:firstLine="737"/>
        <w:rPr>
          <w:rFonts w:ascii="Times New Roman" w:hAnsi="Times New Roman"/>
          <w:snapToGrid w:val="0"/>
          <w:color w:val="000000"/>
          <w:sz w:val="24"/>
          <w:szCs w:val="24"/>
        </w:rPr>
      </w:pPr>
      <w:r w:rsidRPr="003154D4">
        <w:rPr>
          <w:rFonts w:ascii="Times New Roman" w:hAnsi="Times New Roman"/>
          <w:snapToGrid w:val="0"/>
          <w:color w:val="000000"/>
          <w:sz w:val="24"/>
          <w:szCs w:val="24"/>
        </w:rPr>
        <w:t xml:space="preserve">• организация передвижения техники исключительно по санкционированным маршрутам с сокращением до минимума движения по бездорожью; </w:t>
      </w:r>
    </w:p>
    <w:p w:rsidR="003154D4" w:rsidRPr="003154D4" w:rsidRDefault="003154D4" w:rsidP="003154D4">
      <w:pPr>
        <w:keepNext/>
        <w:keepLines/>
        <w:ind w:firstLine="737"/>
        <w:rPr>
          <w:rFonts w:ascii="Times New Roman" w:hAnsi="Times New Roman"/>
          <w:snapToGrid w:val="0"/>
          <w:color w:val="000000"/>
          <w:sz w:val="24"/>
          <w:szCs w:val="24"/>
        </w:rPr>
      </w:pPr>
      <w:r w:rsidRPr="003154D4">
        <w:rPr>
          <w:rFonts w:ascii="Times New Roman" w:hAnsi="Times New Roman"/>
          <w:snapToGrid w:val="0"/>
          <w:color w:val="000000"/>
          <w:sz w:val="24"/>
          <w:szCs w:val="24"/>
        </w:rPr>
        <w:t xml:space="preserve">• принятие мер по ограничению распространения загрязнений в случаях разлива нефтепродуктов, сточных вод и различных химических веществ; </w:t>
      </w:r>
    </w:p>
    <w:p w:rsidR="003154D4" w:rsidRPr="003154D4" w:rsidRDefault="003154D4" w:rsidP="003154D4">
      <w:pPr>
        <w:keepNext/>
        <w:keepLines/>
        <w:ind w:firstLine="737"/>
        <w:rPr>
          <w:rFonts w:ascii="Times New Roman" w:hAnsi="Times New Roman"/>
          <w:snapToGrid w:val="0"/>
          <w:color w:val="000000"/>
          <w:sz w:val="24"/>
          <w:szCs w:val="24"/>
        </w:rPr>
      </w:pPr>
      <w:r w:rsidRPr="003154D4">
        <w:rPr>
          <w:rFonts w:ascii="Times New Roman" w:hAnsi="Times New Roman"/>
          <w:snapToGrid w:val="0"/>
          <w:color w:val="000000"/>
          <w:sz w:val="24"/>
          <w:szCs w:val="24"/>
        </w:rPr>
        <w:t xml:space="preserve">• принятие мер по оперативной очистке территории, загрязненной нефтепродуктами и другими загрязнителями; </w:t>
      </w:r>
    </w:p>
    <w:p w:rsidR="003154D4" w:rsidRPr="003154D4" w:rsidRDefault="003154D4" w:rsidP="003154D4">
      <w:pPr>
        <w:keepNext/>
        <w:keepLines/>
        <w:ind w:firstLine="737"/>
        <w:rPr>
          <w:rFonts w:ascii="Times New Roman" w:hAnsi="Times New Roman"/>
          <w:snapToGrid w:val="0"/>
          <w:color w:val="000000"/>
          <w:sz w:val="24"/>
          <w:szCs w:val="24"/>
        </w:rPr>
      </w:pPr>
      <w:r w:rsidRPr="003154D4">
        <w:rPr>
          <w:rFonts w:ascii="Times New Roman" w:hAnsi="Times New Roman"/>
          <w:snapToGrid w:val="0"/>
          <w:color w:val="000000"/>
          <w:sz w:val="24"/>
          <w:szCs w:val="24"/>
        </w:rPr>
        <w:t xml:space="preserve">• проведение просветительской работы по охране почв; </w:t>
      </w:r>
    </w:p>
    <w:p w:rsidR="003154D4" w:rsidRPr="003154D4" w:rsidRDefault="003154D4" w:rsidP="003154D4">
      <w:pPr>
        <w:keepNext/>
        <w:keepLines/>
        <w:ind w:firstLine="737"/>
        <w:rPr>
          <w:rFonts w:ascii="Times New Roman" w:hAnsi="Times New Roman"/>
          <w:snapToGrid w:val="0"/>
          <w:color w:val="000000"/>
          <w:sz w:val="24"/>
          <w:szCs w:val="24"/>
        </w:rPr>
      </w:pPr>
      <w:r w:rsidRPr="003154D4">
        <w:rPr>
          <w:rFonts w:ascii="Times New Roman" w:hAnsi="Times New Roman"/>
          <w:snapToGrid w:val="0"/>
          <w:color w:val="000000"/>
          <w:sz w:val="24"/>
          <w:szCs w:val="24"/>
        </w:rPr>
        <w:t xml:space="preserve">• неукоснительное выполнение мер по охране земель от загрязнения, разрушения и истощения. </w:t>
      </w:r>
    </w:p>
    <w:p w:rsidR="003154D4" w:rsidRPr="003154D4" w:rsidRDefault="003154D4" w:rsidP="003154D4">
      <w:pPr>
        <w:keepNext/>
        <w:keepLines/>
        <w:ind w:firstLine="737"/>
        <w:rPr>
          <w:rFonts w:ascii="Times New Roman" w:hAnsi="Times New Roman"/>
          <w:snapToGrid w:val="0"/>
          <w:color w:val="000000"/>
          <w:sz w:val="24"/>
          <w:szCs w:val="24"/>
        </w:rPr>
      </w:pPr>
      <w:r w:rsidRPr="003154D4">
        <w:rPr>
          <w:rFonts w:ascii="Times New Roman" w:hAnsi="Times New Roman"/>
          <w:snapToGrid w:val="0"/>
          <w:color w:val="000000"/>
          <w:sz w:val="24"/>
          <w:szCs w:val="24"/>
        </w:rPr>
        <w:t xml:space="preserve">Для предотвращения нежелательных последствий при проведении планируемых работ и сокращения площадей с уничтоженной и трансформированной растительностью необходимо выполнение комплекса мероприятий по охране растительности: </w:t>
      </w:r>
    </w:p>
    <w:p w:rsidR="003154D4" w:rsidRPr="003154D4" w:rsidRDefault="003154D4" w:rsidP="003154D4">
      <w:pPr>
        <w:keepNext/>
        <w:keepLines/>
        <w:ind w:firstLine="737"/>
        <w:rPr>
          <w:rFonts w:ascii="Times New Roman" w:hAnsi="Times New Roman"/>
          <w:snapToGrid w:val="0"/>
          <w:color w:val="000000"/>
          <w:sz w:val="24"/>
          <w:szCs w:val="24"/>
        </w:rPr>
      </w:pPr>
      <w:r w:rsidRPr="003154D4">
        <w:rPr>
          <w:rFonts w:ascii="Times New Roman" w:hAnsi="Times New Roman"/>
          <w:snapToGrid w:val="0"/>
          <w:color w:val="000000"/>
          <w:sz w:val="24"/>
          <w:szCs w:val="24"/>
        </w:rPr>
        <w:t xml:space="preserve">• свести к минимуму количество вновь прокладываемых грунтовых дорог; </w:t>
      </w:r>
    </w:p>
    <w:p w:rsidR="003154D4" w:rsidRPr="003154D4" w:rsidRDefault="003154D4" w:rsidP="003154D4">
      <w:pPr>
        <w:keepNext/>
        <w:keepLines/>
        <w:ind w:firstLine="737"/>
        <w:rPr>
          <w:rFonts w:ascii="Times New Roman" w:hAnsi="Times New Roman"/>
          <w:snapToGrid w:val="0"/>
          <w:color w:val="000000"/>
          <w:sz w:val="24"/>
          <w:szCs w:val="24"/>
        </w:rPr>
      </w:pPr>
      <w:r w:rsidRPr="003154D4">
        <w:rPr>
          <w:rFonts w:ascii="Times New Roman" w:hAnsi="Times New Roman"/>
          <w:snapToGrid w:val="0"/>
          <w:color w:val="000000"/>
          <w:sz w:val="24"/>
          <w:szCs w:val="24"/>
        </w:rPr>
        <w:t xml:space="preserve">• не допускать расширения дорожного полотна; </w:t>
      </w:r>
    </w:p>
    <w:p w:rsidR="003154D4" w:rsidRPr="003154D4" w:rsidRDefault="003154D4" w:rsidP="003154D4">
      <w:pPr>
        <w:keepNext/>
        <w:keepLines/>
        <w:ind w:firstLine="737"/>
        <w:rPr>
          <w:rFonts w:ascii="Times New Roman" w:hAnsi="Times New Roman"/>
          <w:snapToGrid w:val="0"/>
          <w:color w:val="000000"/>
          <w:sz w:val="24"/>
          <w:szCs w:val="24"/>
        </w:rPr>
      </w:pPr>
      <w:r w:rsidRPr="003154D4">
        <w:rPr>
          <w:rFonts w:ascii="Times New Roman" w:hAnsi="Times New Roman"/>
          <w:snapToGrid w:val="0"/>
          <w:color w:val="000000"/>
          <w:sz w:val="24"/>
          <w:szCs w:val="24"/>
        </w:rPr>
        <w:t xml:space="preserve">• осуществить профилактические мероприятия, способствующие прекращению роста площадей, подвергаемых воздействию при проведении работ; </w:t>
      </w:r>
    </w:p>
    <w:p w:rsidR="006C5165" w:rsidRPr="002A4620" w:rsidRDefault="003154D4" w:rsidP="002A4620">
      <w:pPr>
        <w:keepNext/>
        <w:keepLines/>
        <w:ind w:firstLine="737"/>
        <w:rPr>
          <w:rFonts w:ascii="Times New Roman" w:hAnsi="Times New Roman"/>
          <w:snapToGrid w:val="0"/>
          <w:color w:val="000000"/>
          <w:sz w:val="24"/>
          <w:szCs w:val="24"/>
        </w:rPr>
      </w:pPr>
      <w:r w:rsidRPr="003154D4">
        <w:rPr>
          <w:rFonts w:ascii="Times New Roman" w:hAnsi="Times New Roman"/>
          <w:snapToGrid w:val="0"/>
          <w:color w:val="000000"/>
          <w:sz w:val="24"/>
          <w:szCs w:val="24"/>
        </w:rPr>
        <w:t>• во избежание возгорания кустарников и травы необходимо соблюдать правила по технике безопасности.</w:t>
      </w:r>
    </w:p>
    <w:p w:rsidR="003154D4" w:rsidRPr="006C5165" w:rsidRDefault="003154D4" w:rsidP="003F1723">
      <w:pPr>
        <w:pStyle w:val="22"/>
        <w:keepLines/>
        <w:numPr>
          <w:ilvl w:val="1"/>
          <w:numId w:val="23"/>
        </w:numPr>
        <w:autoSpaceDE/>
        <w:autoSpaceDN/>
        <w:spacing w:before="120" w:after="120"/>
        <w:ind w:left="0" w:firstLine="709"/>
        <w:jc w:val="both"/>
        <w:rPr>
          <w:iCs/>
          <w:spacing w:val="0"/>
        </w:rPr>
      </w:pPr>
      <w:bookmarkStart w:id="180" w:name="_Toc121159672"/>
      <w:bookmarkStart w:id="181" w:name="_Toc198631165"/>
      <w:r w:rsidRPr="006C5165">
        <w:rPr>
          <w:iCs/>
          <w:spacing w:val="0"/>
        </w:rPr>
        <w:lastRenderedPageBreak/>
        <w:t>Мероприятия по предотвращению негативных воздействий на биоразнообразие, его минимизации, смягчению, оценка потерь биоразнообразия и мероприятия по их компенсации, а также по мониторингу проведения этих мероприятий и их эффективности</w:t>
      </w:r>
      <w:bookmarkEnd w:id="180"/>
      <w:bookmarkEnd w:id="181"/>
    </w:p>
    <w:p w:rsidR="003154D4" w:rsidRPr="003154D4" w:rsidRDefault="003154D4" w:rsidP="003154D4">
      <w:pPr>
        <w:keepNext/>
        <w:keepLines/>
        <w:ind w:firstLine="737"/>
        <w:rPr>
          <w:rFonts w:ascii="Times New Roman" w:hAnsi="Times New Roman"/>
          <w:snapToGrid w:val="0"/>
          <w:color w:val="000000"/>
          <w:sz w:val="24"/>
          <w:szCs w:val="24"/>
        </w:rPr>
      </w:pPr>
      <w:r w:rsidRPr="003154D4">
        <w:rPr>
          <w:rFonts w:ascii="Times New Roman" w:hAnsi="Times New Roman"/>
          <w:snapToGrid w:val="0"/>
          <w:color w:val="000000"/>
          <w:sz w:val="24"/>
          <w:szCs w:val="24"/>
        </w:rPr>
        <w:t xml:space="preserve">Запрещается деятельность, вызывающая угрозу уничтожения генетического фонда живых организмов, потерю биоразнообразия и нарушение устойчивого функционирования экологических систем. </w:t>
      </w:r>
    </w:p>
    <w:p w:rsidR="003154D4" w:rsidRPr="003154D4" w:rsidRDefault="003154D4" w:rsidP="003154D4">
      <w:pPr>
        <w:keepNext/>
        <w:keepLines/>
        <w:ind w:firstLine="737"/>
        <w:rPr>
          <w:rFonts w:ascii="Times New Roman" w:hAnsi="Times New Roman"/>
          <w:snapToGrid w:val="0"/>
          <w:color w:val="000000"/>
          <w:sz w:val="24"/>
          <w:szCs w:val="24"/>
        </w:rPr>
      </w:pPr>
      <w:r w:rsidRPr="003154D4">
        <w:rPr>
          <w:rFonts w:ascii="Times New Roman" w:hAnsi="Times New Roman"/>
          <w:snapToGrid w:val="0"/>
          <w:color w:val="000000"/>
          <w:sz w:val="24"/>
          <w:szCs w:val="24"/>
        </w:rPr>
        <w:t xml:space="preserve">В целях сохранения биоразнообразия применяется следующая иерархия мер в порядке убывания их предпочтительности: </w:t>
      </w:r>
    </w:p>
    <w:p w:rsidR="003154D4" w:rsidRPr="003154D4" w:rsidRDefault="003154D4" w:rsidP="003154D4">
      <w:pPr>
        <w:keepNext/>
        <w:keepLines/>
        <w:ind w:firstLine="737"/>
        <w:rPr>
          <w:rFonts w:ascii="Times New Roman" w:hAnsi="Times New Roman"/>
          <w:snapToGrid w:val="0"/>
          <w:color w:val="000000"/>
          <w:sz w:val="24"/>
          <w:szCs w:val="24"/>
        </w:rPr>
      </w:pPr>
      <w:r w:rsidRPr="003154D4">
        <w:rPr>
          <w:rFonts w:ascii="Times New Roman" w:hAnsi="Times New Roman"/>
          <w:snapToGrid w:val="0"/>
          <w:color w:val="000000"/>
          <w:sz w:val="24"/>
          <w:szCs w:val="24"/>
        </w:rPr>
        <w:t xml:space="preserve">1) первоочередными являются меры по предотвращению негативного воздействия; </w:t>
      </w:r>
    </w:p>
    <w:p w:rsidR="003154D4" w:rsidRPr="003154D4" w:rsidRDefault="003154D4" w:rsidP="003154D4">
      <w:pPr>
        <w:keepNext/>
        <w:keepLines/>
        <w:ind w:firstLine="737"/>
        <w:rPr>
          <w:rFonts w:ascii="Times New Roman" w:hAnsi="Times New Roman"/>
          <w:snapToGrid w:val="0"/>
          <w:color w:val="000000"/>
          <w:sz w:val="24"/>
          <w:szCs w:val="24"/>
        </w:rPr>
      </w:pPr>
      <w:r w:rsidRPr="003154D4">
        <w:rPr>
          <w:rFonts w:ascii="Times New Roman" w:hAnsi="Times New Roman"/>
          <w:snapToGrid w:val="0"/>
          <w:color w:val="000000"/>
          <w:sz w:val="24"/>
          <w:szCs w:val="24"/>
        </w:rPr>
        <w:t xml:space="preserve">2) когда негативное воздействие на биоразнообразие невозможно предотвратить, должны быть приняты меры по его минимизации; </w:t>
      </w:r>
    </w:p>
    <w:p w:rsidR="003154D4" w:rsidRPr="003154D4" w:rsidRDefault="003154D4" w:rsidP="003154D4">
      <w:pPr>
        <w:keepNext/>
        <w:keepLines/>
        <w:ind w:firstLine="737"/>
        <w:rPr>
          <w:rFonts w:ascii="Times New Roman" w:hAnsi="Times New Roman"/>
          <w:snapToGrid w:val="0"/>
          <w:color w:val="000000"/>
          <w:sz w:val="24"/>
          <w:szCs w:val="24"/>
        </w:rPr>
      </w:pPr>
      <w:r w:rsidRPr="003154D4">
        <w:rPr>
          <w:rFonts w:ascii="Times New Roman" w:hAnsi="Times New Roman"/>
          <w:snapToGrid w:val="0"/>
          <w:color w:val="000000"/>
          <w:sz w:val="24"/>
          <w:szCs w:val="24"/>
        </w:rPr>
        <w:t xml:space="preserve">3) когда негативное воздействие на биоразнообразие невозможно предотвратить или свести к минимуму, должны быть приняты меры по смягчению его последствий; </w:t>
      </w:r>
    </w:p>
    <w:p w:rsidR="003154D4" w:rsidRPr="003154D4" w:rsidRDefault="003154D4" w:rsidP="003154D4">
      <w:pPr>
        <w:keepNext/>
        <w:keepLines/>
        <w:ind w:firstLine="737"/>
        <w:rPr>
          <w:rFonts w:ascii="Times New Roman" w:hAnsi="Times New Roman"/>
          <w:snapToGrid w:val="0"/>
          <w:color w:val="000000"/>
          <w:sz w:val="24"/>
          <w:szCs w:val="24"/>
        </w:rPr>
      </w:pPr>
      <w:r w:rsidRPr="003154D4">
        <w:rPr>
          <w:rFonts w:ascii="Times New Roman" w:hAnsi="Times New Roman"/>
          <w:snapToGrid w:val="0"/>
          <w:color w:val="000000"/>
          <w:sz w:val="24"/>
          <w:szCs w:val="24"/>
        </w:rPr>
        <w:t xml:space="preserve">4) в той части, в которой негативные воздействия на биоразнообразие не были предупреждены, сведены к минимуму или смягчены, должны быть приняты меры по компенсации потери биоразнообразия. </w:t>
      </w:r>
    </w:p>
    <w:p w:rsidR="003154D4" w:rsidRPr="003154D4" w:rsidRDefault="003154D4" w:rsidP="003154D4">
      <w:pPr>
        <w:keepNext/>
        <w:keepLines/>
        <w:ind w:firstLine="737"/>
        <w:rPr>
          <w:rFonts w:ascii="Times New Roman" w:hAnsi="Times New Roman"/>
          <w:snapToGrid w:val="0"/>
          <w:color w:val="000000"/>
          <w:sz w:val="24"/>
          <w:szCs w:val="24"/>
        </w:rPr>
      </w:pPr>
      <w:r w:rsidRPr="003154D4">
        <w:rPr>
          <w:rFonts w:ascii="Times New Roman" w:hAnsi="Times New Roman"/>
          <w:snapToGrid w:val="0"/>
          <w:color w:val="000000"/>
          <w:sz w:val="24"/>
          <w:szCs w:val="24"/>
        </w:rPr>
        <w:t xml:space="preserve">Под мерами по предотвращению негативного воздействия на биоразнообразие понимаются меры, направленные на то, чтобы с самого раннего этапа планирования деятельности и в течение всего периода ее осуществления избегать любые воздействия на биоразнообразие. </w:t>
      </w:r>
    </w:p>
    <w:p w:rsidR="003154D4" w:rsidRPr="003154D4" w:rsidRDefault="003154D4" w:rsidP="003154D4">
      <w:pPr>
        <w:keepNext/>
        <w:keepLines/>
        <w:ind w:firstLine="737"/>
        <w:rPr>
          <w:rFonts w:ascii="Times New Roman" w:hAnsi="Times New Roman"/>
          <w:snapToGrid w:val="0"/>
          <w:color w:val="000000"/>
          <w:sz w:val="24"/>
          <w:szCs w:val="24"/>
        </w:rPr>
      </w:pPr>
      <w:r w:rsidRPr="003154D4">
        <w:rPr>
          <w:rFonts w:ascii="Times New Roman" w:hAnsi="Times New Roman"/>
          <w:snapToGrid w:val="0"/>
          <w:color w:val="000000"/>
          <w:sz w:val="24"/>
          <w:szCs w:val="24"/>
        </w:rPr>
        <w:t xml:space="preserve">Под мерами по минимизации негативного воздействия на биоразнообразие понимаются меры по сокращению продолжительности, интенсивности и (или) уровня воздействий (прямых и косвенных), которые не были предотвращены. </w:t>
      </w:r>
    </w:p>
    <w:p w:rsidR="003154D4" w:rsidRPr="003154D4" w:rsidRDefault="003154D4" w:rsidP="003154D4">
      <w:pPr>
        <w:keepNext/>
        <w:keepLines/>
        <w:ind w:firstLine="737"/>
        <w:rPr>
          <w:rFonts w:ascii="Times New Roman" w:hAnsi="Times New Roman"/>
          <w:snapToGrid w:val="0"/>
          <w:color w:val="000000"/>
          <w:sz w:val="24"/>
          <w:szCs w:val="24"/>
        </w:rPr>
      </w:pPr>
      <w:r w:rsidRPr="003154D4">
        <w:rPr>
          <w:rFonts w:ascii="Times New Roman" w:hAnsi="Times New Roman"/>
          <w:snapToGrid w:val="0"/>
          <w:color w:val="000000"/>
          <w:sz w:val="24"/>
          <w:szCs w:val="24"/>
        </w:rPr>
        <w:t>Под мерами по смягчению последствий негативного воздействия на биоразнообразие понимаются меры, направленные на создание благоприятных условий для сохранения и восстановления биоразнообразия.</w:t>
      </w:r>
    </w:p>
    <w:p w:rsidR="003154D4" w:rsidRPr="003154D4" w:rsidRDefault="003154D4" w:rsidP="003154D4">
      <w:pPr>
        <w:keepNext/>
        <w:keepLines/>
        <w:tabs>
          <w:tab w:val="num" w:pos="1134"/>
        </w:tabs>
        <w:ind w:firstLine="709"/>
        <w:rPr>
          <w:rFonts w:ascii="Times New Roman" w:hAnsi="Times New Roman"/>
          <w:sz w:val="24"/>
          <w:szCs w:val="24"/>
        </w:rPr>
      </w:pPr>
      <w:r w:rsidRPr="003154D4">
        <w:rPr>
          <w:rFonts w:ascii="Times New Roman" w:hAnsi="Times New Roman"/>
          <w:sz w:val="24"/>
          <w:szCs w:val="24"/>
        </w:rPr>
        <w:t xml:space="preserve">К числу мероприятий по снижению воздействия на растительный мир в процессе проектируемых работ можно отнести: </w:t>
      </w:r>
    </w:p>
    <w:p w:rsidR="003154D4" w:rsidRPr="003154D4" w:rsidRDefault="003154D4" w:rsidP="00CF3D3C">
      <w:pPr>
        <w:pStyle w:val="211"/>
        <w:keepNext/>
        <w:keepLines/>
        <w:numPr>
          <w:ilvl w:val="0"/>
          <w:numId w:val="10"/>
        </w:numPr>
        <w:tabs>
          <w:tab w:val="left" w:pos="540"/>
          <w:tab w:val="left" w:pos="1134"/>
        </w:tabs>
        <w:autoSpaceDE w:val="0"/>
        <w:autoSpaceDN w:val="0"/>
        <w:adjustRightInd w:val="0"/>
        <w:ind w:left="0" w:firstLine="720"/>
        <w:rPr>
          <w:szCs w:val="24"/>
        </w:rPr>
      </w:pPr>
      <w:r w:rsidRPr="003154D4">
        <w:rPr>
          <w:szCs w:val="24"/>
        </w:rPr>
        <w:t>движение автотранспорта только по отведенным дорогам;</w:t>
      </w:r>
    </w:p>
    <w:p w:rsidR="003154D4" w:rsidRPr="003154D4" w:rsidRDefault="003154D4" w:rsidP="00CF3D3C">
      <w:pPr>
        <w:pStyle w:val="211"/>
        <w:keepNext/>
        <w:keepLines/>
        <w:numPr>
          <w:ilvl w:val="0"/>
          <w:numId w:val="10"/>
        </w:numPr>
        <w:tabs>
          <w:tab w:val="left" w:pos="540"/>
          <w:tab w:val="left" w:pos="1134"/>
        </w:tabs>
        <w:autoSpaceDE w:val="0"/>
        <w:autoSpaceDN w:val="0"/>
        <w:adjustRightInd w:val="0"/>
        <w:ind w:left="0" w:firstLine="720"/>
        <w:rPr>
          <w:szCs w:val="24"/>
        </w:rPr>
      </w:pPr>
      <w:r w:rsidRPr="003154D4">
        <w:rPr>
          <w:szCs w:val="24"/>
        </w:rPr>
        <w:t>раздельный сбор отходов в специальных контейнерах;</w:t>
      </w:r>
    </w:p>
    <w:p w:rsidR="003154D4" w:rsidRPr="003154D4" w:rsidRDefault="003154D4" w:rsidP="00CF3D3C">
      <w:pPr>
        <w:pStyle w:val="211"/>
        <w:keepNext/>
        <w:keepLines/>
        <w:numPr>
          <w:ilvl w:val="0"/>
          <w:numId w:val="10"/>
        </w:numPr>
        <w:tabs>
          <w:tab w:val="left" w:pos="540"/>
          <w:tab w:val="left" w:pos="1134"/>
        </w:tabs>
        <w:autoSpaceDE w:val="0"/>
        <w:autoSpaceDN w:val="0"/>
        <w:adjustRightInd w:val="0"/>
        <w:ind w:left="0" w:firstLine="720"/>
        <w:rPr>
          <w:szCs w:val="24"/>
        </w:rPr>
      </w:pPr>
      <w:r w:rsidRPr="003154D4">
        <w:rPr>
          <w:szCs w:val="24"/>
        </w:rPr>
        <w:t>захоронение отходов производства и потребления на специально оборудованных полигонах;</w:t>
      </w:r>
    </w:p>
    <w:p w:rsidR="003154D4" w:rsidRPr="003154D4" w:rsidRDefault="003154D4" w:rsidP="00CF3D3C">
      <w:pPr>
        <w:pStyle w:val="211"/>
        <w:keepNext/>
        <w:keepLines/>
        <w:numPr>
          <w:ilvl w:val="0"/>
          <w:numId w:val="10"/>
        </w:numPr>
        <w:tabs>
          <w:tab w:val="left" w:pos="540"/>
          <w:tab w:val="left" w:pos="1134"/>
        </w:tabs>
        <w:autoSpaceDE w:val="0"/>
        <w:autoSpaceDN w:val="0"/>
        <w:adjustRightInd w:val="0"/>
        <w:ind w:left="0" w:firstLine="720"/>
        <w:rPr>
          <w:szCs w:val="24"/>
        </w:rPr>
      </w:pPr>
      <w:r w:rsidRPr="003154D4">
        <w:rPr>
          <w:szCs w:val="24"/>
        </w:rPr>
        <w:t>запрет на вырубку кустарников и разведение костров;</w:t>
      </w:r>
    </w:p>
    <w:p w:rsidR="003154D4" w:rsidRPr="003154D4" w:rsidRDefault="003154D4" w:rsidP="00CF3D3C">
      <w:pPr>
        <w:pStyle w:val="211"/>
        <w:keepNext/>
        <w:keepLines/>
        <w:numPr>
          <w:ilvl w:val="0"/>
          <w:numId w:val="10"/>
        </w:numPr>
        <w:tabs>
          <w:tab w:val="left" w:pos="540"/>
          <w:tab w:val="left" w:pos="1134"/>
        </w:tabs>
        <w:autoSpaceDE w:val="0"/>
        <w:autoSpaceDN w:val="0"/>
        <w:adjustRightInd w:val="0"/>
        <w:ind w:left="0" w:firstLine="720"/>
        <w:rPr>
          <w:szCs w:val="24"/>
        </w:rPr>
      </w:pPr>
      <w:r w:rsidRPr="003154D4">
        <w:rPr>
          <w:szCs w:val="24"/>
        </w:rPr>
        <w:t>проведение поэтапной технической рекультивации.</w:t>
      </w:r>
    </w:p>
    <w:p w:rsidR="003154D4" w:rsidRPr="003154D4" w:rsidRDefault="003154D4" w:rsidP="003154D4">
      <w:pPr>
        <w:keepNext/>
        <w:keepLines/>
        <w:ind w:firstLine="720"/>
        <w:rPr>
          <w:rFonts w:ascii="Times New Roman" w:hAnsi="Times New Roman"/>
          <w:sz w:val="24"/>
          <w:szCs w:val="24"/>
        </w:rPr>
      </w:pPr>
      <w:r w:rsidRPr="003154D4">
        <w:rPr>
          <w:rFonts w:ascii="Times New Roman" w:hAnsi="Times New Roman"/>
          <w:sz w:val="24"/>
          <w:szCs w:val="24"/>
        </w:rPr>
        <w:t xml:space="preserve">Мониторинг растительного покрова и мониторинг почв, как два взаимосвязанных компонента природной среды проводятся одновременно на стационарных экологических площадках. </w:t>
      </w:r>
    </w:p>
    <w:p w:rsidR="003154D4" w:rsidRPr="003154D4" w:rsidRDefault="003154D4" w:rsidP="003154D4">
      <w:pPr>
        <w:keepNext/>
        <w:keepLines/>
        <w:ind w:firstLine="720"/>
        <w:rPr>
          <w:rFonts w:ascii="Times New Roman" w:hAnsi="Times New Roman"/>
          <w:sz w:val="24"/>
          <w:szCs w:val="24"/>
        </w:rPr>
      </w:pPr>
      <w:r w:rsidRPr="003154D4">
        <w:rPr>
          <w:rFonts w:ascii="Times New Roman" w:hAnsi="Times New Roman"/>
          <w:sz w:val="24"/>
          <w:szCs w:val="24"/>
        </w:rPr>
        <w:t>Мониторинг растительности должен производиться в комплексе с изучением почвенного покрова. Это даст возможность более детально определить направление процессов природной и антропогенной динамики растительности и выявить негативные тенденции.</w:t>
      </w:r>
    </w:p>
    <w:p w:rsidR="003154D4" w:rsidRPr="003154D4" w:rsidRDefault="003154D4" w:rsidP="003154D4">
      <w:pPr>
        <w:keepNext/>
        <w:keepLines/>
        <w:ind w:firstLine="720"/>
        <w:rPr>
          <w:rFonts w:ascii="Times New Roman" w:hAnsi="Times New Roman"/>
          <w:i/>
          <w:sz w:val="24"/>
          <w:szCs w:val="24"/>
        </w:rPr>
      </w:pPr>
      <w:r w:rsidRPr="003154D4">
        <w:rPr>
          <w:rFonts w:ascii="Times New Roman" w:hAnsi="Times New Roman"/>
          <w:sz w:val="24"/>
          <w:szCs w:val="24"/>
        </w:rPr>
        <w:t xml:space="preserve">Интенсивность наблюдения также приурочена к периодичности отбора проб почв, но </w:t>
      </w:r>
      <w:r w:rsidRPr="003154D4">
        <w:rPr>
          <w:rFonts w:ascii="Times New Roman" w:hAnsi="Times New Roman"/>
          <w:i/>
          <w:sz w:val="24"/>
          <w:szCs w:val="24"/>
        </w:rPr>
        <w:t xml:space="preserve">не менее 1 раза в год. </w:t>
      </w:r>
    </w:p>
    <w:p w:rsidR="003154D4" w:rsidRPr="003154D4" w:rsidRDefault="003154D4" w:rsidP="003154D4">
      <w:pPr>
        <w:pStyle w:val="aa"/>
        <w:keepNext/>
        <w:keepLines/>
        <w:numPr>
          <w:ilvl w:val="0"/>
          <w:numId w:val="0"/>
        </w:numPr>
        <w:spacing w:after="0"/>
        <w:ind w:firstLine="720"/>
        <w:rPr>
          <w:rFonts w:ascii="Times New Roman" w:hAnsi="Times New Roman"/>
          <w:sz w:val="24"/>
        </w:rPr>
      </w:pPr>
      <w:r w:rsidRPr="003154D4">
        <w:rPr>
          <w:rFonts w:ascii="Times New Roman" w:hAnsi="Times New Roman"/>
          <w:sz w:val="24"/>
        </w:rPr>
        <w:t xml:space="preserve">Слежение за растительным покровом осуществляется методом периодического описания фитоценозов, с указанием видового состава, обилия, общего и частного проективного покрытия растениями почвы, размещения видов, их фенологического развития и общего состояния. </w:t>
      </w:r>
    </w:p>
    <w:p w:rsidR="003154D4" w:rsidRPr="003154D4" w:rsidRDefault="003154D4" w:rsidP="003154D4">
      <w:pPr>
        <w:keepNext/>
        <w:keepLines/>
        <w:ind w:firstLine="720"/>
        <w:rPr>
          <w:rFonts w:ascii="Times New Roman" w:hAnsi="Times New Roman"/>
          <w:sz w:val="24"/>
          <w:szCs w:val="24"/>
        </w:rPr>
      </w:pPr>
      <w:r w:rsidRPr="003154D4">
        <w:rPr>
          <w:rFonts w:ascii="Times New Roman" w:hAnsi="Times New Roman"/>
          <w:sz w:val="24"/>
          <w:szCs w:val="24"/>
        </w:rPr>
        <w:lastRenderedPageBreak/>
        <w:t>Так же описываются экологические особенности местообитания, где особо отмечаются различные антропогенные воздействия, в том числе и загрязнения.</w:t>
      </w:r>
    </w:p>
    <w:p w:rsidR="003154D4" w:rsidRPr="003154D4" w:rsidRDefault="003154D4" w:rsidP="003154D4">
      <w:pPr>
        <w:keepNext/>
        <w:keepLines/>
        <w:ind w:firstLine="720"/>
        <w:rPr>
          <w:rFonts w:ascii="Times New Roman" w:hAnsi="Times New Roman"/>
          <w:sz w:val="24"/>
          <w:szCs w:val="24"/>
        </w:rPr>
      </w:pPr>
      <w:r w:rsidRPr="003154D4">
        <w:rPr>
          <w:rFonts w:ascii="Times New Roman" w:hAnsi="Times New Roman"/>
          <w:sz w:val="24"/>
          <w:szCs w:val="24"/>
        </w:rPr>
        <w:t>Результаты наблюдений регистрируются в специальных журналах. По результатам наблюдений определяется уровень воздействия объектов месторождения на состояние растительного покрова.</w:t>
      </w:r>
    </w:p>
    <w:p w:rsidR="00C320C2" w:rsidRDefault="00C320C2" w:rsidP="00C320C2">
      <w:pPr>
        <w:tabs>
          <w:tab w:val="left" w:pos="8624"/>
        </w:tabs>
        <w:rPr>
          <w:rFonts w:ascii="Times New Roman" w:hAnsi="Times New Roman"/>
          <w:sz w:val="24"/>
          <w:szCs w:val="24"/>
          <w:lang w:val="kk-KZ"/>
        </w:rPr>
      </w:pPr>
    </w:p>
    <w:p w:rsidR="002A4620" w:rsidRPr="00206865" w:rsidRDefault="002A4620" w:rsidP="002A4620">
      <w:pPr>
        <w:pStyle w:val="1"/>
        <w:numPr>
          <w:ilvl w:val="0"/>
          <w:numId w:val="0"/>
        </w:numPr>
        <w:spacing w:before="120" w:after="120"/>
        <w:ind w:left="709"/>
        <w:rPr>
          <w:rFonts w:ascii="Times New Roman" w:hAnsi="Times New Roman" w:cs="Times New Roman"/>
          <w:szCs w:val="24"/>
        </w:rPr>
      </w:pPr>
      <w:bookmarkStart w:id="182" w:name="_Toc121159673"/>
      <w:bookmarkStart w:id="183" w:name="_Toc198631166"/>
      <w:r>
        <w:rPr>
          <w:rFonts w:ascii="Times New Roman" w:hAnsi="Times New Roman" w:cs="Times New Roman"/>
          <w:szCs w:val="24"/>
        </w:rPr>
        <w:t>8</w:t>
      </w:r>
      <w:r w:rsidRPr="00206865">
        <w:rPr>
          <w:rFonts w:ascii="Times New Roman" w:hAnsi="Times New Roman" w:cs="Times New Roman"/>
          <w:szCs w:val="24"/>
        </w:rPr>
        <w:t xml:space="preserve"> ОЦЕНКА ВОЗДЕЙСТВИЯ НА ЖИВОТНЫЙ МИР</w:t>
      </w:r>
      <w:bookmarkEnd w:id="182"/>
      <w:bookmarkEnd w:id="183"/>
    </w:p>
    <w:p w:rsidR="002A4620" w:rsidRPr="002A4620" w:rsidRDefault="002A4620" w:rsidP="003F1723">
      <w:pPr>
        <w:pStyle w:val="22"/>
        <w:numPr>
          <w:ilvl w:val="1"/>
          <w:numId w:val="89"/>
        </w:numPr>
        <w:autoSpaceDE/>
        <w:autoSpaceDN/>
        <w:spacing w:before="120" w:after="120"/>
        <w:ind w:firstLine="289"/>
        <w:rPr>
          <w:b w:val="0"/>
          <w:bCs w:val="0"/>
          <w:iCs/>
          <w:spacing w:val="0"/>
        </w:rPr>
      </w:pPr>
      <w:bookmarkStart w:id="184" w:name="_Toc121159674"/>
      <w:bookmarkStart w:id="185" w:name="_Toc198631167"/>
      <w:r w:rsidRPr="002A4620">
        <w:rPr>
          <w:iCs/>
          <w:spacing w:val="0"/>
        </w:rPr>
        <w:t>Исходное состояние водной и наземной фауны</w:t>
      </w:r>
      <w:bookmarkEnd w:id="184"/>
      <w:bookmarkEnd w:id="185"/>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sz w:val="24"/>
          <w:szCs w:val="24"/>
        </w:rPr>
        <w:t xml:space="preserve">Учитывая, что особенности распространения и обитания представителей животного мира не могут ограничиваться лишь границами в пределах, которых планируется проводить </w:t>
      </w:r>
      <w:r w:rsidR="00D90DE3">
        <w:rPr>
          <w:rFonts w:ascii="Times New Roman" w:hAnsi="Times New Roman"/>
          <w:sz w:val="24"/>
          <w:szCs w:val="24"/>
        </w:rPr>
        <w:t>расконсервация</w:t>
      </w:r>
      <w:r w:rsidRPr="002A4620">
        <w:rPr>
          <w:rFonts w:ascii="Times New Roman" w:hAnsi="Times New Roman"/>
          <w:sz w:val="24"/>
          <w:szCs w:val="24"/>
        </w:rPr>
        <w:t xml:space="preserve"> разведочных скважин, а распространяются в целом на район размещения данных объектов, в разделе приводится характеристика животного мира в целом по региону.</w:t>
      </w:r>
    </w:p>
    <w:p w:rsidR="002A4620" w:rsidRPr="002A4620" w:rsidRDefault="002A4620" w:rsidP="002A4620">
      <w:pPr>
        <w:keepNext/>
        <w:tabs>
          <w:tab w:val="num" w:pos="1134"/>
        </w:tabs>
        <w:ind w:firstLine="709"/>
        <w:rPr>
          <w:rFonts w:ascii="Times New Roman" w:hAnsi="Times New Roman"/>
          <w:i/>
          <w:sz w:val="24"/>
          <w:szCs w:val="24"/>
        </w:rPr>
      </w:pPr>
      <w:r w:rsidRPr="002A4620">
        <w:rPr>
          <w:rFonts w:ascii="Times New Roman" w:hAnsi="Times New Roman"/>
          <w:i/>
          <w:sz w:val="24"/>
          <w:szCs w:val="24"/>
        </w:rPr>
        <w:t>Краткая характеристика видового состава</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sz w:val="24"/>
          <w:szCs w:val="24"/>
        </w:rPr>
        <w:t>Фаунистический состав позвоночных района работ и сопредельных территорий включает в себя около 250 видов, принадлежащих к 4-м классам</w:t>
      </w:r>
      <w:proofErr w:type="gramStart"/>
      <w:r w:rsidRPr="002A4620">
        <w:rPr>
          <w:rFonts w:ascii="Times New Roman" w:hAnsi="Times New Roman"/>
          <w:sz w:val="24"/>
          <w:szCs w:val="24"/>
        </w:rPr>
        <w:t>:</w:t>
      </w:r>
      <w:proofErr w:type="gramEnd"/>
      <w:r w:rsidRPr="002A4620">
        <w:rPr>
          <w:rFonts w:ascii="Times New Roman" w:hAnsi="Times New Roman"/>
          <w:sz w:val="24"/>
          <w:szCs w:val="24"/>
        </w:rPr>
        <w:t xml:space="preserve"> земноводные, пресмыкающиеся, млекопитающие и птицы. Ниже приводятся сведения о видовом разнообразии и основных экологических особенностях представителей каждой группы животных.</w:t>
      </w:r>
    </w:p>
    <w:p w:rsidR="002A4620" w:rsidRPr="002A4620" w:rsidRDefault="002A4620" w:rsidP="002A4620">
      <w:pPr>
        <w:keepNext/>
        <w:tabs>
          <w:tab w:val="num" w:pos="1134"/>
        </w:tabs>
        <w:ind w:firstLine="709"/>
        <w:rPr>
          <w:rFonts w:ascii="Times New Roman" w:hAnsi="Times New Roman"/>
          <w:i/>
          <w:sz w:val="24"/>
          <w:szCs w:val="24"/>
        </w:rPr>
      </w:pPr>
      <w:r w:rsidRPr="002A4620">
        <w:rPr>
          <w:rFonts w:ascii="Times New Roman" w:hAnsi="Times New Roman"/>
          <w:i/>
          <w:sz w:val="24"/>
          <w:szCs w:val="24"/>
        </w:rPr>
        <w:t>Земноводные</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sz w:val="24"/>
          <w:szCs w:val="24"/>
        </w:rPr>
        <w:t>На территории работ, как и на всем пространстве Арало-Каспийских пустынь, земноводные представлены одним видом - зеленой жабой (Bufo viridis), что обусловлено экологическими условиями. Отсутствие постоянных пресных водоемов, сильная засоленность почв, обедненная растительность, резко континентальный климат создают неблагоприятные условия для жизнедеятельности земноводных. Лишь зеленая жаба, в силу способности переносить сухость воздуха, ночного образа жизни и использования для икрометания временных солоноватых водоемов, обитает на рассматриваемой территории. Ведет наземный образ жизни. Активна 7 месяцев в году. Дневное время проводит в норах грызунов или в естественных укрытиях.</w:t>
      </w:r>
    </w:p>
    <w:p w:rsidR="002A4620" w:rsidRPr="002A4620" w:rsidRDefault="002A4620" w:rsidP="002A4620">
      <w:pPr>
        <w:keepNext/>
        <w:tabs>
          <w:tab w:val="num" w:pos="1134"/>
        </w:tabs>
        <w:ind w:firstLine="709"/>
        <w:rPr>
          <w:rFonts w:ascii="Times New Roman" w:hAnsi="Times New Roman"/>
          <w:i/>
          <w:sz w:val="24"/>
          <w:szCs w:val="24"/>
        </w:rPr>
      </w:pPr>
      <w:r w:rsidRPr="002A4620">
        <w:rPr>
          <w:rFonts w:ascii="Times New Roman" w:hAnsi="Times New Roman"/>
          <w:i/>
          <w:sz w:val="24"/>
          <w:szCs w:val="24"/>
        </w:rPr>
        <w:t>Пресмыкающиеся</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sz w:val="24"/>
          <w:szCs w:val="24"/>
        </w:rPr>
        <w:t>Среднеазиатская, или степная черепаха - Testudo horsfieldi. Изредка встречается на территории исследуемого участка. Активна не более 3-4 месяцев. Когда выгорает эфемерная растительность, в июне уходит в летнюю спячку, выкапывая норы до 1 м длиной. Летняя спячка обычно переходит в зимнюю. Половой зрелости достигают на десятом году жизни. Весной просыпаются в марте и через несколько дней спариваются. С апреля по июнь 2-3 раза откладывают яйца. Инкубационный период - 80-110 дней.</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sz w:val="24"/>
          <w:szCs w:val="24"/>
        </w:rPr>
        <w:t>Сцинковый геккон - Teratoscincus scincus. С небольшой численностью населяет юго- восточный край исследуемой территории. Длина тела до 10-11 см. Голова большая и угловатая с тупой мордой и крупными навыкате глазами, которые ночью в свете фонаря горят, как рубины. Обитает на барханных и закрепленных песках, на такырообразных площадках и на участках глинистых равнин. Питается различными жуками, реже другими насекомыми и паукообразными. Яйца откладывает в середине июня - июле. Деятелен 6-7 месяцев в году (март-ноябрь), остальное время проводит в зимовочных норах. Ночной вид.</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sz w:val="24"/>
          <w:szCs w:val="24"/>
        </w:rPr>
        <w:t xml:space="preserve">Гребнепалый геккон - Crossobamon eversmanni. Населяет барханные и слабозакрепленные пески в пустынях. Длина тела до 5-6 см. Пальцы с боков оторочены бахромой из роговых зубчиков. Выглядят розоватыми из-за полупрозрачной кожи. От заднего края глаза, вдоль боков шеи и примерно до середины туловища тянется тёмная </w:t>
      </w:r>
      <w:r w:rsidRPr="002A4620">
        <w:rPr>
          <w:rFonts w:ascii="Times New Roman" w:hAnsi="Times New Roman"/>
          <w:sz w:val="24"/>
          <w:szCs w:val="24"/>
        </w:rPr>
        <w:lastRenderedPageBreak/>
        <w:t>широкая полоса, разбивающаяся затем на отдельные пятна. Весной появляется во второй половине апреля; на зимовку уходит с конца сентября. Питается главным образом личинками жуков, бабочек и перепончатокрылыми. Яйца откладывает в конце мая - июне. Молодые появляются в конце июля. Активность проявляет ночью.</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sz w:val="24"/>
          <w:szCs w:val="24"/>
        </w:rPr>
        <w:t>Серый геккон - Gymnodactylus russowi. Обитатель пустынь северного типа. Длина тела редко превышает 5 см. Тело сверху светло-серого или буровато-серого цвета с тёмными в виде буквы «М» поперечными полосами, иногда выраженными очень слабо. Нижняя сторона тела светлая. Весной появляется в конце февраля - начале марта. На зимовку уходит в октябре - ноябре. Спаривание в середины мая, откладка яиц начинается в конце мая. Активен, преимущественно ночью, но в светлое время суток часто греется на солнце. Питается различными прямокрылыми, жуками, клопами, перепончатокрылыми и бабочками.</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sz w:val="24"/>
          <w:szCs w:val="24"/>
        </w:rPr>
        <w:t>Такырная круглоголовка - Phrynocephalus helioscopus. Обитает на твердых почвах (тыкыры, глинистые, щебнисто-глинистые участки). Длина тела не превышает 6,0-6,5 см. Общая окраска разнообразна и зависит от цвета грунта, где обитает ящерица. Весьма характерно розовое или красное пятно на верхней стороне шеи, окаймленное голубым или синим. Низ хвоста имеет оранжевую, голубую или ярко-красную окраску. Питается насекомыми. Спаривание в апреле- мае, кладка с апреля по июнь. Активна с марта по ноябрь, ведет дневной образ жизни.</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Cs/>
          <w:sz w:val="24"/>
          <w:szCs w:val="24"/>
        </w:rPr>
        <w:t xml:space="preserve">Круглоголовка-вертихвостка </w:t>
      </w:r>
      <w:r w:rsidRPr="002A4620">
        <w:rPr>
          <w:rFonts w:ascii="Times New Roman" w:hAnsi="Times New Roman"/>
          <w:sz w:val="24"/>
          <w:szCs w:val="24"/>
        </w:rPr>
        <w:t xml:space="preserve">- </w:t>
      </w:r>
      <w:r w:rsidRPr="002A4620">
        <w:rPr>
          <w:rFonts w:ascii="Times New Roman" w:hAnsi="Times New Roman"/>
          <w:i/>
          <w:iCs/>
          <w:sz w:val="24"/>
          <w:szCs w:val="24"/>
          <w:lang w:val="en-US"/>
        </w:rPr>
        <w:t>Phrynocephalus</w:t>
      </w:r>
      <w:r w:rsidRPr="002A4620">
        <w:rPr>
          <w:rFonts w:ascii="Times New Roman" w:hAnsi="Times New Roman"/>
          <w:i/>
          <w:iCs/>
          <w:sz w:val="24"/>
          <w:szCs w:val="24"/>
        </w:rPr>
        <w:t xml:space="preserve"> </w:t>
      </w:r>
      <w:r w:rsidRPr="002A4620">
        <w:rPr>
          <w:rFonts w:ascii="Times New Roman" w:hAnsi="Times New Roman"/>
          <w:i/>
          <w:iCs/>
          <w:sz w:val="24"/>
          <w:szCs w:val="24"/>
          <w:lang w:val="en-US"/>
        </w:rPr>
        <w:t>guttatus</w:t>
      </w:r>
      <w:r w:rsidRPr="002A4620">
        <w:rPr>
          <w:rFonts w:ascii="Times New Roman" w:hAnsi="Times New Roman"/>
          <w:i/>
          <w:iCs/>
          <w:sz w:val="24"/>
          <w:szCs w:val="24"/>
        </w:rPr>
        <w:t>.</w:t>
      </w:r>
      <w:r w:rsidRPr="002A4620">
        <w:rPr>
          <w:rFonts w:ascii="Times New Roman" w:hAnsi="Times New Roman"/>
          <w:sz w:val="24"/>
          <w:szCs w:val="24"/>
        </w:rPr>
        <w:t xml:space="preserve"> Широко распространена в Северном Приаралье. Длина тела не превышает 5,5 см. Окраска верхней стороны тела песочно-серая или буровато-серая, на фоне которой выделяется сложный рисунок, образуемый точками, пятнами и кривыми полосами. Откладка яиц в мае - июле. Активна с апреля до октября. Дневной вид.</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Cs/>
          <w:sz w:val="24"/>
          <w:szCs w:val="24"/>
        </w:rPr>
        <w:t xml:space="preserve">Быстрая ящурка </w:t>
      </w:r>
      <w:r w:rsidRPr="002A4620">
        <w:rPr>
          <w:rFonts w:ascii="Times New Roman" w:hAnsi="Times New Roman"/>
          <w:sz w:val="24"/>
          <w:szCs w:val="24"/>
        </w:rPr>
        <w:t xml:space="preserve">- </w:t>
      </w:r>
      <w:r w:rsidRPr="002A4620">
        <w:rPr>
          <w:rFonts w:ascii="Times New Roman" w:hAnsi="Times New Roman"/>
          <w:i/>
          <w:iCs/>
          <w:sz w:val="24"/>
          <w:szCs w:val="24"/>
          <w:lang w:val="en-US"/>
        </w:rPr>
        <w:t>Eremias</w:t>
      </w:r>
      <w:r w:rsidRPr="002A4620">
        <w:rPr>
          <w:rFonts w:ascii="Times New Roman" w:hAnsi="Times New Roman"/>
          <w:i/>
          <w:iCs/>
          <w:sz w:val="24"/>
          <w:szCs w:val="24"/>
        </w:rPr>
        <w:t xml:space="preserve"> </w:t>
      </w:r>
      <w:r w:rsidRPr="002A4620">
        <w:rPr>
          <w:rFonts w:ascii="Times New Roman" w:hAnsi="Times New Roman"/>
          <w:i/>
          <w:iCs/>
          <w:sz w:val="24"/>
          <w:szCs w:val="24"/>
          <w:lang w:val="en-US"/>
        </w:rPr>
        <w:t>velox</w:t>
      </w:r>
      <w:r w:rsidRPr="002A4620">
        <w:rPr>
          <w:rFonts w:ascii="Times New Roman" w:hAnsi="Times New Roman"/>
          <w:i/>
          <w:iCs/>
          <w:sz w:val="24"/>
          <w:szCs w:val="24"/>
        </w:rPr>
        <w:t>.</w:t>
      </w:r>
      <w:r w:rsidRPr="002A4620">
        <w:rPr>
          <w:rFonts w:ascii="Times New Roman" w:hAnsi="Times New Roman"/>
          <w:sz w:val="24"/>
          <w:szCs w:val="24"/>
        </w:rPr>
        <w:t xml:space="preserve"> Населяет закрепленные пески, песчано-щебнистые, лессовые и суглинистые участки. Ящерица мелкого размера, с довольно стройным туловищем и длинным тонким хвостом. Длина тела до 8,5 см. Окраска и рисунок сильно изменчивы. Общий тон верха серого или песочного цвета (часто с оливковым или буроватым оттенком) с чёрными, а по бокам со светлыми пятнами, окаймленными чёрным, которые в передней части туловища (особенно у самцов) приобретают голубую окраску. Активна с марта по ноябрь. Дневной вид.</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Cs/>
          <w:sz w:val="24"/>
          <w:szCs w:val="24"/>
        </w:rPr>
        <w:t xml:space="preserve">Разноцветная ящурка </w:t>
      </w:r>
      <w:r w:rsidRPr="002A4620">
        <w:rPr>
          <w:rFonts w:ascii="Times New Roman" w:hAnsi="Times New Roman"/>
          <w:sz w:val="24"/>
          <w:szCs w:val="24"/>
        </w:rPr>
        <w:t xml:space="preserve">- </w:t>
      </w:r>
      <w:r w:rsidRPr="002A4620">
        <w:rPr>
          <w:rFonts w:ascii="Times New Roman" w:hAnsi="Times New Roman"/>
          <w:i/>
          <w:iCs/>
          <w:sz w:val="24"/>
          <w:szCs w:val="24"/>
          <w:lang w:val="en-US"/>
        </w:rPr>
        <w:t>Eremias</w:t>
      </w:r>
      <w:r w:rsidRPr="002A4620">
        <w:rPr>
          <w:rFonts w:ascii="Times New Roman" w:hAnsi="Times New Roman"/>
          <w:i/>
          <w:iCs/>
          <w:sz w:val="24"/>
          <w:szCs w:val="24"/>
        </w:rPr>
        <w:t xml:space="preserve"> </w:t>
      </w:r>
      <w:r w:rsidRPr="002A4620">
        <w:rPr>
          <w:rFonts w:ascii="Times New Roman" w:hAnsi="Times New Roman"/>
          <w:i/>
          <w:iCs/>
          <w:sz w:val="24"/>
          <w:szCs w:val="24"/>
          <w:lang w:val="en-US"/>
        </w:rPr>
        <w:t>arguta</w:t>
      </w:r>
      <w:r w:rsidRPr="002A4620">
        <w:rPr>
          <w:rFonts w:ascii="Times New Roman" w:hAnsi="Times New Roman"/>
          <w:i/>
          <w:iCs/>
          <w:sz w:val="24"/>
          <w:szCs w:val="24"/>
        </w:rPr>
        <w:t>.</w:t>
      </w:r>
      <w:r w:rsidRPr="002A4620">
        <w:rPr>
          <w:rFonts w:ascii="Times New Roman" w:hAnsi="Times New Roman"/>
          <w:sz w:val="24"/>
          <w:szCs w:val="24"/>
        </w:rPr>
        <w:t xml:space="preserve"> Обитает преимущественно на твердых почвах в глинистой, щебнисто-глинистой пустынях и в закрепленных плотных песках. Длина тела до 10 см. Окраска сверху серая с оливковым, буроватым, коричневатым или зеленоватым оттенком. На этом общем фоне выделяется рисунок с разноцветными пестринками, слагающийся из образующих ряды кольцевидных пятен, «глазков», черточек или разбитых на короткие отрезки полос. Откладка яиц с апреля по июль. Активна днем в течение 6-7 месяцев.</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Cs/>
          <w:sz w:val="24"/>
          <w:szCs w:val="24"/>
        </w:rPr>
        <w:t xml:space="preserve">Восточный удавчик </w:t>
      </w:r>
      <w:r w:rsidRPr="002A4620">
        <w:rPr>
          <w:rFonts w:ascii="Times New Roman" w:hAnsi="Times New Roman"/>
          <w:sz w:val="24"/>
          <w:szCs w:val="24"/>
        </w:rPr>
        <w:t xml:space="preserve">- </w:t>
      </w:r>
      <w:r w:rsidRPr="002A4620">
        <w:rPr>
          <w:rFonts w:ascii="Times New Roman" w:hAnsi="Times New Roman"/>
          <w:i/>
          <w:iCs/>
          <w:sz w:val="24"/>
          <w:szCs w:val="24"/>
          <w:lang w:val="en-US"/>
        </w:rPr>
        <w:t>Eryx</w:t>
      </w:r>
      <w:r w:rsidRPr="002A4620">
        <w:rPr>
          <w:rFonts w:ascii="Times New Roman" w:hAnsi="Times New Roman"/>
          <w:i/>
          <w:iCs/>
          <w:sz w:val="24"/>
          <w:szCs w:val="24"/>
        </w:rPr>
        <w:t xml:space="preserve"> </w:t>
      </w:r>
      <w:r w:rsidRPr="002A4620">
        <w:rPr>
          <w:rFonts w:ascii="Times New Roman" w:hAnsi="Times New Roman"/>
          <w:i/>
          <w:iCs/>
          <w:sz w:val="24"/>
          <w:szCs w:val="24"/>
          <w:lang w:val="en-US"/>
        </w:rPr>
        <w:t>tataricus</w:t>
      </w:r>
      <w:r w:rsidRPr="002A4620">
        <w:rPr>
          <w:rFonts w:ascii="Times New Roman" w:hAnsi="Times New Roman"/>
          <w:sz w:val="24"/>
          <w:szCs w:val="24"/>
        </w:rPr>
        <w:t>. Населяет глинистые и лёссовые полупустыни и полынные степи, но встречается также на песках и щебнистых и каменистых склонах с кустарниковой растительностью. Длина тела до 98 см. Верхняя сторона желтовато-буроватого цвета с коричневыми, бурыми, чёрно-бурыми или почти чёрными пятнами на спине и такого же цвета многочисленными мелкими крапинками и пятнышками на боках. Встречаются почти чёрные экземпляры. Активен с марта - начала апреля по октябрь - начало ноября. Питается ящерицами, грызунами, а также мелкими воробьиными птицами. Для человека совершенно безвреден.</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Cs/>
          <w:sz w:val="24"/>
          <w:szCs w:val="24"/>
        </w:rPr>
        <w:t xml:space="preserve">Обыкновенный уж </w:t>
      </w:r>
      <w:r w:rsidRPr="002A4620">
        <w:rPr>
          <w:rFonts w:ascii="Times New Roman" w:hAnsi="Times New Roman"/>
          <w:sz w:val="24"/>
          <w:szCs w:val="24"/>
        </w:rPr>
        <w:t xml:space="preserve">- </w:t>
      </w:r>
      <w:r w:rsidRPr="002A4620">
        <w:rPr>
          <w:rFonts w:ascii="Times New Roman" w:hAnsi="Times New Roman"/>
          <w:i/>
          <w:iCs/>
          <w:sz w:val="24"/>
          <w:szCs w:val="24"/>
          <w:lang w:val="en-US"/>
        </w:rPr>
        <w:t>Natrix</w:t>
      </w:r>
      <w:r w:rsidRPr="002A4620">
        <w:rPr>
          <w:rFonts w:ascii="Times New Roman" w:hAnsi="Times New Roman"/>
          <w:i/>
          <w:iCs/>
          <w:sz w:val="24"/>
          <w:szCs w:val="24"/>
        </w:rPr>
        <w:t xml:space="preserve"> </w:t>
      </w:r>
      <w:r w:rsidRPr="002A4620">
        <w:rPr>
          <w:rFonts w:ascii="Times New Roman" w:hAnsi="Times New Roman"/>
          <w:i/>
          <w:iCs/>
          <w:sz w:val="24"/>
          <w:szCs w:val="24"/>
          <w:lang w:val="en-US"/>
        </w:rPr>
        <w:t>matrix</w:t>
      </w:r>
      <w:r w:rsidRPr="002A4620">
        <w:rPr>
          <w:rFonts w:ascii="Times New Roman" w:hAnsi="Times New Roman"/>
          <w:i/>
          <w:iCs/>
          <w:sz w:val="24"/>
          <w:szCs w:val="24"/>
        </w:rPr>
        <w:t>.</w:t>
      </w:r>
      <w:r w:rsidRPr="002A4620">
        <w:rPr>
          <w:rFonts w:ascii="Times New Roman" w:hAnsi="Times New Roman"/>
          <w:sz w:val="24"/>
          <w:szCs w:val="24"/>
        </w:rPr>
        <w:t xml:space="preserve"> Крупная змея, длиной до 140 см. Окраска верхней стороны тела варьирует от зеленовато-оливковой и оливково-серой до коричневато-бурой и почти чёрной. По бокам головы позади висков расположено 2 характерных жёлтых, </w:t>
      </w:r>
      <w:r w:rsidRPr="002A4620">
        <w:rPr>
          <w:rFonts w:ascii="Times New Roman" w:hAnsi="Times New Roman"/>
          <w:sz w:val="24"/>
          <w:szCs w:val="24"/>
        </w:rPr>
        <w:lastRenderedPageBreak/>
        <w:t>оранжевых или беловатых в чёрной окантовке пятна. Период спаривания в апреле - мае. В июле - августе самка откладывает 6-35 яиц. Укусы для человека совершенно безвредны.</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Cs/>
          <w:sz w:val="24"/>
          <w:szCs w:val="24"/>
        </w:rPr>
        <w:t xml:space="preserve">Поперечнополосатый полоз </w:t>
      </w:r>
      <w:r w:rsidRPr="002A4620">
        <w:rPr>
          <w:rFonts w:ascii="Times New Roman" w:hAnsi="Times New Roman"/>
          <w:sz w:val="24"/>
          <w:szCs w:val="24"/>
        </w:rPr>
        <w:t xml:space="preserve">- </w:t>
      </w:r>
      <w:r w:rsidRPr="002A4620">
        <w:rPr>
          <w:rFonts w:ascii="Times New Roman" w:hAnsi="Times New Roman"/>
          <w:i/>
          <w:iCs/>
          <w:sz w:val="24"/>
          <w:szCs w:val="24"/>
          <w:lang w:val="en-US"/>
        </w:rPr>
        <w:t>Coluber</w:t>
      </w:r>
      <w:r w:rsidRPr="002A4620">
        <w:rPr>
          <w:rFonts w:ascii="Times New Roman" w:hAnsi="Times New Roman"/>
          <w:i/>
          <w:iCs/>
          <w:sz w:val="24"/>
          <w:szCs w:val="24"/>
        </w:rPr>
        <w:t xml:space="preserve"> </w:t>
      </w:r>
      <w:r w:rsidRPr="002A4620">
        <w:rPr>
          <w:rFonts w:ascii="Times New Roman" w:hAnsi="Times New Roman"/>
          <w:i/>
          <w:iCs/>
          <w:sz w:val="24"/>
          <w:szCs w:val="24"/>
          <w:lang w:val="en-US"/>
        </w:rPr>
        <w:t>kareiini</w:t>
      </w:r>
      <w:r w:rsidRPr="002A4620">
        <w:rPr>
          <w:rFonts w:ascii="Times New Roman" w:hAnsi="Times New Roman"/>
          <w:i/>
          <w:iCs/>
          <w:sz w:val="24"/>
          <w:szCs w:val="24"/>
        </w:rPr>
        <w:t>.</w:t>
      </w:r>
      <w:r w:rsidRPr="002A4620">
        <w:rPr>
          <w:rFonts w:ascii="Times New Roman" w:hAnsi="Times New Roman"/>
          <w:sz w:val="24"/>
          <w:szCs w:val="24"/>
        </w:rPr>
        <w:t xml:space="preserve"> Населяет глиняные и песчаные пустыни, сухие степи, обитает также в предгорьях и горах, поднимаясь до 1600-1800 м над уровнем моря. Средних размеров, очень тонкая, длиннохвостая змея, с длиной тела до 66,5 см. Верхняя сторона тела пепельно-серая с желтоватым или коричневатым оттенком. Вдоль спины в один ряд расположены узкие чёрные или черноватые поперечные полосы. Активен с февраля - марта по сентябрь - октябрь. Питается различными ящерицами, поедая также мелких грызунов. Откладка яиц в середине июня - начале июля. Молодые появляются в августе. Для человека - безвреден.</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Cs/>
          <w:sz w:val="24"/>
          <w:szCs w:val="24"/>
        </w:rPr>
        <w:t xml:space="preserve">Узорчатый полоз - </w:t>
      </w:r>
      <w:r w:rsidRPr="002A4620">
        <w:rPr>
          <w:rFonts w:ascii="Times New Roman" w:hAnsi="Times New Roman"/>
          <w:i/>
          <w:iCs/>
          <w:sz w:val="24"/>
          <w:szCs w:val="24"/>
          <w:lang w:val="en-US"/>
        </w:rPr>
        <w:t>Elaphe</w:t>
      </w:r>
      <w:r w:rsidRPr="002A4620">
        <w:rPr>
          <w:rFonts w:ascii="Times New Roman" w:hAnsi="Times New Roman"/>
          <w:i/>
          <w:iCs/>
          <w:sz w:val="24"/>
          <w:szCs w:val="24"/>
        </w:rPr>
        <w:t xml:space="preserve"> </w:t>
      </w:r>
      <w:r w:rsidRPr="002A4620">
        <w:rPr>
          <w:rFonts w:ascii="Times New Roman" w:hAnsi="Times New Roman"/>
          <w:i/>
          <w:iCs/>
          <w:sz w:val="24"/>
          <w:szCs w:val="24"/>
          <w:lang w:val="en-US"/>
        </w:rPr>
        <w:t>dione</w:t>
      </w:r>
      <w:r w:rsidRPr="002A4620">
        <w:rPr>
          <w:rFonts w:ascii="Times New Roman" w:hAnsi="Times New Roman"/>
          <w:i/>
          <w:iCs/>
          <w:sz w:val="24"/>
          <w:szCs w:val="24"/>
        </w:rPr>
        <w:t>.</w:t>
      </w:r>
      <w:r w:rsidRPr="002A4620">
        <w:rPr>
          <w:rFonts w:ascii="Times New Roman" w:hAnsi="Times New Roman"/>
          <w:sz w:val="24"/>
          <w:szCs w:val="24"/>
        </w:rPr>
        <w:t xml:space="preserve"> Наиболее широко распространенный и обычный представитель семейства ужей в рассматриваемом районе. Встречается в самых разнообразных биотопах, предпочитая участки с мезофильной растительностью. Среднего размера, сравнительно тонкая змея, с длиной тела до 100 см. Окраска верхней стороны тела серая с буроватым или коричневатым оттенком. Вдоль туловища проходят 4 широкие, нерезко очерченные бурые или буроватые полосы, 2 средние продолжаются на хвосте. Вдоль хребта узкие поперечные тёмно-бурые, чёрные или реже кирпично-красные пятна. Активен с февраля - марта по сентябрь - ноябрь. Питается мелкими грызунами, птицами, их яйцами и птенцами, ящерицами, лягушками, мелкими змеями и рыбой. Откладка яиц в июле - августе. Ведет дневной образ жизни. Не ядовит.</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sz w:val="24"/>
          <w:szCs w:val="24"/>
        </w:rPr>
        <w:t>Ядовита для животных мелких размеров, для человека безвредна.</w:t>
      </w:r>
      <w:r w:rsidRPr="002A4620">
        <w:rPr>
          <w:rFonts w:ascii="Times New Roman" w:hAnsi="Times New Roman"/>
          <w:bCs/>
          <w:sz w:val="24"/>
          <w:szCs w:val="24"/>
        </w:rPr>
        <w:t xml:space="preserve"> </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Cs/>
          <w:sz w:val="24"/>
          <w:szCs w:val="24"/>
        </w:rPr>
        <w:t xml:space="preserve">Степная гадюка - </w:t>
      </w:r>
      <w:r w:rsidRPr="002A4620">
        <w:rPr>
          <w:rFonts w:ascii="Times New Roman" w:hAnsi="Times New Roman"/>
          <w:i/>
          <w:iCs/>
          <w:sz w:val="24"/>
          <w:szCs w:val="24"/>
          <w:lang w:val="en-US"/>
        </w:rPr>
        <w:t>Vipera</w:t>
      </w:r>
      <w:r w:rsidRPr="002A4620">
        <w:rPr>
          <w:rFonts w:ascii="Times New Roman" w:hAnsi="Times New Roman"/>
          <w:i/>
          <w:iCs/>
          <w:sz w:val="24"/>
          <w:szCs w:val="24"/>
        </w:rPr>
        <w:t xml:space="preserve"> </w:t>
      </w:r>
      <w:r w:rsidRPr="002A4620">
        <w:rPr>
          <w:rFonts w:ascii="Times New Roman" w:hAnsi="Times New Roman"/>
          <w:i/>
          <w:iCs/>
          <w:sz w:val="24"/>
          <w:szCs w:val="24"/>
          <w:lang w:val="en-US"/>
        </w:rPr>
        <w:t>ursine</w:t>
      </w:r>
      <w:r w:rsidRPr="002A4620">
        <w:rPr>
          <w:rFonts w:ascii="Times New Roman" w:hAnsi="Times New Roman"/>
          <w:sz w:val="24"/>
          <w:szCs w:val="24"/>
        </w:rPr>
        <w:t>. В Северо-Западном Приаралье проходит северная граница ареала степной гадюки, в связи с чем, она здесь малочисленна. Живет в различных биотопах, предпочитая участки вблизи соров, родников и самоизливающихся скважин. Длина тела 35-45 см. Сверху буровато-серого цвета с тёмной зигзагообразной полосой вдоль хребта, иногда разбитой на отдельные части или пятна. Бока туловища в тёмных нерезких пятнах.</w:t>
      </w:r>
      <w:r w:rsidRPr="002A4620">
        <w:rPr>
          <w:rFonts w:ascii="Times New Roman" w:hAnsi="Times New Roman"/>
          <w:sz w:val="24"/>
          <w:szCs w:val="24"/>
        </w:rPr>
        <w:tab/>
        <w:t>С начала августа до середины сентября</w:t>
      </w:r>
      <w:r w:rsidRPr="002A4620">
        <w:rPr>
          <w:rFonts w:ascii="Times New Roman" w:hAnsi="Times New Roman"/>
          <w:sz w:val="24"/>
          <w:szCs w:val="24"/>
        </w:rPr>
        <w:tab/>
        <w:t>самки приносят обычно 5-6 (от 3 до 16) детенышей 12-18 см длиной. Активна 8 месяцев. Летом ведет преимущественно</w:t>
      </w:r>
      <w:r w:rsidR="00933256">
        <w:rPr>
          <w:rFonts w:ascii="Times New Roman" w:hAnsi="Times New Roman"/>
          <w:sz w:val="24"/>
          <w:szCs w:val="24"/>
        </w:rPr>
        <w:t xml:space="preserve"> </w:t>
      </w:r>
      <w:r w:rsidRPr="002A4620">
        <w:rPr>
          <w:rFonts w:ascii="Times New Roman" w:hAnsi="Times New Roman"/>
          <w:sz w:val="24"/>
          <w:szCs w:val="24"/>
        </w:rPr>
        <w:t>ночной и сумеречный образ жизни, в остальное время - дневной. Ядовита.</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Cs/>
          <w:sz w:val="24"/>
          <w:szCs w:val="24"/>
        </w:rPr>
        <w:t xml:space="preserve">Обыкновенный щитомордник - </w:t>
      </w:r>
      <w:r w:rsidRPr="002A4620">
        <w:rPr>
          <w:rFonts w:ascii="Times New Roman" w:hAnsi="Times New Roman"/>
          <w:i/>
          <w:iCs/>
          <w:sz w:val="24"/>
          <w:szCs w:val="24"/>
          <w:lang w:val="en-US"/>
        </w:rPr>
        <w:t>Agkistrodon</w:t>
      </w:r>
      <w:r w:rsidRPr="002A4620">
        <w:rPr>
          <w:rFonts w:ascii="Times New Roman" w:hAnsi="Times New Roman"/>
          <w:i/>
          <w:iCs/>
          <w:sz w:val="24"/>
          <w:szCs w:val="24"/>
        </w:rPr>
        <w:t xml:space="preserve"> </w:t>
      </w:r>
      <w:r w:rsidRPr="002A4620">
        <w:rPr>
          <w:rFonts w:ascii="Times New Roman" w:hAnsi="Times New Roman"/>
          <w:i/>
          <w:iCs/>
          <w:sz w:val="24"/>
          <w:szCs w:val="24"/>
          <w:lang w:val="en-US"/>
        </w:rPr>
        <w:t>halys</w:t>
      </w:r>
      <w:r w:rsidRPr="002A4620">
        <w:rPr>
          <w:rFonts w:ascii="Times New Roman" w:hAnsi="Times New Roman"/>
          <w:i/>
          <w:iCs/>
          <w:sz w:val="24"/>
          <w:szCs w:val="24"/>
        </w:rPr>
        <w:t>.</w:t>
      </w:r>
      <w:r w:rsidRPr="002A4620">
        <w:rPr>
          <w:rFonts w:ascii="Times New Roman" w:hAnsi="Times New Roman"/>
          <w:sz w:val="24"/>
          <w:szCs w:val="24"/>
        </w:rPr>
        <w:t xml:space="preserve"> Наиболее широко распространенный и относительно </w:t>
      </w:r>
      <w:r w:rsidRPr="002A4620">
        <w:rPr>
          <w:rFonts w:ascii="Times New Roman" w:hAnsi="Times New Roman"/>
          <w:sz w:val="24"/>
          <w:szCs w:val="24"/>
        </w:rPr>
        <w:tab/>
        <w:t>многочисленный вид из ядовитых змей.</w:t>
      </w:r>
      <w:r w:rsidRPr="002A4620">
        <w:rPr>
          <w:rFonts w:ascii="Times New Roman" w:hAnsi="Times New Roman"/>
          <w:sz w:val="24"/>
          <w:szCs w:val="24"/>
        </w:rPr>
        <w:tab/>
        <w:t xml:space="preserve"> </w:t>
      </w:r>
      <w:proofErr w:type="gramStart"/>
      <w:r w:rsidRPr="002A4620">
        <w:rPr>
          <w:rFonts w:ascii="Times New Roman" w:hAnsi="Times New Roman"/>
          <w:sz w:val="24"/>
          <w:szCs w:val="24"/>
        </w:rPr>
        <w:t>Населяет  глинистые</w:t>
      </w:r>
      <w:proofErr w:type="gramEnd"/>
      <w:r w:rsidRPr="002A4620">
        <w:rPr>
          <w:rFonts w:ascii="Times New Roman" w:hAnsi="Times New Roman"/>
          <w:sz w:val="24"/>
          <w:szCs w:val="24"/>
        </w:rPr>
        <w:t>,</w:t>
      </w:r>
      <w:r w:rsidRPr="002A4620">
        <w:rPr>
          <w:rFonts w:ascii="Times New Roman" w:hAnsi="Times New Roman"/>
          <w:sz w:val="24"/>
          <w:szCs w:val="24"/>
        </w:rPr>
        <w:tab/>
        <w:t xml:space="preserve"> щебнистые и лессовые участки. Длина</w:t>
      </w:r>
      <w:r w:rsidRPr="002A4620">
        <w:rPr>
          <w:rFonts w:ascii="Times New Roman" w:hAnsi="Times New Roman"/>
          <w:sz w:val="24"/>
          <w:szCs w:val="24"/>
        </w:rPr>
        <w:tab/>
        <w:t>тела обычно 55-60см (до 70 см). Сверху серо-бурого или коричневого цвета различных оттенков. Вдоль спины и хвоста расположены поперечные тёмные пятна, края которых тёмнее, чем середина. В августе - начале октября самка приносит от 3 до 10 (чаще 6-8) детенышей. Активен 7 месяцев. В летнее время ведет сумеречный и ночной образ жизни, в другое время года - дневной.</w:t>
      </w:r>
    </w:p>
    <w:p w:rsidR="002A4620" w:rsidRPr="002A4620" w:rsidRDefault="002A4620" w:rsidP="002A4620">
      <w:pPr>
        <w:keepNext/>
        <w:tabs>
          <w:tab w:val="num" w:pos="1134"/>
        </w:tabs>
        <w:ind w:firstLine="709"/>
        <w:rPr>
          <w:rFonts w:ascii="Times New Roman" w:hAnsi="Times New Roman"/>
          <w:i/>
          <w:iCs/>
          <w:sz w:val="24"/>
          <w:szCs w:val="24"/>
        </w:rPr>
      </w:pPr>
      <w:bookmarkStart w:id="186" w:name="bookmark46"/>
      <w:r w:rsidRPr="002A4620">
        <w:rPr>
          <w:rFonts w:ascii="Times New Roman" w:hAnsi="Times New Roman"/>
          <w:i/>
          <w:iCs/>
          <w:sz w:val="24"/>
          <w:szCs w:val="24"/>
          <w:u w:val="single"/>
        </w:rPr>
        <w:t>Птицы</w:t>
      </w:r>
      <w:bookmarkEnd w:id="186"/>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sz w:val="24"/>
          <w:szCs w:val="24"/>
        </w:rPr>
        <w:t xml:space="preserve">Большая часть видов птиц встречается в Северном Приаралье в период весенних и осенних миграций. Из числа гнездящихся в регионе птиц достаточно обычны зерноядно-насекомоядные виды жаворонков: малый, хохлатый, степной, двупятнистый и рогатый. Эти виды обитают как в песках, так и на глинистых участках, почти лишенных растительности. </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sz w:val="24"/>
          <w:szCs w:val="24"/>
        </w:rPr>
        <w:t>Из насекомоядных птиц на глинистых участках обычны только каменки (пустынная и плясунья) гнездящиеся преимущественно в покинутых норах грызунов, и два вида славок (пустынная и славка - завирушка).</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sz w:val="24"/>
          <w:szCs w:val="24"/>
        </w:rPr>
        <w:t xml:space="preserve">Наземные кулики представлены двумя видами - каспийским зуйком и авдоткой. Характерна для региона, хотя и малочисленна, саджа, избегающая обширных песков. </w:t>
      </w:r>
      <w:r w:rsidRPr="002A4620">
        <w:rPr>
          <w:rFonts w:ascii="Times New Roman" w:hAnsi="Times New Roman"/>
          <w:sz w:val="24"/>
          <w:szCs w:val="24"/>
        </w:rPr>
        <w:lastRenderedPageBreak/>
        <w:t>Чернобрюхий рябок распространен шире и равномернее, чем саджа, населяя полынно-злаковые полупустыни, бугристые пески и щебнистые степи с холмистым рельефом.</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sz w:val="24"/>
          <w:szCs w:val="24"/>
        </w:rPr>
        <w:t>Среди ночных хищных птиц в регионе зарегистрирован филин, но более многочислен и характерен для этой полосы только домовый сыч.</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sz w:val="24"/>
          <w:szCs w:val="24"/>
        </w:rPr>
        <w:t xml:space="preserve">Из дневных хищников отмечено обитание канюка - курганника, местами степного орла. </w:t>
      </w:r>
      <w:proofErr w:type="gramStart"/>
      <w:r w:rsidRPr="002A4620">
        <w:rPr>
          <w:rFonts w:ascii="Times New Roman" w:hAnsi="Times New Roman"/>
          <w:sz w:val="24"/>
          <w:szCs w:val="24"/>
        </w:rPr>
        <w:t>Там где</w:t>
      </w:r>
      <w:proofErr w:type="gramEnd"/>
      <w:r w:rsidRPr="002A4620">
        <w:rPr>
          <w:rFonts w:ascii="Times New Roman" w:hAnsi="Times New Roman"/>
          <w:sz w:val="24"/>
          <w:szCs w:val="24"/>
        </w:rPr>
        <w:t xml:space="preserve"> много зайцев, гнездится могильник. Кроме того, в этом регионе встречаются мелкие соколиные - обыкновенная пустельга и балобан. Обычными видами в рассматриваемом районе являются представители ракшеобразных: золотистая и зеленая щурки, сизоворонка и удод. Из овсянок и трясогузковых встречаются полевой конек и желчная овсянка. С временными поселениями человека связаны домовый и полевой воробьи.</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sz w:val="24"/>
          <w:szCs w:val="24"/>
        </w:rPr>
        <w:t>Фоновыми видами птиц в данном районе являются: малый жаворонок, пустынная славка и пустынная каменка.</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sz w:val="24"/>
          <w:szCs w:val="24"/>
        </w:rPr>
        <w:t>В период гнездования на большей части рассматриваемой территории численность птиц составляет от 10 до 50 особей на 1 км маршрута и в среднем редко превышает 15-17 птиц/км.</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sz w:val="24"/>
          <w:szCs w:val="24"/>
        </w:rPr>
        <w:t>Во время весенних и осенних миграций численность птиц резко возрастает и в отдельных ландшафтных разностях может достигать 100 и более особей/км. В этот период значительно увеличивается численность не только ландшафтных пустынных и полупустынных видов, но и представителей водных, околоводных и луговых биотопов.</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sz w:val="24"/>
          <w:szCs w:val="24"/>
        </w:rPr>
        <w:t>Следует отметить, что в недалеком прошлом важными местами гнездовий многих видов водоплавающих птиц в регионе служили побережье и острова Аральского моря. Однако, в последние десятилетия, вследствие усыхания Арала, эти биотопы, как места гнездования, утратили свое былое значение и водоплавающие птицы, в частности пеликаны, лебеди и утки, встречаются здесь только на пролете.</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sz w:val="24"/>
          <w:szCs w:val="24"/>
        </w:rPr>
        <w:t>В пустынных биотопах района на зимовку могут оставаться более 30 видов птиц. Из птиц, регулярно зимующих на рассматриваемой территории, только два вида типичных обитателей пустынного ландшафта: серый жаворонок и серый сорокопут. Однако на зимовке они немногочисленны.</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sz w:val="24"/>
          <w:szCs w:val="24"/>
        </w:rPr>
        <w:t>Наиболее многочисленны в этот период черные жаворонки, прилетающие с севера. Реже встречаются степной и рогатый жаворонки.</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sz w:val="24"/>
          <w:szCs w:val="24"/>
        </w:rPr>
        <w:t>В небольшом количестве в районе отмечались зимующие полевые и каменные воробьи, зарянка.</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sz w:val="24"/>
          <w:szCs w:val="24"/>
        </w:rPr>
        <w:t>В малоснежные зимы в зимний состав орнитофауны включаются синантропные птицы (галка, грач, серая ворона), а также лесные (зяблик, юрок, лесная завирушка), степные (хохлатый жаворонок, пуночка) и пустынные (чернобрюхий рябок, саджа). Зимнее распределение птиц по биотопам определяется их экологической специализацией и кормовыми условиями.</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sz w:val="24"/>
          <w:szCs w:val="24"/>
        </w:rPr>
        <w:t xml:space="preserve">Из хищных птиц в отдельные годы на зимовке регистрировались могильники и орланы-белохвосты. </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i/>
          <w:iCs/>
          <w:sz w:val="24"/>
          <w:szCs w:val="24"/>
          <w:u w:val="single"/>
        </w:rPr>
        <w:t>Млекопитающие</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Cs/>
          <w:sz w:val="24"/>
          <w:szCs w:val="24"/>
        </w:rPr>
        <w:t xml:space="preserve">Ушастый ёж </w:t>
      </w:r>
      <w:r w:rsidRPr="002A4620">
        <w:rPr>
          <w:rFonts w:ascii="Times New Roman" w:hAnsi="Times New Roman"/>
          <w:sz w:val="24"/>
          <w:szCs w:val="24"/>
        </w:rPr>
        <w:t xml:space="preserve">- </w:t>
      </w:r>
      <w:r w:rsidRPr="002A4620">
        <w:rPr>
          <w:rFonts w:ascii="Times New Roman" w:hAnsi="Times New Roman"/>
          <w:i/>
          <w:iCs/>
          <w:sz w:val="24"/>
          <w:szCs w:val="24"/>
          <w:lang w:val="en-US"/>
        </w:rPr>
        <w:t>Erinaceus</w:t>
      </w:r>
      <w:r w:rsidRPr="002A4620">
        <w:rPr>
          <w:rFonts w:ascii="Times New Roman" w:hAnsi="Times New Roman"/>
          <w:i/>
          <w:iCs/>
          <w:sz w:val="24"/>
          <w:szCs w:val="24"/>
        </w:rPr>
        <w:t xml:space="preserve"> </w:t>
      </w:r>
      <w:r w:rsidRPr="002A4620">
        <w:rPr>
          <w:rFonts w:ascii="Times New Roman" w:hAnsi="Times New Roman"/>
          <w:i/>
          <w:iCs/>
          <w:sz w:val="24"/>
          <w:szCs w:val="24"/>
          <w:lang w:val="en-US"/>
        </w:rPr>
        <w:t>auritus</w:t>
      </w:r>
      <w:r w:rsidRPr="002A4620">
        <w:rPr>
          <w:rFonts w:ascii="Times New Roman" w:hAnsi="Times New Roman"/>
          <w:i/>
          <w:iCs/>
          <w:sz w:val="24"/>
          <w:szCs w:val="24"/>
        </w:rPr>
        <w:t>.</w:t>
      </w:r>
      <w:r w:rsidRPr="002A4620">
        <w:rPr>
          <w:rFonts w:ascii="Times New Roman" w:hAnsi="Times New Roman"/>
          <w:sz w:val="24"/>
          <w:szCs w:val="24"/>
        </w:rPr>
        <w:t xml:space="preserve"> Оседло живущий вид насекомоядных млекопитающих; зимой залегает в спячку. Мелкий еж с мягким коротким мехом. Длина тела 140-230 мм. Ухо длиннее половины головы. Типичный обитатель глинистых и песчаных степей, полупустынь и пустынь. Ведет ночной и сумеречный образ жизни. Питается преимущественно насекомыми (жуки, саранчовые) и мелкими позвоночными. </w:t>
      </w:r>
      <w:r w:rsidRPr="002A4620">
        <w:rPr>
          <w:rFonts w:ascii="Times New Roman" w:hAnsi="Times New Roman"/>
          <w:sz w:val="24"/>
          <w:szCs w:val="24"/>
        </w:rPr>
        <w:lastRenderedPageBreak/>
        <w:t>Активен с марта по ноябрь. В районе исследований распространен на всей территории, предпочитая участки с чередующимися биотопами.</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Cs/>
          <w:sz w:val="24"/>
          <w:szCs w:val="24"/>
        </w:rPr>
        <w:t xml:space="preserve">Белозубка белобрюхая </w:t>
      </w:r>
      <w:r w:rsidRPr="002A4620">
        <w:rPr>
          <w:rFonts w:ascii="Times New Roman" w:hAnsi="Times New Roman"/>
          <w:sz w:val="24"/>
          <w:szCs w:val="24"/>
        </w:rPr>
        <w:t xml:space="preserve">- </w:t>
      </w:r>
      <w:r w:rsidRPr="002A4620">
        <w:rPr>
          <w:rFonts w:ascii="Times New Roman" w:hAnsi="Times New Roman"/>
          <w:i/>
          <w:iCs/>
          <w:sz w:val="24"/>
          <w:szCs w:val="24"/>
          <w:lang w:val="en-US"/>
        </w:rPr>
        <w:t>Crocidura</w:t>
      </w:r>
      <w:r w:rsidRPr="002A4620">
        <w:rPr>
          <w:rFonts w:ascii="Times New Roman" w:hAnsi="Times New Roman"/>
          <w:i/>
          <w:iCs/>
          <w:sz w:val="24"/>
          <w:szCs w:val="24"/>
        </w:rPr>
        <w:t xml:space="preserve"> </w:t>
      </w:r>
      <w:r w:rsidRPr="002A4620">
        <w:rPr>
          <w:rFonts w:ascii="Times New Roman" w:hAnsi="Times New Roman"/>
          <w:i/>
          <w:iCs/>
          <w:sz w:val="24"/>
          <w:szCs w:val="24"/>
          <w:lang w:val="en-US"/>
        </w:rPr>
        <w:t>leucodon</w:t>
      </w:r>
      <w:r w:rsidRPr="002A4620">
        <w:rPr>
          <w:rFonts w:ascii="Times New Roman" w:hAnsi="Times New Roman"/>
          <w:i/>
          <w:iCs/>
          <w:sz w:val="24"/>
          <w:szCs w:val="24"/>
        </w:rPr>
        <w:t>.</w:t>
      </w:r>
      <w:r w:rsidRPr="002A4620">
        <w:rPr>
          <w:rFonts w:ascii="Times New Roman" w:hAnsi="Times New Roman"/>
          <w:sz w:val="24"/>
          <w:szCs w:val="24"/>
        </w:rPr>
        <w:t xml:space="preserve"> Встречается практически во всех ландшафтно</w:t>
      </w:r>
      <w:r w:rsidRPr="002A4620">
        <w:rPr>
          <w:rFonts w:ascii="Times New Roman" w:hAnsi="Times New Roman"/>
          <w:sz w:val="24"/>
          <w:szCs w:val="24"/>
        </w:rPr>
        <w:softHyphen/>
        <w:t>географических зонах, отдает большее предпочтение биотопам, подверженным наименьшему антропогенному прессу. В степи в качестве убежищ использует норы полёвок или трещины в почве, иногда строит наземные гнезда. Мелкая землеройка, длина тела 56-57 мм, длина хвоста составляет половину длины тела. Окраска верха от бледной ржаво-палевой до темной землисто-бурой, бока и брюхо чисто белые. Основу питания составляют беспозвоночные, среди которых наиболее значимы моллюски, жуки, личинки двукрылых. Размножение в течение всего весенне-летнего периода, в помете пять-десять детенышей.</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Cs/>
          <w:sz w:val="24"/>
          <w:szCs w:val="24"/>
        </w:rPr>
        <w:t xml:space="preserve">Малая белозубка </w:t>
      </w:r>
      <w:r w:rsidRPr="002A4620">
        <w:rPr>
          <w:rFonts w:ascii="Times New Roman" w:hAnsi="Times New Roman"/>
          <w:sz w:val="24"/>
          <w:szCs w:val="24"/>
        </w:rPr>
        <w:t xml:space="preserve">- </w:t>
      </w:r>
      <w:r w:rsidRPr="002A4620">
        <w:rPr>
          <w:rFonts w:ascii="Times New Roman" w:hAnsi="Times New Roman"/>
          <w:i/>
          <w:iCs/>
          <w:sz w:val="24"/>
          <w:szCs w:val="24"/>
        </w:rPr>
        <w:t xml:space="preserve">С. </w:t>
      </w:r>
      <w:r w:rsidRPr="002A4620">
        <w:rPr>
          <w:rFonts w:ascii="Times New Roman" w:hAnsi="Times New Roman"/>
          <w:i/>
          <w:iCs/>
          <w:sz w:val="24"/>
          <w:szCs w:val="24"/>
          <w:lang w:val="en-US"/>
        </w:rPr>
        <w:t>suaveolens</w:t>
      </w:r>
      <w:r w:rsidRPr="002A4620">
        <w:rPr>
          <w:rFonts w:ascii="Times New Roman" w:hAnsi="Times New Roman"/>
          <w:i/>
          <w:iCs/>
          <w:sz w:val="24"/>
          <w:szCs w:val="24"/>
        </w:rPr>
        <w:t>.</w:t>
      </w:r>
      <w:r w:rsidRPr="002A4620">
        <w:rPr>
          <w:rFonts w:ascii="Times New Roman" w:hAnsi="Times New Roman"/>
          <w:sz w:val="24"/>
          <w:szCs w:val="24"/>
        </w:rPr>
        <w:t xml:space="preserve"> Ведет оседлый образ жизни. Распространена очень широко. Обитает в самых разнообразных биотопах. На открытых территориях тяготеет к увлажненным участкам. Мелкая землеройка. Длина тела 50-70 мм, хвост составляет около 50% длины тела. Окраска спины и боков от пепельно-серой и песчано-палевой до коричневато-сероватой, брюхо серо</w:t>
      </w:r>
      <w:r w:rsidRPr="002A4620">
        <w:rPr>
          <w:rFonts w:ascii="Times New Roman" w:hAnsi="Times New Roman"/>
          <w:sz w:val="24"/>
          <w:szCs w:val="24"/>
        </w:rPr>
        <w:softHyphen/>
        <w:t>беловатое, переход выражен нерезко. Питается различными насекомыми. Гнездо устраивает в траве, в почвенных углублениях и норах мелких грызунов. Размножение длится весь теплый период года, в помете бывает до десяти детенышей.</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Cs/>
          <w:sz w:val="24"/>
          <w:szCs w:val="24"/>
        </w:rPr>
        <w:t xml:space="preserve">Пегий путорак </w:t>
      </w:r>
      <w:r w:rsidRPr="002A4620">
        <w:rPr>
          <w:rFonts w:ascii="Times New Roman" w:hAnsi="Times New Roman"/>
          <w:sz w:val="24"/>
          <w:szCs w:val="24"/>
        </w:rPr>
        <w:t xml:space="preserve">- </w:t>
      </w:r>
      <w:r w:rsidRPr="002A4620">
        <w:rPr>
          <w:rFonts w:ascii="Times New Roman" w:hAnsi="Times New Roman"/>
          <w:i/>
          <w:iCs/>
          <w:sz w:val="24"/>
          <w:szCs w:val="24"/>
          <w:lang w:val="en-US"/>
        </w:rPr>
        <w:t>Diplomesodon</w:t>
      </w:r>
      <w:r w:rsidRPr="002A4620">
        <w:rPr>
          <w:rFonts w:ascii="Times New Roman" w:hAnsi="Times New Roman"/>
          <w:i/>
          <w:iCs/>
          <w:sz w:val="24"/>
          <w:szCs w:val="24"/>
        </w:rPr>
        <w:t xml:space="preserve"> </w:t>
      </w:r>
      <w:r w:rsidRPr="002A4620">
        <w:rPr>
          <w:rFonts w:ascii="Times New Roman" w:hAnsi="Times New Roman"/>
          <w:i/>
          <w:iCs/>
          <w:sz w:val="24"/>
          <w:szCs w:val="24"/>
          <w:lang w:val="en-US"/>
        </w:rPr>
        <w:t>pulchellum</w:t>
      </w:r>
      <w:r w:rsidRPr="002A4620">
        <w:rPr>
          <w:rFonts w:ascii="Times New Roman" w:hAnsi="Times New Roman"/>
          <w:i/>
          <w:iCs/>
          <w:sz w:val="24"/>
          <w:szCs w:val="24"/>
        </w:rPr>
        <w:t>.</w:t>
      </w:r>
      <w:r w:rsidRPr="002A4620">
        <w:rPr>
          <w:rFonts w:ascii="Times New Roman" w:hAnsi="Times New Roman"/>
          <w:sz w:val="24"/>
          <w:szCs w:val="24"/>
        </w:rPr>
        <w:t xml:space="preserve"> В районе исследований обитание приурочено к северо- восточным песчаным участкам с достаточно развитой растительностью. Мелкая землеройка. Длина тела 50-56 мм. Окраска пестрая. Спинная сторона серая или буроватая, на спине удлиненное чисто белое пятно; брюхо, бока и хвост чисто белые. Пища состоит из насекомых. Активен ночью. Передвигается медленно, способен закапываться в песок. Оторочки на лапах играют роль «песчаных лыж». Период размножения с апреля по август, в помете до пяти детенышей. Сравнительно редкий зверек, биология изучена недостаточно.</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Cs/>
          <w:sz w:val="24"/>
          <w:szCs w:val="24"/>
        </w:rPr>
        <w:t xml:space="preserve">Кожановидный нетопырь </w:t>
      </w:r>
      <w:r w:rsidRPr="002A4620">
        <w:rPr>
          <w:rFonts w:ascii="Times New Roman" w:hAnsi="Times New Roman"/>
          <w:sz w:val="24"/>
          <w:szCs w:val="24"/>
        </w:rPr>
        <w:t xml:space="preserve">- </w:t>
      </w:r>
      <w:r w:rsidRPr="002A4620">
        <w:rPr>
          <w:rFonts w:ascii="Times New Roman" w:hAnsi="Times New Roman"/>
          <w:i/>
          <w:iCs/>
          <w:sz w:val="24"/>
          <w:szCs w:val="24"/>
          <w:lang w:val="en-US"/>
        </w:rPr>
        <w:t>Vespertilio</w:t>
      </w:r>
      <w:r w:rsidRPr="002A4620">
        <w:rPr>
          <w:rFonts w:ascii="Times New Roman" w:hAnsi="Times New Roman"/>
          <w:i/>
          <w:iCs/>
          <w:sz w:val="24"/>
          <w:szCs w:val="24"/>
        </w:rPr>
        <w:t xml:space="preserve"> </w:t>
      </w:r>
      <w:r w:rsidRPr="002A4620">
        <w:rPr>
          <w:rFonts w:ascii="Times New Roman" w:hAnsi="Times New Roman"/>
          <w:i/>
          <w:iCs/>
          <w:sz w:val="24"/>
          <w:szCs w:val="24"/>
          <w:lang w:val="en-US"/>
        </w:rPr>
        <w:t>savii</w:t>
      </w:r>
      <w:r w:rsidRPr="002A4620">
        <w:rPr>
          <w:rFonts w:ascii="Times New Roman" w:hAnsi="Times New Roman"/>
          <w:i/>
          <w:iCs/>
          <w:sz w:val="24"/>
          <w:szCs w:val="24"/>
        </w:rPr>
        <w:t>.</w:t>
      </w:r>
      <w:r w:rsidRPr="002A4620">
        <w:rPr>
          <w:rFonts w:ascii="Times New Roman" w:hAnsi="Times New Roman"/>
          <w:sz w:val="24"/>
          <w:szCs w:val="24"/>
        </w:rPr>
        <w:t xml:space="preserve"> Мелкая летучая мышь. Окраска верха от бледной желтовато-белесой до темной золотисто-бурой, низ от чисто белого до сравнительно темного серо</w:t>
      </w:r>
      <w:r w:rsidRPr="002A4620">
        <w:rPr>
          <w:rFonts w:ascii="Times New Roman" w:hAnsi="Times New Roman"/>
          <w:sz w:val="24"/>
          <w:szCs w:val="24"/>
        </w:rPr>
        <w:softHyphen/>
        <w:t>коричневого. Обитатель разнообразных ландшафтов. Селится в щелях, на чердаках, между бревнами. Самцы живут в узких расщелинах скал. Образует колонии от 15-20 до 50-70 особей. Вылет на кормежку, спустя 20-30 минут после захода солнца. Охотится всю ночь. В июле самки приносят двух детенышей.</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Cs/>
          <w:sz w:val="24"/>
          <w:szCs w:val="24"/>
        </w:rPr>
        <w:t xml:space="preserve">Двухцветный кожан </w:t>
      </w:r>
      <w:r w:rsidRPr="002A4620">
        <w:rPr>
          <w:rFonts w:ascii="Times New Roman" w:hAnsi="Times New Roman"/>
          <w:sz w:val="24"/>
          <w:szCs w:val="24"/>
        </w:rPr>
        <w:t xml:space="preserve">- </w:t>
      </w:r>
      <w:r w:rsidRPr="002A4620">
        <w:rPr>
          <w:rFonts w:ascii="Times New Roman" w:hAnsi="Times New Roman"/>
          <w:i/>
          <w:iCs/>
          <w:sz w:val="24"/>
          <w:szCs w:val="24"/>
        </w:rPr>
        <w:t xml:space="preserve">V. </w:t>
      </w:r>
      <w:r w:rsidRPr="002A4620">
        <w:rPr>
          <w:rFonts w:ascii="Times New Roman" w:hAnsi="Times New Roman"/>
          <w:i/>
          <w:iCs/>
          <w:sz w:val="24"/>
          <w:szCs w:val="24"/>
          <w:lang w:val="en-US"/>
        </w:rPr>
        <w:t>murinus</w:t>
      </w:r>
      <w:r w:rsidRPr="002A4620">
        <w:rPr>
          <w:rFonts w:ascii="Times New Roman" w:hAnsi="Times New Roman"/>
          <w:i/>
          <w:iCs/>
          <w:sz w:val="24"/>
          <w:szCs w:val="24"/>
        </w:rPr>
        <w:t>.</w:t>
      </w:r>
      <w:r w:rsidRPr="002A4620">
        <w:rPr>
          <w:rFonts w:ascii="Times New Roman" w:hAnsi="Times New Roman"/>
          <w:sz w:val="24"/>
          <w:szCs w:val="24"/>
        </w:rPr>
        <w:t xml:space="preserve"> Населяет почти весь Казахстан. Совершает значительные перелеты с юга, от мест зимней спячки, на север, к местам летовок. Встречается от степей до пустынь. Среднего размера летучая мышь. Окраска темная (черноватая или рыжеватая) с хорошо заметным серебристым налетом (двухцветностью) или рябью из-за светлых окончаний волос. Горло белое, «маска» черная. Вылетает на кормежку через 15-20 минут после заката солнца, но иногда с наступлением густых сумерек. Питается жуками, бабочками, комарами. В конце июня - начале июля самки приносят двух детенышей. В августе - начале сентября улетает на зимовку на юг.</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Cs/>
          <w:sz w:val="24"/>
          <w:szCs w:val="24"/>
        </w:rPr>
        <w:t xml:space="preserve">Поздний кожан </w:t>
      </w:r>
      <w:r w:rsidRPr="002A4620">
        <w:rPr>
          <w:rFonts w:ascii="Times New Roman" w:hAnsi="Times New Roman"/>
          <w:sz w:val="24"/>
          <w:szCs w:val="24"/>
        </w:rPr>
        <w:t xml:space="preserve">- </w:t>
      </w:r>
      <w:r w:rsidRPr="002A4620">
        <w:rPr>
          <w:rFonts w:ascii="Times New Roman" w:hAnsi="Times New Roman"/>
          <w:i/>
          <w:iCs/>
          <w:sz w:val="24"/>
          <w:szCs w:val="24"/>
        </w:rPr>
        <w:t xml:space="preserve">V. </w:t>
      </w:r>
      <w:r w:rsidRPr="002A4620">
        <w:rPr>
          <w:rFonts w:ascii="Times New Roman" w:hAnsi="Times New Roman"/>
          <w:i/>
          <w:iCs/>
          <w:sz w:val="24"/>
          <w:szCs w:val="24"/>
          <w:lang w:val="en-US"/>
        </w:rPr>
        <w:t>serotinus</w:t>
      </w:r>
      <w:r w:rsidRPr="002A4620">
        <w:rPr>
          <w:rFonts w:ascii="Times New Roman" w:hAnsi="Times New Roman"/>
          <w:i/>
          <w:iCs/>
          <w:sz w:val="24"/>
          <w:szCs w:val="24"/>
        </w:rPr>
        <w:t>.</w:t>
      </w:r>
      <w:r w:rsidRPr="002A4620">
        <w:rPr>
          <w:rFonts w:ascii="Times New Roman" w:hAnsi="Times New Roman"/>
          <w:sz w:val="24"/>
          <w:szCs w:val="24"/>
        </w:rPr>
        <w:t xml:space="preserve"> Распространен на большей части республики. Населяет степи, пустыни, полупустыни и поймы рек. Крупная летучая мышь. Окраска верха темная или светлая, брюшко белое. Волосы верхней стороны слаботрехцветные и двухцветные. Образует колонии от нескольких десятков до сотен особей. Вылет на кормежку в густых сумерках, в пустынных областях вылетает засветло. Охотится на высоте 3-5 м от земли, но иногда поднимается до 30-50 м. Питается крупными жуками и ночными бабочками. В конце </w:t>
      </w:r>
      <w:r w:rsidRPr="002A4620">
        <w:rPr>
          <w:rFonts w:ascii="Times New Roman" w:hAnsi="Times New Roman"/>
          <w:sz w:val="24"/>
          <w:szCs w:val="24"/>
        </w:rPr>
        <w:lastRenderedPageBreak/>
        <w:t>мая - начале июня самки приносят двух, реже одного детеныша. Зимует на чердаках зданий, вблизи дымоходов или в пещерах.</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Cs/>
          <w:sz w:val="24"/>
          <w:szCs w:val="24"/>
        </w:rPr>
        <w:t xml:space="preserve">Заяц-толай </w:t>
      </w:r>
      <w:r w:rsidRPr="002A4620">
        <w:rPr>
          <w:rFonts w:ascii="Times New Roman" w:hAnsi="Times New Roman"/>
          <w:sz w:val="24"/>
          <w:szCs w:val="24"/>
        </w:rPr>
        <w:t xml:space="preserve">- </w:t>
      </w:r>
      <w:r w:rsidRPr="002A4620">
        <w:rPr>
          <w:rFonts w:ascii="Times New Roman" w:hAnsi="Times New Roman"/>
          <w:i/>
          <w:iCs/>
          <w:sz w:val="24"/>
          <w:szCs w:val="24"/>
          <w:lang w:val="en-US"/>
        </w:rPr>
        <w:t>Lepus</w:t>
      </w:r>
      <w:r w:rsidRPr="002A4620">
        <w:rPr>
          <w:rFonts w:ascii="Times New Roman" w:hAnsi="Times New Roman"/>
          <w:i/>
          <w:iCs/>
          <w:sz w:val="24"/>
          <w:szCs w:val="24"/>
        </w:rPr>
        <w:t xml:space="preserve"> </w:t>
      </w:r>
      <w:r w:rsidRPr="002A4620">
        <w:rPr>
          <w:rFonts w:ascii="Times New Roman" w:hAnsi="Times New Roman"/>
          <w:i/>
          <w:iCs/>
          <w:sz w:val="24"/>
          <w:szCs w:val="24"/>
          <w:lang w:val="en-US"/>
        </w:rPr>
        <w:t>tolai</w:t>
      </w:r>
      <w:r w:rsidRPr="002A4620">
        <w:rPr>
          <w:rFonts w:ascii="Times New Roman" w:hAnsi="Times New Roman"/>
          <w:i/>
          <w:iCs/>
          <w:sz w:val="24"/>
          <w:szCs w:val="24"/>
        </w:rPr>
        <w:t>.</w:t>
      </w:r>
      <w:r w:rsidRPr="002A4620">
        <w:rPr>
          <w:rFonts w:ascii="Times New Roman" w:hAnsi="Times New Roman"/>
          <w:sz w:val="24"/>
          <w:szCs w:val="24"/>
        </w:rPr>
        <w:t xml:space="preserve"> Живет оседло, активен круглый год. Обитает в равнинных пустынях. Имеет охотничье- промысловое значение. Мелкий заяц. Длина тела 40-50 см. Уши очень длинные. Лапы тонкие и длинные. Окраска песчано-серая, без рыжих пестрин. На кончиках ушей черной каймы нет. Хвост сверху черный. Зимняя окраска почти не отличается от летней. В пустынях питается полынями, злаками, песчаной осокой, веточками кустарников, осоками, верблюжьей колючкой. В год приносит три-четыре помета, в выводке от трех до десяти детенышей. Численность резко колеблется по годам.</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Cs/>
          <w:sz w:val="24"/>
          <w:szCs w:val="24"/>
        </w:rPr>
        <w:t xml:space="preserve">Заяц-русак </w:t>
      </w:r>
      <w:r w:rsidRPr="002A4620">
        <w:rPr>
          <w:rFonts w:ascii="Times New Roman" w:hAnsi="Times New Roman"/>
          <w:sz w:val="24"/>
          <w:szCs w:val="24"/>
        </w:rPr>
        <w:t xml:space="preserve">- </w:t>
      </w:r>
      <w:r w:rsidRPr="002A4620">
        <w:rPr>
          <w:rFonts w:ascii="Times New Roman" w:hAnsi="Times New Roman"/>
          <w:i/>
          <w:iCs/>
          <w:sz w:val="24"/>
          <w:szCs w:val="24"/>
          <w:lang w:val="en-US"/>
        </w:rPr>
        <w:t>L</w:t>
      </w:r>
      <w:r w:rsidRPr="002A4620">
        <w:rPr>
          <w:rFonts w:ascii="Times New Roman" w:hAnsi="Times New Roman"/>
          <w:i/>
          <w:iCs/>
          <w:sz w:val="24"/>
          <w:szCs w:val="24"/>
        </w:rPr>
        <w:t xml:space="preserve">. </w:t>
      </w:r>
      <w:r w:rsidRPr="002A4620">
        <w:rPr>
          <w:rFonts w:ascii="Times New Roman" w:hAnsi="Times New Roman"/>
          <w:i/>
          <w:iCs/>
          <w:sz w:val="24"/>
          <w:szCs w:val="24"/>
          <w:lang w:val="en-US"/>
        </w:rPr>
        <w:t>europaeus</w:t>
      </w:r>
      <w:r w:rsidRPr="002A4620">
        <w:rPr>
          <w:rFonts w:ascii="Times New Roman" w:hAnsi="Times New Roman"/>
          <w:i/>
          <w:iCs/>
          <w:sz w:val="24"/>
          <w:szCs w:val="24"/>
        </w:rPr>
        <w:t>.</w:t>
      </w:r>
      <w:r w:rsidRPr="002A4620">
        <w:rPr>
          <w:rFonts w:ascii="Times New Roman" w:hAnsi="Times New Roman"/>
          <w:sz w:val="24"/>
          <w:szCs w:val="24"/>
        </w:rPr>
        <w:t xml:space="preserve"> Обитатель открытых пространств, лесостепных, степных, пустынно</w:t>
      </w:r>
      <w:r w:rsidRPr="002A4620">
        <w:rPr>
          <w:rFonts w:ascii="Times New Roman" w:hAnsi="Times New Roman"/>
          <w:sz w:val="24"/>
          <w:szCs w:val="24"/>
        </w:rPr>
        <w:softHyphen/>
        <w:t>степных ландшафтов. Крупный заяц. Длина тела 55-69 см. Уши сравнительно длинные, отогнутые вперед, далеко выдаются за конец морды. Задние конечности длинные. Летом окраска рыжевато</w:t>
      </w:r>
      <w:r w:rsidRPr="002A4620">
        <w:rPr>
          <w:rFonts w:ascii="Times New Roman" w:hAnsi="Times New Roman"/>
          <w:sz w:val="24"/>
          <w:szCs w:val="24"/>
        </w:rPr>
        <w:softHyphen/>
        <w:t>серая с черноватой рябью, бока светлее, без ряби. Уши с черной каймой. Хвост сверху черный. Зимой окраска заметно светлеет. Активен в сумеречные и ночные часы. Питается травянистыми растениями (бобовые, одуванчики, полыни). Беременность 45-48 дней, за год самка приносит два- четыре помета, в выводке от одного до шести детенышей.</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Cs/>
          <w:sz w:val="24"/>
          <w:szCs w:val="24"/>
        </w:rPr>
        <w:t xml:space="preserve">Малый суслик </w:t>
      </w:r>
      <w:r w:rsidRPr="002A4620">
        <w:rPr>
          <w:rFonts w:ascii="Times New Roman" w:hAnsi="Times New Roman"/>
          <w:sz w:val="24"/>
          <w:szCs w:val="24"/>
        </w:rPr>
        <w:t xml:space="preserve">- </w:t>
      </w:r>
      <w:r w:rsidRPr="002A4620">
        <w:rPr>
          <w:rFonts w:ascii="Times New Roman" w:hAnsi="Times New Roman"/>
          <w:i/>
          <w:iCs/>
          <w:sz w:val="24"/>
          <w:szCs w:val="24"/>
        </w:rPr>
        <w:t xml:space="preserve">С. </w:t>
      </w:r>
      <w:r w:rsidRPr="002A4620">
        <w:rPr>
          <w:rFonts w:ascii="Times New Roman" w:hAnsi="Times New Roman"/>
          <w:i/>
          <w:iCs/>
          <w:sz w:val="24"/>
          <w:szCs w:val="24"/>
          <w:lang w:val="en-US"/>
        </w:rPr>
        <w:t>pygmaeus</w:t>
      </w:r>
      <w:r w:rsidRPr="002A4620">
        <w:rPr>
          <w:rFonts w:ascii="Times New Roman" w:hAnsi="Times New Roman"/>
          <w:i/>
          <w:iCs/>
          <w:sz w:val="24"/>
          <w:szCs w:val="24"/>
        </w:rPr>
        <w:t>.</w:t>
      </w:r>
      <w:r w:rsidRPr="002A4620">
        <w:rPr>
          <w:rFonts w:ascii="Times New Roman" w:hAnsi="Times New Roman"/>
          <w:sz w:val="24"/>
          <w:szCs w:val="24"/>
        </w:rPr>
        <w:t xml:space="preserve"> Населяет участки пустынь, степей и полупустынь с разреженной растительностью. Мелкий короткохвостый суслик. Длина тела 120-240 мм, хвоста 40-50 мм. Окраска спины от серо-желтоватой до серо-буроватой, иногда крапчатая. На голове в большинстве случаев желтовато-коричневая «шапочка»; особенно хорошо заметная у молодых зверьков. Питается злаками, тюльпанами, луками. Селится колониями. Норы типичного для сусликов строения, до 2 м глубины. Весеннее пробуждение от зимней спячки в феврале - апреле. Начинающийся вслед за этим период спаривания продолжается 18-25 дней. Беременность 25-26 дней. В выводке три-восемь (чаще четыре-шесть) детенышей. Впадает в спячку с октября по апрель. Охотничье-промысловый вид.</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Cs/>
          <w:sz w:val="24"/>
          <w:szCs w:val="24"/>
        </w:rPr>
        <w:t xml:space="preserve">Малый тушканчик </w:t>
      </w:r>
      <w:r w:rsidRPr="002A4620">
        <w:rPr>
          <w:rFonts w:ascii="Times New Roman" w:hAnsi="Times New Roman"/>
          <w:i/>
          <w:iCs/>
          <w:sz w:val="24"/>
          <w:szCs w:val="24"/>
        </w:rPr>
        <w:t>-</w:t>
      </w:r>
      <w:r w:rsidRPr="002A4620">
        <w:rPr>
          <w:rFonts w:ascii="Times New Roman" w:hAnsi="Times New Roman"/>
          <w:i/>
          <w:iCs/>
          <w:sz w:val="24"/>
          <w:szCs w:val="24"/>
          <w:lang w:val="en-US"/>
        </w:rPr>
        <w:t>Allactaga</w:t>
      </w:r>
      <w:r w:rsidRPr="002A4620">
        <w:rPr>
          <w:rFonts w:ascii="Times New Roman" w:hAnsi="Times New Roman"/>
          <w:i/>
          <w:iCs/>
          <w:sz w:val="24"/>
          <w:szCs w:val="24"/>
        </w:rPr>
        <w:t xml:space="preserve"> </w:t>
      </w:r>
      <w:r w:rsidRPr="002A4620">
        <w:rPr>
          <w:rFonts w:ascii="Times New Roman" w:hAnsi="Times New Roman"/>
          <w:i/>
          <w:iCs/>
          <w:sz w:val="24"/>
          <w:szCs w:val="24"/>
          <w:lang w:val="en-US"/>
        </w:rPr>
        <w:t>elater</w:t>
      </w:r>
      <w:r w:rsidRPr="002A4620">
        <w:rPr>
          <w:rFonts w:ascii="Times New Roman" w:hAnsi="Times New Roman"/>
          <w:i/>
          <w:iCs/>
          <w:sz w:val="24"/>
          <w:szCs w:val="24"/>
        </w:rPr>
        <w:t>.</w:t>
      </w:r>
      <w:r w:rsidRPr="002A4620">
        <w:rPr>
          <w:rFonts w:ascii="Times New Roman" w:hAnsi="Times New Roman"/>
          <w:sz w:val="24"/>
          <w:szCs w:val="24"/>
        </w:rPr>
        <w:t xml:space="preserve"> Оседлый зимоспящий зверек. Распространен по всей пустынной зоне Казахстана. Встречается в большинстве биотопов всех типов пустынь, кроме сплошных песков. Мелкий тушканчик. Длина тела 95-115 мм, задней ступни 48-56 мм. Морда слабо вытянута, спереди несколько приплюснута, уши длинные. Окраска верха от буровато-ржавой до светло-песчаной, брюхо, конечности и полоса, заходящая сзади на бедро, белые. Активен с сумерек до первой половины ночи. Размножение с марта - апреля и до конца лета, в выводке два-шесть детенышей. В октябре - ноябре впадает в спячку, пробуждается в марте. Вовлекается в эпизоотии чумы и других болезней.</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Cs/>
          <w:sz w:val="24"/>
          <w:szCs w:val="24"/>
        </w:rPr>
        <w:t xml:space="preserve">Желтый суслик </w:t>
      </w:r>
      <w:r w:rsidRPr="002A4620">
        <w:rPr>
          <w:rFonts w:ascii="Times New Roman" w:hAnsi="Times New Roman"/>
          <w:sz w:val="24"/>
          <w:szCs w:val="24"/>
        </w:rPr>
        <w:t xml:space="preserve">- </w:t>
      </w:r>
      <w:r w:rsidRPr="002A4620">
        <w:rPr>
          <w:rFonts w:ascii="Times New Roman" w:hAnsi="Times New Roman"/>
          <w:i/>
          <w:iCs/>
          <w:sz w:val="24"/>
          <w:szCs w:val="24"/>
          <w:lang w:val="en-US"/>
        </w:rPr>
        <w:t>Citellus</w:t>
      </w:r>
      <w:r w:rsidRPr="002A4620">
        <w:rPr>
          <w:rFonts w:ascii="Times New Roman" w:hAnsi="Times New Roman"/>
          <w:i/>
          <w:iCs/>
          <w:sz w:val="24"/>
          <w:szCs w:val="24"/>
        </w:rPr>
        <w:t xml:space="preserve"> </w:t>
      </w:r>
      <w:r w:rsidRPr="002A4620">
        <w:rPr>
          <w:rFonts w:ascii="Times New Roman" w:hAnsi="Times New Roman"/>
          <w:i/>
          <w:iCs/>
          <w:sz w:val="24"/>
          <w:szCs w:val="24"/>
          <w:lang w:val="en-US"/>
        </w:rPr>
        <w:t>fulvus</w:t>
      </w:r>
      <w:r w:rsidRPr="002A4620">
        <w:rPr>
          <w:rFonts w:ascii="Times New Roman" w:hAnsi="Times New Roman"/>
          <w:sz w:val="24"/>
          <w:szCs w:val="24"/>
        </w:rPr>
        <w:t>. Обитатель пустынной и полупустынной зон и южной части степей. Питается стеблями, листьями, семенами и луковицами степных растений, преимущественно злаков и тюльпанов. Роет одиночные глубокие (до 3 м) и длинные (до 7-8 м) норы сравнительно простого строения. Весеннее пробуждение от спячки в конце февраля - в марте. Вслед за этим начинается период спаривания, который длится около двух недель. Беременность около месяца. Число молодых в выводке от четырех до тринадцати. Период активности очень короткий. После выгорания эфемеров желтые суслики впадают в летнюю спячку, которая переходит в зимнюю. Охотничье- промысловый вид.</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iCs/>
          <w:sz w:val="24"/>
          <w:szCs w:val="24"/>
        </w:rPr>
        <w:t xml:space="preserve">Большой тушканчик </w:t>
      </w:r>
      <w:r w:rsidRPr="002A4620">
        <w:rPr>
          <w:rFonts w:ascii="Times New Roman" w:hAnsi="Times New Roman"/>
          <w:bCs/>
          <w:iCs/>
          <w:sz w:val="24"/>
          <w:szCs w:val="24"/>
        </w:rPr>
        <w:t xml:space="preserve">(земляной заяц) - </w:t>
      </w:r>
      <w:r w:rsidRPr="002A4620">
        <w:rPr>
          <w:rFonts w:ascii="Times New Roman" w:hAnsi="Times New Roman"/>
          <w:bCs/>
          <w:sz w:val="24"/>
          <w:szCs w:val="24"/>
          <w:lang w:val="en-US"/>
        </w:rPr>
        <w:t>A</w:t>
      </w:r>
      <w:r w:rsidRPr="002A4620">
        <w:rPr>
          <w:rFonts w:ascii="Times New Roman" w:hAnsi="Times New Roman"/>
          <w:bCs/>
          <w:sz w:val="24"/>
          <w:szCs w:val="24"/>
        </w:rPr>
        <w:t xml:space="preserve">. </w:t>
      </w:r>
      <w:r w:rsidRPr="002A4620">
        <w:rPr>
          <w:rFonts w:ascii="Times New Roman" w:hAnsi="Times New Roman"/>
          <w:bCs/>
          <w:sz w:val="24"/>
          <w:szCs w:val="24"/>
          <w:lang w:val="en-US"/>
        </w:rPr>
        <w:t>Jaculus</w:t>
      </w:r>
      <w:r w:rsidRPr="002A4620">
        <w:rPr>
          <w:rFonts w:ascii="Times New Roman" w:hAnsi="Times New Roman"/>
          <w:bCs/>
          <w:iCs/>
          <w:sz w:val="24"/>
          <w:szCs w:val="24"/>
        </w:rPr>
        <w:t xml:space="preserve">. Оседлый зимоспящий зверек. Распространен на территории всего Казахстана. Обитает на различных равнинных участках полупустынь и их аналогах. Самый крупный из наших тушканчиков. Длина тела 190-260 мм, задней ступни 85-93 мм. Окраска верха тела от буровато-серой до песчано-серой, брюхо и нижняя часть конечностей белые, бедра с наружной стороны ржаво-желтые, сзади на них заходит белая полоса. Питается семенами, корнями луковиц или клубнями различных растений. Активен ночью. С первыми заморозками впадает в спячку, пробуждается в конце </w:t>
      </w:r>
      <w:r w:rsidRPr="002A4620">
        <w:rPr>
          <w:rFonts w:ascii="Times New Roman" w:hAnsi="Times New Roman"/>
          <w:bCs/>
          <w:iCs/>
          <w:sz w:val="24"/>
          <w:szCs w:val="24"/>
        </w:rPr>
        <w:lastRenderedPageBreak/>
        <w:t>марта - в апреле. Спаривание весной и в первую половину лета, в выводке один-четыре детеныша.</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Cs/>
          <w:sz w:val="24"/>
          <w:szCs w:val="24"/>
        </w:rPr>
        <w:t xml:space="preserve">Тушканчик-прыгун </w:t>
      </w:r>
      <w:r w:rsidRPr="002A4620">
        <w:rPr>
          <w:rFonts w:ascii="Times New Roman" w:hAnsi="Times New Roman"/>
          <w:i/>
          <w:iCs/>
          <w:sz w:val="24"/>
          <w:szCs w:val="24"/>
        </w:rPr>
        <w:t xml:space="preserve">- </w:t>
      </w:r>
      <w:r w:rsidRPr="002A4620">
        <w:rPr>
          <w:rFonts w:ascii="Times New Roman" w:hAnsi="Times New Roman"/>
          <w:i/>
          <w:iCs/>
          <w:sz w:val="24"/>
          <w:szCs w:val="24"/>
          <w:lang w:val="en-US"/>
        </w:rPr>
        <w:t>A</w:t>
      </w:r>
      <w:r w:rsidRPr="002A4620">
        <w:rPr>
          <w:rFonts w:ascii="Times New Roman" w:hAnsi="Times New Roman"/>
          <w:i/>
          <w:iCs/>
          <w:sz w:val="24"/>
          <w:szCs w:val="24"/>
        </w:rPr>
        <w:t xml:space="preserve">. </w:t>
      </w:r>
      <w:r w:rsidRPr="002A4620">
        <w:rPr>
          <w:rFonts w:ascii="Times New Roman" w:hAnsi="Times New Roman"/>
          <w:i/>
          <w:iCs/>
          <w:sz w:val="24"/>
          <w:szCs w:val="24"/>
          <w:lang w:val="en-US"/>
        </w:rPr>
        <w:t>saltator</w:t>
      </w:r>
      <w:r w:rsidRPr="002A4620">
        <w:rPr>
          <w:rFonts w:ascii="Times New Roman" w:hAnsi="Times New Roman"/>
          <w:i/>
          <w:iCs/>
          <w:sz w:val="24"/>
          <w:szCs w:val="24"/>
        </w:rPr>
        <w:t>.</w:t>
      </w:r>
      <w:r w:rsidRPr="002A4620">
        <w:rPr>
          <w:rFonts w:ascii="Times New Roman" w:hAnsi="Times New Roman"/>
          <w:sz w:val="24"/>
          <w:szCs w:val="24"/>
        </w:rPr>
        <w:t xml:space="preserve"> Обитатель пустынных и полупустынных участков с преимущественно плотными почвами равнинных областей. Среднего размера тушканчик. Длина тела 130-170 мм, задней ступни 68-75 мм. В питании заметную роль играют как животные (насекомые и их личинки), так и луковицы, цветы, семена и зеленые части различных пустынных и степных растений. Активен ночью. Период спаривания начинается в апреле - мае и заканчивается в июле. В выводке три-шесть детенышей. В сентябре - октябре впадает в спячку, пробуждается в апреле. Природный носитель возбудителя чумы.</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Cs/>
          <w:sz w:val="24"/>
          <w:szCs w:val="24"/>
        </w:rPr>
        <w:t xml:space="preserve">Тарбаганчик </w:t>
      </w:r>
      <w:r w:rsidRPr="002A4620">
        <w:rPr>
          <w:rFonts w:ascii="Times New Roman" w:hAnsi="Times New Roman"/>
          <w:sz w:val="24"/>
          <w:szCs w:val="24"/>
        </w:rPr>
        <w:t xml:space="preserve">- </w:t>
      </w:r>
      <w:r w:rsidRPr="002A4620">
        <w:rPr>
          <w:rFonts w:ascii="Times New Roman" w:hAnsi="Times New Roman"/>
          <w:i/>
          <w:iCs/>
          <w:sz w:val="24"/>
          <w:szCs w:val="24"/>
          <w:lang w:val="en-US"/>
        </w:rPr>
        <w:t>Alactagulus</w:t>
      </w:r>
      <w:r w:rsidRPr="002A4620">
        <w:rPr>
          <w:rFonts w:ascii="Times New Roman" w:hAnsi="Times New Roman"/>
          <w:i/>
          <w:iCs/>
          <w:sz w:val="24"/>
          <w:szCs w:val="24"/>
        </w:rPr>
        <w:t xml:space="preserve"> </w:t>
      </w:r>
      <w:r w:rsidRPr="002A4620">
        <w:rPr>
          <w:rFonts w:ascii="Times New Roman" w:hAnsi="Times New Roman"/>
          <w:i/>
          <w:iCs/>
          <w:sz w:val="24"/>
          <w:szCs w:val="24"/>
          <w:lang w:val="en-US"/>
        </w:rPr>
        <w:t>acontion</w:t>
      </w:r>
      <w:r w:rsidRPr="002A4620">
        <w:rPr>
          <w:rFonts w:ascii="Times New Roman" w:hAnsi="Times New Roman"/>
          <w:i/>
          <w:iCs/>
          <w:sz w:val="24"/>
          <w:szCs w:val="24"/>
        </w:rPr>
        <w:t>.</w:t>
      </w:r>
      <w:r w:rsidRPr="002A4620">
        <w:rPr>
          <w:rFonts w:ascii="Times New Roman" w:hAnsi="Times New Roman"/>
          <w:sz w:val="24"/>
          <w:szCs w:val="24"/>
        </w:rPr>
        <w:t xml:space="preserve"> Оседлый зимоспящий грызун. Фоновый вид пустынь и полупустынь. Обитает на глинистых участках, солонцах и такырах, каменистых почвах с полынно- эфемерово-солянковой и солянковой растительностью. Мелкий тушканчик. Длина тела 90-120 мм, задней ступни 40-52 мм. Окраска верха от оливково-бурой до бледной песчано-бурой. Брюхо, конечности и полоса, заходящая сзади на бедра, белые. Пищу составляют луковицы, семена, цветы и зеленые части различных растений (гусиный лук, пырей, костер, мятлики, тюльпаны). Период размножения - с весны до осени. В год самки приносят два выводка, по три-шесть детенышей в каждом. Активен ночью. Второстепенный носитель чумы.</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Cs/>
          <w:sz w:val="24"/>
          <w:szCs w:val="24"/>
        </w:rPr>
        <w:t xml:space="preserve">Приаральский толстохвостый тушканчик </w:t>
      </w:r>
      <w:r w:rsidRPr="002A4620">
        <w:rPr>
          <w:rFonts w:ascii="Times New Roman" w:hAnsi="Times New Roman"/>
          <w:sz w:val="24"/>
          <w:szCs w:val="24"/>
        </w:rPr>
        <w:t xml:space="preserve">- </w:t>
      </w:r>
      <w:r w:rsidRPr="002A4620">
        <w:rPr>
          <w:rFonts w:ascii="Times New Roman" w:hAnsi="Times New Roman"/>
          <w:i/>
          <w:iCs/>
          <w:sz w:val="24"/>
          <w:szCs w:val="24"/>
          <w:lang w:val="en-US"/>
        </w:rPr>
        <w:t>Pygerethmus</w:t>
      </w:r>
      <w:r w:rsidRPr="002A4620">
        <w:rPr>
          <w:rFonts w:ascii="Times New Roman" w:hAnsi="Times New Roman"/>
          <w:i/>
          <w:iCs/>
          <w:sz w:val="24"/>
          <w:szCs w:val="24"/>
        </w:rPr>
        <w:t xml:space="preserve"> </w:t>
      </w:r>
      <w:r w:rsidRPr="002A4620">
        <w:rPr>
          <w:rFonts w:ascii="Times New Roman" w:hAnsi="Times New Roman"/>
          <w:i/>
          <w:iCs/>
          <w:sz w:val="24"/>
          <w:szCs w:val="24"/>
          <w:lang w:val="en-US"/>
        </w:rPr>
        <w:t>platyurus</w:t>
      </w:r>
      <w:r w:rsidRPr="002A4620">
        <w:rPr>
          <w:rFonts w:ascii="Times New Roman" w:hAnsi="Times New Roman"/>
          <w:i/>
          <w:iCs/>
          <w:sz w:val="24"/>
          <w:szCs w:val="24"/>
        </w:rPr>
        <w:t>.</w:t>
      </w:r>
      <w:r w:rsidRPr="002A4620">
        <w:rPr>
          <w:rFonts w:ascii="Times New Roman" w:hAnsi="Times New Roman"/>
          <w:sz w:val="24"/>
          <w:szCs w:val="24"/>
        </w:rPr>
        <w:t xml:space="preserve"> Эндемичный для Казахстана вид. Населяет глинистые пустыни и полупустыни. Обитает на глинистых, глинисто-щебнистых отакыренных участках с преимущественно солянковой растительностью. Мелкий тушканчик. Длина тела 70-95 мм, задней ступни 30-35 мм. Морда укорочена, спереди сплюснута. Уши короткие. Сравнительно короткий хвост сильно утолщен, особенно осенью. Хвостового «знамени» нет совершенно. Окраска верха палево-серовато-бурая, иногда с легким розоватым оттенком, брюхо белесое, с палевым налетом, самый конец хвоста черноватый. Оседлый зимоспящий зверек.</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Cs/>
          <w:sz w:val="24"/>
          <w:szCs w:val="24"/>
        </w:rPr>
        <w:t xml:space="preserve">Емуранчик </w:t>
      </w:r>
      <w:r w:rsidRPr="002A4620">
        <w:rPr>
          <w:rFonts w:ascii="Times New Roman" w:hAnsi="Times New Roman"/>
          <w:sz w:val="24"/>
          <w:szCs w:val="24"/>
        </w:rPr>
        <w:t xml:space="preserve">- </w:t>
      </w:r>
      <w:r w:rsidRPr="002A4620">
        <w:rPr>
          <w:rFonts w:ascii="Times New Roman" w:hAnsi="Times New Roman"/>
          <w:i/>
          <w:iCs/>
          <w:sz w:val="24"/>
          <w:szCs w:val="24"/>
          <w:lang w:val="en-US"/>
        </w:rPr>
        <w:t>Scirtopoda</w:t>
      </w:r>
      <w:r w:rsidRPr="002A4620">
        <w:rPr>
          <w:rFonts w:ascii="Times New Roman" w:hAnsi="Times New Roman"/>
          <w:i/>
          <w:iCs/>
          <w:sz w:val="24"/>
          <w:szCs w:val="24"/>
        </w:rPr>
        <w:t xml:space="preserve"> </w:t>
      </w:r>
      <w:r w:rsidRPr="002A4620">
        <w:rPr>
          <w:rFonts w:ascii="Times New Roman" w:hAnsi="Times New Roman"/>
          <w:i/>
          <w:iCs/>
          <w:sz w:val="24"/>
          <w:szCs w:val="24"/>
          <w:lang w:val="en-US"/>
        </w:rPr>
        <w:t>telum</w:t>
      </w:r>
      <w:r w:rsidRPr="002A4620">
        <w:rPr>
          <w:rFonts w:ascii="Times New Roman" w:hAnsi="Times New Roman"/>
          <w:i/>
          <w:iCs/>
          <w:sz w:val="24"/>
          <w:szCs w:val="24"/>
        </w:rPr>
        <w:t>.</w:t>
      </w:r>
      <w:r w:rsidRPr="002A4620">
        <w:rPr>
          <w:rFonts w:ascii="Times New Roman" w:hAnsi="Times New Roman"/>
          <w:sz w:val="24"/>
          <w:szCs w:val="24"/>
        </w:rPr>
        <w:t xml:space="preserve"> Заселяет как песчаные, так и глинистые участки. Мелкий тушканчик. Длина тела 90-125 мм, задней ступни 46-51 мм. Голова округлая, с укороченной мордой и сравнительно небольшими ушами. Окраска верха от буровато-серой до охристо-буроватой, брюхо белое, волосы на нижней стороне пальцев («щетка») черноватые. Питается семенами, клубнями, луковицами и соцветиями различных травянистых растений. Активен ночью. Период спаривания охватывает всю весну и первую половину лета. В выводке три-четыре детеныша. Природный носитель возбудителя чумы. Оседлый зимоспящий зверек.</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Cs/>
          <w:sz w:val="24"/>
          <w:szCs w:val="24"/>
        </w:rPr>
        <w:t xml:space="preserve">Большая песчанка </w:t>
      </w:r>
      <w:r w:rsidRPr="002A4620">
        <w:rPr>
          <w:rFonts w:ascii="Times New Roman" w:hAnsi="Times New Roman"/>
          <w:sz w:val="24"/>
          <w:szCs w:val="24"/>
        </w:rPr>
        <w:t>- ведет дневной образ жизни. Живут большие песчанки в сложно устроенных норах, семьями. Норы этого зверька открываются многочисленными отверстиями, заметными издали. В результате отсутствия растений у нор последние далеко видны по безжизненным пятнам (по ним можно отыскать поселения песчанок). Большая песчанка - ландшафтный вид пустынь. Северное Приаралье - зона ее сравнительно высокой численности. Огромный ареал зверька расположен в зоне палеарктических пустынь умеренного типа. Хорошая адаптация зверька к засушливому климату определяется рядом эколого-физиологических особенностей его организма.</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sz w:val="24"/>
          <w:szCs w:val="24"/>
        </w:rPr>
        <w:t xml:space="preserve">Организм животного прекрасно приспособлен к изменению погоды, растений, их урожайности и т.п. Активность большой песчанки изменяется по сезонам. В зимний период зверек наименее активен. В это время при наличии глубокого снежного покрова и сильного ветра песчанки часто находятся в норах, по 3-5 </w:t>
      </w:r>
      <w:proofErr w:type="gramStart"/>
      <w:r w:rsidRPr="002A4620">
        <w:rPr>
          <w:rFonts w:ascii="Times New Roman" w:hAnsi="Times New Roman"/>
          <w:sz w:val="24"/>
          <w:szCs w:val="24"/>
        </w:rPr>
        <w:t>суток</w:t>
      </w:r>
      <w:proofErr w:type="gramEnd"/>
      <w:r w:rsidRPr="002A4620">
        <w:rPr>
          <w:rFonts w:ascii="Times New Roman" w:hAnsi="Times New Roman"/>
          <w:sz w:val="24"/>
          <w:szCs w:val="24"/>
        </w:rPr>
        <w:t xml:space="preserve"> не показываясь на поверхности почвы. Сложное строение нор позволяет зверьку вести подземный образ жизни и питаться исключительно теми запасами корма, которые находятся в камерах и ходах норы. Весной, </w:t>
      </w:r>
      <w:r w:rsidRPr="002A4620">
        <w:rPr>
          <w:rFonts w:ascii="Times New Roman" w:hAnsi="Times New Roman"/>
          <w:sz w:val="24"/>
          <w:szCs w:val="24"/>
        </w:rPr>
        <w:lastRenderedPageBreak/>
        <w:t>особенно в начале марта, подвижность песчанки увеличивается в 5-6 раз. В июне в связи с расселением молодых особей отмечаются их кочевки по территории.</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sz w:val="24"/>
          <w:szCs w:val="24"/>
        </w:rPr>
        <w:t>Норы больших песчанок в литературе получили название «колоний», хотя в каждой из них живут одиночные семьи. Норы характеризуются относительной сложностью строения. На поверхности почвы они занимают сравнительно большую площадь, ходы под землей идут на различную глубину и располагаются в несколько ярусов. В норах песчанок помимо хозяина обитают представители многих групп животных (микробы, черви, моллюски, паукообразные, насекомые, земноводные, рептилии, птицы и др.).</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sz w:val="24"/>
          <w:szCs w:val="24"/>
        </w:rPr>
        <w:t>Часть этих обитателей тесно связана с хозяевами (блохи, птицы и др.), другие используют норы как убежища. Вокруг поселений песчанок группируются многие животные пустыни. Выбрасывание нижних слоев грунта зверьками на поверхность земли и накопление гумуса создают условия для вегетации азотолюбивых растений. В природных равнинных очагах чумы Казахстана большая песчанка - общепризнанный основной носитель этого заболевания.</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sz w:val="24"/>
          <w:szCs w:val="24"/>
        </w:rPr>
        <w:t>По роду своей деятельности человек может иметь контакт с описываемой песчанкой или ее блохами и заражаться чумой. Вследствие этого эпидемическое значение зверька велико. Кроме того, большая песчанка - природный носитель возбудителей и других инфекционных заболеваний.</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Cs/>
          <w:sz w:val="24"/>
          <w:szCs w:val="24"/>
        </w:rPr>
        <w:t xml:space="preserve">Желтая пеструшка </w:t>
      </w:r>
      <w:r w:rsidRPr="002A4620">
        <w:rPr>
          <w:rFonts w:ascii="Times New Roman" w:hAnsi="Times New Roman"/>
          <w:sz w:val="24"/>
          <w:szCs w:val="24"/>
        </w:rPr>
        <w:t xml:space="preserve">- </w:t>
      </w:r>
      <w:r w:rsidRPr="002A4620">
        <w:rPr>
          <w:rFonts w:ascii="Times New Roman" w:hAnsi="Times New Roman"/>
          <w:i/>
          <w:iCs/>
          <w:sz w:val="24"/>
          <w:szCs w:val="24"/>
          <w:lang w:val="en-US"/>
        </w:rPr>
        <w:t>Lagurus</w:t>
      </w:r>
      <w:r w:rsidRPr="002A4620">
        <w:rPr>
          <w:rFonts w:ascii="Times New Roman" w:hAnsi="Times New Roman"/>
          <w:i/>
          <w:iCs/>
          <w:sz w:val="24"/>
          <w:szCs w:val="24"/>
        </w:rPr>
        <w:t xml:space="preserve"> </w:t>
      </w:r>
      <w:r w:rsidRPr="002A4620">
        <w:rPr>
          <w:rFonts w:ascii="Times New Roman" w:hAnsi="Times New Roman"/>
          <w:i/>
          <w:iCs/>
          <w:sz w:val="24"/>
          <w:szCs w:val="24"/>
          <w:lang w:val="en-US"/>
        </w:rPr>
        <w:t>luteus</w:t>
      </w:r>
      <w:r w:rsidRPr="002A4620">
        <w:rPr>
          <w:rFonts w:ascii="Times New Roman" w:hAnsi="Times New Roman"/>
          <w:i/>
          <w:iCs/>
          <w:sz w:val="24"/>
          <w:szCs w:val="24"/>
        </w:rPr>
        <w:t>.</w:t>
      </w:r>
      <w:r w:rsidRPr="002A4620">
        <w:rPr>
          <w:rFonts w:ascii="Times New Roman" w:hAnsi="Times New Roman"/>
          <w:sz w:val="24"/>
          <w:szCs w:val="24"/>
        </w:rPr>
        <w:t xml:space="preserve"> Обитатель пустынь и полупустынь. Населяет преимущественно участки с песчаными почвами, редким травостоем и зарослями кустарников. Пищу составляют различные травянистые растения и полукустарнички. Мелкий (значительно крупнее мыши) зверек с коротким, покрытым довольно длинными волосами хвостом. Окраска однотонная, песчано-желтая, брюхо белесое.</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Cs/>
          <w:sz w:val="24"/>
          <w:szCs w:val="24"/>
        </w:rPr>
        <w:t xml:space="preserve">Общественная полевка </w:t>
      </w:r>
      <w:r w:rsidRPr="002A4620">
        <w:rPr>
          <w:rFonts w:ascii="Times New Roman" w:hAnsi="Times New Roman"/>
          <w:sz w:val="24"/>
          <w:szCs w:val="24"/>
        </w:rPr>
        <w:t xml:space="preserve">- </w:t>
      </w:r>
      <w:r w:rsidRPr="002A4620">
        <w:rPr>
          <w:rFonts w:ascii="Times New Roman" w:hAnsi="Times New Roman"/>
          <w:i/>
          <w:iCs/>
          <w:sz w:val="24"/>
          <w:szCs w:val="24"/>
          <w:lang w:val="en-US"/>
        </w:rPr>
        <w:t>Microtus</w:t>
      </w:r>
      <w:r w:rsidRPr="002A4620">
        <w:rPr>
          <w:rFonts w:ascii="Times New Roman" w:hAnsi="Times New Roman"/>
          <w:i/>
          <w:iCs/>
          <w:sz w:val="24"/>
          <w:szCs w:val="24"/>
        </w:rPr>
        <w:t xml:space="preserve"> </w:t>
      </w:r>
      <w:r w:rsidRPr="002A4620">
        <w:rPr>
          <w:rFonts w:ascii="Times New Roman" w:hAnsi="Times New Roman"/>
          <w:i/>
          <w:iCs/>
          <w:sz w:val="24"/>
          <w:szCs w:val="24"/>
          <w:lang w:val="en-US"/>
        </w:rPr>
        <w:t>socialis</w:t>
      </w:r>
      <w:r w:rsidRPr="002A4620">
        <w:rPr>
          <w:rFonts w:ascii="Times New Roman" w:hAnsi="Times New Roman"/>
          <w:i/>
          <w:iCs/>
          <w:sz w:val="24"/>
          <w:szCs w:val="24"/>
        </w:rPr>
        <w:t>.</w:t>
      </w:r>
      <w:r w:rsidRPr="002A4620">
        <w:rPr>
          <w:rFonts w:ascii="Times New Roman" w:hAnsi="Times New Roman"/>
          <w:sz w:val="24"/>
          <w:szCs w:val="24"/>
        </w:rPr>
        <w:t xml:space="preserve"> Обитает в сухих степях и полупустынях. В Северном Приаралье эта полевка широко распространена и в отдельные годы бывает многочисленной, так как способна к массовым размножениям. Полевки активны круглые сутки. Живут семейными группами (колониями). Специфика вида - устройство больших и сложных по структуре нор с большим количеством выходов. Средних размеров, светлая, очень короткоухая и короткохвостая полевка. Окраска верха светло-песчаная или песчано-серая.</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Cs/>
          <w:sz w:val="24"/>
          <w:szCs w:val="24"/>
        </w:rPr>
        <w:t xml:space="preserve">Волк </w:t>
      </w:r>
      <w:r w:rsidRPr="002A4620">
        <w:rPr>
          <w:rFonts w:ascii="Times New Roman" w:hAnsi="Times New Roman"/>
          <w:sz w:val="24"/>
          <w:szCs w:val="24"/>
        </w:rPr>
        <w:t xml:space="preserve">- </w:t>
      </w:r>
      <w:r w:rsidRPr="002A4620">
        <w:rPr>
          <w:rFonts w:ascii="Times New Roman" w:hAnsi="Times New Roman"/>
          <w:i/>
          <w:iCs/>
          <w:sz w:val="24"/>
          <w:szCs w:val="24"/>
          <w:lang w:val="en-US"/>
        </w:rPr>
        <w:t>Canis</w:t>
      </w:r>
      <w:r w:rsidRPr="002A4620">
        <w:rPr>
          <w:rFonts w:ascii="Times New Roman" w:hAnsi="Times New Roman"/>
          <w:i/>
          <w:iCs/>
          <w:sz w:val="24"/>
          <w:szCs w:val="24"/>
        </w:rPr>
        <w:t xml:space="preserve"> </w:t>
      </w:r>
      <w:r w:rsidRPr="002A4620">
        <w:rPr>
          <w:rFonts w:ascii="Times New Roman" w:hAnsi="Times New Roman"/>
          <w:i/>
          <w:iCs/>
          <w:sz w:val="24"/>
          <w:szCs w:val="24"/>
          <w:lang w:val="en-US"/>
        </w:rPr>
        <w:t>lupus</w:t>
      </w:r>
      <w:r w:rsidRPr="002A4620">
        <w:rPr>
          <w:rFonts w:ascii="Times New Roman" w:hAnsi="Times New Roman"/>
          <w:i/>
          <w:iCs/>
          <w:sz w:val="24"/>
          <w:szCs w:val="24"/>
        </w:rPr>
        <w:t>.</w:t>
      </w:r>
      <w:r w:rsidRPr="002A4620">
        <w:rPr>
          <w:rFonts w:ascii="Times New Roman" w:hAnsi="Times New Roman"/>
          <w:sz w:val="24"/>
          <w:szCs w:val="24"/>
        </w:rPr>
        <w:t xml:space="preserve"> Живет оседло, часть зверей кочует вслед за копытными. Активен круглый год. Распространен на всей территории Казахстана. Обитает в самых разнообразных биотопах. Типичный хищник, добывающий пищу активным поиском и преследованием жертв. Активен преимущественно в ночное время. Период спаривания с конца декабря по март. Беременность 62-65 дней. Волчата, в количестве трех-восьми, рождаются с конца февраля до апреля-мая. Имеет охотничье-промысловое значение. Болеет бешенством.</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Cs/>
          <w:sz w:val="24"/>
          <w:szCs w:val="24"/>
        </w:rPr>
        <w:t xml:space="preserve">Корсак </w:t>
      </w:r>
      <w:r w:rsidRPr="002A4620">
        <w:rPr>
          <w:rFonts w:ascii="Times New Roman" w:hAnsi="Times New Roman"/>
          <w:sz w:val="24"/>
          <w:szCs w:val="24"/>
        </w:rPr>
        <w:t xml:space="preserve">- </w:t>
      </w:r>
      <w:r w:rsidRPr="002A4620">
        <w:rPr>
          <w:rFonts w:ascii="Times New Roman" w:hAnsi="Times New Roman"/>
          <w:i/>
          <w:iCs/>
          <w:sz w:val="24"/>
          <w:szCs w:val="24"/>
          <w:lang w:val="en-US"/>
        </w:rPr>
        <w:t>Vulpes</w:t>
      </w:r>
      <w:r w:rsidRPr="002A4620">
        <w:rPr>
          <w:rFonts w:ascii="Times New Roman" w:hAnsi="Times New Roman"/>
          <w:i/>
          <w:iCs/>
          <w:sz w:val="24"/>
          <w:szCs w:val="24"/>
        </w:rPr>
        <w:t xml:space="preserve"> </w:t>
      </w:r>
      <w:r w:rsidRPr="002A4620">
        <w:rPr>
          <w:rFonts w:ascii="Times New Roman" w:hAnsi="Times New Roman"/>
          <w:i/>
          <w:iCs/>
          <w:sz w:val="24"/>
          <w:szCs w:val="24"/>
          <w:lang w:val="en-US"/>
        </w:rPr>
        <w:t>corsak</w:t>
      </w:r>
      <w:r w:rsidRPr="002A4620">
        <w:rPr>
          <w:rFonts w:ascii="Times New Roman" w:hAnsi="Times New Roman"/>
          <w:i/>
          <w:iCs/>
          <w:sz w:val="24"/>
          <w:szCs w:val="24"/>
        </w:rPr>
        <w:t>.</w:t>
      </w:r>
      <w:r w:rsidRPr="002A4620">
        <w:rPr>
          <w:rFonts w:ascii="Times New Roman" w:hAnsi="Times New Roman"/>
          <w:sz w:val="24"/>
          <w:szCs w:val="24"/>
        </w:rPr>
        <w:t xml:space="preserve"> Активен круглый год. При недостатке корма совершает сезонные кочевки и нерегулярные перемещения. Обитает в степях и полупустынях. Очень похож на лисицу, но заметно мельче. Питается преимущественно мелкими грызунами (полевки, пеструшки, мыши, хомячки), падалью, птицами и их яйцами. Поселяется в старых норах барсуков, лисиц, сурков. Активен ночью. Период спаривания: январь - февраль, в выводке от двух до одиннадцати (изредка до шестнадцати) детенышей. Объект пушного промысла.</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Cs/>
          <w:sz w:val="24"/>
          <w:szCs w:val="24"/>
        </w:rPr>
        <w:t xml:space="preserve">Лисица </w:t>
      </w:r>
      <w:r w:rsidRPr="002A4620">
        <w:rPr>
          <w:rFonts w:ascii="Times New Roman" w:hAnsi="Times New Roman"/>
          <w:sz w:val="24"/>
          <w:szCs w:val="24"/>
        </w:rPr>
        <w:t xml:space="preserve">- </w:t>
      </w:r>
      <w:r w:rsidRPr="002A4620">
        <w:rPr>
          <w:rFonts w:ascii="Times New Roman" w:hAnsi="Times New Roman"/>
          <w:i/>
          <w:iCs/>
          <w:sz w:val="24"/>
          <w:szCs w:val="24"/>
        </w:rPr>
        <w:t xml:space="preserve">V. </w:t>
      </w:r>
      <w:r w:rsidRPr="002A4620">
        <w:rPr>
          <w:rFonts w:ascii="Times New Roman" w:hAnsi="Times New Roman"/>
          <w:i/>
          <w:iCs/>
          <w:sz w:val="24"/>
          <w:szCs w:val="24"/>
          <w:lang w:val="en-US"/>
        </w:rPr>
        <w:t>vulpes</w:t>
      </w:r>
      <w:r w:rsidRPr="002A4620">
        <w:rPr>
          <w:rFonts w:ascii="Times New Roman" w:hAnsi="Times New Roman"/>
          <w:i/>
          <w:iCs/>
          <w:sz w:val="24"/>
          <w:szCs w:val="24"/>
        </w:rPr>
        <w:t>.</w:t>
      </w:r>
      <w:r w:rsidRPr="002A4620">
        <w:rPr>
          <w:rFonts w:ascii="Times New Roman" w:hAnsi="Times New Roman"/>
          <w:sz w:val="24"/>
          <w:szCs w:val="24"/>
        </w:rPr>
        <w:t xml:space="preserve"> Активна круглогодично. При недостатке корма совершает сезонные перемещения. Распространение охватывает всю территорию республики. Обитает в степях и пустынях. Питается мышевидными грызунами, зайцами, различными птицами, насекомыми и ягодами. Роет только неглубокие, простые по устройству норы. Активна в течение круглых суток, но преимущественно вечером и на рассвете. Охотится скрадом, </w:t>
      </w:r>
      <w:r w:rsidRPr="002A4620">
        <w:rPr>
          <w:rFonts w:ascii="Times New Roman" w:hAnsi="Times New Roman"/>
          <w:sz w:val="24"/>
          <w:szCs w:val="24"/>
        </w:rPr>
        <w:lastRenderedPageBreak/>
        <w:t>мелких грызунов выкапывает из-под снега. Период спаривания с января по март. В выводке четыре-шесть детенышей, изредка двенадцать. Лисята не покидают нору в течение 3-4 месяцев. Объект пушного промысла. Болеет бешенством, чумой плотоядных и др.</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Cs/>
          <w:sz w:val="24"/>
          <w:szCs w:val="24"/>
        </w:rPr>
        <w:t xml:space="preserve">Степной кот </w:t>
      </w:r>
      <w:r w:rsidRPr="002A4620">
        <w:rPr>
          <w:rFonts w:ascii="Times New Roman" w:hAnsi="Times New Roman"/>
          <w:sz w:val="24"/>
          <w:szCs w:val="24"/>
        </w:rPr>
        <w:t xml:space="preserve">- </w:t>
      </w:r>
      <w:r w:rsidRPr="002A4620">
        <w:rPr>
          <w:rFonts w:ascii="Times New Roman" w:hAnsi="Times New Roman"/>
          <w:i/>
          <w:iCs/>
          <w:sz w:val="24"/>
          <w:szCs w:val="24"/>
          <w:lang w:val="en-US"/>
        </w:rPr>
        <w:t>F</w:t>
      </w:r>
      <w:r w:rsidRPr="002A4620">
        <w:rPr>
          <w:rFonts w:ascii="Times New Roman" w:hAnsi="Times New Roman"/>
          <w:i/>
          <w:iCs/>
          <w:sz w:val="24"/>
          <w:szCs w:val="24"/>
        </w:rPr>
        <w:t xml:space="preserve">. </w:t>
      </w:r>
      <w:r w:rsidRPr="002A4620">
        <w:rPr>
          <w:rFonts w:ascii="Times New Roman" w:hAnsi="Times New Roman"/>
          <w:i/>
          <w:iCs/>
          <w:sz w:val="24"/>
          <w:szCs w:val="24"/>
          <w:lang w:val="en-US"/>
        </w:rPr>
        <w:t>libyca</w:t>
      </w:r>
      <w:r w:rsidRPr="002A4620">
        <w:rPr>
          <w:rFonts w:ascii="Times New Roman" w:hAnsi="Times New Roman"/>
          <w:i/>
          <w:iCs/>
          <w:sz w:val="24"/>
          <w:szCs w:val="24"/>
        </w:rPr>
        <w:t>.</w:t>
      </w:r>
      <w:r w:rsidRPr="002A4620">
        <w:rPr>
          <w:rFonts w:ascii="Times New Roman" w:hAnsi="Times New Roman"/>
          <w:sz w:val="24"/>
          <w:szCs w:val="24"/>
        </w:rPr>
        <w:t xml:space="preserve"> Обитатель песчаных и глинистых пустынь и полупустынь. Среднего размера зверь, очень похожий на домашнюю кошку, но несколько крупнее. Пищу составляют грызуны (мыши, песчанки, тушканчики, ондатра), зайцы, реже птицы, ящерицы, насекомые и ягоды. Активен как ночью, так и в светлое время суток. Охотится, скрадывая или подстерегая добычу. Передвигается обычно шагом или рысцой. Хорошо лазает по деревьям и плавает. Логовище устраивает обычно в старых норах барсуков, лисиц и дикобразов, изредка в дуплах. Спаривание в январе - феврале, в выводке три-пять, иногда даже до десяти детенышей.</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Cs/>
          <w:sz w:val="24"/>
          <w:szCs w:val="24"/>
        </w:rPr>
        <w:t xml:space="preserve">Барсук </w:t>
      </w:r>
      <w:r w:rsidRPr="002A4620">
        <w:rPr>
          <w:rFonts w:ascii="Times New Roman" w:hAnsi="Times New Roman"/>
          <w:sz w:val="24"/>
          <w:szCs w:val="24"/>
        </w:rPr>
        <w:t xml:space="preserve">- </w:t>
      </w:r>
      <w:r w:rsidRPr="002A4620">
        <w:rPr>
          <w:rFonts w:ascii="Times New Roman" w:hAnsi="Times New Roman"/>
          <w:i/>
          <w:iCs/>
          <w:sz w:val="24"/>
          <w:szCs w:val="24"/>
          <w:lang w:val="en-US"/>
        </w:rPr>
        <w:t>Meles</w:t>
      </w:r>
      <w:r w:rsidRPr="002A4620">
        <w:rPr>
          <w:rFonts w:ascii="Times New Roman" w:hAnsi="Times New Roman"/>
          <w:i/>
          <w:iCs/>
          <w:sz w:val="24"/>
          <w:szCs w:val="24"/>
        </w:rPr>
        <w:t xml:space="preserve"> </w:t>
      </w:r>
      <w:r w:rsidRPr="002A4620">
        <w:rPr>
          <w:rFonts w:ascii="Times New Roman" w:hAnsi="Times New Roman"/>
          <w:i/>
          <w:iCs/>
          <w:sz w:val="24"/>
          <w:szCs w:val="24"/>
          <w:lang w:val="en-US"/>
        </w:rPr>
        <w:t>meles</w:t>
      </w:r>
      <w:r w:rsidRPr="002A4620">
        <w:rPr>
          <w:rFonts w:ascii="Times New Roman" w:hAnsi="Times New Roman"/>
          <w:i/>
          <w:iCs/>
          <w:sz w:val="24"/>
          <w:szCs w:val="24"/>
        </w:rPr>
        <w:t>.</w:t>
      </w:r>
      <w:r w:rsidRPr="002A4620">
        <w:rPr>
          <w:rFonts w:ascii="Times New Roman" w:hAnsi="Times New Roman"/>
          <w:sz w:val="24"/>
          <w:szCs w:val="24"/>
        </w:rPr>
        <w:t xml:space="preserve"> Самый крупный представитель семейства куньих в Казахстане. Живет оседло. Впадает в зимнюю спячку. Распространен на всей территории республики. Обитает в самых разнообразных биотопах. Питается как животными (мышевидные грызуны, лягушки, птенцы и яйца птиц, насекомые и их личинки, земляные черви, моллюски), так и растительными (ягоды, плоды, орехи, луковицы и зеленые части самых разнообразных растений) кормами. Обычно роет сложно устроенные норы с многочисленными входами, с системой подземных ходов, жилых камер и тупиков. Активен в ночное время. Имеет охотничье-промысловое значение.</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Cs/>
          <w:sz w:val="24"/>
          <w:szCs w:val="24"/>
        </w:rPr>
        <w:t xml:space="preserve">Ласка </w:t>
      </w:r>
      <w:r w:rsidRPr="002A4620">
        <w:rPr>
          <w:rFonts w:ascii="Times New Roman" w:hAnsi="Times New Roman"/>
          <w:sz w:val="24"/>
          <w:szCs w:val="24"/>
        </w:rPr>
        <w:t xml:space="preserve">- </w:t>
      </w:r>
      <w:r w:rsidRPr="002A4620">
        <w:rPr>
          <w:rFonts w:ascii="Times New Roman" w:hAnsi="Times New Roman"/>
          <w:i/>
          <w:iCs/>
          <w:sz w:val="24"/>
          <w:szCs w:val="24"/>
          <w:lang w:val="en-US"/>
        </w:rPr>
        <w:t>Mustela</w:t>
      </w:r>
      <w:r w:rsidRPr="002A4620">
        <w:rPr>
          <w:rFonts w:ascii="Times New Roman" w:hAnsi="Times New Roman"/>
          <w:i/>
          <w:iCs/>
          <w:sz w:val="24"/>
          <w:szCs w:val="24"/>
        </w:rPr>
        <w:t xml:space="preserve"> </w:t>
      </w:r>
      <w:r w:rsidRPr="002A4620">
        <w:rPr>
          <w:rFonts w:ascii="Times New Roman" w:hAnsi="Times New Roman"/>
          <w:i/>
          <w:iCs/>
          <w:sz w:val="24"/>
          <w:szCs w:val="24"/>
          <w:lang w:val="en-US"/>
        </w:rPr>
        <w:t>nivalis</w:t>
      </w:r>
      <w:r w:rsidRPr="002A4620">
        <w:rPr>
          <w:rFonts w:ascii="Times New Roman" w:hAnsi="Times New Roman"/>
          <w:i/>
          <w:iCs/>
          <w:sz w:val="24"/>
          <w:szCs w:val="24"/>
        </w:rPr>
        <w:t>.</w:t>
      </w:r>
      <w:r w:rsidRPr="002A4620">
        <w:rPr>
          <w:rFonts w:ascii="Times New Roman" w:hAnsi="Times New Roman"/>
          <w:sz w:val="24"/>
          <w:szCs w:val="24"/>
        </w:rPr>
        <w:t xml:space="preserve"> Самый мелкий представитель семейства куньих с круглогодичной активностью. Распространена на всей территории республики. Обитает в степных и пустынных биотопах. Мелкий зверек с сильно вытянутым тонким и гибким телом, короткими конечностями и сравнительно коротким хвостом. Длина тела 13-28 см, хвоста 1,3-8 см. Зимой окраска чисто белая, летом - резко двухцветная: голова, спина, бока и конечности буровато-коричневые, горло, грудь и брюхо белые. Питается мышевидными грызунами и землеройками. Рождение молодых с мая по январь. Число детенышей колеблется от трех до десяти, в среднем пять-семь.</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Cs/>
          <w:sz w:val="24"/>
          <w:szCs w:val="24"/>
        </w:rPr>
        <w:t xml:space="preserve">Степной хорек </w:t>
      </w:r>
      <w:r w:rsidRPr="002A4620">
        <w:rPr>
          <w:rFonts w:ascii="Times New Roman" w:hAnsi="Times New Roman"/>
          <w:sz w:val="24"/>
          <w:szCs w:val="24"/>
        </w:rPr>
        <w:t xml:space="preserve">- </w:t>
      </w:r>
      <w:r w:rsidRPr="002A4620">
        <w:rPr>
          <w:rFonts w:ascii="Times New Roman" w:hAnsi="Times New Roman"/>
          <w:i/>
          <w:iCs/>
          <w:sz w:val="24"/>
          <w:szCs w:val="24"/>
          <w:lang w:val="en-US"/>
        </w:rPr>
        <w:t>Mustela</w:t>
      </w:r>
      <w:r w:rsidRPr="002A4620">
        <w:rPr>
          <w:rFonts w:ascii="Times New Roman" w:hAnsi="Times New Roman"/>
          <w:i/>
          <w:iCs/>
          <w:sz w:val="24"/>
          <w:szCs w:val="24"/>
        </w:rPr>
        <w:t xml:space="preserve"> </w:t>
      </w:r>
      <w:r w:rsidRPr="002A4620">
        <w:rPr>
          <w:rFonts w:ascii="Times New Roman" w:hAnsi="Times New Roman"/>
          <w:i/>
          <w:iCs/>
          <w:sz w:val="24"/>
          <w:szCs w:val="24"/>
          <w:lang w:val="en-US"/>
        </w:rPr>
        <w:t>eversmanni</w:t>
      </w:r>
      <w:r w:rsidRPr="002A4620">
        <w:rPr>
          <w:rFonts w:ascii="Times New Roman" w:hAnsi="Times New Roman"/>
          <w:i/>
          <w:iCs/>
          <w:sz w:val="24"/>
          <w:szCs w:val="24"/>
        </w:rPr>
        <w:t>.</w:t>
      </w:r>
      <w:r w:rsidRPr="002A4620">
        <w:rPr>
          <w:rFonts w:ascii="Times New Roman" w:hAnsi="Times New Roman"/>
          <w:sz w:val="24"/>
          <w:szCs w:val="24"/>
        </w:rPr>
        <w:t xml:space="preserve"> Активен круглый год. Для этого вида характерны перемещения в поисках более кормных участков. Распространение охватывает всю территорию Казахстана. Обитает в основном в открытых ландшафтах. Питается мелкими млекопитающими: сусликами, хомяками, мышевидными грызунами, тушканчиками. Деятелен преимущественно ночью. Спаривание в феврале - марте. Молодые рождаются в апреле - мае, в выводке семь-десять детенышей. Объект пушного промысла.</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Cs/>
          <w:sz w:val="24"/>
          <w:szCs w:val="24"/>
        </w:rPr>
        <w:t xml:space="preserve">Перевязка </w:t>
      </w:r>
      <w:r w:rsidRPr="002A4620">
        <w:rPr>
          <w:rFonts w:ascii="Times New Roman" w:hAnsi="Times New Roman"/>
          <w:sz w:val="24"/>
          <w:szCs w:val="24"/>
        </w:rPr>
        <w:t xml:space="preserve">- </w:t>
      </w:r>
      <w:r w:rsidRPr="002A4620">
        <w:rPr>
          <w:rFonts w:ascii="Times New Roman" w:hAnsi="Times New Roman"/>
          <w:i/>
          <w:iCs/>
          <w:sz w:val="24"/>
          <w:szCs w:val="24"/>
          <w:lang w:val="en-US"/>
        </w:rPr>
        <w:t>Vormela</w:t>
      </w:r>
      <w:r w:rsidRPr="002A4620">
        <w:rPr>
          <w:rFonts w:ascii="Times New Roman" w:hAnsi="Times New Roman"/>
          <w:i/>
          <w:iCs/>
          <w:sz w:val="24"/>
          <w:szCs w:val="24"/>
        </w:rPr>
        <w:t xml:space="preserve"> </w:t>
      </w:r>
      <w:r w:rsidRPr="002A4620">
        <w:rPr>
          <w:rFonts w:ascii="Times New Roman" w:hAnsi="Times New Roman"/>
          <w:i/>
          <w:iCs/>
          <w:sz w:val="24"/>
          <w:szCs w:val="24"/>
          <w:lang w:val="en-US"/>
        </w:rPr>
        <w:t>peregusna</w:t>
      </w:r>
      <w:r w:rsidRPr="002A4620">
        <w:rPr>
          <w:rFonts w:ascii="Times New Roman" w:hAnsi="Times New Roman"/>
          <w:i/>
          <w:iCs/>
          <w:sz w:val="24"/>
          <w:szCs w:val="24"/>
        </w:rPr>
        <w:t>.</w:t>
      </w:r>
      <w:r w:rsidRPr="002A4620">
        <w:rPr>
          <w:rFonts w:ascii="Times New Roman" w:hAnsi="Times New Roman"/>
          <w:sz w:val="24"/>
          <w:szCs w:val="24"/>
        </w:rPr>
        <w:t xml:space="preserve"> Обитает в пустынных и полупустынных биотопах. Наиболее часто встречается в закрепленных, слабобугристых </w:t>
      </w:r>
      <w:proofErr w:type="gramStart"/>
      <w:r w:rsidRPr="002A4620">
        <w:rPr>
          <w:rFonts w:ascii="Times New Roman" w:hAnsi="Times New Roman"/>
          <w:sz w:val="24"/>
          <w:szCs w:val="24"/>
        </w:rPr>
        <w:t>песках</w:t>
      </w:r>
      <w:proofErr w:type="gramEnd"/>
      <w:r w:rsidRPr="002A4620">
        <w:rPr>
          <w:rFonts w:ascii="Times New Roman" w:hAnsi="Times New Roman"/>
          <w:sz w:val="24"/>
          <w:szCs w:val="24"/>
        </w:rPr>
        <w:t xml:space="preserve"> чередующихся с глинистыми равнинами. Питается песчанками, сусликами, мышевидными грызунами, пресмыкающимися, яйцами и птенцами птиц. Активна ночью. Спаривание в августе - сентябре. Молодые (четыре-восемь) рождаются в конце февраля - в марте. При испуге закидывает распушенный хвост на спину и откидывает назад голову, издавая пронзительный крик. Численность перевязки подвержена резким колебаниям, что связано с обилием основных объектов питания (песчанки и суслики).</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Cs/>
          <w:sz w:val="24"/>
          <w:szCs w:val="24"/>
        </w:rPr>
        <w:t xml:space="preserve">Джейран </w:t>
      </w:r>
      <w:r w:rsidRPr="002A4620">
        <w:rPr>
          <w:rFonts w:ascii="Times New Roman" w:hAnsi="Times New Roman"/>
          <w:sz w:val="24"/>
          <w:szCs w:val="24"/>
        </w:rPr>
        <w:t xml:space="preserve">- </w:t>
      </w:r>
      <w:r w:rsidRPr="002A4620">
        <w:rPr>
          <w:rFonts w:ascii="Times New Roman" w:hAnsi="Times New Roman"/>
          <w:i/>
          <w:iCs/>
          <w:sz w:val="24"/>
          <w:szCs w:val="24"/>
          <w:lang w:val="en-US"/>
        </w:rPr>
        <w:t>Gazella</w:t>
      </w:r>
      <w:r w:rsidRPr="002A4620">
        <w:rPr>
          <w:rFonts w:ascii="Times New Roman" w:hAnsi="Times New Roman"/>
          <w:i/>
          <w:iCs/>
          <w:sz w:val="24"/>
          <w:szCs w:val="24"/>
        </w:rPr>
        <w:t xml:space="preserve"> </w:t>
      </w:r>
      <w:r w:rsidRPr="002A4620">
        <w:rPr>
          <w:rFonts w:ascii="Times New Roman" w:hAnsi="Times New Roman"/>
          <w:i/>
          <w:iCs/>
          <w:sz w:val="24"/>
          <w:szCs w:val="24"/>
          <w:lang w:val="en-US"/>
        </w:rPr>
        <w:t>subgutturosa</w:t>
      </w:r>
      <w:r w:rsidRPr="002A4620">
        <w:rPr>
          <w:rFonts w:ascii="Times New Roman" w:hAnsi="Times New Roman"/>
          <w:i/>
          <w:iCs/>
          <w:sz w:val="24"/>
          <w:szCs w:val="24"/>
        </w:rPr>
        <w:t>.</w:t>
      </w:r>
      <w:r w:rsidRPr="002A4620">
        <w:rPr>
          <w:rFonts w:ascii="Times New Roman" w:hAnsi="Times New Roman"/>
          <w:sz w:val="24"/>
          <w:szCs w:val="24"/>
        </w:rPr>
        <w:t xml:space="preserve"> Уязвимый, с резко сокращающейся численностью вид. В прошлом был обычным по всему Северному Приаралью. Типичный обитатель пустынных участков, преимущественно щебнистых и глинистых. Редко образует стада, чаще держится небольшими группами и в одиночку. В настоящее время численность джейрана сократилась в несколько раз и его встречи в районе планируемых работ </w:t>
      </w:r>
      <w:r w:rsidRPr="002A4620">
        <w:rPr>
          <w:rFonts w:ascii="Times New Roman" w:hAnsi="Times New Roman"/>
          <w:sz w:val="24"/>
          <w:szCs w:val="24"/>
        </w:rPr>
        <w:lastRenderedPageBreak/>
        <w:t>маловероятны. Основные лимитирующие факторы - хозяйственное преобразование мест обитания и браконьерство.</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Cs/>
          <w:sz w:val="24"/>
          <w:szCs w:val="24"/>
        </w:rPr>
        <w:t xml:space="preserve">Сайгак </w:t>
      </w:r>
      <w:r w:rsidRPr="002A4620">
        <w:rPr>
          <w:rFonts w:ascii="Times New Roman" w:hAnsi="Times New Roman"/>
          <w:sz w:val="24"/>
          <w:szCs w:val="24"/>
        </w:rPr>
        <w:t xml:space="preserve">- </w:t>
      </w:r>
      <w:r w:rsidRPr="002A4620">
        <w:rPr>
          <w:rFonts w:ascii="Times New Roman" w:hAnsi="Times New Roman"/>
          <w:i/>
          <w:iCs/>
          <w:sz w:val="24"/>
          <w:szCs w:val="24"/>
          <w:lang w:val="en-US"/>
        </w:rPr>
        <w:t>Saiga</w:t>
      </w:r>
      <w:r w:rsidRPr="002A4620">
        <w:rPr>
          <w:rFonts w:ascii="Times New Roman" w:hAnsi="Times New Roman"/>
          <w:i/>
          <w:iCs/>
          <w:sz w:val="24"/>
          <w:szCs w:val="24"/>
        </w:rPr>
        <w:t xml:space="preserve"> </w:t>
      </w:r>
      <w:r w:rsidRPr="002A4620">
        <w:rPr>
          <w:rFonts w:ascii="Times New Roman" w:hAnsi="Times New Roman"/>
          <w:i/>
          <w:iCs/>
          <w:sz w:val="24"/>
          <w:szCs w:val="24"/>
          <w:lang w:val="en-US"/>
        </w:rPr>
        <w:t>tatarica</w:t>
      </w:r>
      <w:r w:rsidRPr="002A4620">
        <w:rPr>
          <w:rFonts w:ascii="Times New Roman" w:hAnsi="Times New Roman"/>
          <w:i/>
          <w:iCs/>
          <w:sz w:val="24"/>
          <w:szCs w:val="24"/>
        </w:rPr>
        <w:t>.</w:t>
      </w:r>
      <w:r w:rsidRPr="002A4620">
        <w:rPr>
          <w:rFonts w:ascii="Times New Roman" w:hAnsi="Times New Roman"/>
          <w:sz w:val="24"/>
          <w:szCs w:val="24"/>
        </w:rPr>
        <w:t xml:space="preserve"> Фоновый вид диких полорогих, еще 10-12 </w:t>
      </w:r>
      <w:proofErr w:type="gramStart"/>
      <w:r w:rsidRPr="002A4620">
        <w:rPr>
          <w:rFonts w:ascii="Times New Roman" w:hAnsi="Times New Roman"/>
          <w:sz w:val="24"/>
          <w:szCs w:val="24"/>
        </w:rPr>
        <w:t>лет</w:t>
      </w:r>
      <w:proofErr w:type="gramEnd"/>
      <w:r w:rsidRPr="002A4620">
        <w:rPr>
          <w:rFonts w:ascii="Times New Roman" w:hAnsi="Times New Roman"/>
          <w:sz w:val="24"/>
          <w:szCs w:val="24"/>
        </w:rPr>
        <w:t xml:space="preserve"> назад широко населяющий открытые ландшафты всего рассматриваемого региона. В последние годы численность этого вида резко сократилась, однако в районе исследований встречаются небольшие группы мигрирующих животных. Сайгаков следует рассматривать как особо ценный охотничье-промысловый вид, имеющий важное экономическое значение.</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sz w:val="24"/>
          <w:szCs w:val="24"/>
        </w:rPr>
        <w:t>Сайгак входит в состав так называемой мамонтовой фауны и остался одним из немногих крупных травоядных животных, доживших до наших дней. Вид существует уже четырнадцать тысяч лет.</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sz w:val="24"/>
          <w:szCs w:val="24"/>
        </w:rPr>
        <w:t xml:space="preserve">Еще в 1993 году численность сайгаков в Казахстане составляла 1 млн. 300 тысяч особей. Но к 2003 году в Казахстане оказалось выживших всего 21 тысяча сайгаков. Если раньше основной причиной исчезновения сайги были морозные зимы, джут и болезни, когда погибало до 300 тысяч особей, то в настоящее время главная причина - браконьерство. Самое ценное в сайге </w:t>
      </w:r>
      <w:proofErr w:type="gramStart"/>
      <w:r w:rsidRPr="002A4620">
        <w:rPr>
          <w:rFonts w:ascii="Times New Roman" w:hAnsi="Times New Roman"/>
          <w:sz w:val="24"/>
          <w:szCs w:val="24"/>
        </w:rPr>
        <w:t>- это</w:t>
      </w:r>
      <w:proofErr w:type="gramEnd"/>
      <w:r w:rsidRPr="002A4620">
        <w:rPr>
          <w:rFonts w:ascii="Times New Roman" w:hAnsi="Times New Roman"/>
          <w:sz w:val="24"/>
          <w:szCs w:val="24"/>
        </w:rPr>
        <w:t xml:space="preserve"> рога, которые используются в восточной медицине. Всемирный союз охраны природы (МСОП) классифицировал этот вид в 2002 г. в своем Красном списке, как "находящийся на грани исчезновения".</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sz w:val="24"/>
          <w:szCs w:val="24"/>
        </w:rPr>
        <w:t>В настоящее время сайгаков насчитывается около 61 тысячи особей. Вместе с тем идет снижение устюртской популяции сайгаков. В прошлом году их количество составляло 15 тысяч, в этом году уже 10 тысяч. Причину зоологи видят в том, что эта разновидность сайги зимой мигрирует на территорию Узбекистана и Туркменистана, где животные не охраняются, как положено. В связи с этим в мае 2007 года Казахстан и Туркменистан подписали межправительственное соглашение по вопросам сохранения сайгаков. Аналогичное соглашение с Узбекистаном находится на стадии согласования.</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Cs/>
          <w:sz w:val="24"/>
          <w:szCs w:val="24"/>
        </w:rPr>
        <w:t xml:space="preserve">Кабан </w:t>
      </w:r>
      <w:r w:rsidRPr="002A4620">
        <w:rPr>
          <w:rFonts w:ascii="Times New Roman" w:hAnsi="Times New Roman"/>
          <w:sz w:val="24"/>
          <w:szCs w:val="24"/>
        </w:rPr>
        <w:t xml:space="preserve">- </w:t>
      </w:r>
      <w:r w:rsidRPr="002A4620">
        <w:rPr>
          <w:rFonts w:ascii="Times New Roman" w:hAnsi="Times New Roman"/>
          <w:i/>
          <w:iCs/>
          <w:sz w:val="24"/>
          <w:szCs w:val="24"/>
          <w:lang w:val="en-US"/>
        </w:rPr>
        <w:t>Sus</w:t>
      </w:r>
      <w:r w:rsidRPr="002A4620">
        <w:rPr>
          <w:rFonts w:ascii="Times New Roman" w:hAnsi="Times New Roman"/>
          <w:i/>
          <w:iCs/>
          <w:sz w:val="24"/>
          <w:szCs w:val="24"/>
        </w:rPr>
        <w:t xml:space="preserve"> </w:t>
      </w:r>
      <w:r w:rsidRPr="002A4620">
        <w:rPr>
          <w:rFonts w:ascii="Times New Roman" w:hAnsi="Times New Roman"/>
          <w:i/>
          <w:iCs/>
          <w:sz w:val="24"/>
          <w:szCs w:val="24"/>
          <w:lang w:val="en-US"/>
        </w:rPr>
        <w:t>scrota</w:t>
      </w:r>
      <w:r w:rsidRPr="002A4620">
        <w:rPr>
          <w:rFonts w:ascii="Times New Roman" w:hAnsi="Times New Roman"/>
          <w:i/>
          <w:iCs/>
          <w:sz w:val="24"/>
          <w:szCs w:val="24"/>
        </w:rPr>
        <w:t>.</w:t>
      </w:r>
      <w:r w:rsidRPr="002A4620">
        <w:rPr>
          <w:rFonts w:ascii="Times New Roman" w:hAnsi="Times New Roman"/>
          <w:sz w:val="24"/>
          <w:szCs w:val="24"/>
        </w:rPr>
        <w:t xml:space="preserve"> Обитатель разнообразных ландшафтов. Активен круглый год. Питается растительной (корневищами, клубнями и корнями растений) и животной пищей. Ведет групповой или стадный образ жизни. Время гона ноябрь - январь. Детеныши рождаются в марте - мае. В выводке в среднем четыре-шесть поросят. Ценное промысловое животное, дает мясо, кожу и щетину.</w:t>
      </w:r>
    </w:p>
    <w:p w:rsidR="002A4620" w:rsidRPr="002A4620" w:rsidRDefault="002A4620" w:rsidP="002A4620">
      <w:pPr>
        <w:keepNext/>
        <w:tabs>
          <w:tab w:val="num" w:pos="1134"/>
        </w:tabs>
        <w:ind w:firstLine="709"/>
        <w:rPr>
          <w:rFonts w:ascii="Times New Roman" w:hAnsi="Times New Roman"/>
          <w:i/>
          <w:sz w:val="24"/>
          <w:szCs w:val="24"/>
        </w:rPr>
      </w:pPr>
      <w:bookmarkStart w:id="187" w:name="bookmark47"/>
      <w:bookmarkStart w:id="188" w:name="_Toc419291145"/>
      <w:r w:rsidRPr="002A4620">
        <w:rPr>
          <w:rFonts w:ascii="Times New Roman" w:hAnsi="Times New Roman"/>
          <w:i/>
          <w:sz w:val="24"/>
          <w:szCs w:val="24"/>
        </w:rPr>
        <w:t>Редкие и охраняемые виды</w:t>
      </w:r>
      <w:bookmarkEnd w:id="187"/>
      <w:bookmarkEnd w:id="188"/>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sz w:val="24"/>
          <w:szCs w:val="24"/>
        </w:rPr>
        <w:t>В районе проведения экологических исследований зарегистрировано обитание ряда редких и находящихся под угрозой исчезновения представителей животного мира.</w:t>
      </w:r>
    </w:p>
    <w:p w:rsidR="002A4620" w:rsidRPr="002A4620" w:rsidRDefault="002A4620" w:rsidP="002A4620">
      <w:pPr>
        <w:keepNext/>
        <w:tabs>
          <w:tab w:val="num" w:pos="1134"/>
        </w:tabs>
        <w:ind w:firstLine="709"/>
        <w:rPr>
          <w:rFonts w:ascii="Times New Roman" w:hAnsi="Times New Roman"/>
          <w:i/>
          <w:iCs/>
          <w:sz w:val="24"/>
          <w:szCs w:val="24"/>
        </w:rPr>
      </w:pPr>
      <w:r w:rsidRPr="002A4620">
        <w:rPr>
          <w:rFonts w:ascii="Times New Roman" w:hAnsi="Times New Roman"/>
          <w:i/>
          <w:iCs/>
          <w:sz w:val="24"/>
          <w:szCs w:val="24"/>
          <w:u w:val="single"/>
        </w:rPr>
        <w:t>Редкие и находящиеся под угрозой исчезновения виды пресмыкающихся, внесенные в Красную книгу</w:t>
      </w:r>
      <w:r w:rsidRPr="002A4620">
        <w:rPr>
          <w:rFonts w:ascii="Times New Roman" w:hAnsi="Times New Roman"/>
          <w:i/>
          <w:iCs/>
          <w:sz w:val="24"/>
          <w:szCs w:val="24"/>
        </w:rPr>
        <w:t xml:space="preserve"> </w:t>
      </w:r>
      <w:r w:rsidRPr="002A4620">
        <w:rPr>
          <w:rFonts w:ascii="Times New Roman" w:hAnsi="Times New Roman"/>
          <w:i/>
          <w:iCs/>
          <w:sz w:val="24"/>
          <w:szCs w:val="24"/>
          <w:u w:val="single"/>
        </w:rPr>
        <w:t>Казахстана</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sz w:val="24"/>
          <w:szCs w:val="24"/>
        </w:rPr>
        <w:t>Из числа редких и малоизученных рептилий на исследуемой территории может встречаться один вид</w:t>
      </w:r>
    </w:p>
    <w:p w:rsidR="002A4620" w:rsidRPr="002A4620" w:rsidRDefault="002A4620" w:rsidP="002A4620">
      <w:pPr>
        <w:keepNext/>
        <w:rPr>
          <w:rFonts w:ascii="Times New Roman" w:hAnsi="Times New Roman"/>
          <w:sz w:val="24"/>
          <w:szCs w:val="24"/>
        </w:rPr>
      </w:pPr>
      <w:r w:rsidRPr="002A4620">
        <w:rPr>
          <w:rFonts w:ascii="Times New Roman" w:hAnsi="Times New Roman"/>
          <w:sz w:val="24"/>
          <w:szCs w:val="24"/>
        </w:rPr>
        <w:t>- Четырехполосый полоз (</w:t>
      </w:r>
      <w:r w:rsidRPr="002A4620">
        <w:rPr>
          <w:rFonts w:ascii="Times New Roman" w:hAnsi="Times New Roman"/>
          <w:i/>
          <w:iCs/>
          <w:sz w:val="24"/>
          <w:szCs w:val="24"/>
          <w:lang w:val="en-US"/>
        </w:rPr>
        <w:t>Elaphe</w:t>
      </w:r>
      <w:r w:rsidRPr="002A4620">
        <w:rPr>
          <w:rFonts w:ascii="Times New Roman" w:hAnsi="Times New Roman"/>
          <w:i/>
          <w:iCs/>
          <w:sz w:val="24"/>
          <w:szCs w:val="24"/>
        </w:rPr>
        <w:t xml:space="preserve"> </w:t>
      </w:r>
      <w:r w:rsidRPr="002A4620">
        <w:rPr>
          <w:rFonts w:ascii="Times New Roman" w:hAnsi="Times New Roman"/>
          <w:i/>
          <w:iCs/>
          <w:sz w:val="24"/>
          <w:szCs w:val="24"/>
          <w:lang w:val="en-US"/>
        </w:rPr>
        <w:t>quatuorineata</w:t>
      </w:r>
      <w:r w:rsidRPr="002A4620">
        <w:rPr>
          <w:rFonts w:ascii="Times New Roman" w:hAnsi="Times New Roman"/>
          <w:i/>
          <w:iCs/>
          <w:sz w:val="24"/>
          <w:szCs w:val="24"/>
        </w:rPr>
        <w:t>).</w:t>
      </w:r>
      <w:r w:rsidRPr="002A4620">
        <w:rPr>
          <w:rFonts w:ascii="Times New Roman" w:hAnsi="Times New Roman"/>
          <w:sz w:val="24"/>
          <w:szCs w:val="24"/>
        </w:rPr>
        <w:t xml:space="preserve"> Статус вида - уязвимый, естественно редкий, локально распространенный. Места обитания приурочены к плотным закрепленным пескам, глинистым и щебнистым участкам, пухлым солончакам с редкой растительностью. Наиболее часто этот вид змеи обнаруживали на колониях больших песчанок. Активен в апреле-октябре. Укрывается под камнями, в трещинах почвы, норах грызунов, где и зимует. К факторам, лимитирующим распространение и численность вида, прежде всего, относятся техногенное преобразование мест обитания и прямое истребление человеком.</w:t>
      </w:r>
    </w:p>
    <w:p w:rsidR="002A4620" w:rsidRPr="002A4620" w:rsidRDefault="002A4620" w:rsidP="002A4620">
      <w:pPr>
        <w:keepNext/>
        <w:tabs>
          <w:tab w:val="num" w:pos="1134"/>
        </w:tabs>
        <w:ind w:firstLine="709"/>
        <w:rPr>
          <w:rFonts w:ascii="Times New Roman" w:hAnsi="Times New Roman"/>
          <w:i/>
          <w:iCs/>
          <w:sz w:val="24"/>
          <w:szCs w:val="24"/>
        </w:rPr>
      </w:pPr>
      <w:r w:rsidRPr="002A4620">
        <w:rPr>
          <w:rFonts w:ascii="Times New Roman" w:hAnsi="Times New Roman"/>
          <w:i/>
          <w:iCs/>
          <w:sz w:val="24"/>
          <w:szCs w:val="24"/>
          <w:u w:val="single"/>
        </w:rPr>
        <w:t>Редкие и находящиеся под угрозой исчезновения виды птиц, внесенные в Красную книгу РК</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Cs/>
          <w:sz w:val="24"/>
          <w:szCs w:val="24"/>
        </w:rPr>
        <w:t xml:space="preserve">Колпица </w:t>
      </w:r>
      <w:r w:rsidRPr="002A4620">
        <w:rPr>
          <w:rFonts w:ascii="Times New Roman" w:hAnsi="Times New Roman"/>
          <w:sz w:val="24"/>
          <w:szCs w:val="24"/>
        </w:rPr>
        <w:t xml:space="preserve">- </w:t>
      </w:r>
      <w:r w:rsidRPr="002A4620">
        <w:rPr>
          <w:rFonts w:ascii="Times New Roman" w:hAnsi="Times New Roman"/>
          <w:i/>
          <w:iCs/>
          <w:sz w:val="24"/>
          <w:szCs w:val="24"/>
          <w:lang w:val="en-US"/>
        </w:rPr>
        <w:t>Platalea</w:t>
      </w:r>
      <w:r w:rsidRPr="002A4620">
        <w:rPr>
          <w:rFonts w:ascii="Times New Roman" w:hAnsi="Times New Roman"/>
          <w:i/>
          <w:iCs/>
          <w:sz w:val="24"/>
          <w:szCs w:val="24"/>
        </w:rPr>
        <w:t xml:space="preserve"> </w:t>
      </w:r>
      <w:r w:rsidRPr="002A4620">
        <w:rPr>
          <w:rFonts w:ascii="Times New Roman" w:hAnsi="Times New Roman"/>
          <w:i/>
          <w:iCs/>
          <w:sz w:val="24"/>
          <w:szCs w:val="24"/>
          <w:lang w:val="en-US"/>
        </w:rPr>
        <w:t>leucorodia</w:t>
      </w:r>
      <w:r w:rsidRPr="002A4620">
        <w:rPr>
          <w:rFonts w:ascii="Times New Roman" w:hAnsi="Times New Roman"/>
          <w:i/>
          <w:iCs/>
          <w:sz w:val="24"/>
          <w:szCs w:val="24"/>
        </w:rPr>
        <w:t>.</w:t>
      </w:r>
      <w:r w:rsidRPr="002A4620">
        <w:rPr>
          <w:rFonts w:ascii="Times New Roman" w:hAnsi="Times New Roman"/>
          <w:sz w:val="24"/>
          <w:szCs w:val="24"/>
        </w:rPr>
        <w:t xml:space="preserve"> Редкая, исчезающая птица. К числу лимитирующих факторов относятся браконьерство, фактор беспокойства в гнездовой период, ухудшение </w:t>
      </w:r>
      <w:r w:rsidRPr="002A4620">
        <w:rPr>
          <w:rFonts w:ascii="Times New Roman" w:hAnsi="Times New Roman"/>
          <w:sz w:val="24"/>
          <w:szCs w:val="24"/>
        </w:rPr>
        <w:lastRenderedPageBreak/>
        <w:t>кормовой базы и сокращение мелководных площадей - мест добывания корма. Встречается только на пролете.</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Cs/>
          <w:sz w:val="24"/>
          <w:szCs w:val="24"/>
        </w:rPr>
        <w:t xml:space="preserve">Каравайка </w:t>
      </w:r>
      <w:r w:rsidRPr="002A4620">
        <w:rPr>
          <w:rFonts w:ascii="Times New Roman" w:hAnsi="Times New Roman"/>
          <w:sz w:val="24"/>
          <w:szCs w:val="24"/>
        </w:rPr>
        <w:t xml:space="preserve">- </w:t>
      </w:r>
      <w:r w:rsidRPr="002A4620">
        <w:rPr>
          <w:rFonts w:ascii="Times New Roman" w:hAnsi="Times New Roman"/>
          <w:i/>
          <w:iCs/>
          <w:sz w:val="24"/>
          <w:szCs w:val="24"/>
          <w:lang w:val="en-US"/>
        </w:rPr>
        <w:t>Plegadis</w:t>
      </w:r>
      <w:r w:rsidRPr="002A4620">
        <w:rPr>
          <w:rFonts w:ascii="Times New Roman" w:hAnsi="Times New Roman"/>
          <w:i/>
          <w:iCs/>
          <w:sz w:val="24"/>
          <w:szCs w:val="24"/>
        </w:rPr>
        <w:t xml:space="preserve"> </w:t>
      </w:r>
      <w:r w:rsidRPr="002A4620">
        <w:rPr>
          <w:rFonts w:ascii="Times New Roman" w:hAnsi="Times New Roman"/>
          <w:i/>
          <w:iCs/>
          <w:sz w:val="24"/>
          <w:szCs w:val="24"/>
          <w:lang w:val="en-US"/>
        </w:rPr>
        <w:t>falcinellus</w:t>
      </w:r>
      <w:r w:rsidRPr="002A4620">
        <w:rPr>
          <w:rFonts w:ascii="Times New Roman" w:hAnsi="Times New Roman"/>
          <w:i/>
          <w:iCs/>
          <w:sz w:val="24"/>
          <w:szCs w:val="24"/>
        </w:rPr>
        <w:t>.</w:t>
      </w:r>
      <w:r w:rsidRPr="002A4620">
        <w:rPr>
          <w:rFonts w:ascii="Times New Roman" w:hAnsi="Times New Roman"/>
          <w:sz w:val="24"/>
          <w:szCs w:val="24"/>
        </w:rPr>
        <w:t xml:space="preserve"> Редкий, исчезающий вид. Встречается только на пролете. Ближайшие места гнездования расположены в низовьях Эмбы.</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Cs/>
          <w:sz w:val="24"/>
          <w:szCs w:val="24"/>
        </w:rPr>
        <w:t xml:space="preserve">Серый журавль </w:t>
      </w:r>
      <w:r w:rsidRPr="002A4620">
        <w:rPr>
          <w:rFonts w:ascii="Times New Roman" w:hAnsi="Times New Roman"/>
          <w:sz w:val="24"/>
          <w:szCs w:val="24"/>
        </w:rPr>
        <w:t xml:space="preserve">- </w:t>
      </w:r>
      <w:r w:rsidRPr="002A4620">
        <w:rPr>
          <w:rFonts w:ascii="Times New Roman" w:hAnsi="Times New Roman"/>
          <w:i/>
          <w:iCs/>
          <w:sz w:val="24"/>
          <w:szCs w:val="24"/>
          <w:lang w:val="en-US"/>
        </w:rPr>
        <w:t>Grus</w:t>
      </w:r>
      <w:r w:rsidRPr="002A4620">
        <w:rPr>
          <w:rFonts w:ascii="Times New Roman" w:hAnsi="Times New Roman"/>
          <w:i/>
          <w:iCs/>
          <w:sz w:val="24"/>
          <w:szCs w:val="24"/>
        </w:rPr>
        <w:t xml:space="preserve"> </w:t>
      </w:r>
      <w:r w:rsidRPr="002A4620">
        <w:rPr>
          <w:rFonts w:ascii="Times New Roman" w:hAnsi="Times New Roman"/>
          <w:i/>
          <w:iCs/>
          <w:sz w:val="24"/>
          <w:szCs w:val="24"/>
          <w:lang w:val="en-US"/>
        </w:rPr>
        <w:t>grus</w:t>
      </w:r>
      <w:r w:rsidRPr="002A4620">
        <w:rPr>
          <w:rFonts w:ascii="Times New Roman" w:hAnsi="Times New Roman"/>
          <w:i/>
          <w:iCs/>
          <w:sz w:val="24"/>
          <w:szCs w:val="24"/>
        </w:rPr>
        <w:t>.</w:t>
      </w:r>
      <w:r w:rsidRPr="002A4620">
        <w:rPr>
          <w:rFonts w:ascii="Times New Roman" w:hAnsi="Times New Roman"/>
          <w:sz w:val="24"/>
          <w:szCs w:val="24"/>
        </w:rPr>
        <w:t xml:space="preserve"> Вид с сокращающейся численностью. В районе планируемых работ отмечается на пролете в период весенних и осенних миграций.</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Cs/>
          <w:sz w:val="24"/>
          <w:szCs w:val="24"/>
        </w:rPr>
        <w:t xml:space="preserve">Дрофа </w:t>
      </w:r>
      <w:r w:rsidRPr="002A4620">
        <w:rPr>
          <w:rFonts w:ascii="Times New Roman" w:hAnsi="Times New Roman"/>
          <w:sz w:val="24"/>
          <w:szCs w:val="24"/>
        </w:rPr>
        <w:t xml:space="preserve">- </w:t>
      </w:r>
      <w:r w:rsidRPr="002A4620">
        <w:rPr>
          <w:rFonts w:ascii="Times New Roman" w:hAnsi="Times New Roman"/>
          <w:i/>
          <w:iCs/>
          <w:sz w:val="24"/>
          <w:szCs w:val="24"/>
          <w:lang w:val="en-US"/>
        </w:rPr>
        <w:t>Otis</w:t>
      </w:r>
      <w:r w:rsidRPr="002A4620">
        <w:rPr>
          <w:rFonts w:ascii="Times New Roman" w:hAnsi="Times New Roman"/>
          <w:i/>
          <w:iCs/>
          <w:sz w:val="24"/>
          <w:szCs w:val="24"/>
        </w:rPr>
        <w:t xml:space="preserve"> </w:t>
      </w:r>
      <w:r w:rsidRPr="002A4620">
        <w:rPr>
          <w:rFonts w:ascii="Times New Roman" w:hAnsi="Times New Roman"/>
          <w:i/>
          <w:iCs/>
          <w:sz w:val="24"/>
          <w:szCs w:val="24"/>
          <w:lang w:val="en-US"/>
        </w:rPr>
        <w:t>tarda</w:t>
      </w:r>
      <w:r w:rsidRPr="002A4620">
        <w:rPr>
          <w:rFonts w:ascii="Times New Roman" w:hAnsi="Times New Roman"/>
          <w:i/>
          <w:iCs/>
          <w:sz w:val="24"/>
          <w:szCs w:val="24"/>
        </w:rPr>
        <w:t>.</w:t>
      </w:r>
      <w:r w:rsidRPr="002A4620">
        <w:rPr>
          <w:rFonts w:ascii="Times New Roman" w:hAnsi="Times New Roman"/>
          <w:sz w:val="24"/>
          <w:szCs w:val="24"/>
        </w:rPr>
        <w:t xml:space="preserve"> Редкая, исчезающая птица. В районе исследований встречается только в период сезонных миграций.</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Cs/>
          <w:sz w:val="24"/>
          <w:szCs w:val="24"/>
        </w:rPr>
        <w:t xml:space="preserve">Стрепет </w:t>
      </w:r>
      <w:r w:rsidRPr="002A4620">
        <w:rPr>
          <w:rFonts w:ascii="Times New Roman" w:hAnsi="Times New Roman"/>
          <w:sz w:val="24"/>
          <w:szCs w:val="24"/>
        </w:rPr>
        <w:t xml:space="preserve">- </w:t>
      </w:r>
      <w:r w:rsidRPr="002A4620">
        <w:rPr>
          <w:rFonts w:ascii="Times New Roman" w:hAnsi="Times New Roman"/>
          <w:i/>
          <w:iCs/>
          <w:sz w:val="24"/>
          <w:szCs w:val="24"/>
          <w:lang w:val="en-US"/>
        </w:rPr>
        <w:t>Otis</w:t>
      </w:r>
      <w:r w:rsidRPr="002A4620">
        <w:rPr>
          <w:rFonts w:ascii="Times New Roman" w:hAnsi="Times New Roman"/>
          <w:i/>
          <w:iCs/>
          <w:sz w:val="24"/>
          <w:szCs w:val="24"/>
        </w:rPr>
        <w:t xml:space="preserve"> </w:t>
      </w:r>
      <w:r w:rsidRPr="002A4620">
        <w:rPr>
          <w:rFonts w:ascii="Times New Roman" w:hAnsi="Times New Roman"/>
          <w:i/>
          <w:iCs/>
          <w:sz w:val="24"/>
          <w:szCs w:val="24"/>
          <w:lang w:val="en-US"/>
        </w:rPr>
        <w:t>tetrax</w:t>
      </w:r>
      <w:r w:rsidRPr="002A4620">
        <w:rPr>
          <w:rFonts w:ascii="Times New Roman" w:hAnsi="Times New Roman"/>
          <w:i/>
          <w:iCs/>
          <w:sz w:val="24"/>
          <w:szCs w:val="24"/>
        </w:rPr>
        <w:t>.</w:t>
      </w:r>
      <w:r w:rsidRPr="002A4620">
        <w:rPr>
          <w:rFonts w:ascii="Times New Roman" w:hAnsi="Times New Roman"/>
          <w:sz w:val="24"/>
          <w:szCs w:val="24"/>
        </w:rPr>
        <w:t xml:space="preserve"> Редкая, местами восстанавливающая численность птица. Может быть встречена в период весенних и весенних миграций.</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Cs/>
          <w:sz w:val="24"/>
          <w:szCs w:val="24"/>
        </w:rPr>
        <w:t xml:space="preserve">Джек </w:t>
      </w:r>
      <w:r w:rsidRPr="002A4620">
        <w:rPr>
          <w:rFonts w:ascii="Times New Roman" w:hAnsi="Times New Roman"/>
          <w:sz w:val="24"/>
          <w:szCs w:val="24"/>
        </w:rPr>
        <w:t xml:space="preserve">- </w:t>
      </w:r>
      <w:r w:rsidRPr="002A4620">
        <w:rPr>
          <w:rFonts w:ascii="Times New Roman" w:hAnsi="Times New Roman"/>
          <w:i/>
          <w:iCs/>
          <w:sz w:val="24"/>
          <w:szCs w:val="24"/>
          <w:lang w:val="en-US"/>
        </w:rPr>
        <w:t>Chlamydotis</w:t>
      </w:r>
      <w:r w:rsidRPr="002A4620">
        <w:rPr>
          <w:rFonts w:ascii="Times New Roman" w:hAnsi="Times New Roman"/>
          <w:i/>
          <w:iCs/>
          <w:sz w:val="24"/>
          <w:szCs w:val="24"/>
        </w:rPr>
        <w:t xml:space="preserve"> </w:t>
      </w:r>
      <w:r w:rsidRPr="002A4620">
        <w:rPr>
          <w:rFonts w:ascii="Times New Roman" w:hAnsi="Times New Roman"/>
          <w:i/>
          <w:iCs/>
          <w:sz w:val="24"/>
          <w:szCs w:val="24"/>
          <w:lang w:val="en-US"/>
        </w:rPr>
        <w:t>undulata</w:t>
      </w:r>
      <w:r w:rsidRPr="002A4620">
        <w:rPr>
          <w:rFonts w:ascii="Times New Roman" w:hAnsi="Times New Roman"/>
          <w:i/>
          <w:iCs/>
          <w:sz w:val="24"/>
          <w:szCs w:val="24"/>
        </w:rPr>
        <w:t>.</w:t>
      </w:r>
      <w:r w:rsidRPr="002A4620">
        <w:rPr>
          <w:rFonts w:ascii="Times New Roman" w:hAnsi="Times New Roman"/>
          <w:sz w:val="24"/>
          <w:szCs w:val="24"/>
        </w:rPr>
        <w:t xml:space="preserve"> Редкий, восстанавливающий численность вид. В рассматриваемом районе встречается с апреля по сентябрь. Возможно нахождение гнездящихся птиц.</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Cs/>
          <w:sz w:val="24"/>
          <w:szCs w:val="24"/>
        </w:rPr>
        <w:t xml:space="preserve">Беркут </w:t>
      </w:r>
      <w:r w:rsidRPr="002A4620">
        <w:rPr>
          <w:rFonts w:ascii="Times New Roman" w:hAnsi="Times New Roman"/>
          <w:sz w:val="24"/>
          <w:szCs w:val="24"/>
        </w:rPr>
        <w:t xml:space="preserve">- </w:t>
      </w:r>
      <w:r w:rsidRPr="002A4620">
        <w:rPr>
          <w:rFonts w:ascii="Times New Roman" w:hAnsi="Times New Roman"/>
          <w:i/>
          <w:iCs/>
          <w:sz w:val="24"/>
          <w:szCs w:val="24"/>
          <w:lang w:val="en-US"/>
        </w:rPr>
        <w:t>Aquila</w:t>
      </w:r>
      <w:r w:rsidRPr="002A4620">
        <w:rPr>
          <w:rFonts w:ascii="Times New Roman" w:hAnsi="Times New Roman"/>
          <w:i/>
          <w:iCs/>
          <w:sz w:val="24"/>
          <w:szCs w:val="24"/>
        </w:rPr>
        <w:t xml:space="preserve"> </w:t>
      </w:r>
      <w:r w:rsidRPr="002A4620">
        <w:rPr>
          <w:rFonts w:ascii="Times New Roman" w:hAnsi="Times New Roman"/>
          <w:i/>
          <w:iCs/>
          <w:sz w:val="24"/>
          <w:szCs w:val="24"/>
          <w:lang w:val="en-US"/>
        </w:rPr>
        <w:t>chrysaetus</w:t>
      </w:r>
      <w:r w:rsidRPr="002A4620">
        <w:rPr>
          <w:rFonts w:ascii="Times New Roman" w:hAnsi="Times New Roman"/>
          <w:i/>
          <w:iCs/>
          <w:sz w:val="24"/>
          <w:szCs w:val="24"/>
        </w:rPr>
        <w:t>.</w:t>
      </w:r>
      <w:r w:rsidRPr="002A4620">
        <w:rPr>
          <w:rFonts w:ascii="Times New Roman" w:hAnsi="Times New Roman"/>
          <w:sz w:val="24"/>
          <w:szCs w:val="24"/>
        </w:rPr>
        <w:t xml:space="preserve"> Редкий на большей части Казахстана вид. В рассматриваемом районе встречается в весенний и осенний период. Включен в Приложение 1 “Конвенции о международной торговле видами дикой фауны и флоры, находящимися под угрозой исчезновения”.</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Cs/>
          <w:sz w:val="24"/>
          <w:szCs w:val="24"/>
        </w:rPr>
        <w:t xml:space="preserve">Орлан-белохвост </w:t>
      </w:r>
      <w:r w:rsidRPr="002A4620">
        <w:rPr>
          <w:rFonts w:ascii="Times New Roman" w:hAnsi="Times New Roman"/>
          <w:sz w:val="24"/>
          <w:szCs w:val="24"/>
        </w:rPr>
        <w:t xml:space="preserve">- </w:t>
      </w:r>
      <w:r w:rsidRPr="002A4620">
        <w:rPr>
          <w:rFonts w:ascii="Times New Roman" w:hAnsi="Times New Roman"/>
          <w:i/>
          <w:iCs/>
          <w:sz w:val="24"/>
          <w:szCs w:val="24"/>
          <w:lang w:val="en-US"/>
        </w:rPr>
        <w:t>Haliaeetus</w:t>
      </w:r>
      <w:r w:rsidRPr="002A4620">
        <w:rPr>
          <w:rFonts w:ascii="Times New Roman" w:hAnsi="Times New Roman"/>
          <w:i/>
          <w:iCs/>
          <w:sz w:val="24"/>
          <w:szCs w:val="24"/>
        </w:rPr>
        <w:t xml:space="preserve"> </w:t>
      </w:r>
      <w:r w:rsidRPr="002A4620">
        <w:rPr>
          <w:rFonts w:ascii="Times New Roman" w:hAnsi="Times New Roman"/>
          <w:i/>
          <w:iCs/>
          <w:sz w:val="24"/>
          <w:szCs w:val="24"/>
          <w:lang w:val="en-US"/>
        </w:rPr>
        <w:t>albicilla</w:t>
      </w:r>
      <w:r w:rsidRPr="002A4620">
        <w:rPr>
          <w:rFonts w:ascii="Times New Roman" w:hAnsi="Times New Roman"/>
          <w:i/>
          <w:iCs/>
          <w:sz w:val="24"/>
          <w:szCs w:val="24"/>
        </w:rPr>
        <w:t>.</w:t>
      </w:r>
      <w:r w:rsidRPr="002A4620">
        <w:rPr>
          <w:rFonts w:ascii="Times New Roman" w:hAnsi="Times New Roman"/>
          <w:sz w:val="24"/>
          <w:szCs w:val="24"/>
        </w:rPr>
        <w:t xml:space="preserve"> В последние два десятилетия исчезающая птица. Внесен в Красный список Международного союза охраны природы. В районе исследований может быть встречен на пролете и во время кочевок.</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Cs/>
          <w:sz w:val="24"/>
          <w:szCs w:val="24"/>
        </w:rPr>
        <w:t xml:space="preserve">Орлан-долгохвост </w:t>
      </w:r>
      <w:r w:rsidRPr="002A4620">
        <w:rPr>
          <w:rFonts w:ascii="Times New Roman" w:hAnsi="Times New Roman"/>
          <w:sz w:val="24"/>
          <w:szCs w:val="24"/>
        </w:rPr>
        <w:t xml:space="preserve">- </w:t>
      </w:r>
      <w:r w:rsidRPr="002A4620">
        <w:rPr>
          <w:rFonts w:ascii="Times New Roman" w:hAnsi="Times New Roman"/>
          <w:i/>
          <w:iCs/>
          <w:sz w:val="24"/>
          <w:szCs w:val="24"/>
          <w:lang w:val="en-US"/>
        </w:rPr>
        <w:t>Haliaeetus</w:t>
      </w:r>
      <w:r w:rsidRPr="002A4620">
        <w:rPr>
          <w:rFonts w:ascii="Times New Roman" w:hAnsi="Times New Roman"/>
          <w:i/>
          <w:iCs/>
          <w:sz w:val="24"/>
          <w:szCs w:val="24"/>
        </w:rPr>
        <w:t xml:space="preserve"> </w:t>
      </w:r>
      <w:r w:rsidRPr="002A4620">
        <w:rPr>
          <w:rFonts w:ascii="Times New Roman" w:hAnsi="Times New Roman"/>
          <w:i/>
          <w:iCs/>
          <w:sz w:val="24"/>
          <w:szCs w:val="24"/>
          <w:lang w:val="en-US"/>
        </w:rPr>
        <w:t>leucorhyphus</w:t>
      </w:r>
      <w:r w:rsidRPr="002A4620">
        <w:rPr>
          <w:rFonts w:ascii="Times New Roman" w:hAnsi="Times New Roman"/>
          <w:i/>
          <w:iCs/>
          <w:sz w:val="24"/>
          <w:szCs w:val="24"/>
        </w:rPr>
        <w:t>.</w:t>
      </w:r>
      <w:r w:rsidRPr="002A4620">
        <w:rPr>
          <w:rFonts w:ascii="Times New Roman" w:hAnsi="Times New Roman"/>
          <w:sz w:val="24"/>
          <w:szCs w:val="24"/>
        </w:rPr>
        <w:t xml:space="preserve"> Исчезающий, перелетный восточнопалеарктический вид. Внесен в Красный список МСОП. В рассматриваемом районе изредка встречается в летнее время.</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Cs/>
          <w:sz w:val="24"/>
          <w:szCs w:val="24"/>
        </w:rPr>
        <w:t xml:space="preserve">Скопа </w:t>
      </w:r>
      <w:r w:rsidRPr="002A4620">
        <w:rPr>
          <w:rFonts w:ascii="Times New Roman" w:hAnsi="Times New Roman"/>
          <w:sz w:val="24"/>
          <w:szCs w:val="24"/>
        </w:rPr>
        <w:t xml:space="preserve">- </w:t>
      </w:r>
      <w:r w:rsidRPr="002A4620">
        <w:rPr>
          <w:rFonts w:ascii="Times New Roman" w:hAnsi="Times New Roman"/>
          <w:i/>
          <w:iCs/>
          <w:sz w:val="24"/>
          <w:szCs w:val="24"/>
          <w:lang w:val="en-US"/>
        </w:rPr>
        <w:t>Pandion</w:t>
      </w:r>
      <w:r w:rsidRPr="002A4620">
        <w:rPr>
          <w:rFonts w:ascii="Times New Roman" w:hAnsi="Times New Roman"/>
          <w:i/>
          <w:iCs/>
          <w:sz w:val="24"/>
          <w:szCs w:val="24"/>
        </w:rPr>
        <w:t xml:space="preserve"> </w:t>
      </w:r>
      <w:r w:rsidRPr="002A4620">
        <w:rPr>
          <w:rFonts w:ascii="Times New Roman" w:hAnsi="Times New Roman"/>
          <w:i/>
          <w:iCs/>
          <w:sz w:val="24"/>
          <w:szCs w:val="24"/>
          <w:lang w:val="en-US"/>
        </w:rPr>
        <w:t>haliaetus</w:t>
      </w:r>
      <w:r w:rsidRPr="002A4620">
        <w:rPr>
          <w:rFonts w:ascii="Times New Roman" w:hAnsi="Times New Roman"/>
          <w:i/>
          <w:iCs/>
          <w:sz w:val="24"/>
          <w:szCs w:val="24"/>
        </w:rPr>
        <w:t>.</w:t>
      </w:r>
      <w:r w:rsidRPr="002A4620">
        <w:rPr>
          <w:rFonts w:ascii="Times New Roman" w:hAnsi="Times New Roman"/>
          <w:sz w:val="24"/>
          <w:szCs w:val="24"/>
        </w:rPr>
        <w:t xml:space="preserve"> Редкий вид, исчезнувший из большинства мест своего былого распространения. В районе предполагаемых работ встречается в период миграций в конце марта- апреле. Пролет длится с третьей декады августа до 20 октября</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Cs/>
          <w:sz w:val="24"/>
          <w:szCs w:val="24"/>
        </w:rPr>
        <w:t xml:space="preserve">Степной орел </w:t>
      </w:r>
      <w:r w:rsidRPr="002A4620">
        <w:rPr>
          <w:rFonts w:ascii="Times New Roman" w:hAnsi="Times New Roman"/>
          <w:sz w:val="24"/>
          <w:szCs w:val="24"/>
        </w:rPr>
        <w:t xml:space="preserve">- </w:t>
      </w:r>
      <w:r w:rsidRPr="002A4620">
        <w:rPr>
          <w:rFonts w:ascii="Times New Roman" w:hAnsi="Times New Roman"/>
          <w:i/>
          <w:iCs/>
          <w:sz w:val="24"/>
          <w:szCs w:val="24"/>
          <w:lang w:val="en-US"/>
        </w:rPr>
        <w:t>Aquila</w:t>
      </w:r>
      <w:r w:rsidRPr="002A4620">
        <w:rPr>
          <w:rFonts w:ascii="Times New Roman" w:hAnsi="Times New Roman"/>
          <w:i/>
          <w:iCs/>
          <w:sz w:val="24"/>
          <w:szCs w:val="24"/>
        </w:rPr>
        <w:t xml:space="preserve"> гарах.</w:t>
      </w:r>
      <w:r w:rsidRPr="002A4620">
        <w:rPr>
          <w:rFonts w:ascii="Times New Roman" w:hAnsi="Times New Roman"/>
          <w:sz w:val="24"/>
          <w:szCs w:val="24"/>
        </w:rPr>
        <w:t xml:space="preserve"> Довольно широко распространенный вид. Больше других хищных птиц подвержен отрицательному антропогенному воздействию - людьми разоряется до 85 % гнезд. Перелетный молодняк часто сбивается на дорогах автотранспортом. На рассматриваемой территории встречается в течение всего теплого периода года, где гнездится и может быть встречен на кочевках.</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Cs/>
          <w:sz w:val="24"/>
          <w:szCs w:val="24"/>
        </w:rPr>
        <w:t xml:space="preserve">Могильник </w:t>
      </w:r>
      <w:r w:rsidRPr="002A4620">
        <w:rPr>
          <w:rFonts w:ascii="Times New Roman" w:hAnsi="Times New Roman"/>
          <w:sz w:val="24"/>
          <w:szCs w:val="24"/>
        </w:rPr>
        <w:t xml:space="preserve">- </w:t>
      </w:r>
      <w:r w:rsidRPr="002A4620">
        <w:rPr>
          <w:rFonts w:ascii="Times New Roman" w:hAnsi="Times New Roman"/>
          <w:i/>
          <w:iCs/>
          <w:sz w:val="24"/>
          <w:szCs w:val="24"/>
          <w:lang w:val="en-US"/>
        </w:rPr>
        <w:t>Aquila</w:t>
      </w:r>
      <w:r w:rsidRPr="002A4620">
        <w:rPr>
          <w:rFonts w:ascii="Times New Roman" w:hAnsi="Times New Roman"/>
          <w:i/>
          <w:iCs/>
          <w:sz w:val="24"/>
          <w:szCs w:val="24"/>
        </w:rPr>
        <w:t xml:space="preserve"> </w:t>
      </w:r>
      <w:r w:rsidRPr="002A4620">
        <w:rPr>
          <w:rFonts w:ascii="Times New Roman" w:hAnsi="Times New Roman"/>
          <w:i/>
          <w:iCs/>
          <w:sz w:val="24"/>
          <w:szCs w:val="24"/>
          <w:lang w:val="en-US"/>
        </w:rPr>
        <w:t>heliaca</w:t>
      </w:r>
      <w:r w:rsidRPr="002A4620">
        <w:rPr>
          <w:rFonts w:ascii="Times New Roman" w:hAnsi="Times New Roman"/>
          <w:i/>
          <w:iCs/>
          <w:sz w:val="24"/>
          <w:szCs w:val="24"/>
        </w:rPr>
        <w:t>.</w:t>
      </w:r>
      <w:r w:rsidRPr="002A4620">
        <w:rPr>
          <w:rFonts w:ascii="Times New Roman" w:hAnsi="Times New Roman"/>
          <w:sz w:val="24"/>
          <w:szCs w:val="24"/>
        </w:rPr>
        <w:t xml:space="preserve"> Редкий вид с сокращающейся численностью. В районе исследований обитает с апреля до октября. В небольшом числе гнездится.</w:t>
      </w:r>
    </w:p>
    <w:p w:rsidR="002A4620" w:rsidRPr="008248C6" w:rsidRDefault="002A4620" w:rsidP="008248C6">
      <w:pPr>
        <w:ind w:firstLine="708"/>
        <w:rPr>
          <w:rFonts w:ascii="Times New Roman" w:hAnsi="Times New Roman"/>
          <w:sz w:val="24"/>
          <w:szCs w:val="24"/>
        </w:rPr>
      </w:pPr>
      <w:r w:rsidRPr="008248C6">
        <w:rPr>
          <w:rFonts w:ascii="Times New Roman" w:hAnsi="Times New Roman"/>
          <w:bCs/>
          <w:sz w:val="24"/>
          <w:szCs w:val="24"/>
        </w:rPr>
        <w:t xml:space="preserve">Балобан </w:t>
      </w:r>
      <w:r w:rsidRPr="008248C6">
        <w:rPr>
          <w:rFonts w:ascii="Times New Roman" w:hAnsi="Times New Roman"/>
          <w:sz w:val="24"/>
          <w:szCs w:val="24"/>
        </w:rPr>
        <w:t xml:space="preserve">- </w:t>
      </w:r>
      <w:r w:rsidRPr="008248C6">
        <w:rPr>
          <w:rFonts w:ascii="Times New Roman" w:hAnsi="Times New Roman"/>
          <w:i/>
          <w:iCs/>
          <w:sz w:val="24"/>
          <w:szCs w:val="24"/>
          <w:lang w:val="en-US"/>
        </w:rPr>
        <w:t>Falco</w:t>
      </w:r>
      <w:r w:rsidRPr="008248C6">
        <w:rPr>
          <w:rFonts w:ascii="Times New Roman" w:hAnsi="Times New Roman"/>
          <w:i/>
          <w:iCs/>
          <w:sz w:val="24"/>
          <w:szCs w:val="24"/>
        </w:rPr>
        <w:t xml:space="preserve"> </w:t>
      </w:r>
      <w:r w:rsidRPr="008248C6">
        <w:rPr>
          <w:rFonts w:ascii="Times New Roman" w:hAnsi="Times New Roman"/>
          <w:i/>
          <w:iCs/>
          <w:sz w:val="24"/>
          <w:szCs w:val="24"/>
          <w:lang w:val="en-US"/>
        </w:rPr>
        <w:t>cherrug</w:t>
      </w:r>
      <w:r w:rsidRPr="008248C6">
        <w:rPr>
          <w:rFonts w:ascii="Times New Roman" w:hAnsi="Times New Roman"/>
          <w:i/>
          <w:iCs/>
          <w:sz w:val="24"/>
          <w:szCs w:val="24"/>
        </w:rPr>
        <w:t>.</w:t>
      </w:r>
      <w:r w:rsidRPr="008248C6">
        <w:rPr>
          <w:rFonts w:ascii="Times New Roman" w:hAnsi="Times New Roman"/>
          <w:sz w:val="24"/>
          <w:szCs w:val="24"/>
        </w:rPr>
        <w:t xml:space="preserve"> Численность вида за последние годы столь резко сократилась, что он оказался под угрозой исчезновения в Казахстане. Основная причина падения численности перелетных балобанов - отлов их для соколиной охоты на зимовках за пределами страны. В 1992- 1994 гг. усиленному вылову арабскими соколятниками подверглись птицы из оседлых популяций балобанов. В рассматриваемом районе встречается с весны до осени, местами гнездится.</w:t>
      </w:r>
    </w:p>
    <w:p w:rsidR="002A4620" w:rsidRPr="008248C6" w:rsidRDefault="002A4620" w:rsidP="008248C6">
      <w:pPr>
        <w:ind w:firstLine="708"/>
        <w:rPr>
          <w:rFonts w:ascii="Times New Roman" w:hAnsi="Times New Roman"/>
          <w:i/>
          <w:iCs/>
          <w:sz w:val="24"/>
          <w:szCs w:val="24"/>
        </w:rPr>
      </w:pPr>
      <w:r w:rsidRPr="008248C6">
        <w:rPr>
          <w:rFonts w:ascii="Times New Roman" w:hAnsi="Times New Roman"/>
          <w:i/>
          <w:iCs/>
          <w:sz w:val="24"/>
          <w:szCs w:val="24"/>
          <w:u w:val="single"/>
        </w:rPr>
        <w:t>Редкие, исчезающие, а также иенные и промысловые виды млекопитающих</w:t>
      </w:r>
    </w:p>
    <w:p w:rsidR="002A4620" w:rsidRPr="008248C6" w:rsidRDefault="002A4620" w:rsidP="008248C6">
      <w:pPr>
        <w:ind w:firstLine="708"/>
        <w:rPr>
          <w:rFonts w:ascii="Times New Roman" w:hAnsi="Times New Roman"/>
          <w:sz w:val="24"/>
          <w:szCs w:val="24"/>
        </w:rPr>
      </w:pPr>
      <w:r w:rsidRPr="008248C6">
        <w:rPr>
          <w:rFonts w:ascii="Times New Roman" w:hAnsi="Times New Roman"/>
          <w:bCs/>
          <w:sz w:val="24"/>
          <w:szCs w:val="24"/>
        </w:rPr>
        <w:t xml:space="preserve">Джейран </w:t>
      </w:r>
      <w:r w:rsidRPr="008248C6">
        <w:rPr>
          <w:rFonts w:ascii="Times New Roman" w:hAnsi="Times New Roman"/>
          <w:sz w:val="24"/>
          <w:szCs w:val="24"/>
        </w:rPr>
        <w:t xml:space="preserve">- </w:t>
      </w:r>
      <w:r w:rsidRPr="008248C6">
        <w:rPr>
          <w:rFonts w:ascii="Times New Roman" w:hAnsi="Times New Roman"/>
          <w:i/>
          <w:iCs/>
          <w:sz w:val="24"/>
          <w:szCs w:val="24"/>
          <w:lang w:val="en-US"/>
        </w:rPr>
        <w:t>Gazella</w:t>
      </w:r>
      <w:r w:rsidRPr="008248C6">
        <w:rPr>
          <w:rFonts w:ascii="Times New Roman" w:hAnsi="Times New Roman"/>
          <w:i/>
          <w:iCs/>
          <w:sz w:val="24"/>
          <w:szCs w:val="24"/>
        </w:rPr>
        <w:t xml:space="preserve"> </w:t>
      </w:r>
      <w:r w:rsidRPr="008248C6">
        <w:rPr>
          <w:rFonts w:ascii="Times New Roman" w:hAnsi="Times New Roman"/>
          <w:i/>
          <w:iCs/>
          <w:sz w:val="24"/>
          <w:szCs w:val="24"/>
          <w:lang w:val="en-US"/>
        </w:rPr>
        <w:t>subgutturosa</w:t>
      </w:r>
      <w:r w:rsidRPr="008248C6">
        <w:rPr>
          <w:rFonts w:ascii="Times New Roman" w:hAnsi="Times New Roman"/>
          <w:i/>
          <w:iCs/>
          <w:sz w:val="24"/>
          <w:szCs w:val="24"/>
        </w:rPr>
        <w:t>.</w:t>
      </w:r>
      <w:r w:rsidRPr="008248C6">
        <w:rPr>
          <w:rFonts w:ascii="Times New Roman" w:hAnsi="Times New Roman"/>
          <w:sz w:val="24"/>
          <w:szCs w:val="24"/>
        </w:rPr>
        <w:t xml:space="preserve"> В настоящее время редкий, исчезающий, локально распространенный голарктический вид. Внесен в Красный список МСОП.</w:t>
      </w:r>
    </w:p>
    <w:p w:rsidR="002A4620" w:rsidRPr="008248C6" w:rsidRDefault="002A4620" w:rsidP="008248C6">
      <w:pPr>
        <w:ind w:firstLine="708"/>
        <w:rPr>
          <w:rFonts w:ascii="Times New Roman" w:hAnsi="Times New Roman"/>
          <w:sz w:val="24"/>
          <w:szCs w:val="24"/>
        </w:rPr>
      </w:pPr>
      <w:r w:rsidRPr="008248C6">
        <w:rPr>
          <w:rFonts w:ascii="Times New Roman" w:hAnsi="Times New Roman"/>
          <w:bCs/>
          <w:sz w:val="24"/>
          <w:szCs w:val="24"/>
        </w:rPr>
        <w:t xml:space="preserve">Толстохвостый тушканчик </w:t>
      </w:r>
      <w:r w:rsidRPr="008248C6">
        <w:rPr>
          <w:rFonts w:ascii="Times New Roman" w:hAnsi="Times New Roman"/>
          <w:sz w:val="24"/>
          <w:szCs w:val="24"/>
        </w:rPr>
        <w:t xml:space="preserve">- </w:t>
      </w:r>
      <w:r w:rsidRPr="008248C6">
        <w:rPr>
          <w:rFonts w:ascii="Times New Roman" w:hAnsi="Times New Roman"/>
          <w:i/>
          <w:iCs/>
          <w:sz w:val="24"/>
          <w:szCs w:val="24"/>
          <w:lang w:val="en-US"/>
        </w:rPr>
        <w:t>Pygerethmus</w:t>
      </w:r>
      <w:r w:rsidRPr="008248C6">
        <w:rPr>
          <w:rFonts w:ascii="Times New Roman" w:hAnsi="Times New Roman"/>
          <w:i/>
          <w:iCs/>
          <w:sz w:val="24"/>
          <w:szCs w:val="24"/>
        </w:rPr>
        <w:t xml:space="preserve"> </w:t>
      </w:r>
      <w:r w:rsidRPr="008248C6">
        <w:rPr>
          <w:rFonts w:ascii="Times New Roman" w:hAnsi="Times New Roman"/>
          <w:i/>
          <w:iCs/>
          <w:sz w:val="24"/>
          <w:szCs w:val="24"/>
          <w:lang w:val="en-US"/>
        </w:rPr>
        <w:t>platiurus</w:t>
      </w:r>
      <w:r w:rsidRPr="008248C6">
        <w:rPr>
          <w:rFonts w:ascii="Times New Roman" w:hAnsi="Times New Roman"/>
          <w:i/>
          <w:iCs/>
          <w:sz w:val="24"/>
          <w:szCs w:val="24"/>
        </w:rPr>
        <w:t>.</w:t>
      </w:r>
      <w:r w:rsidRPr="008248C6">
        <w:rPr>
          <w:rFonts w:ascii="Times New Roman" w:hAnsi="Times New Roman"/>
          <w:sz w:val="24"/>
          <w:szCs w:val="24"/>
        </w:rPr>
        <w:t xml:space="preserve"> Эндемичный для Казахстана вид, имеющий научное значение.</w:t>
      </w:r>
    </w:p>
    <w:p w:rsidR="002A4620" w:rsidRPr="008248C6" w:rsidRDefault="002A4620" w:rsidP="008248C6">
      <w:pPr>
        <w:ind w:firstLine="708"/>
        <w:rPr>
          <w:rFonts w:ascii="Times New Roman" w:hAnsi="Times New Roman"/>
          <w:sz w:val="24"/>
          <w:szCs w:val="24"/>
        </w:rPr>
      </w:pPr>
      <w:r w:rsidRPr="008248C6">
        <w:rPr>
          <w:rFonts w:ascii="Times New Roman" w:hAnsi="Times New Roman"/>
          <w:bCs/>
          <w:sz w:val="24"/>
          <w:szCs w:val="24"/>
        </w:rPr>
        <w:t xml:space="preserve">Волк </w:t>
      </w:r>
      <w:r w:rsidRPr="008248C6">
        <w:rPr>
          <w:rFonts w:ascii="Times New Roman" w:hAnsi="Times New Roman"/>
          <w:sz w:val="24"/>
          <w:szCs w:val="24"/>
        </w:rPr>
        <w:t xml:space="preserve">- </w:t>
      </w:r>
      <w:r w:rsidRPr="008248C6">
        <w:rPr>
          <w:rFonts w:ascii="Times New Roman" w:hAnsi="Times New Roman"/>
          <w:i/>
          <w:iCs/>
          <w:sz w:val="24"/>
          <w:szCs w:val="24"/>
          <w:lang w:val="en-US"/>
        </w:rPr>
        <w:t>Canis</w:t>
      </w:r>
      <w:r w:rsidRPr="008248C6">
        <w:rPr>
          <w:rFonts w:ascii="Times New Roman" w:hAnsi="Times New Roman"/>
          <w:i/>
          <w:iCs/>
          <w:sz w:val="24"/>
          <w:szCs w:val="24"/>
        </w:rPr>
        <w:t xml:space="preserve"> </w:t>
      </w:r>
      <w:r w:rsidRPr="008248C6">
        <w:rPr>
          <w:rFonts w:ascii="Times New Roman" w:hAnsi="Times New Roman"/>
          <w:i/>
          <w:iCs/>
          <w:sz w:val="24"/>
          <w:szCs w:val="24"/>
          <w:lang w:val="en-US"/>
        </w:rPr>
        <w:t>lupus</w:t>
      </w:r>
      <w:r w:rsidRPr="008248C6">
        <w:rPr>
          <w:rFonts w:ascii="Times New Roman" w:hAnsi="Times New Roman"/>
          <w:i/>
          <w:iCs/>
          <w:sz w:val="24"/>
          <w:szCs w:val="24"/>
        </w:rPr>
        <w:t>.</w:t>
      </w:r>
      <w:r w:rsidRPr="008248C6">
        <w:rPr>
          <w:rFonts w:ascii="Times New Roman" w:hAnsi="Times New Roman"/>
          <w:sz w:val="24"/>
          <w:szCs w:val="24"/>
        </w:rPr>
        <w:t xml:space="preserve"> Имеет охотничье-промысловое значение.</w:t>
      </w:r>
    </w:p>
    <w:p w:rsidR="002A4620" w:rsidRPr="008248C6" w:rsidRDefault="002A4620" w:rsidP="008248C6">
      <w:pPr>
        <w:ind w:firstLine="708"/>
        <w:rPr>
          <w:rFonts w:ascii="Times New Roman" w:hAnsi="Times New Roman"/>
          <w:sz w:val="24"/>
          <w:szCs w:val="24"/>
        </w:rPr>
      </w:pPr>
      <w:r w:rsidRPr="008248C6">
        <w:rPr>
          <w:rFonts w:ascii="Times New Roman" w:hAnsi="Times New Roman"/>
          <w:bCs/>
          <w:sz w:val="24"/>
          <w:szCs w:val="24"/>
        </w:rPr>
        <w:t xml:space="preserve">Корсак </w:t>
      </w:r>
      <w:r w:rsidRPr="008248C6">
        <w:rPr>
          <w:rFonts w:ascii="Times New Roman" w:hAnsi="Times New Roman"/>
          <w:sz w:val="24"/>
          <w:szCs w:val="24"/>
        </w:rPr>
        <w:t xml:space="preserve">- </w:t>
      </w:r>
      <w:r w:rsidRPr="008248C6">
        <w:rPr>
          <w:rFonts w:ascii="Times New Roman" w:hAnsi="Times New Roman"/>
          <w:i/>
          <w:iCs/>
          <w:sz w:val="24"/>
          <w:szCs w:val="24"/>
          <w:lang w:val="en-US"/>
        </w:rPr>
        <w:t>Vulpes</w:t>
      </w:r>
      <w:r w:rsidRPr="008248C6">
        <w:rPr>
          <w:rFonts w:ascii="Times New Roman" w:hAnsi="Times New Roman"/>
          <w:i/>
          <w:iCs/>
          <w:sz w:val="24"/>
          <w:szCs w:val="24"/>
        </w:rPr>
        <w:t xml:space="preserve"> </w:t>
      </w:r>
      <w:r w:rsidRPr="008248C6">
        <w:rPr>
          <w:rFonts w:ascii="Times New Roman" w:hAnsi="Times New Roman"/>
          <w:i/>
          <w:iCs/>
          <w:sz w:val="24"/>
          <w:szCs w:val="24"/>
          <w:lang w:val="en-US"/>
        </w:rPr>
        <w:t>corsac</w:t>
      </w:r>
      <w:r w:rsidRPr="008248C6">
        <w:rPr>
          <w:rFonts w:ascii="Times New Roman" w:hAnsi="Times New Roman"/>
          <w:i/>
          <w:iCs/>
          <w:sz w:val="24"/>
          <w:szCs w:val="24"/>
        </w:rPr>
        <w:t>.</w:t>
      </w:r>
      <w:r w:rsidRPr="008248C6">
        <w:rPr>
          <w:rFonts w:ascii="Times New Roman" w:hAnsi="Times New Roman"/>
          <w:sz w:val="24"/>
          <w:szCs w:val="24"/>
        </w:rPr>
        <w:t xml:space="preserve"> Объект пушного промысла.</w:t>
      </w:r>
    </w:p>
    <w:p w:rsidR="002A4620" w:rsidRPr="008248C6" w:rsidRDefault="002A4620" w:rsidP="008248C6">
      <w:pPr>
        <w:ind w:firstLine="708"/>
        <w:rPr>
          <w:rFonts w:ascii="Times New Roman" w:hAnsi="Times New Roman"/>
          <w:sz w:val="24"/>
          <w:szCs w:val="24"/>
        </w:rPr>
      </w:pPr>
      <w:r w:rsidRPr="008248C6">
        <w:rPr>
          <w:rFonts w:ascii="Times New Roman" w:hAnsi="Times New Roman"/>
          <w:bCs/>
          <w:sz w:val="24"/>
          <w:szCs w:val="24"/>
        </w:rPr>
        <w:t xml:space="preserve">Лисица </w:t>
      </w:r>
      <w:r w:rsidRPr="008248C6">
        <w:rPr>
          <w:rFonts w:ascii="Times New Roman" w:hAnsi="Times New Roman"/>
          <w:sz w:val="24"/>
          <w:szCs w:val="24"/>
        </w:rPr>
        <w:t xml:space="preserve">- </w:t>
      </w:r>
      <w:r w:rsidRPr="008248C6">
        <w:rPr>
          <w:rFonts w:ascii="Times New Roman" w:hAnsi="Times New Roman"/>
          <w:i/>
          <w:iCs/>
          <w:sz w:val="24"/>
          <w:szCs w:val="24"/>
          <w:lang w:val="en-US"/>
        </w:rPr>
        <w:t>Vulpes</w:t>
      </w:r>
      <w:r w:rsidRPr="008248C6">
        <w:rPr>
          <w:rFonts w:ascii="Times New Roman" w:hAnsi="Times New Roman"/>
          <w:i/>
          <w:iCs/>
          <w:sz w:val="24"/>
          <w:szCs w:val="24"/>
        </w:rPr>
        <w:t xml:space="preserve"> </w:t>
      </w:r>
      <w:r w:rsidRPr="008248C6">
        <w:rPr>
          <w:rFonts w:ascii="Times New Roman" w:hAnsi="Times New Roman"/>
          <w:i/>
          <w:iCs/>
          <w:sz w:val="24"/>
          <w:szCs w:val="24"/>
          <w:lang w:val="en-US"/>
        </w:rPr>
        <w:t>vulpes</w:t>
      </w:r>
      <w:r w:rsidRPr="008248C6">
        <w:rPr>
          <w:rFonts w:ascii="Times New Roman" w:hAnsi="Times New Roman"/>
          <w:i/>
          <w:iCs/>
          <w:sz w:val="24"/>
          <w:szCs w:val="24"/>
        </w:rPr>
        <w:t>.</w:t>
      </w:r>
      <w:r w:rsidRPr="008248C6">
        <w:rPr>
          <w:rFonts w:ascii="Times New Roman" w:hAnsi="Times New Roman"/>
          <w:sz w:val="24"/>
          <w:szCs w:val="24"/>
        </w:rPr>
        <w:t xml:space="preserve"> Объект пушного промысла.</w:t>
      </w:r>
    </w:p>
    <w:p w:rsidR="002A4620" w:rsidRPr="008248C6" w:rsidRDefault="002A4620" w:rsidP="008248C6">
      <w:pPr>
        <w:ind w:firstLine="708"/>
        <w:rPr>
          <w:rFonts w:ascii="Times New Roman" w:hAnsi="Times New Roman"/>
          <w:sz w:val="24"/>
          <w:szCs w:val="24"/>
        </w:rPr>
      </w:pPr>
      <w:r w:rsidRPr="008248C6">
        <w:rPr>
          <w:rFonts w:ascii="Times New Roman" w:hAnsi="Times New Roman"/>
          <w:bCs/>
          <w:sz w:val="24"/>
          <w:szCs w:val="24"/>
        </w:rPr>
        <w:t xml:space="preserve">Степной хорек </w:t>
      </w:r>
      <w:r w:rsidRPr="008248C6">
        <w:rPr>
          <w:rFonts w:ascii="Times New Roman" w:hAnsi="Times New Roman"/>
          <w:sz w:val="24"/>
          <w:szCs w:val="24"/>
        </w:rPr>
        <w:t xml:space="preserve">- </w:t>
      </w:r>
      <w:r w:rsidRPr="008248C6">
        <w:rPr>
          <w:rFonts w:ascii="Times New Roman" w:hAnsi="Times New Roman"/>
          <w:i/>
          <w:iCs/>
          <w:sz w:val="24"/>
          <w:szCs w:val="24"/>
          <w:lang w:val="en-US"/>
        </w:rPr>
        <w:t>Mustela</w:t>
      </w:r>
      <w:r w:rsidRPr="008248C6">
        <w:rPr>
          <w:rFonts w:ascii="Times New Roman" w:hAnsi="Times New Roman"/>
          <w:i/>
          <w:iCs/>
          <w:sz w:val="24"/>
          <w:szCs w:val="24"/>
        </w:rPr>
        <w:t xml:space="preserve"> </w:t>
      </w:r>
      <w:r w:rsidRPr="008248C6">
        <w:rPr>
          <w:rFonts w:ascii="Times New Roman" w:hAnsi="Times New Roman"/>
          <w:i/>
          <w:iCs/>
          <w:sz w:val="24"/>
          <w:szCs w:val="24"/>
          <w:lang w:val="en-US"/>
        </w:rPr>
        <w:t>eversmanni</w:t>
      </w:r>
      <w:r w:rsidRPr="008248C6">
        <w:rPr>
          <w:rFonts w:ascii="Times New Roman" w:hAnsi="Times New Roman"/>
          <w:i/>
          <w:iCs/>
          <w:sz w:val="24"/>
          <w:szCs w:val="24"/>
        </w:rPr>
        <w:t>.</w:t>
      </w:r>
      <w:r w:rsidRPr="008248C6">
        <w:rPr>
          <w:rFonts w:ascii="Times New Roman" w:hAnsi="Times New Roman"/>
          <w:sz w:val="24"/>
          <w:szCs w:val="24"/>
        </w:rPr>
        <w:t xml:space="preserve"> Объект пушного промысла.</w:t>
      </w:r>
    </w:p>
    <w:p w:rsidR="002A4620" w:rsidRPr="008248C6" w:rsidRDefault="002A4620" w:rsidP="008248C6">
      <w:pPr>
        <w:ind w:firstLine="708"/>
        <w:rPr>
          <w:rFonts w:ascii="Times New Roman" w:hAnsi="Times New Roman"/>
          <w:sz w:val="24"/>
          <w:szCs w:val="24"/>
        </w:rPr>
      </w:pPr>
      <w:r w:rsidRPr="008248C6">
        <w:rPr>
          <w:rFonts w:ascii="Times New Roman" w:hAnsi="Times New Roman"/>
          <w:bCs/>
          <w:sz w:val="24"/>
          <w:szCs w:val="24"/>
        </w:rPr>
        <w:t xml:space="preserve">Заяц-толай </w:t>
      </w:r>
      <w:r w:rsidRPr="008248C6">
        <w:rPr>
          <w:rFonts w:ascii="Times New Roman" w:hAnsi="Times New Roman"/>
          <w:sz w:val="24"/>
          <w:szCs w:val="24"/>
        </w:rPr>
        <w:t xml:space="preserve">- </w:t>
      </w:r>
      <w:r w:rsidRPr="008248C6">
        <w:rPr>
          <w:rFonts w:ascii="Times New Roman" w:hAnsi="Times New Roman"/>
          <w:i/>
          <w:iCs/>
          <w:sz w:val="24"/>
          <w:szCs w:val="24"/>
          <w:lang w:val="en-US"/>
        </w:rPr>
        <w:t>Lepus</w:t>
      </w:r>
      <w:r w:rsidRPr="008248C6">
        <w:rPr>
          <w:rFonts w:ascii="Times New Roman" w:hAnsi="Times New Roman"/>
          <w:i/>
          <w:iCs/>
          <w:sz w:val="24"/>
          <w:szCs w:val="24"/>
        </w:rPr>
        <w:t xml:space="preserve"> </w:t>
      </w:r>
      <w:r w:rsidRPr="008248C6">
        <w:rPr>
          <w:rFonts w:ascii="Times New Roman" w:hAnsi="Times New Roman"/>
          <w:i/>
          <w:iCs/>
          <w:sz w:val="24"/>
          <w:szCs w:val="24"/>
          <w:lang w:val="en-US"/>
        </w:rPr>
        <w:t>tolai</w:t>
      </w:r>
      <w:r w:rsidRPr="008248C6">
        <w:rPr>
          <w:rFonts w:ascii="Times New Roman" w:hAnsi="Times New Roman"/>
          <w:i/>
          <w:iCs/>
          <w:sz w:val="24"/>
          <w:szCs w:val="24"/>
        </w:rPr>
        <w:t>.</w:t>
      </w:r>
      <w:r w:rsidRPr="008248C6">
        <w:rPr>
          <w:rFonts w:ascii="Times New Roman" w:hAnsi="Times New Roman"/>
          <w:sz w:val="24"/>
          <w:szCs w:val="24"/>
        </w:rPr>
        <w:t xml:space="preserve"> Имеет охотничье-промысловое значение.</w:t>
      </w:r>
    </w:p>
    <w:p w:rsidR="002A4620" w:rsidRPr="008248C6" w:rsidRDefault="002A4620" w:rsidP="008248C6">
      <w:pPr>
        <w:ind w:firstLine="708"/>
        <w:rPr>
          <w:rFonts w:ascii="Times New Roman" w:hAnsi="Times New Roman"/>
          <w:sz w:val="24"/>
          <w:szCs w:val="24"/>
        </w:rPr>
      </w:pPr>
      <w:r w:rsidRPr="008248C6">
        <w:rPr>
          <w:rFonts w:ascii="Times New Roman" w:hAnsi="Times New Roman"/>
          <w:bCs/>
          <w:sz w:val="24"/>
          <w:szCs w:val="24"/>
        </w:rPr>
        <w:lastRenderedPageBreak/>
        <w:t xml:space="preserve">Сайгак </w:t>
      </w:r>
      <w:r w:rsidRPr="008248C6">
        <w:rPr>
          <w:rFonts w:ascii="Times New Roman" w:hAnsi="Times New Roman"/>
          <w:sz w:val="24"/>
          <w:szCs w:val="24"/>
        </w:rPr>
        <w:t xml:space="preserve">- </w:t>
      </w:r>
      <w:r w:rsidRPr="008248C6">
        <w:rPr>
          <w:rFonts w:ascii="Times New Roman" w:hAnsi="Times New Roman"/>
          <w:i/>
          <w:iCs/>
          <w:sz w:val="24"/>
          <w:szCs w:val="24"/>
          <w:lang w:val="en-US"/>
        </w:rPr>
        <w:t>Saiga</w:t>
      </w:r>
      <w:r w:rsidRPr="008248C6">
        <w:rPr>
          <w:rFonts w:ascii="Times New Roman" w:hAnsi="Times New Roman"/>
          <w:i/>
          <w:iCs/>
          <w:sz w:val="24"/>
          <w:szCs w:val="24"/>
        </w:rPr>
        <w:t xml:space="preserve"> </w:t>
      </w:r>
      <w:r w:rsidRPr="008248C6">
        <w:rPr>
          <w:rFonts w:ascii="Times New Roman" w:hAnsi="Times New Roman"/>
          <w:i/>
          <w:iCs/>
          <w:sz w:val="24"/>
          <w:szCs w:val="24"/>
          <w:lang w:val="en-US"/>
        </w:rPr>
        <w:t>tatarica</w:t>
      </w:r>
      <w:r w:rsidRPr="008248C6">
        <w:rPr>
          <w:rFonts w:ascii="Times New Roman" w:hAnsi="Times New Roman"/>
          <w:i/>
          <w:iCs/>
          <w:sz w:val="24"/>
          <w:szCs w:val="24"/>
        </w:rPr>
        <w:t>.</w:t>
      </w:r>
      <w:r w:rsidRPr="008248C6">
        <w:rPr>
          <w:rFonts w:ascii="Times New Roman" w:hAnsi="Times New Roman"/>
          <w:sz w:val="24"/>
          <w:szCs w:val="24"/>
        </w:rPr>
        <w:t xml:space="preserve"> Один из наиболее обособленных представителей семейства полорогих. Он относится к роду, включающему единственный вид. В эволюционном аспекте сайгак представляет собой один из характернейших видов плейстоценовой криоксеротической (</w:t>
      </w:r>
      <w:proofErr w:type="gramStart"/>
      <w:r w:rsidRPr="008248C6">
        <w:rPr>
          <w:rFonts w:ascii="Times New Roman" w:hAnsi="Times New Roman"/>
          <w:sz w:val="24"/>
          <w:szCs w:val="24"/>
        </w:rPr>
        <w:t>тундро-степной</w:t>
      </w:r>
      <w:proofErr w:type="gramEnd"/>
      <w:r w:rsidRPr="008248C6">
        <w:rPr>
          <w:rFonts w:ascii="Times New Roman" w:hAnsi="Times New Roman"/>
          <w:sz w:val="24"/>
          <w:szCs w:val="24"/>
        </w:rPr>
        <w:t>) фауны, уцелевшей до наших дней и представляющий своего рода “живое ископаемое”. Особо ценный промыслово-охотничий вид, имеющий важное экономическое и научное значение. В последние годы в республике сайгак стал настолько редок, что по данным специалистов в ближайшие несколько лет он может исчезнуть с территории Казахстана, а значит и на Земле, так как в наших степях обитало 80 % мировой популяции этой антилопы.</w:t>
      </w:r>
    </w:p>
    <w:p w:rsidR="002A4620" w:rsidRPr="002A4620" w:rsidRDefault="002A4620" w:rsidP="003F1723">
      <w:pPr>
        <w:pStyle w:val="22"/>
        <w:numPr>
          <w:ilvl w:val="1"/>
          <w:numId w:val="89"/>
        </w:numPr>
        <w:autoSpaceDE/>
        <w:autoSpaceDN/>
        <w:spacing w:before="120" w:after="120"/>
        <w:ind w:firstLine="289"/>
        <w:jc w:val="both"/>
        <w:rPr>
          <w:b w:val="0"/>
          <w:bCs w:val="0"/>
          <w:iCs/>
          <w:spacing w:val="0"/>
        </w:rPr>
      </w:pPr>
      <w:bookmarkStart w:id="189" w:name="_Toc121159675"/>
      <w:bookmarkStart w:id="190" w:name="_Toc198631168"/>
      <w:r w:rsidRPr="002A4620">
        <w:rPr>
          <w:iCs/>
          <w:spacing w:val="0"/>
        </w:rPr>
        <w:t>Наличие редких, исчезающих и занесенных в Красную книгу видов животных</w:t>
      </w:r>
      <w:bookmarkEnd w:id="189"/>
      <w:bookmarkEnd w:id="190"/>
    </w:p>
    <w:p w:rsidR="002A4620" w:rsidRPr="002A4620" w:rsidRDefault="002A4620" w:rsidP="002A4620">
      <w:pPr>
        <w:keepNext/>
        <w:tabs>
          <w:tab w:val="num" w:pos="1134"/>
        </w:tabs>
        <w:ind w:firstLine="709"/>
        <w:rPr>
          <w:rFonts w:ascii="Times New Roman" w:hAnsi="Times New Roman"/>
          <w:sz w:val="24"/>
          <w:szCs w:val="24"/>
        </w:rPr>
      </w:pPr>
      <w:bookmarkStart w:id="191" w:name="_Hlk106812014"/>
      <w:r w:rsidRPr="002A4620">
        <w:rPr>
          <w:rFonts w:ascii="Times New Roman" w:hAnsi="Times New Roman"/>
          <w:sz w:val="24"/>
          <w:szCs w:val="24"/>
        </w:rPr>
        <w:t>Животный мир региона по видовому составу сравнительно беден, что объясняется суровыми условиями местообитания и представлен, в основном, специфичными видами, приспособившимися в процессе эволюции к жизни в экстремальных условиях.</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sz w:val="24"/>
          <w:szCs w:val="24"/>
        </w:rPr>
        <w:t>Ведущую роль среди животного мира играют млекопитающие и птицы. Другие представители фауны обычно не имеют такого хозяйственного значения, хотя во всей трофической цепи имеют первостепенное значение, составляя основу питания как для первых, так и для вторых.</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sz w:val="24"/>
          <w:szCs w:val="24"/>
        </w:rPr>
        <w:t xml:space="preserve">Членистоногие представлены паукообразными (скорпион, тарантул, фаланга, клещи), многоножками и разнообразным видовым составом насекомых (саранчовые, муравьи, клопы, мухи, стрекозы, </w:t>
      </w:r>
      <w:proofErr w:type="gramStart"/>
      <w:r w:rsidRPr="002A4620">
        <w:rPr>
          <w:rFonts w:ascii="Times New Roman" w:hAnsi="Times New Roman"/>
          <w:sz w:val="24"/>
          <w:szCs w:val="24"/>
        </w:rPr>
        <w:t>чешуе-крылые</w:t>
      </w:r>
      <w:proofErr w:type="gramEnd"/>
      <w:r w:rsidRPr="002A4620">
        <w:rPr>
          <w:rFonts w:ascii="Times New Roman" w:hAnsi="Times New Roman"/>
          <w:sz w:val="24"/>
          <w:szCs w:val="24"/>
        </w:rPr>
        <w:t xml:space="preserve"> и перепончатокрылые).</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sz w:val="24"/>
          <w:szCs w:val="24"/>
        </w:rPr>
        <w:t>Пресмыкающиеся представлены на глинистых и песчаных почвах с зарослями полыни, тамариска среднеазиатской черепахой, разнообразным видовым  составом ящериц (каспийский и серый галопалыйгекконы, степная агама, ушастая и песчаная круглоголовки, обыкновенная или прыткая ящерица, а также ящурки - быстрая, полосатая, средняя и линейчатая), и змеями (песчаный удавчик, степная  гадюка,  четырехполосый полоз, щитомордник).</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sz w:val="24"/>
          <w:szCs w:val="24"/>
        </w:rPr>
        <w:t>Законодательством запрещается всякая деятельность, ведущая к сокращению численности объектов животного и растительного мира, включенных в Красную книгу, и ухудшающая среду их обитания. (Красная книга РК, 2010).</w:t>
      </w:r>
      <w:bookmarkEnd w:id="191"/>
    </w:p>
    <w:p w:rsidR="002A4620" w:rsidRPr="002A4620" w:rsidRDefault="002A4620" w:rsidP="003F1723">
      <w:pPr>
        <w:pStyle w:val="22"/>
        <w:numPr>
          <w:ilvl w:val="1"/>
          <w:numId w:val="89"/>
        </w:numPr>
        <w:autoSpaceDE/>
        <w:autoSpaceDN/>
        <w:spacing w:before="120" w:after="120"/>
        <w:ind w:firstLine="289"/>
        <w:rPr>
          <w:b w:val="0"/>
          <w:bCs w:val="0"/>
          <w:iCs/>
          <w:spacing w:val="0"/>
        </w:rPr>
      </w:pPr>
      <w:bookmarkStart w:id="192" w:name="_Toc121159676"/>
      <w:bookmarkStart w:id="193" w:name="_Toc198631169"/>
      <w:r w:rsidRPr="002A4620">
        <w:rPr>
          <w:iCs/>
          <w:spacing w:val="0"/>
        </w:rPr>
        <w:t>Характеристика воздействия объекта на видовой состав</w:t>
      </w:r>
      <w:bookmarkEnd w:id="192"/>
      <w:bookmarkEnd w:id="193"/>
    </w:p>
    <w:p w:rsidR="002A4620" w:rsidRPr="002A4620" w:rsidRDefault="00613051" w:rsidP="002A4620">
      <w:pPr>
        <w:keepNext/>
        <w:tabs>
          <w:tab w:val="num" w:pos="1134"/>
        </w:tabs>
        <w:ind w:firstLine="709"/>
        <w:rPr>
          <w:rFonts w:ascii="Times New Roman" w:hAnsi="Times New Roman"/>
          <w:sz w:val="24"/>
          <w:szCs w:val="24"/>
        </w:rPr>
      </w:pPr>
      <w:r>
        <w:rPr>
          <w:rFonts w:ascii="Times New Roman" w:hAnsi="Times New Roman"/>
          <w:sz w:val="24"/>
          <w:szCs w:val="24"/>
          <w:lang w:val="kk-KZ"/>
        </w:rPr>
        <w:t>Испытание объектов</w:t>
      </w:r>
      <w:r w:rsidR="002A4620" w:rsidRPr="002A4620">
        <w:rPr>
          <w:rFonts w:ascii="Times New Roman" w:hAnsi="Times New Roman"/>
          <w:sz w:val="24"/>
          <w:szCs w:val="24"/>
        </w:rPr>
        <w:t xml:space="preserve"> скважин окажет определенное воздействие на животный мир.  Данное воздействие можно рассматривать, как совокупность механического воздействия и химического загрязнения.</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b/>
          <w:i/>
          <w:sz w:val="24"/>
          <w:szCs w:val="24"/>
        </w:rPr>
        <w:t>Механическое воздействие</w:t>
      </w:r>
      <w:r w:rsidRPr="002A4620">
        <w:rPr>
          <w:rFonts w:ascii="Times New Roman" w:hAnsi="Times New Roman"/>
          <w:sz w:val="24"/>
          <w:szCs w:val="24"/>
        </w:rPr>
        <w:t xml:space="preserve"> на фауну связано с нанесением беспокойства и возможно причинением физического ущерба, также выражается во временной потере мест обитания и мест кормления травоядных животных и, в свою очередь, утраты мест охоты хищных животных. И все это вследствие повышенного уровня шума, наличия техники, искусственного освещения и физической деятельности людей</w:t>
      </w:r>
    </w:p>
    <w:p w:rsidR="002A4620" w:rsidRPr="00933256" w:rsidRDefault="002A4620" w:rsidP="00933256">
      <w:pPr>
        <w:ind w:firstLine="708"/>
        <w:rPr>
          <w:rFonts w:ascii="Times New Roman" w:hAnsi="Times New Roman"/>
          <w:sz w:val="24"/>
          <w:szCs w:val="24"/>
        </w:rPr>
      </w:pPr>
      <w:r w:rsidRPr="00933256">
        <w:rPr>
          <w:rFonts w:ascii="Times New Roman" w:hAnsi="Times New Roman"/>
          <w:sz w:val="24"/>
          <w:szCs w:val="24"/>
        </w:rPr>
        <w:t>Причинами механического воздействия на животный мир или беспокойства представителям фауны становится движение транспорта, погребение флоры (и некоторых представителей фауны – насекомых, пресмыкающихся) при строительстве подъездных дорог и площадок. За исключением погребения, остальные виды воздействия носят временный и краткосрочный характер.</w:t>
      </w:r>
    </w:p>
    <w:p w:rsidR="002A4620" w:rsidRPr="00933256" w:rsidRDefault="002A4620" w:rsidP="00933256">
      <w:pPr>
        <w:ind w:firstLine="708"/>
        <w:rPr>
          <w:rFonts w:ascii="Times New Roman" w:hAnsi="Times New Roman"/>
          <w:sz w:val="24"/>
          <w:szCs w:val="24"/>
        </w:rPr>
      </w:pPr>
      <w:r w:rsidRPr="00933256">
        <w:rPr>
          <w:rFonts w:ascii="Times New Roman" w:hAnsi="Times New Roman"/>
          <w:b/>
          <w:i/>
          <w:sz w:val="24"/>
          <w:szCs w:val="24"/>
        </w:rPr>
        <w:t>Химическое загрязнение</w:t>
      </w:r>
      <w:r w:rsidRPr="00933256">
        <w:rPr>
          <w:rFonts w:ascii="Times New Roman" w:hAnsi="Times New Roman"/>
          <w:sz w:val="24"/>
          <w:szCs w:val="24"/>
        </w:rPr>
        <w:t xml:space="preserve"> может иметь место при случайном или аварийном разливе углеводородов и химических реагентов. </w:t>
      </w:r>
    </w:p>
    <w:p w:rsidR="002A4620" w:rsidRPr="00933256" w:rsidRDefault="002A4620" w:rsidP="00933256">
      <w:pPr>
        <w:ind w:firstLine="708"/>
        <w:rPr>
          <w:rFonts w:ascii="Times New Roman" w:hAnsi="Times New Roman"/>
          <w:sz w:val="24"/>
          <w:szCs w:val="24"/>
        </w:rPr>
      </w:pPr>
      <w:r w:rsidRPr="00933256">
        <w:rPr>
          <w:rFonts w:ascii="Times New Roman" w:hAnsi="Times New Roman"/>
          <w:sz w:val="24"/>
          <w:szCs w:val="24"/>
        </w:rPr>
        <w:lastRenderedPageBreak/>
        <w:t>До минимума сократить химическое воздействие на животный мир можно строжайшим соблюдением норм и правил, технологии производства, профилактическим осмотром и ремонтом оборудования.</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sz w:val="24"/>
          <w:szCs w:val="24"/>
        </w:rPr>
        <w:t xml:space="preserve">Практика многолетних наблюдений показывает, что распределение животных на территории месторождения неравномерное. </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sz w:val="24"/>
          <w:szCs w:val="24"/>
        </w:rPr>
        <w:t>Особое место в распространении животных занимают преобразованные ландшафты (насыпи дорог, линии электропередач, нефтепроводы, промышленные сооружения), которые в целом имеют положительное значение, обогащая порой безжизненные пространства (особенно солончаковой пустыни) новыми экологическими нишами для обитания некоторых представителей животного мира (ящериц, змей). Плотность населения пресмыкающихся в преобразованных ландшафтах, как правило, выше. Однако здесь животные подвержены угрозе загрязнения нефтью (трубопроводы) при разливах, травмирования и гибели на автомобильных дорогах.</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sz w:val="24"/>
          <w:szCs w:val="24"/>
        </w:rPr>
        <w:t>Для мелких грызунов и пресмыкающихся работы по строительству подъездных дорог и площадок могут грозить физической гибелью в не</w:t>
      </w:r>
      <w:r w:rsidRPr="002A4620">
        <w:rPr>
          <w:rFonts w:ascii="Times New Roman" w:hAnsi="Times New Roman"/>
          <w:sz w:val="24"/>
          <w:szCs w:val="24"/>
        </w:rPr>
        <w:softHyphen/>
        <w:t xml:space="preserve">значительных пределах. </w:t>
      </w:r>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sz w:val="24"/>
          <w:szCs w:val="24"/>
        </w:rPr>
        <w:t>Таким образом, влияние проектируемых работ на животный мир можно оценить как:</w:t>
      </w:r>
    </w:p>
    <w:p w:rsidR="002A4620" w:rsidRPr="002A4620" w:rsidRDefault="002A4620" w:rsidP="00CF3D3C">
      <w:pPr>
        <w:keepNext/>
        <w:numPr>
          <w:ilvl w:val="0"/>
          <w:numId w:val="10"/>
        </w:numPr>
        <w:tabs>
          <w:tab w:val="left" w:pos="993"/>
        </w:tabs>
        <w:ind w:left="0" w:firstLine="709"/>
        <w:contextualSpacing/>
        <w:rPr>
          <w:rFonts w:ascii="Times New Roman" w:hAnsi="Times New Roman"/>
          <w:sz w:val="24"/>
          <w:szCs w:val="24"/>
        </w:rPr>
      </w:pPr>
      <w:r w:rsidRPr="002A4620">
        <w:rPr>
          <w:rFonts w:ascii="Times New Roman" w:hAnsi="Times New Roman"/>
          <w:sz w:val="24"/>
          <w:szCs w:val="24"/>
        </w:rPr>
        <w:t>пространственный масштаб воздействия – локальный (1) – площадь воздействия до 1 км</w:t>
      </w:r>
      <w:r w:rsidRPr="002A4620">
        <w:rPr>
          <w:rFonts w:ascii="Times New Roman" w:hAnsi="Times New Roman"/>
          <w:sz w:val="24"/>
          <w:szCs w:val="24"/>
          <w:vertAlign w:val="superscript"/>
        </w:rPr>
        <w:t>2</w:t>
      </w:r>
      <w:r w:rsidRPr="002A4620">
        <w:rPr>
          <w:rFonts w:ascii="Times New Roman" w:hAnsi="Times New Roman"/>
          <w:sz w:val="24"/>
          <w:szCs w:val="24"/>
        </w:rPr>
        <w:t xml:space="preserve"> для площадных объектов или на удалении 100 м от линейного объекта;</w:t>
      </w:r>
    </w:p>
    <w:p w:rsidR="002A4620" w:rsidRPr="002A4620" w:rsidRDefault="002A4620" w:rsidP="00CF3D3C">
      <w:pPr>
        <w:keepNext/>
        <w:numPr>
          <w:ilvl w:val="0"/>
          <w:numId w:val="10"/>
        </w:numPr>
        <w:tabs>
          <w:tab w:val="left" w:pos="993"/>
        </w:tabs>
        <w:ind w:left="0" w:firstLine="709"/>
        <w:contextualSpacing/>
        <w:rPr>
          <w:rFonts w:ascii="Times New Roman" w:hAnsi="Times New Roman"/>
          <w:sz w:val="24"/>
          <w:szCs w:val="24"/>
        </w:rPr>
      </w:pPr>
      <w:r w:rsidRPr="002A4620">
        <w:rPr>
          <w:rFonts w:ascii="Times New Roman" w:hAnsi="Times New Roman"/>
          <w:sz w:val="24"/>
          <w:szCs w:val="24"/>
        </w:rPr>
        <w:t>временной масштаб воздействия – средней продолжительности (2) – продолжительность воздействия от 6 месяцев до 1 года;</w:t>
      </w:r>
    </w:p>
    <w:p w:rsidR="002A4620" w:rsidRPr="002A4620" w:rsidRDefault="002A4620" w:rsidP="00CF3D3C">
      <w:pPr>
        <w:keepNext/>
        <w:numPr>
          <w:ilvl w:val="0"/>
          <w:numId w:val="10"/>
        </w:numPr>
        <w:tabs>
          <w:tab w:val="left" w:pos="993"/>
        </w:tabs>
        <w:ind w:left="0" w:firstLine="709"/>
        <w:contextualSpacing/>
        <w:rPr>
          <w:rFonts w:ascii="Times New Roman" w:hAnsi="Times New Roman"/>
          <w:sz w:val="24"/>
          <w:szCs w:val="24"/>
        </w:rPr>
      </w:pPr>
      <w:r w:rsidRPr="002A4620">
        <w:rPr>
          <w:rFonts w:ascii="Times New Roman" w:hAnsi="Times New Roman"/>
          <w:sz w:val="24"/>
          <w:szCs w:val="24"/>
        </w:rPr>
        <w:t>интенсивность воздействия (обратимость изменения) – незначительная (1) – изменения в природной среде не превышают существующие пределы природной изменчивости.</w:t>
      </w:r>
    </w:p>
    <w:p w:rsidR="002A4620" w:rsidRPr="002A4620" w:rsidRDefault="002A4620" w:rsidP="002A4620">
      <w:pPr>
        <w:pStyle w:val="affffffffc"/>
        <w:keepNext/>
        <w:spacing w:line="240" w:lineRule="auto"/>
        <w:rPr>
          <w:color w:val="auto"/>
        </w:rPr>
      </w:pPr>
      <w:r w:rsidRPr="002A4620">
        <w:rPr>
          <w:color w:val="auto"/>
        </w:rPr>
        <w:t xml:space="preserve">Таким образом, интегральная оценка составляет 2 балла, соответственно по показателям матрицы оценки воздействия, категория значимости присваивается </w:t>
      </w:r>
      <w:r w:rsidRPr="002A4620">
        <w:rPr>
          <w:b/>
          <w:i/>
          <w:color w:val="auto"/>
        </w:rPr>
        <w:t xml:space="preserve">низкая </w:t>
      </w:r>
      <w:r w:rsidRPr="002A4620">
        <w:rPr>
          <w:color w:val="auto"/>
        </w:rPr>
        <w:t xml:space="preserve">(1-8) - </w:t>
      </w:r>
      <w:r w:rsidRPr="002A4620">
        <w:t>последствия испытываются, но величина воздействия находится в пределах допустимых стандартов</w:t>
      </w:r>
      <w:r w:rsidRPr="002A4620">
        <w:rPr>
          <w:snapToGrid/>
        </w:rPr>
        <w:t>.</w:t>
      </w:r>
    </w:p>
    <w:p w:rsidR="002A4620" w:rsidRPr="00151BBB" w:rsidRDefault="002A4620" w:rsidP="003F1723">
      <w:pPr>
        <w:pStyle w:val="22"/>
        <w:numPr>
          <w:ilvl w:val="1"/>
          <w:numId w:val="89"/>
        </w:numPr>
        <w:autoSpaceDE/>
        <w:autoSpaceDN/>
        <w:spacing w:before="120" w:after="120"/>
        <w:ind w:firstLine="289"/>
        <w:rPr>
          <w:b w:val="0"/>
          <w:bCs w:val="0"/>
          <w:iCs/>
          <w:spacing w:val="0"/>
        </w:rPr>
      </w:pPr>
      <w:bookmarkStart w:id="194" w:name="_Toc121159677"/>
      <w:bookmarkStart w:id="195" w:name="_Toc198631170"/>
      <w:r w:rsidRPr="00151BBB">
        <w:rPr>
          <w:iCs/>
          <w:spacing w:val="0"/>
        </w:rPr>
        <w:t>Возможные нарушения целостности естественных сообществ</w:t>
      </w:r>
      <w:bookmarkEnd w:id="194"/>
      <w:bookmarkEnd w:id="195"/>
    </w:p>
    <w:p w:rsidR="002A4620" w:rsidRPr="002A4620" w:rsidRDefault="002A4620" w:rsidP="002A4620">
      <w:pPr>
        <w:keepNext/>
        <w:tabs>
          <w:tab w:val="num" w:pos="1134"/>
        </w:tabs>
        <w:ind w:firstLine="709"/>
        <w:rPr>
          <w:rFonts w:ascii="Times New Roman" w:hAnsi="Times New Roman"/>
          <w:sz w:val="24"/>
          <w:szCs w:val="24"/>
        </w:rPr>
      </w:pPr>
      <w:r w:rsidRPr="002A4620">
        <w:rPr>
          <w:rFonts w:ascii="Times New Roman" w:hAnsi="Times New Roman"/>
          <w:sz w:val="24"/>
          <w:szCs w:val="24"/>
        </w:rPr>
        <w:t>Нарушения целостности естественных сообществ, среды обитания, условий размножения, воздействие на пути миграции и места концентрации животных, сокращения их видового многообразия в зоне воздействия объекта не ожидается, так как работы носят незначительный и кратковременный характер.</w:t>
      </w:r>
    </w:p>
    <w:p w:rsidR="002A4620" w:rsidRPr="00151BBB" w:rsidRDefault="002A4620" w:rsidP="003F1723">
      <w:pPr>
        <w:pStyle w:val="22"/>
        <w:numPr>
          <w:ilvl w:val="1"/>
          <w:numId w:val="89"/>
        </w:numPr>
        <w:autoSpaceDE/>
        <w:autoSpaceDN/>
        <w:spacing w:before="120" w:after="120"/>
        <w:ind w:firstLine="289"/>
        <w:jc w:val="both"/>
        <w:rPr>
          <w:iCs/>
          <w:spacing w:val="0"/>
        </w:rPr>
      </w:pPr>
      <w:bookmarkStart w:id="196" w:name="_Toc121159678"/>
      <w:bookmarkStart w:id="197" w:name="_Toc198631171"/>
      <w:r w:rsidRPr="00151BBB">
        <w:rPr>
          <w:iCs/>
          <w:spacing w:val="0"/>
        </w:rPr>
        <w:t>Мероприятия по предотвращению негативных воздействий на биоразнообразие</w:t>
      </w:r>
      <w:bookmarkEnd w:id="196"/>
      <w:bookmarkEnd w:id="197"/>
    </w:p>
    <w:p w:rsidR="002A4620" w:rsidRPr="008248C6" w:rsidRDefault="002A4620" w:rsidP="008248C6">
      <w:pPr>
        <w:ind w:firstLine="708"/>
        <w:rPr>
          <w:rFonts w:ascii="Times New Roman" w:hAnsi="Times New Roman"/>
          <w:sz w:val="24"/>
          <w:szCs w:val="24"/>
        </w:rPr>
      </w:pPr>
      <w:r w:rsidRPr="008248C6">
        <w:rPr>
          <w:rFonts w:ascii="Times New Roman" w:hAnsi="Times New Roman"/>
          <w:sz w:val="24"/>
          <w:szCs w:val="24"/>
        </w:rPr>
        <w:t xml:space="preserve">Для минимизации воздействия проектируемых работ на животный мир потребуется выполнение ряда природоохранных мероприятий, направленных на сохранение видового многообразия животных, охрану среды их обитания, условий размножения и путей миграции животных, сохранения целостности естественных сообществ. </w:t>
      </w:r>
    </w:p>
    <w:p w:rsidR="002A4620" w:rsidRPr="008248C6" w:rsidRDefault="002A4620" w:rsidP="008248C6">
      <w:pPr>
        <w:ind w:firstLine="708"/>
        <w:rPr>
          <w:rFonts w:ascii="Times New Roman" w:hAnsi="Times New Roman"/>
          <w:sz w:val="24"/>
          <w:szCs w:val="24"/>
        </w:rPr>
      </w:pPr>
      <w:r w:rsidRPr="008248C6">
        <w:rPr>
          <w:rFonts w:ascii="Times New Roman" w:hAnsi="Times New Roman"/>
          <w:sz w:val="24"/>
          <w:szCs w:val="24"/>
        </w:rPr>
        <w:t xml:space="preserve">Мероприятия должны включать следующие положения: </w:t>
      </w:r>
    </w:p>
    <w:p w:rsidR="002A4620" w:rsidRPr="008248C6" w:rsidRDefault="002A4620" w:rsidP="003F1723">
      <w:pPr>
        <w:pStyle w:val="affa"/>
        <w:numPr>
          <w:ilvl w:val="0"/>
          <w:numId w:val="129"/>
        </w:numPr>
        <w:rPr>
          <w:rFonts w:ascii="Times New Roman" w:hAnsi="Times New Roman"/>
          <w:sz w:val="24"/>
          <w:szCs w:val="24"/>
        </w:rPr>
      </w:pPr>
      <w:r w:rsidRPr="008248C6">
        <w:rPr>
          <w:rFonts w:ascii="Times New Roman" w:hAnsi="Times New Roman"/>
          <w:sz w:val="24"/>
          <w:szCs w:val="24"/>
        </w:rPr>
        <w:t>пропаганда охраны животного мира;</w:t>
      </w:r>
    </w:p>
    <w:p w:rsidR="002A4620" w:rsidRPr="008248C6" w:rsidRDefault="002A4620" w:rsidP="003F1723">
      <w:pPr>
        <w:pStyle w:val="affa"/>
        <w:numPr>
          <w:ilvl w:val="0"/>
          <w:numId w:val="129"/>
        </w:numPr>
        <w:rPr>
          <w:rFonts w:ascii="Times New Roman" w:hAnsi="Times New Roman"/>
          <w:sz w:val="24"/>
          <w:szCs w:val="24"/>
        </w:rPr>
      </w:pPr>
      <w:r w:rsidRPr="008248C6">
        <w:rPr>
          <w:rFonts w:ascii="Times New Roman" w:hAnsi="Times New Roman"/>
          <w:sz w:val="24"/>
          <w:szCs w:val="24"/>
        </w:rPr>
        <w:t>ограничения техногенной деятельности вблизи участков с большим биологическим разнообразием;</w:t>
      </w:r>
    </w:p>
    <w:p w:rsidR="002A4620" w:rsidRPr="008248C6" w:rsidRDefault="002A4620" w:rsidP="003F1723">
      <w:pPr>
        <w:pStyle w:val="affa"/>
        <w:numPr>
          <w:ilvl w:val="0"/>
          <w:numId w:val="129"/>
        </w:numPr>
        <w:rPr>
          <w:rFonts w:ascii="Times New Roman" w:hAnsi="Times New Roman"/>
          <w:sz w:val="24"/>
          <w:szCs w:val="24"/>
        </w:rPr>
      </w:pPr>
      <w:r w:rsidRPr="008248C6">
        <w:rPr>
          <w:rFonts w:ascii="Times New Roman" w:hAnsi="Times New Roman"/>
          <w:sz w:val="24"/>
          <w:szCs w:val="24"/>
        </w:rPr>
        <w:t>маркировка и ограждение опасных участков;</w:t>
      </w:r>
    </w:p>
    <w:p w:rsidR="002A4620" w:rsidRPr="008248C6" w:rsidRDefault="002A4620" w:rsidP="003F1723">
      <w:pPr>
        <w:pStyle w:val="affa"/>
        <w:numPr>
          <w:ilvl w:val="0"/>
          <w:numId w:val="129"/>
        </w:numPr>
        <w:rPr>
          <w:rFonts w:ascii="Times New Roman" w:hAnsi="Times New Roman"/>
          <w:sz w:val="24"/>
          <w:szCs w:val="24"/>
        </w:rPr>
      </w:pPr>
      <w:r w:rsidRPr="008248C6">
        <w:rPr>
          <w:rFonts w:ascii="Times New Roman" w:hAnsi="Times New Roman"/>
          <w:sz w:val="24"/>
          <w:szCs w:val="24"/>
        </w:rPr>
        <w:t>создание ограждений для предотвращения попадания животных на производственные объекты;</w:t>
      </w:r>
    </w:p>
    <w:p w:rsidR="002A4620" w:rsidRPr="008248C6" w:rsidRDefault="002A4620" w:rsidP="003F1723">
      <w:pPr>
        <w:pStyle w:val="affa"/>
        <w:numPr>
          <w:ilvl w:val="0"/>
          <w:numId w:val="129"/>
        </w:numPr>
        <w:rPr>
          <w:rFonts w:ascii="Times New Roman" w:hAnsi="Times New Roman"/>
          <w:sz w:val="24"/>
          <w:szCs w:val="24"/>
        </w:rPr>
      </w:pPr>
      <w:r w:rsidRPr="008248C6">
        <w:rPr>
          <w:rFonts w:ascii="Times New Roman" w:hAnsi="Times New Roman"/>
          <w:sz w:val="24"/>
          <w:szCs w:val="24"/>
        </w:rPr>
        <w:t>запрет на охоту в районе контрактной территории;</w:t>
      </w:r>
    </w:p>
    <w:p w:rsidR="002A4620" w:rsidRPr="008248C6" w:rsidRDefault="002A4620" w:rsidP="003F1723">
      <w:pPr>
        <w:pStyle w:val="affa"/>
        <w:numPr>
          <w:ilvl w:val="0"/>
          <w:numId w:val="129"/>
        </w:numPr>
        <w:rPr>
          <w:rFonts w:ascii="Times New Roman" w:hAnsi="Times New Roman"/>
          <w:sz w:val="24"/>
          <w:szCs w:val="24"/>
        </w:rPr>
      </w:pPr>
      <w:r w:rsidRPr="008248C6">
        <w:rPr>
          <w:rFonts w:ascii="Times New Roman" w:hAnsi="Times New Roman"/>
          <w:sz w:val="24"/>
          <w:szCs w:val="24"/>
        </w:rPr>
        <w:lastRenderedPageBreak/>
        <w:t>разработка оптимальных маршрутов движения автотранспорта;</w:t>
      </w:r>
    </w:p>
    <w:p w:rsidR="002A4620" w:rsidRPr="008248C6" w:rsidRDefault="002A4620" w:rsidP="003F1723">
      <w:pPr>
        <w:pStyle w:val="affa"/>
        <w:numPr>
          <w:ilvl w:val="0"/>
          <w:numId w:val="129"/>
        </w:numPr>
        <w:rPr>
          <w:rFonts w:ascii="Times New Roman" w:hAnsi="Times New Roman"/>
          <w:sz w:val="24"/>
          <w:szCs w:val="24"/>
        </w:rPr>
      </w:pPr>
      <w:r w:rsidRPr="008248C6">
        <w:rPr>
          <w:rFonts w:ascii="Times New Roman" w:hAnsi="Times New Roman"/>
          <w:sz w:val="24"/>
          <w:szCs w:val="24"/>
        </w:rPr>
        <w:t>ограничение скорости движения автотранспорта и снижение интенсивности движения в ночное время на месторождении.</w:t>
      </w:r>
    </w:p>
    <w:p w:rsidR="002A4620" w:rsidRPr="008248C6" w:rsidRDefault="002A4620" w:rsidP="008248C6">
      <w:pPr>
        <w:rPr>
          <w:rFonts w:ascii="Times New Roman" w:hAnsi="Times New Roman"/>
          <w:sz w:val="24"/>
          <w:szCs w:val="24"/>
        </w:rPr>
      </w:pPr>
      <w:r w:rsidRPr="008248C6">
        <w:rPr>
          <w:rFonts w:ascii="Times New Roman" w:hAnsi="Times New Roman"/>
          <w:b/>
          <w:i/>
          <w:sz w:val="24"/>
          <w:szCs w:val="24"/>
        </w:rPr>
        <w:t>Мониторинг состояния животного мира</w:t>
      </w:r>
    </w:p>
    <w:p w:rsidR="002A4620" w:rsidRPr="008248C6" w:rsidRDefault="002A4620" w:rsidP="008248C6">
      <w:pPr>
        <w:ind w:firstLine="708"/>
        <w:rPr>
          <w:rFonts w:ascii="Times New Roman" w:hAnsi="Times New Roman"/>
          <w:sz w:val="24"/>
          <w:szCs w:val="24"/>
        </w:rPr>
      </w:pPr>
      <w:r w:rsidRPr="008248C6">
        <w:rPr>
          <w:rFonts w:ascii="Times New Roman" w:hAnsi="Times New Roman"/>
          <w:sz w:val="24"/>
          <w:szCs w:val="24"/>
        </w:rPr>
        <w:t>Основными задачами производственного мониторинга за состоянием животного мира являются:</w:t>
      </w:r>
    </w:p>
    <w:p w:rsidR="002A4620" w:rsidRPr="008248C6" w:rsidRDefault="002A4620" w:rsidP="003F1723">
      <w:pPr>
        <w:pStyle w:val="affa"/>
        <w:numPr>
          <w:ilvl w:val="0"/>
          <w:numId w:val="130"/>
        </w:numPr>
        <w:rPr>
          <w:rFonts w:ascii="Times New Roman" w:hAnsi="Times New Roman"/>
          <w:sz w:val="24"/>
          <w:szCs w:val="24"/>
        </w:rPr>
      </w:pPr>
      <w:r w:rsidRPr="008248C6">
        <w:rPr>
          <w:rFonts w:ascii="Times New Roman" w:hAnsi="Times New Roman"/>
          <w:sz w:val="24"/>
          <w:szCs w:val="24"/>
        </w:rPr>
        <w:t>оценка состояния животного мира на стационарных экологических площадках;</w:t>
      </w:r>
    </w:p>
    <w:p w:rsidR="002A4620" w:rsidRPr="008248C6" w:rsidRDefault="002A4620" w:rsidP="003F1723">
      <w:pPr>
        <w:pStyle w:val="affa"/>
        <w:numPr>
          <w:ilvl w:val="0"/>
          <w:numId w:val="130"/>
        </w:numPr>
        <w:rPr>
          <w:rFonts w:ascii="Times New Roman" w:hAnsi="Times New Roman"/>
          <w:sz w:val="24"/>
          <w:szCs w:val="24"/>
        </w:rPr>
      </w:pPr>
      <w:r w:rsidRPr="008248C6">
        <w:rPr>
          <w:rFonts w:ascii="Times New Roman" w:hAnsi="Times New Roman"/>
          <w:sz w:val="24"/>
          <w:szCs w:val="24"/>
        </w:rPr>
        <w:t>определение особо чувствительных для представителей животного мира участков на месторождении.</w:t>
      </w:r>
    </w:p>
    <w:p w:rsidR="002A4620" w:rsidRPr="008248C6" w:rsidRDefault="002A4620" w:rsidP="008248C6">
      <w:pPr>
        <w:ind w:firstLine="708"/>
        <w:rPr>
          <w:rFonts w:ascii="Times New Roman" w:hAnsi="Times New Roman"/>
          <w:sz w:val="24"/>
          <w:szCs w:val="24"/>
        </w:rPr>
      </w:pPr>
      <w:r w:rsidRPr="008248C6">
        <w:rPr>
          <w:rFonts w:ascii="Times New Roman" w:hAnsi="Times New Roman"/>
          <w:sz w:val="24"/>
          <w:szCs w:val="24"/>
        </w:rPr>
        <w:t>Основной методикой сбора материала служат стандартные маршрутные пешие учеты земноводных, пресмыкающихся, птиц и отчасти млекопитающих.</w:t>
      </w:r>
    </w:p>
    <w:p w:rsidR="002A4620" w:rsidRPr="008248C6" w:rsidRDefault="002A4620" w:rsidP="008248C6">
      <w:pPr>
        <w:ind w:firstLine="708"/>
        <w:rPr>
          <w:rFonts w:ascii="Times New Roman" w:hAnsi="Times New Roman"/>
          <w:sz w:val="24"/>
          <w:szCs w:val="24"/>
        </w:rPr>
      </w:pPr>
      <w:r w:rsidRPr="008248C6">
        <w:rPr>
          <w:rFonts w:ascii="Times New Roman" w:hAnsi="Times New Roman"/>
          <w:sz w:val="24"/>
          <w:szCs w:val="24"/>
        </w:rPr>
        <w:t>Для установления видового состава и численности пресмыкающихся в биотопах с обнаженной почвенной поверхностью учетная полоса составляет в ширину 6-8 м, а на участках, сплошь покрытых растительностью, до 2 м. Длина маршрутов определяется емкостью биотопов. Данные учетов пересчитываются на 1 га.</w:t>
      </w:r>
    </w:p>
    <w:p w:rsidR="002A4620" w:rsidRPr="008248C6" w:rsidRDefault="002A4620" w:rsidP="008248C6">
      <w:pPr>
        <w:ind w:firstLine="708"/>
        <w:rPr>
          <w:rFonts w:ascii="Times New Roman" w:hAnsi="Times New Roman"/>
          <w:sz w:val="24"/>
          <w:szCs w:val="24"/>
        </w:rPr>
      </w:pPr>
      <w:r w:rsidRPr="008248C6">
        <w:rPr>
          <w:rFonts w:ascii="Times New Roman" w:hAnsi="Times New Roman"/>
          <w:sz w:val="24"/>
          <w:szCs w:val="24"/>
        </w:rPr>
        <w:t>Основным способом учета крупных хищных млекопитающих служит подсчет жилых нор и регистрация свежих следов. Мелких млекопитающих учитывают по стандартным методикам (ловушко-линии) с использованием ловушек «Геро» и капканов малого размера. Помимо этого, проводится сбор и анализ погадок хищных птиц (отрыгивание, непереваренные остатки пищи – шерсть, кости). Идентификация костных остатков в погадках хищных птиц, позволяет дополнить или уточнить фаунистический состав мелких млекопитающих в том или ином районе.</w:t>
      </w:r>
    </w:p>
    <w:p w:rsidR="002A4620" w:rsidRPr="008248C6" w:rsidRDefault="002A4620" w:rsidP="008248C6">
      <w:pPr>
        <w:ind w:firstLine="708"/>
        <w:rPr>
          <w:rFonts w:ascii="Times New Roman" w:hAnsi="Times New Roman"/>
          <w:sz w:val="24"/>
          <w:szCs w:val="24"/>
        </w:rPr>
      </w:pPr>
      <w:r w:rsidRPr="008248C6">
        <w:rPr>
          <w:rFonts w:ascii="Times New Roman" w:hAnsi="Times New Roman"/>
          <w:sz w:val="24"/>
          <w:szCs w:val="24"/>
        </w:rPr>
        <w:t>Для учета численности мелких грызунов (песчанок) используют маршрутно-колониальный метод, на основе которого вычисляют плотность зверьков на 1 га.</w:t>
      </w:r>
    </w:p>
    <w:p w:rsidR="002A4620" w:rsidRPr="008248C6" w:rsidRDefault="002A4620" w:rsidP="008248C6">
      <w:pPr>
        <w:ind w:firstLine="708"/>
        <w:rPr>
          <w:rFonts w:ascii="Times New Roman" w:hAnsi="Times New Roman"/>
          <w:sz w:val="24"/>
          <w:szCs w:val="24"/>
        </w:rPr>
      </w:pPr>
      <w:r w:rsidRPr="008248C6">
        <w:rPr>
          <w:rFonts w:ascii="Times New Roman" w:hAnsi="Times New Roman"/>
          <w:sz w:val="24"/>
          <w:szCs w:val="24"/>
        </w:rPr>
        <w:t>Птиц учитывают по общепринятым методам в полосе шириной 10-50 м, иногда до 500 м (в зависимости от особенностей местности и размеров птиц). Полученные данные пересчитывают на 1 га.</w:t>
      </w:r>
    </w:p>
    <w:p w:rsidR="002A4620" w:rsidRPr="008248C6" w:rsidRDefault="002A4620" w:rsidP="008248C6">
      <w:pPr>
        <w:ind w:firstLine="708"/>
        <w:rPr>
          <w:rFonts w:ascii="Times New Roman" w:hAnsi="Times New Roman"/>
          <w:sz w:val="24"/>
          <w:szCs w:val="24"/>
        </w:rPr>
      </w:pPr>
      <w:r w:rsidRPr="008248C6">
        <w:rPr>
          <w:rFonts w:ascii="Times New Roman" w:hAnsi="Times New Roman"/>
          <w:sz w:val="24"/>
          <w:szCs w:val="24"/>
        </w:rPr>
        <w:t xml:space="preserve">Кроме того, проводятся визуальные наблюдения за позвоночными животными и следами их жизнедеятельности при обходах местности и во время переездов на автомобиле.  </w:t>
      </w:r>
    </w:p>
    <w:p w:rsidR="002A4620" w:rsidRPr="008248C6" w:rsidRDefault="002A4620" w:rsidP="008248C6">
      <w:pPr>
        <w:rPr>
          <w:rFonts w:ascii="Times New Roman" w:hAnsi="Times New Roman"/>
          <w:sz w:val="24"/>
          <w:szCs w:val="24"/>
        </w:rPr>
      </w:pPr>
      <w:r w:rsidRPr="008248C6">
        <w:rPr>
          <w:rFonts w:ascii="Times New Roman" w:hAnsi="Times New Roman"/>
          <w:sz w:val="24"/>
          <w:szCs w:val="24"/>
        </w:rPr>
        <w:t>Наблюдения на СЭП рекомендуется проводить не реже 1 раза в год.</w:t>
      </w:r>
    </w:p>
    <w:p w:rsidR="002A4620" w:rsidRPr="008248C6" w:rsidRDefault="002A4620" w:rsidP="008248C6">
      <w:pPr>
        <w:ind w:firstLine="708"/>
        <w:rPr>
          <w:rFonts w:ascii="Times New Roman" w:hAnsi="Times New Roman"/>
          <w:sz w:val="24"/>
          <w:szCs w:val="24"/>
        </w:rPr>
        <w:sectPr w:rsidR="002A4620" w:rsidRPr="008248C6" w:rsidSect="00682BB0">
          <w:footerReference w:type="default" r:id="rId49"/>
          <w:pgSz w:w="11906" w:h="16838" w:code="9"/>
          <w:pgMar w:top="1418" w:right="851" w:bottom="1843" w:left="1701" w:header="567" w:footer="623" w:gutter="0"/>
          <w:cols w:space="708"/>
          <w:docGrid w:linePitch="360"/>
        </w:sectPr>
      </w:pPr>
      <w:r w:rsidRPr="008248C6">
        <w:rPr>
          <w:rFonts w:ascii="Times New Roman" w:hAnsi="Times New Roman"/>
          <w:sz w:val="24"/>
          <w:szCs w:val="24"/>
        </w:rPr>
        <w:t>Места закладки контрольных и мониторинговых площадок совпадают с участками, на которых проводится мониторинг почв и растительности. Данные наблюдений на площадках регистрируются и служат в последующем для сравнительного анализа.</w:t>
      </w:r>
    </w:p>
    <w:p w:rsidR="002A4620" w:rsidRPr="002A4620" w:rsidRDefault="002A4620" w:rsidP="00613051">
      <w:pPr>
        <w:pStyle w:val="1"/>
        <w:numPr>
          <w:ilvl w:val="0"/>
          <w:numId w:val="0"/>
        </w:numPr>
        <w:spacing w:before="120" w:after="120"/>
        <w:jc w:val="both"/>
        <w:rPr>
          <w:rFonts w:ascii="Times New Roman" w:hAnsi="Times New Roman" w:cs="Times New Roman"/>
          <w:szCs w:val="24"/>
        </w:rPr>
      </w:pPr>
      <w:bookmarkStart w:id="198" w:name="_Toc193644823"/>
      <w:bookmarkStart w:id="199" w:name="_Toc476920776"/>
      <w:bookmarkStart w:id="200" w:name="_Toc499480680"/>
      <w:bookmarkStart w:id="201" w:name="_Toc121159679"/>
      <w:bookmarkStart w:id="202" w:name="_Toc198631172"/>
      <w:bookmarkStart w:id="203" w:name="_Toc499480722"/>
      <w:r w:rsidRPr="002A4620">
        <w:rPr>
          <w:rFonts w:ascii="Times New Roman" w:hAnsi="Times New Roman" w:cs="Times New Roman"/>
          <w:szCs w:val="24"/>
        </w:rPr>
        <w:lastRenderedPageBreak/>
        <w:t xml:space="preserve">9 </w:t>
      </w:r>
      <w:bookmarkEnd w:id="198"/>
      <w:bookmarkEnd w:id="199"/>
      <w:bookmarkEnd w:id="200"/>
      <w:r w:rsidRPr="002A4620">
        <w:rPr>
          <w:rFonts w:ascii="Times New Roman" w:hAnsi="Times New Roman" w:cs="Times New Roman"/>
          <w:szCs w:val="24"/>
        </w:rPr>
        <w:t>ОЦЕНКА ВОЗДЕЙСТВИЙ НА ЛАНДШАФТЫ И МЕРЫ ПО ПРЕДОТВРАЩЕНИЮ, МИНИМИЗАЦИИ, СМЯГЧЕНИЮ НЕГАТИВНЫХ ВОЗДЕЙСТВИЙ, ВОССТАНОВЛЕНИЮ ЛАНДШАФТОВ В СЛУЧАЯХ ИХ НАРУШЕНИЯ</w:t>
      </w:r>
      <w:bookmarkEnd w:id="201"/>
      <w:bookmarkEnd w:id="202"/>
    </w:p>
    <w:p w:rsidR="002A4620" w:rsidRPr="002A4620" w:rsidRDefault="002A4620" w:rsidP="002A4620">
      <w:pPr>
        <w:keepNext/>
        <w:tabs>
          <w:tab w:val="num" w:pos="360"/>
          <w:tab w:val="left" w:pos="1134"/>
        </w:tabs>
        <w:autoSpaceDE w:val="0"/>
        <w:autoSpaceDN w:val="0"/>
        <w:adjustRightInd w:val="0"/>
        <w:ind w:firstLine="709"/>
        <w:contextualSpacing/>
        <w:rPr>
          <w:rFonts w:ascii="Times New Roman" w:hAnsi="Times New Roman"/>
          <w:sz w:val="24"/>
          <w:szCs w:val="24"/>
        </w:rPr>
      </w:pPr>
      <w:r w:rsidRPr="002A4620">
        <w:rPr>
          <w:rFonts w:ascii="Times New Roman" w:hAnsi="Times New Roman"/>
          <w:sz w:val="24"/>
          <w:szCs w:val="24"/>
        </w:rPr>
        <w:t xml:space="preserve">Под природным ландшафтом понимается территория, которая не подверглась изменению в результате деятельности человека и характеризуется сочетанием определенных типов рельефа местности, почв, растительности, сформированных в единых климатических условиях. Лица, осуществляющие операции по проектируемым работам, обязаны выполнять соответствующие операции таким образом, чтобы не создавать угрозу причинения вреда жизни и (или) здоровью людей, экологического ущерба, и, в частности, без: </w:t>
      </w:r>
    </w:p>
    <w:p w:rsidR="002A4620" w:rsidRPr="002A4620" w:rsidRDefault="002A4620" w:rsidP="002A4620">
      <w:pPr>
        <w:keepNext/>
        <w:tabs>
          <w:tab w:val="num" w:pos="360"/>
          <w:tab w:val="left" w:pos="1134"/>
        </w:tabs>
        <w:autoSpaceDE w:val="0"/>
        <w:autoSpaceDN w:val="0"/>
        <w:adjustRightInd w:val="0"/>
        <w:ind w:firstLine="709"/>
        <w:contextualSpacing/>
        <w:rPr>
          <w:rFonts w:ascii="Times New Roman" w:hAnsi="Times New Roman"/>
          <w:sz w:val="24"/>
          <w:szCs w:val="24"/>
        </w:rPr>
      </w:pPr>
      <w:r w:rsidRPr="002A4620">
        <w:rPr>
          <w:rFonts w:ascii="Times New Roman" w:hAnsi="Times New Roman"/>
          <w:sz w:val="24"/>
          <w:szCs w:val="24"/>
        </w:rPr>
        <w:t xml:space="preserve">1) риска для вод, в том числе подземных, атмосферного воздуха, почв, животного и растительного мира; </w:t>
      </w:r>
    </w:p>
    <w:p w:rsidR="002A4620" w:rsidRPr="002A4620" w:rsidRDefault="002A4620" w:rsidP="002A4620">
      <w:pPr>
        <w:keepNext/>
        <w:tabs>
          <w:tab w:val="num" w:pos="360"/>
          <w:tab w:val="left" w:pos="1134"/>
        </w:tabs>
        <w:autoSpaceDE w:val="0"/>
        <w:autoSpaceDN w:val="0"/>
        <w:adjustRightInd w:val="0"/>
        <w:ind w:firstLine="709"/>
        <w:contextualSpacing/>
        <w:rPr>
          <w:rFonts w:ascii="Times New Roman" w:hAnsi="Times New Roman"/>
          <w:sz w:val="24"/>
          <w:szCs w:val="24"/>
        </w:rPr>
      </w:pPr>
      <w:r w:rsidRPr="002A4620">
        <w:rPr>
          <w:rFonts w:ascii="Times New Roman" w:hAnsi="Times New Roman"/>
          <w:sz w:val="24"/>
          <w:szCs w:val="24"/>
        </w:rPr>
        <w:t>2) отрицательного влияния на ландшафты и особо охраняемые природные территории.</w:t>
      </w:r>
    </w:p>
    <w:p w:rsidR="002A4620" w:rsidRPr="002A4620" w:rsidRDefault="002A4620" w:rsidP="002A4620">
      <w:pPr>
        <w:keepNext/>
        <w:tabs>
          <w:tab w:val="num" w:pos="360"/>
          <w:tab w:val="left" w:pos="1134"/>
        </w:tabs>
        <w:autoSpaceDE w:val="0"/>
        <w:autoSpaceDN w:val="0"/>
        <w:adjustRightInd w:val="0"/>
        <w:ind w:firstLine="709"/>
        <w:contextualSpacing/>
        <w:rPr>
          <w:rFonts w:ascii="Times New Roman" w:hAnsi="Times New Roman"/>
          <w:sz w:val="24"/>
          <w:szCs w:val="24"/>
        </w:rPr>
      </w:pPr>
      <w:r w:rsidRPr="002A4620">
        <w:rPr>
          <w:rFonts w:ascii="Times New Roman" w:hAnsi="Times New Roman"/>
          <w:sz w:val="24"/>
          <w:szCs w:val="24"/>
        </w:rPr>
        <w:t>При проведении работ рекомендуется выполнять рекомендации для сохранения целостности ландшафта:</w:t>
      </w:r>
    </w:p>
    <w:p w:rsidR="002A4620" w:rsidRPr="002A4620" w:rsidRDefault="002A4620" w:rsidP="002A4620">
      <w:pPr>
        <w:keepNext/>
        <w:tabs>
          <w:tab w:val="num" w:pos="360"/>
          <w:tab w:val="left" w:pos="1134"/>
        </w:tabs>
        <w:autoSpaceDE w:val="0"/>
        <w:autoSpaceDN w:val="0"/>
        <w:adjustRightInd w:val="0"/>
        <w:ind w:firstLine="709"/>
        <w:contextualSpacing/>
        <w:rPr>
          <w:rFonts w:ascii="Times New Roman" w:hAnsi="Times New Roman"/>
          <w:sz w:val="24"/>
          <w:szCs w:val="24"/>
        </w:rPr>
      </w:pPr>
      <w:r w:rsidRPr="002A4620">
        <w:rPr>
          <w:rFonts w:ascii="Times New Roman" w:hAnsi="Times New Roman"/>
          <w:sz w:val="24"/>
          <w:szCs w:val="24"/>
        </w:rPr>
        <w:t>- Вести строгий контроль за правильностью проведения земляных работ;</w:t>
      </w:r>
    </w:p>
    <w:p w:rsidR="002A4620" w:rsidRPr="002A4620" w:rsidRDefault="002A4620" w:rsidP="002A4620">
      <w:pPr>
        <w:keepNext/>
        <w:tabs>
          <w:tab w:val="num" w:pos="360"/>
          <w:tab w:val="left" w:pos="1134"/>
        </w:tabs>
        <w:autoSpaceDE w:val="0"/>
        <w:autoSpaceDN w:val="0"/>
        <w:adjustRightInd w:val="0"/>
        <w:ind w:firstLine="709"/>
        <w:contextualSpacing/>
        <w:rPr>
          <w:rFonts w:ascii="Times New Roman" w:hAnsi="Times New Roman"/>
          <w:sz w:val="24"/>
          <w:szCs w:val="24"/>
        </w:rPr>
      </w:pPr>
      <w:r w:rsidRPr="002A4620">
        <w:rPr>
          <w:rFonts w:ascii="Times New Roman" w:hAnsi="Times New Roman"/>
          <w:sz w:val="24"/>
          <w:szCs w:val="24"/>
        </w:rPr>
        <w:t>- Следить за состоянием автомобильных дорог, предусмотреть регулярное орошение и планировку полотна автодорог, тем самым снизить величину транспортных потерь, увеличить пробег автотранспорта и уменьшить вредное воздействие выхлопов на окружающую среду;</w:t>
      </w:r>
    </w:p>
    <w:p w:rsidR="002A4620" w:rsidRPr="002A4620" w:rsidRDefault="002A4620" w:rsidP="002A4620">
      <w:pPr>
        <w:keepNext/>
        <w:tabs>
          <w:tab w:val="num" w:pos="360"/>
          <w:tab w:val="left" w:pos="1134"/>
        </w:tabs>
        <w:autoSpaceDE w:val="0"/>
        <w:autoSpaceDN w:val="0"/>
        <w:adjustRightInd w:val="0"/>
        <w:ind w:firstLine="709"/>
        <w:contextualSpacing/>
        <w:rPr>
          <w:rFonts w:ascii="Times New Roman" w:hAnsi="Times New Roman"/>
          <w:sz w:val="24"/>
          <w:szCs w:val="24"/>
        </w:rPr>
      </w:pPr>
      <w:r w:rsidRPr="002A4620">
        <w:rPr>
          <w:rFonts w:ascii="Times New Roman" w:hAnsi="Times New Roman"/>
          <w:sz w:val="24"/>
          <w:szCs w:val="24"/>
        </w:rPr>
        <w:t>- Вести постоянную работу среди ИТР, служащих и рабочих по пропаганде экологических знаний;</w:t>
      </w:r>
    </w:p>
    <w:p w:rsidR="002A4620" w:rsidRPr="002A4620" w:rsidRDefault="002A4620" w:rsidP="002A4620">
      <w:pPr>
        <w:keepNext/>
        <w:tabs>
          <w:tab w:val="num" w:pos="360"/>
          <w:tab w:val="left" w:pos="1134"/>
        </w:tabs>
        <w:autoSpaceDE w:val="0"/>
        <w:autoSpaceDN w:val="0"/>
        <w:adjustRightInd w:val="0"/>
        <w:ind w:firstLine="709"/>
        <w:contextualSpacing/>
        <w:rPr>
          <w:rFonts w:ascii="Times New Roman" w:hAnsi="Times New Roman"/>
          <w:sz w:val="24"/>
          <w:szCs w:val="24"/>
        </w:rPr>
      </w:pPr>
      <w:r w:rsidRPr="002A4620">
        <w:rPr>
          <w:rFonts w:ascii="Times New Roman" w:hAnsi="Times New Roman"/>
          <w:sz w:val="24"/>
          <w:szCs w:val="24"/>
        </w:rPr>
        <w:t>- Разработать комплекс мероприятий по охране недр и окружающей среды;</w:t>
      </w:r>
    </w:p>
    <w:p w:rsidR="002A4620" w:rsidRPr="002A4620" w:rsidRDefault="002A4620" w:rsidP="002A4620">
      <w:pPr>
        <w:keepNext/>
        <w:tabs>
          <w:tab w:val="num" w:pos="360"/>
          <w:tab w:val="left" w:pos="1134"/>
        </w:tabs>
        <w:autoSpaceDE w:val="0"/>
        <w:autoSpaceDN w:val="0"/>
        <w:adjustRightInd w:val="0"/>
        <w:ind w:firstLine="709"/>
        <w:contextualSpacing/>
        <w:rPr>
          <w:rFonts w:ascii="Times New Roman" w:hAnsi="Times New Roman"/>
          <w:sz w:val="24"/>
          <w:szCs w:val="24"/>
        </w:rPr>
      </w:pPr>
      <w:r w:rsidRPr="002A4620">
        <w:rPr>
          <w:rFonts w:ascii="Times New Roman" w:hAnsi="Times New Roman"/>
          <w:sz w:val="24"/>
          <w:szCs w:val="24"/>
        </w:rPr>
        <w:t>- Предотвращение загрязнения окружающей среды при проведении работ (разлив нефтепродуктов и т.д.);</w:t>
      </w:r>
    </w:p>
    <w:p w:rsidR="002A4620" w:rsidRPr="002A4620" w:rsidRDefault="002A4620" w:rsidP="002A4620">
      <w:pPr>
        <w:keepNext/>
        <w:tabs>
          <w:tab w:val="num" w:pos="360"/>
          <w:tab w:val="left" w:pos="1134"/>
        </w:tabs>
        <w:autoSpaceDE w:val="0"/>
        <w:autoSpaceDN w:val="0"/>
        <w:adjustRightInd w:val="0"/>
        <w:ind w:firstLine="709"/>
        <w:contextualSpacing/>
        <w:rPr>
          <w:rFonts w:ascii="Times New Roman" w:hAnsi="Times New Roman"/>
          <w:sz w:val="24"/>
          <w:szCs w:val="24"/>
        </w:rPr>
      </w:pPr>
      <w:r w:rsidRPr="002A4620">
        <w:rPr>
          <w:rFonts w:ascii="Times New Roman" w:hAnsi="Times New Roman"/>
          <w:sz w:val="24"/>
          <w:szCs w:val="24"/>
        </w:rPr>
        <w:t>- Сохранение естественных ландшафтов.</w:t>
      </w:r>
    </w:p>
    <w:p w:rsidR="002A4620" w:rsidRPr="002A4620" w:rsidRDefault="002A4620" w:rsidP="002A4620">
      <w:pPr>
        <w:keepNext/>
        <w:tabs>
          <w:tab w:val="num" w:pos="360"/>
          <w:tab w:val="left" w:pos="1134"/>
        </w:tabs>
        <w:autoSpaceDE w:val="0"/>
        <w:autoSpaceDN w:val="0"/>
        <w:adjustRightInd w:val="0"/>
        <w:ind w:firstLine="709"/>
        <w:contextualSpacing/>
        <w:rPr>
          <w:rFonts w:ascii="Times New Roman" w:hAnsi="Times New Roman"/>
          <w:sz w:val="24"/>
          <w:szCs w:val="24"/>
        </w:rPr>
      </w:pPr>
      <w:r w:rsidRPr="002A4620">
        <w:rPr>
          <w:rFonts w:ascii="Times New Roman" w:hAnsi="Times New Roman"/>
          <w:sz w:val="24"/>
          <w:szCs w:val="24"/>
        </w:rPr>
        <w:t>И другие требования согласно Кодексу «О недрах и недропользовании» (с изменениями и дополнениями по состоянию на 07.03.2022 г.) и Законодательству РК об охране окружающей среды.</w:t>
      </w:r>
    </w:p>
    <w:p w:rsidR="002A4620" w:rsidRPr="002A4620" w:rsidRDefault="002A4620" w:rsidP="002A4620">
      <w:pPr>
        <w:widowControl w:val="0"/>
        <w:rPr>
          <w:rFonts w:ascii="Times New Roman" w:hAnsi="Times New Roman"/>
          <w:b/>
          <w:sz w:val="24"/>
          <w:szCs w:val="24"/>
          <w:highlight w:val="yellow"/>
        </w:rPr>
      </w:pPr>
    </w:p>
    <w:p w:rsidR="002A4620" w:rsidRPr="002A4620" w:rsidRDefault="002A4620" w:rsidP="002A4620">
      <w:pPr>
        <w:pStyle w:val="1"/>
        <w:tabs>
          <w:tab w:val="left" w:pos="1134"/>
        </w:tabs>
        <w:autoSpaceDE w:val="0"/>
        <w:autoSpaceDN w:val="0"/>
        <w:adjustRightInd w:val="0"/>
        <w:spacing w:before="0" w:after="120"/>
        <w:ind w:firstLine="709"/>
        <w:jc w:val="both"/>
        <w:rPr>
          <w:rFonts w:ascii="Times New Roman" w:hAnsi="Times New Roman" w:cs="Times New Roman"/>
          <w:szCs w:val="24"/>
        </w:rPr>
        <w:sectPr w:rsidR="002A4620" w:rsidRPr="002A4620" w:rsidSect="00682BB0">
          <w:headerReference w:type="default" r:id="rId50"/>
          <w:pgSz w:w="11906" w:h="16838" w:code="9"/>
          <w:pgMar w:top="1238" w:right="851" w:bottom="2127" w:left="1701" w:header="567" w:footer="795" w:gutter="0"/>
          <w:cols w:space="708"/>
          <w:docGrid w:linePitch="360"/>
        </w:sectPr>
      </w:pPr>
    </w:p>
    <w:p w:rsidR="002A4620" w:rsidRPr="0019445C" w:rsidRDefault="002A4620" w:rsidP="00281B62">
      <w:pPr>
        <w:pStyle w:val="1"/>
        <w:numPr>
          <w:ilvl w:val="0"/>
          <w:numId w:val="0"/>
        </w:numPr>
        <w:tabs>
          <w:tab w:val="left" w:pos="0"/>
        </w:tabs>
        <w:autoSpaceDE w:val="0"/>
        <w:autoSpaceDN w:val="0"/>
        <w:adjustRightInd w:val="0"/>
        <w:spacing w:before="0" w:after="120"/>
        <w:jc w:val="both"/>
        <w:rPr>
          <w:rFonts w:ascii="Times New Roman" w:hAnsi="Times New Roman"/>
          <w:szCs w:val="24"/>
        </w:rPr>
      </w:pPr>
      <w:bookmarkStart w:id="204" w:name="_Toc121159680"/>
      <w:bookmarkStart w:id="205" w:name="_Toc198631173"/>
      <w:r>
        <w:rPr>
          <w:rFonts w:ascii="Times New Roman" w:hAnsi="Times New Roman"/>
          <w:szCs w:val="24"/>
        </w:rPr>
        <w:lastRenderedPageBreak/>
        <w:t>10 ОЦЕНКА ВОЗДЕЙСТВИЙ НА СОЦИАЛЬНО-ЭКОНОМИЧЕСКУЮ СРЕДУ</w:t>
      </w:r>
      <w:bookmarkEnd w:id="204"/>
      <w:bookmarkEnd w:id="205"/>
      <w:r w:rsidRPr="0019445C">
        <w:rPr>
          <w:rFonts w:ascii="Times New Roman" w:hAnsi="Times New Roman"/>
          <w:szCs w:val="24"/>
        </w:rPr>
        <w:t xml:space="preserve"> </w:t>
      </w:r>
    </w:p>
    <w:p w:rsidR="002A4620" w:rsidRPr="00281B62" w:rsidRDefault="002A4620" w:rsidP="003F1723">
      <w:pPr>
        <w:pStyle w:val="22"/>
        <w:keepLines/>
        <w:numPr>
          <w:ilvl w:val="1"/>
          <w:numId w:val="51"/>
        </w:numPr>
        <w:autoSpaceDE/>
        <w:autoSpaceDN/>
        <w:spacing w:before="120" w:after="120"/>
        <w:ind w:left="0" w:firstLine="720"/>
        <w:rPr>
          <w:spacing w:val="0"/>
        </w:rPr>
      </w:pPr>
      <w:bookmarkStart w:id="206" w:name="_Toc121159681"/>
      <w:bookmarkStart w:id="207" w:name="_Toc198631174"/>
      <w:r w:rsidRPr="00281B62">
        <w:rPr>
          <w:iCs/>
          <w:spacing w:val="0"/>
        </w:rPr>
        <w:t>Современные социально-экономические условия жизни местного населения, характеристика его трудовой деятельности</w:t>
      </w:r>
      <w:bookmarkStart w:id="208" w:name="_Toc519183350"/>
      <w:bookmarkStart w:id="209" w:name="_Toc465157535"/>
      <w:bookmarkEnd w:id="206"/>
      <w:bookmarkEnd w:id="207"/>
    </w:p>
    <w:p w:rsidR="001D48FA" w:rsidRPr="001D48FA" w:rsidRDefault="001D48FA" w:rsidP="001D48FA">
      <w:pPr>
        <w:keepNext/>
        <w:keepLines/>
        <w:ind w:firstLine="708"/>
        <w:rPr>
          <w:rFonts w:ascii="Times New Roman" w:hAnsi="Times New Roman"/>
          <w:sz w:val="24"/>
          <w:szCs w:val="24"/>
          <w:shd w:val="clear" w:color="auto" w:fill="FFFFFF"/>
        </w:rPr>
      </w:pPr>
      <w:r w:rsidRPr="001D48FA">
        <w:rPr>
          <w:rFonts w:ascii="Times New Roman" w:hAnsi="Times New Roman"/>
          <w:sz w:val="24"/>
          <w:szCs w:val="24"/>
          <w:shd w:val="clear" w:color="auto" w:fill="FFFFFF"/>
        </w:rPr>
        <w:t>Мугалжарский район - район Актюбинской области. Центр - город Кандыагаш. Район расположен в центральной части Актюбинской области, граничит с Алгинским и Хромтауским районами на севере, Байганинским и Шалкарским районами на юге, Темирским районом на западе и Айтеке би районом на востоке. Район включает в себя 3 малых города, 12 сельских округов и 34 сельских населенных пункта.</w:t>
      </w:r>
    </w:p>
    <w:p w:rsidR="001D48FA" w:rsidRDefault="001D48FA" w:rsidP="001D48FA">
      <w:pPr>
        <w:keepNext/>
        <w:keepLines/>
        <w:ind w:firstLine="708"/>
        <w:rPr>
          <w:rFonts w:ascii="Times New Roman" w:hAnsi="Times New Roman"/>
          <w:sz w:val="24"/>
          <w:szCs w:val="24"/>
          <w:shd w:val="clear" w:color="auto" w:fill="FFFFFF"/>
        </w:rPr>
      </w:pPr>
      <w:r w:rsidRPr="001D48FA">
        <w:rPr>
          <w:rFonts w:ascii="Times New Roman" w:hAnsi="Times New Roman"/>
          <w:sz w:val="24"/>
          <w:szCs w:val="24"/>
          <w:shd w:val="clear" w:color="auto" w:fill="FFFFFF"/>
        </w:rPr>
        <w:t xml:space="preserve">Население 67 062 человек (2024). Национальность: казахи (92,6 %), русские (5,8 %), другие </w:t>
      </w:r>
      <w:proofErr w:type="gramStart"/>
      <w:r w:rsidRPr="001D48FA">
        <w:rPr>
          <w:rFonts w:ascii="Times New Roman" w:hAnsi="Times New Roman"/>
          <w:sz w:val="24"/>
          <w:szCs w:val="24"/>
          <w:shd w:val="clear" w:color="auto" w:fill="FFFFFF"/>
        </w:rPr>
        <w:t>национальности  (</w:t>
      </w:r>
      <w:proofErr w:type="gramEnd"/>
      <w:r w:rsidRPr="001D48FA">
        <w:rPr>
          <w:rFonts w:ascii="Times New Roman" w:hAnsi="Times New Roman"/>
          <w:sz w:val="24"/>
          <w:szCs w:val="24"/>
          <w:shd w:val="clear" w:color="auto" w:fill="FFFFFF"/>
        </w:rPr>
        <w:t>1,6 %).</w:t>
      </w:r>
    </w:p>
    <w:p w:rsidR="001D48FA" w:rsidRPr="001D48FA" w:rsidRDefault="001D48FA" w:rsidP="001D48FA">
      <w:pPr>
        <w:rPr>
          <w:rFonts w:ascii="Times New Roman" w:hAnsi="Times New Roman"/>
        </w:rPr>
      </w:pPr>
      <w:r w:rsidRPr="001D48FA">
        <w:rPr>
          <w:rFonts w:ascii="Times New Roman" w:hAnsi="Times New Roman"/>
        </w:rPr>
        <w:t xml:space="preserve">РОЗНИЧНЫЕ ЦЕНЫ НА ОТДЕЛЬНЫЕ ТОВАРЫ И УСЛУГИ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14"/>
        <w:gridCol w:w="2829"/>
        <w:gridCol w:w="2201"/>
      </w:tblGrid>
      <w:tr w:rsidR="001D48FA" w:rsidRPr="001D48FA" w:rsidTr="001D48FA">
        <w:trPr>
          <w:trHeight w:val="227"/>
        </w:trPr>
        <w:tc>
          <w:tcPr>
            <w:tcW w:w="2308" w:type="pct"/>
            <w:noWrap/>
            <w:hideMark/>
          </w:tcPr>
          <w:p w:rsidR="001D48FA" w:rsidRPr="001D48FA" w:rsidRDefault="001D48FA" w:rsidP="001D48FA">
            <w:pPr>
              <w:rPr>
                <w:rFonts w:ascii="Times New Roman" w:hAnsi="Times New Roman"/>
              </w:rPr>
            </w:pPr>
            <w:r w:rsidRPr="001D48FA">
              <w:rPr>
                <w:rFonts w:ascii="Times New Roman" w:hAnsi="Times New Roman"/>
              </w:rPr>
              <w:t> Продовольственные товары, за килограмм</w:t>
            </w:r>
          </w:p>
        </w:tc>
        <w:tc>
          <w:tcPr>
            <w:tcW w:w="1514" w:type="pct"/>
            <w:hideMark/>
          </w:tcPr>
          <w:p w:rsidR="001D48FA" w:rsidRPr="001D48FA" w:rsidRDefault="001D48FA" w:rsidP="001D48FA">
            <w:pPr>
              <w:rPr>
                <w:rFonts w:ascii="Times New Roman" w:hAnsi="Times New Roman"/>
              </w:rPr>
            </w:pPr>
            <w:r w:rsidRPr="001D48FA">
              <w:rPr>
                <w:rFonts w:ascii="Times New Roman" w:hAnsi="Times New Roman"/>
              </w:rPr>
              <w:t xml:space="preserve">Мугалжарский район                </w:t>
            </w:r>
          </w:p>
        </w:tc>
        <w:tc>
          <w:tcPr>
            <w:tcW w:w="1178" w:type="pct"/>
            <w:hideMark/>
          </w:tcPr>
          <w:p w:rsidR="001D48FA" w:rsidRPr="001D48FA" w:rsidRDefault="001D48FA" w:rsidP="001D48FA">
            <w:pPr>
              <w:rPr>
                <w:rFonts w:ascii="Times New Roman" w:hAnsi="Times New Roman"/>
              </w:rPr>
            </w:pPr>
            <w:r w:rsidRPr="001D48FA">
              <w:rPr>
                <w:rFonts w:ascii="Times New Roman" w:hAnsi="Times New Roman"/>
              </w:rPr>
              <w:t xml:space="preserve">Темирский район                   </w:t>
            </w:r>
          </w:p>
        </w:tc>
      </w:tr>
      <w:tr w:rsidR="001D48FA" w:rsidRPr="001D48FA" w:rsidTr="001D48FA">
        <w:trPr>
          <w:trHeight w:val="450"/>
        </w:trPr>
        <w:tc>
          <w:tcPr>
            <w:tcW w:w="2308" w:type="pct"/>
            <w:hideMark/>
          </w:tcPr>
          <w:p w:rsidR="001D48FA" w:rsidRPr="001D48FA" w:rsidRDefault="001D48FA" w:rsidP="001D48FA">
            <w:pPr>
              <w:rPr>
                <w:rFonts w:ascii="Times New Roman" w:hAnsi="Times New Roman"/>
              </w:rPr>
            </w:pPr>
            <w:r w:rsidRPr="001D48FA">
              <w:rPr>
                <w:rFonts w:ascii="Times New Roman" w:hAnsi="Times New Roman"/>
              </w:rPr>
              <w:t>Рис шлифованный и</w:t>
            </w:r>
            <w:r w:rsidRPr="001D48FA">
              <w:rPr>
                <w:rFonts w:ascii="Times New Roman" w:hAnsi="Times New Roman"/>
              </w:rPr>
              <w:br/>
              <w:t>полированный</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568</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603</w:t>
            </w:r>
          </w:p>
        </w:tc>
      </w:tr>
      <w:tr w:rsidR="001D48FA" w:rsidRPr="001D48FA" w:rsidTr="001D48FA">
        <w:trPr>
          <w:trHeight w:val="450"/>
        </w:trPr>
        <w:tc>
          <w:tcPr>
            <w:tcW w:w="2308" w:type="pct"/>
            <w:hideMark/>
          </w:tcPr>
          <w:p w:rsidR="001D48FA" w:rsidRPr="001D48FA" w:rsidRDefault="001D48FA" w:rsidP="001D48FA">
            <w:pPr>
              <w:rPr>
                <w:rFonts w:ascii="Times New Roman" w:hAnsi="Times New Roman"/>
              </w:rPr>
            </w:pPr>
            <w:r w:rsidRPr="001D48FA">
              <w:rPr>
                <w:rFonts w:ascii="Times New Roman" w:hAnsi="Times New Roman"/>
              </w:rPr>
              <w:t>Мука пшеничная</w:t>
            </w:r>
            <w:r w:rsidRPr="001D48FA">
              <w:rPr>
                <w:rFonts w:ascii="Times New Roman" w:hAnsi="Times New Roman"/>
              </w:rPr>
              <w:br/>
              <w:t>первого сорта</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210</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237</w:t>
            </w:r>
          </w:p>
        </w:tc>
      </w:tr>
      <w:tr w:rsidR="001D48FA" w:rsidRPr="001D48FA" w:rsidTr="001D48FA">
        <w:trPr>
          <w:trHeight w:val="255"/>
        </w:trPr>
        <w:tc>
          <w:tcPr>
            <w:tcW w:w="2308" w:type="pct"/>
            <w:noWrap/>
            <w:hideMark/>
          </w:tcPr>
          <w:p w:rsidR="001D48FA" w:rsidRPr="001D48FA" w:rsidRDefault="001D48FA" w:rsidP="001D48FA">
            <w:pPr>
              <w:rPr>
                <w:rFonts w:ascii="Times New Roman" w:hAnsi="Times New Roman"/>
              </w:rPr>
            </w:pPr>
            <w:r w:rsidRPr="001D48FA">
              <w:rPr>
                <w:rFonts w:ascii="Times New Roman" w:hAnsi="Times New Roman"/>
              </w:rPr>
              <w:t>Крупа манная</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385</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475</w:t>
            </w:r>
          </w:p>
        </w:tc>
      </w:tr>
      <w:tr w:rsidR="001D48FA" w:rsidRPr="001D48FA" w:rsidTr="001D48FA">
        <w:trPr>
          <w:trHeight w:val="255"/>
        </w:trPr>
        <w:tc>
          <w:tcPr>
            <w:tcW w:w="2308" w:type="pct"/>
            <w:noWrap/>
            <w:hideMark/>
          </w:tcPr>
          <w:p w:rsidR="001D48FA" w:rsidRPr="001D48FA" w:rsidRDefault="001D48FA" w:rsidP="001D48FA">
            <w:pPr>
              <w:rPr>
                <w:rFonts w:ascii="Times New Roman" w:hAnsi="Times New Roman"/>
              </w:rPr>
            </w:pPr>
            <w:r w:rsidRPr="001D48FA">
              <w:rPr>
                <w:rFonts w:ascii="Times New Roman" w:hAnsi="Times New Roman"/>
              </w:rPr>
              <w:t>Крупа гречневая</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395</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493</w:t>
            </w:r>
          </w:p>
        </w:tc>
      </w:tr>
      <w:tr w:rsidR="001D48FA" w:rsidRPr="001D48FA" w:rsidTr="001D48FA">
        <w:trPr>
          <w:trHeight w:val="255"/>
        </w:trPr>
        <w:tc>
          <w:tcPr>
            <w:tcW w:w="2308" w:type="pct"/>
            <w:noWrap/>
            <w:hideMark/>
          </w:tcPr>
          <w:p w:rsidR="001D48FA" w:rsidRPr="001D48FA" w:rsidRDefault="001D48FA" w:rsidP="001D48FA">
            <w:pPr>
              <w:rPr>
                <w:rFonts w:ascii="Times New Roman" w:hAnsi="Times New Roman"/>
              </w:rPr>
            </w:pPr>
            <w:r w:rsidRPr="001D48FA">
              <w:rPr>
                <w:rFonts w:ascii="Times New Roman" w:hAnsi="Times New Roman"/>
              </w:rPr>
              <w:t>Крупа овсяная</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592</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460</w:t>
            </w:r>
          </w:p>
        </w:tc>
      </w:tr>
      <w:tr w:rsidR="001D48FA" w:rsidRPr="001D48FA" w:rsidTr="001D48FA">
        <w:trPr>
          <w:trHeight w:val="450"/>
        </w:trPr>
        <w:tc>
          <w:tcPr>
            <w:tcW w:w="2308" w:type="pct"/>
            <w:hideMark/>
          </w:tcPr>
          <w:p w:rsidR="001D48FA" w:rsidRPr="001D48FA" w:rsidRDefault="001D48FA" w:rsidP="001D48FA">
            <w:pPr>
              <w:rPr>
                <w:rFonts w:ascii="Times New Roman" w:hAnsi="Times New Roman"/>
              </w:rPr>
            </w:pPr>
            <w:r w:rsidRPr="001D48FA">
              <w:rPr>
                <w:rFonts w:ascii="Times New Roman" w:hAnsi="Times New Roman"/>
              </w:rPr>
              <w:t>Хлеб пшеничный из</w:t>
            </w:r>
            <w:r w:rsidRPr="001D48FA">
              <w:rPr>
                <w:rFonts w:ascii="Times New Roman" w:hAnsi="Times New Roman"/>
              </w:rPr>
              <w:br/>
              <w:t>муки первого сорта</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213</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255</w:t>
            </w:r>
          </w:p>
        </w:tc>
      </w:tr>
      <w:tr w:rsidR="001D48FA" w:rsidRPr="001D48FA" w:rsidTr="001D48FA">
        <w:trPr>
          <w:trHeight w:val="255"/>
        </w:trPr>
        <w:tc>
          <w:tcPr>
            <w:tcW w:w="2308" w:type="pct"/>
            <w:noWrap/>
            <w:hideMark/>
          </w:tcPr>
          <w:p w:rsidR="001D48FA" w:rsidRPr="001D48FA" w:rsidRDefault="001D48FA" w:rsidP="001D48FA">
            <w:pPr>
              <w:rPr>
                <w:rFonts w:ascii="Times New Roman" w:hAnsi="Times New Roman"/>
              </w:rPr>
            </w:pPr>
            <w:r w:rsidRPr="001D48FA">
              <w:rPr>
                <w:rFonts w:ascii="Times New Roman" w:hAnsi="Times New Roman"/>
              </w:rPr>
              <w:t>Хлеб ржаной</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55"/>
        </w:trPr>
        <w:tc>
          <w:tcPr>
            <w:tcW w:w="2308" w:type="pct"/>
            <w:noWrap/>
            <w:hideMark/>
          </w:tcPr>
          <w:p w:rsidR="001D48FA" w:rsidRPr="001D48FA" w:rsidRDefault="001D48FA" w:rsidP="001D48FA">
            <w:pPr>
              <w:rPr>
                <w:rFonts w:ascii="Times New Roman" w:hAnsi="Times New Roman"/>
              </w:rPr>
            </w:pPr>
            <w:r w:rsidRPr="001D48FA">
              <w:rPr>
                <w:rFonts w:ascii="Times New Roman" w:hAnsi="Times New Roman"/>
              </w:rPr>
              <w:t>Хлеб ржано-пшеничный</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468</w:t>
            </w:r>
          </w:p>
        </w:tc>
      </w:tr>
      <w:tr w:rsidR="001D48FA" w:rsidRPr="001D48FA" w:rsidTr="001D48FA">
        <w:trPr>
          <w:trHeight w:val="255"/>
        </w:trPr>
        <w:tc>
          <w:tcPr>
            <w:tcW w:w="2308" w:type="pct"/>
            <w:noWrap/>
            <w:hideMark/>
          </w:tcPr>
          <w:p w:rsidR="001D48FA" w:rsidRPr="001D48FA" w:rsidRDefault="001D48FA" w:rsidP="001D48FA">
            <w:pPr>
              <w:rPr>
                <w:rFonts w:ascii="Times New Roman" w:hAnsi="Times New Roman"/>
              </w:rPr>
            </w:pPr>
            <w:r w:rsidRPr="001D48FA">
              <w:rPr>
                <w:rFonts w:ascii="Times New Roman" w:hAnsi="Times New Roman"/>
              </w:rPr>
              <w:t>Вермишель</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408</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468</w:t>
            </w:r>
          </w:p>
        </w:tc>
      </w:tr>
      <w:tr w:rsidR="001D48FA" w:rsidRPr="001D48FA" w:rsidTr="001D48FA">
        <w:trPr>
          <w:trHeight w:val="255"/>
        </w:trPr>
        <w:tc>
          <w:tcPr>
            <w:tcW w:w="2308" w:type="pct"/>
            <w:noWrap/>
            <w:hideMark/>
          </w:tcPr>
          <w:p w:rsidR="001D48FA" w:rsidRPr="001D48FA" w:rsidRDefault="001D48FA" w:rsidP="001D48FA">
            <w:pPr>
              <w:rPr>
                <w:rFonts w:ascii="Times New Roman" w:hAnsi="Times New Roman"/>
              </w:rPr>
            </w:pPr>
            <w:r w:rsidRPr="001D48FA">
              <w:rPr>
                <w:rFonts w:ascii="Times New Roman" w:hAnsi="Times New Roman"/>
              </w:rPr>
              <w:t>Лапша</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568</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620</w:t>
            </w:r>
          </w:p>
        </w:tc>
      </w:tr>
      <w:tr w:rsidR="001D48FA" w:rsidRPr="001D48FA" w:rsidTr="001D48FA">
        <w:trPr>
          <w:trHeight w:val="255"/>
        </w:trPr>
        <w:tc>
          <w:tcPr>
            <w:tcW w:w="2308" w:type="pct"/>
            <w:noWrap/>
            <w:hideMark/>
          </w:tcPr>
          <w:p w:rsidR="001D48FA" w:rsidRPr="001D48FA" w:rsidRDefault="001D48FA" w:rsidP="001D48FA">
            <w:pPr>
              <w:rPr>
                <w:rFonts w:ascii="Times New Roman" w:hAnsi="Times New Roman"/>
              </w:rPr>
            </w:pPr>
            <w:r w:rsidRPr="001D48FA">
              <w:rPr>
                <w:rFonts w:ascii="Times New Roman" w:hAnsi="Times New Roman"/>
              </w:rPr>
              <w:t>Рожки</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424</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540</w:t>
            </w:r>
          </w:p>
        </w:tc>
      </w:tr>
      <w:tr w:rsidR="001D48FA" w:rsidRPr="001D48FA" w:rsidTr="001D48FA">
        <w:trPr>
          <w:trHeight w:val="255"/>
        </w:trPr>
        <w:tc>
          <w:tcPr>
            <w:tcW w:w="2308" w:type="pct"/>
            <w:noWrap/>
            <w:hideMark/>
          </w:tcPr>
          <w:p w:rsidR="001D48FA" w:rsidRPr="001D48FA" w:rsidRDefault="001D48FA" w:rsidP="001D48FA">
            <w:pPr>
              <w:rPr>
                <w:rFonts w:ascii="Times New Roman" w:hAnsi="Times New Roman"/>
              </w:rPr>
            </w:pPr>
            <w:r w:rsidRPr="001D48FA">
              <w:rPr>
                <w:rFonts w:ascii="Times New Roman" w:hAnsi="Times New Roman"/>
              </w:rPr>
              <w:t>Говядина - с костями</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2 700</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2 400</w:t>
            </w:r>
          </w:p>
        </w:tc>
      </w:tr>
      <w:tr w:rsidR="001D48FA" w:rsidRPr="001D48FA" w:rsidTr="001D48FA">
        <w:trPr>
          <w:trHeight w:val="255"/>
        </w:trPr>
        <w:tc>
          <w:tcPr>
            <w:tcW w:w="2308" w:type="pct"/>
            <w:noWrap/>
            <w:hideMark/>
          </w:tcPr>
          <w:p w:rsidR="001D48FA" w:rsidRPr="001D48FA" w:rsidRDefault="001D48FA" w:rsidP="001D48FA">
            <w:pPr>
              <w:rPr>
                <w:rFonts w:ascii="Times New Roman" w:hAnsi="Times New Roman"/>
              </w:rPr>
            </w:pPr>
            <w:r w:rsidRPr="001D48FA">
              <w:rPr>
                <w:rFonts w:ascii="Times New Roman" w:hAnsi="Times New Roman"/>
              </w:rPr>
              <w:t>Конина - с костями</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2 800</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2 500</w:t>
            </w:r>
          </w:p>
        </w:tc>
      </w:tr>
      <w:tr w:rsidR="001D48FA" w:rsidRPr="001D48FA" w:rsidTr="001D48FA">
        <w:trPr>
          <w:trHeight w:val="255"/>
        </w:trPr>
        <w:tc>
          <w:tcPr>
            <w:tcW w:w="2308" w:type="pct"/>
            <w:noWrap/>
            <w:hideMark/>
          </w:tcPr>
          <w:p w:rsidR="001D48FA" w:rsidRPr="001D48FA" w:rsidRDefault="001D48FA" w:rsidP="001D48FA">
            <w:pPr>
              <w:rPr>
                <w:rFonts w:ascii="Times New Roman" w:hAnsi="Times New Roman"/>
              </w:rPr>
            </w:pPr>
            <w:r w:rsidRPr="001D48FA">
              <w:rPr>
                <w:rFonts w:ascii="Times New Roman" w:hAnsi="Times New Roman"/>
              </w:rPr>
              <w:t>Свинина - с костями</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55"/>
        </w:trPr>
        <w:tc>
          <w:tcPr>
            <w:tcW w:w="2308" w:type="pct"/>
            <w:noWrap/>
            <w:hideMark/>
          </w:tcPr>
          <w:p w:rsidR="001D48FA" w:rsidRPr="001D48FA" w:rsidRDefault="001D48FA" w:rsidP="001D48FA">
            <w:pPr>
              <w:rPr>
                <w:rFonts w:ascii="Times New Roman" w:hAnsi="Times New Roman"/>
              </w:rPr>
            </w:pPr>
            <w:r w:rsidRPr="001D48FA">
              <w:rPr>
                <w:rFonts w:ascii="Times New Roman" w:hAnsi="Times New Roman"/>
              </w:rPr>
              <w:t>Баранина - с костями</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2 400</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2 300</w:t>
            </w:r>
          </w:p>
        </w:tc>
      </w:tr>
      <w:tr w:rsidR="001D48FA" w:rsidRPr="001D48FA" w:rsidTr="001D48FA">
        <w:trPr>
          <w:trHeight w:val="255"/>
        </w:trPr>
        <w:tc>
          <w:tcPr>
            <w:tcW w:w="2308" w:type="pct"/>
            <w:noWrap/>
            <w:hideMark/>
          </w:tcPr>
          <w:p w:rsidR="001D48FA" w:rsidRPr="001D48FA" w:rsidRDefault="001D48FA" w:rsidP="001D48FA">
            <w:pPr>
              <w:rPr>
                <w:rFonts w:ascii="Times New Roman" w:hAnsi="Times New Roman"/>
              </w:rPr>
            </w:pPr>
            <w:r w:rsidRPr="001D48FA">
              <w:rPr>
                <w:rFonts w:ascii="Times New Roman" w:hAnsi="Times New Roman"/>
              </w:rPr>
              <w:t>Куры</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1 225</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1 307</w:t>
            </w:r>
          </w:p>
        </w:tc>
      </w:tr>
      <w:tr w:rsidR="001D48FA" w:rsidRPr="001D48FA" w:rsidTr="001D48FA">
        <w:trPr>
          <w:trHeight w:val="255"/>
        </w:trPr>
        <w:tc>
          <w:tcPr>
            <w:tcW w:w="2308" w:type="pct"/>
            <w:noWrap/>
            <w:hideMark/>
          </w:tcPr>
          <w:p w:rsidR="001D48FA" w:rsidRPr="001D48FA" w:rsidRDefault="001D48FA" w:rsidP="001D48FA">
            <w:pPr>
              <w:rPr>
                <w:rFonts w:ascii="Times New Roman" w:hAnsi="Times New Roman"/>
              </w:rPr>
            </w:pPr>
            <w:r w:rsidRPr="001D48FA">
              <w:rPr>
                <w:rFonts w:ascii="Times New Roman" w:hAnsi="Times New Roman"/>
              </w:rPr>
              <w:t>Печень говяжья</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1 200</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1 315</w:t>
            </w:r>
          </w:p>
        </w:tc>
      </w:tr>
      <w:tr w:rsidR="001D48FA" w:rsidRPr="001D48FA" w:rsidTr="001D48FA">
        <w:trPr>
          <w:trHeight w:val="255"/>
        </w:trPr>
        <w:tc>
          <w:tcPr>
            <w:tcW w:w="2308" w:type="pct"/>
            <w:noWrap/>
            <w:hideMark/>
          </w:tcPr>
          <w:p w:rsidR="001D48FA" w:rsidRPr="001D48FA" w:rsidRDefault="001D48FA" w:rsidP="001D48FA">
            <w:pPr>
              <w:rPr>
                <w:rFonts w:ascii="Times New Roman" w:hAnsi="Times New Roman"/>
              </w:rPr>
            </w:pPr>
            <w:r w:rsidRPr="001D48FA">
              <w:rPr>
                <w:rFonts w:ascii="Times New Roman" w:hAnsi="Times New Roman"/>
              </w:rPr>
              <w:t>Колбаса вареная</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1 683</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2 097</w:t>
            </w:r>
          </w:p>
        </w:tc>
      </w:tr>
      <w:tr w:rsidR="001D48FA" w:rsidRPr="001D48FA" w:rsidTr="001D48FA">
        <w:trPr>
          <w:trHeight w:val="450"/>
        </w:trPr>
        <w:tc>
          <w:tcPr>
            <w:tcW w:w="2308" w:type="pct"/>
            <w:hideMark/>
          </w:tcPr>
          <w:p w:rsidR="001D48FA" w:rsidRPr="001D48FA" w:rsidRDefault="001D48FA" w:rsidP="001D48FA">
            <w:pPr>
              <w:rPr>
                <w:rFonts w:ascii="Times New Roman" w:hAnsi="Times New Roman"/>
              </w:rPr>
            </w:pPr>
            <w:r w:rsidRPr="001D48FA">
              <w:rPr>
                <w:rFonts w:ascii="Times New Roman" w:hAnsi="Times New Roman"/>
              </w:rPr>
              <w:t>Рыба свежая или</w:t>
            </w:r>
            <w:r w:rsidRPr="001D48FA">
              <w:rPr>
                <w:rFonts w:ascii="Times New Roman" w:hAnsi="Times New Roman"/>
              </w:rPr>
              <w:br/>
              <w:t>охлаждённая</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1 600</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55"/>
        </w:trPr>
        <w:tc>
          <w:tcPr>
            <w:tcW w:w="2308" w:type="pct"/>
            <w:noWrap/>
            <w:hideMark/>
          </w:tcPr>
          <w:p w:rsidR="001D48FA" w:rsidRPr="001D48FA" w:rsidRDefault="001D48FA" w:rsidP="001D48FA">
            <w:pPr>
              <w:rPr>
                <w:rFonts w:ascii="Times New Roman" w:hAnsi="Times New Roman"/>
              </w:rPr>
            </w:pPr>
            <w:r w:rsidRPr="001D48FA">
              <w:rPr>
                <w:rFonts w:ascii="Times New Roman" w:hAnsi="Times New Roman"/>
              </w:rPr>
              <w:t>Сметана 20% жирности</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1 550</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1 199</w:t>
            </w:r>
          </w:p>
        </w:tc>
      </w:tr>
      <w:tr w:rsidR="001D48FA" w:rsidRPr="001D48FA" w:rsidTr="001D48FA">
        <w:trPr>
          <w:trHeight w:val="255"/>
        </w:trPr>
        <w:tc>
          <w:tcPr>
            <w:tcW w:w="2308" w:type="pct"/>
            <w:noWrap/>
            <w:hideMark/>
          </w:tcPr>
          <w:p w:rsidR="001D48FA" w:rsidRPr="001D48FA" w:rsidRDefault="001D48FA" w:rsidP="001D48FA">
            <w:pPr>
              <w:rPr>
                <w:rFonts w:ascii="Times New Roman" w:hAnsi="Times New Roman"/>
              </w:rPr>
            </w:pPr>
            <w:r w:rsidRPr="001D48FA">
              <w:rPr>
                <w:rFonts w:ascii="Times New Roman" w:hAnsi="Times New Roman"/>
              </w:rPr>
              <w:t>Творог 5-9% жирности</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3 000</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2 745</w:t>
            </w:r>
          </w:p>
        </w:tc>
      </w:tr>
      <w:tr w:rsidR="001D48FA" w:rsidRPr="001D48FA" w:rsidTr="001D48FA">
        <w:trPr>
          <w:trHeight w:val="255"/>
        </w:trPr>
        <w:tc>
          <w:tcPr>
            <w:tcW w:w="2308" w:type="pct"/>
            <w:noWrap/>
            <w:hideMark/>
          </w:tcPr>
          <w:p w:rsidR="001D48FA" w:rsidRPr="001D48FA" w:rsidRDefault="001D48FA" w:rsidP="001D48FA">
            <w:pPr>
              <w:rPr>
                <w:rFonts w:ascii="Times New Roman" w:hAnsi="Times New Roman"/>
              </w:rPr>
            </w:pPr>
            <w:r w:rsidRPr="001D48FA">
              <w:rPr>
                <w:rFonts w:ascii="Times New Roman" w:hAnsi="Times New Roman"/>
              </w:rPr>
              <w:t>Сыр твердый</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3 461</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3 898</w:t>
            </w:r>
          </w:p>
        </w:tc>
      </w:tr>
      <w:tr w:rsidR="001D48FA" w:rsidRPr="001D48FA" w:rsidTr="001D48FA">
        <w:trPr>
          <w:trHeight w:val="450"/>
        </w:trPr>
        <w:tc>
          <w:tcPr>
            <w:tcW w:w="2308" w:type="pct"/>
            <w:hideMark/>
          </w:tcPr>
          <w:p w:rsidR="001D48FA" w:rsidRPr="001D48FA" w:rsidRDefault="001D48FA" w:rsidP="001D48FA">
            <w:pPr>
              <w:rPr>
                <w:rFonts w:ascii="Times New Roman" w:hAnsi="Times New Roman"/>
              </w:rPr>
            </w:pPr>
            <w:r w:rsidRPr="001D48FA">
              <w:rPr>
                <w:rFonts w:ascii="Times New Roman" w:hAnsi="Times New Roman"/>
              </w:rPr>
              <w:t>Яйца, 1 категория,</w:t>
            </w:r>
            <w:r w:rsidRPr="001D48FA">
              <w:rPr>
                <w:rFonts w:ascii="Times New Roman" w:hAnsi="Times New Roman"/>
              </w:rPr>
              <w:br/>
              <w:t>десяток</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402</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503</w:t>
            </w:r>
          </w:p>
        </w:tc>
      </w:tr>
      <w:tr w:rsidR="001D48FA" w:rsidRPr="001D48FA" w:rsidTr="001D48FA">
        <w:trPr>
          <w:trHeight w:val="450"/>
        </w:trPr>
        <w:tc>
          <w:tcPr>
            <w:tcW w:w="2308" w:type="pct"/>
            <w:hideMark/>
          </w:tcPr>
          <w:p w:rsidR="001D48FA" w:rsidRPr="001D48FA" w:rsidRDefault="001D48FA" w:rsidP="001D48FA">
            <w:pPr>
              <w:rPr>
                <w:rFonts w:ascii="Times New Roman" w:hAnsi="Times New Roman"/>
              </w:rPr>
            </w:pPr>
            <w:r w:rsidRPr="001D48FA">
              <w:rPr>
                <w:rFonts w:ascii="Times New Roman" w:hAnsi="Times New Roman"/>
              </w:rPr>
              <w:t>Масло сливочное</w:t>
            </w:r>
            <w:r w:rsidRPr="001D48FA">
              <w:rPr>
                <w:rFonts w:ascii="Times New Roman" w:hAnsi="Times New Roman"/>
              </w:rPr>
              <w:br/>
              <w:t>несоленое</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3 397</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4 406</w:t>
            </w:r>
          </w:p>
        </w:tc>
      </w:tr>
      <w:tr w:rsidR="001D48FA" w:rsidRPr="001D48FA" w:rsidTr="001D48FA">
        <w:trPr>
          <w:trHeight w:val="255"/>
        </w:trPr>
        <w:tc>
          <w:tcPr>
            <w:tcW w:w="2308" w:type="pct"/>
            <w:noWrap/>
            <w:hideMark/>
          </w:tcPr>
          <w:p w:rsidR="001D48FA" w:rsidRPr="001D48FA" w:rsidRDefault="001D48FA" w:rsidP="001D48FA">
            <w:pPr>
              <w:rPr>
                <w:rFonts w:ascii="Times New Roman" w:hAnsi="Times New Roman"/>
              </w:rPr>
            </w:pPr>
            <w:r w:rsidRPr="001D48FA">
              <w:rPr>
                <w:rFonts w:ascii="Times New Roman" w:hAnsi="Times New Roman"/>
              </w:rPr>
              <w:t>Маргарин</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954</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1 097</w:t>
            </w:r>
          </w:p>
        </w:tc>
      </w:tr>
      <w:tr w:rsidR="001D48FA" w:rsidRPr="001D48FA" w:rsidTr="001D48FA">
        <w:trPr>
          <w:trHeight w:val="450"/>
        </w:trPr>
        <w:tc>
          <w:tcPr>
            <w:tcW w:w="2308" w:type="pct"/>
            <w:hideMark/>
          </w:tcPr>
          <w:p w:rsidR="001D48FA" w:rsidRPr="001D48FA" w:rsidRDefault="001D48FA" w:rsidP="001D48FA">
            <w:pPr>
              <w:rPr>
                <w:rFonts w:ascii="Times New Roman" w:hAnsi="Times New Roman"/>
              </w:rPr>
            </w:pPr>
            <w:r w:rsidRPr="001D48FA">
              <w:rPr>
                <w:rFonts w:ascii="Times New Roman" w:hAnsi="Times New Roman"/>
              </w:rPr>
              <w:t>Масло подсолнечное,</w:t>
            </w:r>
            <w:r w:rsidRPr="001D48FA">
              <w:rPr>
                <w:rFonts w:ascii="Times New Roman" w:hAnsi="Times New Roman"/>
              </w:rPr>
              <w:br/>
              <w:t>литр</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839</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850</w:t>
            </w:r>
          </w:p>
        </w:tc>
      </w:tr>
      <w:tr w:rsidR="001D48FA" w:rsidRPr="001D48FA" w:rsidTr="001D48FA">
        <w:trPr>
          <w:trHeight w:val="255"/>
        </w:trPr>
        <w:tc>
          <w:tcPr>
            <w:tcW w:w="2308" w:type="pct"/>
            <w:noWrap/>
            <w:hideMark/>
          </w:tcPr>
          <w:p w:rsidR="001D48FA" w:rsidRPr="001D48FA" w:rsidRDefault="001D48FA" w:rsidP="001D48FA">
            <w:pPr>
              <w:rPr>
                <w:rFonts w:ascii="Times New Roman" w:hAnsi="Times New Roman"/>
              </w:rPr>
            </w:pPr>
            <w:r w:rsidRPr="001D48FA">
              <w:rPr>
                <w:rFonts w:ascii="Times New Roman" w:hAnsi="Times New Roman"/>
              </w:rPr>
              <w:t>Яблоки</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590</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580</w:t>
            </w:r>
          </w:p>
        </w:tc>
      </w:tr>
      <w:tr w:rsidR="001D48FA" w:rsidRPr="001D48FA" w:rsidTr="001D48FA">
        <w:trPr>
          <w:trHeight w:val="255"/>
        </w:trPr>
        <w:tc>
          <w:tcPr>
            <w:tcW w:w="2308" w:type="pct"/>
            <w:noWrap/>
            <w:hideMark/>
          </w:tcPr>
          <w:p w:rsidR="001D48FA" w:rsidRPr="001D48FA" w:rsidRDefault="001D48FA" w:rsidP="001D48FA">
            <w:pPr>
              <w:rPr>
                <w:rFonts w:ascii="Times New Roman" w:hAnsi="Times New Roman"/>
              </w:rPr>
            </w:pPr>
            <w:r w:rsidRPr="001D48FA">
              <w:rPr>
                <w:rFonts w:ascii="Times New Roman" w:hAnsi="Times New Roman"/>
              </w:rPr>
              <w:t>Курага</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3 839</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4 060</w:t>
            </w:r>
          </w:p>
        </w:tc>
      </w:tr>
      <w:tr w:rsidR="001D48FA" w:rsidRPr="001D48FA" w:rsidTr="001D48FA">
        <w:trPr>
          <w:trHeight w:val="255"/>
        </w:trPr>
        <w:tc>
          <w:tcPr>
            <w:tcW w:w="2308" w:type="pct"/>
            <w:noWrap/>
            <w:hideMark/>
          </w:tcPr>
          <w:p w:rsidR="001D48FA" w:rsidRPr="001D48FA" w:rsidRDefault="001D48FA" w:rsidP="001D48FA">
            <w:pPr>
              <w:rPr>
                <w:rFonts w:ascii="Times New Roman" w:hAnsi="Times New Roman"/>
              </w:rPr>
            </w:pPr>
            <w:r w:rsidRPr="001D48FA">
              <w:rPr>
                <w:rFonts w:ascii="Times New Roman" w:hAnsi="Times New Roman"/>
              </w:rPr>
              <w:t>Капуста белокочанная</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178</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182</w:t>
            </w:r>
          </w:p>
        </w:tc>
      </w:tr>
      <w:tr w:rsidR="001D48FA" w:rsidRPr="001D48FA" w:rsidTr="001D48FA">
        <w:trPr>
          <w:trHeight w:val="255"/>
        </w:trPr>
        <w:tc>
          <w:tcPr>
            <w:tcW w:w="2308" w:type="pct"/>
            <w:noWrap/>
            <w:hideMark/>
          </w:tcPr>
          <w:p w:rsidR="001D48FA" w:rsidRPr="001D48FA" w:rsidRDefault="001D48FA" w:rsidP="001D48FA">
            <w:pPr>
              <w:rPr>
                <w:rFonts w:ascii="Times New Roman" w:hAnsi="Times New Roman"/>
              </w:rPr>
            </w:pPr>
            <w:r w:rsidRPr="001D48FA">
              <w:rPr>
                <w:rFonts w:ascii="Times New Roman" w:hAnsi="Times New Roman"/>
              </w:rPr>
              <w:t>Лук репчатый</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225</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216</w:t>
            </w:r>
          </w:p>
        </w:tc>
      </w:tr>
      <w:tr w:rsidR="001D48FA" w:rsidRPr="001D48FA" w:rsidTr="001D48FA">
        <w:trPr>
          <w:trHeight w:val="255"/>
        </w:trPr>
        <w:tc>
          <w:tcPr>
            <w:tcW w:w="2308" w:type="pct"/>
            <w:noWrap/>
            <w:hideMark/>
          </w:tcPr>
          <w:p w:rsidR="001D48FA" w:rsidRPr="001D48FA" w:rsidRDefault="001D48FA" w:rsidP="001D48FA">
            <w:pPr>
              <w:rPr>
                <w:rFonts w:ascii="Times New Roman" w:hAnsi="Times New Roman"/>
              </w:rPr>
            </w:pPr>
            <w:r w:rsidRPr="001D48FA">
              <w:rPr>
                <w:rFonts w:ascii="Times New Roman" w:hAnsi="Times New Roman"/>
              </w:rPr>
              <w:t>Свекла</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256</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200</w:t>
            </w:r>
          </w:p>
        </w:tc>
      </w:tr>
      <w:tr w:rsidR="001D48FA" w:rsidRPr="001D48FA" w:rsidTr="001D48FA">
        <w:trPr>
          <w:trHeight w:val="255"/>
        </w:trPr>
        <w:tc>
          <w:tcPr>
            <w:tcW w:w="2308" w:type="pct"/>
            <w:noWrap/>
            <w:hideMark/>
          </w:tcPr>
          <w:p w:rsidR="001D48FA" w:rsidRPr="001D48FA" w:rsidRDefault="001D48FA" w:rsidP="001D48FA">
            <w:pPr>
              <w:rPr>
                <w:rFonts w:ascii="Times New Roman" w:hAnsi="Times New Roman"/>
              </w:rPr>
            </w:pPr>
            <w:r w:rsidRPr="001D48FA">
              <w:rPr>
                <w:rFonts w:ascii="Times New Roman" w:hAnsi="Times New Roman"/>
              </w:rPr>
              <w:t>Моpковь</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332</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315</w:t>
            </w:r>
          </w:p>
        </w:tc>
      </w:tr>
      <w:tr w:rsidR="001D48FA" w:rsidRPr="001D48FA" w:rsidTr="001D48FA">
        <w:trPr>
          <w:trHeight w:val="255"/>
        </w:trPr>
        <w:tc>
          <w:tcPr>
            <w:tcW w:w="2308" w:type="pct"/>
            <w:noWrap/>
            <w:hideMark/>
          </w:tcPr>
          <w:p w:rsidR="001D48FA" w:rsidRPr="001D48FA" w:rsidRDefault="001D48FA" w:rsidP="001D48FA">
            <w:pPr>
              <w:rPr>
                <w:rFonts w:ascii="Times New Roman" w:hAnsi="Times New Roman"/>
              </w:rPr>
            </w:pPr>
            <w:r w:rsidRPr="001D48FA">
              <w:rPr>
                <w:rFonts w:ascii="Times New Roman" w:hAnsi="Times New Roman"/>
              </w:rPr>
              <w:lastRenderedPageBreak/>
              <w:t>Картофель</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324</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308</w:t>
            </w:r>
          </w:p>
        </w:tc>
      </w:tr>
      <w:tr w:rsidR="001D48FA" w:rsidRPr="001D48FA" w:rsidTr="001D48FA">
        <w:trPr>
          <w:trHeight w:val="255"/>
        </w:trPr>
        <w:tc>
          <w:tcPr>
            <w:tcW w:w="2308" w:type="pct"/>
            <w:noWrap/>
            <w:hideMark/>
          </w:tcPr>
          <w:p w:rsidR="001D48FA" w:rsidRPr="001D48FA" w:rsidRDefault="001D48FA" w:rsidP="001D48FA">
            <w:pPr>
              <w:rPr>
                <w:rFonts w:ascii="Times New Roman" w:hAnsi="Times New Roman"/>
              </w:rPr>
            </w:pPr>
            <w:r w:rsidRPr="001D48FA">
              <w:rPr>
                <w:rFonts w:ascii="Times New Roman" w:hAnsi="Times New Roman"/>
              </w:rPr>
              <w:t>Горох</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352</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401</w:t>
            </w:r>
          </w:p>
        </w:tc>
      </w:tr>
      <w:tr w:rsidR="001D48FA" w:rsidRPr="001D48FA" w:rsidTr="001D48FA">
        <w:trPr>
          <w:trHeight w:val="255"/>
        </w:trPr>
        <w:tc>
          <w:tcPr>
            <w:tcW w:w="2308" w:type="pct"/>
            <w:noWrap/>
            <w:hideMark/>
          </w:tcPr>
          <w:p w:rsidR="001D48FA" w:rsidRPr="001D48FA" w:rsidRDefault="001D48FA" w:rsidP="001D48FA">
            <w:pPr>
              <w:rPr>
                <w:rFonts w:ascii="Times New Roman" w:hAnsi="Times New Roman"/>
              </w:rPr>
            </w:pPr>
            <w:r w:rsidRPr="001D48FA">
              <w:rPr>
                <w:rFonts w:ascii="Times New Roman" w:hAnsi="Times New Roman"/>
              </w:rPr>
              <w:t>Сахар-песок</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431</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431</w:t>
            </w:r>
          </w:p>
        </w:tc>
      </w:tr>
      <w:tr w:rsidR="001D48FA" w:rsidRPr="001D48FA" w:rsidTr="001D48FA">
        <w:trPr>
          <w:trHeight w:val="450"/>
        </w:trPr>
        <w:tc>
          <w:tcPr>
            <w:tcW w:w="2308" w:type="pct"/>
            <w:hideMark/>
          </w:tcPr>
          <w:p w:rsidR="001D48FA" w:rsidRPr="001D48FA" w:rsidRDefault="001D48FA" w:rsidP="001D48FA">
            <w:pPr>
              <w:rPr>
                <w:rFonts w:ascii="Times New Roman" w:hAnsi="Times New Roman"/>
              </w:rPr>
            </w:pPr>
            <w:r w:rsidRPr="001D48FA">
              <w:rPr>
                <w:rFonts w:ascii="Times New Roman" w:hAnsi="Times New Roman"/>
              </w:rPr>
              <w:t>Перец красный</w:t>
            </w:r>
            <w:r w:rsidRPr="001D48FA">
              <w:rPr>
                <w:rFonts w:ascii="Times New Roman" w:hAnsi="Times New Roman"/>
              </w:rPr>
              <w:br/>
              <w:t>молотый</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3 227</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3 483</w:t>
            </w:r>
          </w:p>
        </w:tc>
      </w:tr>
      <w:tr w:rsidR="001D48FA" w:rsidRPr="001D48FA" w:rsidTr="001D48FA">
        <w:trPr>
          <w:trHeight w:val="255"/>
        </w:trPr>
        <w:tc>
          <w:tcPr>
            <w:tcW w:w="2308" w:type="pct"/>
            <w:noWrap/>
            <w:hideMark/>
          </w:tcPr>
          <w:p w:rsidR="001D48FA" w:rsidRPr="001D48FA" w:rsidRDefault="001D48FA" w:rsidP="001D48FA">
            <w:pPr>
              <w:rPr>
                <w:rFonts w:ascii="Times New Roman" w:hAnsi="Times New Roman"/>
              </w:rPr>
            </w:pPr>
            <w:r w:rsidRPr="001D48FA">
              <w:rPr>
                <w:rFonts w:ascii="Times New Roman" w:hAnsi="Times New Roman"/>
              </w:rPr>
              <w:t>Перец черный молотый</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4 132</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4 071</w:t>
            </w:r>
          </w:p>
        </w:tc>
      </w:tr>
      <w:tr w:rsidR="001D48FA" w:rsidRPr="001D48FA" w:rsidTr="001D48FA">
        <w:trPr>
          <w:trHeight w:val="255"/>
        </w:trPr>
        <w:tc>
          <w:tcPr>
            <w:tcW w:w="230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Соль, </w:t>
            </w:r>
            <w:proofErr w:type="gramStart"/>
            <w:r w:rsidRPr="001D48FA">
              <w:rPr>
                <w:rFonts w:ascii="Times New Roman" w:hAnsi="Times New Roman"/>
              </w:rPr>
              <w:t>кроме экстра</w:t>
            </w:r>
            <w:proofErr w:type="gramEnd"/>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68</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86</w:t>
            </w:r>
          </w:p>
        </w:tc>
      </w:tr>
      <w:tr w:rsidR="001D48FA" w:rsidRPr="001D48FA" w:rsidTr="001D48FA">
        <w:trPr>
          <w:trHeight w:val="255"/>
        </w:trPr>
        <w:tc>
          <w:tcPr>
            <w:tcW w:w="2308" w:type="pct"/>
            <w:noWrap/>
            <w:hideMark/>
          </w:tcPr>
          <w:p w:rsidR="001D48FA" w:rsidRPr="001D48FA" w:rsidRDefault="001D48FA" w:rsidP="001D48FA">
            <w:pPr>
              <w:rPr>
                <w:rFonts w:ascii="Times New Roman" w:hAnsi="Times New Roman"/>
              </w:rPr>
            </w:pPr>
            <w:r w:rsidRPr="001D48FA">
              <w:rPr>
                <w:rFonts w:ascii="Times New Roman" w:hAnsi="Times New Roman"/>
              </w:rPr>
              <w:t>Майонез</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1 332</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1 502</w:t>
            </w:r>
          </w:p>
        </w:tc>
      </w:tr>
      <w:tr w:rsidR="001D48FA" w:rsidRPr="001D48FA" w:rsidTr="001D48FA">
        <w:trPr>
          <w:trHeight w:val="255"/>
        </w:trPr>
        <w:tc>
          <w:tcPr>
            <w:tcW w:w="2308" w:type="pct"/>
            <w:noWrap/>
            <w:hideMark/>
          </w:tcPr>
          <w:p w:rsidR="001D48FA" w:rsidRPr="001D48FA" w:rsidRDefault="001D48FA" w:rsidP="001D48FA">
            <w:pPr>
              <w:rPr>
                <w:rFonts w:ascii="Times New Roman" w:hAnsi="Times New Roman"/>
              </w:rPr>
            </w:pPr>
            <w:r w:rsidRPr="001D48FA">
              <w:rPr>
                <w:rFonts w:ascii="Times New Roman" w:hAnsi="Times New Roman"/>
              </w:rPr>
              <w:t>Дрожжи</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3 589</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4 773</w:t>
            </w:r>
          </w:p>
        </w:tc>
      </w:tr>
      <w:tr w:rsidR="001D48FA" w:rsidRPr="001D48FA" w:rsidTr="001D48FA">
        <w:trPr>
          <w:trHeight w:val="255"/>
        </w:trPr>
        <w:tc>
          <w:tcPr>
            <w:tcW w:w="2308" w:type="pct"/>
            <w:noWrap/>
            <w:hideMark/>
          </w:tcPr>
          <w:p w:rsidR="001D48FA" w:rsidRPr="001D48FA" w:rsidRDefault="001D48FA" w:rsidP="001D48FA">
            <w:pPr>
              <w:rPr>
                <w:rFonts w:ascii="Times New Roman" w:hAnsi="Times New Roman"/>
              </w:rPr>
            </w:pPr>
            <w:r w:rsidRPr="001D48FA">
              <w:rPr>
                <w:rFonts w:ascii="Times New Roman" w:hAnsi="Times New Roman"/>
              </w:rPr>
              <w:t>Чай черный байховый</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3 909</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4 322</w:t>
            </w:r>
          </w:p>
        </w:tc>
      </w:tr>
      <w:tr w:rsidR="001D48FA" w:rsidRPr="001D48FA" w:rsidTr="001D48FA">
        <w:trPr>
          <w:trHeight w:val="450"/>
        </w:trPr>
        <w:tc>
          <w:tcPr>
            <w:tcW w:w="2308" w:type="pct"/>
            <w:hideMark/>
          </w:tcPr>
          <w:p w:rsidR="001D48FA" w:rsidRPr="001D48FA" w:rsidRDefault="001D48FA" w:rsidP="001D48FA">
            <w:pPr>
              <w:rPr>
                <w:rFonts w:ascii="Times New Roman" w:hAnsi="Times New Roman"/>
              </w:rPr>
            </w:pPr>
            <w:r w:rsidRPr="001D48FA">
              <w:rPr>
                <w:rFonts w:ascii="Times New Roman" w:hAnsi="Times New Roman"/>
              </w:rPr>
              <w:t>Непродовольственные</w:t>
            </w:r>
            <w:r w:rsidRPr="001D48FA">
              <w:rPr>
                <w:rFonts w:ascii="Times New Roman" w:hAnsi="Times New Roman"/>
              </w:rPr>
              <w:br/>
              <w:t>товары, за изделие</w:t>
            </w:r>
          </w:p>
        </w:tc>
        <w:tc>
          <w:tcPr>
            <w:tcW w:w="1514" w:type="pct"/>
            <w:noWrap/>
            <w:hideMark/>
          </w:tcPr>
          <w:p w:rsidR="001D48FA" w:rsidRPr="001D48FA" w:rsidRDefault="001D48FA" w:rsidP="001D48FA">
            <w:pPr>
              <w:rPr>
                <w:rFonts w:ascii="Times New Roman" w:hAnsi="Times New Roman"/>
              </w:rPr>
            </w:pPr>
          </w:p>
        </w:tc>
        <w:tc>
          <w:tcPr>
            <w:tcW w:w="1178" w:type="pct"/>
            <w:noWrap/>
            <w:hideMark/>
          </w:tcPr>
          <w:p w:rsidR="001D48FA" w:rsidRPr="001D48FA" w:rsidRDefault="001D48FA" w:rsidP="001D48FA">
            <w:pPr>
              <w:rPr>
                <w:rFonts w:ascii="Times New Roman" w:hAnsi="Times New Roman"/>
              </w:rPr>
            </w:pPr>
          </w:p>
        </w:tc>
      </w:tr>
      <w:tr w:rsidR="001D48FA" w:rsidRPr="001D48FA" w:rsidTr="001D48FA">
        <w:trPr>
          <w:trHeight w:val="255"/>
        </w:trPr>
        <w:tc>
          <w:tcPr>
            <w:tcW w:w="2308" w:type="pct"/>
            <w:noWrap/>
            <w:hideMark/>
          </w:tcPr>
          <w:p w:rsidR="001D48FA" w:rsidRPr="001D48FA" w:rsidRDefault="001D48FA" w:rsidP="001D48FA">
            <w:pPr>
              <w:rPr>
                <w:rFonts w:ascii="Times New Roman" w:hAnsi="Times New Roman"/>
              </w:rPr>
            </w:pPr>
            <w:r w:rsidRPr="001D48FA">
              <w:rPr>
                <w:rFonts w:ascii="Times New Roman" w:hAnsi="Times New Roman"/>
              </w:rPr>
              <w:t>Парацетамол, 500 мг</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100</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150</w:t>
            </w:r>
          </w:p>
        </w:tc>
      </w:tr>
      <w:tr w:rsidR="001D48FA" w:rsidRPr="001D48FA" w:rsidTr="001D48FA">
        <w:trPr>
          <w:trHeight w:val="450"/>
        </w:trPr>
        <w:tc>
          <w:tcPr>
            <w:tcW w:w="2308" w:type="pct"/>
            <w:hideMark/>
          </w:tcPr>
          <w:p w:rsidR="001D48FA" w:rsidRPr="001D48FA" w:rsidRDefault="001D48FA" w:rsidP="001D48FA">
            <w:pPr>
              <w:rPr>
                <w:rFonts w:ascii="Times New Roman" w:hAnsi="Times New Roman"/>
              </w:rPr>
            </w:pPr>
            <w:r w:rsidRPr="001D48FA">
              <w:rPr>
                <w:rFonts w:ascii="Times New Roman" w:hAnsi="Times New Roman"/>
              </w:rPr>
              <w:t>Ацетилсалициловая</w:t>
            </w:r>
            <w:r w:rsidRPr="001D48FA">
              <w:rPr>
                <w:rFonts w:ascii="Times New Roman" w:hAnsi="Times New Roman"/>
              </w:rPr>
              <w:br/>
              <w:t>кислота, 500 мг</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70</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80</w:t>
            </w:r>
          </w:p>
        </w:tc>
      </w:tr>
      <w:tr w:rsidR="001D48FA" w:rsidRPr="001D48FA" w:rsidTr="001D48FA">
        <w:trPr>
          <w:trHeight w:val="255"/>
        </w:trPr>
        <w:tc>
          <w:tcPr>
            <w:tcW w:w="2308" w:type="pct"/>
            <w:noWrap/>
            <w:hideMark/>
          </w:tcPr>
          <w:p w:rsidR="001D48FA" w:rsidRPr="001D48FA" w:rsidRDefault="001D48FA" w:rsidP="001D48FA">
            <w:pPr>
              <w:rPr>
                <w:rFonts w:ascii="Times New Roman" w:hAnsi="Times New Roman"/>
              </w:rPr>
            </w:pPr>
            <w:r w:rsidRPr="001D48FA">
              <w:rPr>
                <w:rFonts w:ascii="Times New Roman" w:hAnsi="Times New Roman"/>
              </w:rPr>
              <w:t>Активированный уголь</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60</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70</w:t>
            </w:r>
          </w:p>
        </w:tc>
      </w:tr>
      <w:tr w:rsidR="001D48FA" w:rsidRPr="001D48FA" w:rsidTr="001D48FA">
        <w:trPr>
          <w:trHeight w:val="255"/>
        </w:trPr>
        <w:tc>
          <w:tcPr>
            <w:tcW w:w="2308" w:type="pct"/>
            <w:noWrap/>
            <w:hideMark/>
          </w:tcPr>
          <w:p w:rsidR="001D48FA" w:rsidRPr="001D48FA" w:rsidRDefault="001D48FA" w:rsidP="001D48FA">
            <w:pPr>
              <w:rPr>
                <w:rFonts w:ascii="Times New Roman" w:hAnsi="Times New Roman"/>
              </w:rPr>
            </w:pPr>
            <w:r w:rsidRPr="001D48FA">
              <w:rPr>
                <w:rFonts w:ascii="Times New Roman" w:hAnsi="Times New Roman"/>
              </w:rPr>
              <w:t>Спирт этиловый 90%</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139</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172</w:t>
            </w:r>
          </w:p>
        </w:tc>
      </w:tr>
      <w:tr w:rsidR="001D48FA" w:rsidRPr="001D48FA" w:rsidTr="001D48FA">
        <w:trPr>
          <w:trHeight w:val="450"/>
        </w:trPr>
        <w:tc>
          <w:tcPr>
            <w:tcW w:w="2308" w:type="pct"/>
            <w:hideMark/>
          </w:tcPr>
          <w:p w:rsidR="001D48FA" w:rsidRPr="001D48FA" w:rsidRDefault="001D48FA" w:rsidP="001D48FA">
            <w:pPr>
              <w:rPr>
                <w:rFonts w:ascii="Times New Roman" w:hAnsi="Times New Roman"/>
              </w:rPr>
            </w:pPr>
            <w:r w:rsidRPr="001D48FA">
              <w:rPr>
                <w:rFonts w:ascii="Times New Roman" w:hAnsi="Times New Roman"/>
              </w:rPr>
              <w:t>Йод раствор 5%, 10</w:t>
            </w:r>
            <w:r w:rsidRPr="001D48FA">
              <w:rPr>
                <w:rFonts w:ascii="Times New Roman" w:hAnsi="Times New Roman"/>
              </w:rPr>
              <w:br/>
              <w:t>мл</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140</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155</w:t>
            </w:r>
          </w:p>
        </w:tc>
      </w:tr>
      <w:tr w:rsidR="001D48FA" w:rsidRPr="001D48FA" w:rsidTr="001D48FA">
        <w:trPr>
          <w:trHeight w:val="450"/>
        </w:trPr>
        <w:tc>
          <w:tcPr>
            <w:tcW w:w="2308" w:type="pct"/>
            <w:hideMark/>
          </w:tcPr>
          <w:p w:rsidR="001D48FA" w:rsidRPr="001D48FA" w:rsidRDefault="001D48FA" w:rsidP="001D48FA">
            <w:pPr>
              <w:rPr>
                <w:rFonts w:ascii="Times New Roman" w:hAnsi="Times New Roman"/>
              </w:rPr>
            </w:pPr>
            <w:r w:rsidRPr="001D48FA">
              <w:rPr>
                <w:rFonts w:ascii="Times New Roman" w:hAnsi="Times New Roman"/>
              </w:rPr>
              <w:t>Мыло хозяйственное,</w:t>
            </w:r>
            <w:r w:rsidRPr="001D48FA">
              <w:rPr>
                <w:rFonts w:ascii="Times New Roman" w:hAnsi="Times New Roman"/>
              </w:rPr>
              <w:br/>
              <w:t>200г</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360</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196</w:t>
            </w:r>
          </w:p>
        </w:tc>
      </w:tr>
      <w:tr w:rsidR="001D48FA" w:rsidRPr="001D48FA" w:rsidTr="001D48FA">
        <w:trPr>
          <w:trHeight w:val="450"/>
        </w:trPr>
        <w:tc>
          <w:tcPr>
            <w:tcW w:w="2308" w:type="pct"/>
            <w:hideMark/>
          </w:tcPr>
          <w:p w:rsidR="001D48FA" w:rsidRPr="001D48FA" w:rsidRDefault="001D48FA" w:rsidP="001D48FA">
            <w:pPr>
              <w:rPr>
                <w:rFonts w:ascii="Times New Roman" w:hAnsi="Times New Roman"/>
              </w:rPr>
            </w:pPr>
            <w:r w:rsidRPr="001D48FA">
              <w:rPr>
                <w:rFonts w:ascii="Times New Roman" w:hAnsi="Times New Roman"/>
              </w:rPr>
              <w:t>Порошок стиральный,</w:t>
            </w:r>
            <w:r w:rsidRPr="001D48FA">
              <w:rPr>
                <w:rFonts w:ascii="Times New Roman" w:hAnsi="Times New Roman"/>
              </w:rPr>
              <w:br/>
              <w:t>500г</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756</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793</w:t>
            </w:r>
          </w:p>
        </w:tc>
      </w:tr>
      <w:tr w:rsidR="001D48FA" w:rsidRPr="001D48FA" w:rsidTr="001D48FA">
        <w:trPr>
          <w:trHeight w:val="255"/>
        </w:trPr>
        <w:tc>
          <w:tcPr>
            <w:tcW w:w="2308" w:type="pct"/>
            <w:noWrap/>
            <w:hideMark/>
          </w:tcPr>
          <w:p w:rsidR="001D48FA" w:rsidRPr="001D48FA" w:rsidRDefault="001D48FA" w:rsidP="001D48FA">
            <w:pPr>
              <w:rPr>
                <w:rFonts w:ascii="Times New Roman" w:hAnsi="Times New Roman"/>
              </w:rPr>
            </w:pPr>
            <w:r w:rsidRPr="001D48FA">
              <w:rPr>
                <w:rFonts w:ascii="Times New Roman" w:hAnsi="Times New Roman"/>
              </w:rPr>
              <w:t>Бензин А-92, литр</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195</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195</w:t>
            </w:r>
          </w:p>
        </w:tc>
      </w:tr>
      <w:tr w:rsidR="001D48FA" w:rsidRPr="001D48FA" w:rsidTr="001D48FA">
        <w:trPr>
          <w:trHeight w:val="255"/>
        </w:trPr>
        <w:tc>
          <w:tcPr>
            <w:tcW w:w="2308" w:type="pct"/>
            <w:noWrap/>
            <w:hideMark/>
          </w:tcPr>
          <w:p w:rsidR="001D48FA" w:rsidRPr="001D48FA" w:rsidRDefault="001D48FA" w:rsidP="001D48FA">
            <w:pPr>
              <w:rPr>
                <w:rFonts w:ascii="Times New Roman" w:hAnsi="Times New Roman"/>
              </w:rPr>
            </w:pPr>
            <w:r w:rsidRPr="001D48FA">
              <w:rPr>
                <w:rFonts w:ascii="Times New Roman" w:hAnsi="Times New Roman"/>
              </w:rPr>
              <w:t>Шампунь, 150мл</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875</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1 018</w:t>
            </w:r>
          </w:p>
        </w:tc>
      </w:tr>
      <w:tr w:rsidR="001D48FA" w:rsidRPr="001D48FA" w:rsidTr="001D48FA">
        <w:trPr>
          <w:trHeight w:val="255"/>
        </w:trPr>
        <w:tc>
          <w:tcPr>
            <w:tcW w:w="2308" w:type="pct"/>
            <w:noWrap/>
            <w:hideMark/>
          </w:tcPr>
          <w:p w:rsidR="001D48FA" w:rsidRPr="001D48FA" w:rsidRDefault="001D48FA" w:rsidP="001D48FA">
            <w:pPr>
              <w:rPr>
                <w:rFonts w:ascii="Times New Roman" w:hAnsi="Times New Roman"/>
              </w:rPr>
            </w:pPr>
            <w:r w:rsidRPr="001D48FA">
              <w:rPr>
                <w:rFonts w:ascii="Times New Roman" w:hAnsi="Times New Roman"/>
              </w:rPr>
              <w:t>Зубная паста, 75мл</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431</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548</w:t>
            </w:r>
          </w:p>
        </w:tc>
      </w:tr>
      <w:tr w:rsidR="001D48FA" w:rsidRPr="001D48FA" w:rsidTr="001D48FA">
        <w:trPr>
          <w:trHeight w:val="255"/>
        </w:trPr>
        <w:tc>
          <w:tcPr>
            <w:tcW w:w="2308" w:type="pct"/>
            <w:noWrap/>
            <w:hideMark/>
          </w:tcPr>
          <w:p w:rsidR="001D48FA" w:rsidRPr="001D48FA" w:rsidRDefault="001D48FA" w:rsidP="001D48FA">
            <w:pPr>
              <w:rPr>
                <w:rFonts w:ascii="Times New Roman" w:hAnsi="Times New Roman"/>
              </w:rPr>
            </w:pPr>
            <w:r w:rsidRPr="001D48FA">
              <w:rPr>
                <w:rFonts w:ascii="Times New Roman" w:hAnsi="Times New Roman"/>
              </w:rPr>
              <w:t>Мыло туалетное, 100г</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421</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444</w:t>
            </w:r>
          </w:p>
        </w:tc>
      </w:tr>
      <w:tr w:rsidR="001D48FA" w:rsidRPr="001D48FA" w:rsidTr="001D48FA">
        <w:trPr>
          <w:trHeight w:val="450"/>
        </w:trPr>
        <w:tc>
          <w:tcPr>
            <w:tcW w:w="2308" w:type="pct"/>
            <w:hideMark/>
          </w:tcPr>
          <w:p w:rsidR="001D48FA" w:rsidRPr="001D48FA" w:rsidRDefault="001D48FA" w:rsidP="001D48FA">
            <w:pPr>
              <w:rPr>
                <w:rFonts w:ascii="Times New Roman" w:hAnsi="Times New Roman"/>
              </w:rPr>
            </w:pPr>
            <w:r w:rsidRPr="001D48FA">
              <w:rPr>
                <w:rFonts w:ascii="Times New Roman" w:hAnsi="Times New Roman"/>
              </w:rPr>
              <w:t>Платные услуги, за</w:t>
            </w:r>
            <w:r w:rsidRPr="001D48FA">
              <w:rPr>
                <w:rFonts w:ascii="Times New Roman" w:hAnsi="Times New Roman"/>
              </w:rPr>
              <w:br/>
              <w:t>услугу</w:t>
            </w:r>
          </w:p>
        </w:tc>
        <w:tc>
          <w:tcPr>
            <w:tcW w:w="1514" w:type="pct"/>
            <w:noWrap/>
            <w:hideMark/>
          </w:tcPr>
          <w:p w:rsidR="001D48FA" w:rsidRPr="001D48FA" w:rsidRDefault="001D48FA" w:rsidP="001D48FA">
            <w:pPr>
              <w:rPr>
                <w:rFonts w:ascii="Times New Roman" w:hAnsi="Times New Roman"/>
              </w:rPr>
            </w:pPr>
          </w:p>
        </w:tc>
        <w:tc>
          <w:tcPr>
            <w:tcW w:w="1178" w:type="pct"/>
            <w:noWrap/>
            <w:hideMark/>
          </w:tcPr>
          <w:p w:rsidR="001D48FA" w:rsidRPr="001D48FA" w:rsidRDefault="001D48FA" w:rsidP="001D48FA">
            <w:pPr>
              <w:rPr>
                <w:rFonts w:ascii="Times New Roman" w:hAnsi="Times New Roman"/>
              </w:rPr>
            </w:pPr>
          </w:p>
        </w:tc>
      </w:tr>
      <w:tr w:rsidR="001D48FA" w:rsidRPr="001D48FA" w:rsidTr="001D48FA">
        <w:trPr>
          <w:trHeight w:val="255"/>
        </w:trPr>
        <w:tc>
          <w:tcPr>
            <w:tcW w:w="2308" w:type="pct"/>
            <w:noWrap/>
            <w:hideMark/>
          </w:tcPr>
          <w:p w:rsidR="001D48FA" w:rsidRPr="001D48FA" w:rsidRDefault="001D48FA" w:rsidP="001D48FA">
            <w:pPr>
              <w:rPr>
                <w:rFonts w:ascii="Times New Roman" w:hAnsi="Times New Roman"/>
              </w:rPr>
            </w:pPr>
            <w:r w:rsidRPr="001D48FA">
              <w:rPr>
                <w:rFonts w:ascii="Times New Roman" w:hAnsi="Times New Roman"/>
              </w:rPr>
              <w:t>Вывоз мусора</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200</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120</w:t>
            </w:r>
          </w:p>
        </w:tc>
      </w:tr>
      <w:tr w:rsidR="001D48FA" w:rsidRPr="001D48FA" w:rsidTr="001D48FA">
        <w:trPr>
          <w:trHeight w:val="737"/>
        </w:trPr>
        <w:tc>
          <w:tcPr>
            <w:tcW w:w="2308" w:type="pct"/>
            <w:hideMark/>
          </w:tcPr>
          <w:p w:rsidR="001D48FA" w:rsidRPr="001D48FA" w:rsidRDefault="001D48FA" w:rsidP="001D48FA">
            <w:pPr>
              <w:rPr>
                <w:rFonts w:ascii="Times New Roman" w:hAnsi="Times New Roman"/>
              </w:rPr>
            </w:pPr>
            <w:r w:rsidRPr="001D48FA">
              <w:rPr>
                <w:rFonts w:ascii="Times New Roman" w:hAnsi="Times New Roman"/>
              </w:rPr>
              <w:t>Электроэнергия, по тарифу первого уровня</w:t>
            </w:r>
            <w:r w:rsidRPr="001D48FA">
              <w:rPr>
                <w:rFonts w:ascii="Times New Roman" w:hAnsi="Times New Roman"/>
              </w:rPr>
              <w:br/>
              <w:t>(для населения, использующего электрические плиты) 100КВт.час</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987</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987</w:t>
            </w:r>
          </w:p>
        </w:tc>
      </w:tr>
      <w:tr w:rsidR="001D48FA" w:rsidRPr="001D48FA" w:rsidTr="001D48FA">
        <w:trPr>
          <w:trHeight w:val="680"/>
        </w:trPr>
        <w:tc>
          <w:tcPr>
            <w:tcW w:w="2308" w:type="pct"/>
            <w:hideMark/>
          </w:tcPr>
          <w:p w:rsidR="001D48FA" w:rsidRPr="001D48FA" w:rsidRDefault="001D48FA" w:rsidP="001D48FA">
            <w:pPr>
              <w:rPr>
                <w:rFonts w:ascii="Times New Roman" w:hAnsi="Times New Roman"/>
              </w:rPr>
            </w:pPr>
            <w:r w:rsidRPr="001D48FA">
              <w:rPr>
                <w:rFonts w:ascii="Times New Roman" w:hAnsi="Times New Roman"/>
              </w:rPr>
              <w:t xml:space="preserve">Электроэнергия, </w:t>
            </w:r>
            <w:proofErr w:type="gramStart"/>
            <w:r w:rsidRPr="001D48FA">
              <w:rPr>
                <w:rFonts w:ascii="Times New Roman" w:hAnsi="Times New Roman"/>
              </w:rPr>
              <w:t>по  тарифу</w:t>
            </w:r>
            <w:proofErr w:type="gramEnd"/>
            <w:r w:rsidRPr="001D48FA">
              <w:rPr>
                <w:rFonts w:ascii="Times New Roman" w:hAnsi="Times New Roman"/>
              </w:rPr>
              <w:t xml:space="preserve"> второго уровня</w:t>
            </w:r>
            <w:r w:rsidRPr="001D48FA">
              <w:rPr>
                <w:rFonts w:ascii="Times New Roman" w:hAnsi="Times New Roman"/>
              </w:rPr>
              <w:br/>
              <w:t>(для населения,использующего электрические плиты) 100КВт.час</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1 294</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1 294</w:t>
            </w:r>
          </w:p>
        </w:tc>
      </w:tr>
      <w:tr w:rsidR="001D48FA" w:rsidRPr="001D48FA" w:rsidTr="001D48FA">
        <w:trPr>
          <w:trHeight w:val="624"/>
        </w:trPr>
        <w:tc>
          <w:tcPr>
            <w:tcW w:w="2308" w:type="pct"/>
            <w:hideMark/>
          </w:tcPr>
          <w:p w:rsidR="001D48FA" w:rsidRPr="001D48FA" w:rsidRDefault="001D48FA" w:rsidP="001D48FA">
            <w:pPr>
              <w:rPr>
                <w:rFonts w:ascii="Times New Roman" w:hAnsi="Times New Roman"/>
              </w:rPr>
            </w:pPr>
            <w:r w:rsidRPr="001D48FA">
              <w:rPr>
                <w:rFonts w:ascii="Times New Roman" w:hAnsi="Times New Roman"/>
              </w:rPr>
              <w:t>Электроэнергия, по тарифу первого уровня (для населения, не использующего электрические плиты) 100КВт.час</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992</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992</w:t>
            </w:r>
          </w:p>
        </w:tc>
      </w:tr>
      <w:tr w:rsidR="001D48FA" w:rsidRPr="001D48FA" w:rsidTr="001D48FA">
        <w:trPr>
          <w:trHeight w:val="624"/>
        </w:trPr>
        <w:tc>
          <w:tcPr>
            <w:tcW w:w="2308" w:type="pct"/>
            <w:hideMark/>
          </w:tcPr>
          <w:p w:rsidR="001D48FA" w:rsidRPr="001D48FA" w:rsidRDefault="001D48FA" w:rsidP="001D48FA">
            <w:pPr>
              <w:rPr>
                <w:rFonts w:ascii="Times New Roman" w:hAnsi="Times New Roman"/>
              </w:rPr>
            </w:pPr>
            <w:r w:rsidRPr="001D48FA">
              <w:rPr>
                <w:rFonts w:ascii="Times New Roman" w:hAnsi="Times New Roman"/>
              </w:rPr>
              <w:t xml:space="preserve">Электроэнергия, по тарифу второго уровня (для населения, не использующего электрические </w:t>
            </w:r>
            <w:proofErr w:type="gramStart"/>
            <w:r w:rsidRPr="001D48FA">
              <w:rPr>
                <w:rFonts w:ascii="Times New Roman" w:hAnsi="Times New Roman"/>
              </w:rPr>
              <w:t>плиты)100КВт.час</w:t>
            </w:r>
            <w:proofErr w:type="gramEnd"/>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1 294</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1 294</w:t>
            </w:r>
          </w:p>
        </w:tc>
      </w:tr>
      <w:tr w:rsidR="001D48FA" w:rsidRPr="001D48FA" w:rsidTr="001D48FA">
        <w:trPr>
          <w:trHeight w:val="794"/>
        </w:trPr>
        <w:tc>
          <w:tcPr>
            <w:tcW w:w="2308" w:type="pct"/>
            <w:hideMark/>
          </w:tcPr>
          <w:p w:rsidR="001D48FA" w:rsidRPr="001D48FA" w:rsidRDefault="001D48FA" w:rsidP="001D48FA">
            <w:pPr>
              <w:rPr>
                <w:rFonts w:ascii="Times New Roman" w:hAnsi="Times New Roman"/>
              </w:rPr>
            </w:pPr>
            <w:r w:rsidRPr="001D48FA">
              <w:rPr>
                <w:rFonts w:ascii="Times New Roman" w:hAnsi="Times New Roman"/>
              </w:rPr>
              <w:t>Электроэнергия, по тарифу третьего уровня (</w:t>
            </w:r>
            <w:proofErr w:type="gramStart"/>
            <w:r w:rsidRPr="001D48FA">
              <w:rPr>
                <w:rFonts w:ascii="Times New Roman" w:hAnsi="Times New Roman"/>
              </w:rPr>
              <w:t>для населения</w:t>
            </w:r>
            <w:proofErr w:type="gramEnd"/>
            <w:r w:rsidRPr="001D48FA">
              <w:rPr>
                <w:rFonts w:ascii="Times New Roman" w:hAnsi="Times New Roman"/>
              </w:rPr>
              <w:t xml:space="preserve"> использующего электрические плиты)</w:t>
            </w:r>
            <w:r w:rsidRPr="001D48FA">
              <w:rPr>
                <w:rFonts w:ascii="Times New Roman" w:hAnsi="Times New Roman"/>
              </w:rPr>
              <w:br/>
              <w:t>100КВт.час</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1 617</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1 617</w:t>
            </w:r>
          </w:p>
        </w:tc>
      </w:tr>
      <w:tr w:rsidR="001D48FA" w:rsidRPr="001D48FA" w:rsidTr="001D48FA">
        <w:trPr>
          <w:trHeight w:val="624"/>
        </w:trPr>
        <w:tc>
          <w:tcPr>
            <w:tcW w:w="2308" w:type="pct"/>
            <w:hideMark/>
          </w:tcPr>
          <w:p w:rsidR="001D48FA" w:rsidRPr="001D48FA" w:rsidRDefault="001D48FA" w:rsidP="001D48FA">
            <w:pPr>
              <w:rPr>
                <w:rFonts w:ascii="Times New Roman" w:hAnsi="Times New Roman"/>
              </w:rPr>
            </w:pPr>
            <w:r w:rsidRPr="001D48FA">
              <w:rPr>
                <w:rFonts w:ascii="Times New Roman" w:hAnsi="Times New Roman"/>
              </w:rPr>
              <w:t>Электроэнергия, по тарифу третьего уровня (для населения неиспользующего электрические плит</w:t>
            </w:r>
            <w:r w:rsidRPr="001D48FA">
              <w:rPr>
                <w:rFonts w:ascii="Times New Roman" w:hAnsi="Times New Roman"/>
              </w:rPr>
              <w:br/>
              <w:t>100КВт.час</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1 617</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1 617</w:t>
            </w:r>
          </w:p>
        </w:tc>
      </w:tr>
      <w:tr w:rsidR="001D48FA" w:rsidRPr="001D48FA" w:rsidTr="001D48FA">
        <w:trPr>
          <w:trHeight w:val="227"/>
        </w:trPr>
        <w:tc>
          <w:tcPr>
            <w:tcW w:w="2308" w:type="pct"/>
            <w:hideMark/>
          </w:tcPr>
          <w:p w:rsidR="001D48FA" w:rsidRPr="001D48FA" w:rsidRDefault="001D48FA" w:rsidP="001D48FA">
            <w:pPr>
              <w:rPr>
                <w:rFonts w:ascii="Times New Roman" w:hAnsi="Times New Roman"/>
              </w:rPr>
            </w:pPr>
            <w:r w:rsidRPr="001D48FA">
              <w:rPr>
                <w:rFonts w:ascii="Times New Roman" w:hAnsi="Times New Roman"/>
              </w:rPr>
              <w:t>Стрижка модельная женская</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2 500</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1 500</w:t>
            </w:r>
          </w:p>
        </w:tc>
      </w:tr>
      <w:tr w:rsidR="001D48FA" w:rsidRPr="001D48FA" w:rsidTr="001D48FA">
        <w:trPr>
          <w:trHeight w:val="255"/>
        </w:trPr>
        <w:tc>
          <w:tcPr>
            <w:tcW w:w="2308" w:type="pct"/>
            <w:noWrap/>
            <w:hideMark/>
          </w:tcPr>
          <w:p w:rsidR="001D48FA" w:rsidRPr="001D48FA" w:rsidRDefault="001D48FA" w:rsidP="001D48FA">
            <w:pPr>
              <w:rPr>
                <w:rFonts w:ascii="Times New Roman" w:hAnsi="Times New Roman"/>
              </w:rPr>
            </w:pPr>
            <w:r w:rsidRPr="001D48FA">
              <w:rPr>
                <w:rFonts w:ascii="Times New Roman" w:hAnsi="Times New Roman"/>
              </w:rPr>
              <w:t>Стрижка мужская</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1 500</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1 300</w:t>
            </w:r>
          </w:p>
        </w:tc>
      </w:tr>
      <w:tr w:rsidR="001D48FA" w:rsidRPr="001D48FA" w:rsidTr="001D48FA">
        <w:trPr>
          <w:trHeight w:val="227"/>
        </w:trPr>
        <w:tc>
          <w:tcPr>
            <w:tcW w:w="2308" w:type="pct"/>
            <w:hideMark/>
          </w:tcPr>
          <w:p w:rsidR="001D48FA" w:rsidRPr="001D48FA" w:rsidRDefault="001D48FA" w:rsidP="001D48FA">
            <w:pPr>
              <w:rPr>
                <w:rFonts w:ascii="Times New Roman" w:hAnsi="Times New Roman"/>
              </w:rPr>
            </w:pPr>
            <w:r w:rsidRPr="001D48FA">
              <w:rPr>
                <w:rFonts w:ascii="Times New Roman" w:hAnsi="Times New Roman"/>
              </w:rPr>
              <w:t>Посещение бани (общий зал)</w:t>
            </w:r>
          </w:p>
        </w:tc>
        <w:tc>
          <w:tcPr>
            <w:tcW w:w="1514"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600</w:t>
            </w:r>
          </w:p>
        </w:tc>
        <w:tc>
          <w:tcPr>
            <w:tcW w:w="1178" w:type="pct"/>
            <w:noWrap/>
            <w:hideMark/>
          </w:tcPr>
          <w:p w:rsidR="001D48FA" w:rsidRPr="001D48FA" w:rsidRDefault="001D48FA" w:rsidP="001D48FA">
            <w:pPr>
              <w:rPr>
                <w:rFonts w:ascii="Times New Roman" w:hAnsi="Times New Roman"/>
              </w:rPr>
            </w:pPr>
            <w:r w:rsidRPr="001D48FA">
              <w:rPr>
                <w:rFonts w:ascii="Times New Roman" w:hAnsi="Times New Roman"/>
              </w:rPr>
              <w:t xml:space="preserve">    600</w:t>
            </w:r>
          </w:p>
        </w:tc>
      </w:tr>
    </w:tbl>
    <w:p w:rsidR="001D48FA" w:rsidRPr="001D48FA" w:rsidRDefault="001D48FA" w:rsidP="001D48FA">
      <w:pPr>
        <w:rPr>
          <w:rFonts w:ascii="Times New Roman" w:hAnsi="Times New Roman"/>
        </w:rPr>
      </w:pPr>
    </w:p>
    <w:p w:rsidR="001D48FA" w:rsidRPr="001D48FA" w:rsidRDefault="001D48FA" w:rsidP="001D48FA">
      <w:pPr>
        <w:rPr>
          <w:rFonts w:ascii="Times New Roman" w:hAnsi="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29"/>
        <w:gridCol w:w="1596"/>
        <w:gridCol w:w="1127"/>
        <w:gridCol w:w="1682"/>
        <w:gridCol w:w="1310"/>
      </w:tblGrid>
      <w:tr w:rsidR="001D48FA" w:rsidRPr="001D48FA" w:rsidTr="001D48FA">
        <w:trPr>
          <w:trHeight w:val="420"/>
        </w:trPr>
        <w:tc>
          <w:tcPr>
            <w:tcW w:w="5000" w:type="pct"/>
            <w:gridSpan w:val="5"/>
            <w:hideMark/>
          </w:tcPr>
          <w:p w:rsidR="001D48FA" w:rsidRPr="001D48FA" w:rsidRDefault="001D48FA" w:rsidP="001D48FA">
            <w:pPr>
              <w:rPr>
                <w:rFonts w:ascii="Times New Roman" w:hAnsi="Times New Roman"/>
              </w:rPr>
            </w:pPr>
            <w:bookmarkStart w:id="210" w:name="RANGE!A1"/>
            <w:r w:rsidRPr="001D48FA">
              <w:rPr>
                <w:rFonts w:ascii="Times New Roman" w:hAnsi="Times New Roman"/>
              </w:rPr>
              <w:lastRenderedPageBreak/>
              <w:t>СРЕДНИЕ ЦЕНЫ НА ПРОДУКЦИЮ СЕЛЬСКОГО ХОЗЯЙСТВА И ПРОДУКТЫ ЕЕ ПЕРЕРАБОТКИ НА РЫНКАХ В ИЮНЕ 2023 ГОДА</w:t>
            </w:r>
            <w:bookmarkEnd w:id="210"/>
          </w:p>
          <w:p w:rsidR="001D48FA" w:rsidRPr="001D48FA" w:rsidRDefault="001D48FA" w:rsidP="001D48FA">
            <w:pPr>
              <w:rPr>
                <w:rFonts w:ascii="Times New Roman" w:hAnsi="Times New Roman"/>
              </w:rPr>
            </w:pPr>
          </w:p>
        </w:tc>
      </w:tr>
      <w:tr w:rsidR="001D48FA" w:rsidRPr="001D48FA" w:rsidTr="001D48FA">
        <w:trPr>
          <w:trHeight w:val="67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 </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Единица измерения</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город Актобе</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Мугалжарский район</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Темирский район</w:t>
            </w:r>
          </w:p>
        </w:tc>
      </w:tr>
      <w:tr w:rsidR="001D48FA" w:rsidRPr="001D48FA" w:rsidTr="001D48FA">
        <w:trPr>
          <w:trHeight w:val="28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Пшеница</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Килограмм</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125</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8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Кукуруза (маис)</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Килограмм</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250</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8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Ячмень</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Килограмм</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120</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 xml:space="preserve">   120</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 xml:space="preserve">   104</w:t>
            </w:r>
          </w:p>
        </w:tc>
      </w:tr>
      <w:tr w:rsidR="001D48FA" w:rsidRPr="001D48FA" w:rsidTr="001D48FA">
        <w:trPr>
          <w:trHeight w:val="25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Рожь</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Килограмм</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140</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5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Овес</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Килограмм</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150</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5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Просо</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Килограмм</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150</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 xml:space="preserve">   200</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 xml:space="preserve">   165</w:t>
            </w:r>
          </w:p>
        </w:tc>
      </w:tr>
      <w:tr w:rsidR="001D48FA" w:rsidRPr="001D48FA" w:rsidTr="001D48FA">
        <w:trPr>
          <w:trHeight w:val="25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Семена подсолнечника</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Килограмм</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387</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 xml:space="preserve">   750</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5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Говядина</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Килограмм</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2 696</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 xml:space="preserve">  2 800</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 xml:space="preserve">  2 400</w:t>
            </w:r>
          </w:p>
        </w:tc>
      </w:tr>
      <w:tr w:rsidR="001D48FA" w:rsidRPr="001D48FA" w:rsidTr="001D48FA">
        <w:trPr>
          <w:trHeight w:val="25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Конина</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Килограмм</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3 500</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 xml:space="preserve">  2 900</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 xml:space="preserve">  2 500</w:t>
            </w:r>
          </w:p>
        </w:tc>
      </w:tr>
      <w:tr w:rsidR="001D48FA" w:rsidRPr="001D48FA" w:rsidTr="001D48FA">
        <w:trPr>
          <w:trHeight w:val="25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Свинина</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Килограмм</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2 098</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5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Баранина</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Килограмм</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2 800</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 xml:space="preserve">  2 400</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 xml:space="preserve">  2 300</w:t>
            </w:r>
          </w:p>
        </w:tc>
      </w:tr>
      <w:tr w:rsidR="001D48FA" w:rsidRPr="001D48FA" w:rsidTr="001D48FA">
        <w:trPr>
          <w:trHeight w:val="25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Куры</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Килограмм</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1 700</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5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Сало (шпик)</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Килограмм</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2 739</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5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Капуста кочанная</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Килограмм</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184</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 xml:space="preserve">   200</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5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Салат</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Килограмм</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1 687</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5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Укроп</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Килограмм</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1 566</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5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Петрушка листовая</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Килограмм</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1 566</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5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Перцы</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Килограмм</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626</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 xml:space="preserve">   600</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5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Огурцы закрытого грунта</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Килограмм</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378</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 xml:space="preserve">   500</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5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Баклажаны</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Килограмм</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626</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 xml:space="preserve">   600</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70"/>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Помидоры закрытого грунта</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Килограмм</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531</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 xml:space="preserve">   600</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300"/>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Тыква</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Килограмм</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447</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 xml:space="preserve">   500</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5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Кабачки</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Килограмм</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350</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 xml:space="preserve">   380</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5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Морковь столовая</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Килограмм</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255</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 xml:space="preserve">   350</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5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Чеснок</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Килограмм</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1 430</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 xml:space="preserve">  1 500</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5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Лук репчатый</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Килограмм</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203</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 xml:space="preserve">   250</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5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Редька</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Килограмм</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500</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5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Свекла столовая</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Килограмм</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255</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 xml:space="preserve">   250</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5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Картофель</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Килограмм</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236</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 xml:space="preserve">   320</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5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Сметана</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Килограмм</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3 297</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 xml:space="preserve">  5 000</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 xml:space="preserve">  4 200</w:t>
            </w:r>
          </w:p>
        </w:tc>
      </w:tr>
      <w:tr w:rsidR="001D48FA" w:rsidRPr="001D48FA" w:rsidTr="001D48FA">
        <w:trPr>
          <w:trHeight w:val="25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Творог</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Килограмм</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800</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 xml:space="preserve">   800</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 xml:space="preserve">   600</w:t>
            </w:r>
          </w:p>
        </w:tc>
      </w:tr>
      <w:tr w:rsidR="001D48FA" w:rsidRPr="001D48FA" w:rsidTr="001D48FA">
        <w:trPr>
          <w:trHeight w:val="28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Масло сливочное несоленое</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Килограмм</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5 328</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 xml:space="preserve">  6 000</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 xml:space="preserve">  5 500</w:t>
            </w:r>
          </w:p>
        </w:tc>
      </w:tr>
      <w:tr w:rsidR="001D48FA" w:rsidRPr="001D48FA" w:rsidTr="001D48FA">
        <w:trPr>
          <w:trHeight w:val="315"/>
        </w:trPr>
        <w:tc>
          <w:tcPr>
            <w:tcW w:w="1942" w:type="pct"/>
            <w:hideMark/>
          </w:tcPr>
          <w:p w:rsidR="001D48FA" w:rsidRPr="001D48FA" w:rsidRDefault="001D48FA" w:rsidP="001D48FA">
            <w:pPr>
              <w:rPr>
                <w:rFonts w:ascii="Times New Roman" w:hAnsi="Times New Roman"/>
              </w:rPr>
            </w:pPr>
            <w:proofErr w:type="gramStart"/>
            <w:r w:rsidRPr="001D48FA">
              <w:rPr>
                <w:rFonts w:ascii="Times New Roman" w:hAnsi="Times New Roman"/>
              </w:rPr>
              <w:t>Абрикосы  персики</w:t>
            </w:r>
            <w:proofErr w:type="gramEnd"/>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Килограмм</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714</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 xml:space="preserve">   550</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70"/>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Клубника</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Килограмм</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2 236</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8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Капуста квашенная и маринованная</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Килограмм</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1 564</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 xml:space="preserve">   900</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5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Огурцы соленые и маринованные</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Килограмм</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1 500</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 xml:space="preserve">   600</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750"/>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Продукция из трав сенокосов и пастбищ естественных (</w:t>
            </w:r>
            <w:proofErr w:type="gramStart"/>
            <w:r w:rsidRPr="001D48FA">
              <w:rPr>
                <w:rFonts w:ascii="Times New Roman" w:hAnsi="Times New Roman"/>
              </w:rPr>
              <w:t>природных)  включая</w:t>
            </w:r>
            <w:proofErr w:type="gramEnd"/>
            <w:r w:rsidRPr="001D48FA">
              <w:rPr>
                <w:rFonts w:ascii="Times New Roman" w:hAnsi="Times New Roman"/>
              </w:rPr>
              <w:t xml:space="preserve"> травы дикорастущие</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Тонна (метрическая)</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45 000</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 xml:space="preserve">  40 000</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 xml:space="preserve">  25 000</w:t>
            </w:r>
          </w:p>
        </w:tc>
      </w:tr>
      <w:tr w:rsidR="001D48FA" w:rsidRPr="001D48FA" w:rsidTr="001D48FA">
        <w:trPr>
          <w:trHeight w:val="300"/>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Розы срезанные</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Штука</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1 000</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 xml:space="preserve">  1 000</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8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Сливы</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Килограмм</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771</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 xml:space="preserve">   600</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8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Рассада цветов</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Штука</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300"/>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Коровы молочного стада</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Голова</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400 000</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5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Быки-производители молочного стада</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Голова</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480"/>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lastRenderedPageBreak/>
              <w:t>Молодняк скота крупного рогатого молочного стада</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Голова</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250 000</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70"/>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Телята до 1 года молочного стада</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Голова</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150 000</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8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Молоко сырое коровье</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Литр (куб. дм.)</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 xml:space="preserve">   500</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 xml:space="preserve">   400</w:t>
            </w:r>
          </w:p>
        </w:tc>
      </w:tr>
      <w:tr w:rsidR="001D48FA" w:rsidRPr="001D48FA" w:rsidTr="001D48FA">
        <w:trPr>
          <w:trHeight w:val="300"/>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Коровы мясного стада</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Голова</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400 000</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 xml:space="preserve">  400 000</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 xml:space="preserve">  340 000</w:t>
            </w:r>
          </w:p>
        </w:tc>
      </w:tr>
      <w:tr w:rsidR="001D48FA" w:rsidRPr="001D48FA" w:rsidTr="001D48FA">
        <w:trPr>
          <w:trHeight w:val="300"/>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Быки-производители мясного стада</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Голова</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450 000</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 xml:space="preserve">  450 000</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480"/>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Молодняк скота крупного рогатого мясного стада</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Голова</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250 000</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 xml:space="preserve">  260 000</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 xml:space="preserve">  240 000</w:t>
            </w:r>
          </w:p>
        </w:tc>
      </w:tr>
      <w:tr w:rsidR="001D48FA" w:rsidRPr="001D48FA" w:rsidTr="001D48FA">
        <w:trPr>
          <w:trHeight w:val="25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Телята до 1 года мясного стада</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Голова</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150 000</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 xml:space="preserve">  100 000</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 xml:space="preserve">  140 000</w:t>
            </w:r>
          </w:p>
        </w:tc>
      </w:tr>
      <w:tr w:rsidR="001D48FA" w:rsidRPr="001D48FA" w:rsidTr="001D48FA">
        <w:trPr>
          <w:trHeight w:val="31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Лошади от 3 лет и старше</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Голова</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650 000</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 xml:space="preserve">  600 000</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 xml:space="preserve">  500 000</w:t>
            </w:r>
          </w:p>
        </w:tc>
      </w:tr>
      <w:tr w:rsidR="001D48FA" w:rsidRPr="001D48FA" w:rsidTr="001D48FA">
        <w:trPr>
          <w:trHeight w:val="330"/>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Молодняк лошадей до 3 лет</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Голова</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500 000</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 xml:space="preserve">  450 000</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 xml:space="preserve">  400 000</w:t>
            </w:r>
          </w:p>
        </w:tc>
      </w:tr>
      <w:tr w:rsidR="001D48FA" w:rsidRPr="001D48FA" w:rsidTr="001D48FA">
        <w:trPr>
          <w:trHeight w:val="25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 xml:space="preserve">Жеребята до 1 5 лет </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Голова</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300 000</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 xml:space="preserve">  250 000</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 xml:space="preserve">  230 000</w:t>
            </w:r>
          </w:p>
        </w:tc>
      </w:tr>
      <w:tr w:rsidR="001D48FA" w:rsidRPr="001D48FA" w:rsidTr="001D48FA">
        <w:trPr>
          <w:trHeight w:val="31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Верблюдоматки</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Голова</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5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Верблюды-производители</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Голова</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300"/>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Молодняк верблюдов до 3 лет</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Голова</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5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 xml:space="preserve">Овцематки </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Голова</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65 000</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 xml:space="preserve">  60 000</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 xml:space="preserve">  60 000</w:t>
            </w:r>
          </w:p>
        </w:tc>
      </w:tr>
      <w:tr w:rsidR="001D48FA" w:rsidRPr="001D48FA" w:rsidTr="001D48FA">
        <w:trPr>
          <w:trHeight w:val="25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Бараны-производители</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Голова</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65 000</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 xml:space="preserve">  70 000</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 xml:space="preserve">  90 000</w:t>
            </w:r>
          </w:p>
        </w:tc>
      </w:tr>
      <w:tr w:rsidR="001D48FA" w:rsidRPr="001D48FA" w:rsidTr="001D48FA">
        <w:trPr>
          <w:trHeight w:val="270"/>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 xml:space="preserve">Ярки старше 1 года </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Голова</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50 000</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 xml:space="preserve">  45 000</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 xml:space="preserve">  45 000</w:t>
            </w:r>
          </w:p>
        </w:tc>
      </w:tr>
      <w:tr w:rsidR="001D48FA" w:rsidRPr="001D48FA" w:rsidTr="001D48FA">
        <w:trPr>
          <w:trHeight w:val="25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 xml:space="preserve">Баранчики от 6 месяцев до 1 года </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Голова</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40 000</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 xml:space="preserve">  35 000</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 xml:space="preserve">  35 000</w:t>
            </w:r>
          </w:p>
        </w:tc>
      </w:tr>
      <w:tr w:rsidR="001D48FA" w:rsidRPr="001D48FA" w:rsidTr="001D48FA">
        <w:trPr>
          <w:trHeight w:val="270"/>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Козы взрослые</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Голова</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25 000</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 xml:space="preserve">  45 000</w:t>
            </w:r>
          </w:p>
        </w:tc>
      </w:tr>
      <w:tr w:rsidR="001D48FA" w:rsidRPr="001D48FA" w:rsidTr="001D48FA">
        <w:trPr>
          <w:trHeight w:val="300"/>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Козлята до 1 года</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Голова</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10 000</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70"/>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Молоко сырое козье</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Литр (куб. дм.)</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 xml:space="preserve">   800</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5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 xml:space="preserve">Свиноматки </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Голова</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70"/>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Поросята до 2 месяцев</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Голова</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70"/>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Поросята от 2 до 4 месяцев</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Голова</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5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Свинки от 4 до 8 месяцев</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Голова</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70"/>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 xml:space="preserve">Хрячки от 4 месяцев до 1 года </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Голова</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70"/>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Куры яичных пород родительского стада</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Голова</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2 000</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5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 xml:space="preserve">Куры мясных и </w:t>
            </w:r>
            <w:proofErr w:type="gramStart"/>
            <w:r w:rsidRPr="001D48FA">
              <w:rPr>
                <w:rFonts w:ascii="Times New Roman" w:hAnsi="Times New Roman"/>
              </w:rPr>
              <w:t>мясо-яичных</w:t>
            </w:r>
            <w:proofErr w:type="gramEnd"/>
            <w:r w:rsidRPr="001D48FA">
              <w:rPr>
                <w:rFonts w:ascii="Times New Roman" w:hAnsi="Times New Roman"/>
              </w:rPr>
              <w:t xml:space="preserve"> пород</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Голова</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40"/>
        </w:trPr>
        <w:tc>
          <w:tcPr>
            <w:tcW w:w="1942" w:type="pct"/>
            <w:hideMark/>
          </w:tcPr>
          <w:p w:rsidR="001D48FA" w:rsidRPr="001D48FA" w:rsidRDefault="001D48FA" w:rsidP="001D48FA">
            <w:pPr>
              <w:rPr>
                <w:rFonts w:ascii="Times New Roman" w:hAnsi="Times New Roman"/>
              </w:rPr>
            </w:pPr>
            <w:proofErr w:type="gramStart"/>
            <w:r w:rsidRPr="001D48FA">
              <w:rPr>
                <w:rFonts w:ascii="Times New Roman" w:hAnsi="Times New Roman"/>
              </w:rPr>
              <w:t>Гуси  живые</w:t>
            </w:r>
            <w:proofErr w:type="gramEnd"/>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Голова</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5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Утки</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Голова</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5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 xml:space="preserve">Яйца куриные в </w:t>
            </w:r>
            <w:proofErr w:type="gramStart"/>
            <w:r w:rsidRPr="001D48FA">
              <w:rPr>
                <w:rFonts w:ascii="Times New Roman" w:hAnsi="Times New Roman"/>
              </w:rPr>
              <w:t>скорлупе  свежие</w:t>
            </w:r>
            <w:proofErr w:type="gramEnd"/>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Десяток</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557</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 xml:space="preserve">   600</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 xml:space="preserve">   600</w:t>
            </w:r>
          </w:p>
        </w:tc>
      </w:tr>
      <w:tr w:rsidR="001D48FA" w:rsidRPr="001D48FA" w:rsidTr="001D48FA">
        <w:trPr>
          <w:trHeight w:val="25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Мед натуральный</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Килограмм</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5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Молоко сырое кобылье</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Литр (куб. дм.)</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1 232</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 xml:space="preserve">  1 300</w:t>
            </w:r>
          </w:p>
        </w:tc>
      </w:tr>
      <w:tr w:rsidR="001D48FA" w:rsidRPr="001D48FA" w:rsidTr="001D48FA">
        <w:trPr>
          <w:trHeight w:val="28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Молоко сырое верблюжье</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Литр (куб. дм.)</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1 232</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 xml:space="preserve">  1 000</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 xml:space="preserve">  1 300</w:t>
            </w:r>
          </w:p>
        </w:tc>
      </w:tr>
      <w:tr w:rsidR="001D48FA" w:rsidRPr="001D48FA" w:rsidTr="001D48FA">
        <w:trPr>
          <w:trHeight w:val="255"/>
        </w:trPr>
        <w:tc>
          <w:tcPr>
            <w:tcW w:w="1942" w:type="pct"/>
            <w:hideMark/>
          </w:tcPr>
          <w:p w:rsidR="001D48FA" w:rsidRPr="001D48FA" w:rsidRDefault="001D48FA" w:rsidP="001D48FA">
            <w:pPr>
              <w:rPr>
                <w:rFonts w:ascii="Times New Roman" w:hAnsi="Times New Roman"/>
              </w:rPr>
            </w:pPr>
            <w:proofErr w:type="gramStart"/>
            <w:r w:rsidRPr="001D48FA">
              <w:rPr>
                <w:rFonts w:ascii="Times New Roman" w:hAnsi="Times New Roman"/>
              </w:rPr>
              <w:t>Карась  природный</w:t>
            </w:r>
            <w:proofErr w:type="gramEnd"/>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Килограмм</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800</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 xml:space="preserve">  1 100</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70"/>
        </w:trPr>
        <w:tc>
          <w:tcPr>
            <w:tcW w:w="1942" w:type="pct"/>
            <w:hideMark/>
          </w:tcPr>
          <w:p w:rsidR="001D48FA" w:rsidRPr="001D48FA" w:rsidRDefault="001D48FA" w:rsidP="001D48FA">
            <w:pPr>
              <w:rPr>
                <w:rFonts w:ascii="Times New Roman" w:hAnsi="Times New Roman"/>
              </w:rPr>
            </w:pPr>
            <w:proofErr w:type="gramStart"/>
            <w:r w:rsidRPr="001D48FA">
              <w:rPr>
                <w:rFonts w:ascii="Times New Roman" w:hAnsi="Times New Roman"/>
              </w:rPr>
              <w:t>Карп  природный</w:t>
            </w:r>
            <w:proofErr w:type="gramEnd"/>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Килограмм</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1 200</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 xml:space="preserve">  1 600</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55"/>
        </w:trPr>
        <w:tc>
          <w:tcPr>
            <w:tcW w:w="1942" w:type="pct"/>
            <w:hideMark/>
          </w:tcPr>
          <w:p w:rsidR="001D48FA" w:rsidRPr="001D48FA" w:rsidRDefault="001D48FA" w:rsidP="001D48FA">
            <w:pPr>
              <w:rPr>
                <w:rFonts w:ascii="Times New Roman" w:hAnsi="Times New Roman"/>
              </w:rPr>
            </w:pPr>
            <w:proofErr w:type="gramStart"/>
            <w:r w:rsidRPr="001D48FA">
              <w:rPr>
                <w:rFonts w:ascii="Times New Roman" w:hAnsi="Times New Roman"/>
              </w:rPr>
              <w:t>Сом  природный</w:t>
            </w:r>
            <w:proofErr w:type="gramEnd"/>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Килограмм</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1 844</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 xml:space="preserve">  2 200</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5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Верблюжатина свежая или охлажденная</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Килограмм</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5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 xml:space="preserve">Утки свежие или </w:t>
            </w:r>
            <w:proofErr w:type="gramStart"/>
            <w:r w:rsidRPr="001D48FA">
              <w:rPr>
                <w:rFonts w:ascii="Times New Roman" w:hAnsi="Times New Roman"/>
              </w:rPr>
              <w:t>охлажденные  тушки</w:t>
            </w:r>
            <w:proofErr w:type="gramEnd"/>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Килограмм</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2 000</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55"/>
        </w:trPr>
        <w:tc>
          <w:tcPr>
            <w:tcW w:w="1942" w:type="pct"/>
            <w:hideMark/>
          </w:tcPr>
          <w:p w:rsidR="001D48FA" w:rsidRPr="001D48FA" w:rsidRDefault="001D48FA" w:rsidP="001D48FA">
            <w:pPr>
              <w:rPr>
                <w:rFonts w:ascii="Times New Roman" w:hAnsi="Times New Roman"/>
              </w:rPr>
            </w:pPr>
            <w:r w:rsidRPr="001D48FA">
              <w:rPr>
                <w:rFonts w:ascii="Times New Roman" w:hAnsi="Times New Roman"/>
              </w:rPr>
              <w:t xml:space="preserve">Гуси свежие или </w:t>
            </w:r>
            <w:proofErr w:type="gramStart"/>
            <w:r w:rsidRPr="001D48FA">
              <w:rPr>
                <w:rFonts w:ascii="Times New Roman" w:hAnsi="Times New Roman"/>
              </w:rPr>
              <w:t>охлажденные  тушки</w:t>
            </w:r>
            <w:proofErr w:type="gramEnd"/>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Килограмм</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2 300</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 xml:space="preserve">  3 000</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w:t>
            </w:r>
          </w:p>
        </w:tc>
      </w:tr>
      <w:tr w:rsidR="001D48FA" w:rsidRPr="001D48FA" w:rsidTr="001D48FA">
        <w:trPr>
          <w:trHeight w:val="255"/>
        </w:trPr>
        <w:tc>
          <w:tcPr>
            <w:tcW w:w="1942" w:type="pct"/>
            <w:hideMark/>
          </w:tcPr>
          <w:p w:rsidR="001D48FA" w:rsidRPr="001D48FA" w:rsidRDefault="001D48FA" w:rsidP="001D48FA">
            <w:pPr>
              <w:rPr>
                <w:rFonts w:ascii="Times New Roman" w:hAnsi="Times New Roman"/>
              </w:rPr>
            </w:pPr>
            <w:proofErr w:type="gramStart"/>
            <w:r w:rsidRPr="001D48FA">
              <w:rPr>
                <w:rFonts w:ascii="Times New Roman" w:hAnsi="Times New Roman"/>
              </w:rPr>
              <w:t>Отруби  высевки</w:t>
            </w:r>
            <w:proofErr w:type="gramEnd"/>
            <w:r w:rsidRPr="001D48FA">
              <w:rPr>
                <w:rFonts w:ascii="Times New Roman" w:hAnsi="Times New Roman"/>
              </w:rPr>
              <w:t xml:space="preserve">  отходы пшеницы прочие</w:t>
            </w:r>
          </w:p>
        </w:tc>
        <w:tc>
          <w:tcPr>
            <w:tcW w:w="854" w:type="pct"/>
            <w:hideMark/>
          </w:tcPr>
          <w:p w:rsidR="001D48FA" w:rsidRPr="001D48FA" w:rsidRDefault="001D48FA" w:rsidP="001D48FA">
            <w:pPr>
              <w:rPr>
                <w:rFonts w:ascii="Times New Roman" w:hAnsi="Times New Roman"/>
              </w:rPr>
            </w:pPr>
            <w:r w:rsidRPr="001D48FA">
              <w:rPr>
                <w:rFonts w:ascii="Times New Roman" w:hAnsi="Times New Roman"/>
              </w:rPr>
              <w:t xml:space="preserve">  Килограмм</w:t>
            </w:r>
          </w:p>
        </w:tc>
        <w:tc>
          <w:tcPr>
            <w:tcW w:w="603" w:type="pct"/>
            <w:hideMark/>
          </w:tcPr>
          <w:p w:rsidR="001D48FA" w:rsidRPr="001D48FA" w:rsidRDefault="001D48FA" w:rsidP="001D48FA">
            <w:pPr>
              <w:rPr>
                <w:rFonts w:ascii="Times New Roman" w:hAnsi="Times New Roman"/>
              </w:rPr>
            </w:pPr>
            <w:r w:rsidRPr="001D48FA">
              <w:rPr>
                <w:rFonts w:ascii="Times New Roman" w:hAnsi="Times New Roman"/>
              </w:rPr>
              <w:t xml:space="preserve">   80</w:t>
            </w:r>
          </w:p>
        </w:tc>
        <w:tc>
          <w:tcPr>
            <w:tcW w:w="900" w:type="pct"/>
            <w:hideMark/>
          </w:tcPr>
          <w:p w:rsidR="001D48FA" w:rsidRPr="001D48FA" w:rsidRDefault="001D48FA" w:rsidP="001D48FA">
            <w:pPr>
              <w:rPr>
                <w:rFonts w:ascii="Times New Roman" w:hAnsi="Times New Roman"/>
              </w:rPr>
            </w:pPr>
            <w:r w:rsidRPr="001D48FA">
              <w:rPr>
                <w:rFonts w:ascii="Times New Roman" w:hAnsi="Times New Roman"/>
              </w:rPr>
              <w:t>-</w:t>
            </w:r>
          </w:p>
        </w:tc>
        <w:tc>
          <w:tcPr>
            <w:tcW w:w="701" w:type="pct"/>
            <w:hideMark/>
          </w:tcPr>
          <w:p w:rsidR="001D48FA" w:rsidRPr="001D48FA" w:rsidRDefault="001D48FA" w:rsidP="001D48FA">
            <w:pPr>
              <w:rPr>
                <w:rFonts w:ascii="Times New Roman" w:hAnsi="Times New Roman"/>
              </w:rPr>
            </w:pPr>
            <w:r w:rsidRPr="001D48FA">
              <w:rPr>
                <w:rFonts w:ascii="Times New Roman" w:hAnsi="Times New Roman"/>
              </w:rPr>
              <w:t xml:space="preserve">   83</w:t>
            </w:r>
          </w:p>
        </w:tc>
      </w:tr>
    </w:tbl>
    <w:p w:rsidR="001D48FA" w:rsidRPr="001D48FA" w:rsidRDefault="001D48FA" w:rsidP="001D48FA">
      <w:pPr>
        <w:rPr>
          <w:rFonts w:ascii="Times New Roman" w:hAnsi="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074"/>
        <w:gridCol w:w="1351"/>
        <w:gridCol w:w="1929"/>
      </w:tblGrid>
      <w:tr w:rsidR="001D48FA" w:rsidRPr="001D48FA" w:rsidTr="001D48FA">
        <w:trPr>
          <w:trHeight w:val="255"/>
        </w:trPr>
        <w:tc>
          <w:tcPr>
            <w:tcW w:w="5000" w:type="pct"/>
            <w:gridSpan w:val="3"/>
            <w:tcBorders>
              <w:top w:val="nil"/>
              <w:left w:val="nil"/>
              <w:right w:val="nil"/>
            </w:tcBorders>
            <w:shd w:val="clear" w:color="auto" w:fill="auto"/>
            <w:noWrap/>
            <w:tcMar>
              <w:top w:w="15" w:type="dxa"/>
              <w:left w:w="15" w:type="dxa"/>
              <w:bottom w:w="0" w:type="dxa"/>
              <w:right w:w="15" w:type="dxa"/>
            </w:tcMar>
            <w:vAlign w:val="center"/>
            <w:hideMark/>
          </w:tcPr>
          <w:p w:rsidR="001D48FA" w:rsidRPr="001D48FA" w:rsidRDefault="001D48FA" w:rsidP="001D48FA">
            <w:pPr>
              <w:rPr>
                <w:rFonts w:ascii="Times New Roman" w:hAnsi="Times New Roman"/>
              </w:rPr>
            </w:pPr>
            <w:r w:rsidRPr="001D48FA">
              <w:rPr>
                <w:rFonts w:ascii="Times New Roman" w:hAnsi="Times New Roman"/>
              </w:rPr>
              <w:t xml:space="preserve">ОБЪЕМ ОКАЗАННЫХ УСЛУГ И ИНДЕКСЫ ФИЗИЧЕСКОГО ОБЪЕМА ПО ВИДАМ УСЛУГ ЗА 2023Г.* </w:t>
            </w:r>
          </w:p>
        </w:tc>
      </w:tr>
      <w:tr w:rsidR="001D48FA" w:rsidRPr="001D48FA" w:rsidTr="001D48FA">
        <w:trPr>
          <w:trHeight w:val="225"/>
        </w:trPr>
        <w:tc>
          <w:tcPr>
            <w:tcW w:w="3247" w:type="pct"/>
            <w:vMerge w:val="restar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w:t>
            </w:r>
          </w:p>
        </w:tc>
        <w:tc>
          <w:tcPr>
            <w:tcW w:w="1753" w:type="pct"/>
            <w:gridSpan w:val="2"/>
            <w:shd w:val="clear" w:color="auto" w:fill="auto"/>
            <w:tcMar>
              <w:top w:w="15" w:type="dxa"/>
              <w:left w:w="15" w:type="dxa"/>
              <w:bottom w:w="0" w:type="dxa"/>
              <w:right w:w="15" w:type="dxa"/>
            </w:tcMar>
            <w:vAlign w:val="center"/>
            <w:hideMark/>
          </w:tcPr>
          <w:p w:rsidR="001D48FA" w:rsidRPr="001D48FA" w:rsidRDefault="001D48FA" w:rsidP="001D48FA">
            <w:pPr>
              <w:rPr>
                <w:rFonts w:ascii="Times New Roman" w:hAnsi="Times New Roman"/>
              </w:rPr>
            </w:pPr>
            <w:r w:rsidRPr="001D48FA">
              <w:rPr>
                <w:rFonts w:ascii="Times New Roman" w:hAnsi="Times New Roman"/>
              </w:rPr>
              <w:t>январь-март</w:t>
            </w:r>
          </w:p>
        </w:tc>
      </w:tr>
      <w:tr w:rsidR="001D48FA" w:rsidRPr="001D48FA" w:rsidTr="001D48FA">
        <w:trPr>
          <w:trHeight w:val="1350"/>
        </w:trPr>
        <w:tc>
          <w:tcPr>
            <w:tcW w:w="3247" w:type="pct"/>
            <w:vMerge/>
            <w:vAlign w:val="center"/>
            <w:hideMark/>
          </w:tcPr>
          <w:p w:rsidR="001D48FA" w:rsidRPr="001D48FA" w:rsidRDefault="001D48FA" w:rsidP="001D48FA">
            <w:pPr>
              <w:rPr>
                <w:rFonts w:ascii="Times New Roman" w:hAnsi="Times New Roman"/>
              </w:rPr>
            </w:pPr>
          </w:p>
        </w:tc>
        <w:tc>
          <w:tcPr>
            <w:tcW w:w="722" w:type="pct"/>
            <w:shd w:val="clear" w:color="auto" w:fill="auto"/>
            <w:tcMar>
              <w:top w:w="15" w:type="dxa"/>
              <w:left w:w="15" w:type="dxa"/>
              <w:bottom w:w="0" w:type="dxa"/>
              <w:right w:w="15" w:type="dxa"/>
            </w:tcMar>
            <w:vAlign w:val="center"/>
            <w:hideMark/>
          </w:tcPr>
          <w:p w:rsidR="001D48FA" w:rsidRPr="001D48FA" w:rsidRDefault="001D48FA" w:rsidP="001D48FA">
            <w:pPr>
              <w:rPr>
                <w:rFonts w:ascii="Times New Roman" w:hAnsi="Times New Roman"/>
              </w:rPr>
            </w:pPr>
            <w:r w:rsidRPr="001D48FA">
              <w:rPr>
                <w:rFonts w:ascii="Times New Roman" w:hAnsi="Times New Roman"/>
              </w:rPr>
              <w:t>Всего, тыс. тенге</w:t>
            </w:r>
          </w:p>
        </w:tc>
        <w:tc>
          <w:tcPr>
            <w:tcW w:w="1031" w:type="pct"/>
            <w:shd w:val="clear" w:color="auto" w:fill="auto"/>
            <w:tcMar>
              <w:top w:w="15" w:type="dxa"/>
              <w:left w:w="15" w:type="dxa"/>
              <w:bottom w:w="0" w:type="dxa"/>
              <w:right w:w="15" w:type="dxa"/>
            </w:tcMar>
            <w:vAlign w:val="center"/>
            <w:hideMark/>
          </w:tcPr>
          <w:p w:rsidR="001D48FA" w:rsidRPr="001D48FA" w:rsidRDefault="001D48FA" w:rsidP="001D48FA">
            <w:pPr>
              <w:rPr>
                <w:rFonts w:ascii="Times New Roman" w:hAnsi="Times New Roman"/>
              </w:rPr>
            </w:pPr>
            <w:r w:rsidRPr="001D48FA">
              <w:rPr>
                <w:rFonts w:ascii="Times New Roman" w:hAnsi="Times New Roman"/>
              </w:rPr>
              <w:t xml:space="preserve">индексы физического обьема отчетного периода 2023 г., к сответсвующему </w:t>
            </w:r>
            <w:proofErr w:type="gramStart"/>
            <w:r w:rsidRPr="001D48FA">
              <w:rPr>
                <w:rFonts w:ascii="Times New Roman" w:hAnsi="Times New Roman"/>
              </w:rPr>
              <w:t>периоду  2022</w:t>
            </w:r>
            <w:proofErr w:type="gramEnd"/>
            <w:r w:rsidRPr="001D48FA">
              <w:rPr>
                <w:rFonts w:ascii="Times New Roman" w:hAnsi="Times New Roman"/>
              </w:rPr>
              <w:t>г., %</w:t>
            </w:r>
          </w:p>
        </w:tc>
      </w:tr>
      <w:tr w:rsidR="001D48FA" w:rsidRPr="001D48FA" w:rsidTr="001D48FA">
        <w:trPr>
          <w:trHeight w:val="225"/>
        </w:trPr>
        <w:tc>
          <w:tcPr>
            <w:tcW w:w="3247"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Издательская деятельность</w:t>
            </w:r>
          </w:p>
        </w:tc>
        <w:tc>
          <w:tcPr>
            <w:tcW w:w="722"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145 522,0</w:t>
            </w:r>
          </w:p>
        </w:tc>
        <w:tc>
          <w:tcPr>
            <w:tcW w:w="1031"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93,3</w:t>
            </w:r>
          </w:p>
        </w:tc>
      </w:tr>
      <w:tr w:rsidR="001D48FA" w:rsidRPr="001D48FA" w:rsidTr="001D48FA">
        <w:trPr>
          <w:trHeight w:val="675"/>
        </w:trPr>
        <w:tc>
          <w:tcPr>
            <w:tcW w:w="3247"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Производство кино-, видеофильмов и телевизионных программ, деятельность в сфере звукозаписи и издания музыкальных произведений</w:t>
            </w:r>
          </w:p>
        </w:tc>
        <w:tc>
          <w:tcPr>
            <w:tcW w:w="722"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13 024,4</w:t>
            </w:r>
          </w:p>
        </w:tc>
        <w:tc>
          <w:tcPr>
            <w:tcW w:w="1031"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3,6</w:t>
            </w:r>
          </w:p>
        </w:tc>
      </w:tr>
      <w:tr w:rsidR="001D48FA" w:rsidRPr="001D48FA" w:rsidTr="001D48FA">
        <w:trPr>
          <w:trHeight w:val="225"/>
        </w:trPr>
        <w:tc>
          <w:tcPr>
            <w:tcW w:w="3247"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Деятельность по созданию программ и телерадиовещание</w:t>
            </w:r>
          </w:p>
        </w:tc>
        <w:tc>
          <w:tcPr>
            <w:tcW w:w="722"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63 368,5</w:t>
            </w:r>
          </w:p>
        </w:tc>
        <w:tc>
          <w:tcPr>
            <w:tcW w:w="1031"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139,1</w:t>
            </w:r>
          </w:p>
        </w:tc>
      </w:tr>
      <w:tr w:rsidR="001D48FA" w:rsidRPr="001D48FA" w:rsidTr="001D48FA">
        <w:trPr>
          <w:trHeight w:val="450"/>
        </w:trPr>
        <w:tc>
          <w:tcPr>
            <w:tcW w:w="3247"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Компьютерное программирование, консультационные и другие сопутствующие услуги</w:t>
            </w:r>
          </w:p>
        </w:tc>
        <w:tc>
          <w:tcPr>
            <w:tcW w:w="722"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1 174 407,7</w:t>
            </w:r>
          </w:p>
        </w:tc>
        <w:tc>
          <w:tcPr>
            <w:tcW w:w="1031"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122,8</w:t>
            </w:r>
          </w:p>
        </w:tc>
      </w:tr>
      <w:tr w:rsidR="001D48FA" w:rsidRPr="001D48FA" w:rsidTr="001D48FA">
        <w:trPr>
          <w:trHeight w:val="225"/>
        </w:trPr>
        <w:tc>
          <w:tcPr>
            <w:tcW w:w="3247"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Деятельность в области информационного обслуживания</w:t>
            </w:r>
          </w:p>
        </w:tc>
        <w:tc>
          <w:tcPr>
            <w:tcW w:w="722"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2 445 173,0</w:t>
            </w:r>
          </w:p>
        </w:tc>
        <w:tc>
          <w:tcPr>
            <w:tcW w:w="1031"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678,6</w:t>
            </w:r>
          </w:p>
        </w:tc>
      </w:tr>
      <w:tr w:rsidR="001D48FA" w:rsidRPr="001D48FA" w:rsidTr="001D48FA">
        <w:trPr>
          <w:trHeight w:val="225"/>
        </w:trPr>
        <w:tc>
          <w:tcPr>
            <w:tcW w:w="3247"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Операции с недвижимым имуществом</w:t>
            </w:r>
          </w:p>
        </w:tc>
        <w:tc>
          <w:tcPr>
            <w:tcW w:w="722"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9 853 247,3</w:t>
            </w:r>
          </w:p>
        </w:tc>
        <w:tc>
          <w:tcPr>
            <w:tcW w:w="1031"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119,9</w:t>
            </w:r>
          </w:p>
        </w:tc>
      </w:tr>
      <w:tr w:rsidR="001D48FA" w:rsidRPr="001D48FA" w:rsidTr="001D48FA">
        <w:trPr>
          <w:trHeight w:val="225"/>
        </w:trPr>
        <w:tc>
          <w:tcPr>
            <w:tcW w:w="3247"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Деятельность в области права и бухгалтерского учета</w:t>
            </w:r>
          </w:p>
        </w:tc>
        <w:tc>
          <w:tcPr>
            <w:tcW w:w="722"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405 970,7</w:t>
            </w:r>
          </w:p>
        </w:tc>
        <w:tc>
          <w:tcPr>
            <w:tcW w:w="1031"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144,9</w:t>
            </w:r>
          </w:p>
        </w:tc>
      </w:tr>
      <w:tr w:rsidR="001D48FA" w:rsidRPr="001D48FA" w:rsidTr="001D48FA">
        <w:trPr>
          <w:trHeight w:val="450"/>
        </w:trPr>
        <w:tc>
          <w:tcPr>
            <w:tcW w:w="3247"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Деятельность головных компаний; консультирование по вопросам управления</w:t>
            </w:r>
          </w:p>
        </w:tc>
        <w:tc>
          <w:tcPr>
            <w:tcW w:w="722"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659 243,2</w:t>
            </w:r>
          </w:p>
        </w:tc>
        <w:tc>
          <w:tcPr>
            <w:tcW w:w="1031"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212,7</w:t>
            </w:r>
          </w:p>
        </w:tc>
      </w:tr>
      <w:tr w:rsidR="001D48FA" w:rsidRPr="001D48FA" w:rsidTr="001D48FA">
        <w:trPr>
          <w:trHeight w:val="450"/>
        </w:trPr>
        <w:tc>
          <w:tcPr>
            <w:tcW w:w="3247"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Деятельность в области архитектуры, инженерных изысканий, технических испытаний и анализа</w:t>
            </w:r>
          </w:p>
        </w:tc>
        <w:tc>
          <w:tcPr>
            <w:tcW w:w="722"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9 225 111,3</w:t>
            </w:r>
          </w:p>
        </w:tc>
        <w:tc>
          <w:tcPr>
            <w:tcW w:w="1031"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103,1</w:t>
            </w:r>
          </w:p>
        </w:tc>
      </w:tr>
      <w:tr w:rsidR="001D48FA" w:rsidRPr="001D48FA" w:rsidTr="001D48FA">
        <w:trPr>
          <w:trHeight w:val="225"/>
        </w:trPr>
        <w:tc>
          <w:tcPr>
            <w:tcW w:w="3247"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Научные исследования и разработки</w:t>
            </w:r>
          </w:p>
        </w:tc>
        <w:tc>
          <w:tcPr>
            <w:tcW w:w="722"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162 877,1</w:t>
            </w:r>
          </w:p>
        </w:tc>
        <w:tc>
          <w:tcPr>
            <w:tcW w:w="1031"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48,6</w:t>
            </w:r>
          </w:p>
        </w:tc>
      </w:tr>
      <w:tr w:rsidR="001D48FA" w:rsidRPr="001D48FA" w:rsidTr="001D48FA">
        <w:trPr>
          <w:trHeight w:val="225"/>
        </w:trPr>
        <w:tc>
          <w:tcPr>
            <w:tcW w:w="3247"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Рекламная деятельность и исследование конъюнктуры рынка</w:t>
            </w:r>
          </w:p>
        </w:tc>
        <w:tc>
          <w:tcPr>
            <w:tcW w:w="722"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330 547,5</w:t>
            </w:r>
          </w:p>
        </w:tc>
        <w:tc>
          <w:tcPr>
            <w:tcW w:w="1031"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81,3</w:t>
            </w:r>
          </w:p>
        </w:tc>
      </w:tr>
      <w:tr w:rsidR="001D48FA" w:rsidRPr="001D48FA" w:rsidTr="001D48FA">
        <w:trPr>
          <w:trHeight w:val="225"/>
        </w:trPr>
        <w:tc>
          <w:tcPr>
            <w:tcW w:w="3247"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Прочая профессиональная, научная и техническая деятельность</w:t>
            </w:r>
          </w:p>
        </w:tc>
        <w:tc>
          <w:tcPr>
            <w:tcW w:w="722"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755 483,7</w:t>
            </w:r>
          </w:p>
        </w:tc>
        <w:tc>
          <w:tcPr>
            <w:tcW w:w="1031"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87,9</w:t>
            </w:r>
          </w:p>
        </w:tc>
      </w:tr>
      <w:tr w:rsidR="001D48FA" w:rsidRPr="001D48FA" w:rsidTr="001D48FA">
        <w:trPr>
          <w:trHeight w:val="255"/>
        </w:trPr>
        <w:tc>
          <w:tcPr>
            <w:tcW w:w="3247"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Ветеринарная деятельность</w:t>
            </w:r>
          </w:p>
        </w:tc>
        <w:tc>
          <w:tcPr>
            <w:tcW w:w="722"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402 971,1</w:t>
            </w:r>
          </w:p>
        </w:tc>
        <w:tc>
          <w:tcPr>
            <w:tcW w:w="1031"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112,6</w:t>
            </w:r>
          </w:p>
        </w:tc>
      </w:tr>
      <w:tr w:rsidR="001D48FA" w:rsidRPr="001D48FA" w:rsidTr="001D48FA">
        <w:trPr>
          <w:trHeight w:val="225"/>
        </w:trPr>
        <w:tc>
          <w:tcPr>
            <w:tcW w:w="3247"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Аренда, прокат и лизинг</w:t>
            </w:r>
          </w:p>
        </w:tc>
        <w:tc>
          <w:tcPr>
            <w:tcW w:w="722"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4 658 477,6</w:t>
            </w:r>
          </w:p>
        </w:tc>
        <w:tc>
          <w:tcPr>
            <w:tcW w:w="1031"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141,6</w:t>
            </w:r>
          </w:p>
        </w:tc>
      </w:tr>
      <w:tr w:rsidR="001D48FA" w:rsidRPr="001D48FA" w:rsidTr="001D48FA">
        <w:trPr>
          <w:trHeight w:val="225"/>
        </w:trPr>
        <w:tc>
          <w:tcPr>
            <w:tcW w:w="3247"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Деятельность в области трудоустройства</w:t>
            </w:r>
          </w:p>
        </w:tc>
        <w:tc>
          <w:tcPr>
            <w:tcW w:w="722"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920 852,3</w:t>
            </w:r>
          </w:p>
        </w:tc>
        <w:tc>
          <w:tcPr>
            <w:tcW w:w="1031"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208,1</w:t>
            </w:r>
          </w:p>
        </w:tc>
      </w:tr>
      <w:tr w:rsidR="001D48FA" w:rsidRPr="001D48FA" w:rsidTr="001D48FA">
        <w:trPr>
          <w:trHeight w:val="450"/>
        </w:trPr>
        <w:tc>
          <w:tcPr>
            <w:tcW w:w="3247"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Деятельность по обеспечению безопасности и проведению расследований</w:t>
            </w:r>
          </w:p>
        </w:tc>
        <w:tc>
          <w:tcPr>
            <w:tcW w:w="722"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3 209 450,4</w:t>
            </w:r>
          </w:p>
        </w:tc>
        <w:tc>
          <w:tcPr>
            <w:tcW w:w="1031"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74,9</w:t>
            </w:r>
          </w:p>
        </w:tc>
      </w:tr>
      <w:tr w:rsidR="001D48FA" w:rsidRPr="001D48FA" w:rsidTr="001D48FA">
        <w:trPr>
          <w:trHeight w:val="450"/>
        </w:trPr>
        <w:tc>
          <w:tcPr>
            <w:tcW w:w="3247"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Деятельность по обслуживанию зданий и благоустройству территорий</w:t>
            </w:r>
          </w:p>
        </w:tc>
        <w:tc>
          <w:tcPr>
            <w:tcW w:w="722"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2 004 144,9</w:t>
            </w:r>
          </w:p>
        </w:tc>
        <w:tc>
          <w:tcPr>
            <w:tcW w:w="1031"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170,6</w:t>
            </w:r>
          </w:p>
        </w:tc>
      </w:tr>
      <w:tr w:rsidR="001D48FA" w:rsidRPr="001D48FA" w:rsidTr="001D48FA">
        <w:trPr>
          <w:trHeight w:val="675"/>
        </w:trPr>
        <w:tc>
          <w:tcPr>
            <w:tcW w:w="3247"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Деятельность в области офисного административного и вспомогательного обслуживания, направленная на поддержание коммерческой деятельности</w:t>
            </w:r>
          </w:p>
        </w:tc>
        <w:tc>
          <w:tcPr>
            <w:tcW w:w="722"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536 528,3</w:t>
            </w:r>
          </w:p>
        </w:tc>
        <w:tc>
          <w:tcPr>
            <w:tcW w:w="1031"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135,8</w:t>
            </w:r>
          </w:p>
        </w:tc>
      </w:tr>
      <w:tr w:rsidR="001D48FA" w:rsidRPr="001D48FA" w:rsidTr="001D48FA">
        <w:trPr>
          <w:trHeight w:val="225"/>
        </w:trPr>
        <w:tc>
          <w:tcPr>
            <w:tcW w:w="3247"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Деятельность в области творчества, исскуства и развлечений</w:t>
            </w:r>
          </w:p>
        </w:tc>
        <w:tc>
          <w:tcPr>
            <w:tcW w:w="722"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473 650,3</w:t>
            </w:r>
          </w:p>
        </w:tc>
        <w:tc>
          <w:tcPr>
            <w:tcW w:w="1031"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131,1</w:t>
            </w:r>
          </w:p>
        </w:tc>
      </w:tr>
      <w:tr w:rsidR="001D48FA" w:rsidRPr="001D48FA" w:rsidTr="001D48FA">
        <w:trPr>
          <w:trHeight w:val="450"/>
        </w:trPr>
        <w:tc>
          <w:tcPr>
            <w:tcW w:w="3247"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Деятельность библиотек, архивов, музеев и прочая деятельность в области культуры</w:t>
            </w:r>
          </w:p>
        </w:tc>
        <w:tc>
          <w:tcPr>
            <w:tcW w:w="722"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545 825,2</w:t>
            </w:r>
          </w:p>
        </w:tc>
        <w:tc>
          <w:tcPr>
            <w:tcW w:w="1031"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84,5</w:t>
            </w:r>
          </w:p>
        </w:tc>
      </w:tr>
      <w:tr w:rsidR="001D48FA" w:rsidRPr="001D48FA" w:rsidTr="001D48FA">
        <w:trPr>
          <w:trHeight w:val="450"/>
        </w:trPr>
        <w:tc>
          <w:tcPr>
            <w:tcW w:w="3247"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Деятельность в области спорта, организации отдыха и развлечений</w:t>
            </w:r>
          </w:p>
        </w:tc>
        <w:tc>
          <w:tcPr>
            <w:tcW w:w="722"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2 787 016,4</w:t>
            </w:r>
          </w:p>
        </w:tc>
        <w:tc>
          <w:tcPr>
            <w:tcW w:w="1031"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132,9</w:t>
            </w:r>
          </w:p>
        </w:tc>
      </w:tr>
      <w:tr w:rsidR="001D48FA" w:rsidRPr="001D48FA" w:rsidTr="001D48FA">
        <w:trPr>
          <w:trHeight w:val="450"/>
        </w:trPr>
        <w:tc>
          <w:tcPr>
            <w:tcW w:w="3247"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Ремонт компьютеров, предметов личного потребления и бытовых товаров</w:t>
            </w:r>
          </w:p>
        </w:tc>
        <w:tc>
          <w:tcPr>
            <w:tcW w:w="722"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408 900,3</w:t>
            </w:r>
          </w:p>
        </w:tc>
        <w:tc>
          <w:tcPr>
            <w:tcW w:w="1031"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161,9</w:t>
            </w:r>
          </w:p>
        </w:tc>
      </w:tr>
      <w:tr w:rsidR="001D48FA" w:rsidRPr="001D48FA" w:rsidTr="001D48FA">
        <w:trPr>
          <w:trHeight w:val="225"/>
        </w:trPr>
        <w:tc>
          <w:tcPr>
            <w:tcW w:w="3247"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Предоставление прочих индивидуальных услуг</w:t>
            </w:r>
          </w:p>
        </w:tc>
        <w:tc>
          <w:tcPr>
            <w:tcW w:w="722"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1 237 755,5</w:t>
            </w:r>
          </w:p>
        </w:tc>
        <w:tc>
          <w:tcPr>
            <w:tcW w:w="1031"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36,1</w:t>
            </w:r>
          </w:p>
        </w:tc>
      </w:tr>
    </w:tbl>
    <w:p w:rsidR="001D48FA" w:rsidRPr="001D48FA" w:rsidRDefault="001D48FA" w:rsidP="001D48FA">
      <w:pPr>
        <w:rPr>
          <w:rFonts w:ascii="Times New Roman" w:hAnsi="Times New Roman"/>
        </w:rPr>
      </w:pPr>
      <w:r w:rsidRPr="001D48FA">
        <w:rPr>
          <w:rFonts w:ascii="Times New Roman" w:hAnsi="Times New Roman"/>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83"/>
        <w:gridCol w:w="1121"/>
        <w:gridCol w:w="1508"/>
        <w:gridCol w:w="926"/>
        <w:gridCol w:w="1508"/>
        <w:gridCol w:w="900"/>
        <w:gridCol w:w="1508"/>
      </w:tblGrid>
      <w:tr w:rsidR="001D48FA" w:rsidRPr="001D48FA" w:rsidTr="001D48FA">
        <w:trPr>
          <w:trHeight w:val="300"/>
        </w:trPr>
        <w:tc>
          <w:tcPr>
            <w:tcW w:w="5000" w:type="pct"/>
            <w:gridSpan w:val="7"/>
            <w:tcBorders>
              <w:top w:val="nil"/>
              <w:left w:val="nil"/>
              <w:right w:val="nil"/>
            </w:tcBorders>
            <w:shd w:val="clear" w:color="auto" w:fill="auto"/>
            <w:noWrap/>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ВВОД В ЭКСПЛУАТАЦИЮ ЖИЛЫХ ЗДАНИЙ</w:t>
            </w:r>
          </w:p>
        </w:tc>
      </w:tr>
      <w:tr w:rsidR="001D48FA" w:rsidRPr="001D48FA" w:rsidTr="001D48FA">
        <w:trPr>
          <w:trHeight w:val="270"/>
        </w:trPr>
        <w:tc>
          <w:tcPr>
            <w:tcW w:w="5000" w:type="pct"/>
            <w:gridSpan w:val="7"/>
            <w:shd w:val="clear" w:color="auto" w:fill="auto"/>
            <w:noWrap/>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январь-май 2023г.</w:t>
            </w:r>
          </w:p>
        </w:tc>
      </w:tr>
      <w:tr w:rsidR="001D48FA" w:rsidRPr="001D48FA" w:rsidTr="001D48FA">
        <w:trPr>
          <w:trHeight w:val="345"/>
        </w:trPr>
        <w:tc>
          <w:tcPr>
            <w:tcW w:w="909" w:type="pct"/>
            <w:vMerge w:val="restart"/>
            <w:shd w:val="clear" w:color="auto" w:fill="auto"/>
            <w:noWrap/>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w:t>
            </w:r>
          </w:p>
        </w:tc>
        <w:tc>
          <w:tcPr>
            <w:tcW w:w="832" w:type="pct"/>
            <w:vMerge w:val="restart"/>
            <w:shd w:val="clear" w:color="auto" w:fill="auto"/>
            <w:tcMar>
              <w:top w:w="15" w:type="dxa"/>
              <w:left w:w="15" w:type="dxa"/>
              <w:bottom w:w="0" w:type="dxa"/>
              <w:right w:w="15" w:type="dxa"/>
            </w:tcMar>
            <w:vAlign w:val="center"/>
            <w:hideMark/>
          </w:tcPr>
          <w:p w:rsidR="001D48FA" w:rsidRPr="001D48FA" w:rsidRDefault="001D48FA" w:rsidP="001D48FA">
            <w:pPr>
              <w:rPr>
                <w:rFonts w:ascii="Times New Roman" w:hAnsi="Times New Roman"/>
              </w:rPr>
            </w:pPr>
            <w:r w:rsidRPr="001D48FA">
              <w:rPr>
                <w:rFonts w:ascii="Times New Roman" w:hAnsi="Times New Roman"/>
              </w:rPr>
              <w:t xml:space="preserve">введено в эксплуатацию жилых домов, кв. метров </w:t>
            </w:r>
            <w:r w:rsidRPr="001D48FA">
              <w:rPr>
                <w:rFonts w:ascii="Times New Roman" w:hAnsi="Times New Roman"/>
              </w:rPr>
              <w:br/>
              <w:t>общей площади</w:t>
            </w:r>
          </w:p>
        </w:tc>
        <w:tc>
          <w:tcPr>
            <w:tcW w:w="763" w:type="pct"/>
            <w:vMerge w:val="restart"/>
            <w:shd w:val="clear" w:color="auto" w:fill="auto"/>
            <w:tcMar>
              <w:top w:w="15" w:type="dxa"/>
              <w:left w:w="15" w:type="dxa"/>
              <w:bottom w:w="0" w:type="dxa"/>
              <w:right w:w="15" w:type="dxa"/>
            </w:tcMar>
            <w:vAlign w:val="center"/>
            <w:hideMark/>
          </w:tcPr>
          <w:p w:rsidR="001D48FA" w:rsidRPr="001D48FA" w:rsidRDefault="001D48FA" w:rsidP="001D48FA">
            <w:pPr>
              <w:rPr>
                <w:rFonts w:ascii="Times New Roman" w:hAnsi="Times New Roman"/>
              </w:rPr>
            </w:pPr>
            <w:r w:rsidRPr="001D48FA">
              <w:rPr>
                <w:rFonts w:ascii="Times New Roman" w:hAnsi="Times New Roman"/>
              </w:rPr>
              <w:t>в процентах к соответствующему периоду прошлого года</w:t>
            </w:r>
          </w:p>
        </w:tc>
        <w:tc>
          <w:tcPr>
            <w:tcW w:w="1179" w:type="pct"/>
            <w:gridSpan w:val="2"/>
            <w:shd w:val="clear" w:color="auto" w:fill="auto"/>
            <w:noWrap/>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из них</w:t>
            </w:r>
          </w:p>
        </w:tc>
        <w:tc>
          <w:tcPr>
            <w:tcW w:w="555" w:type="pct"/>
            <w:vMerge w:val="restart"/>
            <w:shd w:val="clear" w:color="auto" w:fill="auto"/>
            <w:tcMar>
              <w:top w:w="15" w:type="dxa"/>
              <w:left w:w="15" w:type="dxa"/>
              <w:bottom w:w="0" w:type="dxa"/>
              <w:right w:w="15" w:type="dxa"/>
            </w:tcMar>
            <w:vAlign w:val="center"/>
            <w:hideMark/>
          </w:tcPr>
          <w:p w:rsidR="001D48FA" w:rsidRPr="001D48FA" w:rsidRDefault="001D48FA" w:rsidP="001D48FA">
            <w:pPr>
              <w:rPr>
                <w:rFonts w:ascii="Times New Roman" w:hAnsi="Times New Roman"/>
              </w:rPr>
            </w:pPr>
            <w:r w:rsidRPr="001D48FA">
              <w:rPr>
                <w:rFonts w:ascii="Times New Roman" w:hAnsi="Times New Roman"/>
              </w:rPr>
              <w:t>количество квартир,</w:t>
            </w:r>
            <w:r w:rsidRPr="001D48FA">
              <w:rPr>
                <w:rFonts w:ascii="Times New Roman" w:hAnsi="Times New Roman"/>
              </w:rPr>
              <w:br/>
              <w:t xml:space="preserve"> единиц</w:t>
            </w:r>
          </w:p>
        </w:tc>
        <w:tc>
          <w:tcPr>
            <w:tcW w:w="763" w:type="pct"/>
            <w:vMerge w:val="restart"/>
            <w:shd w:val="clear" w:color="auto" w:fill="auto"/>
            <w:tcMar>
              <w:top w:w="15" w:type="dxa"/>
              <w:left w:w="15" w:type="dxa"/>
              <w:bottom w:w="0" w:type="dxa"/>
              <w:right w:w="15" w:type="dxa"/>
            </w:tcMar>
            <w:vAlign w:val="center"/>
            <w:hideMark/>
          </w:tcPr>
          <w:p w:rsidR="001D48FA" w:rsidRPr="001D48FA" w:rsidRDefault="001D48FA" w:rsidP="001D48FA">
            <w:pPr>
              <w:rPr>
                <w:rFonts w:ascii="Times New Roman" w:hAnsi="Times New Roman"/>
              </w:rPr>
            </w:pPr>
            <w:r w:rsidRPr="001D48FA">
              <w:rPr>
                <w:rFonts w:ascii="Times New Roman" w:hAnsi="Times New Roman"/>
              </w:rPr>
              <w:t>в процентах к соответствующему периоду прошлого года</w:t>
            </w:r>
          </w:p>
        </w:tc>
      </w:tr>
      <w:tr w:rsidR="001D48FA" w:rsidRPr="001D48FA" w:rsidTr="001D48FA">
        <w:trPr>
          <w:trHeight w:val="1140"/>
        </w:trPr>
        <w:tc>
          <w:tcPr>
            <w:tcW w:w="909" w:type="pct"/>
            <w:vMerge/>
            <w:vAlign w:val="center"/>
            <w:hideMark/>
          </w:tcPr>
          <w:p w:rsidR="001D48FA" w:rsidRPr="001D48FA" w:rsidRDefault="001D48FA" w:rsidP="001D48FA">
            <w:pPr>
              <w:rPr>
                <w:rFonts w:ascii="Times New Roman" w:hAnsi="Times New Roman"/>
              </w:rPr>
            </w:pPr>
          </w:p>
        </w:tc>
        <w:tc>
          <w:tcPr>
            <w:tcW w:w="832" w:type="pct"/>
            <w:vMerge/>
            <w:vAlign w:val="center"/>
            <w:hideMark/>
          </w:tcPr>
          <w:p w:rsidR="001D48FA" w:rsidRPr="001D48FA" w:rsidRDefault="001D48FA" w:rsidP="001D48FA">
            <w:pPr>
              <w:rPr>
                <w:rFonts w:ascii="Times New Roman" w:hAnsi="Times New Roman"/>
              </w:rPr>
            </w:pPr>
          </w:p>
        </w:tc>
        <w:tc>
          <w:tcPr>
            <w:tcW w:w="763" w:type="pct"/>
            <w:vMerge/>
            <w:vAlign w:val="center"/>
            <w:hideMark/>
          </w:tcPr>
          <w:p w:rsidR="001D48FA" w:rsidRPr="001D48FA" w:rsidRDefault="001D48FA" w:rsidP="001D48FA">
            <w:pPr>
              <w:rPr>
                <w:rFonts w:ascii="Times New Roman" w:hAnsi="Times New Roman"/>
              </w:rPr>
            </w:pPr>
          </w:p>
        </w:tc>
        <w:tc>
          <w:tcPr>
            <w:tcW w:w="555" w:type="pct"/>
            <w:shd w:val="clear" w:color="auto" w:fill="auto"/>
            <w:tcMar>
              <w:top w:w="15" w:type="dxa"/>
              <w:left w:w="15" w:type="dxa"/>
              <w:bottom w:w="0" w:type="dxa"/>
              <w:right w:w="15" w:type="dxa"/>
            </w:tcMar>
            <w:vAlign w:val="center"/>
            <w:hideMark/>
          </w:tcPr>
          <w:p w:rsidR="001D48FA" w:rsidRPr="001D48FA" w:rsidRDefault="001D48FA" w:rsidP="001D48FA">
            <w:pPr>
              <w:rPr>
                <w:rFonts w:ascii="Times New Roman" w:hAnsi="Times New Roman"/>
              </w:rPr>
            </w:pPr>
            <w:r w:rsidRPr="001D48FA">
              <w:rPr>
                <w:rFonts w:ascii="Times New Roman" w:hAnsi="Times New Roman"/>
              </w:rPr>
              <w:t>населением</w:t>
            </w:r>
          </w:p>
        </w:tc>
        <w:tc>
          <w:tcPr>
            <w:tcW w:w="624" w:type="pct"/>
            <w:shd w:val="clear" w:color="auto" w:fill="auto"/>
            <w:tcMar>
              <w:top w:w="15" w:type="dxa"/>
              <w:left w:w="15" w:type="dxa"/>
              <w:bottom w:w="0" w:type="dxa"/>
              <w:right w:w="15" w:type="dxa"/>
            </w:tcMar>
            <w:vAlign w:val="center"/>
            <w:hideMark/>
          </w:tcPr>
          <w:p w:rsidR="001D48FA" w:rsidRPr="001D48FA" w:rsidRDefault="001D48FA" w:rsidP="001D48FA">
            <w:pPr>
              <w:rPr>
                <w:rFonts w:ascii="Times New Roman" w:hAnsi="Times New Roman"/>
              </w:rPr>
            </w:pPr>
            <w:r w:rsidRPr="001D48FA">
              <w:rPr>
                <w:rFonts w:ascii="Times New Roman" w:hAnsi="Times New Roman"/>
              </w:rPr>
              <w:t>в процентах к соответствующему периоду прошлого года</w:t>
            </w:r>
          </w:p>
        </w:tc>
        <w:tc>
          <w:tcPr>
            <w:tcW w:w="555" w:type="pct"/>
            <w:vMerge/>
            <w:vAlign w:val="center"/>
            <w:hideMark/>
          </w:tcPr>
          <w:p w:rsidR="001D48FA" w:rsidRPr="001D48FA" w:rsidRDefault="001D48FA" w:rsidP="001D48FA">
            <w:pPr>
              <w:rPr>
                <w:rFonts w:ascii="Times New Roman" w:hAnsi="Times New Roman"/>
              </w:rPr>
            </w:pPr>
          </w:p>
        </w:tc>
        <w:tc>
          <w:tcPr>
            <w:tcW w:w="763" w:type="pct"/>
            <w:vMerge/>
            <w:vAlign w:val="center"/>
            <w:hideMark/>
          </w:tcPr>
          <w:p w:rsidR="001D48FA" w:rsidRPr="001D48FA" w:rsidRDefault="001D48FA" w:rsidP="001D48FA">
            <w:pPr>
              <w:rPr>
                <w:rFonts w:ascii="Times New Roman" w:hAnsi="Times New Roman"/>
              </w:rPr>
            </w:pPr>
          </w:p>
        </w:tc>
      </w:tr>
      <w:tr w:rsidR="001D48FA" w:rsidRPr="001D48FA" w:rsidTr="001D48FA">
        <w:trPr>
          <w:trHeight w:val="270"/>
        </w:trPr>
        <w:tc>
          <w:tcPr>
            <w:tcW w:w="909" w:type="pct"/>
            <w:shd w:val="clear" w:color="auto" w:fill="auto"/>
            <w:noWrap/>
            <w:tcMar>
              <w:top w:w="15" w:type="dxa"/>
              <w:left w:w="180"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Актюбинская область</w:t>
            </w:r>
          </w:p>
        </w:tc>
        <w:tc>
          <w:tcPr>
            <w:tcW w:w="832"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274 507</w:t>
            </w:r>
          </w:p>
        </w:tc>
        <w:tc>
          <w:tcPr>
            <w:tcW w:w="763"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100,7</w:t>
            </w:r>
          </w:p>
        </w:tc>
        <w:tc>
          <w:tcPr>
            <w:tcW w:w="555"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181 563</w:t>
            </w:r>
          </w:p>
        </w:tc>
        <w:tc>
          <w:tcPr>
            <w:tcW w:w="624"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124,3</w:t>
            </w:r>
          </w:p>
        </w:tc>
        <w:tc>
          <w:tcPr>
            <w:tcW w:w="555"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1 558</w:t>
            </w:r>
          </w:p>
        </w:tc>
        <w:tc>
          <w:tcPr>
            <w:tcW w:w="763"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81,2</w:t>
            </w:r>
          </w:p>
        </w:tc>
      </w:tr>
      <w:tr w:rsidR="001D48FA" w:rsidRPr="001D48FA" w:rsidTr="001D48FA">
        <w:trPr>
          <w:trHeight w:val="270"/>
        </w:trPr>
        <w:tc>
          <w:tcPr>
            <w:tcW w:w="909" w:type="pct"/>
            <w:shd w:val="clear" w:color="auto" w:fill="auto"/>
            <w:noWrap/>
            <w:tcMar>
              <w:top w:w="15" w:type="dxa"/>
              <w:left w:w="180"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г.Актобе </w:t>
            </w:r>
          </w:p>
        </w:tc>
        <w:tc>
          <w:tcPr>
            <w:tcW w:w="832"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204 336</w:t>
            </w:r>
          </w:p>
        </w:tc>
        <w:tc>
          <w:tcPr>
            <w:tcW w:w="763"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101,1</w:t>
            </w:r>
          </w:p>
        </w:tc>
        <w:tc>
          <w:tcPr>
            <w:tcW w:w="555"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113 303</w:t>
            </w:r>
          </w:p>
        </w:tc>
        <w:tc>
          <w:tcPr>
            <w:tcW w:w="624"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146,7</w:t>
            </w:r>
          </w:p>
        </w:tc>
        <w:tc>
          <w:tcPr>
            <w:tcW w:w="555"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1 301</w:t>
            </w:r>
          </w:p>
        </w:tc>
        <w:tc>
          <w:tcPr>
            <w:tcW w:w="763"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82,0</w:t>
            </w:r>
          </w:p>
        </w:tc>
      </w:tr>
      <w:tr w:rsidR="001D48FA" w:rsidRPr="001D48FA" w:rsidTr="001D48FA">
        <w:trPr>
          <w:trHeight w:val="270"/>
        </w:trPr>
        <w:tc>
          <w:tcPr>
            <w:tcW w:w="909" w:type="pct"/>
            <w:shd w:val="clear" w:color="auto" w:fill="auto"/>
            <w:noWrap/>
            <w:tcMar>
              <w:top w:w="15" w:type="dxa"/>
              <w:left w:w="180"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lastRenderedPageBreak/>
              <w:t xml:space="preserve">Мугалжарский </w:t>
            </w:r>
          </w:p>
        </w:tc>
        <w:tc>
          <w:tcPr>
            <w:tcW w:w="832"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6 897</w:t>
            </w:r>
          </w:p>
        </w:tc>
        <w:tc>
          <w:tcPr>
            <w:tcW w:w="763"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102,9</w:t>
            </w:r>
          </w:p>
        </w:tc>
        <w:tc>
          <w:tcPr>
            <w:tcW w:w="555"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6 897</w:t>
            </w:r>
          </w:p>
        </w:tc>
        <w:tc>
          <w:tcPr>
            <w:tcW w:w="624"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102,9</w:t>
            </w:r>
          </w:p>
        </w:tc>
        <w:tc>
          <w:tcPr>
            <w:tcW w:w="555"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31</w:t>
            </w:r>
          </w:p>
        </w:tc>
        <w:tc>
          <w:tcPr>
            <w:tcW w:w="763"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88,6</w:t>
            </w:r>
          </w:p>
        </w:tc>
      </w:tr>
      <w:tr w:rsidR="001D48FA" w:rsidRPr="001D48FA" w:rsidTr="001D48FA">
        <w:trPr>
          <w:trHeight w:val="270"/>
        </w:trPr>
        <w:tc>
          <w:tcPr>
            <w:tcW w:w="909" w:type="pct"/>
            <w:shd w:val="clear" w:color="auto" w:fill="auto"/>
            <w:noWrap/>
            <w:tcMar>
              <w:top w:w="15" w:type="dxa"/>
              <w:left w:w="180"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Темирский</w:t>
            </w:r>
          </w:p>
        </w:tc>
        <w:tc>
          <w:tcPr>
            <w:tcW w:w="832"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7 863</w:t>
            </w:r>
          </w:p>
        </w:tc>
        <w:tc>
          <w:tcPr>
            <w:tcW w:w="763"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101,9</w:t>
            </w:r>
          </w:p>
        </w:tc>
        <w:tc>
          <w:tcPr>
            <w:tcW w:w="555"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6 830</w:t>
            </w:r>
          </w:p>
        </w:tc>
        <w:tc>
          <w:tcPr>
            <w:tcW w:w="624"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115,2</w:t>
            </w:r>
          </w:p>
        </w:tc>
        <w:tc>
          <w:tcPr>
            <w:tcW w:w="555"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31</w:t>
            </w:r>
          </w:p>
        </w:tc>
        <w:tc>
          <w:tcPr>
            <w:tcW w:w="763"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147,6</w:t>
            </w:r>
          </w:p>
        </w:tc>
      </w:tr>
    </w:tbl>
    <w:p w:rsidR="001D48FA" w:rsidRPr="001D48FA" w:rsidRDefault="001D48FA" w:rsidP="001D48FA">
      <w:pPr>
        <w:rPr>
          <w:rFonts w:ascii="Times New Roman" w:hAnsi="Times New Roman"/>
        </w:rPr>
      </w:pPr>
      <w:r w:rsidRPr="001D48FA">
        <w:rPr>
          <w:rFonts w:ascii="Times New Roman" w:hAnsi="Times New Roman"/>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890"/>
        <w:gridCol w:w="2256"/>
        <w:gridCol w:w="3208"/>
      </w:tblGrid>
      <w:tr w:rsidR="001D48FA" w:rsidRPr="001D48FA" w:rsidTr="001D48FA">
        <w:trPr>
          <w:trHeight w:val="315"/>
        </w:trPr>
        <w:tc>
          <w:tcPr>
            <w:tcW w:w="5000" w:type="pct"/>
            <w:gridSpan w:val="3"/>
            <w:tcBorders>
              <w:top w:val="nil"/>
              <w:left w:val="nil"/>
              <w:right w:val="nil"/>
            </w:tcBorders>
            <w:shd w:val="clear" w:color="auto" w:fill="auto"/>
            <w:noWrap/>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ИНВЕСТИЦИИ В ОСНОВНОЙ КАПИТАЛ</w:t>
            </w:r>
          </w:p>
        </w:tc>
      </w:tr>
      <w:tr w:rsidR="001D48FA" w:rsidRPr="001D48FA" w:rsidTr="001D48FA">
        <w:trPr>
          <w:trHeight w:val="255"/>
        </w:trPr>
        <w:tc>
          <w:tcPr>
            <w:tcW w:w="5000" w:type="pct"/>
            <w:gridSpan w:val="3"/>
            <w:shd w:val="clear" w:color="auto" w:fill="auto"/>
            <w:noWrap/>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январь-май 2023г.</w:t>
            </w:r>
          </w:p>
        </w:tc>
      </w:tr>
      <w:tr w:rsidR="001D48FA" w:rsidRPr="001D48FA" w:rsidTr="001D48FA">
        <w:trPr>
          <w:trHeight w:val="1080"/>
        </w:trPr>
        <w:tc>
          <w:tcPr>
            <w:tcW w:w="2079" w:type="pct"/>
            <w:shd w:val="clear" w:color="auto" w:fill="auto"/>
            <w:noWrap/>
            <w:tcMar>
              <w:top w:w="15" w:type="dxa"/>
              <w:left w:w="15" w:type="dxa"/>
              <w:bottom w:w="0" w:type="dxa"/>
              <w:right w:w="15" w:type="dxa"/>
            </w:tcMar>
            <w:vAlign w:val="center"/>
            <w:hideMark/>
          </w:tcPr>
          <w:p w:rsidR="001D48FA" w:rsidRPr="001D48FA" w:rsidRDefault="001D48FA" w:rsidP="001D48FA">
            <w:pPr>
              <w:rPr>
                <w:rFonts w:ascii="Times New Roman" w:hAnsi="Times New Roman"/>
              </w:rPr>
            </w:pPr>
            <w:r w:rsidRPr="001D48FA">
              <w:rPr>
                <w:rFonts w:ascii="Times New Roman" w:hAnsi="Times New Roman"/>
              </w:rPr>
              <w:t> </w:t>
            </w:r>
          </w:p>
        </w:tc>
        <w:tc>
          <w:tcPr>
            <w:tcW w:w="1206" w:type="pct"/>
            <w:shd w:val="clear" w:color="auto" w:fill="auto"/>
            <w:noWrap/>
            <w:tcMar>
              <w:top w:w="15" w:type="dxa"/>
              <w:left w:w="15" w:type="dxa"/>
              <w:bottom w:w="0" w:type="dxa"/>
              <w:right w:w="15" w:type="dxa"/>
            </w:tcMar>
            <w:vAlign w:val="center"/>
            <w:hideMark/>
          </w:tcPr>
          <w:p w:rsidR="001D48FA" w:rsidRPr="001D48FA" w:rsidRDefault="001D48FA" w:rsidP="001D48FA">
            <w:pPr>
              <w:rPr>
                <w:rFonts w:ascii="Times New Roman" w:hAnsi="Times New Roman"/>
              </w:rPr>
            </w:pPr>
            <w:r w:rsidRPr="001D48FA">
              <w:rPr>
                <w:rFonts w:ascii="Times New Roman" w:hAnsi="Times New Roman"/>
              </w:rPr>
              <w:t>тыс. тенге</w:t>
            </w:r>
          </w:p>
        </w:tc>
        <w:tc>
          <w:tcPr>
            <w:tcW w:w="1715" w:type="pct"/>
            <w:shd w:val="clear" w:color="auto" w:fill="auto"/>
            <w:tcMar>
              <w:top w:w="15" w:type="dxa"/>
              <w:left w:w="15" w:type="dxa"/>
              <w:bottom w:w="0" w:type="dxa"/>
              <w:right w:w="15" w:type="dxa"/>
            </w:tcMar>
            <w:vAlign w:val="center"/>
            <w:hideMark/>
          </w:tcPr>
          <w:p w:rsidR="001D48FA" w:rsidRPr="001D48FA" w:rsidRDefault="001D48FA" w:rsidP="001D48FA">
            <w:pPr>
              <w:rPr>
                <w:rFonts w:ascii="Times New Roman" w:hAnsi="Times New Roman"/>
              </w:rPr>
            </w:pPr>
            <w:r w:rsidRPr="001D48FA">
              <w:rPr>
                <w:rFonts w:ascii="Times New Roman" w:hAnsi="Times New Roman"/>
              </w:rPr>
              <w:t>в процентах к соответствующему периоду прошлого года</w:t>
            </w:r>
          </w:p>
        </w:tc>
      </w:tr>
      <w:tr w:rsidR="001D48FA" w:rsidRPr="001D48FA" w:rsidTr="001D48FA">
        <w:trPr>
          <w:trHeight w:val="255"/>
        </w:trPr>
        <w:tc>
          <w:tcPr>
            <w:tcW w:w="2079" w:type="pct"/>
            <w:shd w:val="clear" w:color="auto" w:fill="auto"/>
            <w:noWrap/>
            <w:tcMar>
              <w:top w:w="15" w:type="dxa"/>
              <w:left w:w="180"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Актюбинская область</w:t>
            </w:r>
          </w:p>
        </w:tc>
        <w:tc>
          <w:tcPr>
            <w:tcW w:w="1206"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265 044 547</w:t>
            </w:r>
          </w:p>
        </w:tc>
        <w:tc>
          <w:tcPr>
            <w:tcW w:w="1715"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108,5</w:t>
            </w:r>
          </w:p>
        </w:tc>
      </w:tr>
      <w:tr w:rsidR="001D48FA" w:rsidRPr="001D48FA" w:rsidTr="001D48FA">
        <w:trPr>
          <w:trHeight w:val="255"/>
        </w:trPr>
        <w:tc>
          <w:tcPr>
            <w:tcW w:w="2079" w:type="pct"/>
            <w:shd w:val="clear" w:color="auto" w:fill="auto"/>
            <w:noWrap/>
            <w:tcMar>
              <w:top w:w="15" w:type="dxa"/>
              <w:left w:w="180"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г. Актобе </w:t>
            </w:r>
          </w:p>
        </w:tc>
        <w:tc>
          <w:tcPr>
            <w:tcW w:w="1206"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50 469 548</w:t>
            </w:r>
          </w:p>
        </w:tc>
        <w:tc>
          <w:tcPr>
            <w:tcW w:w="1715"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82,5</w:t>
            </w:r>
          </w:p>
        </w:tc>
      </w:tr>
      <w:tr w:rsidR="001D48FA" w:rsidRPr="001D48FA" w:rsidTr="001D48FA">
        <w:trPr>
          <w:trHeight w:val="255"/>
        </w:trPr>
        <w:tc>
          <w:tcPr>
            <w:tcW w:w="2079" w:type="pct"/>
            <w:shd w:val="clear" w:color="auto" w:fill="auto"/>
            <w:noWrap/>
            <w:tcMar>
              <w:top w:w="15" w:type="dxa"/>
              <w:left w:w="180"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Мугалжарский </w:t>
            </w:r>
          </w:p>
        </w:tc>
        <w:tc>
          <w:tcPr>
            <w:tcW w:w="1206"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39 436 113</w:t>
            </w:r>
          </w:p>
        </w:tc>
        <w:tc>
          <w:tcPr>
            <w:tcW w:w="1715"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73,8</w:t>
            </w:r>
          </w:p>
        </w:tc>
      </w:tr>
      <w:tr w:rsidR="001D48FA" w:rsidRPr="001D48FA" w:rsidTr="001D48FA">
        <w:trPr>
          <w:trHeight w:val="255"/>
        </w:trPr>
        <w:tc>
          <w:tcPr>
            <w:tcW w:w="2079" w:type="pct"/>
            <w:shd w:val="clear" w:color="auto" w:fill="auto"/>
            <w:noWrap/>
            <w:tcMar>
              <w:top w:w="15" w:type="dxa"/>
              <w:left w:w="180"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Темирский</w:t>
            </w:r>
          </w:p>
        </w:tc>
        <w:tc>
          <w:tcPr>
            <w:tcW w:w="1206"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36 767 244</w:t>
            </w:r>
          </w:p>
        </w:tc>
        <w:tc>
          <w:tcPr>
            <w:tcW w:w="1715" w:type="pct"/>
            <w:shd w:val="clear" w:color="auto" w:fill="auto"/>
            <w:tcMar>
              <w:top w:w="15" w:type="dxa"/>
              <w:left w:w="15" w:type="dxa"/>
              <w:bottom w:w="0" w:type="dxa"/>
              <w:right w:w="15" w:type="dxa"/>
            </w:tcMar>
            <w:vAlign w:val="bottom"/>
            <w:hideMark/>
          </w:tcPr>
          <w:p w:rsidR="001D48FA" w:rsidRPr="001D48FA" w:rsidRDefault="001D48FA" w:rsidP="001D48FA">
            <w:pPr>
              <w:rPr>
                <w:rFonts w:ascii="Times New Roman" w:hAnsi="Times New Roman"/>
              </w:rPr>
            </w:pPr>
            <w:r w:rsidRPr="001D48FA">
              <w:rPr>
                <w:rFonts w:ascii="Times New Roman" w:hAnsi="Times New Roman"/>
              </w:rPr>
              <w:t xml:space="preserve">   539,8</w:t>
            </w:r>
          </w:p>
        </w:tc>
      </w:tr>
    </w:tbl>
    <w:p w:rsidR="002A4620" w:rsidRPr="00F512D7" w:rsidRDefault="002A4620" w:rsidP="002A4620">
      <w:pPr>
        <w:keepNext/>
        <w:keepLines/>
        <w:rPr>
          <w:szCs w:val="24"/>
        </w:rPr>
      </w:pPr>
    </w:p>
    <w:p w:rsidR="002A4620" w:rsidRPr="00E04A2F" w:rsidRDefault="002A4620" w:rsidP="002A4620">
      <w:pPr>
        <w:spacing w:after="150"/>
        <w:jc w:val="center"/>
        <w:textAlignment w:val="baseline"/>
        <w:rPr>
          <w:rFonts w:ascii="Times New Roman" w:hAnsi="Times New Roman"/>
          <w:color w:val="000000"/>
          <w:sz w:val="24"/>
          <w:szCs w:val="24"/>
        </w:rPr>
      </w:pPr>
      <w:bookmarkStart w:id="211" w:name="_Toc497894145"/>
      <w:bookmarkStart w:id="212" w:name="_Toc499480678"/>
      <w:bookmarkEnd w:id="208"/>
    </w:p>
    <w:p w:rsidR="002A4620" w:rsidRPr="00E04A2F" w:rsidRDefault="002A4620" w:rsidP="003F1723">
      <w:pPr>
        <w:pStyle w:val="22"/>
        <w:numPr>
          <w:ilvl w:val="1"/>
          <w:numId w:val="51"/>
        </w:numPr>
        <w:autoSpaceDE/>
        <w:autoSpaceDN/>
        <w:spacing w:before="120" w:after="120"/>
        <w:ind w:left="0" w:firstLine="720"/>
        <w:jc w:val="both"/>
        <w:rPr>
          <w:b w:val="0"/>
          <w:bCs w:val="0"/>
          <w:iCs/>
          <w:spacing w:val="0"/>
        </w:rPr>
      </w:pPr>
      <w:bookmarkStart w:id="213" w:name="_Toc121159682"/>
      <w:bookmarkStart w:id="214" w:name="_Toc198631175"/>
      <w:r w:rsidRPr="00E04A2F">
        <w:rPr>
          <w:iCs/>
          <w:spacing w:val="0"/>
        </w:rPr>
        <w:t>О</w:t>
      </w:r>
      <w:r w:rsidR="002740CC">
        <w:rPr>
          <w:iCs/>
          <w:spacing w:val="0"/>
        </w:rPr>
        <w:t>беспеченность объекта в период испытания</w:t>
      </w:r>
      <w:r w:rsidRPr="00E04A2F">
        <w:rPr>
          <w:iCs/>
          <w:spacing w:val="0"/>
        </w:rPr>
        <w:t>, эксплуатации и ликвидации трудовыми ресурсами, участие местного населения</w:t>
      </w:r>
      <w:bookmarkEnd w:id="213"/>
      <w:bookmarkEnd w:id="214"/>
    </w:p>
    <w:p w:rsidR="002A4620" w:rsidRPr="00E04A2F" w:rsidRDefault="002A4620" w:rsidP="002A4620">
      <w:pPr>
        <w:keepNext/>
        <w:ind w:firstLine="737"/>
        <w:rPr>
          <w:rFonts w:ascii="Times New Roman" w:hAnsi="Times New Roman"/>
          <w:b/>
          <w:bCs/>
          <w:i/>
          <w:iCs/>
          <w:sz w:val="24"/>
          <w:szCs w:val="24"/>
        </w:rPr>
      </w:pPr>
      <w:r w:rsidRPr="00E04A2F">
        <w:rPr>
          <w:rFonts w:ascii="Times New Roman" w:hAnsi="Times New Roman"/>
          <w:sz w:val="24"/>
          <w:szCs w:val="24"/>
        </w:rPr>
        <w:t>Район работ полностью обеспечен трудовыми ресурсами. При проведении работ будут созданы дополнительные рабочие места, рабочая сила будет привлекаться из местного населения.</w:t>
      </w:r>
    </w:p>
    <w:p w:rsidR="002A4620" w:rsidRPr="00E04A2F" w:rsidRDefault="002A4620" w:rsidP="003F1723">
      <w:pPr>
        <w:pStyle w:val="22"/>
        <w:numPr>
          <w:ilvl w:val="1"/>
          <w:numId w:val="51"/>
        </w:numPr>
        <w:autoSpaceDE/>
        <w:autoSpaceDN/>
        <w:spacing w:before="120" w:after="120"/>
        <w:ind w:left="0" w:firstLine="720"/>
        <w:jc w:val="both"/>
        <w:rPr>
          <w:iCs/>
          <w:spacing w:val="0"/>
        </w:rPr>
      </w:pPr>
      <w:bookmarkStart w:id="215" w:name="_Toc121159683"/>
      <w:bookmarkStart w:id="216" w:name="_Toc198631176"/>
      <w:r w:rsidRPr="00E04A2F">
        <w:rPr>
          <w:iCs/>
          <w:spacing w:val="0"/>
        </w:rPr>
        <w:t>Влияние намечаемого объекта на регионально-территориальное природопользование</w:t>
      </w:r>
      <w:bookmarkEnd w:id="215"/>
      <w:bookmarkEnd w:id="216"/>
    </w:p>
    <w:p w:rsidR="002A4620" w:rsidRPr="00E04A2F" w:rsidRDefault="002A4620" w:rsidP="002A4620">
      <w:pPr>
        <w:widowControl w:val="0"/>
        <w:autoSpaceDE w:val="0"/>
        <w:autoSpaceDN w:val="0"/>
        <w:adjustRightInd w:val="0"/>
        <w:ind w:firstLine="708"/>
        <w:rPr>
          <w:rFonts w:ascii="Times New Roman" w:hAnsi="Times New Roman"/>
          <w:sz w:val="24"/>
          <w:szCs w:val="24"/>
        </w:rPr>
      </w:pPr>
      <w:r w:rsidRPr="00E04A2F">
        <w:rPr>
          <w:rFonts w:ascii="Times New Roman" w:hAnsi="Times New Roman"/>
          <w:sz w:val="24"/>
          <w:szCs w:val="24"/>
        </w:rPr>
        <w:t xml:space="preserve">Традиционными и основными в настоящее время занятиями населения района работ является разведка и добыча нефти и газа, в развитии которого наблюдается определенный рост. </w:t>
      </w:r>
    </w:p>
    <w:p w:rsidR="002A4620" w:rsidRPr="00E04A2F" w:rsidRDefault="002A4620" w:rsidP="002A4620">
      <w:pPr>
        <w:widowControl w:val="0"/>
        <w:autoSpaceDE w:val="0"/>
        <w:autoSpaceDN w:val="0"/>
        <w:adjustRightInd w:val="0"/>
        <w:ind w:firstLine="708"/>
        <w:rPr>
          <w:rFonts w:ascii="Times New Roman" w:hAnsi="Times New Roman"/>
          <w:sz w:val="24"/>
          <w:szCs w:val="24"/>
        </w:rPr>
      </w:pPr>
      <w:r w:rsidRPr="00E04A2F">
        <w:rPr>
          <w:rFonts w:ascii="Times New Roman" w:hAnsi="Times New Roman"/>
          <w:sz w:val="24"/>
          <w:szCs w:val="24"/>
        </w:rPr>
        <w:t>В природно-ландшафтном плане территория участков проведения работ представляет собой однообразную слегка волнистую равнину с полынной растительностью. Особого интереса для посещения людьми, не связанными с производственной деятельностью, эта территория не представляет.</w:t>
      </w:r>
    </w:p>
    <w:p w:rsidR="002A4620" w:rsidRPr="00E04A2F" w:rsidRDefault="002A4620" w:rsidP="002A4620">
      <w:pPr>
        <w:widowControl w:val="0"/>
        <w:autoSpaceDE w:val="0"/>
        <w:autoSpaceDN w:val="0"/>
        <w:adjustRightInd w:val="0"/>
        <w:ind w:firstLine="708"/>
        <w:rPr>
          <w:rFonts w:ascii="Times New Roman" w:hAnsi="Times New Roman"/>
          <w:sz w:val="24"/>
          <w:szCs w:val="24"/>
        </w:rPr>
      </w:pPr>
      <w:r w:rsidRPr="00E04A2F">
        <w:rPr>
          <w:rFonts w:ascii="Times New Roman" w:hAnsi="Times New Roman"/>
          <w:sz w:val="24"/>
          <w:szCs w:val="24"/>
        </w:rPr>
        <w:t>Реализация проекта никак не отразится на интересах людей, проживающих в окрестностях месторождения в области их права на хозяйственную деятельность или отдых.</w:t>
      </w:r>
    </w:p>
    <w:p w:rsidR="002A4620" w:rsidRPr="00E04A2F" w:rsidRDefault="002A4620" w:rsidP="002A4620">
      <w:pPr>
        <w:widowControl w:val="0"/>
        <w:autoSpaceDE w:val="0"/>
        <w:autoSpaceDN w:val="0"/>
        <w:adjustRightInd w:val="0"/>
        <w:ind w:firstLine="708"/>
        <w:rPr>
          <w:rFonts w:ascii="Times New Roman" w:hAnsi="Times New Roman"/>
          <w:sz w:val="24"/>
          <w:szCs w:val="24"/>
        </w:rPr>
      </w:pPr>
      <w:r w:rsidRPr="00E04A2F">
        <w:rPr>
          <w:rFonts w:ascii="Times New Roman" w:hAnsi="Times New Roman"/>
          <w:sz w:val="24"/>
          <w:szCs w:val="24"/>
        </w:rPr>
        <w:t>Ландшафтно-климатические условия и местоположение территории месторождения не исключают ее рентабельное использование для сельскохозяйственных целей.  Кроме того, после проведения данных работ, здесь возможно выявление перспективных участков с новыми запасами углеводородного сырья, то есть реализация конечных прямых целей проекта.</w:t>
      </w:r>
    </w:p>
    <w:p w:rsidR="002A4620" w:rsidRPr="00E04A2F" w:rsidRDefault="002A4620" w:rsidP="002A4620">
      <w:pPr>
        <w:widowControl w:val="0"/>
        <w:autoSpaceDE w:val="0"/>
        <w:autoSpaceDN w:val="0"/>
        <w:adjustRightInd w:val="0"/>
        <w:ind w:firstLine="708"/>
        <w:rPr>
          <w:rFonts w:ascii="Times New Roman" w:hAnsi="Times New Roman"/>
          <w:sz w:val="24"/>
          <w:szCs w:val="24"/>
        </w:rPr>
      </w:pPr>
      <w:r w:rsidRPr="00E04A2F">
        <w:rPr>
          <w:rFonts w:ascii="Times New Roman" w:hAnsi="Times New Roman"/>
          <w:sz w:val="24"/>
          <w:szCs w:val="24"/>
        </w:rPr>
        <w:t>Степень развития коммуникаций и наличие полезных ископаемых региона определяет и степень развития района в целом, его привлекательность для инвестиций и развития социальной инфраструктуры.</w:t>
      </w:r>
    </w:p>
    <w:p w:rsidR="002A4620" w:rsidRPr="00E04A2F" w:rsidRDefault="002A4620" w:rsidP="002A4620">
      <w:pPr>
        <w:widowControl w:val="0"/>
        <w:autoSpaceDE w:val="0"/>
        <w:autoSpaceDN w:val="0"/>
        <w:adjustRightInd w:val="0"/>
        <w:ind w:firstLine="708"/>
        <w:rPr>
          <w:rFonts w:ascii="Times New Roman" w:hAnsi="Times New Roman"/>
          <w:sz w:val="24"/>
          <w:szCs w:val="24"/>
        </w:rPr>
      </w:pPr>
      <w:r w:rsidRPr="00E04A2F">
        <w:rPr>
          <w:rFonts w:ascii="Times New Roman" w:hAnsi="Times New Roman"/>
          <w:sz w:val="24"/>
          <w:szCs w:val="24"/>
        </w:rPr>
        <w:t xml:space="preserve">Инвестиции в месторождение будут способствовать увеличению поступлений денежных средств в местный бюджет. Таким, образом, реализация намечаемой хозяйственной деятельности при незначительном воздействии на окружающую среду в области социальных отношений будет иметь, несомненно, положительную роль. </w:t>
      </w:r>
    </w:p>
    <w:p w:rsidR="002A4620" w:rsidRPr="00E04A2F" w:rsidRDefault="002A4620" w:rsidP="002A4620">
      <w:pPr>
        <w:widowControl w:val="0"/>
        <w:autoSpaceDE w:val="0"/>
        <w:autoSpaceDN w:val="0"/>
        <w:adjustRightInd w:val="0"/>
        <w:ind w:firstLine="708"/>
        <w:rPr>
          <w:rFonts w:ascii="Times New Roman" w:hAnsi="Times New Roman"/>
          <w:sz w:val="24"/>
          <w:szCs w:val="24"/>
        </w:rPr>
      </w:pPr>
      <w:r w:rsidRPr="00E04A2F">
        <w:rPr>
          <w:rFonts w:ascii="Times New Roman" w:hAnsi="Times New Roman"/>
          <w:sz w:val="24"/>
          <w:szCs w:val="24"/>
        </w:rPr>
        <w:t xml:space="preserve">С учетом санитарно-эпидемиологической ситуации в районе будут предусмотрены необходимые меры для обеспечения нормальных санитарно-гигиенических условий </w:t>
      </w:r>
      <w:r w:rsidRPr="00E04A2F">
        <w:rPr>
          <w:rFonts w:ascii="Times New Roman" w:hAnsi="Times New Roman"/>
          <w:sz w:val="24"/>
          <w:szCs w:val="24"/>
        </w:rPr>
        <w:lastRenderedPageBreak/>
        <w:t>работы и отдыха персонала, его медицинского обслуживания.</w:t>
      </w:r>
    </w:p>
    <w:p w:rsidR="002A4620" w:rsidRPr="00E04A2F" w:rsidRDefault="002A4620" w:rsidP="002A4620">
      <w:pPr>
        <w:widowControl w:val="0"/>
        <w:autoSpaceDE w:val="0"/>
        <w:autoSpaceDN w:val="0"/>
        <w:adjustRightInd w:val="0"/>
        <w:ind w:firstLine="708"/>
        <w:rPr>
          <w:rFonts w:ascii="Times New Roman" w:hAnsi="Times New Roman"/>
          <w:sz w:val="24"/>
          <w:szCs w:val="24"/>
        </w:rPr>
      </w:pPr>
      <w:r w:rsidRPr="00E04A2F">
        <w:rPr>
          <w:rFonts w:ascii="Times New Roman" w:hAnsi="Times New Roman"/>
          <w:sz w:val="24"/>
          <w:szCs w:val="24"/>
        </w:rPr>
        <w:t>Вопросы оказания неотложной медицинской помощи с последующей эвакуацией должны решаться на договорной основе, на базе действующих местных медицинских учреждений.</w:t>
      </w:r>
    </w:p>
    <w:p w:rsidR="00446DB7" w:rsidRDefault="002A4620" w:rsidP="002A4620">
      <w:pPr>
        <w:widowControl w:val="0"/>
        <w:autoSpaceDE w:val="0"/>
        <w:autoSpaceDN w:val="0"/>
        <w:adjustRightInd w:val="0"/>
        <w:ind w:firstLine="708"/>
      </w:pPr>
      <w:r w:rsidRPr="00E04A2F">
        <w:rPr>
          <w:rFonts w:ascii="Times New Roman" w:hAnsi="Times New Roman"/>
          <w:sz w:val="24"/>
          <w:szCs w:val="24"/>
        </w:rPr>
        <w:t>Обязательным, так же, является организация связи и транспорта для оказания неотложной медицинской помощи.</w:t>
      </w:r>
      <w:r w:rsidR="00446DB7" w:rsidRPr="00446DB7">
        <w:t xml:space="preserve"> </w:t>
      </w:r>
    </w:p>
    <w:p w:rsidR="002A4620" w:rsidRDefault="00446DB7" w:rsidP="00784CE3">
      <w:pPr>
        <w:widowControl w:val="0"/>
        <w:autoSpaceDE w:val="0"/>
        <w:autoSpaceDN w:val="0"/>
        <w:adjustRightInd w:val="0"/>
        <w:ind w:firstLine="708"/>
        <w:rPr>
          <w:rFonts w:ascii="Times New Roman" w:hAnsi="Times New Roman"/>
          <w:sz w:val="24"/>
          <w:szCs w:val="24"/>
        </w:rPr>
      </w:pPr>
      <w:r w:rsidRPr="00446DB7">
        <w:rPr>
          <w:rFonts w:ascii="Times New Roman" w:hAnsi="Times New Roman"/>
          <w:sz w:val="24"/>
          <w:szCs w:val="24"/>
        </w:rPr>
        <w:t>Проведение работ с соблюдением норм и правил техники безопасности, промышленной санитарии, противопожарной безопасности обеспечит безопасное проведение планируемых работ и не вызовет дополнительной, нежелательной нагрузки на социально-бытовую сферу.</w:t>
      </w:r>
    </w:p>
    <w:p w:rsidR="00784CE3" w:rsidRPr="00784CE3" w:rsidRDefault="00784CE3" w:rsidP="003F1723">
      <w:pPr>
        <w:pStyle w:val="22"/>
        <w:numPr>
          <w:ilvl w:val="1"/>
          <w:numId w:val="51"/>
        </w:numPr>
        <w:autoSpaceDE/>
        <w:autoSpaceDN/>
        <w:spacing w:before="120" w:after="120"/>
        <w:ind w:left="0" w:firstLine="720"/>
        <w:jc w:val="both"/>
        <w:rPr>
          <w:b w:val="0"/>
          <w:bCs w:val="0"/>
          <w:iCs/>
          <w:spacing w:val="0"/>
        </w:rPr>
      </w:pPr>
      <w:bookmarkStart w:id="217" w:name="_Toc121159684"/>
      <w:bookmarkStart w:id="218" w:name="_Toc198631177"/>
      <w:r w:rsidRPr="00784CE3">
        <w:rPr>
          <w:iCs/>
          <w:spacing w:val="0"/>
        </w:rPr>
        <w:t>Прогноз изменений социально-экономических условий жизни местного населения при реализации проектных решений объекта (при нормальных условиях эксплуатации объекта и возможных аварийных ситуациях)</w:t>
      </w:r>
      <w:bookmarkEnd w:id="217"/>
      <w:bookmarkEnd w:id="218"/>
    </w:p>
    <w:p w:rsidR="00784CE3" w:rsidRPr="00526112" w:rsidRDefault="00784CE3" w:rsidP="00784CE3">
      <w:pPr>
        <w:keepNext/>
        <w:tabs>
          <w:tab w:val="left" w:pos="993"/>
        </w:tabs>
        <w:autoSpaceDE w:val="0"/>
        <w:autoSpaceDN w:val="0"/>
        <w:adjustRightInd w:val="0"/>
        <w:spacing w:before="240" w:after="60"/>
        <w:ind w:firstLine="709"/>
        <w:outlineLvl w:val="2"/>
        <w:rPr>
          <w:rFonts w:ascii="Times New Roman" w:hAnsi="Times New Roman"/>
          <w:b/>
          <w:iCs/>
          <w:sz w:val="24"/>
          <w:szCs w:val="24"/>
        </w:rPr>
      </w:pPr>
      <w:bookmarkStart w:id="219" w:name="_Toc121159685"/>
      <w:bookmarkStart w:id="220" w:name="_Toc198631178"/>
      <w:r w:rsidRPr="00526112">
        <w:rPr>
          <w:rFonts w:ascii="Times New Roman" w:hAnsi="Times New Roman"/>
          <w:b/>
          <w:iCs/>
          <w:sz w:val="24"/>
          <w:szCs w:val="24"/>
        </w:rPr>
        <w:t>10.4.1 Методика оценки воздействия на социально-экономическую сферу</w:t>
      </w:r>
      <w:bookmarkEnd w:id="219"/>
      <w:bookmarkEnd w:id="220"/>
    </w:p>
    <w:p w:rsidR="00784CE3" w:rsidRPr="00784CE3" w:rsidRDefault="00784CE3" w:rsidP="00784CE3">
      <w:pPr>
        <w:keepNext/>
        <w:ind w:firstLine="708"/>
        <w:rPr>
          <w:rFonts w:ascii="Times New Roman" w:hAnsi="Times New Roman"/>
          <w:sz w:val="24"/>
          <w:szCs w:val="24"/>
        </w:rPr>
      </w:pPr>
      <w:r w:rsidRPr="00784CE3">
        <w:rPr>
          <w:rFonts w:ascii="Times New Roman" w:hAnsi="Times New Roman"/>
          <w:sz w:val="24"/>
          <w:szCs w:val="24"/>
        </w:rPr>
        <w:t>При оценке изменений в состоянии показателей социально - экономической среды в данной методике используются приемы получения полуколичественной оценки в форме баллов.</w:t>
      </w:r>
    </w:p>
    <w:p w:rsidR="00784CE3" w:rsidRPr="00784CE3" w:rsidRDefault="00784CE3" w:rsidP="00784CE3">
      <w:pPr>
        <w:keepNext/>
        <w:ind w:firstLine="708"/>
        <w:rPr>
          <w:rFonts w:ascii="Times New Roman" w:hAnsi="Times New Roman"/>
          <w:sz w:val="24"/>
          <w:szCs w:val="24"/>
        </w:rPr>
      </w:pPr>
      <w:r w:rsidRPr="00784CE3">
        <w:rPr>
          <w:rFonts w:ascii="Times New Roman" w:hAnsi="Times New Roman"/>
          <w:sz w:val="24"/>
          <w:szCs w:val="24"/>
        </w:rPr>
        <w:t>Значимость воздействия непосредственно зависит от его физической величины. Понятие величины охватывает несколько факторов, среди которых основными являются:</w:t>
      </w:r>
    </w:p>
    <w:p w:rsidR="00784CE3" w:rsidRPr="00784CE3" w:rsidRDefault="00784CE3" w:rsidP="003F1723">
      <w:pPr>
        <w:keepNext/>
        <w:numPr>
          <w:ilvl w:val="0"/>
          <w:numId w:val="52"/>
        </w:numPr>
        <w:spacing w:after="120"/>
        <w:rPr>
          <w:rFonts w:ascii="Times New Roman" w:hAnsi="Times New Roman"/>
          <w:sz w:val="24"/>
          <w:szCs w:val="24"/>
        </w:rPr>
      </w:pPr>
      <w:r w:rsidRPr="00784CE3">
        <w:rPr>
          <w:rFonts w:ascii="Times New Roman" w:hAnsi="Times New Roman"/>
          <w:sz w:val="24"/>
          <w:szCs w:val="24"/>
        </w:rPr>
        <w:t>масштаб распространения воздействия (пространственный масштаб);</w:t>
      </w:r>
    </w:p>
    <w:p w:rsidR="00784CE3" w:rsidRPr="00784CE3" w:rsidRDefault="00784CE3" w:rsidP="003F1723">
      <w:pPr>
        <w:keepNext/>
        <w:numPr>
          <w:ilvl w:val="0"/>
          <w:numId w:val="52"/>
        </w:numPr>
        <w:spacing w:after="120"/>
        <w:rPr>
          <w:rFonts w:ascii="Times New Roman" w:hAnsi="Times New Roman"/>
          <w:sz w:val="24"/>
          <w:szCs w:val="24"/>
        </w:rPr>
      </w:pPr>
      <w:r w:rsidRPr="00784CE3">
        <w:rPr>
          <w:rFonts w:ascii="Times New Roman" w:hAnsi="Times New Roman"/>
          <w:sz w:val="24"/>
          <w:szCs w:val="24"/>
        </w:rPr>
        <w:t>масштаб продолжительности воздействия (временной масштаб);</w:t>
      </w:r>
    </w:p>
    <w:p w:rsidR="00784CE3" w:rsidRDefault="00784CE3" w:rsidP="003F1723">
      <w:pPr>
        <w:keepNext/>
        <w:numPr>
          <w:ilvl w:val="0"/>
          <w:numId w:val="52"/>
        </w:numPr>
        <w:spacing w:after="120"/>
        <w:rPr>
          <w:rFonts w:ascii="Times New Roman" w:hAnsi="Times New Roman"/>
          <w:sz w:val="24"/>
          <w:szCs w:val="24"/>
        </w:rPr>
      </w:pPr>
      <w:r w:rsidRPr="00784CE3">
        <w:rPr>
          <w:rFonts w:ascii="Times New Roman" w:hAnsi="Times New Roman"/>
          <w:sz w:val="24"/>
          <w:szCs w:val="24"/>
        </w:rPr>
        <w:t>масштаб интенсивности воздействия.</w:t>
      </w:r>
    </w:p>
    <w:p w:rsidR="00883D14" w:rsidRPr="00784CE3" w:rsidRDefault="00784CE3" w:rsidP="00784CE3">
      <w:pPr>
        <w:keepNext/>
        <w:ind w:firstLine="567"/>
        <w:rPr>
          <w:rFonts w:ascii="Times New Roman" w:hAnsi="Times New Roman"/>
          <w:sz w:val="24"/>
          <w:szCs w:val="24"/>
        </w:rPr>
      </w:pPr>
      <w:r w:rsidRPr="00784CE3">
        <w:rPr>
          <w:rFonts w:ascii="Times New Roman" w:hAnsi="Times New Roman"/>
          <w:sz w:val="24"/>
          <w:szCs w:val="24"/>
        </w:rPr>
        <w:t>Для каждого компонента социально - экономической среды уровни значимых площадных, временных воздействий и воздействий интенсивности дифференцируются по градациям. Для оценки всей совокупности последствий намечаемой деятельности на социальные и экономические условия, принимается пяти уровневая градация (с 1 до 5 баллов, с отрицательным и положительным знаком, ранжирующая как отрицательные, так и положительные факторы воздействия. Балл «0» проявляется в том случае, когда отрицательные воздействия компенсируются тем же уровнем положительных воздействий).</w:t>
      </w:r>
    </w:p>
    <w:p w:rsidR="00883D14" w:rsidRPr="0019445C" w:rsidRDefault="00883D14" w:rsidP="00883D14">
      <w:pPr>
        <w:keepNext/>
        <w:ind w:firstLine="737"/>
        <w:rPr>
          <w:szCs w:val="24"/>
        </w:rPr>
      </w:pPr>
      <w:r w:rsidRPr="00883D14">
        <w:rPr>
          <w:rFonts w:ascii="Times New Roman" w:hAnsi="Times New Roman"/>
          <w:sz w:val="24"/>
          <w:szCs w:val="24"/>
        </w:rPr>
        <w:t>Каждую градацию воздействия проекта на компоненты социально - экономической среды определяют соответствующие критерии, представленные в таблице 10.4. Характеристика критериев учитывает специфику социально-экономических условий республики и базируется на данных анализа многочисленных проектов, реализуемых на территории Республики Казахстан</w:t>
      </w:r>
      <w:r w:rsidRPr="0019445C">
        <w:rPr>
          <w:szCs w:val="24"/>
        </w:rPr>
        <w:t>.</w:t>
      </w:r>
    </w:p>
    <w:p w:rsidR="00784CE3" w:rsidRDefault="00784CE3" w:rsidP="00933256">
      <w:pPr>
        <w:widowControl w:val="0"/>
        <w:autoSpaceDE w:val="0"/>
        <w:autoSpaceDN w:val="0"/>
        <w:adjustRightInd w:val="0"/>
      </w:pPr>
    </w:p>
    <w:p w:rsidR="002A4620" w:rsidRPr="00883D14" w:rsidRDefault="00883D14" w:rsidP="00933256">
      <w:pPr>
        <w:keepNext/>
        <w:autoSpaceDE w:val="0"/>
        <w:autoSpaceDN w:val="0"/>
        <w:adjustRightInd w:val="0"/>
        <w:jc w:val="center"/>
        <w:rPr>
          <w:rFonts w:ascii="Times New Roman" w:hAnsi="Times New Roman"/>
          <w:sz w:val="24"/>
          <w:szCs w:val="24"/>
        </w:rPr>
      </w:pPr>
      <w:r w:rsidRPr="00883D14">
        <w:rPr>
          <w:rFonts w:ascii="Times New Roman" w:hAnsi="Times New Roman"/>
          <w:sz w:val="24"/>
          <w:szCs w:val="24"/>
        </w:rPr>
        <w:t>ШКАЛА МАСШТАБОВ ВОЗДЕЙСТВИЯ И ГРАДАЦИЯ ЭКОЛОГИЧЕСКИХ ПОСЛЕДСТВИЙ НА СОЦИАЛЬНО-ЭКОНОМИЧЕСКУЮ СРЕДУ</w:t>
      </w:r>
    </w:p>
    <w:p w:rsidR="00883D14" w:rsidRPr="00883D14" w:rsidRDefault="00883D14" w:rsidP="00883D14">
      <w:pPr>
        <w:keepNext/>
        <w:autoSpaceDE w:val="0"/>
        <w:autoSpaceDN w:val="0"/>
        <w:adjustRightInd w:val="0"/>
        <w:jc w:val="right"/>
      </w:pPr>
      <w:r w:rsidRPr="00883D14">
        <w:t xml:space="preserve">Таблица 10.4 </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04"/>
        <w:gridCol w:w="6552"/>
      </w:tblGrid>
      <w:tr w:rsidR="002A4620" w:rsidRPr="00526112" w:rsidTr="00682BB0">
        <w:tc>
          <w:tcPr>
            <w:tcW w:w="2804" w:type="dxa"/>
            <w:tcBorders>
              <w:top w:val="single" w:sz="4" w:space="0" w:color="auto"/>
              <w:left w:val="single" w:sz="4" w:space="0" w:color="auto"/>
              <w:bottom w:val="single" w:sz="4" w:space="0" w:color="auto"/>
              <w:right w:val="single" w:sz="4" w:space="0" w:color="auto"/>
            </w:tcBorders>
            <w:hideMark/>
          </w:tcPr>
          <w:p w:rsidR="002A4620" w:rsidRPr="00526112" w:rsidRDefault="002A4620" w:rsidP="00682BB0">
            <w:pPr>
              <w:keepNext/>
              <w:jc w:val="center"/>
              <w:rPr>
                <w:rFonts w:ascii="Times New Roman" w:hAnsi="Times New Roman"/>
                <w:b/>
              </w:rPr>
            </w:pPr>
            <w:r w:rsidRPr="00526112">
              <w:rPr>
                <w:rFonts w:ascii="Times New Roman" w:hAnsi="Times New Roman"/>
                <w:b/>
              </w:rPr>
              <w:t>Масштаб воздействия (рейтинг относительного воздействия и нарушения)</w:t>
            </w:r>
          </w:p>
        </w:tc>
        <w:tc>
          <w:tcPr>
            <w:tcW w:w="6552" w:type="dxa"/>
            <w:tcBorders>
              <w:top w:val="single" w:sz="4" w:space="0" w:color="auto"/>
              <w:left w:val="single" w:sz="4" w:space="0" w:color="auto"/>
              <w:bottom w:val="single" w:sz="4" w:space="0" w:color="auto"/>
              <w:right w:val="single" w:sz="4" w:space="0" w:color="auto"/>
            </w:tcBorders>
            <w:vAlign w:val="center"/>
            <w:hideMark/>
          </w:tcPr>
          <w:p w:rsidR="002A4620" w:rsidRPr="00526112" w:rsidRDefault="002A4620" w:rsidP="00682BB0">
            <w:pPr>
              <w:keepNext/>
              <w:jc w:val="center"/>
              <w:rPr>
                <w:rFonts w:ascii="Times New Roman" w:hAnsi="Times New Roman"/>
                <w:b/>
              </w:rPr>
            </w:pPr>
            <w:r w:rsidRPr="00526112">
              <w:rPr>
                <w:rFonts w:ascii="Times New Roman" w:hAnsi="Times New Roman"/>
                <w:b/>
              </w:rPr>
              <w:t>Показатели воздействия и ранжирование потенциальных нарушений</w:t>
            </w:r>
          </w:p>
        </w:tc>
      </w:tr>
      <w:tr w:rsidR="002A4620" w:rsidRPr="00526112" w:rsidTr="00682BB0">
        <w:tc>
          <w:tcPr>
            <w:tcW w:w="9356" w:type="dxa"/>
            <w:gridSpan w:val="2"/>
            <w:tcBorders>
              <w:top w:val="single" w:sz="4" w:space="0" w:color="auto"/>
              <w:left w:val="single" w:sz="4" w:space="0" w:color="auto"/>
              <w:bottom w:val="single" w:sz="4" w:space="0" w:color="auto"/>
              <w:right w:val="single" w:sz="4" w:space="0" w:color="auto"/>
            </w:tcBorders>
            <w:hideMark/>
          </w:tcPr>
          <w:p w:rsidR="002A4620" w:rsidRPr="00526112" w:rsidRDefault="002A4620" w:rsidP="00682BB0">
            <w:pPr>
              <w:keepNext/>
              <w:jc w:val="center"/>
              <w:rPr>
                <w:rFonts w:ascii="Times New Roman" w:hAnsi="Times New Roman"/>
                <w:b/>
              </w:rPr>
            </w:pPr>
            <w:r w:rsidRPr="00526112">
              <w:rPr>
                <w:rFonts w:ascii="Times New Roman" w:hAnsi="Times New Roman"/>
                <w:b/>
              </w:rPr>
              <w:t>Пространственный масштаб воздействия</w:t>
            </w:r>
          </w:p>
        </w:tc>
      </w:tr>
      <w:tr w:rsidR="002A4620" w:rsidRPr="00526112" w:rsidTr="00682BB0">
        <w:tc>
          <w:tcPr>
            <w:tcW w:w="2804" w:type="dxa"/>
            <w:tcBorders>
              <w:top w:val="single" w:sz="4" w:space="0" w:color="auto"/>
              <w:left w:val="single" w:sz="4" w:space="0" w:color="auto"/>
              <w:bottom w:val="single" w:sz="4" w:space="0" w:color="auto"/>
              <w:right w:val="single" w:sz="4" w:space="0" w:color="auto"/>
            </w:tcBorders>
            <w:hideMark/>
          </w:tcPr>
          <w:p w:rsidR="002A4620" w:rsidRPr="00526112" w:rsidRDefault="002A4620" w:rsidP="00682BB0">
            <w:pPr>
              <w:keepNext/>
              <w:rPr>
                <w:rFonts w:ascii="Times New Roman" w:hAnsi="Times New Roman"/>
                <w:b/>
                <w:i/>
              </w:rPr>
            </w:pPr>
            <w:r w:rsidRPr="00526112">
              <w:rPr>
                <w:rFonts w:ascii="Times New Roman" w:hAnsi="Times New Roman"/>
                <w:b/>
                <w:i/>
              </w:rPr>
              <w:t>Нулевое (0)</w:t>
            </w:r>
          </w:p>
        </w:tc>
        <w:tc>
          <w:tcPr>
            <w:tcW w:w="6552" w:type="dxa"/>
            <w:tcBorders>
              <w:top w:val="single" w:sz="4" w:space="0" w:color="auto"/>
              <w:left w:val="single" w:sz="4" w:space="0" w:color="auto"/>
              <w:bottom w:val="single" w:sz="4" w:space="0" w:color="auto"/>
              <w:right w:val="single" w:sz="4" w:space="0" w:color="auto"/>
            </w:tcBorders>
            <w:vAlign w:val="center"/>
            <w:hideMark/>
          </w:tcPr>
          <w:p w:rsidR="002A4620" w:rsidRPr="00526112" w:rsidRDefault="002A4620" w:rsidP="00682BB0">
            <w:pPr>
              <w:keepNext/>
              <w:rPr>
                <w:rFonts w:ascii="Times New Roman" w:hAnsi="Times New Roman"/>
              </w:rPr>
            </w:pPr>
            <w:r w:rsidRPr="00526112">
              <w:rPr>
                <w:rFonts w:ascii="Times New Roman" w:hAnsi="Times New Roman"/>
              </w:rPr>
              <w:t xml:space="preserve">Воздействие отсутствует </w:t>
            </w:r>
          </w:p>
        </w:tc>
      </w:tr>
      <w:tr w:rsidR="002A4620" w:rsidRPr="00526112" w:rsidTr="00682BB0">
        <w:tc>
          <w:tcPr>
            <w:tcW w:w="2804" w:type="dxa"/>
            <w:tcBorders>
              <w:top w:val="single" w:sz="4" w:space="0" w:color="auto"/>
              <w:left w:val="single" w:sz="4" w:space="0" w:color="auto"/>
              <w:bottom w:val="single" w:sz="4" w:space="0" w:color="auto"/>
              <w:right w:val="single" w:sz="4" w:space="0" w:color="auto"/>
            </w:tcBorders>
            <w:hideMark/>
          </w:tcPr>
          <w:p w:rsidR="002A4620" w:rsidRPr="00526112" w:rsidRDefault="002A4620" w:rsidP="00682BB0">
            <w:pPr>
              <w:keepNext/>
              <w:rPr>
                <w:rFonts w:ascii="Times New Roman" w:hAnsi="Times New Roman"/>
                <w:b/>
                <w:i/>
              </w:rPr>
            </w:pPr>
            <w:r w:rsidRPr="00526112">
              <w:rPr>
                <w:rFonts w:ascii="Times New Roman" w:hAnsi="Times New Roman"/>
                <w:b/>
                <w:i/>
              </w:rPr>
              <w:t>Точечное (1)</w:t>
            </w:r>
          </w:p>
        </w:tc>
        <w:tc>
          <w:tcPr>
            <w:tcW w:w="6552" w:type="dxa"/>
            <w:tcBorders>
              <w:top w:val="single" w:sz="4" w:space="0" w:color="auto"/>
              <w:left w:val="single" w:sz="4" w:space="0" w:color="auto"/>
              <w:bottom w:val="single" w:sz="4" w:space="0" w:color="auto"/>
              <w:right w:val="single" w:sz="4" w:space="0" w:color="auto"/>
            </w:tcBorders>
            <w:vAlign w:val="center"/>
            <w:hideMark/>
          </w:tcPr>
          <w:p w:rsidR="002A4620" w:rsidRPr="00526112" w:rsidRDefault="002A4620" w:rsidP="00682BB0">
            <w:pPr>
              <w:keepNext/>
              <w:rPr>
                <w:rFonts w:ascii="Times New Roman" w:hAnsi="Times New Roman"/>
              </w:rPr>
            </w:pPr>
            <w:r w:rsidRPr="00526112">
              <w:rPr>
                <w:rFonts w:ascii="Times New Roman" w:hAnsi="Times New Roman"/>
              </w:rPr>
              <w:t>Воздействие проявляется на территории размещения объектов проекта</w:t>
            </w:r>
          </w:p>
        </w:tc>
      </w:tr>
      <w:tr w:rsidR="002A4620" w:rsidRPr="00526112" w:rsidTr="00682BB0">
        <w:tc>
          <w:tcPr>
            <w:tcW w:w="2804" w:type="dxa"/>
            <w:tcBorders>
              <w:top w:val="single" w:sz="4" w:space="0" w:color="auto"/>
              <w:left w:val="single" w:sz="4" w:space="0" w:color="auto"/>
              <w:bottom w:val="single" w:sz="4" w:space="0" w:color="auto"/>
              <w:right w:val="single" w:sz="4" w:space="0" w:color="auto"/>
            </w:tcBorders>
            <w:hideMark/>
          </w:tcPr>
          <w:p w:rsidR="002A4620" w:rsidRPr="00526112" w:rsidRDefault="002A4620" w:rsidP="00682BB0">
            <w:pPr>
              <w:keepNext/>
              <w:rPr>
                <w:rFonts w:ascii="Times New Roman" w:hAnsi="Times New Roman"/>
                <w:b/>
                <w:i/>
              </w:rPr>
            </w:pPr>
            <w:r w:rsidRPr="00526112">
              <w:rPr>
                <w:rFonts w:ascii="Times New Roman" w:hAnsi="Times New Roman"/>
                <w:b/>
                <w:i/>
              </w:rPr>
              <w:t>Локальное (2)</w:t>
            </w:r>
          </w:p>
        </w:tc>
        <w:tc>
          <w:tcPr>
            <w:tcW w:w="6552" w:type="dxa"/>
            <w:tcBorders>
              <w:top w:val="single" w:sz="4" w:space="0" w:color="auto"/>
              <w:left w:val="single" w:sz="4" w:space="0" w:color="auto"/>
              <w:bottom w:val="single" w:sz="4" w:space="0" w:color="auto"/>
              <w:right w:val="single" w:sz="4" w:space="0" w:color="auto"/>
            </w:tcBorders>
            <w:vAlign w:val="center"/>
            <w:hideMark/>
          </w:tcPr>
          <w:p w:rsidR="002A4620" w:rsidRPr="00526112" w:rsidRDefault="002A4620" w:rsidP="00682BB0">
            <w:pPr>
              <w:keepNext/>
              <w:rPr>
                <w:rFonts w:ascii="Times New Roman" w:hAnsi="Times New Roman"/>
              </w:rPr>
            </w:pPr>
            <w:r w:rsidRPr="00526112">
              <w:rPr>
                <w:rFonts w:ascii="Times New Roman" w:hAnsi="Times New Roman"/>
              </w:rPr>
              <w:t>Воздействие проявляется на территории близлежащих населенных пунктов</w:t>
            </w:r>
          </w:p>
        </w:tc>
      </w:tr>
      <w:tr w:rsidR="002A4620" w:rsidRPr="00526112" w:rsidTr="00682BB0">
        <w:tc>
          <w:tcPr>
            <w:tcW w:w="2804" w:type="dxa"/>
            <w:tcBorders>
              <w:top w:val="single" w:sz="4" w:space="0" w:color="auto"/>
              <w:left w:val="single" w:sz="4" w:space="0" w:color="auto"/>
              <w:bottom w:val="single" w:sz="4" w:space="0" w:color="auto"/>
              <w:right w:val="single" w:sz="4" w:space="0" w:color="auto"/>
            </w:tcBorders>
            <w:hideMark/>
          </w:tcPr>
          <w:p w:rsidR="002A4620" w:rsidRPr="00526112" w:rsidRDefault="002A4620" w:rsidP="00682BB0">
            <w:pPr>
              <w:keepNext/>
              <w:rPr>
                <w:rFonts w:ascii="Times New Roman" w:hAnsi="Times New Roman"/>
                <w:b/>
                <w:i/>
              </w:rPr>
            </w:pPr>
            <w:r w:rsidRPr="00526112">
              <w:rPr>
                <w:rFonts w:ascii="Times New Roman" w:hAnsi="Times New Roman"/>
                <w:b/>
                <w:i/>
              </w:rPr>
              <w:t>Местное (3)</w:t>
            </w:r>
          </w:p>
        </w:tc>
        <w:tc>
          <w:tcPr>
            <w:tcW w:w="6552" w:type="dxa"/>
            <w:tcBorders>
              <w:top w:val="single" w:sz="4" w:space="0" w:color="auto"/>
              <w:left w:val="single" w:sz="4" w:space="0" w:color="auto"/>
              <w:bottom w:val="single" w:sz="4" w:space="0" w:color="auto"/>
              <w:right w:val="single" w:sz="4" w:space="0" w:color="auto"/>
            </w:tcBorders>
            <w:vAlign w:val="center"/>
            <w:hideMark/>
          </w:tcPr>
          <w:p w:rsidR="002A4620" w:rsidRPr="00526112" w:rsidRDefault="002A4620" w:rsidP="00682BB0">
            <w:pPr>
              <w:keepNext/>
              <w:rPr>
                <w:rFonts w:ascii="Times New Roman" w:hAnsi="Times New Roman"/>
              </w:rPr>
            </w:pPr>
            <w:r w:rsidRPr="00526112">
              <w:rPr>
                <w:rFonts w:ascii="Times New Roman" w:hAnsi="Times New Roman"/>
              </w:rPr>
              <w:t>Воздействие проявляется на территории одного или нескольких административных районов</w:t>
            </w:r>
          </w:p>
        </w:tc>
      </w:tr>
      <w:tr w:rsidR="002A4620" w:rsidRPr="00526112" w:rsidTr="00682BB0">
        <w:tc>
          <w:tcPr>
            <w:tcW w:w="2804" w:type="dxa"/>
            <w:tcBorders>
              <w:top w:val="single" w:sz="4" w:space="0" w:color="auto"/>
              <w:left w:val="single" w:sz="4" w:space="0" w:color="auto"/>
              <w:bottom w:val="single" w:sz="4" w:space="0" w:color="auto"/>
              <w:right w:val="single" w:sz="4" w:space="0" w:color="auto"/>
            </w:tcBorders>
            <w:hideMark/>
          </w:tcPr>
          <w:p w:rsidR="002A4620" w:rsidRPr="00526112" w:rsidRDefault="002A4620" w:rsidP="00682BB0">
            <w:pPr>
              <w:keepNext/>
              <w:rPr>
                <w:rFonts w:ascii="Times New Roman" w:hAnsi="Times New Roman"/>
                <w:b/>
                <w:i/>
              </w:rPr>
            </w:pPr>
            <w:r w:rsidRPr="00526112">
              <w:rPr>
                <w:rFonts w:ascii="Times New Roman" w:hAnsi="Times New Roman"/>
                <w:b/>
                <w:i/>
              </w:rPr>
              <w:t>Региональное (4)</w:t>
            </w:r>
          </w:p>
        </w:tc>
        <w:tc>
          <w:tcPr>
            <w:tcW w:w="6552" w:type="dxa"/>
            <w:tcBorders>
              <w:top w:val="single" w:sz="4" w:space="0" w:color="auto"/>
              <w:left w:val="single" w:sz="4" w:space="0" w:color="auto"/>
              <w:bottom w:val="single" w:sz="4" w:space="0" w:color="auto"/>
              <w:right w:val="single" w:sz="4" w:space="0" w:color="auto"/>
            </w:tcBorders>
            <w:vAlign w:val="center"/>
            <w:hideMark/>
          </w:tcPr>
          <w:p w:rsidR="002A4620" w:rsidRPr="00526112" w:rsidRDefault="002A4620" w:rsidP="00682BB0">
            <w:pPr>
              <w:keepNext/>
              <w:rPr>
                <w:rFonts w:ascii="Times New Roman" w:hAnsi="Times New Roman"/>
              </w:rPr>
            </w:pPr>
            <w:r w:rsidRPr="00526112">
              <w:rPr>
                <w:rFonts w:ascii="Times New Roman" w:hAnsi="Times New Roman"/>
              </w:rPr>
              <w:t>Воздействие проявляется на территории области</w:t>
            </w:r>
          </w:p>
        </w:tc>
      </w:tr>
      <w:tr w:rsidR="002A4620" w:rsidRPr="00526112" w:rsidTr="00682BB0">
        <w:tc>
          <w:tcPr>
            <w:tcW w:w="2804" w:type="dxa"/>
            <w:tcBorders>
              <w:top w:val="single" w:sz="4" w:space="0" w:color="auto"/>
              <w:left w:val="single" w:sz="4" w:space="0" w:color="auto"/>
              <w:bottom w:val="single" w:sz="4" w:space="0" w:color="auto"/>
              <w:right w:val="single" w:sz="4" w:space="0" w:color="auto"/>
            </w:tcBorders>
            <w:hideMark/>
          </w:tcPr>
          <w:p w:rsidR="002A4620" w:rsidRPr="00526112" w:rsidRDefault="002A4620" w:rsidP="00682BB0">
            <w:pPr>
              <w:keepNext/>
              <w:rPr>
                <w:rFonts w:ascii="Times New Roman" w:hAnsi="Times New Roman"/>
                <w:b/>
                <w:i/>
              </w:rPr>
            </w:pPr>
            <w:r w:rsidRPr="00526112">
              <w:rPr>
                <w:rFonts w:ascii="Times New Roman" w:hAnsi="Times New Roman"/>
                <w:b/>
                <w:i/>
              </w:rPr>
              <w:t>Национальное (5)</w:t>
            </w:r>
          </w:p>
        </w:tc>
        <w:tc>
          <w:tcPr>
            <w:tcW w:w="6552" w:type="dxa"/>
            <w:tcBorders>
              <w:top w:val="single" w:sz="4" w:space="0" w:color="auto"/>
              <w:left w:val="single" w:sz="4" w:space="0" w:color="auto"/>
              <w:bottom w:val="single" w:sz="4" w:space="0" w:color="auto"/>
              <w:right w:val="single" w:sz="4" w:space="0" w:color="auto"/>
            </w:tcBorders>
            <w:vAlign w:val="center"/>
            <w:hideMark/>
          </w:tcPr>
          <w:p w:rsidR="002A4620" w:rsidRPr="00526112" w:rsidRDefault="002A4620" w:rsidP="00682BB0">
            <w:pPr>
              <w:keepNext/>
              <w:rPr>
                <w:rFonts w:ascii="Times New Roman" w:hAnsi="Times New Roman"/>
              </w:rPr>
            </w:pPr>
            <w:r w:rsidRPr="00526112">
              <w:rPr>
                <w:rFonts w:ascii="Times New Roman" w:hAnsi="Times New Roman"/>
              </w:rPr>
              <w:t>Воздействие проявляется на территории нескольких смежных областей или республики в целом</w:t>
            </w:r>
          </w:p>
        </w:tc>
      </w:tr>
      <w:tr w:rsidR="002A4620" w:rsidRPr="00526112" w:rsidTr="00682BB0">
        <w:tc>
          <w:tcPr>
            <w:tcW w:w="9356" w:type="dxa"/>
            <w:gridSpan w:val="2"/>
            <w:tcBorders>
              <w:top w:val="single" w:sz="4" w:space="0" w:color="auto"/>
              <w:left w:val="single" w:sz="4" w:space="0" w:color="auto"/>
              <w:bottom w:val="single" w:sz="4" w:space="0" w:color="auto"/>
              <w:right w:val="single" w:sz="4" w:space="0" w:color="auto"/>
            </w:tcBorders>
            <w:hideMark/>
          </w:tcPr>
          <w:p w:rsidR="002A4620" w:rsidRPr="00526112" w:rsidRDefault="002A4620" w:rsidP="00682BB0">
            <w:pPr>
              <w:keepNext/>
              <w:jc w:val="center"/>
              <w:rPr>
                <w:rFonts w:ascii="Times New Roman" w:hAnsi="Times New Roman"/>
                <w:b/>
              </w:rPr>
            </w:pPr>
            <w:r w:rsidRPr="00526112">
              <w:rPr>
                <w:rFonts w:ascii="Times New Roman" w:hAnsi="Times New Roman"/>
                <w:b/>
              </w:rPr>
              <w:t xml:space="preserve">Временной масштаб воздействия </w:t>
            </w:r>
          </w:p>
        </w:tc>
      </w:tr>
      <w:tr w:rsidR="002A4620" w:rsidRPr="00526112" w:rsidTr="00682BB0">
        <w:tc>
          <w:tcPr>
            <w:tcW w:w="2804" w:type="dxa"/>
            <w:tcBorders>
              <w:top w:val="single" w:sz="4" w:space="0" w:color="auto"/>
              <w:left w:val="single" w:sz="4" w:space="0" w:color="auto"/>
              <w:bottom w:val="single" w:sz="4" w:space="0" w:color="auto"/>
              <w:right w:val="single" w:sz="4" w:space="0" w:color="auto"/>
            </w:tcBorders>
            <w:hideMark/>
          </w:tcPr>
          <w:p w:rsidR="002A4620" w:rsidRPr="00526112" w:rsidRDefault="002A4620" w:rsidP="00682BB0">
            <w:pPr>
              <w:keepNext/>
              <w:rPr>
                <w:rFonts w:ascii="Times New Roman" w:hAnsi="Times New Roman"/>
                <w:b/>
                <w:i/>
              </w:rPr>
            </w:pPr>
            <w:r w:rsidRPr="00526112">
              <w:rPr>
                <w:rFonts w:ascii="Times New Roman" w:hAnsi="Times New Roman"/>
                <w:b/>
                <w:i/>
              </w:rPr>
              <w:t>Нулевое (0)</w:t>
            </w:r>
          </w:p>
        </w:tc>
        <w:tc>
          <w:tcPr>
            <w:tcW w:w="6552" w:type="dxa"/>
            <w:tcBorders>
              <w:top w:val="single" w:sz="4" w:space="0" w:color="auto"/>
              <w:left w:val="single" w:sz="4" w:space="0" w:color="auto"/>
              <w:bottom w:val="single" w:sz="4" w:space="0" w:color="auto"/>
              <w:right w:val="single" w:sz="4" w:space="0" w:color="auto"/>
            </w:tcBorders>
            <w:vAlign w:val="center"/>
            <w:hideMark/>
          </w:tcPr>
          <w:p w:rsidR="002A4620" w:rsidRPr="00526112" w:rsidRDefault="002A4620" w:rsidP="00682BB0">
            <w:pPr>
              <w:keepNext/>
              <w:rPr>
                <w:rFonts w:ascii="Times New Roman" w:hAnsi="Times New Roman"/>
              </w:rPr>
            </w:pPr>
            <w:r w:rsidRPr="00526112">
              <w:rPr>
                <w:rFonts w:ascii="Times New Roman" w:hAnsi="Times New Roman"/>
              </w:rPr>
              <w:t xml:space="preserve">Воздействие отсутствует </w:t>
            </w:r>
          </w:p>
        </w:tc>
      </w:tr>
      <w:tr w:rsidR="002A4620" w:rsidRPr="00526112" w:rsidTr="00682BB0">
        <w:tc>
          <w:tcPr>
            <w:tcW w:w="2804" w:type="dxa"/>
            <w:tcBorders>
              <w:top w:val="single" w:sz="4" w:space="0" w:color="auto"/>
              <w:left w:val="single" w:sz="4" w:space="0" w:color="auto"/>
              <w:bottom w:val="single" w:sz="4" w:space="0" w:color="auto"/>
              <w:right w:val="single" w:sz="4" w:space="0" w:color="auto"/>
            </w:tcBorders>
            <w:hideMark/>
          </w:tcPr>
          <w:p w:rsidR="002A4620" w:rsidRPr="00526112" w:rsidRDefault="002A4620" w:rsidP="00682BB0">
            <w:pPr>
              <w:keepNext/>
              <w:rPr>
                <w:rFonts w:ascii="Times New Roman" w:hAnsi="Times New Roman"/>
                <w:b/>
                <w:i/>
              </w:rPr>
            </w:pPr>
            <w:r w:rsidRPr="00526112">
              <w:rPr>
                <w:rFonts w:ascii="Times New Roman" w:hAnsi="Times New Roman"/>
                <w:b/>
                <w:i/>
              </w:rPr>
              <w:t>Кратковременное (1)</w:t>
            </w:r>
          </w:p>
        </w:tc>
        <w:tc>
          <w:tcPr>
            <w:tcW w:w="6552" w:type="dxa"/>
            <w:tcBorders>
              <w:top w:val="single" w:sz="4" w:space="0" w:color="auto"/>
              <w:left w:val="single" w:sz="4" w:space="0" w:color="auto"/>
              <w:bottom w:val="single" w:sz="4" w:space="0" w:color="auto"/>
              <w:right w:val="single" w:sz="4" w:space="0" w:color="auto"/>
            </w:tcBorders>
            <w:vAlign w:val="center"/>
            <w:hideMark/>
          </w:tcPr>
          <w:p w:rsidR="002A4620" w:rsidRPr="00526112" w:rsidRDefault="002A4620" w:rsidP="00682BB0">
            <w:pPr>
              <w:keepNext/>
              <w:rPr>
                <w:rFonts w:ascii="Times New Roman" w:hAnsi="Times New Roman"/>
              </w:rPr>
            </w:pPr>
            <w:r w:rsidRPr="00526112">
              <w:rPr>
                <w:rFonts w:ascii="Times New Roman" w:hAnsi="Times New Roman"/>
              </w:rPr>
              <w:t>Воздействие проявляется на протяжении менее 3-х месяцев</w:t>
            </w:r>
          </w:p>
        </w:tc>
      </w:tr>
      <w:tr w:rsidR="002A4620" w:rsidRPr="00526112" w:rsidTr="00682BB0">
        <w:tc>
          <w:tcPr>
            <w:tcW w:w="2804" w:type="dxa"/>
            <w:tcBorders>
              <w:top w:val="single" w:sz="4" w:space="0" w:color="auto"/>
              <w:left w:val="single" w:sz="4" w:space="0" w:color="auto"/>
              <w:bottom w:val="single" w:sz="4" w:space="0" w:color="auto"/>
              <w:right w:val="single" w:sz="4" w:space="0" w:color="auto"/>
            </w:tcBorders>
            <w:hideMark/>
          </w:tcPr>
          <w:p w:rsidR="002A4620" w:rsidRPr="00526112" w:rsidRDefault="002A4620" w:rsidP="00682BB0">
            <w:pPr>
              <w:keepNext/>
              <w:rPr>
                <w:rFonts w:ascii="Times New Roman" w:hAnsi="Times New Roman"/>
                <w:b/>
                <w:i/>
              </w:rPr>
            </w:pPr>
            <w:r w:rsidRPr="00526112">
              <w:rPr>
                <w:rFonts w:ascii="Times New Roman" w:hAnsi="Times New Roman"/>
                <w:b/>
                <w:i/>
              </w:rPr>
              <w:t>Средней продолжительности (2)</w:t>
            </w:r>
          </w:p>
        </w:tc>
        <w:tc>
          <w:tcPr>
            <w:tcW w:w="6552" w:type="dxa"/>
            <w:tcBorders>
              <w:top w:val="single" w:sz="4" w:space="0" w:color="auto"/>
              <w:left w:val="single" w:sz="4" w:space="0" w:color="auto"/>
              <w:bottom w:val="single" w:sz="4" w:space="0" w:color="auto"/>
              <w:right w:val="single" w:sz="4" w:space="0" w:color="auto"/>
            </w:tcBorders>
            <w:vAlign w:val="center"/>
            <w:hideMark/>
          </w:tcPr>
          <w:p w:rsidR="002A4620" w:rsidRPr="00526112" w:rsidRDefault="002A4620" w:rsidP="00682BB0">
            <w:pPr>
              <w:keepNext/>
              <w:rPr>
                <w:rFonts w:ascii="Times New Roman" w:hAnsi="Times New Roman"/>
              </w:rPr>
            </w:pPr>
            <w:r w:rsidRPr="00526112">
              <w:rPr>
                <w:rFonts w:ascii="Times New Roman" w:hAnsi="Times New Roman"/>
              </w:rPr>
              <w:t>Воздействие проявляется на протяжении от одного сезона (больше 3 –х месяцев) до 1 года</w:t>
            </w:r>
          </w:p>
        </w:tc>
      </w:tr>
      <w:tr w:rsidR="002A4620" w:rsidRPr="00526112" w:rsidTr="00682BB0">
        <w:tc>
          <w:tcPr>
            <w:tcW w:w="2804" w:type="dxa"/>
            <w:tcBorders>
              <w:top w:val="single" w:sz="4" w:space="0" w:color="auto"/>
              <w:left w:val="single" w:sz="4" w:space="0" w:color="auto"/>
              <w:bottom w:val="single" w:sz="4" w:space="0" w:color="auto"/>
              <w:right w:val="single" w:sz="4" w:space="0" w:color="auto"/>
            </w:tcBorders>
            <w:hideMark/>
          </w:tcPr>
          <w:p w:rsidR="002A4620" w:rsidRPr="00526112" w:rsidRDefault="002A4620" w:rsidP="00682BB0">
            <w:pPr>
              <w:keepNext/>
              <w:rPr>
                <w:rFonts w:ascii="Times New Roman" w:hAnsi="Times New Roman"/>
                <w:b/>
                <w:i/>
              </w:rPr>
            </w:pPr>
            <w:r w:rsidRPr="00526112">
              <w:rPr>
                <w:rFonts w:ascii="Times New Roman" w:hAnsi="Times New Roman"/>
                <w:b/>
                <w:i/>
              </w:rPr>
              <w:t>Долговременное (3)</w:t>
            </w:r>
          </w:p>
        </w:tc>
        <w:tc>
          <w:tcPr>
            <w:tcW w:w="6552" w:type="dxa"/>
            <w:tcBorders>
              <w:top w:val="single" w:sz="4" w:space="0" w:color="auto"/>
              <w:left w:val="single" w:sz="4" w:space="0" w:color="auto"/>
              <w:bottom w:val="single" w:sz="4" w:space="0" w:color="auto"/>
              <w:right w:val="single" w:sz="4" w:space="0" w:color="auto"/>
            </w:tcBorders>
            <w:vAlign w:val="center"/>
            <w:hideMark/>
          </w:tcPr>
          <w:p w:rsidR="002A4620" w:rsidRPr="00526112" w:rsidRDefault="002A4620" w:rsidP="00682BB0">
            <w:pPr>
              <w:keepNext/>
              <w:rPr>
                <w:rFonts w:ascii="Times New Roman" w:hAnsi="Times New Roman"/>
              </w:rPr>
            </w:pPr>
            <w:r w:rsidRPr="00526112">
              <w:rPr>
                <w:rFonts w:ascii="Times New Roman" w:hAnsi="Times New Roman"/>
              </w:rPr>
              <w:t>Воздействие проявляется в течение продолжительного периода (больше 1 года, но меньше 3-х лет). Обычно охватывает временные рамки строительства объектов проекта</w:t>
            </w:r>
          </w:p>
        </w:tc>
      </w:tr>
      <w:tr w:rsidR="002A4620" w:rsidRPr="00526112" w:rsidTr="00682BB0">
        <w:tc>
          <w:tcPr>
            <w:tcW w:w="2804" w:type="dxa"/>
            <w:tcBorders>
              <w:top w:val="single" w:sz="4" w:space="0" w:color="auto"/>
              <w:left w:val="single" w:sz="4" w:space="0" w:color="auto"/>
              <w:bottom w:val="single" w:sz="4" w:space="0" w:color="auto"/>
              <w:right w:val="single" w:sz="4" w:space="0" w:color="auto"/>
            </w:tcBorders>
            <w:hideMark/>
          </w:tcPr>
          <w:p w:rsidR="002A4620" w:rsidRPr="00526112" w:rsidRDefault="002A4620" w:rsidP="00682BB0">
            <w:pPr>
              <w:keepNext/>
              <w:rPr>
                <w:rFonts w:ascii="Times New Roman" w:hAnsi="Times New Roman"/>
                <w:b/>
                <w:i/>
              </w:rPr>
            </w:pPr>
            <w:r w:rsidRPr="00526112">
              <w:rPr>
                <w:rFonts w:ascii="Times New Roman" w:hAnsi="Times New Roman"/>
                <w:b/>
                <w:i/>
              </w:rPr>
              <w:t>Продолжительное (4)</w:t>
            </w:r>
          </w:p>
        </w:tc>
        <w:tc>
          <w:tcPr>
            <w:tcW w:w="6552" w:type="dxa"/>
            <w:tcBorders>
              <w:top w:val="single" w:sz="4" w:space="0" w:color="auto"/>
              <w:left w:val="single" w:sz="4" w:space="0" w:color="auto"/>
              <w:bottom w:val="single" w:sz="4" w:space="0" w:color="auto"/>
              <w:right w:val="single" w:sz="4" w:space="0" w:color="auto"/>
            </w:tcBorders>
            <w:vAlign w:val="center"/>
            <w:hideMark/>
          </w:tcPr>
          <w:p w:rsidR="002A4620" w:rsidRPr="00526112" w:rsidRDefault="002A4620" w:rsidP="00682BB0">
            <w:pPr>
              <w:keepNext/>
              <w:rPr>
                <w:rFonts w:ascii="Times New Roman" w:hAnsi="Times New Roman"/>
              </w:rPr>
            </w:pPr>
            <w:r w:rsidRPr="00526112">
              <w:rPr>
                <w:rFonts w:ascii="Times New Roman" w:hAnsi="Times New Roman"/>
              </w:rPr>
              <w:t>Продолжительность воздействия от 3-х до 5 лет. Обычно соответствует выводу объекта на проектную мощность</w:t>
            </w:r>
          </w:p>
        </w:tc>
      </w:tr>
      <w:tr w:rsidR="002A4620" w:rsidRPr="00526112" w:rsidTr="00682BB0">
        <w:tc>
          <w:tcPr>
            <w:tcW w:w="2804" w:type="dxa"/>
            <w:tcBorders>
              <w:top w:val="single" w:sz="4" w:space="0" w:color="auto"/>
              <w:left w:val="single" w:sz="4" w:space="0" w:color="auto"/>
              <w:bottom w:val="single" w:sz="4" w:space="0" w:color="auto"/>
              <w:right w:val="single" w:sz="4" w:space="0" w:color="auto"/>
            </w:tcBorders>
            <w:hideMark/>
          </w:tcPr>
          <w:p w:rsidR="002A4620" w:rsidRPr="00526112" w:rsidRDefault="002A4620" w:rsidP="00682BB0">
            <w:pPr>
              <w:keepNext/>
              <w:rPr>
                <w:rFonts w:ascii="Times New Roman" w:hAnsi="Times New Roman"/>
                <w:b/>
                <w:i/>
              </w:rPr>
            </w:pPr>
            <w:r w:rsidRPr="00526112">
              <w:rPr>
                <w:rFonts w:ascii="Times New Roman" w:hAnsi="Times New Roman"/>
                <w:b/>
                <w:i/>
              </w:rPr>
              <w:t>Постоянное (5)</w:t>
            </w:r>
          </w:p>
        </w:tc>
        <w:tc>
          <w:tcPr>
            <w:tcW w:w="6552" w:type="dxa"/>
            <w:tcBorders>
              <w:top w:val="single" w:sz="4" w:space="0" w:color="auto"/>
              <w:left w:val="single" w:sz="4" w:space="0" w:color="auto"/>
              <w:bottom w:val="single" w:sz="4" w:space="0" w:color="auto"/>
              <w:right w:val="single" w:sz="4" w:space="0" w:color="auto"/>
            </w:tcBorders>
            <w:vAlign w:val="center"/>
            <w:hideMark/>
          </w:tcPr>
          <w:p w:rsidR="002A4620" w:rsidRPr="00526112" w:rsidRDefault="002A4620" w:rsidP="00682BB0">
            <w:pPr>
              <w:keepNext/>
              <w:rPr>
                <w:rFonts w:ascii="Times New Roman" w:hAnsi="Times New Roman"/>
              </w:rPr>
            </w:pPr>
            <w:r w:rsidRPr="00526112">
              <w:rPr>
                <w:rFonts w:ascii="Times New Roman" w:hAnsi="Times New Roman"/>
              </w:rPr>
              <w:t xml:space="preserve">Продолжительность воздействия более 5 лет </w:t>
            </w:r>
          </w:p>
        </w:tc>
      </w:tr>
      <w:tr w:rsidR="002A4620" w:rsidRPr="00526112" w:rsidTr="00682BB0">
        <w:tc>
          <w:tcPr>
            <w:tcW w:w="9356" w:type="dxa"/>
            <w:gridSpan w:val="2"/>
            <w:tcBorders>
              <w:top w:val="single" w:sz="4" w:space="0" w:color="auto"/>
              <w:left w:val="single" w:sz="4" w:space="0" w:color="auto"/>
              <w:bottom w:val="single" w:sz="4" w:space="0" w:color="auto"/>
              <w:right w:val="single" w:sz="4" w:space="0" w:color="auto"/>
            </w:tcBorders>
            <w:hideMark/>
          </w:tcPr>
          <w:p w:rsidR="002A4620" w:rsidRPr="00526112" w:rsidRDefault="002A4620" w:rsidP="00682BB0">
            <w:pPr>
              <w:keepNext/>
              <w:jc w:val="center"/>
              <w:rPr>
                <w:rFonts w:ascii="Times New Roman" w:hAnsi="Times New Roman"/>
                <w:b/>
              </w:rPr>
            </w:pPr>
            <w:r w:rsidRPr="00526112">
              <w:rPr>
                <w:rFonts w:ascii="Times New Roman" w:hAnsi="Times New Roman"/>
                <w:b/>
              </w:rPr>
              <w:t>Интенсивность воздействия (обратимость изменения)</w:t>
            </w:r>
          </w:p>
        </w:tc>
      </w:tr>
      <w:tr w:rsidR="002A4620" w:rsidRPr="00526112" w:rsidTr="00682BB0">
        <w:tc>
          <w:tcPr>
            <w:tcW w:w="2804" w:type="dxa"/>
            <w:tcBorders>
              <w:top w:val="single" w:sz="4" w:space="0" w:color="auto"/>
              <w:left w:val="single" w:sz="4" w:space="0" w:color="auto"/>
              <w:bottom w:val="single" w:sz="4" w:space="0" w:color="auto"/>
              <w:right w:val="single" w:sz="4" w:space="0" w:color="auto"/>
            </w:tcBorders>
            <w:hideMark/>
          </w:tcPr>
          <w:p w:rsidR="002A4620" w:rsidRPr="00526112" w:rsidRDefault="002A4620" w:rsidP="00682BB0">
            <w:pPr>
              <w:keepNext/>
              <w:rPr>
                <w:rFonts w:ascii="Times New Roman" w:hAnsi="Times New Roman"/>
                <w:b/>
                <w:i/>
              </w:rPr>
            </w:pPr>
            <w:r w:rsidRPr="00526112">
              <w:rPr>
                <w:rFonts w:ascii="Times New Roman" w:hAnsi="Times New Roman"/>
                <w:b/>
                <w:i/>
              </w:rPr>
              <w:t>Нулевое (0)</w:t>
            </w:r>
          </w:p>
        </w:tc>
        <w:tc>
          <w:tcPr>
            <w:tcW w:w="6552" w:type="dxa"/>
            <w:tcBorders>
              <w:top w:val="single" w:sz="4" w:space="0" w:color="auto"/>
              <w:left w:val="single" w:sz="4" w:space="0" w:color="auto"/>
              <w:bottom w:val="single" w:sz="4" w:space="0" w:color="auto"/>
              <w:right w:val="single" w:sz="4" w:space="0" w:color="auto"/>
            </w:tcBorders>
            <w:hideMark/>
          </w:tcPr>
          <w:p w:rsidR="002A4620" w:rsidRPr="00526112" w:rsidRDefault="002A4620" w:rsidP="00682BB0">
            <w:pPr>
              <w:keepNext/>
              <w:rPr>
                <w:rFonts w:ascii="Times New Roman" w:hAnsi="Times New Roman"/>
              </w:rPr>
            </w:pPr>
            <w:r w:rsidRPr="00526112">
              <w:rPr>
                <w:rFonts w:ascii="Times New Roman" w:hAnsi="Times New Roman"/>
              </w:rPr>
              <w:t>Воздействие отсутствует</w:t>
            </w:r>
          </w:p>
        </w:tc>
      </w:tr>
      <w:tr w:rsidR="002A4620" w:rsidRPr="00526112" w:rsidTr="00682BB0">
        <w:tc>
          <w:tcPr>
            <w:tcW w:w="2804" w:type="dxa"/>
            <w:tcBorders>
              <w:top w:val="single" w:sz="4" w:space="0" w:color="auto"/>
              <w:left w:val="single" w:sz="4" w:space="0" w:color="auto"/>
              <w:bottom w:val="single" w:sz="4" w:space="0" w:color="auto"/>
              <w:right w:val="single" w:sz="4" w:space="0" w:color="auto"/>
            </w:tcBorders>
            <w:hideMark/>
          </w:tcPr>
          <w:p w:rsidR="002A4620" w:rsidRPr="00526112" w:rsidRDefault="002A4620" w:rsidP="00682BB0">
            <w:pPr>
              <w:keepNext/>
              <w:rPr>
                <w:rFonts w:ascii="Times New Roman" w:hAnsi="Times New Roman"/>
                <w:b/>
                <w:i/>
              </w:rPr>
            </w:pPr>
            <w:r w:rsidRPr="00526112">
              <w:rPr>
                <w:rFonts w:ascii="Times New Roman" w:hAnsi="Times New Roman"/>
                <w:b/>
                <w:i/>
              </w:rPr>
              <w:t>Незначительное (1)</w:t>
            </w:r>
          </w:p>
        </w:tc>
        <w:tc>
          <w:tcPr>
            <w:tcW w:w="6552" w:type="dxa"/>
            <w:tcBorders>
              <w:top w:val="single" w:sz="4" w:space="0" w:color="auto"/>
              <w:left w:val="single" w:sz="4" w:space="0" w:color="auto"/>
              <w:bottom w:val="single" w:sz="4" w:space="0" w:color="auto"/>
              <w:right w:val="single" w:sz="4" w:space="0" w:color="auto"/>
            </w:tcBorders>
            <w:hideMark/>
          </w:tcPr>
          <w:p w:rsidR="002A4620" w:rsidRPr="00526112" w:rsidRDefault="002A4620" w:rsidP="00682BB0">
            <w:pPr>
              <w:keepNext/>
              <w:rPr>
                <w:rFonts w:ascii="Times New Roman" w:hAnsi="Times New Roman"/>
              </w:rPr>
            </w:pPr>
            <w:r w:rsidRPr="00526112">
              <w:rPr>
                <w:rFonts w:ascii="Times New Roman" w:hAnsi="Times New Roman"/>
              </w:rPr>
              <w:t>Положительные и отрицательные отклонения в социально-экономической сфере соответствуют существовавшим до начала реализации проекта колебаниям изменчивости этого показателя</w:t>
            </w:r>
          </w:p>
        </w:tc>
      </w:tr>
      <w:tr w:rsidR="002A4620" w:rsidRPr="00526112" w:rsidTr="00682BB0">
        <w:tc>
          <w:tcPr>
            <w:tcW w:w="2804" w:type="dxa"/>
            <w:tcBorders>
              <w:top w:val="single" w:sz="4" w:space="0" w:color="auto"/>
              <w:left w:val="single" w:sz="4" w:space="0" w:color="auto"/>
              <w:bottom w:val="single" w:sz="4" w:space="0" w:color="auto"/>
              <w:right w:val="single" w:sz="4" w:space="0" w:color="auto"/>
            </w:tcBorders>
            <w:hideMark/>
          </w:tcPr>
          <w:p w:rsidR="002A4620" w:rsidRPr="00526112" w:rsidRDefault="002A4620" w:rsidP="00682BB0">
            <w:pPr>
              <w:keepNext/>
              <w:rPr>
                <w:rFonts w:ascii="Times New Roman" w:hAnsi="Times New Roman"/>
                <w:b/>
                <w:i/>
              </w:rPr>
            </w:pPr>
            <w:r w:rsidRPr="00526112">
              <w:rPr>
                <w:rFonts w:ascii="Times New Roman" w:hAnsi="Times New Roman"/>
                <w:b/>
                <w:i/>
              </w:rPr>
              <w:t>Слабое (2)</w:t>
            </w:r>
          </w:p>
        </w:tc>
        <w:tc>
          <w:tcPr>
            <w:tcW w:w="6552" w:type="dxa"/>
            <w:tcBorders>
              <w:top w:val="single" w:sz="4" w:space="0" w:color="auto"/>
              <w:left w:val="single" w:sz="4" w:space="0" w:color="auto"/>
              <w:bottom w:val="single" w:sz="4" w:space="0" w:color="auto"/>
              <w:right w:val="single" w:sz="4" w:space="0" w:color="auto"/>
            </w:tcBorders>
            <w:hideMark/>
          </w:tcPr>
          <w:p w:rsidR="002A4620" w:rsidRPr="00526112" w:rsidRDefault="002A4620" w:rsidP="00682BB0">
            <w:pPr>
              <w:keepNext/>
              <w:rPr>
                <w:rFonts w:ascii="Times New Roman" w:hAnsi="Times New Roman"/>
              </w:rPr>
            </w:pPr>
            <w:r w:rsidRPr="00526112">
              <w:rPr>
                <w:rFonts w:ascii="Times New Roman" w:hAnsi="Times New Roman"/>
              </w:rPr>
              <w:t>Положительные и отрицательные отклонения в социально-экономической сфере превышают существующие тенденции в изменении условий проживания в населенных пунктах</w:t>
            </w:r>
          </w:p>
        </w:tc>
      </w:tr>
      <w:tr w:rsidR="002A4620" w:rsidRPr="00526112" w:rsidTr="00682BB0">
        <w:tc>
          <w:tcPr>
            <w:tcW w:w="2804" w:type="dxa"/>
            <w:tcBorders>
              <w:top w:val="single" w:sz="4" w:space="0" w:color="auto"/>
              <w:left w:val="single" w:sz="4" w:space="0" w:color="auto"/>
              <w:bottom w:val="single" w:sz="4" w:space="0" w:color="auto"/>
              <w:right w:val="single" w:sz="4" w:space="0" w:color="auto"/>
            </w:tcBorders>
            <w:hideMark/>
          </w:tcPr>
          <w:p w:rsidR="002A4620" w:rsidRPr="00526112" w:rsidRDefault="002A4620" w:rsidP="00682BB0">
            <w:pPr>
              <w:keepNext/>
              <w:rPr>
                <w:rFonts w:ascii="Times New Roman" w:hAnsi="Times New Roman"/>
                <w:b/>
                <w:i/>
              </w:rPr>
            </w:pPr>
            <w:r w:rsidRPr="00526112">
              <w:rPr>
                <w:rFonts w:ascii="Times New Roman" w:hAnsi="Times New Roman"/>
                <w:b/>
                <w:i/>
              </w:rPr>
              <w:t>Умеренное (3)</w:t>
            </w:r>
          </w:p>
        </w:tc>
        <w:tc>
          <w:tcPr>
            <w:tcW w:w="6552" w:type="dxa"/>
            <w:tcBorders>
              <w:top w:val="single" w:sz="4" w:space="0" w:color="auto"/>
              <w:left w:val="single" w:sz="4" w:space="0" w:color="auto"/>
              <w:bottom w:val="single" w:sz="4" w:space="0" w:color="auto"/>
              <w:right w:val="single" w:sz="4" w:space="0" w:color="auto"/>
            </w:tcBorders>
            <w:hideMark/>
          </w:tcPr>
          <w:p w:rsidR="002A4620" w:rsidRPr="00526112" w:rsidRDefault="002A4620" w:rsidP="00682BB0">
            <w:pPr>
              <w:keepNext/>
              <w:rPr>
                <w:rFonts w:ascii="Times New Roman" w:hAnsi="Times New Roman"/>
              </w:rPr>
            </w:pPr>
            <w:r w:rsidRPr="00526112">
              <w:rPr>
                <w:rFonts w:ascii="Times New Roman" w:hAnsi="Times New Roman"/>
              </w:rPr>
              <w:t>Положительные и отрицательные отклонения в социально-экономической сфере превышают существующие условия среднерайонного уровня</w:t>
            </w:r>
          </w:p>
        </w:tc>
      </w:tr>
      <w:tr w:rsidR="002A4620" w:rsidRPr="00526112" w:rsidTr="00682BB0">
        <w:tc>
          <w:tcPr>
            <w:tcW w:w="2804" w:type="dxa"/>
            <w:tcBorders>
              <w:top w:val="single" w:sz="4" w:space="0" w:color="auto"/>
              <w:left w:val="single" w:sz="4" w:space="0" w:color="auto"/>
              <w:bottom w:val="single" w:sz="4" w:space="0" w:color="auto"/>
              <w:right w:val="single" w:sz="4" w:space="0" w:color="auto"/>
            </w:tcBorders>
            <w:hideMark/>
          </w:tcPr>
          <w:p w:rsidR="002A4620" w:rsidRPr="00526112" w:rsidRDefault="002A4620" w:rsidP="00682BB0">
            <w:pPr>
              <w:keepNext/>
              <w:rPr>
                <w:rFonts w:ascii="Times New Roman" w:hAnsi="Times New Roman"/>
                <w:b/>
                <w:i/>
              </w:rPr>
            </w:pPr>
            <w:r w:rsidRPr="00526112">
              <w:rPr>
                <w:rFonts w:ascii="Times New Roman" w:hAnsi="Times New Roman"/>
                <w:b/>
                <w:i/>
              </w:rPr>
              <w:t>Значительное (4)</w:t>
            </w:r>
          </w:p>
        </w:tc>
        <w:tc>
          <w:tcPr>
            <w:tcW w:w="6552" w:type="dxa"/>
            <w:tcBorders>
              <w:top w:val="single" w:sz="4" w:space="0" w:color="auto"/>
              <w:left w:val="single" w:sz="4" w:space="0" w:color="auto"/>
              <w:bottom w:val="single" w:sz="4" w:space="0" w:color="auto"/>
              <w:right w:val="single" w:sz="4" w:space="0" w:color="auto"/>
            </w:tcBorders>
            <w:hideMark/>
          </w:tcPr>
          <w:p w:rsidR="002A4620" w:rsidRPr="00526112" w:rsidRDefault="002A4620" w:rsidP="00682BB0">
            <w:pPr>
              <w:keepNext/>
              <w:rPr>
                <w:rFonts w:ascii="Times New Roman" w:hAnsi="Times New Roman"/>
              </w:rPr>
            </w:pPr>
            <w:r w:rsidRPr="00526112">
              <w:rPr>
                <w:rFonts w:ascii="Times New Roman" w:hAnsi="Times New Roman"/>
              </w:rPr>
              <w:t>Положительные и отрицательные отклонения в социально-экономической сфере превышают существующие условия среднеобластного уровня</w:t>
            </w:r>
          </w:p>
        </w:tc>
      </w:tr>
      <w:tr w:rsidR="002A4620" w:rsidRPr="00526112" w:rsidTr="00682BB0">
        <w:tc>
          <w:tcPr>
            <w:tcW w:w="2804" w:type="dxa"/>
            <w:tcBorders>
              <w:top w:val="single" w:sz="4" w:space="0" w:color="auto"/>
              <w:left w:val="single" w:sz="4" w:space="0" w:color="auto"/>
              <w:bottom w:val="single" w:sz="4" w:space="0" w:color="auto"/>
              <w:right w:val="single" w:sz="4" w:space="0" w:color="auto"/>
            </w:tcBorders>
            <w:hideMark/>
          </w:tcPr>
          <w:p w:rsidR="002A4620" w:rsidRPr="00526112" w:rsidRDefault="002A4620" w:rsidP="00682BB0">
            <w:pPr>
              <w:keepNext/>
              <w:rPr>
                <w:rFonts w:ascii="Times New Roman" w:hAnsi="Times New Roman"/>
                <w:b/>
                <w:i/>
              </w:rPr>
            </w:pPr>
            <w:r w:rsidRPr="00526112">
              <w:rPr>
                <w:rFonts w:ascii="Times New Roman" w:hAnsi="Times New Roman"/>
                <w:b/>
                <w:i/>
              </w:rPr>
              <w:t>Сильное (5)</w:t>
            </w:r>
          </w:p>
        </w:tc>
        <w:tc>
          <w:tcPr>
            <w:tcW w:w="6552" w:type="dxa"/>
            <w:tcBorders>
              <w:top w:val="single" w:sz="4" w:space="0" w:color="auto"/>
              <w:left w:val="single" w:sz="4" w:space="0" w:color="auto"/>
              <w:bottom w:val="single" w:sz="4" w:space="0" w:color="auto"/>
              <w:right w:val="single" w:sz="4" w:space="0" w:color="auto"/>
            </w:tcBorders>
            <w:hideMark/>
          </w:tcPr>
          <w:p w:rsidR="002A4620" w:rsidRPr="00526112" w:rsidRDefault="002A4620" w:rsidP="00682BB0">
            <w:pPr>
              <w:keepNext/>
              <w:rPr>
                <w:rFonts w:ascii="Times New Roman" w:hAnsi="Times New Roman"/>
              </w:rPr>
            </w:pPr>
            <w:r w:rsidRPr="00526112">
              <w:rPr>
                <w:rFonts w:ascii="Times New Roman" w:hAnsi="Times New Roman"/>
              </w:rPr>
              <w:t>Положительные и отрицательные отклонения в социально-экономической сфере превышают существующие условия среднереспубликанского уровня</w:t>
            </w:r>
          </w:p>
        </w:tc>
      </w:tr>
    </w:tbl>
    <w:p w:rsidR="002A4620" w:rsidRPr="008248C6" w:rsidRDefault="002A4620" w:rsidP="008248C6">
      <w:pPr>
        <w:ind w:firstLine="708"/>
        <w:rPr>
          <w:rFonts w:ascii="Times New Roman" w:hAnsi="Times New Roman"/>
          <w:sz w:val="24"/>
          <w:szCs w:val="24"/>
        </w:rPr>
      </w:pPr>
      <w:r w:rsidRPr="008248C6">
        <w:rPr>
          <w:rFonts w:ascii="Times New Roman" w:hAnsi="Times New Roman"/>
          <w:sz w:val="24"/>
          <w:szCs w:val="24"/>
        </w:rPr>
        <w:t>Интегральная оценка воздействия представляет собой 2-х ступенчатый процесс.</w:t>
      </w:r>
    </w:p>
    <w:p w:rsidR="002A4620" w:rsidRPr="008248C6" w:rsidRDefault="002A4620" w:rsidP="008248C6">
      <w:pPr>
        <w:ind w:firstLine="708"/>
        <w:rPr>
          <w:rFonts w:ascii="Times New Roman" w:hAnsi="Times New Roman"/>
          <w:sz w:val="24"/>
          <w:szCs w:val="24"/>
        </w:rPr>
      </w:pPr>
      <w:r w:rsidRPr="008248C6">
        <w:rPr>
          <w:rFonts w:ascii="Times New Roman" w:hAnsi="Times New Roman"/>
          <w:sz w:val="24"/>
          <w:szCs w:val="24"/>
        </w:rPr>
        <w:t>На первом этапе, в соответствии с градациями масштабов воздействия, представленными в таблице 10.4, суммируются баллы отдельно отрицательных и отдельно положительных пространственных, временных воздействий и интенсивности воздействий для получения комплексного балла по каждому выявленному виду воздействия для каждого рассматриваемого компонента. Получается итоговый балл отрицательных или положительных воздействий.</w:t>
      </w:r>
    </w:p>
    <w:p w:rsidR="002A4620" w:rsidRPr="008248C6" w:rsidRDefault="002A4620" w:rsidP="008248C6">
      <w:pPr>
        <w:ind w:firstLine="708"/>
        <w:rPr>
          <w:rFonts w:ascii="Times New Roman" w:hAnsi="Times New Roman"/>
          <w:sz w:val="24"/>
          <w:szCs w:val="24"/>
        </w:rPr>
      </w:pPr>
      <w:r w:rsidRPr="008248C6">
        <w:rPr>
          <w:rFonts w:ascii="Times New Roman" w:hAnsi="Times New Roman"/>
          <w:sz w:val="24"/>
          <w:szCs w:val="24"/>
        </w:rPr>
        <w:t>На втором этапе для каждого рассматриваемого компонента определяется интегрированный балл посредством суммирования итоговых отрицательных или положительных воздействий.</w:t>
      </w:r>
    </w:p>
    <w:p w:rsidR="002A4620" w:rsidRPr="008248C6" w:rsidRDefault="002A4620" w:rsidP="008248C6">
      <w:pPr>
        <w:ind w:firstLine="708"/>
        <w:rPr>
          <w:rFonts w:ascii="Times New Roman" w:hAnsi="Times New Roman"/>
          <w:sz w:val="24"/>
          <w:szCs w:val="24"/>
        </w:rPr>
      </w:pPr>
      <w:r w:rsidRPr="008248C6">
        <w:rPr>
          <w:rFonts w:ascii="Times New Roman" w:hAnsi="Times New Roman"/>
          <w:sz w:val="24"/>
          <w:szCs w:val="24"/>
        </w:rPr>
        <w:t>Балл полученной интегральной оценки позволяет определить интегрированный, итоговый уровень воздействия (высокий, средний, низкий) на конкретный компонент социально- экономической среды, представленный в таблице 10.5.</w:t>
      </w:r>
    </w:p>
    <w:p w:rsidR="002A4620" w:rsidRPr="00883D14" w:rsidRDefault="00883D14" w:rsidP="00883D14">
      <w:pPr>
        <w:keepNext/>
        <w:autoSpaceDE w:val="0"/>
        <w:autoSpaceDN w:val="0"/>
        <w:adjustRightInd w:val="0"/>
        <w:jc w:val="center"/>
        <w:rPr>
          <w:rFonts w:ascii="Times New Roman" w:hAnsi="Times New Roman"/>
          <w:sz w:val="24"/>
          <w:szCs w:val="24"/>
        </w:rPr>
      </w:pPr>
      <w:r w:rsidRPr="00883D14">
        <w:rPr>
          <w:rFonts w:ascii="Times New Roman" w:hAnsi="Times New Roman"/>
          <w:sz w:val="24"/>
          <w:szCs w:val="24"/>
        </w:rPr>
        <w:t>МАТРИЦА ОЦЕНКИ ВОЗДЕЙСТВИЯ НА СОЦИАЛЬНО-ЭКОНОМИЧЕСКУЮ СФЕРУ В ШТАТНОМ РЕЖИМЕ</w:t>
      </w:r>
    </w:p>
    <w:p w:rsidR="00883D14" w:rsidRPr="00883D14" w:rsidRDefault="00883D14" w:rsidP="00883D14">
      <w:pPr>
        <w:keepNext/>
        <w:autoSpaceDE w:val="0"/>
        <w:autoSpaceDN w:val="0"/>
        <w:adjustRightInd w:val="0"/>
        <w:jc w:val="right"/>
        <w:rPr>
          <w:rFonts w:ascii="Times New Roman" w:hAnsi="Times New Roman"/>
          <w:sz w:val="24"/>
          <w:szCs w:val="24"/>
        </w:rPr>
      </w:pPr>
      <w:r w:rsidRPr="00883D14">
        <w:rPr>
          <w:rFonts w:ascii="Times New Roman" w:hAnsi="Times New Roman"/>
          <w:sz w:val="24"/>
          <w:szCs w:val="24"/>
        </w:rPr>
        <w:t xml:space="preserve">Таблица 10.5 </w:t>
      </w:r>
    </w:p>
    <w:tbl>
      <w:tblPr>
        <w:tblW w:w="921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59"/>
        <w:gridCol w:w="5755"/>
      </w:tblGrid>
      <w:tr w:rsidR="002A4620" w:rsidRPr="00883D14" w:rsidTr="00682BB0">
        <w:tc>
          <w:tcPr>
            <w:tcW w:w="3459" w:type="dxa"/>
            <w:tcBorders>
              <w:top w:val="single" w:sz="4" w:space="0" w:color="auto"/>
              <w:left w:val="single" w:sz="4" w:space="0" w:color="auto"/>
              <w:bottom w:val="single" w:sz="4" w:space="0" w:color="auto"/>
              <w:right w:val="single" w:sz="4" w:space="0" w:color="auto"/>
            </w:tcBorders>
            <w:hideMark/>
          </w:tcPr>
          <w:p w:rsidR="002A4620" w:rsidRPr="00883D14" w:rsidRDefault="002A4620" w:rsidP="00682BB0">
            <w:pPr>
              <w:keepNext/>
              <w:jc w:val="center"/>
              <w:rPr>
                <w:rFonts w:ascii="Times New Roman" w:hAnsi="Times New Roman"/>
                <w:b/>
                <w:sz w:val="24"/>
                <w:szCs w:val="24"/>
              </w:rPr>
            </w:pPr>
            <w:r w:rsidRPr="00883D14">
              <w:rPr>
                <w:rFonts w:ascii="Times New Roman" w:hAnsi="Times New Roman"/>
                <w:b/>
                <w:sz w:val="24"/>
                <w:szCs w:val="24"/>
              </w:rPr>
              <w:t>Итоговый балл</w:t>
            </w:r>
          </w:p>
        </w:tc>
        <w:tc>
          <w:tcPr>
            <w:tcW w:w="5755" w:type="dxa"/>
            <w:tcBorders>
              <w:top w:val="single" w:sz="4" w:space="0" w:color="auto"/>
              <w:left w:val="single" w:sz="4" w:space="0" w:color="auto"/>
              <w:bottom w:val="single" w:sz="4" w:space="0" w:color="auto"/>
              <w:right w:val="single" w:sz="4" w:space="0" w:color="auto"/>
            </w:tcBorders>
            <w:hideMark/>
          </w:tcPr>
          <w:p w:rsidR="002A4620" w:rsidRPr="00883D14" w:rsidRDefault="002A4620" w:rsidP="00682BB0">
            <w:pPr>
              <w:keepNext/>
              <w:jc w:val="center"/>
              <w:rPr>
                <w:rFonts w:ascii="Times New Roman" w:hAnsi="Times New Roman"/>
                <w:b/>
                <w:sz w:val="24"/>
                <w:szCs w:val="24"/>
              </w:rPr>
            </w:pPr>
            <w:r w:rsidRPr="00883D14">
              <w:rPr>
                <w:rFonts w:ascii="Times New Roman" w:hAnsi="Times New Roman"/>
                <w:b/>
                <w:sz w:val="24"/>
                <w:szCs w:val="24"/>
              </w:rPr>
              <w:t>Итоговое воздействие</w:t>
            </w:r>
          </w:p>
        </w:tc>
      </w:tr>
      <w:tr w:rsidR="002A4620" w:rsidRPr="00883D14" w:rsidTr="00682BB0">
        <w:tc>
          <w:tcPr>
            <w:tcW w:w="3459" w:type="dxa"/>
            <w:tcBorders>
              <w:top w:val="single" w:sz="4" w:space="0" w:color="auto"/>
              <w:left w:val="single" w:sz="4" w:space="0" w:color="auto"/>
              <w:bottom w:val="single" w:sz="4" w:space="0" w:color="auto"/>
              <w:right w:val="single" w:sz="4" w:space="0" w:color="auto"/>
            </w:tcBorders>
            <w:hideMark/>
          </w:tcPr>
          <w:p w:rsidR="002A4620" w:rsidRPr="00883D14" w:rsidRDefault="002A4620" w:rsidP="00682BB0">
            <w:pPr>
              <w:keepNext/>
              <w:jc w:val="center"/>
              <w:rPr>
                <w:rFonts w:ascii="Times New Roman" w:hAnsi="Times New Roman"/>
                <w:sz w:val="24"/>
                <w:szCs w:val="24"/>
              </w:rPr>
            </w:pPr>
            <w:r w:rsidRPr="00883D14">
              <w:rPr>
                <w:rFonts w:ascii="Times New Roman" w:hAnsi="Times New Roman"/>
                <w:sz w:val="24"/>
                <w:szCs w:val="24"/>
              </w:rPr>
              <w:t>от плюс 1 до плюс 5</w:t>
            </w:r>
          </w:p>
        </w:tc>
        <w:tc>
          <w:tcPr>
            <w:tcW w:w="5755" w:type="dxa"/>
            <w:tcBorders>
              <w:top w:val="single" w:sz="4" w:space="0" w:color="auto"/>
              <w:left w:val="single" w:sz="4" w:space="0" w:color="auto"/>
              <w:bottom w:val="single" w:sz="4" w:space="0" w:color="auto"/>
              <w:right w:val="single" w:sz="4" w:space="0" w:color="auto"/>
            </w:tcBorders>
            <w:hideMark/>
          </w:tcPr>
          <w:p w:rsidR="002A4620" w:rsidRPr="00883D14" w:rsidRDefault="002A4620" w:rsidP="00682BB0">
            <w:pPr>
              <w:keepNext/>
              <w:jc w:val="center"/>
              <w:rPr>
                <w:rFonts w:ascii="Times New Roman" w:hAnsi="Times New Roman"/>
                <w:sz w:val="24"/>
                <w:szCs w:val="24"/>
              </w:rPr>
            </w:pPr>
            <w:r w:rsidRPr="00883D14">
              <w:rPr>
                <w:rFonts w:ascii="Times New Roman" w:hAnsi="Times New Roman"/>
                <w:sz w:val="24"/>
                <w:szCs w:val="24"/>
              </w:rPr>
              <w:t>Низкое положительное воздействие</w:t>
            </w:r>
          </w:p>
        </w:tc>
      </w:tr>
      <w:tr w:rsidR="002A4620" w:rsidRPr="00883D14" w:rsidTr="00682BB0">
        <w:tc>
          <w:tcPr>
            <w:tcW w:w="3459" w:type="dxa"/>
            <w:tcBorders>
              <w:top w:val="single" w:sz="4" w:space="0" w:color="auto"/>
              <w:left w:val="single" w:sz="4" w:space="0" w:color="auto"/>
              <w:bottom w:val="single" w:sz="4" w:space="0" w:color="auto"/>
              <w:right w:val="single" w:sz="4" w:space="0" w:color="auto"/>
            </w:tcBorders>
            <w:hideMark/>
          </w:tcPr>
          <w:p w:rsidR="002A4620" w:rsidRPr="00883D14" w:rsidRDefault="002A4620" w:rsidP="00682BB0">
            <w:pPr>
              <w:keepNext/>
              <w:jc w:val="center"/>
              <w:rPr>
                <w:rFonts w:ascii="Times New Roman" w:hAnsi="Times New Roman"/>
                <w:sz w:val="24"/>
                <w:szCs w:val="24"/>
              </w:rPr>
            </w:pPr>
            <w:r w:rsidRPr="00883D14">
              <w:rPr>
                <w:rFonts w:ascii="Times New Roman" w:hAnsi="Times New Roman"/>
                <w:sz w:val="24"/>
                <w:szCs w:val="24"/>
              </w:rPr>
              <w:t>от плюс 6 до плюс 10</w:t>
            </w:r>
          </w:p>
        </w:tc>
        <w:tc>
          <w:tcPr>
            <w:tcW w:w="5755" w:type="dxa"/>
            <w:tcBorders>
              <w:top w:val="single" w:sz="4" w:space="0" w:color="auto"/>
              <w:left w:val="single" w:sz="4" w:space="0" w:color="auto"/>
              <w:bottom w:val="single" w:sz="4" w:space="0" w:color="auto"/>
              <w:right w:val="single" w:sz="4" w:space="0" w:color="auto"/>
            </w:tcBorders>
            <w:hideMark/>
          </w:tcPr>
          <w:p w:rsidR="002A4620" w:rsidRPr="00883D14" w:rsidRDefault="002A4620" w:rsidP="00682BB0">
            <w:pPr>
              <w:keepNext/>
              <w:jc w:val="center"/>
              <w:rPr>
                <w:rFonts w:ascii="Times New Roman" w:hAnsi="Times New Roman"/>
                <w:sz w:val="24"/>
                <w:szCs w:val="24"/>
              </w:rPr>
            </w:pPr>
            <w:r w:rsidRPr="00883D14">
              <w:rPr>
                <w:rFonts w:ascii="Times New Roman" w:hAnsi="Times New Roman"/>
                <w:sz w:val="24"/>
                <w:szCs w:val="24"/>
              </w:rPr>
              <w:t>Среднее положительное воздействие</w:t>
            </w:r>
          </w:p>
        </w:tc>
      </w:tr>
      <w:tr w:rsidR="002A4620" w:rsidRPr="00883D14" w:rsidTr="00682BB0">
        <w:tc>
          <w:tcPr>
            <w:tcW w:w="3459" w:type="dxa"/>
            <w:tcBorders>
              <w:top w:val="single" w:sz="4" w:space="0" w:color="auto"/>
              <w:left w:val="single" w:sz="4" w:space="0" w:color="auto"/>
              <w:bottom w:val="single" w:sz="4" w:space="0" w:color="auto"/>
              <w:right w:val="single" w:sz="4" w:space="0" w:color="auto"/>
            </w:tcBorders>
            <w:hideMark/>
          </w:tcPr>
          <w:p w:rsidR="002A4620" w:rsidRPr="00883D14" w:rsidRDefault="002A4620" w:rsidP="00682BB0">
            <w:pPr>
              <w:keepNext/>
              <w:jc w:val="center"/>
              <w:rPr>
                <w:rFonts w:ascii="Times New Roman" w:hAnsi="Times New Roman"/>
                <w:sz w:val="24"/>
                <w:szCs w:val="24"/>
              </w:rPr>
            </w:pPr>
            <w:r w:rsidRPr="00883D14">
              <w:rPr>
                <w:rFonts w:ascii="Times New Roman" w:hAnsi="Times New Roman"/>
                <w:sz w:val="24"/>
                <w:szCs w:val="24"/>
              </w:rPr>
              <w:t>от плюс 11 до плюс 15</w:t>
            </w:r>
          </w:p>
        </w:tc>
        <w:tc>
          <w:tcPr>
            <w:tcW w:w="5755" w:type="dxa"/>
            <w:tcBorders>
              <w:top w:val="single" w:sz="4" w:space="0" w:color="auto"/>
              <w:left w:val="single" w:sz="4" w:space="0" w:color="auto"/>
              <w:bottom w:val="single" w:sz="4" w:space="0" w:color="auto"/>
              <w:right w:val="single" w:sz="4" w:space="0" w:color="auto"/>
            </w:tcBorders>
            <w:hideMark/>
          </w:tcPr>
          <w:p w:rsidR="002A4620" w:rsidRPr="00883D14" w:rsidRDefault="002A4620" w:rsidP="00682BB0">
            <w:pPr>
              <w:keepNext/>
              <w:jc w:val="center"/>
              <w:rPr>
                <w:rFonts w:ascii="Times New Roman" w:hAnsi="Times New Roman"/>
                <w:sz w:val="24"/>
                <w:szCs w:val="24"/>
              </w:rPr>
            </w:pPr>
            <w:r w:rsidRPr="00883D14">
              <w:rPr>
                <w:rFonts w:ascii="Times New Roman" w:hAnsi="Times New Roman"/>
                <w:sz w:val="24"/>
                <w:szCs w:val="24"/>
              </w:rPr>
              <w:t>Высокое положительное воздействие</w:t>
            </w:r>
          </w:p>
        </w:tc>
      </w:tr>
      <w:tr w:rsidR="002A4620" w:rsidRPr="00883D14" w:rsidTr="00682BB0">
        <w:tc>
          <w:tcPr>
            <w:tcW w:w="3459" w:type="dxa"/>
            <w:tcBorders>
              <w:top w:val="single" w:sz="4" w:space="0" w:color="auto"/>
              <w:left w:val="single" w:sz="4" w:space="0" w:color="auto"/>
              <w:bottom w:val="single" w:sz="4" w:space="0" w:color="auto"/>
              <w:right w:val="single" w:sz="4" w:space="0" w:color="auto"/>
            </w:tcBorders>
            <w:hideMark/>
          </w:tcPr>
          <w:p w:rsidR="002A4620" w:rsidRPr="00883D14" w:rsidRDefault="002A4620" w:rsidP="00682BB0">
            <w:pPr>
              <w:keepNext/>
              <w:jc w:val="center"/>
              <w:rPr>
                <w:rFonts w:ascii="Times New Roman" w:hAnsi="Times New Roman"/>
                <w:sz w:val="24"/>
                <w:szCs w:val="24"/>
              </w:rPr>
            </w:pPr>
            <w:r w:rsidRPr="00883D14">
              <w:rPr>
                <w:rFonts w:ascii="Times New Roman" w:hAnsi="Times New Roman"/>
                <w:sz w:val="24"/>
                <w:szCs w:val="24"/>
              </w:rPr>
              <w:t>0</w:t>
            </w:r>
          </w:p>
        </w:tc>
        <w:tc>
          <w:tcPr>
            <w:tcW w:w="5755" w:type="dxa"/>
            <w:tcBorders>
              <w:top w:val="single" w:sz="4" w:space="0" w:color="auto"/>
              <w:left w:val="single" w:sz="4" w:space="0" w:color="auto"/>
              <w:bottom w:val="single" w:sz="4" w:space="0" w:color="auto"/>
              <w:right w:val="single" w:sz="4" w:space="0" w:color="auto"/>
            </w:tcBorders>
            <w:hideMark/>
          </w:tcPr>
          <w:p w:rsidR="002A4620" w:rsidRPr="00883D14" w:rsidRDefault="002A4620" w:rsidP="00682BB0">
            <w:pPr>
              <w:keepNext/>
              <w:jc w:val="center"/>
              <w:rPr>
                <w:rFonts w:ascii="Times New Roman" w:hAnsi="Times New Roman"/>
                <w:sz w:val="24"/>
                <w:szCs w:val="24"/>
              </w:rPr>
            </w:pPr>
            <w:r w:rsidRPr="00883D14">
              <w:rPr>
                <w:rFonts w:ascii="Times New Roman" w:hAnsi="Times New Roman"/>
                <w:sz w:val="24"/>
                <w:szCs w:val="24"/>
              </w:rPr>
              <w:t>Воздействие отсутствует</w:t>
            </w:r>
          </w:p>
        </w:tc>
      </w:tr>
      <w:tr w:rsidR="002A4620" w:rsidRPr="00883D14" w:rsidTr="00682BB0">
        <w:tc>
          <w:tcPr>
            <w:tcW w:w="3459" w:type="dxa"/>
            <w:tcBorders>
              <w:top w:val="single" w:sz="4" w:space="0" w:color="auto"/>
              <w:left w:val="single" w:sz="4" w:space="0" w:color="auto"/>
              <w:bottom w:val="single" w:sz="4" w:space="0" w:color="auto"/>
              <w:right w:val="single" w:sz="4" w:space="0" w:color="auto"/>
            </w:tcBorders>
            <w:hideMark/>
          </w:tcPr>
          <w:p w:rsidR="002A4620" w:rsidRPr="00883D14" w:rsidRDefault="002A4620" w:rsidP="00682BB0">
            <w:pPr>
              <w:keepNext/>
              <w:jc w:val="center"/>
              <w:rPr>
                <w:rFonts w:ascii="Times New Roman" w:hAnsi="Times New Roman"/>
                <w:sz w:val="24"/>
                <w:szCs w:val="24"/>
              </w:rPr>
            </w:pPr>
            <w:r w:rsidRPr="00883D14">
              <w:rPr>
                <w:rFonts w:ascii="Times New Roman" w:hAnsi="Times New Roman"/>
                <w:sz w:val="24"/>
                <w:szCs w:val="24"/>
              </w:rPr>
              <w:t>от минус 1 до минус 5</w:t>
            </w:r>
          </w:p>
        </w:tc>
        <w:tc>
          <w:tcPr>
            <w:tcW w:w="5755" w:type="dxa"/>
            <w:tcBorders>
              <w:top w:val="single" w:sz="4" w:space="0" w:color="auto"/>
              <w:left w:val="single" w:sz="4" w:space="0" w:color="auto"/>
              <w:bottom w:val="single" w:sz="4" w:space="0" w:color="auto"/>
              <w:right w:val="single" w:sz="4" w:space="0" w:color="auto"/>
            </w:tcBorders>
            <w:hideMark/>
          </w:tcPr>
          <w:p w:rsidR="002A4620" w:rsidRPr="00883D14" w:rsidRDefault="002A4620" w:rsidP="00682BB0">
            <w:pPr>
              <w:keepNext/>
              <w:jc w:val="center"/>
              <w:rPr>
                <w:rFonts w:ascii="Times New Roman" w:hAnsi="Times New Roman"/>
                <w:sz w:val="24"/>
                <w:szCs w:val="24"/>
              </w:rPr>
            </w:pPr>
            <w:r w:rsidRPr="00883D14">
              <w:rPr>
                <w:rFonts w:ascii="Times New Roman" w:hAnsi="Times New Roman"/>
                <w:sz w:val="24"/>
                <w:szCs w:val="24"/>
              </w:rPr>
              <w:t>Низкое отрицательное воздействие</w:t>
            </w:r>
          </w:p>
        </w:tc>
      </w:tr>
      <w:tr w:rsidR="002A4620" w:rsidRPr="00883D14" w:rsidTr="00682BB0">
        <w:tc>
          <w:tcPr>
            <w:tcW w:w="3459" w:type="dxa"/>
            <w:tcBorders>
              <w:top w:val="single" w:sz="4" w:space="0" w:color="auto"/>
              <w:left w:val="single" w:sz="4" w:space="0" w:color="auto"/>
              <w:bottom w:val="single" w:sz="4" w:space="0" w:color="auto"/>
              <w:right w:val="single" w:sz="4" w:space="0" w:color="auto"/>
            </w:tcBorders>
            <w:hideMark/>
          </w:tcPr>
          <w:p w:rsidR="002A4620" w:rsidRPr="00883D14" w:rsidRDefault="002A4620" w:rsidP="00682BB0">
            <w:pPr>
              <w:keepNext/>
              <w:jc w:val="center"/>
              <w:rPr>
                <w:rFonts w:ascii="Times New Roman" w:hAnsi="Times New Roman"/>
                <w:sz w:val="24"/>
                <w:szCs w:val="24"/>
              </w:rPr>
            </w:pPr>
            <w:r w:rsidRPr="00883D14">
              <w:rPr>
                <w:rFonts w:ascii="Times New Roman" w:hAnsi="Times New Roman"/>
                <w:sz w:val="24"/>
                <w:szCs w:val="24"/>
              </w:rPr>
              <w:t>от минус 6 до минус 10</w:t>
            </w:r>
          </w:p>
        </w:tc>
        <w:tc>
          <w:tcPr>
            <w:tcW w:w="5755" w:type="dxa"/>
            <w:tcBorders>
              <w:top w:val="single" w:sz="4" w:space="0" w:color="auto"/>
              <w:left w:val="single" w:sz="4" w:space="0" w:color="auto"/>
              <w:bottom w:val="single" w:sz="4" w:space="0" w:color="auto"/>
              <w:right w:val="single" w:sz="4" w:space="0" w:color="auto"/>
            </w:tcBorders>
            <w:hideMark/>
          </w:tcPr>
          <w:p w:rsidR="002A4620" w:rsidRPr="00883D14" w:rsidRDefault="002A4620" w:rsidP="00682BB0">
            <w:pPr>
              <w:keepNext/>
              <w:jc w:val="center"/>
              <w:rPr>
                <w:rFonts w:ascii="Times New Roman" w:hAnsi="Times New Roman"/>
                <w:sz w:val="24"/>
                <w:szCs w:val="24"/>
              </w:rPr>
            </w:pPr>
            <w:r w:rsidRPr="00883D14">
              <w:rPr>
                <w:rFonts w:ascii="Times New Roman" w:hAnsi="Times New Roman"/>
                <w:sz w:val="24"/>
                <w:szCs w:val="24"/>
              </w:rPr>
              <w:t>Среднее отрицательное воздействие</w:t>
            </w:r>
          </w:p>
        </w:tc>
      </w:tr>
      <w:tr w:rsidR="002A4620" w:rsidRPr="00883D14" w:rsidTr="00682BB0">
        <w:tc>
          <w:tcPr>
            <w:tcW w:w="3459" w:type="dxa"/>
            <w:tcBorders>
              <w:top w:val="single" w:sz="4" w:space="0" w:color="auto"/>
              <w:left w:val="single" w:sz="4" w:space="0" w:color="auto"/>
              <w:bottom w:val="single" w:sz="4" w:space="0" w:color="auto"/>
              <w:right w:val="single" w:sz="4" w:space="0" w:color="auto"/>
            </w:tcBorders>
            <w:hideMark/>
          </w:tcPr>
          <w:p w:rsidR="002A4620" w:rsidRPr="00883D14" w:rsidRDefault="002A4620" w:rsidP="00682BB0">
            <w:pPr>
              <w:keepNext/>
              <w:jc w:val="center"/>
              <w:rPr>
                <w:rFonts w:ascii="Times New Roman" w:hAnsi="Times New Roman"/>
                <w:sz w:val="24"/>
                <w:szCs w:val="24"/>
              </w:rPr>
            </w:pPr>
            <w:r w:rsidRPr="00883D14">
              <w:rPr>
                <w:rFonts w:ascii="Times New Roman" w:hAnsi="Times New Roman"/>
                <w:sz w:val="24"/>
                <w:szCs w:val="24"/>
              </w:rPr>
              <w:t>от минус 11 до минус 15</w:t>
            </w:r>
          </w:p>
        </w:tc>
        <w:tc>
          <w:tcPr>
            <w:tcW w:w="5755" w:type="dxa"/>
            <w:tcBorders>
              <w:top w:val="single" w:sz="4" w:space="0" w:color="auto"/>
              <w:left w:val="single" w:sz="4" w:space="0" w:color="auto"/>
              <w:bottom w:val="single" w:sz="4" w:space="0" w:color="auto"/>
              <w:right w:val="single" w:sz="4" w:space="0" w:color="auto"/>
            </w:tcBorders>
            <w:hideMark/>
          </w:tcPr>
          <w:p w:rsidR="002A4620" w:rsidRPr="00883D14" w:rsidRDefault="002A4620" w:rsidP="00682BB0">
            <w:pPr>
              <w:keepNext/>
              <w:jc w:val="center"/>
              <w:rPr>
                <w:rFonts w:ascii="Times New Roman" w:hAnsi="Times New Roman"/>
                <w:sz w:val="24"/>
                <w:szCs w:val="24"/>
              </w:rPr>
            </w:pPr>
            <w:r w:rsidRPr="00883D14">
              <w:rPr>
                <w:rFonts w:ascii="Times New Roman" w:hAnsi="Times New Roman"/>
                <w:sz w:val="24"/>
                <w:szCs w:val="24"/>
              </w:rPr>
              <w:t>Высокое отрицательное воздействие</w:t>
            </w:r>
          </w:p>
        </w:tc>
      </w:tr>
    </w:tbl>
    <w:p w:rsidR="002A4620" w:rsidRPr="00883D14" w:rsidRDefault="002A4620" w:rsidP="002A4620">
      <w:pPr>
        <w:keepNext/>
        <w:tabs>
          <w:tab w:val="left" w:pos="993"/>
        </w:tabs>
        <w:autoSpaceDE w:val="0"/>
        <w:autoSpaceDN w:val="0"/>
        <w:adjustRightInd w:val="0"/>
        <w:spacing w:before="240" w:after="60"/>
        <w:ind w:firstLine="709"/>
        <w:outlineLvl w:val="2"/>
        <w:rPr>
          <w:rFonts w:ascii="Times New Roman" w:hAnsi="Times New Roman"/>
          <w:b/>
          <w:iCs/>
          <w:sz w:val="24"/>
          <w:szCs w:val="24"/>
        </w:rPr>
      </w:pPr>
      <w:bookmarkStart w:id="221" w:name="_Toc121159686"/>
      <w:bookmarkStart w:id="222" w:name="_Toc198631179"/>
      <w:r w:rsidRPr="00883D14">
        <w:rPr>
          <w:rFonts w:ascii="Times New Roman" w:hAnsi="Times New Roman"/>
          <w:b/>
          <w:iCs/>
          <w:sz w:val="24"/>
          <w:szCs w:val="24"/>
        </w:rPr>
        <w:t>10.4.2 Оценка воздействия объекта на социально-экономическую среду</w:t>
      </w:r>
      <w:bookmarkEnd w:id="221"/>
      <w:bookmarkEnd w:id="222"/>
    </w:p>
    <w:p w:rsidR="002A4620" w:rsidRPr="00883D14" w:rsidRDefault="002A4620" w:rsidP="002A4620">
      <w:pPr>
        <w:pStyle w:val="afffffffffc"/>
        <w:keepNext/>
        <w:spacing w:line="240" w:lineRule="auto"/>
        <w:rPr>
          <w:lang w:val="ru-RU"/>
        </w:rPr>
      </w:pPr>
      <w:r w:rsidRPr="00883D14">
        <w:rPr>
          <w:lang w:val="ru-RU"/>
        </w:rPr>
        <w:t>Основным показателем состояния изменений социально-экономической среды может считаться уровень жизни населения, который состоит из набора признаков, отражающих реально выражаемые в количественном отношении показатели и вытекающие из них экономические последствия.</w:t>
      </w:r>
    </w:p>
    <w:p w:rsidR="002A4620" w:rsidRPr="00294F2C" w:rsidRDefault="002A4620" w:rsidP="000F09CC">
      <w:pPr>
        <w:pStyle w:val="afffffffffc"/>
        <w:keepNext/>
        <w:spacing w:line="240" w:lineRule="auto"/>
        <w:rPr>
          <w:b/>
          <w:bCs/>
          <w:i/>
          <w:iCs/>
          <w:lang w:val="ru-RU"/>
        </w:rPr>
      </w:pPr>
      <w:r w:rsidRPr="00883D14">
        <w:rPr>
          <w:lang w:val="ru-RU"/>
        </w:rPr>
        <w:t xml:space="preserve">Основные компоненты социально-экономической среды, которые будут подвергаться тем или иным воздействиям при </w:t>
      </w:r>
      <w:r w:rsidR="000F09CC">
        <w:rPr>
          <w:lang w:val="ru-RU"/>
        </w:rPr>
        <w:t>испытании объектов скважин</w:t>
      </w:r>
      <w:r w:rsidRPr="00883D14">
        <w:rPr>
          <w:lang w:val="ru-RU"/>
        </w:rPr>
        <w:t xml:space="preserve"> представлены в таблице 10.6.</w:t>
      </w:r>
    </w:p>
    <w:p w:rsidR="000F09CC" w:rsidRPr="00F0582C" w:rsidRDefault="000F09CC" w:rsidP="000F09CC">
      <w:pPr>
        <w:pStyle w:val="afffffffffc"/>
        <w:keepNext/>
        <w:spacing w:line="240" w:lineRule="auto"/>
        <w:rPr>
          <w:lang w:val="ru-RU"/>
        </w:rPr>
      </w:pPr>
      <w:r w:rsidRPr="00F0582C">
        <w:rPr>
          <w:lang w:val="ru-RU"/>
        </w:rPr>
        <w:t xml:space="preserve">Производственная деятельность в рамках реализации проекта будет осуществляться в пределах </w:t>
      </w:r>
      <w:r>
        <w:rPr>
          <w:lang w:val="ru-RU"/>
        </w:rPr>
        <w:t>Актюбинской</w:t>
      </w:r>
      <w:r w:rsidRPr="00F0582C">
        <w:rPr>
          <w:lang w:val="ru-RU"/>
        </w:rPr>
        <w:t xml:space="preserve"> области и может повлечь за собой изменение социальных условий региона как в сторону улучшения благ и увеличения выгод местного населения в сферах экономики, просвещения, здравоохранения и других, так и сторону ухудшения социальной и экологической ситуации в результате непредвиденных неблагоприятных последствий аварийных ситуаций. Однако вероятность возникновения аварийных ситуаций незначительна.</w:t>
      </w:r>
    </w:p>
    <w:p w:rsidR="000F09CC" w:rsidRPr="008248C6" w:rsidRDefault="000F09CC" w:rsidP="008248C6">
      <w:pPr>
        <w:pStyle w:val="afffffffffc"/>
        <w:keepNext/>
        <w:spacing w:line="240" w:lineRule="auto"/>
        <w:rPr>
          <w:lang w:val="ru-RU"/>
        </w:rPr>
        <w:sectPr w:rsidR="000F09CC" w:rsidRPr="008248C6" w:rsidSect="00682BB0">
          <w:headerReference w:type="default" r:id="rId51"/>
          <w:pgSz w:w="11906" w:h="16838" w:code="9"/>
          <w:pgMar w:top="1238" w:right="851" w:bottom="2127" w:left="1701" w:header="567" w:footer="795" w:gutter="0"/>
          <w:cols w:space="708"/>
          <w:docGrid w:linePitch="360"/>
        </w:sectPr>
      </w:pPr>
      <w:r w:rsidRPr="00F0582C">
        <w:rPr>
          <w:lang w:val="ru-RU"/>
        </w:rPr>
        <w:t>В целом, проектируемые работы</w:t>
      </w:r>
      <w:r w:rsidRPr="002C6B3B">
        <w:rPr>
          <w:lang w:val="ru-RU"/>
        </w:rPr>
        <w:t xml:space="preserve">, </w:t>
      </w:r>
      <w:r w:rsidRPr="00F0582C">
        <w:rPr>
          <w:lang w:val="ru-RU"/>
        </w:rPr>
        <w:t>согласно интегральной оценк</w:t>
      </w:r>
      <w:r>
        <w:rPr>
          <w:lang w:val="ru-RU"/>
        </w:rPr>
        <w:t>е</w:t>
      </w:r>
      <w:r w:rsidRPr="00E71292">
        <w:rPr>
          <w:lang w:val="ru-RU"/>
        </w:rPr>
        <w:t>,</w:t>
      </w:r>
      <w:r w:rsidRPr="00F0582C">
        <w:rPr>
          <w:lang w:val="ru-RU"/>
        </w:rPr>
        <w:t xml:space="preserve"> внесут </w:t>
      </w:r>
      <w:r w:rsidRPr="00F0582C">
        <w:rPr>
          <w:b/>
          <w:i/>
          <w:lang w:val="ru-RU"/>
        </w:rPr>
        <w:t xml:space="preserve">низкое отрицательное воздействие </w:t>
      </w:r>
      <w:r w:rsidRPr="00F0582C">
        <w:rPr>
          <w:lang w:val="ru-RU"/>
        </w:rPr>
        <w:t xml:space="preserve">по некоторым компонентам, и низкие </w:t>
      </w:r>
      <w:r w:rsidRPr="00F0582C">
        <w:rPr>
          <w:b/>
          <w:i/>
          <w:lang w:val="ru-RU"/>
        </w:rPr>
        <w:t>положительные изменения</w:t>
      </w:r>
      <w:r w:rsidRPr="00F0582C">
        <w:rPr>
          <w:lang w:val="ru-RU"/>
        </w:rPr>
        <w:t xml:space="preserve"> в социально-экономическую сферу региона в зависимости от компонента.</w:t>
      </w:r>
    </w:p>
    <w:p w:rsidR="002A4620" w:rsidRPr="008248C6" w:rsidRDefault="002A4620" w:rsidP="008248C6">
      <w:pPr>
        <w:keepNext/>
        <w:rPr>
          <w:rFonts w:ascii="Times New Roman" w:hAnsi="Times New Roman"/>
          <w:b/>
          <w:bCs/>
          <w:i/>
          <w:iCs/>
        </w:rPr>
      </w:pPr>
    </w:p>
    <w:p w:rsidR="002A4620" w:rsidRPr="008248C6" w:rsidRDefault="00883D14" w:rsidP="008248C6">
      <w:pPr>
        <w:jc w:val="center"/>
        <w:rPr>
          <w:rFonts w:ascii="Times New Roman" w:hAnsi="Times New Roman"/>
        </w:rPr>
      </w:pPr>
      <w:r w:rsidRPr="008248C6">
        <w:rPr>
          <w:rFonts w:ascii="Times New Roman" w:hAnsi="Times New Roman"/>
        </w:rPr>
        <w:t>ОЦЕНКА ВОЗДЕЙСТВИЯ НА КОМПОНЕНТЫ СОЦИАЛЬНО-ЭКОНОМИЧЕСКОЙ СРЕДЫ, МЕРОПРИЯТИЯ ПО СНИЖЕНИЮ НЕГАТИВНОГО ВОЗДЕЙСТВИЯ</w:t>
      </w:r>
    </w:p>
    <w:p w:rsidR="008248C6" w:rsidRPr="008248C6" w:rsidRDefault="008248C6" w:rsidP="008248C6">
      <w:pPr>
        <w:jc w:val="right"/>
        <w:rPr>
          <w:rFonts w:ascii="Times New Roman" w:hAnsi="Times New Roman"/>
        </w:rPr>
      </w:pPr>
      <w:r>
        <w:rPr>
          <w:rFonts w:ascii="Times New Roman" w:hAnsi="Times New Roman"/>
        </w:rPr>
        <w:t xml:space="preserve">    </w:t>
      </w:r>
      <w:r w:rsidR="00883D14" w:rsidRPr="008248C6">
        <w:rPr>
          <w:rFonts w:ascii="Times New Roman" w:hAnsi="Times New Roman"/>
        </w:rPr>
        <w:t xml:space="preserve">Таблица 10.6 </w:t>
      </w:r>
    </w:p>
    <w:tbl>
      <w:tblPr>
        <w:tblW w:w="14971" w:type="dxa"/>
        <w:tblInd w:w="-318" w:type="dxa"/>
        <w:tblBorders>
          <w:top w:val="nil"/>
          <w:left w:val="nil"/>
          <w:bottom w:val="nil"/>
          <w:right w:val="nil"/>
        </w:tblBorders>
        <w:tblLook w:val="0000" w:firstRow="0" w:lastRow="0" w:firstColumn="0" w:lastColumn="0" w:noHBand="0" w:noVBand="0"/>
      </w:tblPr>
      <w:tblGrid>
        <w:gridCol w:w="2176"/>
        <w:gridCol w:w="2204"/>
        <w:gridCol w:w="2714"/>
        <w:gridCol w:w="2195"/>
        <w:gridCol w:w="1928"/>
        <w:gridCol w:w="2085"/>
        <w:gridCol w:w="1669"/>
      </w:tblGrid>
      <w:tr w:rsidR="002A4620" w:rsidRPr="00526112" w:rsidTr="00682BB0">
        <w:trPr>
          <w:trHeight w:val="118"/>
        </w:trPr>
        <w:tc>
          <w:tcPr>
            <w:tcW w:w="2176" w:type="dxa"/>
            <w:vMerge w:val="restart"/>
            <w:tcBorders>
              <w:top w:val="single" w:sz="5" w:space="0" w:color="000000"/>
              <w:left w:val="single" w:sz="7" w:space="0" w:color="000000"/>
              <w:right w:val="single" w:sz="7" w:space="0" w:color="000000"/>
            </w:tcBorders>
            <w:vAlign w:val="center"/>
          </w:tcPr>
          <w:p w:rsidR="002A4620" w:rsidRPr="00526112" w:rsidRDefault="002A4620" w:rsidP="008248C6">
            <w:pPr>
              <w:rPr>
                <w:rFonts w:ascii="Times New Roman" w:hAnsi="Times New Roman"/>
                <w:b/>
              </w:rPr>
            </w:pPr>
            <w:r w:rsidRPr="00526112">
              <w:rPr>
                <w:rFonts w:ascii="Times New Roman" w:hAnsi="Times New Roman"/>
                <w:b/>
              </w:rPr>
              <w:t>Компоненты социально-экономической среды</w:t>
            </w:r>
          </w:p>
        </w:tc>
        <w:tc>
          <w:tcPr>
            <w:tcW w:w="2204" w:type="dxa"/>
            <w:vMerge w:val="restart"/>
            <w:tcBorders>
              <w:top w:val="single" w:sz="5" w:space="0" w:color="000000"/>
              <w:left w:val="single" w:sz="7" w:space="0" w:color="000000"/>
              <w:right w:val="single" w:sz="7" w:space="0" w:color="000000"/>
            </w:tcBorders>
            <w:vAlign w:val="center"/>
          </w:tcPr>
          <w:p w:rsidR="002A4620" w:rsidRPr="00526112" w:rsidRDefault="002A4620" w:rsidP="008248C6">
            <w:pPr>
              <w:rPr>
                <w:rFonts w:ascii="Times New Roman" w:hAnsi="Times New Roman"/>
                <w:b/>
              </w:rPr>
            </w:pPr>
            <w:r w:rsidRPr="00526112">
              <w:rPr>
                <w:rFonts w:ascii="Times New Roman" w:hAnsi="Times New Roman"/>
                <w:b/>
              </w:rPr>
              <w:t>Характеристика воздействия на социально-экономическую среды</w:t>
            </w:r>
          </w:p>
        </w:tc>
        <w:tc>
          <w:tcPr>
            <w:tcW w:w="2714" w:type="dxa"/>
            <w:vMerge w:val="restart"/>
            <w:tcBorders>
              <w:top w:val="single" w:sz="5" w:space="0" w:color="000000"/>
              <w:left w:val="single" w:sz="7" w:space="0" w:color="000000"/>
              <w:right w:val="single" w:sz="5" w:space="0" w:color="000000"/>
            </w:tcBorders>
            <w:vAlign w:val="center"/>
          </w:tcPr>
          <w:p w:rsidR="002A4620" w:rsidRPr="00526112" w:rsidRDefault="002A4620" w:rsidP="008248C6">
            <w:pPr>
              <w:rPr>
                <w:rFonts w:ascii="Times New Roman" w:hAnsi="Times New Roman"/>
                <w:b/>
              </w:rPr>
            </w:pPr>
            <w:r w:rsidRPr="00526112">
              <w:rPr>
                <w:rFonts w:ascii="Times New Roman" w:hAnsi="Times New Roman"/>
                <w:b/>
              </w:rPr>
              <w:t>Мероприятия по снижению отрицательного техногенного воздействия на социально-экономическую среду</w:t>
            </w:r>
          </w:p>
        </w:tc>
        <w:tc>
          <w:tcPr>
            <w:tcW w:w="6208" w:type="dxa"/>
            <w:gridSpan w:val="3"/>
            <w:tcBorders>
              <w:top w:val="single" w:sz="5"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b/>
              </w:rPr>
            </w:pPr>
            <w:r w:rsidRPr="00526112">
              <w:rPr>
                <w:rFonts w:ascii="Times New Roman" w:hAnsi="Times New Roman"/>
                <w:b/>
              </w:rPr>
              <w:t>Категории воздействия, балл</w:t>
            </w:r>
          </w:p>
        </w:tc>
        <w:tc>
          <w:tcPr>
            <w:tcW w:w="1669" w:type="dxa"/>
            <w:vMerge w:val="restart"/>
            <w:tcBorders>
              <w:top w:val="single" w:sz="5" w:space="0" w:color="000000"/>
              <w:left w:val="single" w:sz="7" w:space="0" w:color="000000"/>
              <w:right w:val="single" w:sz="7" w:space="0" w:color="000000"/>
            </w:tcBorders>
            <w:vAlign w:val="center"/>
          </w:tcPr>
          <w:p w:rsidR="002A4620" w:rsidRPr="00526112" w:rsidRDefault="002A4620" w:rsidP="008248C6">
            <w:pPr>
              <w:rPr>
                <w:rFonts w:ascii="Times New Roman" w:hAnsi="Times New Roman"/>
                <w:b/>
              </w:rPr>
            </w:pPr>
            <w:r w:rsidRPr="00526112">
              <w:rPr>
                <w:rFonts w:ascii="Times New Roman" w:hAnsi="Times New Roman"/>
                <w:b/>
              </w:rPr>
              <w:t>Категория значимости, балл</w:t>
            </w:r>
          </w:p>
        </w:tc>
      </w:tr>
      <w:tr w:rsidR="002A4620" w:rsidRPr="00526112" w:rsidTr="00682BB0">
        <w:trPr>
          <w:trHeight w:val="720"/>
        </w:trPr>
        <w:tc>
          <w:tcPr>
            <w:tcW w:w="2176" w:type="dxa"/>
            <w:vMerge/>
            <w:tcBorders>
              <w:left w:val="single" w:sz="7" w:space="0" w:color="000000"/>
              <w:bottom w:val="single" w:sz="4" w:space="0" w:color="auto"/>
              <w:right w:val="single" w:sz="7" w:space="0" w:color="000000"/>
            </w:tcBorders>
            <w:vAlign w:val="center"/>
          </w:tcPr>
          <w:p w:rsidR="002A4620" w:rsidRPr="00526112" w:rsidRDefault="002A4620" w:rsidP="008248C6">
            <w:pPr>
              <w:rPr>
                <w:rFonts w:ascii="Times New Roman" w:hAnsi="Times New Roman"/>
              </w:rPr>
            </w:pPr>
          </w:p>
        </w:tc>
        <w:tc>
          <w:tcPr>
            <w:tcW w:w="2204" w:type="dxa"/>
            <w:vMerge/>
            <w:tcBorders>
              <w:left w:val="single" w:sz="7" w:space="0" w:color="000000"/>
              <w:bottom w:val="single" w:sz="4" w:space="0" w:color="auto"/>
              <w:right w:val="single" w:sz="7" w:space="0" w:color="000000"/>
            </w:tcBorders>
            <w:vAlign w:val="center"/>
          </w:tcPr>
          <w:p w:rsidR="002A4620" w:rsidRPr="00526112" w:rsidRDefault="002A4620" w:rsidP="008248C6">
            <w:pPr>
              <w:rPr>
                <w:rFonts w:ascii="Times New Roman" w:hAnsi="Times New Roman"/>
              </w:rPr>
            </w:pPr>
          </w:p>
        </w:tc>
        <w:tc>
          <w:tcPr>
            <w:tcW w:w="2714" w:type="dxa"/>
            <w:vMerge/>
            <w:tcBorders>
              <w:left w:val="single" w:sz="7" w:space="0" w:color="000000"/>
              <w:bottom w:val="single" w:sz="4" w:space="0" w:color="auto"/>
              <w:right w:val="single" w:sz="5" w:space="0" w:color="000000"/>
            </w:tcBorders>
            <w:vAlign w:val="center"/>
          </w:tcPr>
          <w:p w:rsidR="002A4620" w:rsidRPr="00526112" w:rsidRDefault="002A4620" w:rsidP="008248C6">
            <w:pPr>
              <w:rPr>
                <w:rFonts w:ascii="Times New Roman" w:hAnsi="Times New Roman"/>
              </w:rPr>
            </w:pPr>
          </w:p>
        </w:tc>
        <w:tc>
          <w:tcPr>
            <w:tcW w:w="2195" w:type="dxa"/>
            <w:tcBorders>
              <w:top w:val="single" w:sz="5"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b/>
              </w:rPr>
            </w:pPr>
            <w:r w:rsidRPr="00526112">
              <w:rPr>
                <w:rFonts w:ascii="Times New Roman" w:hAnsi="Times New Roman"/>
                <w:b/>
              </w:rPr>
              <w:t>Пространственный масштаб</w:t>
            </w:r>
          </w:p>
        </w:tc>
        <w:tc>
          <w:tcPr>
            <w:tcW w:w="1928" w:type="dxa"/>
            <w:tcBorders>
              <w:top w:val="single" w:sz="5"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b/>
              </w:rPr>
            </w:pPr>
            <w:r w:rsidRPr="00526112">
              <w:rPr>
                <w:rFonts w:ascii="Times New Roman" w:hAnsi="Times New Roman"/>
                <w:b/>
              </w:rPr>
              <w:t>Временной масштаб</w:t>
            </w:r>
          </w:p>
        </w:tc>
        <w:tc>
          <w:tcPr>
            <w:tcW w:w="2085" w:type="dxa"/>
            <w:tcBorders>
              <w:top w:val="single" w:sz="5"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b/>
              </w:rPr>
            </w:pPr>
            <w:r w:rsidRPr="00526112">
              <w:rPr>
                <w:rFonts w:ascii="Times New Roman" w:hAnsi="Times New Roman"/>
                <w:b/>
              </w:rPr>
              <w:t>Интенсивность воздействия</w:t>
            </w:r>
          </w:p>
        </w:tc>
        <w:tc>
          <w:tcPr>
            <w:tcW w:w="1669" w:type="dxa"/>
            <w:vMerge/>
            <w:tcBorders>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p>
        </w:tc>
      </w:tr>
      <w:tr w:rsidR="002A4620" w:rsidRPr="00526112" w:rsidTr="00682BB0">
        <w:trPr>
          <w:trHeight w:val="204"/>
        </w:trPr>
        <w:tc>
          <w:tcPr>
            <w:tcW w:w="2176" w:type="dxa"/>
            <w:vMerge w:val="restart"/>
            <w:tcBorders>
              <w:top w:val="single" w:sz="4" w:space="0" w:color="auto"/>
              <w:left w:val="single" w:sz="4" w:space="0" w:color="auto"/>
              <w:bottom w:val="single" w:sz="4" w:space="0" w:color="auto"/>
              <w:right w:val="single" w:sz="4" w:space="0" w:color="auto"/>
            </w:tcBorders>
            <w:vAlign w:val="center"/>
          </w:tcPr>
          <w:p w:rsidR="002A4620" w:rsidRPr="00526112" w:rsidRDefault="002A4620" w:rsidP="008248C6">
            <w:pPr>
              <w:rPr>
                <w:rFonts w:ascii="Times New Roman" w:hAnsi="Times New Roman"/>
              </w:rPr>
            </w:pPr>
            <w:r w:rsidRPr="00526112">
              <w:rPr>
                <w:rFonts w:ascii="Times New Roman" w:hAnsi="Times New Roman"/>
              </w:rPr>
              <w:t>Трудовая занятость</w:t>
            </w:r>
          </w:p>
        </w:tc>
        <w:tc>
          <w:tcPr>
            <w:tcW w:w="2204" w:type="dxa"/>
            <w:vMerge w:val="restart"/>
            <w:tcBorders>
              <w:top w:val="single" w:sz="4" w:space="0" w:color="auto"/>
              <w:left w:val="single" w:sz="4" w:space="0" w:color="auto"/>
              <w:bottom w:val="single" w:sz="4" w:space="0" w:color="auto"/>
              <w:right w:val="single" w:sz="4" w:space="0" w:color="auto"/>
            </w:tcBorders>
            <w:vAlign w:val="center"/>
          </w:tcPr>
          <w:p w:rsidR="002A4620" w:rsidRPr="00526112" w:rsidRDefault="002A4620" w:rsidP="008248C6">
            <w:pPr>
              <w:rPr>
                <w:rFonts w:ascii="Times New Roman" w:hAnsi="Times New Roman"/>
              </w:rPr>
            </w:pPr>
            <w:r w:rsidRPr="00526112">
              <w:rPr>
                <w:rFonts w:ascii="Times New Roman" w:hAnsi="Times New Roman"/>
              </w:rPr>
              <w:t>Дополнительные рабочие места</w:t>
            </w:r>
          </w:p>
        </w:tc>
        <w:tc>
          <w:tcPr>
            <w:tcW w:w="2714" w:type="dxa"/>
            <w:vMerge w:val="restart"/>
            <w:tcBorders>
              <w:top w:val="single" w:sz="4" w:space="0" w:color="auto"/>
              <w:left w:val="single" w:sz="4" w:space="0" w:color="auto"/>
              <w:bottom w:val="single" w:sz="4" w:space="0" w:color="auto"/>
              <w:right w:val="single" w:sz="4" w:space="0" w:color="auto"/>
            </w:tcBorders>
            <w:vAlign w:val="center"/>
          </w:tcPr>
          <w:p w:rsidR="002A4620" w:rsidRPr="00526112" w:rsidRDefault="002A4620" w:rsidP="008248C6">
            <w:pPr>
              <w:rPr>
                <w:rFonts w:ascii="Times New Roman" w:hAnsi="Times New Roman"/>
              </w:rPr>
            </w:pPr>
            <w:r w:rsidRPr="00526112">
              <w:rPr>
                <w:rFonts w:ascii="Times New Roman" w:hAnsi="Times New Roman"/>
              </w:rPr>
              <w:t>Положительное воздействие</w:t>
            </w:r>
          </w:p>
        </w:tc>
        <w:tc>
          <w:tcPr>
            <w:tcW w:w="2195" w:type="dxa"/>
            <w:tcBorders>
              <w:top w:val="single" w:sz="7" w:space="0" w:color="000000"/>
              <w:left w:val="single" w:sz="4" w:space="0" w:color="auto"/>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Точечное</w:t>
            </w:r>
          </w:p>
        </w:tc>
        <w:tc>
          <w:tcPr>
            <w:tcW w:w="1928"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Воздействие средней продолжительности (от 3-х месяцев до 1 года)</w:t>
            </w:r>
          </w:p>
        </w:tc>
        <w:tc>
          <w:tcPr>
            <w:tcW w:w="2085"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 xml:space="preserve">Незначительное </w:t>
            </w:r>
          </w:p>
        </w:tc>
        <w:tc>
          <w:tcPr>
            <w:tcW w:w="1669"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Низкое положительное воздействие</w:t>
            </w:r>
          </w:p>
        </w:tc>
      </w:tr>
      <w:tr w:rsidR="002A4620" w:rsidRPr="00526112" w:rsidTr="00682BB0">
        <w:trPr>
          <w:trHeight w:val="141"/>
        </w:trPr>
        <w:tc>
          <w:tcPr>
            <w:tcW w:w="2176" w:type="dxa"/>
            <w:vMerge/>
            <w:tcBorders>
              <w:top w:val="single" w:sz="4" w:space="0" w:color="auto"/>
              <w:left w:val="single" w:sz="4" w:space="0" w:color="auto"/>
              <w:bottom w:val="single" w:sz="4" w:space="0" w:color="auto"/>
              <w:right w:val="single" w:sz="4" w:space="0" w:color="auto"/>
            </w:tcBorders>
            <w:vAlign w:val="center"/>
          </w:tcPr>
          <w:p w:rsidR="002A4620" w:rsidRPr="00526112" w:rsidRDefault="002A4620" w:rsidP="008248C6">
            <w:pPr>
              <w:rPr>
                <w:rFonts w:ascii="Times New Roman" w:hAnsi="Times New Roman"/>
              </w:rPr>
            </w:pPr>
          </w:p>
        </w:tc>
        <w:tc>
          <w:tcPr>
            <w:tcW w:w="2204" w:type="dxa"/>
            <w:vMerge/>
            <w:tcBorders>
              <w:top w:val="single" w:sz="4" w:space="0" w:color="auto"/>
              <w:left w:val="single" w:sz="4" w:space="0" w:color="auto"/>
              <w:bottom w:val="single" w:sz="4" w:space="0" w:color="auto"/>
              <w:right w:val="single" w:sz="4" w:space="0" w:color="auto"/>
            </w:tcBorders>
            <w:vAlign w:val="center"/>
          </w:tcPr>
          <w:p w:rsidR="002A4620" w:rsidRPr="00526112" w:rsidRDefault="002A4620" w:rsidP="008248C6">
            <w:pPr>
              <w:rPr>
                <w:rFonts w:ascii="Times New Roman" w:hAnsi="Times New Roman"/>
              </w:rPr>
            </w:pPr>
          </w:p>
        </w:tc>
        <w:tc>
          <w:tcPr>
            <w:tcW w:w="2714" w:type="dxa"/>
            <w:vMerge/>
            <w:tcBorders>
              <w:top w:val="single" w:sz="4" w:space="0" w:color="auto"/>
              <w:left w:val="single" w:sz="4" w:space="0" w:color="auto"/>
              <w:bottom w:val="single" w:sz="4" w:space="0" w:color="auto"/>
              <w:right w:val="single" w:sz="4" w:space="0" w:color="auto"/>
            </w:tcBorders>
            <w:vAlign w:val="center"/>
          </w:tcPr>
          <w:p w:rsidR="002A4620" w:rsidRPr="00526112" w:rsidRDefault="002A4620" w:rsidP="008248C6">
            <w:pPr>
              <w:rPr>
                <w:rFonts w:ascii="Times New Roman" w:hAnsi="Times New Roman"/>
              </w:rPr>
            </w:pPr>
          </w:p>
        </w:tc>
        <w:tc>
          <w:tcPr>
            <w:tcW w:w="2195" w:type="dxa"/>
            <w:tcBorders>
              <w:top w:val="single" w:sz="7" w:space="0" w:color="000000"/>
              <w:left w:val="single" w:sz="4" w:space="0" w:color="auto"/>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+1</w:t>
            </w:r>
          </w:p>
        </w:tc>
        <w:tc>
          <w:tcPr>
            <w:tcW w:w="1928"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+2</w:t>
            </w:r>
          </w:p>
        </w:tc>
        <w:tc>
          <w:tcPr>
            <w:tcW w:w="2085"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+1</w:t>
            </w:r>
          </w:p>
        </w:tc>
        <w:tc>
          <w:tcPr>
            <w:tcW w:w="1669"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+2</w:t>
            </w:r>
          </w:p>
        </w:tc>
      </w:tr>
      <w:tr w:rsidR="002A4620" w:rsidRPr="00526112" w:rsidTr="00682BB0">
        <w:trPr>
          <w:trHeight w:val="1161"/>
        </w:trPr>
        <w:tc>
          <w:tcPr>
            <w:tcW w:w="2176" w:type="dxa"/>
            <w:vMerge w:val="restart"/>
            <w:tcBorders>
              <w:top w:val="single" w:sz="4" w:space="0" w:color="auto"/>
              <w:left w:val="single" w:sz="4" w:space="0" w:color="auto"/>
              <w:bottom w:val="single" w:sz="4" w:space="0" w:color="auto"/>
              <w:right w:val="single" w:sz="4" w:space="0" w:color="auto"/>
            </w:tcBorders>
            <w:vAlign w:val="center"/>
          </w:tcPr>
          <w:p w:rsidR="002A4620" w:rsidRPr="00526112" w:rsidRDefault="002A4620" w:rsidP="008248C6">
            <w:pPr>
              <w:rPr>
                <w:rFonts w:ascii="Times New Roman" w:hAnsi="Times New Roman"/>
              </w:rPr>
            </w:pPr>
            <w:r w:rsidRPr="00526112">
              <w:rPr>
                <w:rFonts w:ascii="Times New Roman" w:hAnsi="Times New Roman"/>
              </w:rPr>
              <w:t>Доходы и уровень жизни населения</w:t>
            </w:r>
          </w:p>
        </w:tc>
        <w:tc>
          <w:tcPr>
            <w:tcW w:w="2204" w:type="dxa"/>
            <w:vMerge w:val="restart"/>
            <w:tcBorders>
              <w:top w:val="single" w:sz="4" w:space="0" w:color="auto"/>
              <w:left w:val="single" w:sz="4" w:space="0" w:color="auto"/>
              <w:bottom w:val="single" w:sz="4" w:space="0" w:color="auto"/>
              <w:right w:val="single" w:sz="4" w:space="0" w:color="auto"/>
            </w:tcBorders>
            <w:vAlign w:val="center"/>
          </w:tcPr>
          <w:p w:rsidR="002A4620" w:rsidRPr="00526112" w:rsidRDefault="002A4620" w:rsidP="008248C6">
            <w:pPr>
              <w:rPr>
                <w:rFonts w:ascii="Times New Roman" w:hAnsi="Times New Roman"/>
              </w:rPr>
            </w:pPr>
            <w:r w:rsidRPr="00526112">
              <w:rPr>
                <w:rFonts w:ascii="Times New Roman" w:hAnsi="Times New Roman"/>
              </w:rPr>
              <w:t>Увеличение доходов населения, увеличение покупательской способности, повышение уровня и качества жизни, развитие инфраструктуры</w:t>
            </w:r>
          </w:p>
        </w:tc>
        <w:tc>
          <w:tcPr>
            <w:tcW w:w="2714" w:type="dxa"/>
            <w:vMerge w:val="restart"/>
            <w:tcBorders>
              <w:top w:val="single" w:sz="4" w:space="0" w:color="auto"/>
              <w:left w:val="single" w:sz="4" w:space="0" w:color="auto"/>
              <w:bottom w:val="single" w:sz="4" w:space="0" w:color="auto"/>
              <w:right w:val="single" w:sz="4" w:space="0" w:color="auto"/>
            </w:tcBorders>
            <w:vAlign w:val="center"/>
          </w:tcPr>
          <w:p w:rsidR="002A4620" w:rsidRPr="00526112" w:rsidRDefault="002A4620" w:rsidP="008248C6">
            <w:pPr>
              <w:rPr>
                <w:rFonts w:ascii="Times New Roman" w:hAnsi="Times New Roman"/>
              </w:rPr>
            </w:pPr>
            <w:r w:rsidRPr="00526112">
              <w:rPr>
                <w:rFonts w:ascii="Times New Roman" w:hAnsi="Times New Roman"/>
              </w:rPr>
              <w:t>Положительное воздействие</w:t>
            </w:r>
          </w:p>
        </w:tc>
        <w:tc>
          <w:tcPr>
            <w:tcW w:w="2195" w:type="dxa"/>
            <w:tcBorders>
              <w:top w:val="single" w:sz="7" w:space="0" w:color="000000"/>
              <w:left w:val="single" w:sz="4" w:space="0" w:color="auto"/>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Точечное</w:t>
            </w:r>
          </w:p>
        </w:tc>
        <w:tc>
          <w:tcPr>
            <w:tcW w:w="1928"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Воздействие средней продолжительности (от 3-х месяцев до 1 года)</w:t>
            </w:r>
          </w:p>
        </w:tc>
        <w:tc>
          <w:tcPr>
            <w:tcW w:w="2085"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 xml:space="preserve">Незначительное </w:t>
            </w:r>
          </w:p>
        </w:tc>
        <w:tc>
          <w:tcPr>
            <w:tcW w:w="1669"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Низкое положительное воздействие</w:t>
            </w:r>
          </w:p>
        </w:tc>
      </w:tr>
      <w:tr w:rsidR="002A4620" w:rsidRPr="00526112" w:rsidTr="00682BB0">
        <w:trPr>
          <w:trHeight w:val="204"/>
        </w:trPr>
        <w:tc>
          <w:tcPr>
            <w:tcW w:w="2176" w:type="dxa"/>
            <w:vMerge/>
            <w:tcBorders>
              <w:top w:val="single" w:sz="4" w:space="0" w:color="auto"/>
              <w:left w:val="single" w:sz="4" w:space="0" w:color="auto"/>
              <w:bottom w:val="single" w:sz="4" w:space="0" w:color="auto"/>
              <w:right w:val="single" w:sz="4" w:space="0" w:color="auto"/>
            </w:tcBorders>
            <w:vAlign w:val="center"/>
          </w:tcPr>
          <w:p w:rsidR="002A4620" w:rsidRPr="00526112" w:rsidRDefault="002A4620" w:rsidP="008248C6">
            <w:pPr>
              <w:rPr>
                <w:rFonts w:ascii="Times New Roman" w:hAnsi="Times New Roman"/>
              </w:rPr>
            </w:pPr>
          </w:p>
        </w:tc>
        <w:tc>
          <w:tcPr>
            <w:tcW w:w="2204" w:type="dxa"/>
            <w:vMerge/>
            <w:tcBorders>
              <w:top w:val="single" w:sz="4" w:space="0" w:color="auto"/>
              <w:left w:val="single" w:sz="4" w:space="0" w:color="auto"/>
              <w:bottom w:val="single" w:sz="4" w:space="0" w:color="auto"/>
              <w:right w:val="single" w:sz="4" w:space="0" w:color="auto"/>
            </w:tcBorders>
            <w:vAlign w:val="center"/>
          </w:tcPr>
          <w:p w:rsidR="002A4620" w:rsidRPr="00526112" w:rsidRDefault="002A4620" w:rsidP="008248C6">
            <w:pPr>
              <w:rPr>
                <w:rFonts w:ascii="Times New Roman" w:hAnsi="Times New Roman"/>
              </w:rPr>
            </w:pPr>
          </w:p>
        </w:tc>
        <w:tc>
          <w:tcPr>
            <w:tcW w:w="2714" w:type="dxa"/>
            <w:vMerge/>
            <w:tcBorders>
              <w:top w:val="single" w:sz="4" w:space="0" w:color="auto"/>
              <w:left w:val="single" w:sz="4" w:space="0" w:color="auto"/>
              <w:bottom w:val="single" w:sz="4" w:space="0" w:color="auto"/>
              <w:right w:val="single" w:sz="4" w:space="0" w:color="auto"/>
            </w:tcBorders>
            <w:vAlign w:val="center"/>
          </w:tcPr>
          <w:p w:rsidR="002A4620" w:rsidRPr="00526112" w:rsidRDefault="002A4620" w:rsidP="008248C6">
            <w:pPr>
              <w:rPr>
                <w:rFonts w:ascii="Times New Roman" w:hAnsi="Times New Roman"/>
              </w:rPr>
            </w:pPr>
          </w:p>
        </w:tc>
        <w:tc>
          <w:tcPr>
            <w:tcW w:w="2195" w:type="dxa"/>
            <w:tcBorders>
              <w:top w:val="single" w:sz="7" w:space="0" w:color="000000"/>
              <w:left w:val="single" w:sz="4" w:space="0" w:color="auto"/>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+1</w:t>
            </w:r>
          </w:p>
        </w:tc>
        <w:tc>
          <w:tcPr>
            <w:tcW w:w="1928"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+2</w:t>
            </w:r>
          </w:p>
        </w:tc>
        <w:tc>
          <w:tcPr>
            <w:tcW w:w="2085"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+1</w:t>
            </w:r>
          </w:p>
        </w:tc>
        <w:tc>
          <w:tcPr>
            <w:tcW w:w="1669"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+2</w:t>
            </w:r>
          </w:p>
        </w:tc>
      </w:tr>
      <w:tr w:rsidR="002A4620" w:rsidRPr="00526112" w:rsidTr="00682BB0">
        <w:trPr>
          <w:trHeight w:val="420"/>
        </w:trPr>
        <w:tc>
          <w:tcPr>
            <w:tcW w:w="2176" w:type="dxa"/>
            <w:vMerge w:val="restart"/>
            <w:tcBorders>
              <w:top w:val="single" w:sz="4" w:space="0" w:color="auto"/>
              <w:left w:val="single" w:sz="4" w:space="0" w:color="auto"/>
              <w:bottom w:val="single" w:sz="4" w:space="0" w:color="auto"/>
              <w:right w:val="single" w:sz="4" w:space="0" w:color="auto"/>
            </w:tcBorders>
            <w:vAlign w:val="center"/>
          </w:tcPr>
          <w:p w:rsidR="002A4620" w:rsidRPr="00526112" w:rsidRDefault="002A4620" w:rsidP="008248C6">
            <w:pPr>
              <w:rPr>
                <w:rFonts w:ascii="Times New Roman" w:hAnsi="Times New Roman"/>
              </w:rPr>
            </w:pPr>
            <w:r w:rsidRPr="00526112">
              <w:rPr>
                <w:rFonts w:ascii="Times New Roman" w:hAnsi="Times New Roman"/>
              </w:rPr>
              <w:t>Здоровье населения</w:t>
            </w:r>
          </w:p>
        </w:tc>
        <w:tc>
          <w:tcPr>
            <w:tcW w:w="2204" w:type="dxa"/>
            <w:vMerge w:val="restart"/>
            <w:tcBorders>
              <w:top w:val="single" w:sz="4" w:space="0" w:color="auto"/>
              <w:left w:val="single" w:sz="4" w:space="0" w:color="auto"/>
              <w:bottom w:val="single" w:sz="4" w:space="0" w:color="auto"/>
              <w:right w:val="single" w:sz="4" w:space="0" w:color="auto"/>
            </w:tcBorders>
            <w:vAlign w:val="center"/>
          </w:tcPr>
          <w:p w:rsidR="002A4620" w:rsidRPr="00526112" w:rsidRDefault="002A4620" w:rsidP="008248C6">
            <w:pPr>
              <w:rPr>
                <w:rFonts w:ascii="Times New Roman" w:hAnsi="Times New Roman"/>
              </w:rPr>
            </w:pPr>
            <w:r w:rsidRPr="00526112">
              <w:rPr>
                <w:rFonts w:ascii="Times New Roman" w:hAnsi="Times New Roman"/>
              </w:rPr>
              <w:t>Профессиональные заболевания</w:t>
            </w:r>
          </w:p>
        </w:tc>
        <w:tc>
          <w:tcPr>
            <w:tcW w:w="2714" w:type="dxa"/>
            <w:vMerge w:val="restart"/>
            <w:tcBorders>
              <w:top w:val="single" w:sz="4" w:space="0" w:color="auto"/>
              <w:left w:val="single" w:sz="4" w:space="0" w:color="auto"/>
              <w:bottom w:val="single" w:sz="4" w:space="0" w:color="auto"/>
              <w:right w:val="single" w:sz="4" w:space="0" w:color="auto"/>
            </w:tcBorders>
            <w:vAlign w:val="center"/>
          </w:tcPr>
          <w:p w:rsidR="002A4620" w:rsidRPr="00526112" w:rsidRDefault="002A4620" w:rsidP="008248C6">
            <w:pPr>
              <w:rPr>
                <w:rFonts w:ascii="Times New Roman" w:hAnsi="Times New Roman"/>
              </w:rPr>
            </w:pPr>
            <w:r w:rsidRPr="00526112">
              <w:rPr>
                <w:rFonts w:ascii="Times New Roman" w:hAnsi="Times New Roman"/>
              </w:rPr>
              <w:t>Соблюдение правил техники безопасности и охраны труда</w:t>
            </w:r>
          </w:p>
        </w:tc>
        <w:tc>
          <w:tcPr>
            <w:tcW w:w="2195" w:type="dxa"/>
            <w:tcBorders>
              <w:top w:val="single" w:sz="7" w:space="0" w:color="000000"/>
              <w:left w:val="single" w:sz="4" w:space="0" w:color="auto"/>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Точечное</w:t>
            </w:r>
          </w:p>
        </w:tc>
        <w:tc>
          <w:tcPr>
            <w:tcW w:w="1928"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Воздействие средней продолжительности (от 3-х месяцев до 1 года)</w:t>
            </w:r>
          </w:p>
        </w:tc>
        <w:tc>
          <w:tcPr>
            <w:tcW w:w="2085"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 xml:space="preserve">Незначительное </w:t>
            </w:r>
          </w:p>
        </w:tc>
        <w:tc>
          <w:tcPr>
            <w:tcW w:w="1669"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Низкое отрицательное воздействие</w:t>
            </w:r>
          </w:p>
        </w:tc>
      </w:tr>
      <w:tr w:rsidR="002A4620" w:rsidRPr="00526112" w:rsidTr="00682BB0">
        <w:trPr>
          <w:trHeight w:val="63"/>
        </w:trPr>
        <w:tc>
          <w:tcPr>
            <w:tcW w:w="2176" w:type="dxa"/>
            <w:vMerge/>
            <w:tcBorders>
              <w:top w:val="single" w:sz="4" w:space="0" w:color="auto"/>
              <w:left w:val="single" w:sz="4" w:space="0" w:color="auto"/>
              <w:bottom w:val="single" w:sz="4" w:space="0" w:color="auto"/>
              <w:right w:val="single" w:sz="4" w:space="0" w:color="auto"/>
            </w:tcBorders>
            <w:vAlign w:val="center"/>
          </w:tcPr>
          <w:p w:rsidR="002A4620" w:rsidRPr="00526112" w:rsidRDefault="002A4620" w:rsidP="008248C6">
            <w:pPr>
              <w:rPr>
                <w:rFonts w:ascii="Times New Roman" w:hAnsi="Times New Roman"/>
              </w:rPr>
            </w:pPr>
          </w:p>
        </w:tc>
        <w:tc>
          <w:tcPr>
            <w:tcW w:w="2204" w:type="dxa"/>
            <w:vMerge/>
            <w:tcBorders>
              <w:top w:val="single" w:sz="4" w:space="0" w:color="auto"/>
              <w:left w:val="single" w:sz="4" w:space="0" w:color="auto"/>
              <w:bottom w:val="single" w:sz="4" w:space="0" w:color="auto"/>
              <w:right w:val="single" w:sz="4" w:space="0" w:color="auto"/>
            </w:tcBorders>
            <w:vAlign w:val="center"/>
          </w:tcPr>
          <w:p w:rsidR="002A4620" w:rsidRPr="00526112" w:rsidRDefault="002A4620" w:rsidP="008248C6">
            <w:pPr>
              <w:rPr>
                <w:rFonts w:ascii="Times New Roman" w:hAnsi="Times New Roman"/>
              </w:rPr>
            </w:pPr>
          </w:p>
        </w:tc>
        <w:tc>
          <w:tcPr>
            <w:tcW w:w="2714" w:type="dxa"/>
            <w:vMerge/>
            <w:tcBorders>
              <w:top w:val="single" w:sz="4" w:space="0" w:color="auto"/>
              <w:left w:val="single" w:sz="4" w:space="0" w:color="auto"/>
              <w:bottom w:val="single" w:sz="4" w:space="0" w:color="auto"/>
              <w:right w:val="single" w:sz="4" w:space="0" w:color="auto"/>
            </w:tcBorders>
            <w:vAlign w:val="center"/>
          </w:tcPr>
          <w:p w:rsidR="002A4620" w:rsidRPr="00526112" w:rsidRDefault="002A4620" w:rsidP="008248C6">
            <w:pPr>
              <w:rPr>
                <w:rFonts w:ascii="Times New Roman" w:hAnsi="Times New Roman"/>
              </w:rPr>
            </w:pPr>
          </w:p>
        </w:tc>
        <w:tc>
          <w:tcPr>
            <w:tcW w:w="2195" w:type="dxa"/>
            <w:tcBorders>
              <w:top w:val="single" w:sz="7" w:space="0" w:color="000000"/>
              <w:left w:val="single" w:sz="4" w:space="0" w:color="auto"/>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-1</w:t>
            </w:r>
          </w:p>
        </w:tc>
        <w:tc>
          <w:tcPr>
            <w:tcW w:w="1928"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-2</w:t>
            </w:r>
          </w:p>
        </w:tc>
        <w:tc>
          <w:tcPr>
            <w:tcW w:w="2085"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-1</w:t>
            </w:r>
          </w:p>
        </w:tc>
        <w:tc>
          <w:tcPr>
            <w:tcW w:w="1669"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-2</w:t>
            </w:r>
          </w:p>
        </w:tc>
      </w:tr>
      <w:tr w:rsidR="002A4620" w:rsidRPr="00526112" w:rsidTr="00682BB0">
        <w:trPr>
          <w:trHeight w:val="204"/>
        </w:trPr>
        <w:tc>
          <w:tcPr>
            <w:tcW w:w="2176" w:type="dxa"/>
            <w:vMerge w:val="restart"/>
            <w:tcBorders>
              <w:top w:val="single" w:sz="4" w:space="0" w:color="auto"/>
              <w:left w:val="single" w:sz="4" w:space="0" w:color="auto"/>
              <w:bottom w:val="single" w:sz="4" w:space="0" w:color="auto"/>
              <w:right w:val="single" w:sz="4" w:space="0" w:color="auto"/>
            </w:tcBorders>
            <w:vAlign w:val="center"/>
          </w:tcPr>
          <w:p w:rsidR="002A4620" w:rsidRPr="00526112" w:rsidRDefault="002A4620" w:rsidP="008248C6">
            <w:pPr>
              <w:rPr>
                <w:rFonts w:ascii="Times New Roman" w:hAnsi="Times New Roman"/>
              </w:rPr>
            </w:pPr>
            <w:r w:rsidRPr="00526112">
              <w:rPr>
                <w:rFonts w:ascii="Times New Roman" w:hAnsi="Times New Roman"/>
              </w:rPr>
              <w:t>Демографическая ситуация</w:t>
            </w:r>
          </w:p>
        </w:tc>
        <w:tc>
          <w:tcPr>
            <w:tcW w:w="2204" w:type="dxa"/>
            <w:vMerge w:val="restart"/>
            <w:tcBorders>
              <w:top w:val="single" w:sz="4" w:space="0" w:color="auto"/>
              <w:left w:val="single" w:sz="4" w:space="0" w:color="auto"/>
              <w:bottom w:val="single" w:sz="4" w:space="0" w:color="auto"/>
              <w:right w:val="single" w:sz="4" w:space="0" w:color="auto"/>
            </w:tcBorders>
            <w:vAlign w:val="center"/>
          </w:tcPr>
          <w:p w:rsidR="002A4620" w:rsidRPr="00526112" w:rsidRDefault="002A4620" w:rsidP="008248C6">
            <w:pPr>
              <w:rPr>
                <w:rFonts w:ascii="Times New Roman" w:hAnsi="Times New Roman"/>
              </w:rPr>
            </w:pPr>
            <w:r w:rsidRPr="00526112">
              <w:rPr>
                <w:rFonts w:ascii="Times New Roman" w:hAnsi="Times New Roman"/>
              </w:rPr>
              <w:t xml:space="preserve">Приток молодежи </w:t>
            </w:r>
          </w:p>
        </w:tc>
        <w:tc>
          <w:tcPr>
            <w:tcW w:w="2714" w:type="dxa"/>
            <w:vMerge w:val="restart"/>
            <w:tcBorders>
              <w:top w:val="single" w:sz="4" w:space="0" w:color="auto"/>
              <w:left w:val="single" w:sz="4" w:space="0" w:color="auto"/>
              <w:bottom w:val="single" w:sz="4" w:space="0" w:color="auto"/>
              <w:right w:val="single" w:sz="4" w:space="0" w:color="auto"/>
            </w:tcBorders>
            <w:vAlign w:val="center"/>
          </w:tcPr>
          <w:p w:rsidR="002A4620" w:rsidRPr="00526112" w:rsidRDefault="002A4620" w:rsidP="008248C6">
            <w:pPr>
              <w:rPr>
                <w:rFonts w:ascii="Times New Roman" w:hAnsi="Times New Roman"/>
              </w:rPr>
            </w:pPr>
            <w:r w:rsidRPr="00526112">
              <w:rPr>
                <w:rFonts w:ascii="Times New Roman" w:hAnsi="Times New Roman"/>
              </w:rPr>
              <w:t>-</w:t>
            </w:r>
          </w:p>
        </w:tc>
        <w:tc>
          <w:tcPr>
            <w:tcW w:w="2195" w:type="dxa"/>
            <w:tcBorders>
              <w:top w:val="single" w:sz="7" w:space="0" w:color="000000"/>
              <w:left w:val="single" w:sz="4" w:space="0" w:color="auto"/>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w:t>
            </w:r>
          </w:p>
        </w:tc>
        <w:tc>
          <w:tcPr>
            <w:tcW w:w="1928"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w:t>
            </w:r>
          </w:p>
        </w:tc>
        <w:tc>
          <w:tcPr>
            <w:tcW w:w="2085"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w:t>
            </w:r>
          </w:p>
        </w:tc>
        <w:tc>
          <w:tcPr>
            <w:tcW w:w="1669"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w:t>
            </w:r>
          </w:p>
        </w:tc>
      </w:tr>
      <w:tr w:rsidR="002A4620" w:rsidRPr="00526112" w:rsidTr="00682BB0">
        <w:trPr>
          <w:trHeight w:val="204"/>
        </w:trPr>
        <w:tc>
          <w:tcPr>
            <w:tcW w:w="2176" w:type="dxa"/>
            <w:vMerge/>
            <w:tcBorders>
              <w:top w:val="single" w:sz="4" w:space="0" w:color="auto"/>
              <w:left w:val="single" w:sz="4" w:space="0" w:color="auto"/>
              <w:bottom w:val="single" w:sz="4" w:space="0" w:color="auto"/>
              <w:right w:val="single" w:sz="4" w:space="0" w:color="auto"/>
            </w:tcBorders>
            <w:vAlign w:val="center"/>
          </w:tcPr>
          <w:p w:rsidR="002A4620" w:rsidRPr="00526112" w:rsidRDefault="002A4620" w:rsidP="008248C6">
            <w:pPr>
              <w:rPr>
                <w:rFonts w:ascii="Times New Roman" w:hAnsi="Times New Roman"/>
              </w:rPr>
            </w:pPr>
          </w:p>
        </w:tc>
        <w:tc>
          <w:tcPr>
            <w:tcW w:w="2204" w:type="dxa"/>
            <w:vMerge/>
            <w:tcBorders>
              <w:top w:val="single" w:sz="4" w:space="0" w:color="auto"/>
              <w:left w:val="single" w:sz="4" w:space="0" w:color="auto"/>
              <w:bottom w:val="single" w:sz="4" w:space="0" w:color="auto"/>
              <w:right w:val="single" w:sz="4" w:space="0" w:color="auto"/>
            </w:tcBorders>
            <w:vAlign w:val="center"/>
          </w:tcPr>
          <w:p w:rsidR="002A4620" w:rsidRPr="00526112" w:rsidRDefault="002A4620" w:rsidP="008248C6">
            <w:pPr>
              <w:rPr>
                <w:rFonts w:ascii="Times New Roman" w:hAnsi="Times New Roman"/>
              </w:rPr>
            </w:pPr>
          </w:p>
        </w:tc>
        <w:tc>
          <w:tcPr>
            <w:tcW w:w="2714" w:type="dxa"/>
            <w:vMerge/>
            <w:tcBorders>
              <w:top w:val="single" w:sz="4" w:space="0" w:color="auto"/>
              <w:left w:val="single" w:sz="4" w:space="0" w:color="auto"/>
              <w:bottom w:val="single" w:sz="4" w:space="0" w:color="auto"/>
              <w:right w:val="single" w:sz="4" w:space="0" w:color="auto"/>
            </w:tcBorders>
            <w:vAlign w:val="center"/>
          </w:tcPr>
          <w:p w:rsidR="002A4620" w:rsidRPr="00526112" w:rsidRDefault="002A4620" w:rsidP="008248C6">
            <w:pPr>
              <w:rPr>
                <w:rFonts w:ascii="Times New Roman" w:hAnsi="Times New Roman"/>
              </w:rPr>
            </w:pPr>
          </w:p>
        </w:tc>
        <w:tc>
          <w:tcPr>
            <w:tcW w:w="2195" w:type="dxa"/>
            <w:tcBorders>
              <w:top w:val="single" w:sz="7" w:space="0" w:color="000000"/>
              <w:left w:val="single" w:sz="4" w:space="0" w:color="auto"/>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w:t>
            </w:r>
          </w:p>
        </w:tc>
        <w:tc>
          <w:tcPr>
            <w:tcW w:w="1928"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w:t>
            </w:r>
          </w:p>
        </w:tc>
        <w:tc>
          <w:tcPr>
            <w:tcW w:w="2085"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w:t>
            </w:r>
          </w:p>
        </w:tc>
        <w:tc>
          <w:tcPr>
            <w:tcW w:w="1669"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w:t>
            </w:r>
          </w:p>
        </w:tc>
      </w:tr>
      <w:tr w:rsidR="002A4620" w:rsidRPr="00526112" w:rsidTr="00682BB0">
        <w:trPr>
          <w:trHeight w:val="725"/>
        </w:trPr>
        <w:tc>
          <w:tcPr>
            <w:tcW w:w="2176" w:type="dxa"/>
            <w:vMerge w:val="restart"/>
            <w:tcBorders>
              <w:top w:val="single" w:sz="4" w:space="0" w:color="auto"/>
              <w:left w:val="single" w:sz="4" w:space="0" w:color="auto"/>
              <w:bottom w:val="single" w:sz="4" w:space="0" w:color="auto"/>
              <w:right w:val="single" w:sz="4" w:space="0" w:color="auto"/>
            </w:tcBorders>
            <w:vAlign w:val="center"/>
          </w:tcPr>
          <w:p w:rsidR="002A4620" w:rsidRPr="00526112" w:rsidRDefault="002A4620" w:rsidP="008248C6">
            <w:pPr>
              <w:rPr>
                <w:rFonts w:ascii="Times New Roman" w:hAnsi="Times New Roman"/>
              </w:rPr>
            </w:pPr>
            <w:r w:rsidRPr="00526112">
              <w:rPr>
                <w:rFonts w:ascii="Times New Roman" w:hAnsi="Times New Roman"/>
              </w:rPr>
              <w:t>Образование и научно-техническая сфера</w:t>
            </w:r>
          </w:p>
        </w:tc>
        <w:tc>
          <w:tcPr>
            <w:tcW w:w="2204" w:type="dxa"/>
            <w:vMerge w:val="restart"/>
            <w:tcBorders>
              <w:top w:val="single" w:sz="4" w:space="0" w:color="auto"/>
              <w:left w:val="single" w:sz="4" w:space="0" w:color="auto"/>
              <w:bottom w:val="single" w:sz="4" w:space="0" w:color="auto"/>
              <w:right w:val="single" w:sz="4" w:space="0" w:color="auto"/>
            </w:tcBorders>
            <w:vAlign w:val="center"/>
          </w:tcPr>
          <w:p w:rsidR="002A4620" w:rsidRPr="00526112" w:rsidRDefault="002A4620" w:rsidP="008248C6">
            <w:pPr>
              <w:rPr>
                <w:rFonts w:ascii="Times New Roman" w:hAnsi="Times New Roman"/>
              </w:rPr>
            </w:pPr>
            <w:r w:rsidRPr="00526112">
              <w:rPr>
                <w:rFonts w:ascii="Times New Roman" w:hAnsi="Times New Roman"/>
              </w:rPr>
              <w:t xml:space="preserve">Потребность в квалифицированных специалистах, улучшение качества знаний </w:t>
            </w:r>
          </w:p>
        </w:tc>
        <w:tc>
          <w:tcPr>
            <w:tcW w:w="2714" w:type="dxa"/>
            <w:vMerge w:val="restart"/>
            <w:tcBorders>
              <w:top w:val="single" w:sz="4" w:space="0" w:color="auto"/>
              <w:left w:val="single" w:sz="4" w:space="0" w:color="auto"/>
              <w:bottom w:val="single" w:sz="4" w:space="0" w:color="auto"/>
              <w:right w:val="single" w:sz="4" w:space="0" w:color="auto"/>
            </w:tcBorders>
            <w:vAlign w:val="center"/>
          </w:tcPr>
          <w:p w:rsidR="002A4620" w:rsidRPr="00526112" w:rsidRDefault="002A4620" w:rsidP="008248C6">
            <w:pPr>
              <w:rPr>
                <w:rFonts w:ascii="Times New Roman" w:hAnsi="Times New Roman"/>
              </w:rPr>
            </w:pPr>
            <w:r w:rsidRPr="00526112">
              <w:rPr>
                <w:rFonts w:ascii="Times New Roman" w:hAnsi="Times New Roman"/>
              </w:rPr>
              <w:t>-</w:t>
            </w:r>
          </w:p>
        </w:tc>
        <w:tc>
          <w:tcPr>
            <w:tcW w:w="2195" w:type="dxa"/>
            <w:tcBorders>
              <w:top w:val="single" w:sz="7" w:space="0" w:color="000000"/>
              <w:left w:val="single" w:sz="4" w:space="0" w:color="auto"/>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w:t>
            </w:r>
          </w:p>
        </w:tc>
        <w:tc>
          <w:tcPr>
            <w:tcW w:w="1928"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w:t>
            </w:r>
          </w:p>
        </w:tc>
        <w:tc>
          <w:tcPr>
            <w:tcW w:w="2085"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w:t>
            </w:r>
          </w:p>
        </w:tc>
        <w:tc>
          <w:tcPr>
            <w:tcW w:w="1669"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w:t>
            </w:r>
          </w:p>
        </w:tc>
      </w:tr>
      <w:tr w:rsidR="002A4620" w:rsidRPr="00526112" w:rsidTr="00682BB0">
        <w:trPr>
          <w:trHeight w:val="204"/>
        </w:trPr>
        <w:tc>
          <w:tcPr>
            <w:tcW w:w="2176" w:type="dxa"/>
            <w:vMerge/>
            <w:tcBorders>
              <w:top w:val="single" w:sz="4" w:space="0" w:color="auto"/>
              <w:left w:val="single" w:sz="4" w:space="0" w:color="auto"/>
              <w:bottom w:val="single" w:sz="4" w:space="0" w:color="auto"/>
              <w:right w:val="single" w:sz="4" w:space="0" w:color="auto"/>
            </w:tcBorders>
            <w:vAlign w:val="center"/>
          </w:tcPr>
          <w:p w:rsidR="002A4620" w:rsidRPr="00526112" w:rsidRDefault="002A4620" w:rsidP="008248C6">
            <w:pPr>
              <w:rPr>
                <w:rFonts w:ascii="Times New Roman" w:hAnsi="Times New Roman"/>
              </w:rPr>
            </w:pPr>
          </w:p>
        </w:tc>
        <w:tc>
          <w:tcPr>
            <w:tcW w:w="2204" w:type="dxa"/>
            <w:vMerge/>
            <w:tcBorders>
              <w:top w:val="single" w:sz="4" w:space="0" w:color="auto"/>
              <w:left w:val="single" w:sz="4" w:space="0" w:color="auto"/>
              <w:bottom w:val="single" w:sz="4" w:space="0" w:color="auto"/>
              <w:right w:val="single" w:sz="4" w:space="0" w:color="auto"/>
            </w:tcBorders>
            <w:vAlign w:val="center"/>
          </w:tcPr>
          <w:p w:rsidR="002A4620" w:rsidRPr="00526112" w:rsidRDefault="002A4620" w:rsidP="008248C6">
            <w:pPr>
              <w:rPr>
                <w:rFonts w:ascii="Times New Roman" w:hAnsi="Times New Roman"/>
              </w:rPr>
            </w:pPr>
          </w:p>
        </w:tc>
        <w:tc>
          <w:tcPr>
            <w:tcW w:w="2714" w:type="dxa"/>
            <w:vMerge/>
            <w:tcBorders>
              <w:top w:val="single" w:sz="4" w:space="0" w:color="auto"/>
              <w:left w:val="single" w:sz="4" w:space="0" w:color="auto"/>
              <w:bottom w:val="single" w:sz="4" w:space="0" w:color="auto"/>
              <w:right w:val="single" w:sz="4" w:space="0" w:color="auto"/>
            </w:tcBorders>
            <w:vAlign w:val="center"/>
          </w:tcPr>
          <w:p w:rsidR="002A4620" w:rsidRPr="00526112" w:rsidRDefault="002A4620" w:rsidP="008248C6">
            <w:pPr>
              <w:rPr>
                <w:rFonts w:ascii="Times New Roman" w:hAnsi="Times New Roman"/>
              </w:rPr>
            </w:pPr>
          </w:p>
        </w:tc>
        <w:tc>
          <w:tcPr>
            <w:tcW w:w="2195" w:type="dxa"/>
            <w:tcBorders>
              <w:top w:val="single" w:sz="7" w:space="0" w:color="000000"/>
              <w:left w:val="single" w:sz="4" w:space="0" w:color="auto"/>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w:t>
            </w:r>
          </w:p>
        </w:tc>
        <w:tc>
          <w:tcPr>
            <w:tcW w:w="1928"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w:t>
            </w:r>
          </w:p>
        </w:tc>
        <w:tc>
          <w:tcPr>
            <w:tcW w:w="2085"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w:t>
            </w:r>
          </w:p>
        </w:tc>
        <w:tc>
          <w:tcPr>
            <w:tcW w:w="1669"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w:t>
            </w:r>
          </w:p>
        </w:tc>
      </w:tr>
      <w:tr w:rsidR="002A4620" w:rsidRPr="00526112" w:rsidTr="00682BB0">
        <w:trPr>
          <w:trHeight w:val="467"/>
        </w:trPr>
        <w:tc>
          <w:tcPr>
            <w:tcW w:w="2176" w:type="dxa"/>
            <w:tcBorders>
              <w:top w:val="single" w:sz="4" w:space="0" w:color="auto"/>
              <w:left w:val="single" w:sz="4" w:space="0" w:color="auto"/>
              <w:bottom w:val="single" w:sz="4" w:space="0" w:color="auto"/>
              <w:right w:val="single" w:sz="4" w:space="0" w:color="auto"/>
            </w:tcBorders>
            <w:vAlign w:val="center"/>
          </w:tcPr>
          <w:p w:rsidR="002A4620" w:rsidRPr="00526112" w:rsidRDefault="002A4620" w:rsidP="008248C6">
            <w:pPr>
              <w:rPr>
                <w:rFonts w:ascii="Times New Roman" w:hAnsi="Times New Roman"/>
              </w:rPr>
            </w:pPr>
            <w:r w:rsidRPr="00526112">
              <w:rPr>
                <w:rFonts w:ascii="Times New Roman" w:hAnsi="Times New Roman"/>
              </w:rPr>
              <w:t>Рекреационные ресурсы</w:t>
            </w:r>
          </w:p>
        </w:tc>
        <w:tc>
          <w:tcPr>
            <w:tcW w:w="2204" w:type="dxa"/>
            <w:tcBorders>
              <w:top w:val="single" w:sz="4" w:space="0" w:color="auto"/>
              <w:left w:val="single" w:sz="4" w:space="0" w:color="auto"/>
              <w:bottom w:val="single" w:sz="4" w:space="0" w:color="auto"/>
              <w:right w:val="single" w:sz="4" w:space="0" w:color="auto"/>
            </w:tcBorders>
            <w:vAlign w:val="center"/>
          </w:tcPr>
          <w:p w:rsidR="002A4620" w:rsidRPr="00526112" w:rsidRDefault="002A4620" w:rsidP="008248C6">
            <w:pPr>
              <w:rPr>
                <w:rFonts w:ascii="Times New Roman" w:hAnsi="Times New Roman"/>
              </w:rPr>
            </w:pPr>
            <w:r w:rsidRPr="00526112">
              <w:rPr>
                <w:rFonts w:ascii="Times New Roman" w:hAnsi="Times New Roman"/>
              </w:rPr>
              <w:t>-</w:t>
            </w:r>
          </w:p>
        </w:tc>
        <w:tc>
          <w:tcPr>
            <w:tcW w:w="2714" w:type="dxa"/>
            <w:tcBorders>
              <w:top w:val="single" w:sz="4" w:space="0" w:color="auto"/>
              <w:left w:val="single" w:sz="4" w:space="0" w:color="auto"/>
              <w:bottom w:val="single" w:sz="4" w:space="0" w:color="auto"/>
              <w:right w:val="single" w:sz="4" w:space="0" w:color="auto"/>
            </w:tcBorders>
            <w:vAlign w:val="center"/>
          </w:tcPr>
          <w:p w:rsidR="002A4620" w:rsidRPr="00526112" w:rsidRDefault="002A4620" w:rsidP="008248C6">
            <w:pPr>
              <w:rPr>
                <w:rFonts w:ascii="Times New Roman" w:hAnsi="Times New Roman"/>
              </w:rPr>
            </w:pPr>
            <w:r w:rsidRPr="00526112">
              <w:rPr>
                <w:rFonts w:ascii="Times New Roman" w:hAnsi="Times New Roman"/>
              </w:rPr>
              <w:t>-</w:t>
            </w:r>
          </w:p>
        </w:tc>
        <w:tc>
          <w:tcPr>
            <w:tcW w:w="2195" w:type="dxa"/>
            <w:tcBorders>
              <w:top w:val="single" w:sz="7" w:space="0" w:color="000000"/>
              <w:left w:val="single" w:sz="4" w:space="0" w:color="auto"/>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w:t>
            </w:r>
          </w:p>
        </w:tc>
        <w:tc>
          <w:tcPr>
            <w:tcW w:w="1928" w:type="dxa"/>
            <w:tcBorders>
              <w:top w:val="single" w:sz="7" w:space="0" w:color="000000"/>
              <w:left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w:t>
            </w:r>
          </w:p>
        </w:tc>
        <w:tc>
          <w:tcPr>
            <w:tcW w:w="2085" w:type="dxa"/>
            <w:tcBorders>
              <w:top w:val="single" w:sz="7" w:space="0" w:color="000000"/>
              <w:left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w:t>
            </w:r>
          </w:p>
        </w:tc>
        <w:tc>
          <w:tcPr>
            <w:tcW w:w="1669" w:type="dxa"/>
            <w:tcBorders>
              <w:top w:val="single" w:sz="7" w:space="0" w:color="000000"/>
              <w:left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w:t>
            </w:r>
          </w:p>
        </w:tc>
      </w:tr>
      <w:tr w:rsidR="002A4620" w:rsidRPr="00526112" w:rsidTr="00682BB0">
        <w:trPr>
          <w:trHeight w:val="498"/>
        </w:trPr>
        <w:tc>
          <w:tcPr>
            <w:tcW w:w="2176" w:type="dxa"/>
            <w:vMerge w:val="restart"/>
            <w:tcBorders>
              <w:top w:val="single" w:sz="4" w:space="0" w:color="auto"/>
              <w:left w:val="single" w:sz="4" w:space="0" w:color="auto"/>
              <w:bottom w:val="single" w:sz="4" w:space="0" w:color="auto"/>
              <w:right w:val="single" w:sz="4" w:space="0" w:color="auto"/>
            </w:tcBorders>
            <w:vAlign w:val="center"/>
          </w:tcPr>
          <w:p w:rsidR="002A4620" w:rsidRPr="00526112" w:rsidRDefault="002A4620" w:rsidP="008248C6">
            <w:pPr>
              <w:rPr>
                <w:rFonts w:ascii="Times New Roman" w:hAnsi="Times New Roman"/>
              </w:rPr>
            </w:pPr>
            <w:r w:rsidRPr="00526112">
              <w:rPr>
                <w:rFonts w:ascii="Times New Roman" w:hAnsi="Times New Roman"/>
              </w:rPr>
              <w:t>Памятники истории и культуры</w:t>
            </w:r>
          </w:p>
        </w:tc>
        <w:tc>
          <w:tcPr>
            <w:tcW w:w="2204" w:type="dxa"/>
            <w:vMerge w:val="restart"/>
            <w:tcBorders>
              <w:top w:val="single" w:sz="4" w:space="0" w:color="auto"/>
              <w:left w:val="single" w:sz="4" w:space="0" w:color="auto"/>
              <w:bottom w:val="single" w:sz="4" w:space="0" w:color="auto"/>
              <w:right w:val="single" w:sz="4" w:space="0" w:color="auto"/>
            </w:tcBorders>
            <w:vAlign w:val="center"/>
          </w:tcPr>
          <w:p w:rsidR="002A4620" w:rsidRPr="00526112" w:rsidRDefault="002A4620" w:rsidP="008248C6">
            <w:pPr>
              <w:rPr>
                <w:rFonts w:ascii="Times New Roman" w:hAnsi="Times New Roman"/>
              </w:rPr>
            </w:pPr>
            <w:r w:rsidRPr="00526112">
              <w:rPr>
                <w:rFonts w:ascii="Times New Roman" w:hAnsi="Times New Roman"/>
              </w:rPr>
              <w:t>«Случайные археологические находки»</w:t>
            </w:r>
          </w:p>
        </w:tc>
        <w:tc>
          <w:tcPr>
            <w:tcW w:w="2714" w:type="dxa"/>
            <w:vMerge w:val="restart"/>
            <w:tcBorders>
              <w:top w:val="single" w:sz="4" w:space="0" w:color="auto"/>
              <w:left w:val="single" w:sz="4" w:space="0" w:color="auto"/>
              <w:bottom w:val="single" w:sz="4" w:space="0" w:color="auto"/>
              <w:right w:val="single" w:sz="4" w:space="0" w:color="auto"/>
            </w:tcBorders>
            <w:vAlign w:val="center"/>
          </w:tcPr>
          <w:p w:rsidR="002A4620" w:rsidRPr="00526112" w:rsidRDefault="002A4620" w:rsidP="008248C6">
            <w:pPr>
              <w:rPr>
                <w:rFonts w:ascii="Times New Roman" w:hAnsi="Times New Roman"/>
              </w:rPr>
            </w:pPr>
            <w:r w:rsidRPr="00526112">
              <w:rPr>
                <w:rFonts w:ascii="Times New Roman" w:hAnsi="Times New Roman"/>
              </w:rPr>
              <w:t>-</w:t>
            </w:r>
          </w:p>
        </w:tc>
        <w:tc>
          <w:tcPr>
            <w:tcW w:w="2195" w:type="dxa"/>
            <w:tcBorders>
              <w:top w:val="single" w:sz="7" w:space="0" w:color="000000"/>
              <w:left w:val="single" w:sz="4" w:space="0" w:color="auto"/>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w:t>
            </w:r>
          </w:p>
        </w:tc>
        <w:tc>
          <w:tcPr>
            <w:tcW w:w="1928"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w:t>
            </w:r>
          </w:p>
        </w:tc>
        <w:tc>
          <w:tcPr>
            <w:tcW w:w="2085"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w:t>
            </w:r>
          </w:p>
        </w:tc>
        <w:tc>
          <w:tcPr>
            <w:tcW w:w="1669"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w:t>
            </w:r>
          </w:p>
        </w:tc>
      </w:tr>
      <w:tr w:rsidR="002A4620" w:rsidRPr="00526112" w:rsidTr="00682BB0">
        <w:trPr>
          <w:trHeight w:val="63"/>
        </w:trPr>
        <w:tc>
          <w:tcPr>
            <w:tcW w:w="2176" w:type="dxa"/>
            <w:vMerge/>
            <w:tcBorders>
              <w:top w:val="single" w:sz="4" w:space="0" w:color="auto"/>
              <w:left w:val="single" w:sz="4" w:space="0" w:color="auto"/>
              <w:bottom w:val="single" w:sz="4" w:space="0" w:color="auto"/>
              <w:right w:val="single" w:sz="4" w:space="0" w:color="auto"/>
            </w:tcBorders>
            <w:vAlign w:val="center"/>
          </w:tcPr>
          <w:p w:rsidR="002A4620" w:rsidRPr="00526112" w:rsidRDefault="002A4620" w:rsidP="008248C6">
            <w:pPr>
              <w:rPr>
                <w:rFonts w:ascii="Times New Roman" w:hAnsi="Times New Roman"/>
              </w:rPr>
            </w:pPr>
          </w:p>
        </w:tc>
        <w:tc>
          <w:tcPr>
            <w:tcW w:w="2204" w:type="dxa"/>
            <w:vMerge/>
            <w:tcBorders>
              <w:top w:val="single" w:sz="4" w:space="0" w:color="auto"/>
              <w:left w:val="single" w:sz="4" w:space="0" w:color="auto"/>
              <w:bottom w:val="single" w:sz="4" w:space="0" w:color="auto"/>
              <w:right w:val="single" w:sz="4" w:space="0" w:color="auto"/>
            </w:tcBorders>
            <w:vAlign w:val="center"/>
          </w:tcPr>
          <w:p w:rsidR="002A4620" w:rsidRPr="00526112" w:rsidRDefault="002A4620" w:rsidP="008248C6">
            <w:pPr>
              <w:rPr>
                <w:rFonts w:ascii="Times New Roman" w:hAnsi="Times New Roman"/>
              </w:rPr>
            </w:pPr>
          </w:p>
        </w:tc>
        <w:tc>
          <w:tcPr>
            <w:tcW w:w="2714" w:type="dxa"/>
            <w:vMerge/>
            <w:tcBorders>
              <w:top w:val="single" w:sz="4" w:space="0" w:color="auto"/>
              <w:left w:val="single" w:sz="4" w:space="0" w:color="auto"/>
              <w:bottom w:val="single" w:sz="4" w:space="0" w:color="auto"/>
              <w:right w:val="single" w:sz="4" w:space="0" w:color="auto"/>
            </w:tcBorders>
            <w:vAlign w:val="center"/>
          </w:tcPr>
          <w:p w:rsidR="002A4620" w:rsidRPr="00526112" w:rsidRDefault="002A4620" w:rsidP="008248C6">
            <w:pPr>
              <w:rPr>
                <w:rFonts w:ascii="Times New Roman" w:hAnsi="Times New Roman"/>
              </w:rPr>
            </w:pPr>
          </w:p>
        </w:tc>
        <w:tc>
          <w:tcPr>
            <w:tcW w:w="2195" w:type="dxa"/>
            <w:tcBorders>
              <w:top w:val="single" w:sz="7" w:space="0" w:color="000000"/>
              <w:left w:val="single" w:sz="4" w:space="0" w:color="auto"/>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w:t>
            </w:r>
          </w:p>
        </w:tc>
        <w:tc>
          <w:tcPr>
            <w:tcW w:w="1928"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w:t>
            </w:r>
          </w:p>
        </w:tc>
        <w:tc>
          <w:tcPr>
            <w:tcW w:w="2085"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w:t>
            </w:r>
          </w:p>
        </w:tc>
        <w:tc>
          <w:tcPr>
            <w:tcW w:w="1669"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w:t>
            </w:r>
          </w:p>
        </w:tc>
      </w:tr>
      <w:tr w:rsidR="002A4620" w:rsidRPr="00526112" w:rsidTr="00682BB0">
        <w:trPr>
          <w:trHeight w:val="2134"/>
        </w:trPr>
        <w:tc>
          <w:tcPr>
            <w:tcW w:w="2176" w:type="dxa"/>
            <w:vMerge w:val="restart"/>
            <w:tcBorders>
              <w:top w:val="single" w:sz="4" w:space="0" w:color="auto"/>
              <w:left w:val="single" w:sz="4" w:space="0" w:color="auto"/>
              <w:right w:val="single" w:sz="4" w:space="0" w:color="auto"/>
            </w:tcBorders>
            <w:vAlign w:val="center"/>
          </w:tcPr>
          <w:p w:rsidR="002A4620" w:rsidRPr="00526112" w:rsidRDefault="002A4620" w:rsidP="008248C6">
            <w:pPr>
              <w:rPr>
                <w:rFonts w:ascii="Times New Roman" w:hAnsi="Times New Roman"/>
              </w:rPr>
            </w:pPr>
            <w:r w:rsidRPr="00526112">
              <w:rPr>
                <w:rFonts w:ascii="Times New Roman" w:hAnsi="Times New Roman"/>
              </w:rPr>
              <w:t>Экономическое развитие территории</w:t>
            </w:r>
          </w:p>
        </w:tc>
        <w:tc>
          <w:tcPr>
            <w:tcW w:w="2204" w:type="dxa"/>
            <w:vMerge w:val="restart"/>
            <w:tcBorders>
              <w:top w:val="single" w:sz="4" w:space="0" w:color="auto"/>
              <w:left w:val="single" w:sz="4" w:space="0" w:color="auto"/>
              <w:right w:val="single" w:sz="4" w:space="0" w:color="auto"/>
            </w:tcBorders>
            <w:vAlign w:val="center"/>
          </w:tcPr>
          <w:p w:rsidR="002A4620" w:rsidRPr="00526112" w:rsidRDefault="002A4620" w:rsidP="008248C6">
            <w:pPr>
              <w:rPr>
                <w:rFonts w:ascii="Times New Roman" w:hAnsi="Times New Roman"/>
              </w:rPr>
            </w:pPr>
            <w:r w:rsidRPr="00526112">
              <w:rPr>
                <w:rFonts w:ascii="Times New Roman" w:hAnsi="Times New Roman"/>
              </w:rPr>
              <w:t>Инвестиционная привлекательность региона, экономический и промышленный потенциал региона, поступление налоговых поступлений в местный бюджет</w:t>
            </w:r>
          </w:p>
        </w:tc>
        <w:tc>
          <w:tcPr>
            <w:tcW w:w="2714" w:type="dxa"/>
            <w:vMerge w:val="restart"/>
            <w:tcBorders>
              <w:top w:val="single" w:sz="4" w:space="0" w:color="auto"/>
              <w:left w:val="single" w:sz="4" w:space="0" w:color="auto"/>
              <w:right w:val="single" w:sz="4" w:space="0" w:color="auto"/>
            </w:tcBorders>
            <w:vAlign w:val="center"/>
          </w:tcPr>
          <w:p w:rsidR="002A4620" w:rsidRPr="00526112" w:rsidRDefault="002A4620" w:rsidP="008248C6">
            <w:pPr>
              <w:rPr>
                <w:rFonts w:ascii="Times New Roman" w:hAnsi="Times New Roman"/>
              </w:rPr>
            </w:pPr>
            <w:r w:rsidRPr="00526112">
              <w:rPr>
                <w:rFonts w:ascii="Times New Roman" w:hAnsi="Times New Roman"/>
              </w:rPr>
              <w:t>Положительное воздействие</w:t>
            </w:r>
          </w:p>
        </w:tc>
        <w:tc>
          <w:tcPr>
            <w:tcW w:w="2195" w:type="dxa"/>
            <w:tcBorders>
              <w:top w:val="single" w:sz="7" w:space="0" w:color="000000"/>
              <w:left w:val="single" w:sz="4" w:space="0" w:color="auto"/>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Точечное</w:t>
            </w:r>
          </w:p>
        </w:tc>
        <w:tc>
          <w:tcPr>
            <w:tcW w:w="1928"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Воздействие средней продолжительности (от 3-х месяцев до 1 года)</w:t>
            </w:r>
          </w:p>
        </w:tc>
        <w:tc>
          <w:tcPr>
            <w:tcW w:w="2085"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 xml:space="preserve">Незначительное </w:t>
            </w:r>
          </w:p>
        </w:tc>
        <w:tc>
          <w:tcPr>
            <w:tcW w:w="1669"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Низкое положительное воздействие</w:t>
            </w:r>
          </w:p>
        </w:tc>
      </w:tr>
      <w:tr w:rsidR="002A4620" w:rsidRPr="00526112" w:rsidTr="00682BB0">
        <w:trPr>
          <w:trHeight w:val="63"/>
        </w:trPr>
        <w:tc>
          <w:tcPr>
            <w:tcW w:w="2176" w:type="dxa"/>
            <w:vMerge/>
            <w:tcBorders>
              <w:left w:val="single" w:sz="4" w:space="0" w:color="auto"/>
              <w:bottom w:val="single" w:sz="4" w:space="0" w:color="auto"/>
              <w:right w:val="single" w:sz="4" w:space="0" w:color="auto"/>
            </w:tcBorders>
            <w:vAlign w:val="center"/>
          </w:tcPr>
          <w:p w:rsidR="002A4620" w:rsidRPr="00526112" w:rsidRDefault="002A4620" w:rsidP="008248C6">
            <w:pPr>
              <w:rPr>
                <w:rFonts w:ascii="Times New Roman" w:hAnsi="Times New Roman"/>
              </w:rPr>
            </w:pPr>
          </w:p>
        </w:tc>
        <w:tc>
          <w:tcPr>
            <w:tcW w:w="2204" w:type="dxa"/>
            <w:vMerge/>
            <w:tcBorders>
              <w:left w:val="single" w:sz="4" w:space="0" w:color="auto"/>
              <w:bottom w:val="single" w:sz="4" w:space="0" w:color="auto"/>
              <w:right w:val="single" w:sz="4" w:space="0" w:color="auto"/>
            </w:tcBorders>
            <w:vAlign w:val="center"/>
          </w:tcPr>
          <w:p w:rsidR="002A4620" w:rsidRPr="00526112" w:rsidRDefault="002A4620" w:rsidP="008248C6">
            <w:pPr>
              <w:rPr>
                <w:rFonts w:ascii="Times New Roman" w:hAnsi="Times New Roman"/>
              </w:rPr>
            </w:pPr>
          </w:p>
        </w:tc>
        <w:tc>
          <w:tcPr>
            <w:tcW w:w="2714" w:type="dxa"/>
            <w:vMerge/>
            <w:tcBorders>
              <w:left w:val="single" w:sz="4" w:space="0" w:color="auto"/>
              <w:bottom w:val="single" w:sz="4" w:space="0" w:color="auto"/>
              <w:right w:val="single" w:sz="4" w:space="0" w:color="auto"/>
            </w:tcBorders>
            <w:vAlign w:val="center"/>
          </w:tcPr>
          <w:p w:rsidR="002A4620" w:rsidRPr="00526112" w:rsidRDefault="002A4620" w:rsidP="008248C6">
            <w:pPr>
              <w:rPr>
                <w:rFonts w:ascii="Times New Roman" w:hAnsi="Times New Roman"/>
              </w:rPr>
            </w:pPr>
          </w:p>
        </w:tc>
        <w:tc>
          <w:tcPr>
            <w:tcW w:w="2195" w:type="dxa"/>
            <w:tcBorders>
              <w:top w:val="single" w:sz="7" w:space="0" w:color="000000"/>
              <w:left w:val="single" w:sz="4" w:space="0" w:color="auto"/>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+1</w:t>
            </w:r>
          </w:p>
        </w:tc>
        <w:tc>
          <w:tcPr>
            <w:tcW w:w="1928"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+2</w:t>
            </w:r>
          </w:p>
        </w:tc>
        <w:tc>
          <w:tcPr>
            <w:tcW w:w="2085"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+1</w:t>
            </w:r>
          </w:p>
        </w:tc>
        <w:tc>
          <w:tcPr>
            <w:tcW w:w="1669"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+2</w:t>
            </w:r>
          </w:p>
        </w:tc>
      </w:tr>
      <w:tr w:rsidR="002A4620" w:rsidRPr="00526112" w:rsidTr="00682BB0">
        <w:trPr>
          <w:trHeight w:val="1180"/>
        </w:trPr>
        <w:tc>
          <w:tcPr>
            <w:tcW w:w="2176" w:type="dxa"/>
            <w:vMerge w:val="restart"/>
            <w:tcBorders>
              <w:top w:val="single" w:sz="4" w:space="0" w:color="auto"/>
              <w:left w:val="single" w:sz="4" w:space="0" w:color="auto"/>
              <w:right w:val="single" w:sz="4" w:space="0" w:color="auto"/>
            </w:tcBorders>
            <w:vAlign w:val="center"/>
          </w:tcPr>
          <w:p w:rsidR="002A4620" w:rsidRPr="00526112" w:rsidRDefault="002A4620" w:rsidP="008248C6">
            <w:pPr>
              <w:rPr>
                <w:rFonts w:ascii="Times New Roman" w:hAnsi="Times New Roman"/>
              </w:rPr>
            </w:pPr>
            <w:r w:rsidRPr="00526112">
              <w:rPr>
                <w:rFonts w:ascii="Times New Roman" w:hAnsi="Times New Roman"/>
              </w:rPr>
              <w:t>Наземный транспорт</w:t>
            </w:r>
          </w:p>
        </w:tc>
        <w:tc>
          <w:tcPr>
            <w:tcW w:w="2204" w:type="dxa"/>
            <w:vMerge w:val="restart"/>
            <w:tcBorders>
              <w:top w:val="single" w:sz="4" w:space="0" w:color="auto"/>
              <w:left w:val="single" w:sz="4" w:space="0" w:color="auto"/>
              <w:right w:val="single" w:sz="4" w:space="0" w:color="auto"/>
            </w:tcBorders>
            <w:vAlign w:val="center"/>
          </w:tcPr>
          <w:p w:rsidR="002A4620" w:rsidRPr="00526112" w:rsidRDefault="002A4620" w:rsidP="008248C6">
            <w:pPr>
              <w:rPr>
                <w:rFonts w:ascii="Times New Roman" w:hAnsi="Times New Roman"/>
              </w:rPr>
            </w:pPr>
            <w:r w:rsidRPr="00526112">
              <w:rPr>
                <w:rFonts w:ascii="Times New Roman" w:hAnsi="Times New Roman"/>
              </w:rPr>
              <w:t>Дополнительные средства из местного бюджета для финансирования ремонта и строительства дорог</w:t>
            </w:r>
          </w:p>
        </w:tc>
        <w:tc>
          <w:tcPr>
            <w:tcW w:w="2714" w:type="dxa"/>
            <w:vMerge w:val="restart"/>
            <w:tcBorders>
              <w:top w:val="single" w:sz="4" w:space="0" w:color="auto"/>
              <w:left w:val="single" w:sz="4" w:space="0" w:color="auto"/>
              <w:right w:val="single" w:sz="4" w:space="0" w:color="auto"/>
            </w:tcBorders>
            <w:vAlign w:val="center"/>
          </w:tcPr>
          <w:p w:rsidR="002A4620" w:rsidRPr="00526112" w:rsidRDefault="002A4620" w:rsidP="008248C6">
            <w:pPr>
              <w:rPr>
                <w:rFonts w:ascii="Times New Roman" w:hAnsi="Times New Roman"/>
              </w:rPr>
            </w:pPr>
            <w:r w:rsidRPr="00526112">
              <w:rPr>
                <w:rFonts w:ascii="Times New Roman" w:hAnsi="Times New Roman"/>
              </w:rPr>
              <w:t>Положительное воздействие</w:t>
            </w:r>
          </w:p>
        </w:tc>
        <w:tc>
          <w:tcPr>
            <w:tcW w:w="2195" w:type="dxa"/>
            <w:tcBorders>
              <w:top w:val="single" w:sz="7" w:space="0" w:color="000000"/>
              <w:left w:val="single" w:sz="4" w:space="0" w:color="auto"/>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Точечное</w:t>
            </w:r>
          </w:p>
        </w:tc>
        <w:tc>
          <w:tcPr>
            <w:tcW w:w="1928"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Воздействие средней продолжительности (от 3-х месяцев до 1 года)</w:t>
            </w:r>
          </w:p>
        </w:tc>
        <w:tc>
          <w:tcPr>
            <w:tcW w:w="2085"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 xml:space="preserve">Незначительное </w:t>
            </w:r>
          </w:p>
        </w:tc>
        <w:tc>
          <w:tcPr>
            <w:tcW w:w="1669"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Низкое положительное воздействие</w:t>
            </w:r>
          </w:p>
        </w:tc>
      </w:tr>
      <w:tr w:rsidR="002A4620" w:rsidRPr="00526112" w:rsidTr="00682BB0">
        <w:trPr>
          <w:trHeight w:val="63"/>
        </w:trPr>
        <w:tc>
          <w:tcPr>
            <w:tcW w:w="2176" w:type="dxa"/>
            <w:vMerge/>
            <w:tcBorders>
              <w:left w:val="single" w:sz="4" w:space="0" w:color="auto"/>
              <w:bottom w:val="single" w:sz="4" w:space="0" w:color="auto"/>
              <w:right w:val="single" w:sz="4" w:space="0" w:color="auto"/>
            </w:tcBorders>
            <w:vAlign w:val="center"/>
          </w:tcPr>
          <w:p w:rsidR="002A4620" w:rsidRPr="00526112" w:rsidRDefault="002A4620" w:rsidP="008248C6">
            <w:pPr>
              <w:rPr>
                <w:rFonts w:ascii="Times New Roman" w:hAnsi="Times New Roman"/>
              </w:rPr>
            </w:pPr>
          </w:p>
        </w:tc>
        <w:tc>
          <w:tcPr>
            <w:tcW w:w="2204" w:type="dxa"/>
            <w:vMerge/>
            <w:tcBorders>
              <w:left w:val="single" w:sz="4" w:space="0" w:color="auto"/>
              <w:bottom w:val="single" w:sz="4" w:space="0" w:color="auto"/>
              <w:right w:val="single" w:sz="4" w:space="0" w:color="auto"/>
            </w:tcBorders>
            <w:vAlign w:val="center"/>
          </w:tcPr>
          <w:p w:rsidR="002A4620" w:rsidRPr="00526112" w:rsidRDefault="002A4620" w:rsidP="008248C6">
            <w:pPr>
              <w:rPr>
                <w:rFonts w:ascii="Times New Roman" w:hAnsi="Times New Roman"/>
              </w:rPr>
            </w:pPr>
          </w:p>
        </w:tc>
        <w:tc>
          <w:tcPr>
            <w:tcW w:w="2714" w:type="dxa"/>
            <w:vMerge/>
            <w:tcBorders>
              <w:left w:val="single" w:sz="4" w:space="0" w:color="auto"/>
              <w:bottom w:val="single" w:sz="4" w:space="0" w:color="auto"/>
              <w:right w:val="single" w:sz="4" w:space="0" w:color="auto"/>
            </w:tcBorders>
            <w:vAlign w:val="center"/>
          </w:tcPr>
          <w:p w:rsidR="002A4620" w:rsidRPr="00526112" w:rsidRDefault="002A4620" w:rsidP="008248C6">
            <w:pPr>
              <w:rPr>
                <w:rFonts w:ascii="Times New Roman" w:hAnsi="Times New Roman"/>
              </w:rPr>
            </w:pPr>
          </w:p>
        </w:tc>
        <w:tc>
          <w:tcPr>
            <w:tcW w:w="2195" w:type="dxa"/>
            <w:tcBorders>
              <w:top w:val="single" w:sz="7" w:space="0" w:color="000000"/>
              <w:left w:val="single" w:sz="4" w:space="0" w:color="auto"/>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+1</w:t>
            </w:r>
          </w:p>
        </w:tc>
        <w:tc>
          <w:tcPr>
            <w:tcW w:w="1928"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+2</w:t>
            </w:r>
          </w:p>
        </w:tc>
        <w:tc>
          <w:tcPr>
            <w:tcW w:w="2085"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+1</w:t>
            </w:r>
          </w:p>
        </w:tc>
        <w:tc>
          <w:tcPr>
            <w:tcW w:w="1669"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+2</w:t>
            </w:r>
          </w:p>
        </w:tc>
      </w:tr>
      <w:tr w:rsidR="002A4620" w:rsidRPr="00526112" w:rsidTr="00682BB0">
        <w:trPr>
          <w:trHeight w:val="1120"/>
        </w:trPr>
        <w:tc>
          <w:tcPr>
            <w:tcW w:w="2176" w:type="dxa"/>
            <w:vMerge w:val="restart"/>
            <w:tcBorders>
              <w:top w:val="single" w:sz="4" w:space="0" w:color="auto"/>
              <w:left w:val="single" w:sz="4" w:space="0" w:color="auto"/>
              <w:right w:val="single" w:sz="4" w:space="0" w:color="auto"/>
            </w:tcBorders>
            <w:vAlign w:val="center"/>
          </w:tcPr>
          <w:p w:rsidR="002A4620" w:rsidRPr="00526112" w:rsidRDefault="002A4620" w:rsidP="008248C6">
            <w:pPr>
              <w:rPr>
                <w:rFonts w:ascii="Times New Roman" w:hAnsi="Times New Roman"/>
              </w:rPr>
            </w:pPr>
            <w:r w:rsidRPr="00526112">
              <w:rPr>
                <w:rFonts w:ascii="Times New Roman" w:hAnsi="Times New Roman"/>
              </w:rPr>
              <w:t xml:space="preserve">Землепользование </w:t>
            </w:r>
          </w:p>
        </w:tc>
        <w:tc>
          <w:tcPr>
            <w:tcW w:w="2204" w:type="dxa"/>
            <w:vMerge w:val="restart"/>
            <w:tcBorders>
              <w:top w:val="single" w:sz="4" w:space="0" w:color="auto"/>
              <w:left w:val="single" w:sz="4" w:space="0" w:color="auto"/>
              <w:right w:val="single" w:sz="4" w:space="0" w:color="auto"/>
            </w:tcBorders>
            <w:vAlign w:val="center"/>
          </w:tcPr>
          <w:p w:rsidR="002A4620" w:rsidRPr="00526112" w:rsidRDefault="002A4620" w:rsidP="008248C6">
            <w:pPr>
              <w:rPr>
                <w:rFonts w:ascii="Times New Roman" w:hAnsi="Times New Roman"/>
              </w:rPr>
            </w:pPr>
            <w:r w:rsidRPr="00526112">
              <w:rPr>
                <w:rFonts w:ascii="Times New Roman" w:hAnsi="Times New Roman"/>
              </w:rPr>
              <w:t xml:space="preserve">Изъятие во </w:t>
            </w:r>
            <w:proofErr w:type="gramStart"/>
            <w:r w:rsidRPr="00526112">
              <w:rPr>
                <w:rFonts w:ascii="Times New Roman" w:hAnsi="Times New Roman"/>
              </w:rPr>
              <w:t>временное  пользование</w:t>
            </w:r>
            <w:proofErr w:type="gramEnd"/>
            <w:r w:rsidRPr="00526112">
              <w:rPr>
                <w:rFonts w:ascii="Times New Roman" w:hAnsi="Times New Roman"/>
              </w:rPr>
              <w:t xml:space="preserve"> и частную собственность земель сельскохозяйственного назначения</w:t>
            </w:r>
          </w:p>
        </w:tc>
        <w:tc>
          <w:tcPr>
            <w:tcW w:w="2714" w:type="dxa"/>
            <w:vMerge w:val="restart"/>
            <w:tcBorders>
              <w:top w:val="single" w:sz="4" w:space="0" w:color="auto"/>
              <w:left w:val="single" w:sz="4" w:space="0" w:color="auto"/>
              <w:right w:val="single" w:sz="4" w:space="0" w:color="auto"/>
            </w:tcBorders>
            <w:vAlign w:val="center"/>
          </w:tcPr>
          <w:p w:rsidR="002A4620" w:rsidRPr="00526112" w:rsidRDefault="002A4620" w:rsidP="008248C6">
            <w:pPr>
              <w:rPr>
                <w:rFonts w:ascii="Times New Roman" w:hAnsi="Times New Roman"/>
              </w:rPr>
            </w:pPr>
            <w:r w:rsidRPr="00526112">
              <w:rPr>
                <w:rFonts w:ascii="Times New Roman" w:hAnsi="Times New Roman"/>
              </w:rPr>
              <w:t>Оптимизация размещения площадок и прочих объектов. Рекультивация земель.</w:t>
            </w:r>
          </w:p>
        </w:tc>
        <w:tc>
          <w:tcPr>
            <w:tcW w:w="2195" w:type="dxa"/>
            <w:tcBorders>
              <w:top w:val="single" w:sz="7" w:space="0" w:color="000000"/>
              <w:left w:val="single" w:sz="4" w:space="0" w:color="auto"/>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Точечное</w:t>
            </w:r>
          </w:p>
        </w:tc>
        <w:tc>
          <w:tcPr>
            <w:tcW w:w="1928"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Воздействие средней продолжительности (от 3-х месяцев до 1 года)</w:t>
            </w:r>
          </w:p>
        </w:tc>
        <w:tc>
          <w:tcPr>
            <w:tcW w:w="2085"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 xml:space="preserve">Незначительное </w:t>
            </w:r>
          </w:p>
        </w:tc>
        <w:tc>
          <w:tcPr>
            <w:tcW w:w="1669"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Низкое отрицательное воздействие</w:t>
            </w:r>
          </w:p>
        </w:tc>
      </w:tr>
      <w:tr w:rsidR="002A4620" w:rsidRPr="00526112" w:rsidTr="00682BB0">
        <w:trPr>
          <w:trHeight w:val="63"/>
        </w:trPr>
        <w:tc>
          <w:tcPr>
            <w:tcW w:w="2176" w:type="dxa"/>
            <w:vMerge/>
            <w:tcBorders>
              <w:left w:val="single" w:sz="4" w:space="0" w:color="auto"/>
              <w:right w:val="single" w:sz="4" w:space="0" w:color="auto"/>
            </w:tcBorders>
            <w:vAlign w:val="center"/>
          </w:tcPr>
          <w:p w:rsidR="002A4620" w:rsidRPr="00526112" w:rsidRDefault="002A4620" w:rsidP="008248C6">
            <w:pPr>
              <w:rPr>
                <w:rFonts w:ascii="Times New Roman" w:hAnsi="Times New Roman"/>
              </w:rPr>
            </w:pPr>
          </w:p>
        </w:tc>
        <w:tc>
          <w:tcPr>
            <w:tcW w:w="2204" w:type="dxa"/>
            <w:vMerge/>
            <w:tcBorders>
              <w:left w:val="single" w:sz="4" w:space="0" w:color="auto"/>
              <w:right w:val="single" w:sz="4" w:space="0" w:color="auto"/>
            </w:tcBorders>
            <w:vAlign w:val="center"/>
          </w:tcPr>
          <w:p w:rsidR="002A4620" w:rsidRPr="00526112" w:rsidRDefault="002A4620" w:rsidP="008248C6">
            <w:pPr>
              <w:rPr>
                <w:rFonts w:ascii="Times New Roman" w:hAnsi="Times New Roman"/>
              </w:rPr>
            </w:pPr>
          </w:p>
        </w:tc>
        <w:tc>
          <w:tcPr>
            <w:tcW w:w="2714" w:type="dxa"/>
            <w:vMerge/>
            <w:tcBorders>
              <w:left w:val="single" w:sz="4" w:space="0" w:color="auto"/>
              <w:right w:val="single" w:sz="4" w:space="0" w:color="auto"/>
            </w:tcBorders>
            <w:vAlign w:val="center"/>
          </w:tcPr>
          <w:p w:rsidR="002A4620" w:rsidRPr="00526112" w:rsidRDefault="002A4620" w:rsidP="008248C6">
            <w:pPr>
              <w:rPr>
                <w:rFonts w:ascii="Times New Roman" w:hAnsi="Times New Roman"/>
              </w:rPr>
            </w:pPr>
          </w:p>
        </w:tc>
        <w:tc>
          <w:tcPr>
            <w:tcW w:w="2195" w:type="dxa"/>
            <w:tcBorders>
              <w:top w:val="single" w:sz="7" w:space="0" w:color="000000"/>
              <w:left w:val="single" w:sz="4" w:space="0" w:color="auto"/>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-1</w:t>
            </w:r>
          </w:p>
        </w:tc>
        <w:tc>
          <w:tcPr>
            <w:tcW w:w="1928"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-2</w:t>
            </w:r>
          </w:p>
        </w:tc>
        <w:tc>
          <w:tcPr>
            <w:tcW w:w="2085"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-1</w:t>
            </w:r>
          </w:p>
        </w:tc>
        <w:tc>
          <w:tcPr>
            <w:tcW w:w="1669"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-2</w:t>
            </w:r>
          </w:p>
        </w:tc>
      </w:tr>
      <w:tr w:rsidR="002A4620" w:rsidRPr="00526112" w:rsidTr="00682BB0">
        <w:trPr>
          <w:trHeight w:val="1158"/>
        </w:trPr>
        <w:tc>
          <w:tcPr>
            <w:tcW w:w="2176" w:type="dxa"/>
            <w:vMerge w:val="restart"/>
            <w:tcBorders>
              <w:top w:val="single" w:sz="4" w:space="0" w:color="auto"/>
              <w:left w:val="single" w:sz="4" w:space="0" w:color="auto"/>
              <w:right w:val="single" w:sz="4" w:space="0" w:color="auto"/>
            </w:tcBorders>
            <w:vAlign w:val="center"/>
          </w:tcPr>
          <w:p w:rsidR="002A4620" w:rsidRPr="00526112" w:rsidRDefault="002A4620" w:rsidP="008248C6">
            <w:pPr>
              <w:rPr>
                <w:rFonts w:ascii="Times New Roman" w:hAnsi="Times New Roman"/>
              </w:rPr>
            </w:pPr>
            <w:r w:rsidRPr="00526112">
              <w:rPr>
                <w:rFonts w:ascii="Times New Roman" w:hAnsi="Times New Roman"/>
              </w:rPr>
              <w:t>Сельское хозяйство</w:t>
            </w:r>
          </w:p>
        </w:tc>
        <w:tc>
          <w:tcPr>
            <w:tcW w:w="2204" w:type="dxa"/>
            <w:vMerge w:val="restart"/>
            <w:tcBorders>
              <w:top w:val="single" w:sz="4" w:space="0" w:color="auto"/>
              <w:left w:val="single" w:sz="4" w:space="0" w:color="auto"/>
              <w:right w:val="single" w:sz="4" w:space="0" w:color="auto"/>
            </w:tcBorders>
            <w:vAlign w:val="center"/>
          </w:tcPr>
          <w:p w:rsidR="002A4620" w:rsidRPr="00526112" w:rsidRDefault="002A4620" w:rsidP="008248C6">
            <w:pPr>
              <w:rPr>
                <w:rFonts w:ascii="Times New Roman" w:hAnsi="Times New Roman"/>
              </w:rPr>
            </w:pPr>
            <w:r w:rsidRPr="00526112">
              <w:rPr>
                <w:rFonts w:ascii="Times New Roman" w:hAnsi="Times New Roman"/>
              </w:rPr>
              <w:t xml:space="preserve">Изъятие во </w:t>
            </w:r>
            <w:proofErr w:type="gramStart"/>
            <w:r w:rsidRPr="00526112">
              <w:rPr>
                <w:rFonts w:ascii="Times New Roman" w:hAnsi="Times New Roman"/>
              </w:rPr>
              <w:t>временное  пользование</w:t>
            </w:r>
            <w:proofErr w:type="gramEnd"/>
            <w:r w:rsidRPr="00526112">
              <w:rPr>
                <w:rFonts w:ascii="Times New Roman" w:hAnsi="Times New Roman"/>
              </w:rPr>
              <w:t xml:space="preserve"> и частную собственность земель сельскохозяйственного назначения</w:t>
            </w:r>
          </w:p>
        </w:tc>
        <w:tc>
          <w:tcPr>
            <w:tcW w:w="2714" w:type="dxa"/>
            <w:vMerge w:val="restart"/>
            <w:tcBorders>
              <w:top w:val="single" w:sz="4" w:space="0" w:color="auto"/>
              <w:left w:val="single" w:sz="4" w:space="0" w:color="auto"/>
              <w:right w:val="single" w:sz="4" w:space="0" w:color="auto"/>
            </w:tcBorders>
            <w:vAlign w:val="center"/>
          </w:tcPr>
          <w:p w:rsidR="002A4620" w:rsidRPr="00526112" w:rsidRDefault="002A4620" w:rsidP="008248C6">
            <w:pPr>
              <w:rPr>
                <w:rFonts w:ascii="Times New Roman" w:hAnsi="Times New Roman"/>
              </w:rPr>
            </w:pPr>
            <w:r w:rsidRPr="00526112">
              <w:rPr>
                <w:rFonts w:ascii="Times New Roman" w:hAnsi="Times New Roman"/>
              </w:rPr>
              <w:t>Оптимизация размещения площадок и прочих объектов. Рекультивация земель.</w:t>
            </w:r>
          </w:p>
        </w:tc>
        <w:tc>
          <w:tcPr>
            <w:tcW w:w="2195" w:type="dxa"/>
            <w:tcBorders>
              <w:top w:val="single" w:sz="7" w:space="0" w:color="000000"/>
              <w:left w:val="single" w:sz="4" w:space="0" w:color="auto"/>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Точечное</w:t>
            </w:r>
          </w:p>
        </w:tc>
        <w:tc>
          <w:tcPr>
            <w:tcW w:w="1928"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Воздействие средней продолжительности (от 3-х месяцев до 1 года)</w:t>
            </w:r>
          </w:p>
        </w:tc>
        <w:tc>
          <w:tcPr>
            <w:tcW w:w="2085"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 xml:space="preserve">Незначительное </w:t>
            </w:r>
          </w:p>
        </w:tc>
        <w:tc>
          <w:tcPr>
            <w:tcW w:w="1669"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Низкое отрицательное воздействие</w:t>
            </w:r>
          </w:p>
        </w:tc>
      </w:tr>
      <w:tr w:rsidR="002A4620" w:rsidRPr="00526112" w:rsidTr="00682BB0">
        <w:trPr>
          <w:trHeight w:val="63"/>
        </w:trPr>
        <w:tc>
          <w:tcPr>
            <w:tcW w:w="2176" w:type="dxa"/>
            <w:vMerge/>
            <w:tcBorders>
              <w:left w:val="single" w:sz="4" w:space="0" w:color="auto"/>
              <w:bottom w:val="single" w:sz="4" w:space="0" w:color="auto"/>
              <w:right w:val="single" w:sz="4" w:space="0" w:color="auto"/>
            </w:tcBorders>
            <w:vAlign w:val="center"/>
          </w:tcPr>
          <w:p w:rsidR="002A4620" w:rsidRPr="00526112" w:rsidRDefault="002A4620" w:rsidP="008248C6">
            <w:pPr>
              <w:rPr>
                <w:rFonts w:ascii="Times New Roman" w:hAnsi="Times New Roman"/>
              </w:rPr>
            </w:pPr>
          </w:p>
        </w:tc>
        <w:tc>
          <w:tcPr>
            <w:tcW w:w="2204" w:type="dxa"/>
            <w:vMerge/>
            <w:tcBorders>
              <w:left w:val="single" w:sz="4" w:space="0" w:color="auto"/>
              <w:bottom w:val="single" w:sz="4" w:space="0" w:color="auto"/>
              <w:right w:val="single" w:sz="4" w:space="0" w:color="auto"/>
            </w:tcBorders>
            <w:vAlign w:val="center"/>
          </w:tcPr>
          <w:p w:rsidR="002A4620" w:rsidRPr="00526112" w:rsidRDefault="002A4620" w:rsidP="008248C6">
            <w:pPr>
              <w:rPr>
                <w:rFonts w:ascii="Times New Roman" w:hAnsi="Times New Roman"/>
              </w:rPr>
            </w:pPr>
          </w:p>
        </w:tc>
        <w:tc>
          <w:tcPr>
            <w:tcW w:w="2714" w:type="dxa"/>
            <w:vMerge/>
            <w:tcBorders>
              <w:left w:val="single" w:sz="4" w:space="0" w:color="auto"/>
              <w:bottom w:val="single" w:sz="4" w:space="0" w:color="auto"/>
              <w:right w:val="single" w:sz="4" w:space="0" w:color="auto"/>
            </w:tcBorders>
            <w:vAlign w:val="center"/>
          </w:tcPr>
          <w:p w:rsidR="002A4620" w:rsidRPr="00526112" w:rsidRDefault="002A4620" w:rsidP="008248C6">
            <w:pPr>
              <w:rPr>
                <w:rFonts w:ascii="Times New Roman" w:hAnsi="Times New Roman"/>
              </w:rPr>
            </w:pPr>
          </w:p>
        </w:tc>
        <w:tc>
          <w:tcPr>
            <w:tcW w:w="2195" w:type="dxa"/>
            <w:tcBorders>
              <w:top w:val="single" w:sz="7" w:space="0" w:color="000000"/>
              <w:left w:val="single" w:sz="4" w:space="0" w:color="auto"/>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-1</w:t>
            </w:r>
          </w:p>
        </w:tc>
        <w:tc>
          <w:tcPr>
            <w:tcW w:w="1928"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-2</w:t>
            </w:r>
          </w:p>
        </w:tc>
        <w:tc>
          <w:tcPr>
            <w:tcW w:w="2085"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-1</w:t>
            </w:r>
          </w:p>
        </w:tc>
        <w:tc>
          <w:tcPr>
            <w:tcW w:w="1669"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-2</w:t>
            </w:r>
          </w:p>
        </w:tc>
      </w:tr>
      <w:tr w:rsidR="002A4620" w:rsidRPr="00526112" w:rsidTr="00682BB0">
        <w:trPr>
          <w:trHeight w:val="1102"/>
        </w:trPr>
        <w:tc>
          <w:tcPr>
            <w:tcW w:w="2176" w:type="dxa"/>
            <w:vMerge w:val="restart"/>
            <w:tcBorders>
              <w:top w:val="single" w:sz="4" w:space="0" w:color="auto"/>
              <w:left w:val="single" w:sz="4" w:space="0" w:color="auto"/>
              <w:right w:val="single" w:sz="4" w:space="0" w:color="auto"/>
            </w:tcBorders>
            <w:vAlign w:val="center"/>
          </w:tcPr>
          <w:p w:rsidR="002A4620" w:rsidRPr="00526112" w:rsidRDefault="002A4620" w:rsidP="008248C6">
            <w:pPr>
              <w:rPr>
                <w:rFonts w:ascii="Times New Roman" w:hAnsi="Times New Roman"/>
              </w:rPr>
            </w:pPr>
            <w:r w:rsidRPr="00526112">
              <w:rPr>
                <w:rFonts w:ascii="Times New Roman" w:hAnsi="Times New Roman"/>
              </w:rPr>
              <w:t>Внешнеэкономическая деятельность</w:t>
            </w:r>
          </w:p>
        </w:tc>
        <w:tc>
          <w:tcPr>
            <w:tcW w:w="2204" w:type="dxa"/>
            <w:vMerge w:val="restart"/>
            <w:tcBorders>
              <w:top w:val="single" w:sz="4" w:space="0" w:color="auto"/>
              <w:left w:val="single" w:sz="4" w:space="0" w:color="auto"/>
              <w:right w:val="single" w:sz="4" w:space="0" w:color="auto"/>
            </w:tcBorders>
            <w:vAlign w:val="center"/>
          </w:tcPr>
          <w:p w:rsidR="002A4620" w:rsidRPr="00526112" w:rsidRDefault="002A4620" w:rsidP="008248C6">
            <w:pPr>
              <w:rPr>
                <w:rFonts w:ascii="Times New Roman" w:hAnsi="Times New Roman"/>
              </w:rPr>
            </w:pPr>
            <w:r w:rsidRPr="00526112">
              <w:rPr>
                <w:rFonts w:ascii="Times New Roman" w:hAnsi="Times New Roman"/>
              </w:rPr>
              <w:t>Экономический и промышленный потенциал региона, инвестиционная привлекательность региона</w:t>
            </w:r>
          </w:p>
        </w:tc>
        <w:tc>
          <w:tcPr>
            <w:tcW w:w="2714" w:type="dxa"/>
            <w:vMerge w:val="restart"/>
            <w:tcBorders>
              <w:top w:val="single" w:sz="4" w:space="0" w:color="auto"/>
              <w:left w:val="single" w:sz="4" w:space="0" w:color="auto"/>
              <w:right w:val="single" w:sz="4" w:space="0" w:color="auto"/>
            </w:tcBorders>
            <w:vAlign w:val="center"/>
          </w:tcPr>
          <w:p w:rsidR="002A4620" w:rsidRPr="00526112" w:rsidRDefault="002A4620" w:rsidP="008248C6">
            <w:pPr>
              <w:rPr>
                <w:rFonts w:ascii="Times New Roman" w:hAnsi="Times New Roman"/>
              </w:rPr>
            </w:pPr>
            <w:r w:rsidRPr="00526112">
              <w:rPr>
                <w:rFonts w:ascii="Times New Roman" w:hAnsi="Times New Roman"/>
              </w:rPr>
              <w:t>Положительное воздействие</w:t>
            </w:r>
          </w:p>
        </w:tc>
        <w:tc>
          <w:tcPr>
            <w:tcW w:w="2195" w:type="dxa"/>
            <w:tcBorders>
              <w:top w:val="single" w:sz="7" w:space="0" w:color="000000"/>
              <w:left w:val="single" w:sz="4" w:space="0" w:color="auto"/>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Точечное</w:t>
            </w:r>
          </w:p>
        </w:tc>
        <w:tc>
          <w:tcPr>
            <w:tcW w:w="1928"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Воздействие средней продолжительности (от 3-х месяцев до 1 года)</w:t>
            </w:r>
          </w:p>
        </w:tc>
        <w:tc>
          <w:tcPr>
            <w:tcW w:w="2085"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 xml:space="preserve">Незначительное </w:t>
            </w:r>
          </w:p>
        </w:tc>
        <w:tc>
          <w:tcPr>
            <w:tcW w:w="1669"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Низкое положительное воздействие</w:t>
            </w:r>
          </w:p>
        </w:tc>
      </w:tr>
      <w:tr w:rsidR="002A4620" w:rsidRPr="00526112" w:rsidTr="00682BB0">
        <w:trPr>
          <w:trHeight w:val="63"/>
        </w:trPr>
        <w:tc>
          <w:tcPr>
            <w:tcW w:w="2176" w:type="dxa"/>
            <w:vMerge/>
            <w:tcBorders>
              <w:left w:val="single" w:sz="4" w:space="0" w:color="auto"/>
              <w:bottom w:val="single" w:sz="4" w:space="0" w:color="auto"/>
              <w:right w:val="single" w:sz="4" w:space="0" w:color="auto"/>
            </w:tcBorders>
            <w:vAlign w:val="center"/>
          </w:tcPr>
          <w:p w:rsidR="002A4620" w:rsidRPr="00526112" w:rsidRDefault="002A4620" w:rsidP="008248C6">
            <w:pPr>
              <w:rPr>
                <w:rFonts w:ascii="Times New Roman" w:hAnsi="Times New Roman"/>
              </w:rPr>
            </w:pPr>
          </w:p>
        </w:tc>
        <w:tc>
          <w:tcPr>
            <w:tcW w:w="2204" w:type="dxa"/>
            <w:vMerge/>
            <w:tcBorders>
              <w:left w:val="single" w:sz="4" w:space="0" w:color="auto"/>
              <w:bottom w:val="single" w:sz="4" w:space="0" w:color="auto"/>
              <w:right w:val="single" w:sz="4" w:space="0" w:color="auto"/>
            </w:tcBorders>
            <w:vAlign w:val="center"/>
          </w:tcPr>
          <w:p w:rsidR="002A4620" w:rsidRPr="00526112" w:rsidRDefault="002A4620" w:rsidP="008248C6">
            <w:pPr>
              <w:rPr>
                <w:rFonts w:ascii="Times New Roman" w:hAnsi="Times New Roman"/>
              </w:rPr>
            </w:pPr>
          </w:p>
        </w:tc>
        <w:tc>
          <w:tcPr>
            <w:tcW w:w="2714" w:type="dxa"/>
            <w:vMerge/>
            <w:tcBorders>
              <w:left w:val="single" w:sz="4" w:space="0" w:color="auto"/>
              <w:bottom w:val="single" w:sz="4" w:space="0" w:color="auto"/>
              <w:right w:val="single" w:sz="4" w:space="0" w:color="auto"/>
            </w:tcBorders>
            <w:vAlign w:val="center"/>
          </w:tcPr>
          <w:p w:rsidR="002A4620" w:rsidRPr="00526112" w:rsidRDefault="002A4620" w:rsidP="008248C6">
            <w:pPr>
              <w:rPr>
                <w:rFonts w:ascii="Times New Roman" w:hAnsi="Times New Roman"/>
              </w:rPr>
            </w:pPr>
          </w:p>
        </w:tc>
        <w:tc>
          <w:tcPr>
            <w:tcW w:w="2195" w:type="dxa"/>
            <w:tcBorders>
              <w:top w:val="single" w:sz="7" w:space="0" w:color="000000"/>
              <w:left w:val="single" w:sz="4" w:space="0" w:color="auto"/>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+1</w:t>
            </w:r>
          </w:p>
        </w:tc>
        <w:tc>
          <w:tcPr>
            <w:tcW w:w="1928"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+2</w:t>
            </w:r>
          </w:p>
        </w:tc>
        <w:tc>
          <w:tcPr>
            <w:tcW w:w="2085"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+1</w:t>
            </w:r>
          </w:p>
        </w:tc>
        <w:tc>
          <w:tcPr>
            <w:tcW w:w="1669" w:type="dxa"/>
            <w:tcBorders>
              <w:top w:val="single" w:sz="7" w:space="0" w:color="000000"/>
              <w:left w:val="single" w:sz="7" w:space="0" w:color="000000"/>
              <w:bottom w:val="single" w:sz="7" w:space="0" w:color="000000"/>
              <w:right w:val="single" w:sz="7" w:space="0" w:color="000000"/>
            </w:tcBorders>
            <w:vAlign w:val="center"/>
          </w:tcPr>
          <w:p w:rsidR="002A4620" w:rsidRPr="00526112" w:rsidRDefault="002A4620" w:rsidP="008248C6">
            <w:pPr>
              <w:rPr>
                <w:rFonts w:ascii="Times New Roman" w:hAnsi="Times New Roman"/>
              </w:rPr>
            </w:pPr>
            <w:r w:rsidRPr="00526112">
              <w:rPr>
                <w:rFonts w:ascii="Times New Roman" w:hAnsi="Times New Roman"/>
              </w:rPr>
              <w:t>+2</w:t>
            </w:r>
          </w:p>
        </w:tc>
      </w:tr>
    </w:tbl>
    <w:p w:rsidR="002A4620" w:rsidRDefault="002A4620" w:rsidP="002A4620">
      <w:pPr>
        <w:keepNext/>
        <w:ind w:firstLine="737"/>
        <w:rPr>
          <w:b/>
          <w:bCs/>
          <w:i/>
          <w:iCs/>
        </w:rPr>
        <w:sectPr w:rsidR="002A4620" w:rsidSect="00682BB0">
          <w:headerReference w:type="default" r:id="rId52"/>
          <w:footerReference w:type="default" r:id="rId53"/>
          <w:pgSz w:w="16838" w:h="11906" w:orient="landscape" w:code="9"/>
          <w:pgMar w:top="1701" w:right="1238" w:bottom="851" w:left="1701" w:header="567" w:footer="795" w:gutter="0"/>
          <w:cols w:space="708"/>
          <w:docGrid w:linePitch="360"/>
        </w:sectPr>
      </w:pPr>
    </w:p>
    <w:p w:rsidR="002A4620" w:rsidRPr="000F09CC" w:rsidRDefault="002A4620" w:rsidP="003F1723">
      <w:pPr>
        <w:pStyle w:val="22"/>
        <w:numPr>
          <w:ilvl w:val="1"/>
          <w:numId w:val="51"/>
        </w:numPr>
        <w:autoSpaceDE/>
        <w:autoSpaceDN/>
        <w:spacing w:before="120" w:after="120"/>
        <w:ind w:left="0" w:firstLine="720"/>
        <w:jc w:val="both"/>
        <w:rPr>
          <w:b w:val="0"/>
          <w:bCs w:val="0"/>
          <w:iCs/>
          <w:spacing w:val="0"/>
        </w:rPr>
      </w:pPr>
      <w:bookmarkStart w:id="223" w:name="_Toc121159687"/>
      <w:bookmarkStart w:id="224" w:name="_Toc198631180"/>
      <w:r w:rsidRPr="000F09CC">
        <w:rPr>
          <w:iCs/>
          <w:spacing w:val="0"/>
        </w:rPr>
        <w:t>Санитарно-эпидемиологическое состояние территории и прогноз его изменений в результате намечаемой деятельности</w:t>
      </w:r>
      <w:bookmarkEnd w:id="223"/>
      <w:bookmarkEnd w:id="224"/>
    </w:p>
    <w:p w:rsidR="002A4620" w:rsidRPr="000F09CC" w:rsidRDefault="002A4620" w:rsidP="002A4620">
      <w:pPr>
        <w:keepNext/>
        <w:ind w:firstLine="737"/>
        <w:rPr>
          <w:rFonts w:ascii="Times New Roman" w:hAnsi="Times New Roman"/>
          <w:sz w:val="24"/>
          <w:szCs w:val="24"/>
        </w:rPr>
      </w:pPr>
      <w:r w:rsidRPr="000F09CC">
        <w:rPr>
          <w:rFonts w:ascii="Times New Roman" w:hAnsi="Times New Roman"/>
          <w:sz w:val="24"/>
          <w:szCs w:val="24"/>
        </w:rPr>
        <w:t xml:space="preserve">Планируемые работы не приведут к значительному загрязнению окружающей среды, что не скажется негативно на здоровье населения. </w:t>
      </w:r>
    </w:p>
    <w:p w:rsidR="002A4620" w:rsidRPr="000F09CC" w:rsidRDefault="002A4620" w:rsidP="002A4620">
      <w:pPr>
        <w:keepNext/>
        <w:ind w:firstLine="737"/>
        <w:rPr>
          <w:rFonts w:ascii="Times New Roman" w:hAnsi="Times New Roman"/>
          <w:sz w:val="24"/>
          <w:szCs w:val="24"/>
        </w:rPr>
      </w:pPr>
      <w:r w:rsidRPr="000F09CC">
        <w:rPr>
          <w:rFonts w:ascii="Times New Roman" w:hAnsi="Times New Roman"/>
          <w:sz w:val="24"/>
          <w:szCs w:val="24"/>
        </w:rPr>
        <w:t xml:space="preserve">Все работники пройдут необходимую вакцинацию и инструктаж по соблюдению правил личной гигиены, с учетом региональных особенностей, поэтому повышение эпидемиологического риска в районе работ мало вероятно. </w:t>
      </w:r>
    </w:p>
    <w:p w:rsidR="002A4620" w:rsidRPr="000F09CC" w:rsidRDefault="002A4620" w:rsidP="002A4620">
      <w:pPr>
        <w:keepNext/>
        <w:ind w:firstLine="737"/>
        <w:rPr>
          <w:rFonts w:ascii="Times New Roman" w:hAnsi="Times New Roman"/>
          <w:sz w:val="24"/>
          <w:szCs w:val="24"/>
        </w:rPr>
      </w:pPr>
      <w:r w:rsidRPr="000F09CC">
        <w:rPr>
          <w:rFonts w:ascii="Times New Roman" w:hAnsi="Times New Roman"/>
          <w:sz w:val="24"/>
          <w:szCs w:val="24"/>
        </w:rPr>
        <w:t xml:space="preserve">С учетом санитарно-эпидемиологической ситуации в районе предусмотрены необходимые меры для обеспечения санитарно-гигиенических условий работы и отдыха персонала, его медицинского обслуживания. </w:t>
      </w:r>
    </w:p>
    <w:p w:rsidR="002A4620" w:rsidRPr="000F09CC" w:rsidRDefault="002A4620" w:rsidP="002A4620">
      <w:pPr>
        <w:keepNext/>
        <w:ind w:firstLine="737"/>
        <w:rPr>
          <w:rFonts w:ascii="Times New Roman" w:hAnsi="Times New Roman"/>
          <w:sz w:val="24"/>
          <w:szCs w:val="24"/>
        </w:rPr>
      </w:pPr>
      <w:r w:rsidRPr="000F09CC">
        <w:rPr>
          <w:rFonts w:ascii="Times New Roman" w:hAnsi="Times New Roman"/>
          <w:sz w:val="24"/>
          <w:szCs w:val="24"/>
        </w:rPr>
        <w:t xml:space="preserve">Привлечение местных трудовых ресурсов снижает вероятность заболеваний среди рабочих, адаптированных к местным климатическим условиям, а также уменьшает риск привнесения инфекционных заболеваний из других регионов. </w:t>
      </w:r>
    </w:p>
    <w:p w:rsidR="002A4620" w:rsidRPr="000F09CC" w:rsidRDefault="002A4620" w:rsidP="002A4620">
      <w:pPr>
        <w:keepNext/>
        <w:ind w:firstLine="737"/>
        <w:rPr>
          <w:rFonts w:ascii="Times New Roman" w:hAnsi="Times New Roman"/>
          <w:sz w:val="24"/>
          <w:szCs w:val="24"/>
        </w:rPr>
      </w:pPr>
      <w:r w:rsidRPr="000F09CC">
        <w:rPr>
          <w:rFonts w:ascii="Times New Roman" w:hAnsi="Times New Roman"/>
          <w:sz w:val="24"/>
          <w:szCs w:val="24"/>
        </w:rPr>
        <w:t xml:space="preserve">Учитывая все вышесказанное, в процессе проектируемых работ вероятность ухудшения санитарно-эпидемиологической ситуации в исследуемом районе очень низкая. </w:t>
      </w:r>
    </w:p>
    <w:p w:rsidR="002A4620" w:rsidRPr="008248C6" w:rsidRDefault="002A4620" w:rsidP="003F1723">
      <w:pPr>
        <w:pStyle w:val="22"/>
        <w:numPr>
          <w:ilvl w:val="1"/>
          <w:numId w:val="51"/>
        </w:numPr>
        <w:autoSpaceDE/>
        <w:autoSpaceDN/>
        <w:spacing w:before="120" w:after="120"/>
        <w:ind w:left="0" w:firstLine="720"/>
        <w:jc w:val="both"/>
        <w:rPr>
          <w:b w:val="0"/>
          <w:bCs w:val="0"/>
          <w:iCs/>
          <w:spacing w:val="0"/>
        </w:rPr>
      </w:pPr>
      <w:bookmarkStart w:id="225" w:name="_Toc121159688"/>
      <w:bookmarkStart w:id="226" w:name="_Toc198631181"/>
      <w:r w:rsidRPr="008248C6">
        <w:rPr>
          <w:iCs/>
          <w:spacing w:val="0"/>
        </w:rPr>
        <w:t>Предложения по регулированию социальных отношений в процессе намечаемой хозяйственной деятельности</w:t>
      </w:r>
      <w:bookmarkEnd w:id="225"/>
      <w:bookmarkEnd w:id="226"/>
    </w:p>
    <w:p w:rsidR="002A4620" w:rsidRPr="000F09CC" w:rsidRDefault="002A4620" w:rsidP="002A4620">
      <w:pPr>
        <w:keepNext/>
        <w:ind w:firstLine="737"/>
        <w:rPr>
          <w:rFonts w:ascii="Times New Roman" w:hAnsi="Times New Roman"/>
          <w:sz w:val="24"/>
          <w:szCs w:val="24"/>
        </w:rPr>
      </w:pPr>
      <w:r w:rsidRPr="000F09CC">
        <w:rPr>
          <w:rFonts w:ascii="Times New Roman" w:hAnsi="Times New Roman"/>
          <w:sz w:val="24"/>
          <w:szCs w:val="24"/>
        </w:rPr>
        <w:t xml:space="preserve">Основными предложениями по регулированию социальных отношений в процессе намечаемой хозяйственной деятельности, связанную </w:t>
      </w:r>
      <w:r w:rsidR="002740CC">
        <w:rPr>
          <w:rFonts w:ascii="Times New Roman" w:hAnsi="Times New Roman"/>
          <w:sz w:val="24"/>
          <w:szCs w:val="24"/>
        </w:rPr>
        <w:t>с испытанием объектов скважин</w:t>
      </w:r>
      <w:r w:rsidRPr="000F09CC">
        <w:rPr>
          <w:rFonts w:ascii="Times New Roman" w:hAnsi="Times New Roman"/>
          <w:sz w:val="24"/>
          <w:szCs w:val="24"/>
        </w:rPr>
        <w:t xml:space="preserve"> являются: </w:t>
      </w:r>
    </w:p>
    <w:p w:rsidR="002A4620" w:rsidRPr="000F09CC" w:rsidRDefault="002A4620" w:rsidP="002A4620">
      <w:pPr>
        <w:keepNext/>
        <w:ind w:firstLine="737"/>
        <w:rPr>
          <w:rFonts w:ascii="Times New Roman" w:hAnsi="Times New Roman"/>
          <w:sz w:val="24"/>
          <w:szCs w:val="24"/>
        </w:rPr>
      </w:pPr>
      <w:r w:rsidRPr="000F09CC">
        <w:rPr>
          <w:rFonts w:ascii="Times New Roman" w:hAnsi="Times New Roman"/>
          <w:sz w:val="24"/>
          <w:szCs w:val="24"/>
        </w:rPr>
        <w:t xml:space="preserve">1) создание эффективного механизма развития социального партнерства и регулирования социальных, трудовых и связанных с ними экономических отношений; </w:t>
      </w:r>
    </w:p>
    <w:p w:rsidR="002A4620" w:rsidRPr="000F09CC" w:rsidRDefault="002A4620" w:rsidP="002A4620">
      <w:pPr>
        <w:keepNext/>
        <w:ind w:firstLine="737"/>
        <w:rPr>
          <w:rFonts w:ascii="Times New Roman" w:hAnsi="Times New Roman"/>
          <w:sz w:val="24"/>
          <w:szCs w:val="24"/>
        </w:rPr>
      </w:pPr>
      <w:r w:rsidRPr="000F09CC">
        <w:rPr>
          <w:rFonts w:ascii="Times New Roman" w:hAnsi="Times New Roman"/>
          <w:sz w:val="24"/>
          <w:szCs w:val="24"/>
        </w:rPr>
        <w:t xml:space="preserve">2) содействие обеспечению социальной стабильности и общественного согласия на основе объективного учета интересов всех слоев общества; </w:t>
      </w:r>
    </w:p>
    <w:p w:rsidR="002A4620" w:rsidRPr="000F09CC" w:rsidRDefault="002A4620" w:rsidP="002A4620">
      <w:pPr>
        <w:keepNext/>
        <w:ind w:firstLine="737"/>
        <w:rPr>
          <w:rFonts w:ascii="Times New Roman" w:hAnsi="Times New Roman"/>
          <w:sz w:val="24"/>
          <w:szCs w:val="24"/>
        </w:rPr>
      </w:pPr>
      <w:r w:rsidRPr="000F09CC">
        <w:rPr>
          <w:rFonts w:ascii="Times New Roman" w:hAnsi="Times New Roman"/>
          <w:sz w:val="24"/>
          <w:szCs w:val="24"/>
        </w:rPr>
        <w:t xml:space="preserve">3) содействие в обеспечении гарантий прав работников в сфере труда, осуществлении их социальной защиты; </w:t>
      </w:r>
    </w:p>
    <w:p w:rsidR="002A4620" w:rsidRPr="000F09CC" w:rsidRDefault="002A4620" w:rsidP="002A4620">
      <w:pPr>
        <w:keepNext/>
        <w:ind w:firstLine="737"/>
        <w:rPr>
          <w:rFonts w:ascii="Times New Roman" w:hAnsi="Times New Roman"/>
          <w:sz w:val="24"/>
          <w:szCs w:val="24"/>
        </w:rPr>
      </w:pPr>
      <w:r w:rsidRPr="000F09CC">
        <w:rPr>
          <w:rFonts w:ascii="Times New Roman" w:hAnsi="Times New Roman"/>
          <w:sz w:val="24"/>
          <w:szCs w:val="24"/>
        </w:rPr>
        <w:t xml:space="preserve">4) содействие процессу консультаций и переговоров между Сторонами социального партнерства на всех уровнях; </w:t>
      </w:r>
    </w:p>
    <w:p w:rsidR="002A4620" w:rsidRPr="000F09CC" w:rsidRDefault="002A4620" w:rsidP="002A4620">
      <w:pPr>
        <w:keepNext/>
        <w:ind w:firstLine="737"/>
        <w:rPr>
          <w:rFonts w:ascii="Times New Roman" w:hAnsi="Times New Roman"/>
          <w:sz w:val="24"/>
          <w:szCs w:val="24"/>
        </w:rPr>
      </w:pPr>
      <w:r w:rsidRPr="000F09CC">
        <w:rPr>
          <w:rFonts w:ascii="Times New Roman" w:hAnsi="Times New Roman"/>
          <w:sz w:val="24"/>
          <w:szCs w:val="24"/>
        </w:rPr>
        <w:t xml:space="preserve">5) содействие разрешению коллективных трудовых споров; </w:t>
      </w:r>
    </w:p>
    <w:p w:rsidR="002A4620" w:rsidRPr="000F09CC" w:rsidRDefault="002A4620" w:rsidP="002A4620">
      <w:pPr>
        <w:keepNext/>
        <w:ind w:firstLine="737"/>
        <w:rPr>
          <w:rFonts w:ascii="Times New Roman" w:hAnsi="Times New Roman"/>
          <w:sz w:val="24"/>
          <w:szCs w:val="24"/>
        </w:rPr>
      </w:pPr>
      <w:r w:rsidRPr="000F09CC">
        <w:rPr>
          <w:rFonts w:ascii="Times New Roman" w:hAnsi="Times New Roman"/>
          <w:sz w:val="24"/>
          <w:szCs w:val="24"/>
        </w:rPr>
        <w:t xml:space="preserve">6) выработка предложений по реализации государственной политики в области социально-трудовых отношений; </w:t>
      </w:r>
    </w:p>
    <w:p w:rsidR="002A4620" w:rsidRPr="000F09CC" w:rsidRDefault="002A4620" w:rsidP="002A4620">
      <w:pPr>
        <w:keepNext/>
        <w:ind w:firstLine="737"/>
        <w:rPr>
          <w:rFonts w:ascii="Times New Roman" w:hAnsi="Times New Roman"/>
          <w:sz w:val="24"/>
          <w:szCs w:val="24"/>
        </w:rPr>
      </w:pPr>
      <w:r w:rsidRPr="000F09CC">
        <w:rPr>
          <w:rFonts w:ascii="Times New Roman" w:hAnsi="Times New Roman"/>
          <w:sz w:val="24"/>
          <w:szCs w:val="24"/>
        </w:rPr>
        <w:t xml:space="preserve">7) взаимодействие со всеми заинтересованными сторонами по социальному партнерству и регулированию социально-трудовых отношений. </w:t>
      </w:r>
    </w:p>
    <w:p w:rsidR="002A4620" w:rsidRPr="000F09CC" w:rsidRDefault="002A4620" w:rsidP="002A4620">
      <w:pPr>
        <w:spacing w:after="150"/>
        <w:textAlignment w:val="baseline"/>
        <w:rPr>
          <w:rFonts w:ascii="Times New Roman" w:hAnsi="Times New Roman"/>
          <w:color w:val="000000"/>
          <w:sz w:val="24"/>
          <w:szCs w:val="24"/>
        </w:rPr>
      </w:pPr>
    </w:p>
    <w:p w:rsidR="002A4620" w:rsidRPr="000F09CC" w:rsidRDefault="002A4620" w:rsidP="002A4620">
      <w:pPr>
        <w:spacing w:after="150"/>
        <w:jc w:val="center"/>
        <w:textAlignment w:val="baseline"/>
        <w:rPr>
          <w:rFonts w:ascii="Times New Roman" w:hAnsi="Times New Roman"/>
          <w:color w:val="000000"/>
          <w:sz w:val="24"/>
          <w:szCs w:val="24"/>
        </w:rPr>
      </w:pPr>
    </w:p>
    <w:p w:rsidR="002A4620" w:rsidRDefault="002A4620" w:rsidP="002A4620">
      <w:pPr>
        <w:pStyle w:val="1"/>
        <w:tabs>
          <w:tab w:val="left" w:pos="1134"/>
        </w:tabs>
        <w:autoSpaceDE w:val="0"/>
        <w:autoSpaceDN w:val="0"/>
        <w:adjustRightInd w:val="0"/>
        <w:spacing w:before="0" w:after="120"/>
        <w:ind w:firstLine="709"/>
        <w:jc w:val="both"/>
        <w:rPr>
          <w:rFonts w:ascii="Times New Roman" w:hAnsi="Times New Roman"/>
          <w:szCs w:val="24"/>
        </w:rPr>
        <w:sectPr w:rsidR="002A4620" w:rsidSect="00682BB0">
          <w:headerReference w:type="default" r:id="rId54"/>
          <w:footerReference w:type="default" r:id="rId55"/>
          <w:pgSz w:w="11906" w:h="16838" w:code="9"/>
          <w:pgMar w:top="1238" w:right="851" w:bottom="1702" w:left="1701" w:header="568" w:footer="625" w:gutter="0"/>
          <w:cols w:space="708"/>
          <w:docGrid w:linePitch="360"/>
        </w:sectPr>
      </w:pPr>
      <w:bookmarkStart w:id="227" w:name="_Toc499480734"/>
      <w:bookmarkEnd w:id="209"/>
      <w:bookmarkEnd w:id="211"/>
      <w:bookmarkEnd w:id="212"/>
    </w:p>
    <w:p w:rsidR="002A4620" w:rsidRPr="000F09CC" w:rsidRDefault="002A4620" w:rsidP="000F09CC">
      <w:pPr>
        <w:pStyle w:val="1"/>
        <w:numPr>
          <w:ilvl w:val="0"/>
          <w:numId w:val="0"/>
        </w:numPr>
        <w:tabs>
          <w:tab w:val="left" w:pos="1134"/>
        </w:tabs>
        <w:autoSpaceDE w:val="0"/>
        <w:autoSpaceDN w:val="0"/>
        <w:adjustRightInd w:val="0"/>
        <w:spacing w:before="0" w:after="120"/>
        <w:jc w:val="both"/>
        <w:rPr>
          <w:rFonts w:ascii="Times New Roman" w:hAnsi="Times New Roman" w:cs="Times New Roman"/>
          <w:szCs w:val="24"/>
        </w:rPr>
      </w:pPr>
      <w:bookmarkStart w:id="228" w:name="_Toc121159689"/>
      <w:bookmarkStart w:id="229" w:name="_Toc198631182"/>
      <w:r>
        <w:rPr>
          <w:rFonts w:ascii="Times New Roman" w:hAnsi="Times New Roman"/>
          <w:szCs w:val="24"/>
        </w:rPr>
        <w:t xml:space="preserve">11 </w:t>
      </w:r>
      <w:r w:rsidRPr="000F09CC">
        <w:rPr>
          <w:rFonts w:ascii="Times New Roman" w:hAnsi="Times New Roman" w:cs="Times New Roman"/>
          <w:szCs w:val="24"/>
        </w:rPr>
        <w:t>ОЦЕНКА ЭКОЛОГИЧЕСКОГО РИСКА</w:t>
      </w:r>
      <w:bookmarkEnd w:id="227"/>
      <w:r w:rsidRPr="000F09CC">
        <w:rPr>
          <w:rFonts w:ascii="Times New Roman" w:hAnsi="Times New Roman" w:cs="Times New Roman"/>
          <w:szCs w:val="24"/>
        </w:rPr>
        <w:t xml:space="preserve"> РЕАЛИЗАЦИИ НАМЕЧАЕМОЙ ДЕЯТЕЛЬНОСТИ В РЕГИОНЕ</w:t>
      </w:r>
      <w:bookmarkEnd w:id="228"/>
      <w:bookmarkEnd w:id="229"/>
    </w:p>
    <w:p w:rsidR="002A4620" w:rsidRPr="000F09CC" w:rsidRDefault="002A4620" w:rsidP="003F1723">
      <w:pPr>
        <w:pStyle w:val="affa"/>
        <w:keepNext/>
        <w:numPr>
          <w:ilvl w:val="0"/>
          <w:numId w:val="90"/>
        </w:numPr>
        <w:spacing w:before="120" w:after="120"/>
        <w:contextualSpacing w:val="0"/>
        <w:jc w:val="left"/>
        <w:outlineLvl w:val="1"/>
        <w:rPr>
          <w:rFonts w:ascii="Times New Roman" w:hAnsi="Times New Roman"/>
          <w:b/>
          <w:bCs/>
          <w:vanish/>
          <w:sz w:val="24"/>
          <w:szCs w:val="24"/>
        </w:rPr>
      </w:pPr>
      <w:bookmarkStart w:id="230" w:name="_Toc104373245"/>
      <w:bookmarkStart w:id="231" w:name="_Toc104373356"/>
      <w:bookmarkStart w:id="232" w:name="_Toc104373483"/>
      <w:bookmarkStart w:id="233" w:name="_Toc104373589"/>
      <w:bookmarkStart w:id="234" w:name="_Toc104386885"/>
      <w:bookmarkStart w:id="235" w:name="_Toc104386991"/>
      <w:bookmarkStart w:id="236" w:name="_Toc104387564"/>
      <w:bookmarkStart w:id="237" w:name="_Toc104389844"/>
      <w:bookmarkStart w:id="238" w:name="_Toc104449109"/>
      <w:bookmarkStart w:id="239" w:name="_Toc104467386"/>
      <w:bookmarkStart w:id="240" w:name="_Toc106791581"/>
      <w:bookmarkStart w:id="241" w:name="_Toc106812277"/>
      <w:bookmarkStart w:id="242" w:name="_Toc111554008"/>
      <w:bookmarkStart w:id="243" w:name="_Toc121159690"/>
      <w:bookmarkStart w:id="244" w:name="_Toc166596583"/>
      <w:bookmarkStart w:id="245" w:name="_Toc166597143"/>
      <w:bookmarkStart w:id="246" w:name="_Toc166597431"/>
      <w:bookmarkStart w:id="247" w:name="_Toc189205596"/>
      <w:bookmarkStart w:id="248" w:name="_Toc189205691"/>
      <w:bookmarkStart w:id="249" w:name="_Toc198631183"/>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p>
    <w:p w:rsidR="002A4620" w:rsidRPr="000F09CC" w:rsidRDefault="002A4620" w:rsidP="003F1723">
      <w:pPr>
        <w:pStyle w:val="22"/>
        <w:numPr>
          <w:ilvl w:val="1"/>
          <w:numId w:val="90"/>
        </w:numPr>
        <w:autoSpaceDE/>
        <w:autoSpaceDN/>
        <w:spacing w:before="120" w:after="120"/>
        <w:ind w:left="0" w:firstLine="720"/>
        <w:rPr>
          <w:iCs/>
          <w:spacing w:val="0"/>
        </w:rPr>
      </w:pPr>
      <w:bookmarkStart w:id="250" w:name="_Toc121159691"/>
      <w:bookmarkStart w:id="251" w:name="_Toc198631184"/>
      <w:r w:rsidRPr="000F09CC">
        <w:rPr>
          <w:iCs/>
          <w:spacing w:val="0"/>
        </w:rPr>
        <w:t>Ценность природных комплексов, устойчивость выделенных комплексов (ландшафтов) к воздействию намечаемой деятельности</w:t>
      </w:r>
      <w:bookmarkEnd w:id="250"/>
      <w:bookmarkEnd w:id="251"/>
    </w:p>
    <w:p w:rsidR="002A4620" w:rsidRPr="000F09CC" w:rsidRDefault="002A4620" w:rsidP="002A4620">
      <w:pPr>
        <w:keepNext/>
        <w:ind w:firstLine="708"/>
        <w:rPr>
          <w:rFonts w:ascii="Times New Roman" w:hAnsi="Times New Roman"/>
          <w:sz w:val="24"/>
          <w:szCs w:val="24"/>
        </w:rPr>
      </w:pPr>
      <w:r w:rsidRPr="000F09CC">
        <w:rPr>
          <w:rFonts w:ascii="Times New Roman" w:hAnsi="Times New Roman"/>
          <w:sz w:val="24"/>
          <w:szCs w:val="24"/>
        </w:rPr>
        <w:t xml:space="preserve">Природоохранная ценность экосистем (природных комплексов) определяется следующими критериями: наличие мест обитания редких видов флоры и фауны, растительных сообществ, ценного генофонда, средоформирующих функций, стокоформирующего потенциала, полифункциональности экосистем, степени их антропогенной трансформации, потенциала естественного восстановления и т.п. </w:t>
      </w:r>
    </w:p>
    <w:p w:rsidR="002A4620" w:rsidRPr="000F09CC" w:rsidRDefault="002A4620" w:rsidP="002A4620">
      <w:pPr>
        <w:keepNext/>
        <w:ind w:firstLine="708"/>
        <w:rPr>
          <w:rFonts w:ascii="Times New Roman" w:hAnsi="Times New Roman"/>
          <w:sz w:val="24"/>
          <w:szCs w:val="24"/>
        </w:rPr>
      </w:pPr>
      <w:r w:rsidRPr="000F09CC">
        <w:rPr>
          <w:rFonts w:ascii="Times New Roman" w:hAnsi="Times New Roman"/>
          <w:sz w:val="24"/>
          <w:szCs w:val="24"/>
        </w:rPr>
        <w:t>Непосредственно на участке работ отсутствуют места обитания редких видов флоры и фауны, растительных сообществ, ценного генофонда. Участок находится за пределами земель лесного фонда, особо охраняемых природных территорий.</w:t>
      </w:r>
    </w:p>
    <w:p w:rsidR="002A4620" w:rsidRPr="000F09CC" w:rsidRDefault="002A4620" w:rsidP="002A4620">
      <w:pPr>
        <w:keepNext/>
        <w:ind w:firstLine="708"/>
        <w:rPr>
          <w:rFonts w:ascii="Times New Roman" w:hAnsi="Times New Roman"/>
          <w:sz w:val="24"/>
          <w:szCs w:val="24"/>
        </w:rPr>
      </w:pPr>
      <w:r w:rsidRPr="000F09CC">
        <w:rPr>
          <w:rFonts w:ascii="Times New Roman" w:hAnsi="Times New Roman"/>
          <w:sz w:val="24"/>
          <w:szCs w:val="24"/>
        </w:rPr>
        <w:t xml:space="preserve">Ввиду удаленности отрицательное воздействие намечаемой деятельности на ООПТ не прогнозируется. </w:t>
      </w:r>
    </w:p>
    <w:p w:rsidR="002A4620" w:rsidRPr="000F09CC" w:rsidRDefault="002A4620" w:rsidP="002A4620">
      <w:pPr>
        <w:keepNext/>
        <w:ind w:firstLine="708"/>
        <w:rPr>
          <w:rFonts w:ascii="Times New Roman" w:hAnsi="Times New Roman"/>
          <w:sz w:val="24"/>
          <w:szCs w:val="24"/>
        </w:rPr>
      </w:pPr>
      <w:r w:rsidRPr="000F09CC">
        <w:rPr>
          <w:rFonts w:ascii="Times New Roman" w:hAnsi="Times New Roman"/>
          <w:sz w:val="24"/>
          <w:szCs w:val="24"/>
        </w:rPr>
        <w:t xml:space="preserve">Природоохранная значимость территории месторождения относится к низкозначимым полупустыням. Они обладают потенциалом естественного восстановления и нуждаются в улучшении путем проведения рекультивации. </w:t>
      </w:r>
    </w:p>
    <w:p w:rsidR="002A4620" w:rsidRPr="000F09CC" w:rsidRDefault="002A4620" w:rsidP="002A4620">
      <w:pPr>
        <w:keepNext/>
        <w:ind w:firstLine="708"/>
        <w:rPr>
          <w:rFonts w:ascii="Times New Roman" w:hAnsi="Times New Roman"/>
          <w:sz w:val="24"/>
          <w:szCs w:val="24"/>
        </w:rPr>
      </w:pPr>
      <w:r w:rsidRPr="000F09CC">
        <w:rPr>
          <w:rFonts w:ascii="Times New Roman" w:hAnsi="Times New Roman"/>
          <w:sz w:val="24"/>
          <w:szCs w:val="24"/>
        </w:rPr>
        <w:t xml:space="preserve">Все наземные объекты проектируемого участка размещаются на землях, относящихся к низкозначимым экосистемам, обладающим потенциалом естественного восстановления. </w:t>
      </w:r>
    </w:p>
    <w:p w:rsidR="002A4620" w:rsidRPr="000F09CC" w:rsidRDefault="002A4620" w:rsidP="002A4620">
      <w:pPr>
        <w:keepNext/>
        <w:ind w:firstLine="708"/>
        <w:rPr>
          <w:rFonts w:ascii="Times New Roman" w:hAnsi="Times New Roman"/>
          <w:b/>
          <w:bCs/>
          <w:i/>
          <w:iCs/>
          <w:sz w:val="24"/>
          <w:szCs w:val="24"/>
        </w:rPr>
      </w:pPr>
      <w:r w:rsidRPr="000F09CC">
        <w:rPr>
          <w:rFonts w:ascii="Times New Roman" w:hAnsi="Times New Roman"/>
          <w:sz w:val="24"/>
          <w:szCs w:val="24"/>
        </w:rPr>
        <w:t>Намечаемой деятельностью не будут затронуты высокозначимые, высокочувствительные и среднезначимые экосистемы.</w:t>
      </w:r>
    </w:p>
    <w:p w:rsidR="002A4620" w:rsidRPr="000F09CC" w:rsidRDefault="002A4620" w:rsidP="003F1723">
      <w:pPr>
        <w:pStyle w:val="22"/>
        <w:numPr>
          <w:ilvl w:val="1"/>
          <w:numId w:val="90"/>
        </w:numPr>
        <w:autoSpaceDE/>
        <w:autoSpaceDN/>
        <w:spacing w:before="120" w:after="120"/>
        <w:ind w:left="0" w:firstLine="720"/>
        <w:jc w:val="both"/>
        <w:rPr>
          <w:b w:val="0"/>
          <w:bCs w:val="0"/>
          <w:iCs/>
          <w:spacing w:val="0"/>
        </w:rPr>
      </w:pPr>
      <w:bookmarkStart w:id="252" w:name="_Toc121159692"/>
      <w:bookmarkStart w:id="253" w:name="_Toc198631185"/>
      <w:r w:rsidRPr="000F09CC">
        <w:rPr>
          <w:iCs/>
          <w:spacing w:val="0"/>
        </w:rPr>
        <w:t>Комплексная оценка последствий воздействия на окружающую среду при нормальном (без аварий) режиме эксплуатации объекта</w:t>
      </w:r>
      <w:bookmarkEnd w:id="252"/>
      <w:bookmarkEnd w:id="253"/>
    </w:p>
    <w:p w:rsidR="002A4620" w:rsidRPr="000F09CC" w:rsidRDefault="002A4620" w:rsidP="002A4620">
      <w:pPr>
        <w:keepNext/>
        <w:ind w:firstLine="737"/>
        <w:rPr>
          <w:rFonts w:ascii="Times New Roman" w:hAnsi="Times New Roman"/>
          <w:sz w:val="24"/>
          <w:szCs w:val="24"/>
        </w:rPr>
      </w:pPr>
      <w:r w:rsidRPr="000F09CC">
        <w:rPr>
          <w:rFonts w:ascii="Times New Roman" w:hAnsi="Times New Roman"/>
          <w:sz w:val="24"/>
          <w:szCs w:val="24"/>
        </w:rPr>
        <w:t>Экологические системы основаны на сложных взаимодействиях связанных индивидуальных компонентов и подсистем. Поэтому воздействие на один компонент может иметь эффект и на другие, которые могут быть в пространственном и временном отношении удалены от компонентов, которые подвергаются непосредственному воздействию.</w:t>
      </w:r>
    </w:p>
    <w:p w:rsidR="002A4620" w:rsidRPr="000F09CC" w:rsidRDefault="002A4620" w:rsidP="002A4620">
      <w:pPr>
        <w:keepNext/>
        <w:tabs>
          <w:tab w:val="left" w:pos="993"/>
        </w:tabs>
        <w:autoSpaceDE w:val="0"/>
        <w:autoSpaceDN w:val="0"/>
        <w:adjustRightInd w:val="0"/>
        <w:spacing w:before="120" w:after="60"/>
        <w:ind w:firstLine="709"/>
        <w:outlineLvl w:val="2"/>
        <w:rPr>
          <w:rFonts w:ascii="Times New Roman" w:hAnsi="Times New Roman"/>
          <w:b/>
          <w:i/>
          <w:iCs/>
          <w:sz w:val="24"/>
          <w:szCs w:val="24"/>
        </w:rPr>
      </w:pPr>
      <w:bookmarkStart w:id="254" w:name="_Toc121159693"/>
      <w:bookmarkStart w:id="255" w:name="_Toc198631186"/>
      <w:r w:rsidRPr="00526112">
        <w:rPr>
          <w:rFonts w:ascii="Times New Roman" w:hAnsi="Times New Roman"/>
          <w:b/>
          <w:iCs/>
          <w:sz w:val="24"/>
          <w:szCs w:val="24"/>
        </w:rPr>
        <w:t>11.2.1</w:t>
      </w:r>
      <w:r w:rsidRPr="000F09CC">
        <w:rPr>
          <w:rFonts w:ascii="Times New Roman" w:hAnsi="Times New Roman"/>
          <w:b/>
          <w:i/>
          <w:iCs/>
          <w:sz w:val="24"/>
          <w:szCs w:val="24"/>
        </w:rPr>
        <w:t xml:space="preserve"> </w:t>
      </w:r>
      <w:r w:rsidRPr="000F09CC">
        <w:rPr>
          <w:rFonts w:ascii="Times New Roman" w:hAnsi="Times New Roman"/>
          <w:b/>
          <w:iCs/>
          <w:sz w:val="24"/>
          <w:szCs w:val="24"/>
        </w:rPr>
        <w:t>Методика оценки воздействия на окружающую природную среду</w:t>
      </w:r>
      <w:bookmarkEnd w:id="254"/>
      <w:bookmarkEnd w:id="255"/>
    </w:p>
    <w:p w:rsidR="008248C6" w:rsidRDefault="008248C6" w:rsidP="008248C6">
      <w:pPr>
        <w:rPr>
          <w:rFonts w:ascii="Times New Roman" w:hAnsi="Times New Roman"/>
          <w:sz w:val="24"/>
          <w:szCs w:val="24"/>
        </w:rPr>
      </w:pPr>
    </w:p>
    <w:p w:rsidR="002A4620" w:rsidRPr="008248C6" w:rsidRDefault="002A4620" w:rsidP="008248C6">
      <w:pPr>
        <w:ind w:firstLine="708"/>
        <w:rPr>
          <w:rFonts w:ascii="Times New Roman" w:hAnsi="Times New Roman"/>
          <w:sz w:val="24"/>
          <w:szCs w:val="24"/>
        </w:rPr>
      </w:pPr>
      <w:r w:rsidRPr="008248C6">
        <w:rPr>
          <w:rFonts w:ascii="Times New Roman" w:hAnsi="Times New Roman"/>
          <w:sz w:val="24"/>
          <w:szCs w:val="24"/>
        </w:rPr>
        <w:t xml:space="preserve">Как показывает практика, наиболее приемлемым для решения комплексной оценки воздействия представляется использование трех основных показателей: пространственного и временного масштабов, и величины воздействия. </w:t>
      </w:r>
    </w:p>
    <w:p w:rsidR="002A4620" w:rsidRPr="008248C6" w:rsidRDefault="002A4620" w:rsidP="008248C6">
      <w:pPr>
        <w:ind w:firstLine="708"/>
        <w:rPr>
          <w:rFonts w:ascii="Times New Roman" w:hAnsi="Times New Roman"/>
          <w:sz w:val="24"/>
          <w:szCs w:val="24"/>
        </w:rPr>
      </w:pPr>
      <w:r w:rsidRPr="008248C6">
        <w:rPr>
          <w:rFonts w:ascii="Times New Roman" w:hAnsi="Times New Roman"/>
          <w:sz w:val="24"/>
          <w:szCs w:val="24"/>
        </w:rPr>
        <w:t>В таблице 11.1 представлены количественные характеристики критериев оценки.</w:t>
      </w:r>
    </w:p>
    <w:p w:rsidR="002A4620" w:rsidRPr="008248C6" w:rsidRDefault="002A4620" w:rsidP="008248C6">
      <w:pPr>
        <w:ind w:firstLine="708"/>
        <w:rPr>
          <w:rFonts w:ascii="Times New Roman" w:hAnsi="Times New Roman"/>
          <w:sz w:val="24"/>
          <w:szCs w:val="24"/>
        </w:rPr>
      </w:pPr>
      <w:r w:rsidRPr="008248C6">
        <w:rPr>
          <w:rFonts w:ascii="Times New Roman" w:hAnsi="Times New Roman"/>
          <w:sz w:val="24"/>
          <w:szCs w:val="24"/>
        </w:rPr>
        <w:t>Пространственный параметр воздействия определяется на основе анализа проектных технологических решений, математического моделирования процессов распространения загрязнения в окружающей среде или на основе экспертных оценок возможных последствий от воздействия намечаемой деятельности.</w:t>
      </w:r>
    </w:p>
    <w:p w:rsidR="002A4620" w:rsidRPr="008248C6" w:rsidRDefault="002A4620" w:rsidP="008248C6">
      <w:pPr>
        <w:ind w:firstLine="708"/>
        <w:rPr>
          <w:rFonts w:ascii="Times New Roman" w:hAnsi="Times New Roman"/>
          <w:sz w:val="24"/>
          <w:szCs w:val="24"/>
        </w:rPr>
      </w:pPr>
      <w:r w:rsidRPr="008248C6">
        <w:rPr>
          <w:rFonts w:ascii="Times New Roman" w:hAnsi="Times New Roman"/>
          <w:sz w:val="24"/>
          <w:szCs w:val="24"/>
        </w:rPr>
        <w:t>Приведенное в таблице разделение пространственных масштабов опирается на характерные размеры площади воздействия, которые известны из практики. В таблице также приведена количественная оценка пространственных параметров воздействия в условных баллах (рейтинг относительного воздействия).</w:t>
      </w:r>
    </w:p>
    <w:p w:rsidR="002A4620" w:rsidRPr="008248C6" w:rsidRDefault="002A4620" w:rsidP="008248C6">
      <w:pPr>
        <w:ind w:firstLine="708"/>
        <w:rPr>
          <w:rFonts w:ascii="Times New Roman" w:hAnsi="Times New Roman"/>
          <w:sz w:val="24"/>
          <w:szCs w:val="24"/>
        </w:rPr>
      </w:pPr>
      <w:r w:rsidRPr="008248C6">
        <w:rPr>
          <w:rFonts w:ascii="Times New Roman" w:hAnsi="Times New Roman"/>
          <w:sz w:val="24"/>
          <w:szCs w:val="24"/>
        </w:rPr>
        <w:t>Временной параметр воздействия на отдельные компоненты природной среды определяется на основе технического анализа, аналитических или экспертных оценок и выражается в четырёх категориях.</w:t>
      </w:r>
    </w:p>
    <w:p w:rsidR="002A4620" w:rsidRPr="008248C6" w:rsidRDefault="002A4620" w:rsidP="008248C6">
      <w:pPr>
        <w:ind w:firstLine="708"/>
        <w:rPr>
          <w:rFonts w:ascii="Times New Roman" w:hAnsi="Times New Roman"/>
          <w:sz w:val="24"/>
          <w:szCs w:val="24"/>
        </w:rPr>
      </w:pPr>
      <w:r w:rsidRPr="008248C6">
        <w:rPr>
          <w:rFonts w:ascii="Times New Roman" w:hAnsi="Times New Roman"/>
          <w:sz w:val="24"/>
          <w:szCs w:val="24"/>
        </w:rPr>
        <w:t>Величина (интенсивность) воздействия также оценивается в баллах.</w:t>
      </w:r>
    </w:p>
    <w:p w:rsidR="002A4620" w:rsidRPr="008248C6" w:rsidRDefault="002A4620" w:rsidP="008248C6">
      <w:pPr>
        <w:ind w:firstLine="708"/>
        <w:rPr>
          <w:rFonts w:ascii="Times New Roman" w:hAnsi="Times New Roman"/>
          <w:sz w:val="24"/>
          <w:szCs w:val="24"/>
        </w:rPr>
      </w:pPr>
      <w:r w:rsidRPr="008248C6">
        <w:rPr>
          <w:rFonts w:ascii="Times New Roman" w:hAnsi="Times New Roman"/>
          <w:sz w:val="24"/>
          <w:szCs w:val="24"/>
        </w:rPr>
        <w:t>Для определения значимости (интегральной оценки) воздействия намечаемой деятельности на отдельный элемент окружающей среды выполняется комплексирование полученных для данного компонента окружающей среды показателей воздействия. Комплексный балл воздействия определяется путем перемножения баллов показателей воздействия по площади, по времени и интенсивности. Значимость воздействия определяется по трем градациям. Градации интегральной оценки приведены в таблице 11.2.</w:t>
      </w:r>
    </w:p>
    <w:p w:rsidR="002A4620" w:rsidRPr="008248C6" w:rsidRDefault="002A4620" w:rsidP="008248C6">
      <w:pPr>
        <w:ind w:firstLine="708"/>
        <w:rPr>
          <w:rFonts w:ascii="Times New Roman" w:hAnsi="Times New Roman"/>
          <w:sz w:val="24"/>
          <w:szCs w:val="24"/>
        </w:rPr>
      </w:pPr>
      <w:r w:rsidRPr="008248C6">
        <w:rPr>
          <w:rFonts w:ascii="Times New Roman" w:hAnsi="Times New Roman"/>
          <w:sz w:val="24"/>
          <w:szCs w:val="24"/>
        </w:rPr>
        <w:t>Результаты комплексной оценки воздействия производственных работ на окружающую среду в штатном режиме работ представляются в табличной форме. Для каждого вида деятельности определяются основные технологические процессы. Для каждого процесса определяются источники и факторы воздействия. С учетом природоохранных мер по уменьшению воздействия определяются ожидаемые последствия на ту или иную природную среду, и этим воздействиям дается интегральная оценка. В результате получается матрица, в которой в горизонтальных графах дается перечень природных сред, а по вертикали – перечень видов деятельности и соответствующие им источники и факторы воздействия. На пересечении этих граф выставляется показатель интегральной оценки (воздействие высокой, средней и низкой значимости). Такая таблица дает наглядное представление о прогнозируемых воздействиях на компоненты окружающей среды.</w:t>
      </w:r>
    </w:p>
    <w:p w:rsidR="002A4620" w:rsidRPr="00596D60" w:rsidRDefault="000F09CC" w:rsidP="00596D60">
      <w:pPr>
        <w:jc w:val="center"/>
        <w:rPr>
          <w:rFonts w:ascii="Times New Roman" w:hAnsi="Times New Roman"/>
          <w:sz w:val="24"/>
          <w:szCs w:val="24"/>
        </w:rPr>
      </w:pPr>
      <w:r w:rsidRPr="00596D60">
        <w:rPr>
          <w:rFonts w:ascii="Times New Roman" w:hAnsi="Times New Roman"/>
          <w:sz w:val="24"/>
          <w:szCs w:val="24"/>
        </w:rPr>
        <w:t>ШКАЛА МАСШТАБОВ ВОЗДЕЙСТВИЯ И ГРАДАЦИЯ ЭКОЛОГИЧЕСКИХ ПОСЛЕДСТВИЙ</w:t>
      </w:r>
    </w:p>
    <w:p w:rsidR="000F09CC" w:rsidRPr="00596D60" w:rsidRDefault="000F09CC" w:rsidP="008248C6">
      <w:pPr>
        <w:jc w:val="right"/>
        <w:rPr>
          <w:rFonts w:ascii="Times New Roman" w:hAnsi="Times New Roman"/>
          <w:sz w:val="24"/>
          <w:szCs w:val="24"/>
        </w:rPr>
      </w:pPr>
      <w:r w:rsidRPr="00596D60">
        <w:rPr>
          <w:rFonts w:ascii="Times New Roman" w:hAnsi="Times New Roman"/>
          <w:sz w:val="24"/>
          <w:szCs w:val="24"/>
        </w:rPr>
        <w:t xml:space="preserve">Таблица 11.1  </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05"/>
        <w:gridCol w:w="6551"/>
      </w:tblGrid>
      <w:tr w:rsidR="002A4620" w:rsidRPr="008248C6" w:rsidTr="00682BB0">
        <w:trPr>
          <w:tblHeader/>
        </w:trPr>
        <w:tc>
          <w:tcPr>
            <w:tcW w:w="2805" w:type="dxa"/>
            <w:tcBorders>
              <w:top w:val="single" w:sz="4" w:space="0" w:color="auto"/>
              <w:left w:val="single" w:sz="4" w:space="0" w:color="auto"/>
              <w:bottom w:val="single" w:sz="4" w:space="0" w:color="auto"/>
              <w:right w:val="single" w:sz="4" w:space="0" w:color="auto"/>
            </w:tcBorders>
            <w:hideMark/>
          </w:tcPr>
          <w:p w:rsidR="002A4620" w:rsidRPr="008248C6" w:rsidRDefault="002A4620" w:rsidP="008248C6">
            <w:pPr>
              <w:rPr>
                <w:rFonts w:ascii="Times New Roman" w:hAnsi="Times New Roman"/>
                <w:b/>
              </w:rPr>
            </w:pPr>
            <w:r w:rsidRPr="008248C6">
              <w:rPr>
                <w:rFonts w:ascii="Times New Roman" w:hAnsi="Times New Roman"/>
                <w:b/>
              </w:rPr>
              <w:t>Масштаб воздействия (рейтинг относительного воздействия и нарушения)</w:t>
            </w:r>
          </w:p>
        </w:tc>
        <w:tc>
          <w:tcPr>
            <w:tcW w:w="6551" w:type="dxa"/>
            <w:tcBorders>
              <w:top w:val="single" w:sz="4" w:space="0" w:color="auto"/>
              <w:left w:val="single" w:sz="4" w:space="0" w:color="auto"/>
              <w:bottom w:val="single" w:sz="4" w:space="0" w:color="auto"/>
              <w:right w:val="single" w:sz="4" w:space="0" w:color="auto"/>
            </w:tcBorders>
            <w:vAlign w:val="center"/>
            <w:hideMark/>
          </w:tcPr>
          <w:p w:rsidR="002A4620" w:rsidRPr="008248C6" w:rsidRDefault="002A4620" w:rsidP="008248C6">
            <w:pPr>
              <w:rPr>
                <w:rFonts w:ascii="Times New Roman" w:hAnsi="Times New Roman"/>
                <w:b/>
              </w:rPr>
            </w:pPr>
            <w:r w:rsidRPr="008248C6">
              <w:rPr>
                <w:rFonts w:ascii="Times New Roman" w:hAnsi="Times New Roman"/>
                <w:b/>
              </w:rPr>
              <w:t>Показатели воздействия и ранжирование потенциальных нарушений</w:t>
            </w:r>
          </w:p>
        </w:tc>
      </w:tr>
      <w:tr w:rsidR="002A4620" w:rsidRPr="008248C6" w:rsidTr="00682BB0">
        <w:tc>
          <w:tcPr>
            <w:tcW w:w="9356" w:type="dxa"/>
            <w:gridSpan w:val="2"/>
            <w:tcBorders>
              <w:top w:val="single" w:sz="4" w:space="0" w:color="auto"/>
              <w:left w:val="single" w:sz="4" w:space="0" w:color="auto"/>
              <w:bottom w:val="single" w:sz="4" w:space="0" w:color="auto"/>
              <w:right w:val="single" w:sz="4" w:space="0" w:color="auto"/>
            </w:tcBorders>
            <w:hideMark/>
          </w:tcPr>
          <w:p w:rsidR="002A4620" w:rsidRPr="008248C6" w:rsidRDefault="002A4620" w:rsidP="008248C6">
            <w:pPr>
              <w:rPr>
                <w:rFonts w:ascii="Times New Roman" w:hAnsi="Times New Roman"/>
                <w:b/>
              </w:rPr>
            </w:pPr>
            <w:r w:rsidRPr="008248C6">
              <w:rPr>
                <w:rFonts w:ascii="Times New Roman" w:hAnsi="Times New Roman"/>
                <w:b/>
              </w:rPr>
              <w:t>Пространственный масштаб воздействия</w:t>
            </w:r>
          </w:p>
        </w:tc>
      </w:tr>
      <w:tr w:rsidR="002A4620" w:rsidRPr="008248C6" w:rsidTr="00682BB0">
        <w:tc>
          <w:tcPr>
            <w:tcW w:w="2805" w:type="dxa"/>
            <w:tcBorders>
              <w:top w:val="single" w:sz="4" w:space="0" w:color="auto"/>
              <w:left w:val="single" w:sz="4" w:space="0" w:color="auto"/>
              <w:bottom w:val="single" w:sz="4" w:space="0" w:color="auto"/>
              <w:right w:val="single" w:sz="4" w:space="0" w:color="auto"/>
            </w:tcBorders>
            <w:hideMark/>
          </w:tcPr>
          <w:p w:rsidR="002A4620" w:rsidRPr="008248C6" w:rsidRDefault="002A4620" w:rsidP="008248C6">
            <w:pPr>
              <w:rPr>
                <w:rFonts w:ascii="Times New Roman" w:hAnsi="Times New Roman"/>
                <w:b/>
                <w:i/>
              </w:rPr>
            </w:pPr>
            <w:r w:rsidRPr="008248C6">
              <w:rPr>
                <w:rFonts w:ascii="Times New Roman" w:hAnsi="Times New Roman"/>
                <w:b/>
                <w:i/>
              </w:rPr>
              <w:t>Локальный (1)</w:t>
            </w:r>
          </w:p>
        </w:tc>
        <w:tc>
          <w:tcPr>
            <w:tcW w:w="6551" w:type="dxa"/>
            <w:tcBorders>
              <w:top w:val="single" w:sz="4" w:space="0" w:color="auto"/>
              <w:left w:val="single" w:sz="4" w:space="0" w:color="auto"/>
              <w:bottom w:val="single" w:sz="4" w:space="0" w:color="auto"/>
              <w:right w:val="single" w:sz="4" w:space="0" w:color="auto"/>
            </w:tcBorders>
            <w:hideMark/>
          </w:tcPr>
          <w:p w:rsidR="002A4620" w:rsidRPr="008248C6" w:rsidRDefault="002A4620" w:rsidP="008248C6">
            <w:pPr>
              <w:rPr>
                <w:rFonts w:ascii="Times New Roman" w:hAnsi="Times New Roman"/>
              </w:rPr>
            </w:pPr>
            <w:r w:rsidRPr="008248C6">
              <w:rPr>
                <w:rFonts w:ascii="Times New Roman" w:hAnsi="Times New Roman"/>
              </w:rPr>
              <w:t>Площадь воздействия до 1 км</w:t>
            </w:r>
            <w:r w:rsidRPr="008248C6">
              <w:rPr>
                <w:rFonts w:ascii="Times New Roman" w:hAnsi="Times New Roman"/>
                <w:vertAlign w:val="superscript"/>
              </w:rPr>
              <w:t xml:space="preserve">2 </w:t>
            </w:r>
            <w:r w:rsidRPr="008248C6">
              <w:rPr>
                <w:rFonts w:ascii="Times New Roman" w:hAnsi="Times New Roman"/>
              </w:rPr>
              <w:t>для</w:t>
            </w:r>
            <w:r w:rsidRPr="008248C6">
              <w:rPr>
                <w:rFonts w:ascii="Times New Roman" w:hAnsi="Times New Roman"/>
                <w:vertAlign w:val="superscript"/>
              </w:rPr>
              <w:t xml:space="preserve"> </w:t>
            </w:r>
            <w:r w:rsidRPr="008248C6">
              <w:rPr>
                <w:rFonts w:ascii="Times New Roman" w:hAnsi="Times New Roman"/>
              </w:rPr>
              <w:t>площадных объектов или в границах зоны отчуждения для линейных, но на удалении до 100 м от линейного объекта</w:t>
            </w:r>
          </w:p>
        </w:tc>
      </w:tr>
      <w:tr w:rsidR="002A4620" w:rsidRPr="008248C6" w:rsidTr="00682BB0">
        <w:tc>
          <w:tcPr>
            <w:tcW w:w="2805" w:type="dxa"/>
            <w:tcBorders>
              <w:top w:val="single" w:sz="4" w:space="0" w:color="auto"/>
              <w:left w:val="single" w:sz="4" w:space="0" w:color="auto"/>
              <w:bottom w:val="single" w:sz="4" w:space="0" w:color="auto"/>
              <w:right w:val="single" w:sz="4" w:space="0" w:color="auto"/>
            </w:tcBorders>
            <w:hideMark/>
          </w:tcPr>
          <w:p w:rsidR="002A4620" w:rsidRPr="008248C6" w:rsidRDefault="002A4620" w:rsidP="008248C6">
            <w:pPr>
              <w:rPr>
                <w:rFonts w:ascii="Times New Roman" w:hAnsi="Times New Roman"/>
                <w:b/>
                <w:i/>
              </w:rPr>
            </w:pPr>
            <w:r w:rsidRPr="008248C6">
              <w:rPr>
                <w:rFonts w:ascii="Times New Roman" w:hAnsi="Times New Roman"/>
                <w:b/>
                <w:i/>
              </w:rPr>
              <w:t>Ограниченный (2)</w:t>
            </w:r>
          </w:p>
        </w:tc>
        <w:tc>
          <w:tcPr>
            <w:tcW w:w="6551" w:type="dxa"/>
            <w:tcBorders>
              <w:top w:val="single" w:sz="4" w:space="0" w:color="auto"/>
              <w:left w:val="single" w:sz="4" w:space="0" w:color="auto"/>
              <w:bottom w:val="single" w:sz="4" w:space="0" w:color="auto"/>
              <w:right w:val="single" w:sz="4" w:space="0" w:color="auto"/>
            </w:tcBorders>
            <w:hideMark/>
          </w:tcPr>
          <w:p w:rsidR="002A4620" w:rsidRPr="008248C6" w:rsidRDefault="002A4620" w:rsidP="008248C6">
            <w:pPr>
              <w:rPr>
                <w:rFonts w:ascii="Times New Roman" w:hAnsi="Times New Roman"/>
              </w:rPr>
            </w:pPr>
            <w:r w:rsidRPr="008248C6">
              <w:rPr>
                <w:rFonts w:ascii="Times New Roman" w:hAnsi="Times New Roman"/>
              </w:rPr>
              <w:t>Площадь воздействия до 10 км</w:t>
            </w:r>
            <w:r w:rsidRPr="008248C6">
              <w:rPr>
                <w:rFonts w:ascii="Times New Roman" w:hAnsi="Times New Roman"/>
                <w:vertAlign w:val="superscript"/>
              </w:rPr>
              <w:t>2</w:t>
            </w:r>
            <w:r w:rsidRPr="008248C6">
              <w:rPr>
                <w:rFonts w:ascii="Times New Roman" w:hAnsi="Times New Roman"/>
              </w:rPr>
              <w:t xml:space="preserve"> для площадных объектов или на удалении до 1 км от линейного объекта </w:t>
            </w:r>
          </w:p>
        </w:tc>
      </w:tr>
      <w:tr w:rsidR="002A4620" w:rsidRPr="008248C6" w:rsidTr="00682BB0">
        <w:tc>
          <w:tcPr>
            <w:tcW w:w="2805" w:type="dxa"/>
            <w:tcBorders>
              <w:top w:val="single" w:sz="4" w:space="0" w:color="auto"/>
              <w:left w:val="single" w:sz="4" w:space="0" w:color="auto"/>
              <w:bottom w:val="single" w:sz="4" w:space="0" w:color="auto"/>
              <w:right w:val="single" w:sz="4" w:space="0" w:color="auto"/>
            </w:tcBorders>
            <w:hideMark/>
          </w:tcPr>
          <w:p w:rsidR="002A4620" w:rsidRPr="008248C6" w:rsidRDefault="002A4620" w:rsidP="008248C6">
            <w:pPr>
              <w:rPr>
                <w:rFonts w:ascii="Times New Roman" w:hAnsi="Times New Roman"/>
                <w:b/>
                <w:i/>
              </w:rPr>
            </w:pPr>
            <w:r w:rsidRPr="008248C6">
              <w:rPr>
                <w:rFonts w:ascii="Times New Roman" w:hAnsi="Times New Roman"/>
                <w:b/>
                <w:i/>
              </w:rPr>
              <w:t>Местный (3)</w:t>
            </w:r>
          </w:p>
        </w:tc>
        <w:tc>
          <w:tcPr>
            <w:tcW w:w="6551" w:type="dxa"/>
            <w:tcBorders>
              <w:top w:val="single" w:sz="4" w:space="0" w:color="auto"/>
              <w:left w:val="single" w:sz="4" w:space="0" w:color="auto"/>
              <w:bottom w:val="single" w:sz="4" w:space="0" w:color="auto"/>
              <w:right w:val="single" w:sz="4" w:space="0" w:color="auto"/>
            </w:tcBorders>
            <w:hideMark/>
          </w:tcPr>
          <w:p w:rsidR="002A4620" w:rsidRPr="008248C6" w:rsidRDefault="002A4620" w:rsidP="008248C6">
            <w:pPr>
              <w:rPr>
                <w:rFonts w:ascii="Times New Roman" w:hAnsi="Times New Roman"/>
              </w:rPr>
            </w:pPr>
            <w:r w:rsidRPr="008248C6">
              <w:rPr>
                <w:rFonts w:ascii="Times New Roman" w:hAnsi="Times New Roman"/>
              </w:rPr>
              <w:t>Площадь воздействия в пределах 10-100 км</w:t>
            </w:r>
            <w:r w:rsidRPr="008248C6">
              <w:rPr>
                <w:rFonts w:ascii="Times New Roman" w:hAnsi="Times New Roman"/>
                <w:vertAlign w:val="superscript"/>
              </w:rPr>
              <w:t>2</w:t>
            </w:r>
            <w:r w:rsidRPr="008248C6">
              <w:rPr>
                <w:rFonts w:ascii="Times New Roman" w:hAnsi="Times New Roman"/>
              </w:rPr>
              <w:t xml:space="preserve"> для площадных объектов или 1-10 км от линейного объекта</w:t>
            </w:r>
          </w:p>
        </w:tc>
      </w:tr>
      <w:tr w:rsidR="002A4620" w:rsidRPr="008248C6" w:rsidTr="00682BB0">
        <w:tc>
          <w:tcPr>
            <w:tcW w:w="2805" w:type="dxa"/>
            <w:tcBorders>
              <w:top w:val="single" w:sz="4" w:space="0" w:color="auto"/>
              <w:left w:val="single" w:sz="4" w:space="0" w:color="auto"/>
              <w:bottom w:val="single" w:sz="4" w:space="0" w:color="auto"/>
              <w:right w:val="single" w:sz="4" w:space="0" w:color="auto"/>
            </w:tcBorders>
            <w:hideMark/>
          </w:tcPr>
          <w:p w:rsidR="002A4620" w:rsidRPr="008248C6" w:rsidRDefault="002A4620" w:rsidP="008248C6">
            <w:pPr>
              <w:rPr>
                <w:rFonts w:ascii="Times New Roman" w:hAnsi="Times New Roman"/>
                <w:b/>
                <w:i/>
              </w:rPr>
            </w:pPr>
            <w:r w:rsidRPr="008248C6">
              <w:rPr>
                <w:rFonts w:ascii="Times New Roman" w:hAnsi="Times New Roman"/>
                <w:b/>
                <w:i/>
              </w:rPr>
              <w:t>Региональный (4)</w:t>
            </w:r>
          </w:p>
        </w:tc>
        <w:tc>
          <w:tcPr>
            <w:tcW w:w="6551" w:type="dxa"/>
            <w:tcBorders>
              <w:top w:val="single" w:sz="4" w:space="0" w:color="auto"/>
              <w:left w:val="single" w:sz="4" w:space="0" w:color="auto"/>
              <w:bottom w:val="single" w:sz="4" w:space="0" w:color="auto"/>
              <w:right w:val="single" w:sz="4" w:space="0" w:color="auto"/>
            </w:tcBorders>
            <w:hideMark/>
          </w:tcPr>
          <w:p w:rsidR="002A4620" w:rsidRPr="008248C6" w:rsidRDefault="002A4620" w:rsidP="008248C6">
            <w:pPr>
              <w:rPr>
                <w:rFonts w:ascii="Times New Roman" w:hAnsi="Times New Roman"/>
              </w:rPr>
            </w:pPr>
            <w:r w:rsidRPr="008248C6">
              <w:rPr>
                <w:rFonts w:ascii="Times New Roman" w:hAnsi="Times New Roman"/>
              </w:rPr>
              <w:t>Площадь воздействия более 100 км</w:t>
            </w:r>
            <w:r w:rsidRPr="008248C6">
              <w:rPr>
                <w:rFonts w:ascii="Times New Roman" w:hAnsi="Times New Roman"/>
                <w:vertAlign w:val="superscript"/>
              </w:rPr>
              <w:t>2</w:t>
            </w:r>
            <w:r w:rsidRPr="008248C6">
              <w:rPr>
                <w:rFonts w:ascii="Times New Roman" w:hAnsi="Times New Roman"/>
              </w:rPr>
              <w:t xml:space="preserve"> для площадных объектов или на удалении более 10 км от линейного объекта</w:t>
            </w:r>
          </w:p>
        </w:tc>
      </w:tr>
      <w:tr w:rsidR="002A4620" w:rsidRPr="008248C6" w:rsidTr="00682BB0">
        <w:tc>
          <w:tcPr>
            <w:tcW w:w="9356" w:type="dxa"/>
            <w:gridSpan w:val="2"/>
            <w:tcBorders>
              <w:top w:val="single" w:sz="4" w:space="0" w:color="auto"/>
              <w:left w:val="single" w:sz="4" w:space="0" w:color="auto"/>
              <w:bottom w:val="single" w:sz="4" w:space="0" w:color="auto"/>
              <w:right w:val="single" w:sz="4" w:space="0" w:color="auto"/>
            </w:tcBorders>
            <w:hideMark/>
          </w:tcPr>
          <w:p w:rsidR="002A4620" w:rsidRPr="008248C6" w:rsidRDefault="002A4620" w:rsidP="008248C6">
            <w:pPr>
              <w:rPr>
                <w:rFonts w:ascii="Times New Roman" w:hAnsi="Times New Roman"/>
                <w:b/>
              </w:rPr>
            </w:pPr>
            <w:r w:rsidRPr="008248C6">
              <w:rPr>
                <w:rFonts w:ascii="Times New Roman" w:hAnsi="Times New Roman"/>
                <w:b/>
              </w:rPr>
              <w:t xml:space="preserve">Временной масштаб воздействия </w:t>
            </w:r>
          </w:p>
        </w:tc>
      </w:tr>
      <w:tr w:rsidR="002A4620" w:rsidRPr="008248C6" w:rsidTr="00682BB0">
        <w:tc>
          <w:tcPr>
            <w:tcW w:w="2805" w:type="dxa"/>
            <w:tcBorders>
              <w:top w:val="single" w:sz="4" w:space="0" w:color="auto"/>
              <w:left w:val="single" w:sz="4" w:space="0" w:color="auto"/>
              <w:bottom w:val="single" w:sz="4" w:space="0" w:color="auto"/>
              <w:right w:val="single" w:sz="4" w:space="0" w:color="auto"/>
            </w:tcBorders>
            <w:hideMark/>
          </w:tcPr>
          <w:p w:rsidR="002A4620" w:rsidRPr="008248C6" w:rsidRDefault="002A4620" w:rsidP="008248C6">
            <w:pPr>
              <w:rPr>
                <w:rFonts w:ascii="Times New Roman" w:hAnsi="Times New Roman"/>
                <w:b/>
                <w:i/>
              </w:rPr>
            </w:pPr>
            <w:r w:rsidRPr="008248C6">
              <w:rPr>
                <w:rFonts w:ascii="Times New Roman" w:hAnsi="Times New Roman"/>
                <w:b/>
                <w:i/>
              </w:rPr>
              <w:t>Кратковременный (1)</w:t>
            </w:r>
          </w:p>
        </w:tc>
        <w:tc>
          <w:tcPr>
            <w:tcW w:w="6551" w:type="dxa"/>
            <w:tcBorders>
              <w:top w:val="single" w:sz="4" w:space="0" w:color="auto"/>
              <w:left w:val="single" w:sz="4" w:space="0" w:color="auto"/>
              <w:bottom w:val="single" w:sz="4" w:space="0" w:color="auto"/>
              <w:right w:val="single" w:sz="4" w:space="0" w:color="auto"/>
            </w:tcBorders>
            <w:hideMark/>
          </w:tcPr>
          <w:p w:rsidR="002A4620" w:rsidRPr="008248C6" w:rsidRDefault="002A4620" w:rsidP="008248C6">
            <w:pPr>
              <w:rPr>
                <w:rFonts w:ascii="Times New Roman" w:hAnsi="Times New Roman"/>
              </w:rPr>
            </w:pPr>
            <w:r w:rsidRPr="008248C6">
              <w:rPr>
                <w:rFonts w:ascii="Times New Roman" w:hAnsi="Times New Roman"/>
              </w:rPr>
              <w:t>Длительность воздействия до 6 месяцев</w:t>
            </w:r>
          </w:p>
        </w:tc>
      </w:tr>
      <w:tr w:rsidR="002A4620" w:rsidRPr="008248C6" w:rsidTr="00682BB0">
        <w:tc>
          <w:tcPr>
            <w:tcW w:w="2805" w:type="dxa"/>
            <w:tcBorders>
              <w:top w:val="single" w:sz="4" w:space="0" w:color="auto"/>
              <w:left w:val="single" w:sz="4" w:space="0" w:color="auto"/>
              <w:bottom w:val="single" w:sz="4" w:space="0" w:color="auto"/>
              <w:right w:val="single" w:sz="4" w:space="0" w:color="auto"/>
            </w:tcBorders>
            <w:hideMark/>
          </w:tcPr>
          <w:p w:rsidR="002A4620" w:rsidRPr="008248C6" w:rsidRDefault="002A4620" w:rsidP="008248C6">
            <w:pPr>
              <w:rPr>
                <w:rFonts w:ascii="Times New Roman" w:hAnsi="Times New Roman"/>
                <w:b/>
                <w:i/>
              </w:rPr>
            </w:pPr>
            <w:r w:rsidRPr="008248C6">
              <w:rPr>
                <w:rFonts w:ascii="Times New Roman" w:hAnsi="Times New Roman"/>
                <w:b/>
                <w:i/>
              </w:rPr>
              <w:t>Средней продолжительности (2)</w:t>
            </w:r>
          </w:p>
        </w:tc>
        <w:tc>
          <w:tcPr>
            <w:tcW w:w="6551" w:type="dxa"/>
            <w:tcBorders>
              <w:top w:val="single" w:sz="4" w:space="0" w:color="auto"/>
              <w:left w:val="single" w:sz="4" w:space="0" w:color="auto"/>
              <w:bottom w:val="single" w:sz="4" w:space="0" w:color="auto"/>
              <w:right w:val="single" w:sz="4" w:space="0" w:color="auto"/>
            </w:tcBorders>
            <w:hideMark/>
          </w:tcPr>
          <w:p w:rsidR="002A4620" w:rsidRPr="008248C6" w:rsidRDefault="002A4620" w:rsidP="008248C6">
            <w:pPr>
              <w:rPr>
                <w:rFonts w:ascii="Times New Roman" w:hAnsi="Times New Roman"/>
              </w:rPr>
            </w:pPr>
            <w:r w:rsidRPr="008248C6">
              <w:rPr>
                <w:rFonts w:ascii="Times New Roman" w:hAnsi="Times New Roman"/>
              </w:rPr>
              <w:t>От 6 месяцев до 1 года</w:t>
            </w:r>
          </w:p>
        </w:tc>
      </w:tr>
      <w:tr w:rsidR="002A4620" w:rsidRPr="008248C6" w:rsidTr="00682BB0">
        <w:tc>
          <w:tcPr>
            <w:tcW w:w="2805" w:type="dxa"/>
            <w:tcBorders>
              <w:top w:val="single" w:sz="4" w:space="0" w:color="auto"/>
              <w:left w:val="single" w:sz="4" w:space="0" w:color="auto"/>
              <w:bottom w:val="single" w:sz="4" w:space="0" w:color="auto"/>
              <w:right w:val="single" w:sz="4" w:space="0" w:color="auto"/>
            </w:tcBorders>
            <w:hideMark/>
          </w:tcPr>
          <w:p w:rsidR="002A4620" w:rsidRPr="008248C6" w:rsidRDefault="002A4620" w:rsidP="008248C6">
            <w:pPr>
              <w:rPr>
                <w:rFonts w:ascii="Times New Roman" w:hAnsi="Times New Roman"/>
                <w:b/>
                <w:i/>
              </w:rPr>
            </w:pPr>
            <w:r w:rsidRPr="008248C6">
              <w:rPr>
                <w:rFonts w:ascii="Times New Roman" w:hAnsi="Times New Roman"/>
                <w:b/>
                <w:i/>
              </w:rPr>
              <w:t>Продолжительный (3)</w:t>
            </w:r>
          </w:p>
        </w:tc>
        <w:tc>
          <w:tcPr>
            <w:tcW w:w="6551" w:type="dxa"/>
            <w:tcBorders>
              <w:top w:val="single" w:sz="4" w:space="0" w:color="auto"/>
              <w:left w:val="single" w:sz="4" w:space="0" w:color="auto"/>
              <w:bottom w:val="single" w:sz="4" w:space="0" w:color="auto"/>
              <w:right w:val="single" w:sz="4" w:space="0" w:color="auto"/>
            </w:tcBorders>
            <w:hideMark/>
          </w:tcPr>
          <w:p w:rsidR="002A4620" w:rsidRPr="008248C6" w:rsidRDefault="002A4620" w:rsidP="008248C6">
            <w:pPr>
              <w:rPr>
                <w:rFonts w:ascii="Times New Roman" w:hAnsi="Times New Roman"/>
              </w:rPr>
            </w:pPr>
            <w:r w:rsidRPr="008248C6">
              <w:rPr>
                <w:rFonts w:ascii="Times New Roman" w:hAnsi="Times New Roman"/>
              </w:rPr>
              <w:t>От 1 года до 3-х лет</w:t>
            </w:r>
          </w:p>
        </w:tc>
      </w:tr>
      <w:tr w:rsidR="002A4620" w:rsidRPr="008248C6" w:rsidTr="00682BB0">
        <w:tc>
          <w:tcPr>
            <w:tcW w:w="2805" w:type="dxa"/>
            <w:tcBorders>
              <w:top w:val="single" w:sz="4" w:space="0" w:color="auto"/>
              <w:left w:val="single" w:sz="4" w:space="0" w:color="auto"/>
              <w:bottom w:val="single" w:sz="4" w:space="0" w:color="auto"/>
              <w:right w:val="single" w:sz="4" w:space="0" w:color="auto"/>
            </w:tcBorders>
            <w:hideMark/>
          </w:tcPr>
          <w:p w:rsidR="002A4620" w:rsidRPr="008248C6" w:rsidRDefault="002A4620" w:rsidP="008248C6">
            <w:pPr>
              <w:rPr>
                <w:rFonts w:ascii="Times New Roman" w:hAnsi="Times New Roman"/>
                <w:b/>
                <w:i/>
              </w:rPr>
            </w:pPr>
            <w:r w:rsidRPr="008248C6">
              <w:rPr>
                <w:rFonts w:ascii="Times New Roman" w:hAnsi="Times New Roman"/>
                <w:b/>
                <w:i/>
              </w:rPr>
              <w:t>Многолетний (4)</w:t>
            </w:r>
          </w:p>
        </w:tc>
        <w:tc>
          <w:tcPr>
            <w:tcW w:w="6551" w:type="dxa"/>
            <w:tcBorders>
              <w:top w:val="single" w:sz="4" w:space="0" w:color="auto"/>
              <w:left w:val="single" w:sz="4" w:space="0" w:color="auto"/>
              <w:bottom w:val="single" w:sz="4" w:space="0" w:color="auto"/>
              <w:right w:val="single" w:sz="4" w:space="0" w:color="auto"/>
            </w:tcBorders>
            <w:hideMark/>
          </w:tcPr>
          <w:p w:rsidR="002A4620" w:rsidRPr="008248C6" w:rsidRDefault="002A4620" w:rsidP="008248C6">
            <w:pPr>
              <w:rPr>
                <w:rFonts w:ascii="Times New Roman" w:hAnsi="Times New Roman"/>
              </w:rPr>
            </w:pPr>
            <w:r w:rsidRPr="008248C6">
              <w:rPr>
                <w:rFonts w:ascii="Times New Roman" w:hAnsi="Times New Roman"/>
              </w:rPr>
              <w:t>Продолжительность воздействия от 3-х лет и более</w:t>
            </w:r>
          </w:p>
        </w:tc>
      </w:tr>
      <w:tr w:rsidR="002A4620" w:rsidRPr="008248C6" w:rsidTr="00682BB0">
        <w:tc>
          <w:tcPr>
            <w:tcW w:w="9356" w:type="dxa"/>
            <w:gridSpan w:val="2"/>
            <w:tcBorders>
              <w:top w:val="single" w:sz="4" w:space="0" w:color="auto"/>
              <w:left w:val="single" w:sz="4" w:space="0" w:color="auto"/>
              <w:bottom w:val="single" w:sz="4" w:space="0" w:color="auto"/>
              <w:right w:val="single" w:sz="4" w:space="0" w:color="auto"/>
            </w:tcBorders>
            <w:hideMark/>
          </w:tcPr>
          <w:p w:rsidR="002A4620" w:rsidRPr="008248C6" w:rsidRDefault="002A4620" w:rsidP="008248C6">
            <w:pPr>
              <w:rPr>
                <w:rFonts w:ascii="Times New Roman" w:hAnsi="Times New Roman"/>
                <w:b/>
              </w:rPr>
            </w:pPr>
            <w:r w:rsidRPr="008248C6">
              <w:rPr>
                <w:rFonts w:ascii="Times New Roman" w:hAnsi="Times New Roman"/>
                <w:b/>
              </w:rPr>
              <w:t>Интенсивность воздействия (обратимость изменения)</w:t>
            </w:r>
          </w:p>
        </w:tc>
      </w:tr>
      <w:tr w:rsidR="002A4620" w:rsidRPr="008248C6" w:rsidTr="00682BB0">
        <w:tc>
          <w:tcPr>
            <w:tcW w:w="2805" w:type="dxa"/>
            <w:tcBorders>
              <w:top w:val="single" w:sz="4" w:space="0" w:color="auto"/>
              <w:left w:val="single" w:sz="4" w:space="0" w:color="auto"/>
              <w:bottom w:val="single" w:sz="4" w:space="0" w:color="auto"/>
              <w:right w:val="single" w:sz="4" w:space="0" w:color="auto"/>
            </w:tcBorders>
            <w:hideMark/>
          </w:tcPr>
          <w:p w:rsidR="002A4620" w:rsidRPr="008248C6" w:rsidRDefault="002A4620" w:rsidP="008248C6">
            <w:pPr>
              <w:rPr>
                <w:rFonts w:ascii="Times New Roman" w:hAnsi="Times New Roman"/>
                <w:b/>
                <w:i/>
              </w:rPr>
            </w:pPr>
            <w:r w:rsidRPr="008248C6">
              <w:rPr>
                <w:rFonts w:ascii="Times New Roman" w:hAnsi="Times New Roman"/>
                <w:b/>
                <w:i/>
              </w:rPr>
              <w:t>Незначительная (1)</w:t>
            </w:r>
          </w:p>
        </w:tc>
        <w:tc>
          <w:tcPr>
            <w:tcW w:w="6551" w:type="dxa"/>
            <w:tcBorders>
              <w:top w:val="single" w:sz="4" w:space="0" w:color="auto"/>
              <w:left w:val="single" w:sz="4" w:space="0" w:color="auto"/>
              <w:bottom w:val="single" w:sz="4" w:space="0" w:color="auto"/>
              <w:right w:val="single" w:sz="4" w:space="0" w:color="auto"/>
            </w:tcBorders>
            <w:hideMark/>
          </w:tcPr>
          <w:p w:rsidR="002A4620" w:rsidRPr="008248C6" w:rsidRDefault="002A4620" w:rsidP="008248C6">
            <w:pPr>
              <w:rPr>
                <w:rFonts w:ascii="Times New Roman" w:hAnsi="Times New Roman"/>
              </w:rPr>
            </w:pPr>
            <w:r w:rsidRPr="008248C6">
              <w:rPr>
                <w:rFonts w:ascii="Times New Roman" w:hAnsi="Times New Roman"/>
              </w:rPr>
              <w:t>Изменения среды не выходят за существующие пределы природной изменчивости</w:t>
            </w:r>
          </w:p>
        </w:tc>
      </w:tr>
      <w:tr w:rsidR="002A4620" w:rsidRPr="008248C6" w:rsidTr="00682BB0">
        <w:tc>
          <w:tcPr>
            <w:tcW w:w="2805" w:type="dxa"/>
            <w:tcBorders>
              <w:top w:val="single" w:sz="4" w:space="0" w:color="auto"/>
              <w:left w:val="single" w:sz="4" w:space="0" w:color="auto"/>
              <w:bottom w:val="single" w:sz="4" w:space="0" w:color="auto"/>
              <w:right w:val="single" w:sz="4" w:space="0" w:color="auto"/>
            </w:tcBorders>
            <w:hideMark/>
          </w:tcPr>
          <w:p w:rsidR="002A4620" w:rsidRPr="008248C6" w:rsidRDefault="002A4620" w:rsidP="008248C6">
            <w:pPr>
              <w:rPr>
                <w:rFonts w:ascii="Times New Roman" w:hAnsi="Times New Roman"/>
                <w:b/>
                <w:i/>
              </w:rPr>
            </w:pPr>
            <w:r w:rsidRPr="008248C6">
              <w:rPr>
                <w:rFonts w:ascii="Times New Roman" w:hAnsi="Times New Roman"/>
                <w:b/>
                <w:i/>
              </w:rPr>
              <w:t>Слабая (2)</w:t>
            </w:r>
          </w:p>
        </w:tc>
        <w:tc>
          <w:tcPr>
            <w:tcW w:w="6551" w:type="dxa"/>
            <w:tcBorders>
              <w:top w:val="single" w:sz="4" w:space="0" w:color="auto"/>
              <w:left w:val="single" w:sz="4" w:space="0" w:color="auto"/>
              <w:bottom w:val="single" w:sz="4" w:space="0" w:color="auto"/>
              <w:right w:val="single" w:sz="4" w:space="0" w:color="auto"/>
            </w:tcBorders>
            <w:hideMark/>
          </w:tcPr>
          <w:p w:rsidR="002A4620" w:rsidRPr="008248C6" w:rsidRDefault="002A4620" w:rsidP="008248C6">
            <w:pPr>
              <w:rPr>
                <w:rFonts w:ascii="Times New Roman" w:hAnsi="Times New Roman"/>
              </w:rPr>
            </w:pPr>
            <w:r w:rsidRPr="008248C6">
              <w:rPr>
                <w:rFonts w:ascii="Times New Roman" w:hAnsi="Times New Roman"/>
              </w:rPr>
              <w:t>Изменения среды превышают пределы природной изменчивости, но среда полностью самовосстанавливается</w:t>
            </w:r>
          </w:p>
        </w:tc>
      </w:tr>
      <w:tr w:rsidR="002A4620" w:rsidRPr="008248C6" w:rsidTr="00682BB0">
        <w:tc>
          <w:tcPr>
            <w:tcW w:w="2805" w:type="dxa"/>
            <w:tcBorders>
              <w:top w:val="single" w:sz="4" w:space="0" w:color="auto"/>
              <w:left w:val="single" w:sz="4" w:space="0" w:color="auto"/>
              <w:bottom w:val="single" w:sz="4" w:space="0" w:color="auto"/>
              <w:right w:val="single" w:sz="4" w:space="0" w:color="auto"/>
            </w:tcBorders>
            <w:hideMark/>
          </w:tcPr>
          <w:p w:rsidR="002A4620" w:rsidRPr="008248C6" w:rsidRDefault="002A4620" w:rsidP="008248C6">
            <w:pPr>
              <w:rPr>
                <w:rFonts w:ascii="Times New Roman" w:hAnsi="Times New Roman"/>
                <w:b/>
                <w:i/>
              </w:rPr>
            </w:pPr>
            <w:r w:rsidRPr="008248C6">
              <w:rPr>
                <w:rFonts w:ascii="Times New Roman" w:hAnsi="Times New Roman"/>
                <w:b/>
                <w:i/>
              </w:rPr>
              <w:t>Умеренная (3)</w:t>
            </w:r>
          </w:p>
        </w:tc>
        <w:tc>
          <w:tcPr>
            <w:tcW w:w="6551" w:type="dxa"/>
            <w:tcBorders>
              <w:top w:val="single" w:sz="4" w:space="0" w:color="auto"/>
              <w:left w:val="single" w:sz="4" w:space="0" w:color="auto"/>
              <w:bottom w:val="single" w:sz="4" w:space="0" w:color="auto"/>
              <w:right w:val="single" w:sz="4" w:space="0" w:color="auto"/>
            </w:tcBorders>
            <w:hideMark/>
          </w:tcPr>
          <w:p w:rsidR="002A4620" w:rsidRPr="008248C6" w:rsidRDefault="002A4620" w:rsidP="008248C6">
            <w:pPr>
              <w:rPr>
                <w:rFonts w:ascii="Times New Roman" w:hAnsi="Times New Roman"/>
              </w:rPr>
            </w:pPr>
            <w:r w:rsidRPr="008248C6">
              <w:rPr>
                <w:rFonts w:ascii="Times New Roman" w:hAnsi="Times New Roman"/>
              </w:rPr>
              <w:t>Изменения среды превышают пределы природной изменчивости, приводят к нарушению отдельных компонентов природной среды. Природная среда сохраняет способность к самовосстановлению поврежденных элементов</w:t>
            </w:r>
          </w:p>
        </w:tc>
      </w:tr>
      <w:tr w:rsidR="002A4620" w:rsidRPr="008248C6" w:rsidTr="00682BB0">
        <w:tc>
          <w:tcPr>
            <w:tcW w:w="2805" w:type="dxa"/>
            <w:tcBorders>
              <w:top w:val="single" w:sz="4" w:space="0" w:color="auto"/>
              <w:left w:val="single" w:sz="4" w:space="0" w:color="auto"/>
              <w:bottom w:val="single" w:sz="4" w:space="0" w:color="auto"/>
              <w:right w:val="single" w:sz="4" w:space="0" w:color="auto"/>
            </w:tcBorders>
            <w:hideMark/>
          </w:tcPr>
          <w:p w:rsidR="002A4620" w:rsidRPr="008248C6" w:rsidRDefault="002A4620" w:rsidP="008248C6">
            <w:pPr>
              <w:rPr>
                <w:rFonts w:ascii="Times New Roman" w:hAnsi="Times New Roman"/>
                <w:b/>
                <w:i/>
              </w:rPr>
            </w:pPr>
            <w:r w:rsidRPr="008248C6">
              <w:rPr>
                <w:rFonts w:ascii="Times New Roman" w:hAnsi="Times New Roman"/>
                <w:b/>
                <w:i/>
              </w:rPr>
              <w:t>Сильная (4)</w:t>
            </w:r>
          </w:p>
        </w:tc>
        <w:tc>
          <w:tcPr>
            <w:tcW w:w="6551" w:type="dxa"/>
            <w:tcBorders>
              <w:top w:val="single" w:sz="4" w:space="0" w:color="auto"/>
              <w:left w:val="single" w:sz="4" w:space="0" w:color="auto"/>
              <w:bottom w:val="single" w:sz="4" w:space="0" w:color="auto"/>
              <w:right w:val="single" w:sz="4" w:space="0" w:color="auto"/>
            </w:tcBorders>
            <w:hideMark/>
          </w:tcPr>
          <w:p w:rsidR="002A4620" w:rsidRPr="008248C6" w:rsidRDefault="002A4620" w:rsidP="008248C6">
            <w:pPr>
              <w:rPr>
                <w:rFonts w:ascii="Times New Roman" w:hAnsi="Times New Roman"/>
              </w:rPr>
            </w:pPr>
            <w:r w:rsidRPr="008248C6">
              <w:rPr>
                <w:rFonts w:ascii="Times New Roman" w:hAnsi="Times New Roman"/>
              </w:rPr>
              <w:t>Изменения среды приводят к значительным нарушениям компонентов природной среды и/или экосистемы. Отдельные компоненты природной среды теряют способность к самовосстановлению (это утверждение не относится к атмосферному воздуху)</w:t>
            </w:r>
          </w:p>
        </w:tc>
      </w:tr>
      <w:tr w:rsidR="002A4620" w:rsidRPr="008248C6" w:rsidTr="00682BB0">
        <w:tc>
          <w:tcPr>
            <w:tcW w:w="9356" w:type="dxa"/>
            <w:gridSpan w:val="2"/>
            <w:tcBorders>
              <w:top w:val="single" w:sz="4" w:space="0" w:color="auto"/>
              <w:left w:val="single" w:sz="4" w:space="0" w:color="auto"/>
              <w:bottom w:val="single" w:sz="4" w:space="0" w:color="auto"/>
              <w:right w:val="single" w:sz="4" w:space="0" w:color="auto"/>
            </w:tcBorders>
            <w:hideMark/>
          </w:tcPr>
          <w:p w:rsidR="002A4620" w:rsidRPr="008248C6" w:rsidRDefault="002A4620" w:rsidP="008248C6">
            <w:pPr>
              <w:rPr>
                <w:rFonts w:ascii="Times New Roman" w:hAnsi="Times New Roman"/>
                <w:b/>
              </w:rPr>
            </w:pPr>
            <w:r w:rsidRPr="008248C6">
              <w:rPr>
                <w:rFonts w:ascii="Times New Roman" w:hAnsi="Times New Roman"/>
                <w:b/>
              </w:rPr>
              <w:t>Интегральная оценка воздействия (суммарная значимость воздействия)</w:t>
            </w:r>
          </w:p>
        </w:tc>
      </w:tr>
      <w:tr w:rsidR="002A4620" w:rsidRPr="008248C6" w:rsidTr="00682BB0">
        <w:tc>
          <w:tcPr>
            <w:tcW w:w="2805" w:type="dxa"/>
            <w:tcBorders>
              <w:top w:val="single" w:sz="4" w:space="0" w:color="auto"/>
              <w:left w:val="single" w:sz="4" w:space="0" w:color="auto"/>
              <w:bottom w:val="single" w:sz="4" w:space="0" w:color="auto"/>
              <w:right w:val="single" w:sz="4" w:space="0" w:color="auto"/>
            </w:tcBorders>
            <w:hideMark/>
          </w:tcPr>
          <w:p w:rsidR="002A4620" w:rsidRPr="008248C6" w:rsidRDefault="002A4620" w:rsidP="008248C6">
            <w:pPr>
              <w:rPr>
                <w:rFonts w:ascii="Times New Roman" w:hAnsi="Times New Roman"/>
                <w:b/>
                <w:i/>
              </w:rPr>
            </w:pPr>
            <w:r w:rsidRPr="008248C6">
              <w:rPr>
                <w:rFonts w:ascii="Times New Roman" w:hAnsi="Times New Roman"/>
                <w:b/>
                <w:i/>
              </w:rPr>
              <w:t>Воздействие низкой значимости (1-8)</w:t>
            </w:r>
          </w:p>
        </w:tc>
        <w:tc>
          <w:tcPr>
            <w:tcW w:w="6551" w:type="dxa"/>
            <w:tcBorders>
              <w:top w:val="single" w:sz="4" w:space="0" w:color="auto"/>
              <w:left w:val="single" w:sz="4" w:space="0" w:color="auto"/>
              <w:bottom w:val="single" w:sz="4" w:space="0" w:color="auto"/>
              <w:right w:val="single" w:sz="4" w:space="0" w:color="auto"/>
            </w:tcBorders>
            <w:hideMark/>
          </w:tcPr>
          <w:p w:rsidR="002A4620" w:rsidRPr="008248C6" w:rsidRDefault="002A4620" w:rsidP="008248C6">
            <w:pPr>
              <w:rPr>
                <w:rFonts w:ascii="Times New Roman" w:hAnsi="Times New Roman"/>
              </w:rPr>
            </w:pPr>
            <w:r w:rsidRPr="008248C6">
              <w:rPr>
                <w:rFonts w:ascii="Times New Roman" w:hAnsi="Times New Roman"/>
              </w:rPr>
              <w:t>Последствия воздействия испытываются, но величина воздействия достаточно низка, а также находится в пределах допустимых стандартов или рецепторы имеют низкую чувствительность / ценность</w:t>
            </w:r>
          </w:p>
        </w:tc>
      </w:tr>
      <w:tr w:rsidR="002A4620" w:rsidRPr="008248C6" w:rsidTr="00682BB0">
        <w:tc>
          <w:tcPr>
            <w:tcW w:w="2805" w:type="dxa"/>
            <w:tcBorders>
              <w:top w:val="single" w:sz="4" w:space="0" w:color="auto"/>
              <w:left w:val="single" w:sz="4" w:space="0" w:color="auto"/>
              <w:bottom w:val="single" w:sz="4" w:space="0" w:color="auto"/>
              <w:right w:val="single" w:sz="4" w:space="0" w:color="auto"/>
            </w:tcBorders>
            <w:hideMark/>
          </w:tcPr>
          <w:p w:rsidR="002A4620" w:rsidRPr="008248C6" w:rsidRDefault="002A4620" w:rsidP="008248C6">
            <w:pPr>
              <w:rPr>
                <w:rFonts w:ascii="Times New Roman" w:hAnsi="Times New Roman"/>
                <w:b/>
                <w:i/>
              </w:rPr>
            </w:pPr>
            <w:r w:rsidRPr="008248C6">
              <w:rPr>
                <w:rFonts w:ascii="Times New Roman" w:hAnsi="Times New Roman"/>
                <w:b/>
                <w:i/>
              </w:rPr>
              <w:t>Воздействие средней значимости (9-27)</w:t>
            </w:r>
          </w:p>
        </w:tc>
        <w:tc>
          <w:tcPr>
            <w:tcW w:w="6551" w:type="dxa"/>
            <w:tcBorders>
              <w:top w:val="single" w:sz="4" w:space="0" w:color="auto"/>
              <w:left w:val="single" w:sz="4" w:space="0" w:color="auto"/>
              <w:bottom w:val="single" w:sz="4" w:space="0" w:color="auto"/>
              <w:right w:val="single" w:sz="4" w:space="0" w:color="auto"/>
            </w:tcBorders>
            <w:hideMark/>
          </w:tcPr>
          <w:p w:rsidR="002A4620" w:rsidRPr="008248C6" w:rsidRDefault="002A4620" w:rsidP="008248C6">
            <w:pPr>
              <w:rPr>
                <w:rFonts w:ascii="Times New Roman" w:hAnsi="Times New Roman"/>
              </w:rPr>
            </w:pPr>
            <w:r w:rsidRPr="008248C6">
              <w:rPr>
                <w:rFonts w:ascii="Times New Roman" w:hAnsi="Times New Roman"/>
              </w:rPr>
              <w:t>Может иметь широкий диапазон, начиная от порогового значения, ниже которого воздействие является низким, до уровня, почти нарушающего узаконенный предел. По мере возможности необходимо показывать факт снижения воздействия средней значимости</w:t>
            </w:r>
          </w:p>
        </w:tc>
      </w:tr>
      <w:tr w:rsidR="002A4620" w:rsidRPr="008248C6" w:rsidTr="00682BB0">
        <w:tc>
          <w:tcPr>
            <w:tcW w:w="2805" w:type="dxa"/>
            <w:tcBorders>
              <w:top w:val="single" w:sz="4" w:space="0" w:color="auto"/>
              <w:left w:val="single" w:sz="4" w:space="0" w:color="auto"/>
              <w:bottom w:val="single" w:sz="4" w:space="0" w:color="auto"/>
              <w:right w:val="single" w:sz="4" w:space="0" w:color="auto"/>
            </w:tcBorders>
            <w:hideMark/>
          </w:tcPr>
          <w:p w:rsidR="002A4620" w:rsidRPr="008248C6" w:rsidRDefault="002A4620" w:rsidP="008248C6">
            <w:pPr>
              <w:rPr>
                <w:rFonts w:ascii="Times New Roman" w:hAnsi="Times New Roman"/>
                <w:b/>
                <w:i/>
              </w:rPr>
            </w:pPr>
            <w:r w:rsidRPr="008248C6">
              <w:rPr>
                <w:rFonts w:ascii="Times New Roman" w:hAnsi="Times New Roman"/>
                <w:b/>
                <w:i/>
              </w:rPr>
              <w:t>Воздействие высокой значимости (28-64)</w:t>
            </w:r>
          </w:p>
        </w:tc>
        <w:tc>
          <w:tcPr>
            <w:tcW w:w="6551" w:type="dxa"/>
            <w:tcBorders>
              <w:top w:val="single" w:sz="4" w:space="0" w:color="auto"/>
              <w:left w:val="single" w:sz="4" w:space="0" w:color="auto"/>
              <w:bottom w:val="single" w:sz="4" w:space="0" w:color="auto"/>
              <w:right w:val="single" w:sz="4" w:space="0" w:color="auto"/>
            </w:tcBorders>
            <w:hideMark/>
          </w:tcPr>
          <w:p w:rsidR="002A4620" w:rsidRPr="008248C6" w:rsidRDefault="002A4620" w:rsidP="008248C6">
            <w:pPr>
              <w:rPr>
                <w:rFonts w:ascii="Times New Roman" w:hAnsi="Times New Roman"/>
              </w:rPr>
            </w:pPr>
            <w:r w:rsidRPr="008248C6">
              <w:rPr>
                <w:rFonts w:ascii="Times New Roman" w:hAnsi="Times New Roman"/>
              </w:rPr>
              <w:t>Имеет место, когда превышены допустимые пределы интенсивности нагрузки на компонент природной среды или когда отмечаются воздействия большого масштаба, особенно в отношении ценных / чувствительных ресурсов</w:t>
            </w:r>
          </w:p>
        </w:tc>
      </w:tr>
    </w:tbl>
    <w:p w:rsidR="002A4620" w:rsidRPr="008248C6" w:rsidRDefault="002A4620" w:rsidP="00596D60">
      <w:pPr>
        <w:jc w:val="center"/>
        <w:rPr>
          <w:rFonts w:ascii="Times New Roman" w:hAnsi="Times New Roman"/>
          <w:b/>
        </w:rPr>
      </w:pPr>
    </w:p>
    <w:p w:rsidR="002A4620" w:rsidRPr="00596D60" w:rsidRDefault="000F09CC" w:rsidP="00596D60">
      <w:pPr>
        <w:jc w:val="center"/>
        <w:rPr>
          <w:rFonts w:ascii="Times New Roman" w:hAnsi="Times New Roman"/>
          <w:sz w:val="24"/>
          <w:szCs w:val="24"/>
        </w:rPr>
      </w:pPr>
      <w:r w:rsidRPr="00596D60">
        <w:rPr>
          <w:rFonts w:ascii="Times New Roman" w:hAnsi="Times New Roman"/>
          <w:sz w:val="24"/>
          <w:szCs w:val="24"/>
        </w:rPr>
        <w:t>МАТРИЦА ОЦЕНКИ ВОЗДЕЙСТВИЯ НА ОКРУЖАЮЩУЮ СРЕДУ В ШТАТНОМ РЕЖИМЕ</w:t>
      </w:r>
    </w:p>
    <w:p w:rsidR="000F09CC" w:rsidRPr="00596D60" w:rsidRDefault="000F09CC" w:rsidP="00596D60">
      <w:pPr>
        <w:jc w:val="right"/>
        <w:rPr>
          <w:rFonts w:ascii="Times New Roman" w:hAnsi="Times New Roman"/>
          <w:sz w:val="24"/>
          <w:szCs w:val="24"/>
        </w:rPr>
      </w:pPr>
      <w:r w:rsidRPr="00596D60">
        <w:rPr>
          <w:rFonts w:ascii="Times New Roman" w:hAnsi="Times New Roman"/>
          <w:sz w:val="24"/>
          <w:szCs w:val="24"/>
        </w:rPr>
        <w:t xml:space="preserve">Таблица 11.2 </w:t>
      </w:r>
    </w:p>
    <w:tbl>
      <w:tblPr>
        <w:tblW w:w="9371" w:type="dxa"/>
        <w:tblInd w:w="93" w:type="dxa"/>
        <w:tblLook w:val="04A0" w:firstRow="1" w:lastRow="0" w:firstColumn="1" w:lastColumn="0" w:noHBand="0" w:noVBand="1"/>
      </w:tblPr>
      <w:tblGrid>
        <w:gridCol w:w="2055"/>
        <w:gridCol w:w="2754"/>
        <w:gridCol w:w="1836"/>
        <w:gridCol w:w="918"/>
        <w:gridCol w:w="1808"/>
      </w:tblGrid>
      <w:tr w:rsidR="002A4620" w:rsidRPr="008248C6" w:rsidTr="00682BB0">
        <w:trPr>
          <w:trHeight w:val="270"/>
        </w:trPr>
        <w:tc>
          <w:tcPr>
            <w:tcW w:w="6645" w:type="dxa"/>
            <w:gridSpan w:val="3"/>
            <w:tcBorders>
              <w:top w:val="single" w:sz="8" w:space="0" w:color="auto"/>
              <w:left w:val="single" w:sz="8" w:space="0" w:color="auto"/>
              <w:bottom w:val="single" w:sz="8" w:space="0" w:color="auto"/>
              <w:right w:val="single" w:sz="8" w:space="0" w:color="000000"/>
            </w:tcBorders>
            <w:noWrap/>
            <w:vAlign w:val="bottom"/>
            <w:hideMark/>
          </w:tcPr>
          <w:p w:rsidR="002A4620" w:rsidRPr="008248C6" w:rsidRDefault="002A4620" w:rsidP="008248C6">
            <w:pPr>
              <w:rPr>
                <w:rFonts w:ascii="Times New Roman" w:hAnsi="Times New Roman"/>
                <w:b/>
              </w:rPr>
            </w:pPr>
            <w:r w:rsidRPr="008248C6">
              <w:rPr>
                <w:rFonts w:ascii="Times New Roman" w:hAnsi="Times New Roman"/>
                <w:b/>
              </w:rPr>
              <w:t>Категория воздействия, балл</w:t>
            </w:r>
          </w:p>
        </w:tc>
        <w:tc>
          <w:tcPr>
            <w:tcW w:w="2726" w:type="dxa"/>
            <w:gridSpan w:val="2"/>
            <w:tcBorders>
              <w:top w:val="single" w:sz="8" w:space="0" w:color="auto"/>
              <w:left w:val="nil"/>
              <w:bottom w:val="single" w:sz="8" w:space="0" w:color="auto"/>
              <w:right w:val="single" w:sz="8" w:space="0" w:color="auto"/>
            </w:tcBorders>
            <w:noWrap/>
            <w:vAlign w:val="bottom"/>
            <w:hideMark/>
          </w:tcPr>
          <w:p w:rsidR="002A4620" w:rsidRPr="008248C6" w:rsidRDefault="002A4620" w:rsidP="008248C6">
            <w:pPr>
              <w:rPr>
                <w:rFonts w:ascii="Times New Roman" w:hAnsi="Times New Roman"/>
                <w:b/>
              </w:rPr>
            </w:pPr>
            <w:r w:rsidRPr="008248C6">
              <w:rPr>
                <w:rFonts w:ascii="Times New Roman" w:hAnsi="Times New Roman"/>
                <w:b/>
              </w:rPr>
              <w:t>Категория значимости</w:t>
            </w:r>
          </w:p>
        </w:tc>
      </w:tr>
      <w:tr w:rsidR="002A4620" w:rsidRPr="008248C6" w:rsidTr="00682BB0">
        <w:trPr>
          <w:trHeight w:val="270"/>
        </w:trPr>
        <w:tc>
          <w:tcPr>
            <w:tcW w:w="2055" w:type="dxa"/>
            <w:tcBorders>
              <w:top w:val="nil"/>
              <w:left w:val="single" w:sz="8" w:space="0" w:color="auto"/>
              <w:bottom w:val="single" w:sz="8" w:space="0" w:color="auto"/>
              <w:right w:val="single" w:sz="8" w:space="0" w:color="auto"/>
            </w:tcBorders>
            <w:noWrap/>
            <w:vAlign w:val="bottom"/>
            <w:hideMark/>
          </w:tcPr>
          <w:p w:rsidR="002A4620" w:rsidRPr="008248C6" w:rsidRDefault="002A4620" w:rsidP="008248C6">
            <w:pPr>
              <w:rPr>
                <w:rFonts w:ascii="Times New Roman" w:hAnsi="Times New Roman"/>
                <w:b/>
              </w:rPr>
            </w:pPr>
            <w:r w:rsidRPr="008248C6">
              <w:rPr>
                <w:rFonts w:ascii="Times New Roman" w:hAnsi="Times New Roman"/>
                <w:b/>
              </w:rPr>
              <w:t>Пространственный масштаб</w:t>
            </w:r>
          </w:p>
        </w:tc>
        <w:tc>
          <w:tcPr>
            <w:tcW w:w="2754" w:type="dxa"/>
            <w:tcBorders>
              <w:top w:val="nil"/>
              <w:left w:val="nil"/>
              <w:bottom w:val="single" w:sz="8" w:space="0" w:color="auto"/>
              <w:right w:val="single" w:sz="8" w:space="0" w:color="auto"/>
            </w:tcBorders>
            <w:noWrap/>
            <w:vAlign w:val="bottom"/>
            <w:hideMark/>
          </w:tcPr>
          <w:p w:rsidR="002A4620" w:rsidRPr="008248C6" w:rsidRDefault="002A4620" w:rsidP="008248C6">
            <w:pPr>
              <w:rPr>
                <w:rFonts w:ascii="Times New Roman" w:hAnsi="Times New Roman"/>
                <w:b/>
              </w:rPr>
            </w:pPr>
            <w:r w:rsidRPr="008248C6">
              <w:rPr>
                <w:rFonts w:ascii="Times New Roman" w:hAnsi="Times New Roman"/>
                <w:b/>
              </w:rPr>
              <w:t>Временной масштаб</w:t>
            </w:r>
          </w:p>
        </w:tc>
        <w:tc>
          <w:tcPr>
            <w:tcW w:w="1836" w:type="dxa"/>
            <w:tcBorders>
              <w:top w:val="nil"/>
              <w:left w:val="nil"/>
              <w:bottom w:val="single" w:sz="8" w:space="0" w:color="auto"/>
              <w:right w:val="single" w:sz="8" w:space="0" w:color="auto"/>
            </w:tcBorders>
            <w:noWrap/>
            <w:vAlign w:val="bottom"/>
            <w:hideMark/>
          </w:tcPr>
          <w:p w:rsidR="002A4620" w:rsidRPr="008248C6" w:rsidRDefault="002A4620" w:rsidP="008248C6">
            <w:pPr>
              <w:rPr>
                <w:rFonts w:ascii="Times New Roman" w:hAnsi="Times New Roman"/>
                <w:b/>
              </w:rPr>
            </w:pPr>
            <w:r w:rsidRPr="008248C6">
              <w:rPr>
                <w:rFonts w:ascii="Times New Roman" w:hAnsi="Times New Roman"/>
                <w:b/>
              </w:rPr>
              <w:t>Интенсивность воздействия</w:t>
            </w:r>
          </w:p>
        </w:tc>
        <w:tc>
          <w:tcPr>
            <w:tcW w:w="918" w:type="dxa"/>
            <w:tcBorders>
              <w:top w:val="nil"/>
              <w:left w:val="nil"/>
              <w:bottom w:val="single" w:sz="8" w:space="0" w:color="auto"/>
              <w:right w:val="single" w:sz="8" w:space="0" w:color="auto"/>
            </w:tcBorders>
            <w:noWrap/>
            <w:vAlign w:val="bottom"/>
            <w:hideMark/>
          </w:tcPr>
          <w:p w:rsidR="002A4620" w:rsidRPr="008248C6" w:rsidRDefault="002A4620" w:rsidP="008248C6">
            <w:pPr>
              <w:rPr>
                <w:rFonts w:ascii="Times New Roman" w:hAnsi="Times New Roman"/>
                <w:b/>
              </w:rPr>
            </w:pPr>
            <w:r w:rsidRPr="008248C6">
              <w:rPr>
                <w:rFonts w:ascii="Times New Roman" w:hAnsi="Times New Roman"/>
                <w:b/>
              </w:rPr>
              <w:t>Баллы</w:t>
            </w:r>
          </w:p>
        </w:tc>
        <w:tc>
          <w:tcPr>
            <w:tcW w:w="1808" w:type="dxa"/>
            <w:tcBorders>
              <w:top w:val="nil"/>
              <w:left w:val="nil"/>
              <w:bottom w:val="single" w:sz="8" w:space="0" w:color="auto"/>
              <w:right w:val="single" w:sz="8" w:space="0" w:color="auto"/>
            </w:tcBorders>
            <w:noWrap/>
            <w:vAlign w:val="bottom"/>
            <w:hideMark/>
          </w:tcPr>
          <w:p w:rsidR="002A4620" w:rsidRPr="008248C6" w:rsidRDefault="002A4620" w:rsidP="008248C6">
            <w:pPr>
              <w:rPr>
                <w:rFonts w:ascii="Times New Roman" w:hAnsi="Times New Roman"/>
                <w:b/>
              </w:rPr>
            </w:pPr>
            <w:r w:rsidRPr="008248C6">
              <w:rPr>
                <w:rFonts w:ascii="Times New Roman" w:hAnsi="Times New Roman"/>
                <w:b/>
              </w:rPr>
              <w:t>Значимость</w:t>
            </w:r>
          </w:p>
        </w:tc>
      </w:tr>
      <w:tr w:rsidR="002A4620" w:rsidRPr="008248C6" w:rsidTr="00682BB0">
        <w:trPr>
          <w:trHeight w:val="255"/>
        </w:trPr>
        <w:tc>
          <w:tcPr>
            <w:tcW w:w="2055" w:type="dxa"/>
            <w:tcBorders>
              <w:top w:val="nil"/>
              <w:left w:val="single" w:sz="8" w:space="0" w:color="auto"/>
              <w:bottom w:val="nil"/>
              <w:right w:val="single" w:sz="8" w:space="0" w:color="auto"/>
            </w:tcBorders>
            <w:noWrap/>
            <w:vAlign w:val="bottom"/>
            <w:hideMark/>
          </w:tcPr>
          <w:p w:rsidR="002A4620" w:rsidRPr="008248C6" w:rsidRDefault="002A4620" w:rsidP="008248C6">
            <w:pPr>
              <w:rPr>
                <w:rFonts w:ascii="Times New Roman" w:hAnsi="Times New Roman"/>
                <w:u w:val="single"/>
              </w:rPr>
            </w:pPr>
            <w:r w:rsidRPr="008248C6">
              <w:rPr>
                <w:rFonts w:ascii="Times New Roman" w:hAnsi="Times New Roman"/>
                <w:u w:val="single"/>
              </w:rPr>
              <w:t>Локальный</w:t>
            </w:r>
          </w:p>
        </w:tc>
        <w:tc>
          <w:tcPr>
            <w:tcW w:w="2754" w:type="dxa"/>
            <w:tcBorders>
              <w:top w:val="nil"/>
              <w:left w:val="nil"/>
              <w:bottom w:val="nil"/>
              <w:right w:val="single" w:sz="8" w:space="0" w:color="auto"/>
            </w:tcBorders>
            <w:noWrap/>
            <w:vAlign w:val="bottom"/>
            <w:hideMark/>
          </w:tcPr>
          <w:p w:rsidR="002A4620" w:rsidRPr="008248C6" w:rsidRDefault="002A4620" w:rsidP="008248C6">
            <w:pPr>
              <w:rPr>
                <w:rFonts w:ascii="Times New Roman" w:hAnsi="Times New Roman"/>
                <w:u w:val="single"/>
              </w:rPr>
            </w:pPr>
            <w:r w:rsidRPr="008248C6">
              <w:rPr>
                <w:rFonts w:ascii="Times New Roman" w:hAnsi="Times New Roman"/>
                <w:u w:val="single"/>
              </w:rPr>
              <w:t xml:space="preserve">Кратковременный </w:t>
            </w:r>
          </w:p>
        </w:tc>
        <w:tc>
          <w:tcPr>
            <w:tcW w:w="1836" w:type="dxa"/>
            <w:tcBorders>
              <w:top w:val="nil"/>
              <w:left w:val="nil"/>
              <w:bottom w:val="nil"/>
              <w:right w:val="single" w:sz="8" w:space="0" w:color="auto"/>
            </w:tcBorders>
            <w:noWrap/>
            <w:vAlign w:val="bottom"/>
            <w:hideMark/>
          </w:tcPr>
          <w:p w:rsidR="002A4620" w:rsidRPr="008248C6" w:rsidRDefault="002A4620" w:rsidP="008248C6">
            <w:pPr>
              <w:rPr>
                <w:rFonts w:ascii="Times New Roman" w:hAnsi="Times New Roman"/>
                <w:u w:val="single"/>
              </w:rPr>
            </w:pPr>
            <w:r w:rsidRPr="008248C6">
              <w:rPr>
                <w:rFonts w:ascii="Times New Roman" w:hAnsi="Times New Roman"/>
                <w:u w:val="single"/>
              </w:rPr>
              <w:t>Незначительная</w:t>
            </w:r>
          </w:p>
        </w:tc>
        <w:tc>
          <w:tcPr>
            <w:tcW w:w="918" w:type="dxa"/>
            <w:vMerge w:val="restart"/>
            <w:tcBorders>
              <w:top w:val="nil"/>
              <w:left w:val="single" w:sz="8" w:space="0" w:color="auto"/>
              <w:bottom w:val="single" w:sz="8" w:space="0" w:color="000000"/>
              <w:right w:val="single" w:sz="8" w:space="0" w:color="auto"/>
            </w:tcBorders>
            <w:noWrap/>
            <w:vAlign w:val="center"/>
            <w:hideMark/>
          </w:tcPr>
          <w:p w:rsidR="002A4620" w:rsidRPr="008248C6" w:rsidRDefault="002A4620" w:rsidP="008248C6">
            <w:pPr>
              <w:rPr>
                <w:rFonts w:ascii="Times New Roman" w:hAnsi="Times New Roman"/>
              </w:rPr>
            </w:pPr>
            <w:r w:rsidRPr="008248C6">
              <w:rPr>
                <w:rFonts w:ascii="Times New Roman" w:hAnsi="Times New Roman"/>
              </w:rPr>
              <w:t>1-8</w:t>
            </w:r>
          </w:p>
        </w:tc>
        <w:tc>
          <w:tcPr>
            <w:tcW w:w="1808" w:type="dxa"/>
            <w:vMerge w:val="restart"/>
            <w:tcBorders>
              <w:top w:val="nil"/>
              <w:left w:val="single" w:sz="8" w:space="0" w:color="auto"/>
              <w:bottom w:val="single" w:sz="8" w:space="0" w:color="000000"/>
              <w:right w:val="single" w:sz="8" w:space="0" w:color="auto"/>
            </w:tcBorders>
            <w:noWrap/>
            <w:vAlign w:val="center"/>
            <w:hideMark/>
          </w:tcPr>
          <w:p w:rsidR="002A4620" w:rsidRPr="008248C6" w:rsidRDefault="002A4620" w:rsidP="008248C6">
            <w:pPr>
              <w:rPr>
                <w:rFonts w:ascii="Times New Roman" w:hAnsi="Times New Roman"/>
              </w:rPr>
            </w:pPr>
            <w:r w:rsidRPr="008248C6">
              <w:rPr>
                <w:rFonts w:ascii="Times New Roman" w:hAnsi="Times New Roman"/>
              </w:rPr>
              <w:t>Воздействие низкой значимости</w:t>
            </w:r>
          </w:p>
        </w:tc>
      </w:tr>
      <w:tr w:rsidR="002A4620" w:rsidRPr="008248C6" w:rsidTr="00682BB0">
        <w:trPr>
          <w:trHeight w:val="270"/>
        </w:trPr>
        <w:tc>
          <w:tcPr>
            <w:tcW w:w="2055" w:type="dxa"/>
            <w:tcBorders>
              <w:top w:val="nil"/>
              <w:left w:val="single" w:sz="8" w:space="0" w:color="auto"/>
              <w:bottom w:val="single" w:sz="8" w:space="0" w:color="auto"/>
              <w:right w:val="single" w:sz="8" w:space="0" w:color="auto"/>
            </w:tcBorders>
            <w:noWrap/>
            <w:vAlign w:val="bottom"/>
            <w:hideMark/>
          </w:tcPr>
          <w:p w:rsidR="002A4620" w:rsidRPr="008248C6" w:rsidRDefault="002A4620" w:rsidP="008248C6">
            <w:pPr>
              <w:rPr>
                <w:rFonts w:ascii="Times New Roman" w:hAnsi="Times New Roman"/>
              </w:rPr>
            </w:pPr>
            <w:r w:rsidRPr="008248C6">
              <w:rPr>
                <w:rFonts w:ascii="Times New Roman" w:hAnsi="Times New Roman"/>
              </w:rPr>
              <w:t>1</w:t>
            </w:r>
          </w:p>
        </w:tc>
        <w:tc>
          <w:tcPr>
            <w:tcW w:w="2754" w:type="dxa"/>
            <w:tcBorders>
              <w:top w:val="nil"/>
              <w:left w:val="nil"/>
              <w:bottom w:val="single" w:sz="8" w:space="0" w:color="auto"/>
              <w:right w:val="single" w:sz="8" w:space="0" w:color="auto"/>
            </w:tcBorders>
            <w:noWrap/>
            <w:vAlign w:val="bottom"/>
            <w:hideMark/>
          </w:tcPr>
          <w:p w:rsidR="002A4620" w:rsidRPr="008248C6" w:rsidRDefault="002A4620" w:rsidP="008248C6">
            <w:pPr>
              <w:rPr>
                <w:rFonts w:ascii="Times New Roman" w:hAnsi="Times New Roman"/>
              </w:rPr>
            </w:pPr>
            <w:r w:rsidRPr="008248C6">
              <w:rPr>
                <w:rFonts w:ascii="Times New Roman" w:hAnsi="Times New Roman"/>
              </w:rPr>
              <w:t>1</w:t>
            </w:r>
          </w:p>
        </w:tc>
        <w:tc>
          <w:tcPr>
            <w:tcW w:w="1836" w:type="dxa"/>
            <w:tcBorders>
              <w:top w:val="nil"/>
              <w:left w:val="nil"/>
              <w:bottom w:val="single" w:sz="8" w:space="0" w:color="auto"/>
              <w:right w:val="single" w:sz="8" w:space="0" w:color="auto"/>
            </w:tcBorders>
            <w:noWrap/>
            <w:vAlign w:val="bottom"/>
            <w:hideMark/>
          </w:tcPr>
          <w:p w:rsidR="002A4620" w:rsidRPr="008248C6" w:rsidRDefault="002A4620" w:rsidP="008248C6">
            <w:pPr>
              <w:rPr>
                <w:rFonts w:ascii="Times New Roman" w:hAnsi="Times New Roman"/>
              </w:rPr>
            </w:pPr>
            <w:r w:rsidRPr="008248C6">
              <w:rPr>
                <w:rFonts w:ascii="Times New Roman" w:hAnsi="Times New Roman"/>
              </w:rPr>
              <w:t>1</w:t>
            </w:r>
          </w:p>
        </w:tc>
        <w:tc>
          <w:tcPr>
            <w:tcW w:w="0" w:type="auto"/>
            <w:vMerge/>
            <w:tcBorders>
              <w:top w:val="nil"/>
              <w:left w:val="single" w:sz="8" w:space="0" w:color="auto"/>
              <w:bottom w:val="single" w:sz="8" w:space="0" w:color="000000"/>
              <w:right w:val="single" w:sz="8" w:space="0" w:color="auto"/>
            </w:tcBorders>
            <w:vAlign w:val="center"/>
            <w:hideMark/>
          </w:tcPr>
          <w:p w:rsidR="002A4620" w:rsidRPr="008248C6" w:rsidRDefault="002A4620" w:rsidP="008248C6">
            <w:pPr>
              <w:rPr>
                <w:rFonts w:ascii="Times New Roman" w:hAnsi="Times New Roman"/>
              </w:rPr>
            </w:pPr>
          </w:p>
        </w:tc>
        <w:tc>
          <w:tcPr>
            <w:tcW w:w="1808" w:type="dxa"/>
            <w:vMerge/>
            <w:tcBorders>
              <w:top w:val="nil"/>
              <w:left w:val="single" w:sz="8" w:space="0" w:color="auto"/>
              <w:bottom w:val="single" w:sz="8" w:space="0" w:color="000000"/>
              <w:right w:val="single" w:sz="8" w:space="0" w:color="auto"/>
            </w:tcBorders>
            <w:vAlign w:val="center"/>
            <w:hideMark/>
          </w:tcPr>
          <w:p w:rsidR="002A4620" w:rsidRPr="008248C6" w:rsidRDefault="002A4620" w:rsidP="008248C6">
            <w:pPr>
              <w:rPr>
                <w:rFonts w:ascii="Times New Roman" w:hAnsi="Times New Roman"/>
              </w:rPr>
            </w:pPr>
          </w:p>
        </w:tc>
      </w:tr>
      <w:tr w:rsidR="002A4620" w:rsidRPr="008248C6" w:rsidTr="00682BB0">
        <w:trPr>
          <w:trHeight w:val="270"/>
        </w:trPr>
        <w:tc>
          <w:tcPr>
            <w:tcW w:w="2055" w:type="dxa"/>
            <w:tcBorders>
              <w:top w:val="nil"/>
              <w:left w:val="single" w:sz="8" w:space="0" w:color="auto"/>
              <w:bottom w:val="nil"/>
              <w:right w:val="single" w:sz="8" w:space="0" w:color="auto"/>
            </w:tcBorders>
            <w:noWrap/>
            <w:vAlign w:val="bottom"/>
            <w:hideMark/>
          </w:tcPr>
          <w:p w:rsidR="002A4620" w:rsidRPr="008248C6" w:rsidRDefault="002A4620" w:rsidP="008248C6">
            <w:pPr>
              <w:rPr>
                <w:rFonts w:ascii="Times New Roman" w:hAnsi="Times New Roman"/>
                <w:u w:val="single"/>
              </w:rPr>
            </w:pPr>
            <w:r w:rsidRPr="008248C6">
              <w:rPr>
                <w:rFonts w:ascii="Times New Roman" w:hAnsi="Times New Roman"/>
                <w:u w:val="single"/>
              </w:rPr>
              <w:t>Ограниченный</w:t>
            </w:r>
          </w:p>
        </w:tc>
        <w:tc>
          <w:tcPr>
            <w:tcW w:w="2754" w:type="dxa"/>
            <w:tcBorders>
              <w:top w:val="nil"/>
              <w:left w:val="nil"/>
              <w:bottom w:val="nil"/>
              <w:right w:val="single" w:sz="8" w:space="0" w:color="auto"/>
            </w:tcBorders>
            <w:noWrap/>
            <w:vAlign w:val="bottom"/>
            <w:hideMark/>
          </w:tcPr>
          <w:p w:rsidR="002A4620" w:rsidRPr="008248C6" w:rsidRDefault="002A4620" w:rsidP="008248C6">
            <w:pPr>
              <w:rPr>
                <w:rFonts w:ascii="Times New Roman" w:hAnsi="Times New Roman"/>
                <w:u w:val="single"/>
              </w:rPr>
            </w:pPr>
            <w:r w:rsidRPr="008248C6">
              <w:rPr>
                <w:rFonts w:ascii="Times New Roman" w:hAnsi="Times New Roman"/>
                <w:u w:val="single"/>
              </w:rPr>
              <w:t>Средней продолжительности</w:t>
            </w:r>
          </w:p>
        </w:tc>
        <w:tc>
          <w:tcPr>
            <w:tcW w:w="1836" w:type="dxa"/>
            <w:tcBorders>
              <w:top w:val="nil"/>
              <w:left w:val="nil"/>
              <w:bottom w:val="nil"/>
              <w:right w:val="single" w:sz="8" w:space="0" w:color="auto"/>
            </w:tcBorders>
            <w:noWrap/>
            <w:vAlign w:val="bottom"/>
            <w:hideMark/>
          </w:tcPr>
          <w:p w:rsidR="002A4620" w:rsidRPr="008248C6" w:rsidRDefault="002A4620" w:rsidP="008248C6">
            <w:pPr>
              <w:rPr>
                <w:rFonts w:ascii="Times New Roman" w:hAnsi="Times New Roman"/>
                <w:u w:val="single"/>
              </w:rPr>
            </w:pPr>
            <w:r w:rsidRPr="008248C6">
              <w:rPr>
                <w:rFonts w:ascii="Times New Roman" w:hAnsi="Times New Roman"/>
                <w:u w:val="single"/>
              </w:rPr>
              <w:t>Слабая</w:t>
            </w:r>
          </w:p>
        </w:tc>
        <w:tc>
          <w:tcPr>
            <w:tcW w:w="0" w:type="auto"/>
            <w:vMerge/>
            <w:tcBorders>
              <w:top w:val="nil"/>
              <w:left w:val="single" w:sz="8" w:space="0" w:color="auto"/>
              <w:bottom w:val="single" w:sz="8" w:space="0" w:color="000000"/>
              <w:right w:val="single" w:sz="8" w:space="0" w:color="auto"/>
            </w:tcBorders>
            <w:vAlign w:val="center"/>
            <w:hideMark/>
          </w:tcPr>
          <w:p w:rsidR="002A4620" w:rsidRPr="008248C6" w:rsidRDefault="002A4620" w:rsidP="008248C6">
            <w:pPr>
              <w:rPr>
                <w:rFonts w:ascii="Times New Roman" w:hAnsi="Times New Roman"/>
              </w:rPr>
            </w:pPr>
          </w:p>
        </w:tc>
        <w:tc>
          <w:tcPr>
            <w:tcW w:w="1808" w:type="dxa"/>
            <w:vMerge/>
            <w:tcBorders>
              <w:top w:val="nil"/>
              <w:left w:val="single" w:sz="8" w:space="0" w:color="auto"/>
              <w:bottom w:val="single" w:sz="8" w:space="0" w:color="000000"/>
              <w:right w:val="single" w:sz="8" w:space="0" w:color="auto"/>
            </w:tcBorders>
            <w:vAlign w:val="center"/>
            <w:hideMark/>
          </w:tcPr>
          <w:p w:rsidR="002A4620" w:rsidRPr="008248C6" w:rsidRDefault="002A4620" w:rsidP="008248C6">
            <w:pPr>
              <w:rPr>
                <w:rFonts w:ascii="Times New Roman" w:hAnsi="Times New Roman"/>
              </w:rPr>
            </w:pPr>
          </w:p>
        </w:tc>
      </w:tr>
      <w:tr w:rsidR="002A4620" w:rsidRPr="008248C6" w:rsidTr="00682BB0">
        <w:trPr>
          <w:trHeight w:val="270"/>
        </w:trPr>
        <w:tc>
          <w:tcPr>
            <w:tcW w:w="2055" w:type="dxa"/>
            <w:tcBorders>
              <w:top w:val="nil"/>
              <w:left w:val="single" w:sz="8" w:space="0" w:color="auto"/>
              <w:bottom w:val="single" w:sz="8" w:space="0" w:color="auto"/>
              <w:right w:val="single" w:sz="8" w:space="0" w:color="auto"/>
            </w:tcBorders>
            <w:noWrap/>
            <w:vAlign w:val="bottom"/>
            <w:hideMark/>
          </w:tcPr>
          <w:p w:rsidR="002A4620" w:rsidRPr="008248C6" w:rsidRDefault="002A4620" w:rsidP="008248C6">
            <w:pPr>
              <w:rPr>
                <w:rFonts w:ascii="Times New Roman" w:hAnsi="Times New Roman"/>
              </w:rPr>
            </w:pPr>
            <w:r w:rsidRPr="008248C6">
              <w:rPr>
                <w:rFonts w:ascii="Times New Roman" w:hAnsi="Times New Roman"/>
              </w:rPr>
              <w:t>2</w:t>
            </w:r>
          </w:p>
        </w:tc>
        <w:tc>
          <w:tcPr>
            <w:tcW w:w="2754" w:type="dxa"/>
            <w:tcBorders>
              <w:top w:val="nil"/>
              <w:left w:val="nil"/>
              <w:bottom w:val="single" w:sz="8" w:space="0" w:color="auto"/>
              <w:right w:val="single" w:sz="8" w:space="0" w:color="auto"/>
            </w:tcBorders>
            <w:noWrap/>
            <w:vAlign w:val="bottom"/>
            <w:hideMark/>
          </w:tcPr>
          <w:p w:rsidR="002A4620" w:rsidRPr="008248C6" w:rsidRDefault="002A4620" w:rsidP="008248C6">
            <w:pPr>
              <w:rPr>
                <w:rFonts w:ascii="Times New Roman" w:hAnsi="Times New Roman"/>
              </w:rPr>
            </w:pPr>
            <w:r w:rsidRPr="008248C6">
              <w:rPr>
                <w:rFonts w:ascii="Times New Roman" w:hAnsi="Times New Roman"/>
              </w:rPr>
              <w:t>2</w:t>
            </w:r>
          </w:p>
        </w:tc>
        <w:tc>
          <w:tcPr>
            <w:tcW w:w="1836" w:type="dxa"/>
            <w:tcBorders>
              <w:top w:val="nil"/>
              <w:left w:val="nil"/>
              <w:bottom w:val="single" w:sz="8" w:space="0" w:color="auto"/>
              <w:right w:val="single" w:sz="8" w:space="0" w:color="auto"/>
            </w:tcBorders>
            <w:noWrap/>
            <w:vAlign w:val="bottom"/>
            <w:hideMark/>
          </w:tcPr>
          <w:p w:rsidR="002A4620" w:rsidRPr="008248C6" w:rsidRDefault="002A4620" w:rsidP="008248C6">
            <w:pPr>
              <w:rPr>
                <w:rFonts w:ascii="Times New Roman" w:hAnsi="Times New Roman"/>
              </w:rPr>
            </w:pPr>
            <w:r w:rsidRPr="008248C6">
              <w:rPr>
                <w:rFonts w:ascii="Times New Roman" w:hAnsi="Times New Roman"/>
              </w:rPr>
              <w:t>2</w:t>
            </w:r>
          </w:p>
        </w:tc>
        <w:tc>
          <w:tcPr>
            <w:tcW w:w="918" w:type="dxa"/>
            <w:vMerge w:val="restart"/>
            <w:tcBorders>
              <w:top w:val="nil"/>
              <w:left w:val="single" w:sz="8" w:space="0" w:color="auto"/>
              <w:bottom w:val="single" w:sz="8" w:space="0" w:color="000000"/>
              <w:right w:val="single" w:sz="8" w:space="0" w:color="auto"/>
            </w:tcBorders>
            <w:noWrap/>
            <w:vAlign w:val="center"/>
            <w:hideMark/>
          </w:tcPr>
          <w:p w:rsidR="002A4620" w:rsidRPr="008248C6" w:rsidRDefault="002A4620" w:rsidP="008248C6">
            <w:pPr>
              <w:rPr>
                <w:rFonts w:ascii="Times New Roman" w:hAnsi="Times New Roman"/>
              </w:rPr>
            </w:pPr>
            <w:r w:rsidRPr="008248C6">
              <w:rPr>
                <w:rFonts w:ascii="Times New Roman" w:hAnsi="Times New Roman"/>
              </w:rPr>
              <w:t>9-27</w:t>
            </w:r>
          </w:p>
        </w:tc>
        <w:tc>
          <w:tcPr>
            <w:tcW w:w="1808" w:type="dxa"/>
            <w:vMerge w:val="restart"/>
            <w:tcBorders>
              <w:top w:val="nil"/>
              <w:left w:val="single" w:sz="8" w:space="0" w:color="auto"/>
              <w:bottom w:val="single" w:sz="8" w:space="0" w:color="000000"/>
              <w:right w:val="single" w:sz="8" w:space="0" w:color="auto"/>
            </w:tcBorders>
            <w:noWrap/>
            <w:vAlign w:val="center"/>
            <w:hideMark/>
          </w:tcPr>
          <w:p w:rsidR="002A4620" w:rsidRPr="008248C6" w:rsidRDefault="002A4620" w:rsidP="008248C6">
            <w:pPr>
              <w:rPr>
                <w:rFonts w:ascii="Times New Roman" w:hAnsi="Times New Roman"/>
              </w:rPr>
            </w:pPr>
            <w:r w:rsidRPr="008248C6">
              <w:rPr>
                <w:rFonts w:ascii="Times New Roman" w:hAnsi="Times New Roman"/>
              </w:rPr>
              <w:t>Воздействие средней значимости</w:t>
            </w:r>
          </w:p>
        </w:tc>
      </w:tr>
      <w:tr w:rsidR="002A4620" w:rsidRPr="008248C6" w:rsidTr="00682BB0">
        <w:trPr>
          <w:trHeight w:val="255"/>
        </w:trPr>
        <w:tc>
          <w:tcPr>
            <w:tcW w:w="2055" w:type="dxa"/>
            <w:tcBorders>
              <w:top w:val="nil"/>
              <w:left w:val="single" w:sz="8" w:space="0" w:color="auto"/>
              <w:bottom w:val="nil"/>
              <w:right w:val="single" w:sz="8" w:space="0" w:color="auto"/>
            </w:tcBorders>
            <w:noWrap/>
            <w:vAlign w:val="bottom"/>
            <w:hideMark/>
          </w:tcPr>
          <w:p w:rsidR="002A4620" w:rsidRPr="008248C6" w:rsidRDefault="002A4620" w:rsidP="008248C6">
            <w:pPr>
              <w:rPr>
                <w:rFonts w:ascii="Times New Roman" w:hAnsi="Times New Roman"/>
                <w:u w:val="single"/>
              </w:rPr>
            </w:pPr>
            <w:r w:rsidRPr="008248C6">
              <w:rPr>
                <w:rFonts w:ascii="Times New Roman" w:hAnsi="Times New Roman"/>
                <w:u w:val="single"/>
              </w:rPr>
              <w:t>Местный</w:t>
            </w:r>
          </w:p>
        </w:tc>
        <w:tc>
          <w:tcPr>
            <w:tcW w:w="2754" w:type="dxa"/>
            <w:tcBorders>
              <w:top w:val="nil"/>
              <w:left w:val="nil"/>
              <w:bottom w:val="nil"/>
              <w:right w:val="single" w:sz="8" w:space="0" w:color="auto"/>
            </w:tcBorders>
            <w:noWrap/>
            <w:vAlign w:val="bottom"/>
            <w:hideMark/>
          </w:tcPr>
          <w:p w:rsidR="002A4620" w:rsidRPr="008248C6" w:rsidRDefault="002A4620" w:rsidP="008248C6">
            <w:pPr>
              <w:rPr>
                <w:rFonts w:ascii="Times New Roman" w:hAnsi="Times New Roman"/>
                <w:u w:val="single"/>
              </w:rPr>
            </w:pPr>
            <w:r w:rsidRPr="008248C6">
              <w:rPr>
                <w:rFonts w:ascii="Times New Roman" w:hAnsi="Times New Roman"/>
                <w:u w:val="single"/>
              </w:rPr>
              <w:t>Продолжительный</w:t>
            </w:r>
          </w:p>
        </w:tc>
        <w:tc>
          <w:tcPr>
            <w:tcW w:w="1836" w:type="dxa"/>
            <w:tcBorders>
              <w:top w:val="nil"/>
              <w:left w:val="nil"/>
              <w:bottom w:val="nil"/>
              <w:right w:val="single" w:sz="8" w:space="0" w:color="auto"/>
            </w:tcBorders>
            <w:noWrap/>
            <w:vAlign w:val="bottom"/>
            <w:hideMark/>
          </w:tcPr>
          <w:p w:rsidR="002A4620" w:rsidRPr="008248C6" w:rsidRDefault="002A4620" w:rsidP="008248C6">
            <w:pPr>
              <w:rPr>
                <w:rFonts w:ascii="Times New Roman" w:hAnsi="Times New Roman"/>
                <w:u w:val="single"/>
              </w:rPr>
            </w:pPr>
            <w:r w:rsidRPr="008248C6">
              <w:rPr>
                <w:rFonts w:ascii="Times New Roman" w:hAnsi="Times New Roman"/>
                <w:u w:val="single"/>
              </w:rPr>
              <w:t>Умеренная</w:t>
            </w:r>
          </w:p>
        </w:tc>
        <w:tc>
          <w:tcPr>
            <w:tcW w:w="0" w:type="auto"/>
            <w:vMerge/>
            <w:tcBorders>
              <w:top w:val="nil"/>
              <w:left w:val="single" w:sz="8" w:space="0" w:color="auto"/>
              <w:bottom w:val="single" w:sz="8" w:space="0" w:color="000000"/>
              <w:right w:val="single" w:sz="8" w:space="0" w:color="auto"/>
            </w:tcBorders>
            <w:vAlign w:val="center"/>
            <w:hideMark/>
          </w:tcPr>
          <w:p w:rsidR="002A4620" w:rsidRPr="008248C6" w:rsidRDefault="002A4620" w:rsidP="008248C6">
            <w:pPr>
              <w:rPr>
                <w:rFonts w:ascii="Times New Roman" w:hAnsi="Times New Roman"/>
              </w:rPr>
            </w:pPr>
          </w:p>
        </w:tc>
        <w:tc>
          <w:tcPr>
            <w:tcW w:w="1808" w:type="dxa"/>
            <w:vMerge/>
            <w:tcBorders>
              <w:top w:val="nil"/>
              <w:left w:val="single" w:sz="8" w:space="0" w:color="auto"/>
              <w:bottom w:val="single" w:sz="8" w:space="0" w:color="000000"/>
              <w:right w:val="single" w:sz="8" w:space="0" w:color="auto"/>
            </w:tcBorders>
            <w:vAlign w:val="center"/>
            <w:hideMark/>
          </w:tcPr>
          <w:p w:rsidR="002A4620" w:rsidRPr="008248C6" w:rsidRDefault="002A4620" w:rsidP="008248C6">
            <w:pPr>
              <w:rPr>
                <w:rFonts w:ascii="Times New Roman" w:hAnsi="Times New Roman"/>
              </w:rPr>
            </w:pPr>
          </w:p>
        </w:tc>
      </w:tr>
      <w:tr w:rsidR="002A4620" w:rsidRPr="008248C6" w:rsidTr="00682BB0">
        <w:trPr>
          <w:trHeight w:val="270"/>
        </w:trPr>
        <w:tc>
          <w:tcPr>
            <w:tcW w:w="2055" w:type="dxa"/>
            <w:tcBorders>
              <w:top w:val="nil"/>
              <w:left w:val="single" w:sz="8" w:space="0" w:color="auto"/>
              <w:bottom w:val="single" w:sz="8" w:space="0" w:color="auto"/>
              <w:right w:val="single" w:sz="8" w:space="0" w:color="auto"/>
            </w:tcBorders>
            <w:noWrap/>
            <w:vAlign w:val="bottom"/>
            <w:hideMark/>
          </w:tcPr>
          <w:p w:rsidR="002A4620" w:rsidRPr="008248C6" w:rsidRDefault="002A4620" w:rsidP="008248C6">
            <w:pPr>
              <w:rPr>
                <w:rFonts w:ascii="Times New Roman" w:hAnsi="Times New Roman"/>
              </w:rPr>
            </w:pPr>
            <w:r w:rsidRPr="008248C6">
              <w:rPr>
                <w:rFonts w:ascii="Times New Roman" w:hAnsi="Times New Roman"/>
              </w:rPr>
              <w:t>3</w:t>
            </w:r>
          </w:p>
        </w:tc>
        <w:tc>
          <w:tcPr>
            <w:tcW w:w="2754" w:type="dxa"/>
            <w:tcBorders>
              <w:top w:val="nil"/>
              <w:left w:val="nil"/>
              <w:bottom w:val="single" w:sz="8" w:space="0" w:color="auto"/>
              <w:right w:val="single" w:sz="8" w:space="0" w:color="auto"/>
            </w:tcBorders>
            <w:noWrap/>
            <w:vAlign w:val="bottom"/>
            <w:hideMark/>
          </w:tcPr>
          <w:p w:rsidR="002A4620" w:rsidRPr="008248C6" w:rsidRDefault="002A4620" w:rsidP="008248C6">
            <w:pPr>
              <w:rPr>
                <w:rFonts w:ascii="Times New Roman" w:hAnsi="Times New Roman"/>
              </w:rPr>
            </w:pPr>
            <w:r w:rsidRPr="008248C6">
              <w:rPr>
                <w:rFonts w:ascii="Times New Roman" w:hAnsi="Times New Roman"/>
              </w:rPr>
              <w:t>3</w:t>
            </w:r>
          </w:p>
        </w:tc>
        <w:tc>
          <w:tcPr>
            <w:tcW w:w="1836" w:type="dxa"/>
            <w:tcBorders>
              <w:top w:val="nil"/>
              <w:left w:val="nil"/>
              <w:bottom w:val="single" w:sz="8" w:space="0" w:color="auto"/>
              <w:right w:val="single" w:sz="8" w:space="0" w:color="auto"/>
            </w:tcBorders>
            <w:noWrap/>
            <w:vAlign w:val="bottom"/>
            <w:hideMark/>
          </w:tcPr>
          <w:p w:rsidR="002A4620" w:rsidRPr="008248C6" w:rsidRDefault="002A4620" w:rsidP="008248C6">
            <w:pPr>
              <w:rPr>
                <w:rFonts w:ascii="Times New Roman" w:hAnsi="Times New Roman"/>
              </w:rPr>
            </w:pPr>
            <w:r w:rsidRPr="008248C6">
              <w:rPr>
                <w:rFonts w:ascii="Times New Roman" w:hAnsi="Times New Roman"/>
              </w:rPr>
              <w:t>3</w:t>
            </w:r>
          </w:p>
        </w:tc>
        <w:tc>
          <w:tcPr>
            <w:tcW w:w="918" w:type="dxa"/>
            <w:vMerge w:val="restart"/>
            <w:tcBorders>
              <w:top w:val="nil"/>
              <w:left w:val="single" w:sz="8" w:space="0" w:color="auto"/>
              <w:bottom w:val="single" w:sz="8" w:space="0" w:color="000000"/>
              <w:right w:val="single" w:sz="8" w:space="0" w:color="auto"/>
            </w:tcBorders>
            <w:noWrap/>
            <w:vAlign w:val="center"/>
            <w:hideMark/>
          </w:tcPr>
          <w:p w:rsidR="002A4620" w:rsidRPr="008248C6" w:rsidRDefault="002A4620" w:rsidP="008248C6">
            <w:pPr>
              <w:rPr>
                <w:rFonts w:ascii="Times New Roman" w:hAnsi="Times New Roman"/>
              </w:rPr>
            </w:pPr>
            <w:r w:rsidRPr="008248C6">
              <w:rPr>
                <w:rFonts w:ascii="Times New Roman" w:hAnsi="Times New Roman"/>
              </w:rPr>
              <w:t>28-64</w:t>
            </w:r>
          </w:p>
        </w:tc>
        <w:tc>
          <w:tcPr>
            <w:tcW w:w="1808" w:type="dxa"/>
            <w:vMerge w:val="restart"/>
            <w:tcBorders>
              <w:top w:val="nil"/>
              <w:left w:val="single" w:sz="8" w:space="0" w:color="auto"/>
              <w:bottom w:val="single" w:sz="8" w:space="0" w:color="000000"/>
              <w:right w:val="single" w:sz="8" w:space="0" w:color="auto"/>
            </w:tcBorders>
            <w:noWrap/>
            <w:vAlign w:val="center"/>
            <w:hideMark/>
          </w:tcPr>
          <w:p w:rsidR="002A4620" w:rsidRPr="008248C6" w:rsidRDefault="002A4620" w:rsidP="008248C6">
            <w:pPr>
              <w:rPr>
                <w:rFonts w:ascii="Times New Roman" w:hAnsi="Times New Roman"/>
              </w:rPr>
            </w:pPr>
            <w:r w:rsidRPr="008248C6">
              <w:rPr>
                <w:rFonts w:ascii="Times New Roman" w:hAnsi="Times New Roman"/>
              </w:rPr>
              <w:t>Воздействие высокой значимости</w:t>
            </w:r>
          </w:p>
        </w:tc>
      </w:tr>
      <w:tr w:rsidR="002A4620" w:rsidRPr="008248C6" w:rsidTr="00682BB0">
        <w:trPr>
          <w:trHeight w:val="255"/>
        </w:trPr>
        <w:tc>
          <w:tcPr>
            <w:tcW w:w="2055" w:type="dxa"/>
            <w:tcBorders>
              <w:top w:val="nil"/>
              <w:left w:val="single" w:sz="8" w:space="0" w:color="auto"/>
              <w:bottom w:val="nil"/>
              <w:right w:val="single" w:sz="8" w:space="0" w:color="auto"/>
            </w:tcBorders>
            <w:noWrap/>
            <w:vAlign w:val="bottom"/>
            <w:hideMark/>
          </w:tcPr>
          <w:p w:rsidR="002A4620" w:rsidRPr="008248C6" w:rsidRDefault="002A4620" w:rsidP="008248C6">
            <w:pPr>
              <w:rPr>
                <w:rFonts w:ascii="Times New Roman" w:hAnsi="Times New Roman"/>
                <w:u w:val="single"/>
              </w:rPr>
            </w:pPr>
            <w:r w:rsidRPr="008248C6">
              <w:rPr>
                <w:rFonts w:ascii="Times New Roman" w:hAnsi="Times New Roman"/>
                <w:u w:val="single"/>
              </w:rPr>
              <w:t>Региональный</w:t>
            </w:r>
          </w:p>
        </w:tc>
        <w:tc>
          <w:tcPr>
            <w:tcW w:w="2754" w:type="dxa"/>
            <w:tcBorders>
              <w:top w:val="nil"/>
              <w:left w:val="nil"/>
              <w:bottom w:val="nil"/>
              <w:right w:val="single" w:sz="8" w:space="0" w:color="auto"/>
            </w:tcBorders>
            <w:noWrap/>
            <w:vAlign w:val="bottom"/>
            <w:hideMark/>
          </w:tcPr>
          <w:p w:rsidR="002A4620" w:rsidRPr="008248C6" w:rsidRDefault="002A4620" w:rsidP="008248C6">
            <w:pPr>
              <w:rPr>
                <w:rFonts w:ascii="Times New Roman" w:hAnsi="Times New Roman"/>
                <w:u w:val="single"/>
              </w:rPr>
            </w:pPr>
            <w:r w:rsidRPr="008248C6">
              <w:rPr>
                <w:rFonts w:ascii="Times New Roman" w:hAnsi="Times New Roman"/>
                <w:u w:val="single"/>
              </w:rPr>
              <w:t>Многолетний</w:t>
            </w:r>
          </w:p>
        </w:tc>
        <w:tc>
          <w:tcPr>
            <w:tcW w:w="1836" w:type="dxa"/>
            <w:tcBorders>
              <w:top w:val="nil"/>
              <w:left w:val="nil"/>
              <w:bottom w:val="nil"/>
              <w:right w:val="single" w:sz="8" w:space="0" w:color="auto"/>
            </w:tcBorders>
            <w:noWrap/>
            <w:vAlign w:val="bottom"/>
            <w:hideMark/>
          </w:tcPr>
          <w:p w:rsidR="002A4620" w:rsidRPr="008248C6" w:rsidRDefault="002A4620" w:rsidP="008248C6">
            <w:pPr>
              <w:rPr>
                <w:rFonts w:ascii="Times New Roman" w:hAnsi="Times New Roman"/>
                <w:u w:val="single"/>
              </w:rPr>
            </w:pPr>
            <w:r w:rsidRPr="008248C6">
              <w:rPr>
                <w:rFonts w:ascii="Times New Roman" w:hAnsi="Times New Roman"/>
                <w:u w:val="single"/>
              </w:rPr>
              <w:t>Сильная</w:t>
            </w:r>
          </w:p>
        </w:tc>
        <w:tc>
          <w:tcPr>
            <w:tcW w:w="0" w:type="auto"/>
            <w:vMerge/>
            <w:tcBorders>
              <w:top w:val="nil"/>
              <w:left w:val="single" w:sz="8" w:space="0" w:color="auto"/>
              <w:bottom w:val="single" w:sz="8" w:space="0" w:color="000000"/>
              <w:right w:val="single" w:sz="8" w:space="0" w:color="auto"/>
            </w:tcBorders>
            <w:vAlign w:val="center"/>
            <w:hideMark/>
          </w:tcPr>
          <w:p w:rsidR="002A4620" w:rsidRPr="008248C6" w:rsidRDefault="002A4620" w:rsidP="008248C6">
            <w:pPr>
              <w:rPr>
                <w:rFonts w:ascii="Times New Roman" w:hAnsi="Times New Roman"/>
              </w:rPr>
            </w:pPr>
          </w:p>
        </w:tc>
        <w:tc>
          <w:tcPr>
            <w:tcW w:w="1808" w:type="dxa"/>
            <w:vMerge/>
            <w:tcBorders>
              <w:top w:val="nil"/>
              <w:left w:val="single" w:sz="8" w:space="0" w:color="auto"/>
              <w:bottom w:val="single" w:sz="8" w:space="0" w:color="000000"/>
              <w:right w:val="single" w:sz="8" w:space="0" w:color="auto"/>
            </w:tcBorders>
            <w:vAlign w:val="center"/>
            <w:hideMark/>
          </w:tcPr>
          <w:p w:rsidR="002A4620" w:rsidRPr="008248C6" w:rsidRDefault="002A4620" w:rsidP="008248C6">
            <w:pPr>
              <w:rPr>
                <w:rFonts w:ascii="Times New Roman" w:hAnsi="Times New Roman"/>
              </w:rPr>
            </w:pPr>
          </w:p>
        </w:tc>
      </w:tr>
      <w:tr w:rsidR="002A4620" w:rsidRPr="008248C6" w:rsidTr="00682BB0">
        <w:trPr>
          <w:trHeight w:val="270"/>
        </w:trPr>
        <w:tc>
          <w:tcPr>
            <w:tcW w:w="2055" w:type="dxa"/>
            <w:tcBorders>
              <w:top w:val="nil"/>
              <w:left w:val="single" w:sz="8" w:space="0" w:color="auto"/>
              <w:bottom w:val="single" w:sz="8" w:space="0" w:color="auto"/>
              <w:right w:val="single" w:sz="8" w:space="0" w:color="auto"/>
            </w:tcBorders>
            <w:noWrap/>
            <w:vAlign w:val="bottom"/>
            <w:hideMark/>
          </w:tcPr>
          <w:p w:rsidR="002A4620" w:rsidRPr="008248C6" w:rsidRDefault="002A4620" w:rsidP="008248C6">
            <w:pPr>
              <w:rPr>
                <w:rFonts w:ascii="Times New Roman" w:hAnsi="Times New Roman"/>
              </w:rPr>
            </w:pPr>
            <w:r w:rsidRPr="008248C6">
              <w:rPr>
                <w:rFonts w:ascii="Times New Roman" w:hAnsi="Times New Roman"/>
              </w:rPr>
              <w:t>4</w:t>
            </w:r>
          </w:p>
        </w:tc>
        <w:tc>
          <w:tcPr>
            <w:tcW w:w="2754" w:type="dxa"/>
            <w:tcBorders>
              <w:top w:val="nil"/>
              <w:left w:val="nil"/>
              <w:bottom w:val="single" w:sz="8" w:space="0" w:color="auto"/>
              <w:right w:val="single" w:sz="8" w:space="0" w:color="auto"/>
            </w:tcBorders>
            <w:noWrap/>
            <w:vAlign w:val="bottom"/>
            <w:hideMark/>
          </w:tcPr>
          <w:p w:rsidR="002A4620" w:rsidRPr="008248C6" w:rsidRDefault="002A4620" w:rsidP="008248C6">
            <w:pPr>
              <w:rPr>
                <w:rFonts w:ascii="Times New Roman" w:hAnsi="Times New Roman"/>
              </w:rPr>
            </w:pPr>
            <w:r w:rsidRPr="008248C6">
              <w:rPr>
                <w:rFonts w:ascii="Times New Roman" w:hAnsi="Times New Roman"/>
              </w:rPr>
              <w:t>4</w:t>
            </w:r>
          </w:p>
        </w:tc>
        <w:tc>
          <w:tcPr>
            <w:tcW w:w="1836" w:type="dxa"/>
            <w:tcBorders>
              <w:top w:val="nil"/>
              <w:left w:val="nil"/>
              <w:bottom w:val="single" w:sz="8" w:space="0" w:color="auto"/>
              <w:right w:val="single" w:sz="8" w:space="0" w:color="auto"/>
            </w:tcBorders>
            <w:noWrap/>
            <w:vAlign w:val="bottom"/>
            <w:hideMark/>
          </w:tcPr>
          <w:p w:rsidR="002A4620" w:rsidRPr="008248C6" w:rsidRDefault="002A4620" w:rsidP="008248C6">
            <w:pPr>
              <w:rPr>
                <w:rFonts w:ascii="Times New Roman" w:hAnsi="Times New Roman"/>
              </w:rPr>
            </w:pPr>
            <w:r w:rsidRPr="008248C6">
              <w:rPr>
                <w:rFonts w:ascii="Times New Roman" w:hAnsi="Times New Roman"/>
              </w:rPr>
              <w:t>4</w:t>
            </w:r>
          </w:p>
        </w:tc>
        <w:tc>
          <w:tcPr>
            <w:tcW w:w="0" w:type="auto"/>
            <w:vMerge/>
            <w:tcBorders>
              <w:top w:val="nil"/>
              <w:left w:val="single" w:sz="8" w:space="0" w:color="auto"/>
              <w:bottom w:val="single" w:sz="8" w:space="0" w:color="000000"/>
              <w:right w:val="single" w:sz="8" w:space="0" w:color="auto"/>
            </w:tcBorders>
            <w:vAlign w:val="center"/>
            <w:hideMark/>
          </w:tcPr>
          <w:p w:rsidR="002A4620" w:rsidRPr="008248C6" w:rsidRDefault="002A4620" w:rsidP="008248C6">
            <w:pPr>
              <w:rPr>
                <w:rFonts w:ascii="Times New Roman" w:hAnsi="Times New Roman"/>
              </w:rPr>
            </w:pPr>
          </w:p>
        </w:tc>
        <w:tc>
          <w:tcPr>
            <w:tcW w:w="1808" w:type="dxa"/>
            <w:vMerge/>
            <w:tcBorders>
              <w:top w:val="nil"/>
              <w:left w:val="single" w:sz="8" w:space="0" w:color="auto"/>
              <w:bottom w:val="single" w:sz="8" w:space="0" w:color="000000"/>
              <w:right w:val="single" w:sz="8" w:space="0" w:color="auto"/>
            </w:tcBorders>
            <w:vAlign w:val="center"/>
            <w:hideMark/>
          </w:tcPr>
          <w:p w:rsidR="002A4620" w:rsidRPr="008248C6" w:rsidRDefault="002A4620" w:rsidP="008248C6">
            <w:pPr>
              <w:rPr>
                <w:rFonts w:ascii="Times New Roman" w:hAnsi="Times New Roman"/>
              </w:rPr>
            </w:pPr>
          </w:p>
        </w:tc>
      </w:tr>
    </w:tbl>
    <w:p w:rsidR="002A4620" w:rsidRPr="00596D60" w:rsidRDefault="002A4620" w:rsidP="00596D60">
      <w:pPr>
        <w:ind w:firstLine="708"/>
        <w:rPr>
          <w:rFonts w:ascii="Times New Roman" w:hAnsi="Times New Roman"/>
          <w:sz w:val="24"/>
          <w:szCs w:val="24"/>
        </w:rPr>
      </w:pPr>
      <w:r w:rsidRPr="00596D60">
        <w:rPr>
          <w:rFonts w:ascii="Times New Roman" w:hAnsi="Times New Roman"/>
          <w:sz w:val="24"/>
          <w:szCs w:val="24"/>
        </w:rPr>
        <w:t>В отличие от социальной сферы, для природной среды не учитывается нулевое воздействие. Это связано с тем, что в отличие от социальной сферы, при любой деятельности будет оказываться воздействие на природную среду. Нулевое воздействие будет только при отсутствии планируемой деятельности.</w:t>
      </w:r>
    </w:p>
    <w:p w:rsidR="002A4620" w:rsidRPr="000F09CC" w:rsidRDefault="002A4620" w:rsidP="002A4620">
      <w:pPr>
        <w:keepNext/>
        <w:tabs>
          <w:tab w:val="left" w:pos="993"/>
        </w:tabs>
        <w:autoSpaceDE w:val="0"/>
        <w:autoSpaceDN w:val="0"/>
        <w:adjustRightInd w:val="0"/>
        <w:spacing w:before="120" w:after="60"/>
        <w:ind w:firstLine="709"/>
        <w:outlineLvl w:val="2"/>
        <w:rPr>
          <w:rFonts w:ascii="Times New Roman" w:hAnsi="Times New Roman"/>
          <w:iCs/>
          <w:sz w:val="24"/>
          <w:szCs w:val="24"/>
        </w:rPr>
      </w:pPr>
      <w:bookmarkStart w:id="256" w:name="_Toc121159694"/>
      <w:bookmarkStart w:id="257" w:name="_Toc198631187"/>
      <w:r w:rsidRPr="000F09CC">
        <w:rPr>
          <w:rFonts w:ascii="Times New Roman" w:hAnsi="Times New Roman"/>
          <w:b/>
          <w:iCs/>
          <w:sz w:val="24"/>
          <w:szCs w:val="24"/>
        </w:rPr>
        <w:t>11.2.2 Оценка воздействия на окружающую среду при нормальном (без аварий) режиме реализации проектных решений</w:t>
      </w:r>
      <w:bookmarkEnd w:id="256"/>
      <w:bookmarkEnd w:id="257"/>
    </w:p>
    <w:p w:rsidR="002A4620" w:rsidRPr="000F09CC" w:rsidRDefault="002A4620" w:rsidP="002A4620">
      <w:pPr>
        <w:keepNext/>
        <w:ind w:firstLine="737"/>
        <w:rPr>
          <w:rFonts w:ascii="Times New Roman" w:hAnsi="Times New Roman"/>
          <w:sz w:val="24"/>
          <w:szCs w:val="24"/>
        </w:rPr>
      </w:pPr>
      <w:r w:rsidRPr="000F09CC">
        <w:rPr>
          <w:rFonts w:ascii="Times New Roman" w:hAnsi="Times New Roman"/>
          <w:sz w:val="24"/>
          <w:szCs w:val="24"/>
        </w:rPr>
        <w:t>Анализ рассмотренных материалов позволил сделать выводы по поводу воздействия намечаемой деятельности на основные компоненты окружающей среды.</w:t>
      </w:r>
    </w:p>
    <w:p w:rsidR="002A4620" w:rsidRPr="000F09CC" w:rsidRDefault="002A4620" w:rsidP="002A4620">
      <w:pPr>
        <w:keepNext/>
        <w:ind w:firstLine="737"/>
        <w:rPr>
          <w:rFonts w:ascii="Times New Roman" w:hAnsi="Times New Roman"/>
          <w:sz w:val="24"/>
          <w:szCs w:val="24"/>
        </w:rPr>
      </w:pPr>
      <w:r w:rsidRPr="000F09CC">
        <w:rPr>
          <w:rFonts w:ascii="Times New Roman" w:hAnsi="Times New Roman"/>
          <w:sz w:val="24"/>
          <w:szCs w:val="24"/>
        </w:rPr>
        <w:t>Перечисленные выше, иные негативные дополнительные источники и факторы воздействия на компоненты окружающей среды, основные мероприятия по снижению воздействия представлены в таблице 11.3.</w:t>
      </w:r>
    </w:p>
    <w:p w:rsidR="002A4620" w:rsidRPr="000F09CC" w:rsidRDefault="002A4620" w:rsidP="00596D60">
      <w:pPr>
        <w:keepNext/>
        <w:tabs>
          <w:tab w:val="left" w:pos="2220"/>
        </w:tabs>
        <w:rPr>
          <w:rFonts w:ascii="Times New Roman" w:hAnsi="Times New Roman"/>
          <w:b/>
          <w:bCs/>
          <w:i/>
          <w:iCs/>
          <w:sz w:val="24"/>
          <w:szCs w:val="24"/>
        </w:rPr>
        <w:sectPr w:rsidR="002A4620" w:rsidRPr="000F09CC" w:rsidSect="00682BB0">
          <w:headerReference w:type="default" r:id="rId56"/>
          <w:pgSz w:w="11906" w:h="16838" w:code="9"/>
          <w:pgMar w:top="1238" w:right="851" w:bottom="1702" w:left="1701" w:header="568" w:footer="625" w:gutter="0"/>
          <w:cols w:space="708"/>
          <w:docGrid w:linePitch="360"/>
        </w:sectPr>
      </w:pPr>
    </w:p>
    <w:p w:rsidR="002A4620" w:rsidRPr="000F09CC" w:rsidRDefault="002A4620" w:rsidP="002A4620">
      <w:pPr>
        <w:keepNext/>
        <w:tabs>
          <w:tab w:val="left" w:pos="2220"/>
        </w:tabs>
        <w:rPr>
          <w:rFonts w:ascii="Times New Roman" w:hAnsi="Times New Roman"/>
          <w:b/>
          <w:bCs/>
          <w:i/>
          <w:iCs/>
          <w:sz w:val="24"/>
          <w:szCs w:val="24"/>
        </w:rPr>
      </w:pPr>
    </w:p>
    <w:p w:rsidR="00E03BC5" w:rsidRPr="00596D60" w:rsidRDefault="00E03BC5" w:rsidP="00596D60">
      <w:pPr>
        <w:jc w:val="center"/>
        <w:rPr>
          <w:rFonts w:ascii="Times New Roman" w:hAnsi="Times New Roman"/>
          <w:sz w:val="24"/>
          <w:szCs w:val="24"/>
        </w:rPr>
      </w:pPr>
      <w:r w:rsidRPr="00596D60">
        <w:rPr>
          <w:rFonts w:ascii="Times New Roman" w:hAnsi="Times New Roman"/>
          <w:sz w:val="24"/>
          <w:szCs w:val="24"/>
        </w:rPr>
        <w:t>ОЦЕНКА ВОЗДЕЙСТВИЯ НА КОМПОНЕНТЫ ОКРУЖАЮЩЕЙ СРЕДЫ, МЕРОПРИЯТИЯ ПО СНИЖЕНИЮ НЕГАТИВНОГО ВОЗДЕЙСТВИЯ НА ОКРУЖАЮЩУЮ СРЕДУ</w:t>
      </w:r>
    </w:p>
    <w:p w:rsidR="002A4620" w:rsidRPr="00596D60" w:rsidRDefault="00E03BC5" w:rsidP="00596D60">
      <w:pPr>
        <w:jc w:val="right"/>
        <w:rPr>
          <w:sz w:val="24"/>
          <w:szCs w:val="24"/>
        </w:rPr>
      </w:pPr>
      <w:r w:rsidRPr="00596D60">
        <w:rPr>
          <w:rFonts w:ascii="Times New Roman" w:hAnsi="Times New Roman"/>
          <w:sz w:val="24"/>
          <w:szCs w:val="24"/>
        </w:rPr>
        <w:t xml:space="preserve">Таблица 11.3 </w:t>
      </w:r>
    </w:p>
    <w:tbl>
      <w:tblPr>
        <w:tblW w:w="14971" w:type="dxa"/>
        <w:tblInd w:w="-318" w:type="dxa"/>
        <w:tblBorders>
          <w:top w:val="nil"/>
          <w:left w:val="nil"/>
          <w:bottom w:val="nil"/>
          <w:right w:val="nil"/>
        </w:tblBorders>
        <w:tblLook w:val="0000" w:firstRow="0" w:lastRow="0" w:firstColumn="0" w:lastColumn="0" w:noHBand="0" w:noVBand="0"/>
      </w:tblPr>
      <w:tblGrid>
        <w:gridCol w:w="1558"/>
        <w:gridCol w:w="2165"/>
        <w:gridCol w:w="3154"/>
        <w:gridCol w:w="2263"/>
        <w:gridCol w:w="1928"/>
        <w:gridCol w:w="2311"/>
        <w:gridCol w:w="1592"/>
      </w:tblGrid>
      <w:tr w:rsidR="002A4620" w:rsidRPr="00E03BC5" w:rsidTr="00682BB0">
        <w:trPr>
          <w:trHeight w:val="118"/>
        </w:trPr>
        <w:tc>
          <w:tcPr>
            <w:tcW w:w="1558" w:type="dxa"/>
            <w:vMerge w:val="restart"/>
            <w:tcBorders>
              <w:top w:val="single" w:sz="5" w:space="0" w:color="000000"/>
              <w:left w:val="single" w:sz="7" w:space="0" w:color="000000"/>
              <w:right w:val="single" w:sz="7" w:space="0" w:color="000000"/>
            </w:tcBorders>
            <w:vAlign w:val="center"/>
          </w:tcPr>
          <w:p w:rsidR="002A4620" w:rsidRPr="00596D60" w:rsidRDefault="002A4620" w:rsidP="00596D60">
            <w:pPr>
              <w:rPr>
                <w:rFonts w:ascii="Times New Roman" w:hAnsi="Times New Roman"/>
                <w:b/>
              </w:rPr>
            </w:pPr>
            <w:r w:rsidRPr="00596D60">
              <w:rPr>
                <w:rFonts w:ascii="Times New Roman" w:hAnsi="Times New Roman"/>
                <w:b/>
              </w:rPr>
              <w:t>Компоненты окружающей среды</w:t>
            </w:r>
          </w:p>
        </w:tc>
        <w:tc>
          <w:tcPr>
            <w:tcW w:w="2171" w:type="dxa"/>
            <w:vMerge w:val="restart"/>
            <w:tcBorders>
              <w:top w:val="single" w:sz="5" w:space="0" w:color="000000"/>
              <w:left w:val="single" w:sz="7" w:space="0" w:color="000000"/>
              <w:right w:val="single" w:sz="7" w:space="0" w:color="000000"/>
            </w:tcBorders>
            <w:vAlign w:val="center"/>
          </w:tcPr>
          <w:p w:rsidR="002A4620" w:rsidRPr="00596D60" w:rsidRDefault="002A4620" w:rsidP="00596D60">
            <w:pPr>
              <w:rPr>
                <w:rFonts w:ascii="Times New Roman" w:hAnsi="Times New Roman"/>
                <w:b/>
              </w:rPr>
            </w:pPr>
            <w:r w:rsidRPr="00596D60">
              <w:rPr>
                <w:rFonts w:ascii="Times New Roman" w:hAnsi="Times New Roman"/>
                <w:b/>
              </w:rPr>
              <w:t>Факторы воздействия на окружающую среду</w:t>
            </w:r>
          </w:p>
        </w:tc>
        <w:tc>
          <w:tcPr>
            <w:tcW w:w="3230" w:type="dxa"/>
            <w:vMerge w:val="restart"/>
            <w:tcBorders>
              <w:top w:val="single" w:sz="5" w:space="0" w:color="000000"/>
              <w:left w:val="single" w:sz="7" w:space="0" w:color="000000"/>
              <w:right w:val="single" w:sz="5" w:space="0" w:color="000000"/>
            </w:tcBorders>
            <w:vAlign w:val="center"/>
          </w:tcPr>
          <w:p w:rsidR="002A4620" w:rsidRPr="00596D60" w:rsidRDefault="002A4620" w:rsidP="00596D60">
            <w:pPr>
              <w:rPr>
                <w:rFonts w:ascii="Times New Roman" w:hAnsi="Times New Roman"/>
                <w:b/>
              </w:rPr>
            </w:pPr>
            <w:r w:rsidRPr="00596D60">
              <w:rPr>
                <w:rFonts w:ascii="Times New Roman" w:hAnsi="Times New Roman"/>
                <w:b/>
              </w:rPr>
              <w:t>Мероприятия по снижению отрицательного техногенного воздействия на окружающую среду</w:t>
            </w:r>
          </w:p>
        </w:tc>
        <w:tc>
          <w:tcPr>
            <w:tcW w:w="6403" w:type="dxa"/>
            <w:gridSpan w:val="3"/>
            <w:tcBorders>
              <w:top w:val="single" w:sz="5"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b/>
              </w:rPr>
            </w:pPr>
            <w:r w:rsidRPr="00596D60">
              <w:rPr>
                <w:rFonts w:ascii="Times New Roman" w:hAnsi="Times New Roman"/>
                <w:b/>
              </w:rPr>
              <w:t>Категории воздействия, балл</w:t>
            </w:r>
          </w:p>
        </w:tc>
        <w:tc>
          <w:tcPr>
            <w:tcW w:w="1609" w:type="dxa"/>
            <w:vMerge w:val="restart"/>
            <w:tcBorders>
              <w:top w:val="single" w:sz="5" w:space="0" w:color="000000"/>
              <w:left w:val="single" w:sz="7" w:space="0" w:color="000000"/>
              <w:right w:val="single" w:sz="7" w:space="0" w:color="000000"/>
            </w:tcBorders>
            <w:vAlign w:val="center"/>
          </w:tcPr>
          <w:p w:rsidR="002A4620" w:rsidRPr="00596D60" w:rsidRDefault="002A4620" w:rsidP="00596D60">
            <w:pPr>
              <w:rPr>
                <w:rFonts w:ascii="Times New Roman" w:hAnsi="Times New Roman"/>
                <w:b/>
              </w:rPr>
            </w:pPr>
            <w:r w:rsidRPr="00596D60">
              <w:rPr>
                <w:rFonts w:ascii="Times New Roman" w:hAnsi="Times New Roman"/>
                <w:b/>
              </w:rPr>
              <w:t>Категория значимости, балл</w:t>
            </w:r>
          </w:p>
        </w:tc>
      </w:tr>
      <w:tr w:rsidR="002A4620" w:rsidRPr="00E03BC5" w:rsidTr="00682BB0">
        <w:trPr>
          <w:trHeight w:val="720"/>
        </w:trPr>
        <w:tc>
          <w:tcPr>
            <w:tcW w:w="1558" w:type="dxa"/>
            <w:vMerge/>
            <w:tcBorders>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rPr>
            </w:pPr>
          </w:p>
        </w:tc>
        <w:tc>
          <w:tcPr>
            <w:tcW w:w="2171" w:type="dxa"/>
            <w:vMerge/>
            <w:tcBorders>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rPr>
            </w:pPr>
          </w:p>
        </w:tc>
        <w:tc>
          <w:tcPr>
            <w:tcW w:w="3230" w:type="dxa"/>
            <w:vMerge/>
            <w:tcBorders>
              <w:left w:val="single" w:sz="7" w:space="0" w:color="000000"/>
              <w:bottom w:val="single" w:sz="7" w:space="0" w:color="000000"/>
              <w:right w:val="single" w:sz="5" w:space="0" w:color="000000"/>
            </w:tcBorders>
            <w:vAlign w:val="center"/>
          </w:tcPr>
          <w:p w:rsidR="002A4620" w:rsidRPr="00596D60" w:rsidRDefault="002A4620" w:rsidP="00596D60">
            <w:pPr>
              <w:rPr>
                <w:rFonts w:ascii="Times New Roman" w:hAnsi="Times New Roman"/>
              </w:rPr>
            </w:pPr>
          </w:p>
        </w:tc>
        <w:tc>
          <w:tcPr>
            <w:tcW w:w="2281" w:type="dxa"/>
            <w:tcBorders>
              <w:top w:val="single" w:sz="5"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b/>
              </w:rPr>
            </w:pPr>
            <w:r w:rsidRPr="00596D60">
              <w:rPr>
                <w:rFonts w:ascii="Times New Roman" w:hAnsi="Times New Roman"/>
                <w:b/>
              </w:rPr>
              <w:t>Пространственный масштаб</w:t>
            </w:r>
          </w:p>
        </w:tc>
        <w:tc>
          <w:tcPr>
            <w:tcW w:w="1765" w:type="dxa"/>
            <w:tcBorders>
              <w:top w:val="single" w:sz="5"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b/>
              </w:rPr>
            </w:pPr>
            <w:r w:rsidRPr="00596D60">
              <w:rPr>
                <w:rFonts w:ascii="Times New Roman" w:hAnsi="Times New Roman"/>
                <w:b/>
              </w:rPr>
              <w:t>Временной масштаб</w:t>
            </w:r>
          </w:p>
        </w:tc>
        <w:tc>
          <w:tcPr>
            <w:tcW w:w="2357" w:type="dxa"/>
            <w:tcBorders>
              <w:top w:val="single" w:sz="5"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b/>
              </w:rPr>
            </w:pPr>
            <w:r w:rsidRPr="00596D60">
              <w:rPr>
                <w:rFonts w:ascii="Times New Roman" w:hAnsi="Times New Roman"/>
                <w:b/>
              </w:rPr>
              <w:t>Интенсивность воздействия</w:t>
            </w:r>
          </w:p>
        </w:tc>
        <w:tc>
          <w:tcPr>
            <w:tcW w:w="1609" w:type="dxa"/>
            <w:vMerge/>
            <w:tcBorders>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rPr>
            </w:pPr>
          </w:p>
        </w:tc>
      </w:tr>
      <w:tr w:rsidR="002A4620" w:rsidRPr="00E03BC5" w:rsidTr="00682BB0">
        <w:trPr>
          <w:trHeight w:val="935"/>
        </w:trPr>
        <w:tc>
          <w:tcPr>
            <w:tcW w:w="1558" w:type="dxa"/>
            <w:vMerge w:val="restart"/>
            <w:tcBorders>
              <w:top w:val="single" w:sz="7" w:space="0" w:color="000000"/>
              <w:left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Атмосфера</w:t>
            </w:r>
          </w:p>
        </w:tc>
        <w:tc>
          <w:tcPr>
            <w:tcW w:w="2171" w:type="dxa"/>
            <w:vMerge w:val="restart"/>
            <w:tcBorders>
              <w:top w:val="single" w:sz="7" w:space="0" w:color="000000"/>
              <w:left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Работа основного и вспомогательного оборудования. Шумовые воздействия.</w:t>
            </w:r>
          </w:p>
        </w:tc>
        <w:tc>
          <w:tcPr>
            <w:tcW w:w="3230" w:type="dxa"/>
            <w:vMerge w:val="restart"/>
            <w:tcBorders>
              <w:top w:val="single" w:sz="7" w:space="0" w:color="000000"/>
              <w:left w:val="single" w:sz="7" w:space="0" w:color="000000"/>
              <w:right w:val="single" w:sz="5"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Профилактика и контроль оборудования. Использование противовыбросового оборудования. Контроль за состоянием атмосферного воздуха.</w:t>
            </w:r>
          </w:p>
        </w:tc>
        <w:tc>
          <w:tcPr>
            <w:tcW w:w="2281" w:type="dxa"/>
            <w:tcBorders>
              <w:top w:val="single" w:sz="7"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rPr>
            </w:pPr>
            <w:proofErr w:type="gramStart"/>
            <w:r w:rsidRPr="00596D60">
              <w:rPr>
                <w:rFonts w:ascii="Times New Roman" w:hAnsi="Times New Roman"/>
              </w:rPr>
              <w:t>Локальное  воздействие</w:t>
            </w:r>
            <w:proofErr w:type="gramEnd"/>
            <w:r w:rsidRPr="00596D60">
              <w:rPr>
                <w:rFonts w:ascii="Times New Roman" w:hAnsi="Times New Roman"/>
              </w:rPr>
              <w:t xml:space="preserve"> (площадь воздействия до 1 км</w:t>
            </w:r>
            <w:r w:rsidRPr="00596D60">
              <w:rPr>
                <w:rFonts w:ascii="Times New Roman" w:hAnsi="Times New Roman"/>
                <w:vertAlign w:val="superscript"/>
              </w:rPr>
              <w:t>2</w:t>
            </w:r>
            <w:r w:rsidRPr="00596D60">
              <w:rPr>
                <w:rFonts w:ascii="Times New Roman" w:hAnsi="Times New Roman"/>
              </w:rPr>
              <w:t xml:space="preserve"> или на удалении до 100 м от линейного объекта)</w:t>
            </w:r>
          </w:p>
        </w:tc>
        <w:tc>
          <w:tcPr>
            <w:tcW w:w="1765" w:type="dxa"/>
            <w:tcBorders>
              <w:top w:val="single" w:sz="7"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Воздействие средней продолжительности (от 6 месяцев до 1 года)</w:t>
            </w:r>
          </w:p>
        </w:tc>
        <w:tc>
          <w:tcPr>
            <w:tcW w:w="2357" w:type="dxa"/>
            <w:tcBorders>
              <w:top w:val="single" w:sz="7"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 xml:space="preserve">Незначительное воздействие (изменения в природной среде не превышают существующие пределы природной </w:t>
            </w:r>
            <w:proofErr w:type="gramStart"/>
            <w:r w:rsidRPr="00596D60">
              <w:rPr>
                <w:rFonts w:ascii="Times New Roman" w:hAnsi="Times New Roman"/>
              </w:rPr>
              <w:t>изменчивости )</w:t>
            </w:r>
            <w:proofErr w:type="gramEnd"/>
          </w:p>
        </w:tc>
        <w:tc>
          <w:tcPr>
            <w:tcW w:w="1609" w:type="dxa"/>
            <w:tcBorders>
              <w:top w:val="single" w:sz="7"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Воздействие средней значимости</w:t>
            </w:r>
          </w:p>
        </w:tc>
      </w:tr>
      <w:tr w:rsidR="002A4620" w:rsidRPr="00E03BC5" w:rsidTr="00682BB0">
        <w:trPr>
          <w:trHeight w:val="102"/>
        </w:trPr>
        <w:tc>
          <w:tcPr>
            <w:tcW w:w="1558" w:type="dxa"/>
            <w:vMerge/>
            <w:tcBorders>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rPr>
            </w:pPr>
          </w:p>
        </w:tc>
        <w:tc>
          <w:tcPr>
            <w:tcW w:w="2171" w:type="dxa"/>
            <w:vMerge/>
            <w:tcBorders>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rPr>
            </w:pPr>
          </w:p>
        </w:tc>
        <w:tc>
          <w:tcPr>
            <w:tcW w:w="3230" w:type="dxa"/>
            <w:vMerge/>
            <w:tcBorders>
              <w:left w:val="single" w:sz="7" w:space="0" w:color="000000"/>
              <w:bottom w:val="single" w:sz="7" w:space="0" w:color="000000"/>
              <w:right w:val="single" w:sz="5" w:space="0" w:color="000000"/>
            </w:tcBorders>
            <w:vAlign w:val="center"/>
          </w:tcPr>
          <w:p w:rsidR="002A4620" w:rsidRPr="00596D60" w:rsidRDefault="002A4620" w:rsidP="00596D60">
            <w:pPr>
              <w:rPr>
                <w:rFonts w:ascii="Times New Roman" w:hAnsi="Times New Roman"/>
              </w:rPr>
            </w:pPr>
          </w:p>
        </w:tc>
        <w:tc>
          <w:tcPr>
            <w:tcW w:w="2281" w:type="dxa"/>
            <w:tcBorders>
              <w:top w:val="single" w:sz="7" w:space="0" w:color="000000"/>
              <w:left w:val="single" w:sz="7" w:space="0" w:color="000000"/>
              <w:right w:val="single" w:sz="7" w:space="0" w:color="000000"/>
            </w:tcBorders>
            <w:vAlign w:val="center"/>
          </w:tcPr>
          <w:p w:rsidR="002A4620" w:rsidRPr="00596D60" w:rsidRDefault="002A4620" w:rsidP="00596D60">
            <w:pPr>
              <w:rPr>
                <w:rFonts w:ascii="Times New Roman" w:hAnsi="Times New Roman"/>
                <w:lang w:val="en-US"/>
              </w:rPr>
            </w:pPr>
            <w:r w:rsidRPr="00596D60">
              <w:rPr>
                <w:rFonts w:ascii="Times New Roman" w:hAnsi="Times New Roman"/>
                <w:lang w:val="en-US"/>
              </w:rPr>
              <w:t>1</w:t>
            </w:r>
          </w:p>
        </w:tc>
        <w:tc>
          <w:tcPr>
            <w:tcW w:w="1765" w:type="dxa"/>
            <w:tcBorders>
              <w:top w:val="single" w:sz="7" w:space="0" w:color="000000"/>
              <w:left w:val="single" w:sz="7" w:space="0" w:color="000000"/>
              <w:right w:val="single" w:sz="7" w:space="0" w:color="000000"/>
            </w:tcBorders>
            <w:vAlign w:val="center"/>
          </w:tcPr>
          <w:p w:rsidR="002A4620" w:rsidRPr="00596D60" w:rsidRDefault="002A4620" w:rsidP="00596D60">
            <w:pPr>
              <w:rPr>
                <w:rFonts w:ascii="Times New Roman" w:hAnsi="Times New Roman"/>
                <w:lang w:val="en-US"/>
              </w:rPr>
            </w:pPr>
            <w:r w:rsidRPr="00596D60">
              <w:rPr>
                <w:rFonts w:ascii="Times New Roman" w:hAnsi="Times New Roman"/>
                <w:lang w:val="en-US"/>
              </w:rPr>
              <w:t>2</w:t>
            </w:r>
          </w:p>
        </w:tc>
        <w:tc>
          <w:tcPr>
            <w:tcW w:w="2357" w:type="dxa"/>
            <w:tcBorders>
              <w:top w:val="single" w:sz="7" w:space="0" w:color="000000"/>
              <w:left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1</w:t>
            </w:r>
          </w:p>
        </w:tc>
        <w:tc>
          <w:tcPr>
            <w:tcW w:w="1609" w:type="dxa"/>
            <w:tcBorders>
              <w:top w:val="single" w:sz="7" w:space="0" w:color="000000"/>
              <w:left w:val="single" w:sz="7" w:space="0" w:color="000000"/>
              <w:right w:val="single" w:sz="7" w:space="0" w:color="000000"/>
            </w:tcBorders>
            <w:vAlign w:val="center"/>
          </w:tcPr>
          <w:p w:rsidR="002A4620" w:rsidRPr="00596D60" w:rsidRDefault="002A4620" w:rsidP="00596D60">
            <w:pPr>
              <w:rPr>
                <w:rFonts w:ascii="Times New Roman" w:hAnsi="Times New Roman"/>
                <w:lang w:val="en-US"/>
              </w:rPr>
            </w:pPr>
            <w:r w:rsidRPr="00596D60">
              <w:rPr>
                <w:rFonts w:ascii="Times New Roman" w:hAnsi="Times New Roman"/>
                <w:lang w:val="en-US"/>
              </w:rPr>
              <w:t>2</w:t>
            </w:r>
          </w:p>
        </w:tc>
      </w:tr>
      <w:tr w:rsidR="002A4620" w:rsidRPr="00E03BC5" w:rsidTr="00682BB0">
        <w:trPr>
          <w:trHeight w:val="3943"/>
        </w:trPr>
        <w:tc>
          <w:tcPr>
            <w:tcW w:w="1558" w:type="dxa"/>
            <w:vMerge w:val="restart"/>
            <w:tcBorders>
              <w:top w:val="single" w:sz="7" w:space="0" w:color="000000"/>
              <w:left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Поверхностные воды</w:t>
            </w:r>
          </w:p>
        </w:tc>
        <w:tc>
          <w:tcPr>
            <w:tcW w:w="2171" w:type="dxa"/>
            <w:vMerge w:val="restart"/>
            <w:tcBorders>
              <w:top w:val="single" w:sz="7" w:space="0" w:color="000000"/>
              <w:left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Возможное аварийное загрязнение вод.</w:t>
            </w:r>
          </w:p>
        </w:tc>
        <w:tc>
          <w:tcPr>
            <w:tcW w:w="3230" w:type="dxa"/>
            <w:vMerge w:val="restart"/>
            <w:tcBorders>
              <w:top w:val="single" w:sz="7" w:space="0" w:color="000000"/>
              <w:left w:val="single" w:sz="7" w:space="0" w:color="000000"/>
              <w:right w:val="single" w:sz="5"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 xml:space="preserve">Искусственное повышение рельефа до незатопляемых планировочных отметок. Аккумуляция, регулирование, отвод поверхностных сбросных и дренажных вод с затопленных, временно затопляемых, орошаемых территорий и низинных нарушенных земель. Перехват поверхностных вод, поступающих с сопредельных территорий, осуществляется нагорными канавами, которые проходят выше защищаемой территории. </w:t>
            </w:r>
          </w:p>
        </w:tc>
        <w:tc>
          <w:tcPr>
            <w:tcW w:w="2281" w:type="dxa"/>
            <w:tcBorders>
              <w:top w:val="single" w:sz="7"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rPr>
            </w:pPr>
            <w:proofErr w:type="gramStart"/>
            <w:r w:rsidRPr="00596D60">
              <w:rPr>
                <w:rFonts w:ascii="Times New Roman" w:hAnsi="Times New Roman"/>
              </w:rPr>
              <w:t>Локальное  воздействие</w:t>
            </w:r>
            <w:proofErr w:type="gramEnd"/>
            <w:r w:rsidRPr="00596D60">
              <w:rPr>
                <w:rFonts w:ascii="Times New Roman" w:hAnsi="Times New Roman"/>
              </w:rPr>
              <w:t xml:space="preserve"> (площадь воздействия до 1 км</w:t>
            </w:r>
            <w:r w:rsidRPr="00596D60">
              <w:rPr>
                <w:rFonts w:ascii="Times New Roman" w:hAnsi="Times New Roman"/>
                <w:vertAlign w:val="superscript"/>
              </w:rPr>
              <w:t>2</w:t>
            </w:r>
            <w:r w:rsidRPr="00596D60">
              <w:rPr>
                <w:rFonts w:ascii="Times New Roman" w:hAnsi="Times New Roman"/>
              </w:rPr>
              <w:t xml:space="preserve"> или на удалении до 100 м от линейного объекта)</w:t>
            </w:r>
          </w:p>
        </w:tc>
        <w:tc>
          <w:tcPr>
            <w:tcW w:w="1765" w:type="dxa"/>
            <w:tcBorders>
              <w:top w:val="single" w:sz="7"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Воздействие средней продолжительности (от 6 месяцев до 1 года)</w:t>
            </w:r>
          </w:p>
        </w:tc>
        <w:tc>
          <w:tcPr>
            <w:tcW w:w="2357" w:type="dxa"/>
            <w:tcBorders>
              <w:top w:val="single" w:sz="7"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 xml:space="preserve">Незначительное воздействие (изменения в природной среде не превышают существующие пределы природной </w:t>
            </w:r>
            <w:proofErr w:type="gramStart"/>
            <w:r w:rsidRPr="00596D60">
              <w:rPr>
                <w:rFonts w:ascii="Times New Roman" w:hAnsi="Times New Roman"/>
              </w:rPr>
              <w:t>изменчивости )</w:t>
            </w:r>
            <w:proofErr w:type="gramEnd"/>
          </w:p>
        </w:tc>
        <w:tc>
          <w:tcPr>
            <w:tcW w:w="1609" w:type="dxa"/>
            <w:tcBorders>
              <w:top w:val="single" w:sz="7"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Воздействие низкой значимости</w:t>
            </w:r>
          </w:p>
        </w:tc>
      </w:tr>
      <w:tr w:rsidR="002A4620" w:rsidRPr="00E03BC5" w:rsidTr="00682BB0">
        <w:trPr>
          <w:trHeight w:val="262"/>
        </w:trPr>
        <w:tc>
          <w:tcPr>
            <w:tcW w:w="1558" w:type="dxa"/>
            <w:vMerge/>
            <w:tcBorders>
              <w:left w:val="single" w:sz="7" w:space="0" w:color="000000"/>
              <w:right w:val="single" w:sz="7" w:space="0" w:color="000000"/>
            </w:tcBorders>
            <w:vAlign w:val="center"/>
          </w:tcPr>
          <w:p w:rsidR="002A4620" w:rsidRPr="00596D60" w:rsidRDefault="002A4620" w:rsidP="00596D60">
            <w:pPr>
              <w:rPr>
                <w:rFonts w:ascii="Times New Roman" w:hAnsi="Times New Roman"/>
              </w:rPr>
            </w:pPr>
          </w:p>
        </w:tc>
        <w:tc>
          <w:tcPr>
            <w:tcW w:w="2171" w:type="dxa"/>
            <w:vMerge/>
            <w:tcBorders>
              <w:left w:val="single" w:sz="7" w:space="0" w:color="000000"/>
              <w:right w:val="single" w:sz="7" w:space="0" w:color="000000"/>
            </w:tcBorders>
            <w:vAlign w:val="center"/>
          </w:tcPr>
          <w:p w:rsidR="002A4620" w:rsidRPr="00596D60" w:rsidRDefault="002A4620" w:rsidP="00596D60">
            <w:pPr>
              <w:rPr>
                <w:rFonts w:ascii="Times New Roman" w:hAnsi="Times New Roman"/>
              </w:rPr>
            </w:pPr>
          </w:p>
        </w:tc>
        <w:tc>
          <w:tcPr>
            <w:tcW w:w="3230" w:type="dxa"/>
            <w:vMerge/>
            <w:tcBorders>
              <w:left w:val="single" w:sz="7" w:space="0" w:color="000000"/>
              <w:right w:val="single" w:sz="5" w:space="0" w:color="000000"/>
            </w:tcBorders>
            <w:vAlign w:val="center"/>
          </w:tcPr>
          <w:p w:rsidR="002A4620" w:rsidRPr="00596D60" w:rsidRDefault="002A4620" w:rsidP="00596D60">
            <w:pPr>
              <w:rPr>
                <w:rFonts w:ascii="Times New Roman" w:hAnsi="Times New Roman"/>
              </w:rPr>
            </w:pPr>
          </w:p>
        </w:tc>
        <w:tc>
          <w:tcPr>
            <w:tcW w:w="2281" w:type="dxa"/>
            <w:tcBorders>
              <w:top w:val="single" w:sz="7"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lang w:val="en-US"/>
              </w:rPr>
            </w:pPr>
            <w:r w:rsidRPr="00596D60">
              <w:rPr>
                <w:rFonts w:ascii="Times New Roman" w:hAnsi="Times New Roman"/>
                <w:lang w:val="en-US"/>
              </w:rPr>
              <w:t>1</w:t>
            </w:r>
          </w:p>
        </w:tc>
        <w:tc>
          <w:tcPr>
            <w:tcW w:w="1765" w:type="dxa"/>
            <w:tcBorders>
              <w:top w:val="single" w:sz="7"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lang w:val="en-US"/>
              </w:rPr>
            </w:pPr>
            <w:r w:rsidRPr="00596D60">
              <w:rPr>
                <w:rFonts w:ascii="Times New Roman" w:hAnsi="Times New Roman"/>
                <w:lang w:val="en-US"/>
              </w:rPr>
              <w:t>2</w:t>
            </w:r>
          </w:p>
        </w:tc>
        <w:tc>
          <w:tcPr>
            <w:tcW w:w="2357" w:type="dxa"/>
            <w:tcBorders>
              <w:top w:val="single" w:sz="7"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1</w:t>
            </w:r>
          </w:p>
        </w:tc>
        <w:tc>
          <w:tcPr>
            <w:tcW w:w="1609" w:type="dxa"/>
            <w:tcBorders>
              <w:top w:val="single" w:sz="7"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lang w:val="en-US"/>
              </w:rPr>
            </w:pPr>
            <w:r w:rsidRPr="00596D60">
              <w:rPr>
                <w:rFonts w:ascii="Times New Roman" w:hAnsi="Times New Roman"/>
                <w:lang w:val="en-US"/>
              </w:rPr>
              <w:t>2</w:t>
            </w:r>
          </w:p>
        </w:tc>
      </w:tr>
      <w:tr w:rsidR="002A4620" w:rsidRPr="00E03BC5" w:rsidTr="00682BB0">
        <w:trPr>
          <w:trHeight w:val="1704"/>
        </w:trPr>
        <w:tc>
          <w:tcPr>
            <w:tcW w:w="1558" w:type="dxa"/>
            <w:vMerge w:val="restart"/>
            <w:tcBorders>
              <w:top w:val="single" w:sz="7" w:space="0" w:color="000000"/>
              <w:left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Грунтовые и подземные воды</w:t>
            </w:r>
          </w:p>
        </w:tc>
        <w:tc>
          <w:tcPr>
            <w:tcW w:w="2171" w:type="dxa"/>
            <w:vMerge w:val="restart"/>
            <w:tcBorders>
              <w:top w:val="single" w:sz="7" w:space="0" w:color="000000"/>
              <w:left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Возможное аварийное загрязнение вод.</w:t>
            </w:r>
          </w:p>
        </w:tc>
        <w:tc>
          <w:tcPr>
            <w:tcW w:w="3230" w:type="dxa"/>
            <w:vMerge w:val="restart"/>
            <w:tcBorders>
              <w:top w:val="single" w:sz="7" w:space="0" w:color="000000"/>
              <w:left w:val="single" w:sz="7" w:space="0" w:color="000000"/>
              <w:right w:val="single" w:sz="5"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Размещение объекта с учетом инженерно-геологических условий. Применение конструктивных решений, исключающих подпор грунтовых вод или уменьшение инфильтрационного питания. Оперативная ликвидация аварийных разливов.</w:t>
            </w:r>
          </w:p>
        </w:tc>
        <w:tc>
          <w:tcPr>
            <w:tcW w:w="2281" w:type="dxa"/>
            <w:tcBorders>
              <w:top w:val="single" w:sz="7"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rPr>
            </w:pPr>
            <w:proofErr w:type="gramStart"/>
            <w:r w:rsidRPr="00596D60">
              <w:rPr>
                <w:rFonts w:ascii="Times New Roman" w:hAnsi="Times New Roman"/>
              </w:rPr>
              <w:t>Локальное  воздействие</w:t>
            </w:r>
            <w:proofErr w:type="gramEnd"/>
            <w:r w:rsidRPr="00596D60">
              <w:rPr>
                <w:rFonts w:ascii="Times New Roman" w:hAnsi="Times New Roman"/>
              </w:rPr>
              <w:t xml:space="preserve"> (площадь воздействия до 1 км</w:t>
            </w:r>
            <w:r w:rsidRPr="00596D60">
              <w:rPr>
                <w:rFonts w:ascii="Times New Roman" w:hAnsi="Times New Roman"/>
                <w:vertAlign w:val="superscript"/>
              </w:rPr>
              <w:t>2</w:t>
            </w:r>
            <w:r w:rsidRPr="00596D60">
              <w:rPr>
                <w:rFonts w:ascii="Times New Roman" w:hAnsi="Times New Roman"/>
              </w:rPr>
              <w:t xml:space="preserve"> или на удалении до 100 м от линейного объекта)</w:t>
            </w:r>
          </w:p>
        </w:tc>
        <w:tc>
          <w:tcPr>
            <w:tcW w:w="1765" w:type="dxa"/>
            <w:tcBorders>
              <w:top w:val="single" w:sz="7"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Воздействие средней продолжительности (от 6 месяцев до 1 года)</w:t>
            </w:r>
          </w:p>
        </w:tc>
        <w:tc>
          <w:tcPr>
            <w:tcW w:w="2357" w:type="dxa"/>
            <w:tcBorders>
              <w:top w:val="single" w:sz="7"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 xml:space="preserve">Незначительное воздействие (изменения в природной среде не превышают существующие пределы природной </w:t>
            </w:r>
            <w:proofErr w:type="gramStart"/>
            <w:r w:rsidRPr="00596D60">
              <w:rPr>
                <w:rFonts w:ascii="Times New Roman" w:hAnsi="Times New Roman"/>
              </w:rPr>
              <w:t>изменчивости )</w:t>
            </w:r>
            <w:proofErr w:type="gramEnd"/>
          </w:p>
        </w:tc>
        <w:tc>
          <w:tcPr>
            <w:tcW w:w="1609" w:type="dxa"/>
            <w:tcBorders>
              <w:top w:val="single" w:sz="7"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Воздействие низкой значимости</w:t>
            </w:r>
          </w:p>
        </w:tc>
      </w:tr>
      <w:tr w:rsidR="002A4620" w:rsidRPr="00E03BC5" w:rsidTr="00682BB0">
        <w:trPr>
          <w:trHeight w:val="63"/>
        </w:trPr>
        <w:tc>
          <w:tcPr>
            <w:tcW w:w="1558" w:type="dxa"/>
            <w:vMerge/>
            <w:tcBorders>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rPr>
            </w:pPr>
          </w:p>
        </w:tc>
        <w:tc>
          <w:tcPr>
            <w:tcW w:w="2171" w:type="dxa"/>
            <w:vMerge/>
            <w:tcBorders>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rPr>
            </w:pPr>
          </w:p>
        </w:tc>
        <w:tc>
          <w:tcPr>
            <w:tcW w:w="3230" w:type="dxa"/>
            <w:vMerge/>
            <w:tcBorders>
              <w:left w:val="single" w:sz="7" w:space="0" w:color="000000"/>
              <w:bottom w:val="single" w:sz="7" w:space="0" w:color="000000"/>
              <w:right w:val="single" w:sz="5" w:space="0" w:color="000000"/>
            </w:tcBorders>
            <w:vAlign w:val="center"/>
          </w:tcPr>
          <w:p w:rsidR="002A4620" w:rsidRPr="00596D60" w:rsidRDefault="002A4620" w:rsidP="00596D60">
            <w:pPr>
              <w:rPr>
                <w:rFonts w:ascii="Times New Roman" w:hAnsi="Times New Roman"/>
              </w:rPr>
            </w:pPr>
          </w:p>
        </w:tc>
        <w:tc>
          <w:tcPr>
            <w:tcW w:w="2281" w:type="dxa"/>
            <w:tcBorders>
              <w:top w:val="single" w:sz="7"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1</w:t>
            </w:r>
          </w:p>
        </w:tc>
        <w:tc>
          <w:tcPr>
            <w:tcW w:w="1765" w:type="dxa"/>
            <w:tcBorders>
              <w:top w:val="single" w:sz="7"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lang w:val="en-US"/>
              </w:rPr>
            </w:pPr>
            <w:r w:rsidRPr="00596D60">
              <w:rPr>
                <w:rFonts w:ascii="Times New Roman" w:hAnsi="Times New Roman"/>
                <w:lang w:val="en-US"/>
              </w:rPr>
              <w:t>2</w:t>
            </w:r>
          </w:p>
        </w:tc>
        <w:tc>
          <w:tcPr>
            <w:tcW w:w="2357" w:type="dxa"/>
            <w:tcBorders>
              <w:top w:val="single" w:sz="7"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1</w:t>
            </w:r>
          </w:p>
        </w:tc>
        <w:tc>
          <w:tcPr>
            <w:tcW w:w="1609" w:type="dxa"/>
            <w:tcBorders>
              <w:top w:val="single" w:sz="7"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2</w:t>
            </w:r>
          </w:p>
        </w:tc>
      </w:tr>
      <w:tr w:rsidR="002A4620" w:rsidRPr="00E03BC5" w:rsidTr="00682BB0">
        <w:trPr>
          <w:trHeight w:val="1404"/>
        </w:trPr>
        <w:tc>
          <w:tcPr>
            <w:tcW w:w="1558" w:type="dxa"/>
            <w:vMerge w:val="restart"/>
            <w:tcBorders>
              <w:top w:val="single" w:sz="4" w:space="0" w:color="auto"/>
              <w:left w:val="single" w:sz="4" w:space="0" w:color="auto"/>
              <w:bottom w:val="single" w:sz="4" w:space="0" w:color="auto"/>
              <w:right w:val="single" w:sz="8"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Недра</w:t>
            </w:r>
          </w:p>
        </w:tc>
        <w:tc>
          <w:tcPr>
            <w:tcW w:w="2171" w:type="dxa"/>
            <w:vMerge w:val="restart"/>
            <w:tcBorders>
              <w:top w:val="single" w:sz="4" w:space="0" w:color="auto"/>
              <w:left w:val="single" w:sz="8" w:space="0" w:color="000000"/>
              <w:bottom w:val="single" w:sz="4" w:space="0" w:color="auto"/>
              <w:right w:val="single" w:sz="8"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Термоэрозия. Просадки. Грифонообразование. Внутрипластовые перетоки флюида.</w:t>
            </w:r>
          </w:p>
          <w:p w:rsidR="002A4620" w:rsidRPr="00596D60" w:rsidRDefault="002A4620" w:rsidP="00596D60">
            <w:pPr>
              <w:rPr>
                <w:rFonts w:ascii="Times New Roman" w:hAnsi="Times New Roman"/>
              </w:rPr>
            </w:pPr>
          </w:p>
        </w:tc>
        <w:tc>
          <w:tcPr>
            <w:tcW w:w="3230" w:type="dxa"/>
            <w:vMerge w:val="restart"/>
            <w:tcBorders>
              <w:top w:val="single" w:sz="4" w:space="0" w:color="auto"/>
              <w:left w:val="single" w:sz="8" w:space="0" w:color="000000"/>
              <w:bottom w:val="single" w:sz="4" w:space="0" w:color="auto"/>
              <w:right w:val="single" w:sz="4" w:space="0" w:color="auto"/>
            </w:tcBorders>
            <w:vAlign w:val="center"/>
          </w:tcPr>
          <w:p w:rsidR="002A4620" w:rsidRPr="00596D60" w:rsidRDefault="002A4620" w:rsidP="00596D60">
            <w:pPr>
              <w:rPr>
                <w:rFonts w:ascii="Times New Roman" w:hAnsi="Times New Roman"/>
              </w:rPr>
            </w:pPr>
            <w:r w:rsidRPr="00596D60">
              <w:rPr>
                <w:rFonts w:ascii="Times New Roman" w:hAnsi="Times New Roman"/>
              </w:rPr>
              <w:t>Изоляция водоносных горизонтов. Герметичность подземного и наземного оборудования. Тщательное планирование размещения различных сооружений.</w:t>
            </w:r>
          </w:p>
          <w:p w:rsidR="002A4620" w:rsidRPr="00596D60" w:rsidRDefault="002A4620" w:rsidP="00596D60">
            <w:pPr>
              <w:rPr>
                <w:rFonts w:ascii="Times New Roman" w:hAnsi="Times New Roman"/>
              </w:rPr>
            </w:pPr>
          </w:p>
        </w:tc>
        <w:tc>
          <w:tcPr>
            <w:tcW w:w="2281" w:type="dxa"/>
            <w:tcBorders>
              <w:top w:val="single" w:sz="7" w:space="0" w:color="000000"/>
              <w:left w:val="single" w:sz="4" w:space="0" w:color="auto"/>
              <w:bottom w:val="single" w:sz="7" w:space="0" w:color="000000"/>
              <w:right w:val="single" w:sz="7" w:space="0" w:color="000000"/>
            </w:tcBorders>
            <w:vAlign w:val="center"/>
          </w:tcPr>
          <w:p w:rsidR="002A4620" w:rsidRPr="00596D60" w:rsidRDefault="002A4620" w:rsidP="00596D60">
            <w:pPr>
              <w:rPr>
                <w:rFonts w:ascii="Times New Roman" w:hAnsi="Times New Roman"/>
              </w:rPr>
            </w:pPr>
            <w:proofErr w:type="gramStart"/>
            <w:r w:rsidRPr="00596D60">
              <w:rPr>
                <w:rFonts w:ascii="Times New Roman" w:hAnsi="Times New Roman"/>
              </w:rPr>
              <w:t>Локальное  воздействие</w:t>
            </w:r>
            <w:proofErr w:type="gramEnd"/>
            <w:r w:rsidRPr="00596D60">
              <w:rPr>
                <w:rFonts w:ascii="Times New Roman" w:hAnsi="Times New Roman"/>
              </w:rPr>
              <w:t xml:space="preserve"> (площадь воздействия до 1 км</w:t>
            </w:r>
            <w:r w:rsidRPr="00596D60">
              <w:rPr>
                <w:rFonts w:ascii="Times New Roman" w:hAnsi="Times New Roman"/>
                <w:vertAlign w:val="superscript"/>
              </w:rPr>
              <w:t>2</w:t>
            </w:r>
            <w:r w:rsidRPr="00596D60">
              <w:rPr>
                <w:rFonts w:ascii="Times New Roman" w:hAnsi="Times New Roman"/>
              </w:rPr>
              <w:t xml:space="preserve"> или на удалении до 100 м от линейного объекта)</w:t>
            </w:r>
          </w:p>
        </w:tc>
        <w:tc>
          <w:tcPr>
            <w:tcW w:w="1765" w:type="dxa"/>
            <w:tcBorders>
              <w:top w:val="single" w:sz="7"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Воздействие средней продолжительности (от 6 месяцев до 1 года)</w:t>
            </w:r>
          </w:p>
        </w:tc>
        <w:tc>
          <w:tcPr>
            <w:tcW w:w="2357" w:type="dxa"/>
            <w:tcBorders>
              <w:top w:val="single" w:sz="7"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 xml:space="preserve">Незначительное воздействие (изменения в природной среде не превышают существующие пределы природной </w:t>
            </w:r>
            <w:proofErr w:type="gramStart"/>
            <w:r w:rsidRPr="00596D60">
              <w:rPr>
                <w:rFonts w:ascii="Times New Roman" w:hAnsi="Times New Roman"/>
              </w:rPr>
              <w:t>изменчивости )</w:t>
            </w:r>
            <w:proofErr w:type="gramEnd"/>
          </w:p>
        </w:tc>
        <w:tc>
          <w:tcPr>
            <w:tcW w:w="1609" w:type="dxa"/>
            <w:tcBorders>
              <w:top w:val="single" w:sz="7"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Воздействие низкой значимости</w:t>
            </w:r>
          </w:p>
        </w:tc>
      </w:tr>
      <w:tr w:rsidR="002A4620" w:rsidRPr="00E03BC5" w:rsidTr="00682BB0">
        <w:trPr>
          <w:trHeight w:val="63"/>
        </w:trPr>
        <w:tc>
          <w:tcPr>
            <w:tcW w:w="1558" w:type="dxa"/>
            <w:vMerge/>
            <w:tcBorders>
              <w:top w:val="single" w:sz="8" w:space="0" w:color="000000"/>
              <w:left w:val="single" w:sz="4" w:space="0" w:color="auto"/>
              <w:bottom w:val="single" w:sz="4" w:space="0" w:color="auto"/>
              <w:right w:val="single" w:sz="8" w:space="0" w:color="000000"/>
            </w:tcBorders>
            <w:vAlign w:val="center"/>
          </w:tcPr>
          <w:p w:rsidR="002A4620" w:rsidRPr="00596D60" w:rsidRDefault="002A4620" w:rsidP="00596D60">
            <w:pPr>
              <w:rPr>
                <w:rFonts w:ascii="Times New Roman" w:hAnsi="Times New Roman"/>
              </w:rPr>
            </w:pPr>
          </w:p>
        </w:tc>
        <w:tc>
          <w:tcPr>
            <w:tcW w:w="2171" w:type="dxa"/>
            <w:vMerge/>
            <w:tcBorders>
              <w:top w:val="single" w:sz="8" w:space="0" w:color="000000"/>
              <w:left w:val="single" w:sz="8" w:space="0" w:color="000000"/>
              <w:bottom w:val="single" w:sz="4" w:space="0" w:color="auto"/>
              <w:right w:val="single" w:sz="8" w:space="0" w:color="000000"/>
            </w:tcBorders>
            <w:vAlign w:val="center"/>
          </w:tcPr>
          <w:p w:rsidR="002A4620" w:rsidRPr="00596D60" w:rsidRDefault="002A4620" w:rsidP="00596D60">
            <w:pPr>
              <w:rPr>
                <w:rFonts w:ascii="Times New Roman" w:hAnsi="Times New Roman"/>
              </w:rPr>
            </w:pPr>
          </w:p>
        </w:tc>
        <w:tc>
          <w:tcPr>
            <w:tcW w:w="3230" w:type="dxa"/>
            <w:vMerge/>
            <w:tcBorders>
              <w:top w:val="single" w:sz="8" w:space="0" w:color="000000"/>
              <w:left w:val="single" w:sz="8" w:space="0" w:color="000000"/>
              <w:bottom w:val="single" w:sz="4" w:space="0" w:color="auto"/>
              <w:right w:val="single" w:sz="4" w:space="0" w:color="auto"/>
            </w:tcBorders>
            <w:vAlign w:val="center"/>
          </w:tcPr>
          <w:p w:rsidR="002A4620" w:rsidRPr="00596D60" w:rsidRDefault="002A4620" w:rsidP="00596D60">
            <w:pPr>
              <w:rPr>
                <w:rFonts w:ascii="Times New Roman" w:hAnsi="Times New Roman"/>
              </w:rPr>
            </w:pPr>
          </w:p>
        </w:tc>
        <w:tc>
          <w:tcPr>
            <w:tcW w:w="2281" w:type="dxa"/>
            <w:tcBorders>
              <w:top w:val="single" w:sz="7" w:space="0" w:color="000000"/>
              <w:left w:val="single" w:sz="4" w:space="0" w:color="auto"/>
              <w:bottom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1</w:t>
            </w:r>
          </w:p>
        </w:tc>
        <w:tc>
          <w:tcPr>
            <w:tcW w:w="1765" w:type="dxa"/>
            <w:tcBorders>
              <w:top w:val="single" w:sz="7"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lang w:val="en-US"/>
              </w:rPr>
            </w:pPr>
            <w:r w:rsidRPr="00596D60">
              <w:rPr>
                <w:rFonts w:ascii="Times New Roman" w:hAnsi="Times New Roman"/>
                <w:lang w:val="en-US"/>
              </w:rPr>
              <w:t>2</w:t>
            </w:r>
          </w:p>
        </w:tc>
        <w:tc>
          <w:tcPr>
            <w:tcW w:w="2357" w:type="dxa"/>
            <w:tcBorders>
              <w:top w:val="single" w:sz="7"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1</w:t>
            </w:r>
          </w:p>
        </w:tc>
        <w:tc>
          <w:tcPr>
            <w:tcW w:w="1609" w:type="dxa"/>
            <w:tcBorders>
              <w:top w:val="single" w:sz="7"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lang w:val="en-US"/>
              </w:rPr>
            </w:pPr>
            <w:r w:rsidRPr="00596D60">
              <w:rPr>
                <w:rFonts w:ascii="Times New Roman" w:hAnsi="Times New Roman"/>
                <w:lang w:val="en-US"/>
              </w:rPr>
              <w:t>2</w:t>
            </w:r>
          </w:p>
        </w:tc>
      </w:tr>
      <w:tr w:rsidR="002A4620" w:rsidRPr="00E03BC5" w:rsidTr="00682BB0">
        <w:trPr>
          <w:trHeight w:val="1774"/>
        </w:trPr>
        <w:tc>
          <w:tcPr>
            <w:tcW w:w="1558" w:type="dxa"/>
            <w:vMerge w:val="restart"/>
            <w:tcBorders>
              <w:top w:val="single" w:sz="4" w:space="0" w:color="auto"/>
              <w:left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Ландшафты</w:t>
            </w:r>
          </w:p>
        </w:tc>
        <w:tc>
          <w:tcPr>
            <w:tcW w:w="2171" w:type="dxa"/>
            <w:vMerge w:val="restart"/>
            <w:tcBorders>
              <w:top w:val="single" w:sz="4" w:space="0" w:color="auto"/>
              <w:left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Механические нарушения. Возникновение техногенных форм рельефа. Оврагообразование и эрозия.</w:t>
            </w:r>
          </w:p>
        </w:tc>
        <w:tc>
          <w:tcPr>
            <w:tcW w:w="3230" w:type="dxa"/>
            <w:vMerge w:val="restart"/>
            <w:tcBorders>
              <w:top w:val="single" w:sz="4" w:space="0" w:color="auto"/>
              <w:left w:val="single" w:sz="7" w:space="0" w:color="000000"/>
              <w:right w:val="single" w:sz="5"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Оптимизация размещения площадок и прочих объектов. Рекультивация земель. Запрет на движение транспорта вне дорог.</w:t>
            </w:r>
          </w:p>
        </w:tc>
        <w:tc>
          <w:tcPr>
            <w:tcW w:w="2281" w:type="dxa"/>
            <w:tcBorders>
              <w:top w:val="single" w:sz="7"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Локальное воздействие (площадь воздействия до 1 км</w:t>
            </w:r>
            <w:r w:rsidRPr="00596D60">
              <w:rPr>
                <w:rFonts w:ascii="Times New Roman" w:hAnsi="Times New Roman"/>
                <w:vertAlign w:val="superscript"/>
              </w:rPr>
              <w:t>2</w:t>
            </w:r>
            <w:r w:rsidRPr="00596D60">
              <w:rPr>
                <w:rFonts w:ascii="Times New Roman" w:hAnsi="Times New Roman"/>
              </w:rPr>
              <w:t xml:space="preserve"> или на удалении до 100 м от линейного объекта)</w:t>
            </w:r>
          </w:p>
        </w:tc>
        <w:tc>
          <w:tcPr>
            <w:tcW w:w="1765" w:type="dxa"/>
            <w:tcBorders>
              <w:top w:val="single" w:sz="7"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Воздействие средней продолжительности (от 6 месяцев до 1 года)</w:t>
            </w:r>
          </w:p>
        </w:tc>
        <w:tc>
          <w:tcPr>
            <w:tcW w:w="2357" w:type="dxa"/>
            <w:tcBorders>
              <w:top w:val="single" w:sz="7"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 xml:space="preserve">Незначительное воздействие (изменения в природной среде не превышают существующие пределы природной </w:t>
            </w:r>
            <w:proofErr w:type="gramStart"/>
            <w:r w:rsidRPr="00596D60">
              <w:rPr>
                <w:rFonts w:ascii="Times New Roman" w:hAnsi="Times New Roman"/>
              </w:rPr>
              <w:t>изменчивости )</w:t>
            </w:r>
            <w:proofErr w:type="gramEnd"/>
          </w:p>
        </w:tc>
        <w:tc>
          <w:tcPr>
            <w:tcW w:w="1609" w:type="dxa"/>
            <w:tcBorders>
              <w:top w:val="single" w:sz="7"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Воздействие низкой значимости</w:t>
            </w:r>
          </w:p>
        </w:tc>
      </w:tr>
      <w:tr w:rsidR="002A4620" w:rsidRPr="00E03BC5" w:rsidTr="00682BB0">
        <w:trPr>
          <w:trHeight w:val="63"/>
        </w:trPr>
        <w:tc>
          <w:tcPr>
            <w:tcW w:w="1558" w:type="dxa"/>
            <w:vMerge/>
            <w:tcBorders>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rPr>
            </w:pPr>
          </w:p>
        </w:tc>
        <w:tc>
          <w:tcPr>
            <w:tcW w:w="2171" w:type="dxa"/>
            <w:vMerge/>
            <w:tcBorders>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rPr>
            </w:pPr>
          </w:p>
        </w:tc>
        <w:tc>
          <w:tcPr>
            <w:tcW w:w="3230" w:type="dxa"/>
            <w:vMerge/>
            <w:tcBorders>
              <w:left w:val="single" w:sz="7" w:space="0" w:color="000000"/>
              <w:bottom w:val="single" w:sz="7" w:space="0" w:color="000000"/>
              <w:right w:val="single" w:sz="5" w:space="0" w:color="000000"/>
            </w:tcBorders>
            <w:vAlign w:val="center"/>
          </w:tcPr>
          <w:p w:rsidR="002A4620" w:rsidRPr="00596D60" w:rsidRDefault="002A4620" w:rsidP="00596D60">
            <w:pPr>
              <w:rPr>
                <w:rFonts w:ascii="Times New Roman" w:hAnsi="Times New Roman"/>
              </w:rPr>
            </w:pPr>
          </w:p>
        </w:tc>
        <w:tc>
          <w:tcPr>
            <w:tcW w:w="2281" w:type="dxa"/>
            <w:tcBorders>
              <w:top w:val="single" w:sz="7"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1</w:t>
            </w:r>
          </w:p>
        </w:tc>
        <w:tc>
          <w:tcPr>
            <w:tcW w:w="1765" w:type="dxa"/>
            <w:tcBorders>
              <w:top w:val="single" w:sz="7"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lang w:val="en-US"/>
              </w:rPr>
            </w:pPr>
            <w:r w:rsidRPr="00596D60">
              <w:rPr>
                <w:rFonts w:ascii="Times New Roman" w:hAnsi="Times New Roman"/>
                <w:lang w:val="en-US"/>
              </w:rPr>
              <w:t>2</w:t>
            </w:r>
          </w:p>
        </w:tc>
        <w:tc>
          <w:tcPr>
            <w:tcW w:w="2357" w:type="dxa"/>
            <w:tcBorders>
              <w:top w:val="single" w:sz="7"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1</w:t>
            </w:r>
          </w:p>
        </w:tc>
        <w:tc>
          <w:tcPr>
            <w:tcW w:w="1609" w:type="dxa"/>
            <w:tcBorders>
              <w:top w:val="single" w:sz="7"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2</w:t>
            </w:r>
          </w:p>
        </w:tc>
      </w:tr>
      <w:tr w:rsidR="002A4620" w:rsidRPr="00E03BC5" w:rsidTr="00682BB0">
        <w:trPr>
          <w:trHeight w:val="102"/>
        </w:trPr>
        <w:tc>
          <w:tcPr>
            <w:tcW w:w="1558" w:type="dxa"/>
            <w:vMerge w:val="restart"/>
            <w:tcBorders>
              <w:top w:val="single" w:sz="7" w:space="0" w:color="000000"/>
              <w:left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Почвы</w:t>
            </w:r>
          </w:p>
        </w:tc>
        <w:tc>
          <w:tcPr>
            <w:tcW w:w="2171" w:type="dxa"/>
            <w:vMerge w:val="restart"/>
            <w:tcBorders>
              <w:top w:val="single" w:sz="7" w:space="0" w:color="000000"/>
              <w:left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Нарушение и загрязнение почвенно-растительного слоя.</w:t>
            </w:r>
          </w:p>
        </w:tc>
        <w:tc>
          <w:tcPr>
            <w:tcW w:w="3230" w:type="dxa"/>
            <w:vMerge w:val="restart"/>
            <w:tcBorders>
              <w:top w:val="single" w:sz="7" w:space="0" w:color="000000"/>
              <w:left w:val="single" w:sz="7" w:space="0" w:color="000000"/>
              <w:right w:val="single" w:sz="5"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Создание системы контроля за состоянием почв. Профилактика и ликвидация аварийных разливов. Запрет на движение транспорта вне дорог.</w:t>
            </w:r>
          </w:p>
        </w:tc>
        <w:tc>
          <w:tcPr>
            <w:tcW w:w="2281" w:type="dxa"/>
            <w:tcBorders>
              <w:top w:val="single" w:sz="7"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Локальное воздействие (площадь воздействия до 1 км</w:t>
            </w:r>
            <w:r w:rsidRPr="00596D60">
              <w:rPr>
                <w:rFonts w:ascii="Times New Roman" w:hAnsi="Times New Roman"/>
                <w:vertAlign w:val="superscript"/>
              </w:rPr>
              <w:t>2</w:t>
            </w:r>
            <w:r w:rsidRPr="00596D60">
              <w:rPr>
                <w:rFonts w:ascii="Times New Roman" w:hAnsi="Times New Roman"/>
              </w:rPr>
              <w:t xml:space="preserve"> или на удалении до 100 м от линейного объекта)</w:t>
            </w:r>
          </w:p>
        </w:tc>
        <w:tc>
          <w:tcPr>
            <w:tcW w:w="1765" w:type="dxa"/>
            <w:tcBorders>
              <w:top w:val="single" w:sz="7"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Воздействие средней продолжительности (от 6 месяцев до 1 года)</w:t>
            </w:r>
          </w:p>
        </w:tc>
        <w:tc>
          <w:tcPr>
            <w:tcW w:w="2357" w:type="dxa"/>
            <w:tcBorders>
              <w:top w:val="single" w:sz="7"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 xml:space="preserve">Незначительное воздействие (изменения в природной среде не превышают существующие пределы природной </w:t>
            </w:r>
            <w:proofErr w:type="gramStart"/>
            <w:r w:rsidRPr="00596D60">
              <w:rPr>
                <w:rFonts w:ascii="Times New Roman" w:hAnsi="Times New Roman"/>
              </w:rPr>
              <w:t>изменчивости )</w:t>
            </w:r>
            <w:proofErr w:type="gramEnd"/>
          </w:p>
        </w:tc>
        <w:tc>
          <w:tcPr>
            <w:tcW w:w="1609" w:type="dxa"/>
            <w:tcBorders>
              <w:top w:val="single" w:sz="7"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Воздействие низкой значимости</w:t>
            </w:r>
          </w:p>
        </w:tc>
      </w:tr>
      <w:tr w:rsidR="002A4620" w:rsidRPr="00E03BC5" w:rsidTr="00682BB0">
        <w:trPr>
          <w:trHeight w:val="120"/>
        </w:trPr>
        <w:tc>
          <w:tcPr>
            <w:tcW w:w="1558" w:type="dxa"/>
            <w:vMerge/>
            <w:tcBorders>
              <w:left w:val="single" w:sz="7" w:space="0" w:color="000000"/>
              <w:bottom w:val="single" w:sz="6" w:space="0" w:color="000000"/>
              <w:right w:val="single" w:sz="7" w:space="0" w:color="000000"/>
            </w:tcBorders>
            <w:vAlign w:val="center"/>
          </w:tcPr>
          <w:p w:rsidR="002A4620" w:rsidRPr="00596D60" w:rsidRDefault="002A4620" w:rsidP="00596D60">
            <w:pPr>
              <w:rPr>
                <w:rFonts w:ascii="Times New Roman" w:hAnsi="Times New Roman"/>
              </w:rPr>
            </w:pPr>
          </w:p>
        </w:tc>
        <w:tc>
          <w:tcPr>
            <w:tcW w:w="2171" w:type="dxa"/>
            <w:vMerge/>
            <w:tcBorders>
              <w:left w:val="single" w:sz="7" w:space="0" w:color="000000"/>
              <w:bottom w:val="single" w:sz="6" w:space="0" w:color="000000"/>
              <w:right w:val="single" w:sz="7" w:space="0" w:color="000000"/>
            </w:tcBorders>
            <w:vAlign w:val="center"/>
          </w:tcPr>
          <w:p w:rsidR="002A4620" w:rsidRPr="00596D60" w:rsidRDefault="002A4620" w:rsidP="00596D60">
            <w:pPr>
              <w:rPr>
                <w:rFonts w:ascii="Times New Roman" w:hAnsi="Times New Roman"/>
              </w:rPr>
            </w:pPr>
          </w:p>
        </w:tc>
        <w:tc>
          <w:tcPr>
            <w:tcW w:w="3230" w:type="dxa"/>
            <w:vMerge/>
            <w:tcBorders>
              <w:left w:val="single" w:sz="7" w:space="0" w:color="000000"/>
              <w:bottom w:val="single" w:sz="6" w:space="0" w:color="000000"/>
              <w:right w:val="single" w:sz="5" w:space="0" w:color="000000"/>
            </w:tcBorders>
            <w:vAlign w:val="center"/>
          </w:tcPr>
          <w:p w:rsidR="002A4620" w:rsidRPr="00596D60" w:rsidRDefault="002A4620" w:rsidP="00596D60">
            <w:pPr>
              <w:rPr>
                <w:rFonts w:ascii="Times New Roman" w:hAnsi="Times New Roman"/>
              </w:rPr>
            </w:pPr>
          </w:p>
        </w:tc>
        <w:tc>
          <w:tcPr>
            <w:tcW w:w="2281" w:type="dxa"/>
            <w:tcBorders>
              <w:top w:val="single" w:sz="7"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1</w:t>
            </w:r>
          </w:p>
        </w:tc>
        <w:tc>
          <w:tcPr>
            <w:tcW w:w="1765" w:type="dxa"/>
            <w:tcBorders>
              <w:top w:val="single" w:sz="7"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lang w:val="en-US"/>
              </w:rPr>
            </w:pPr>
            <w:r w:rsidRPr="00596D60">
              <w:rPr>
                <w:rFonts w:ascii="Times New Roman" w:hAnsi="Times New Roman"/>
                <w:lang w:val="en-US"/>
              </w:rPr>
              <w:t>2</w:t>
            </w:r>
          </w:p>
        </w:tc>
        <w:tc>
          <w:tcPr>
            <w:tcW w:w="2357" w:type="dxa"/>
            <w:tcBorders>
              <w:top w:val="single" w:sz="7" w:space="0" w:color="000000"/>
              <w:left w:val="single" w:sz="7" w:space="0" w:color="000000"/>
              <w:bottom w:val="single" w:sz="8"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1</w:t>
            </w:r>
          </w:p>
        </w:tc>
        <w:tc>
          <w:tcPr>
            <w:tcW w:w="1609" w:type="dxa"/>
            <w:tcBorders>
              <w:top w:val="single" w:sz="7"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lang w:val="en-US"/>
              </w:rPr>
            </w:pPr>
            <w:r w:rsidRPr="00596D60">
              <w:rPr>
                <w:rFonts w:ascii="Times New Roman" w:hAnsi="Times New Roman"/>
                <w:lang w:val="en-US"/>
              </w:rPr>
              <w:t>2</w:t>
            </w:r>
          </w:p>
        </w:tc>
      </w:tr>
      <w:tr w:rsidR="002A4620" w:rsidRPr="00E03BC5" w:rsidTr="00682BB0">
        <w:trPr>
          <w:trHeight w:val="50"/>
        </w:trPr>
        <w:tc>
          <w:tcPr>
            <w:tcW w:w="1558" w:type="dxa"/>
            <w:vMerge w:val="restart"/>
            <w:tcBorders>
              <w:top w:val="single" w:sz="6" w:space="0" w:color="000000"/>
              <w:left w:val="single" w:sz="8" w:space="0" w:color="000000"/>
              <w:bottom w:val="single" w:sz="4" w:space="0" w:color="auto"/>
              <w:right w:val="single" w:sz="8"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Растительность</w:t>
            </w:r>
          </w:p>
        </w:tc>
        <w:tc>
          <w:tcPr>
            <w:tcW w:w="2171" w:type="dxa"/>
            <w:vMerge w:val="restart"/>
            <w:tcBorders>
              <w:top w:val="single" w:sz="6" w:space="0" w:color="000000"/>
              <w:left w:val="single" w:sz="8" w:space="0" w:color="000000"/>
              <w:bottom w:val="single" w:sz="4" w:space="0" w:color="auto"/>
              <w:right w:val="single" w:sz="8"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Уничтожение травяного покрова. Химическое, тепловое и электромагнитное воздействие. Иссушение.</w:t>
            </w:r>
          </w:p>
        </w:tc>
        <w:tc>
          <w:tcPr>
            <w:tcW w:w="3230" w:type="dxa"/>
            <w:vMerge w:val="restart"/>
            <w:tcBorders>
              <w:top w:val="single" w:sz="6" w:space="0" w:color="000000"/>
              <w:left w:val="single" w:sz="8" w:space="0" w:color="000000"/>
              <w:bottom w:val="single" w:sz="4" w:space="0" w:color="auto"/>
              <w:right w:val="single" w:sz="8"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Противопожарные мероприятия. Запрет на движение транспорта вне дорог.</w:t>
            </w:r>
          </w:p>
        </w:tc>
        <w:tc>
          <w:tcPr>
            <w:tcW w:w="2281" w:type="dxa"/>
            <w:tcBorders>
              <w:top w:val="single" w:sz="7" w:space="0" w:color="000000"/>
              <w:left w:val="single" w:sz="8"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Локальное воздействие (площадь воздействия до 1 км</w:t>
            </w:r>
            <w:r w:rsidRPr="00596D60">
              <w:rPr>
                <w:rFonts w:ascii="Times New Roman" w:hAnsi="Times New Roman"/>
                <w:vertAlign w:val="superscript"/>
              </w:rPr>
              <w:t>2</w:t>
            </w:r>
            <w:r w:rsidRPr="00596D60">
              <w:rPr>
                <w:rFonts w:ascii="Times New Roman" w:hAnsi="Times New Roman"/>
              </w:rPr>
              <w:t xml:space="preserve"> или на удалении до 100 м от линейного объекта)</w:t>
            </w:r>
          </w:p>
        </w:tc>
        <w:tc>
          <w:tcPr>
            <w:tcW w:w="1765" w:type="dxa"/>
            <w:tcBorders>
              <w:top w:val="single" w:sz="7" w:space="0" w:color="000000"/>
              <w:left w:val="single" w:sz="7" w:space="0" w:color="000000"/>
              <w:bottom w:val="single" w:sz="7" w:space="0" w:color="000000"/>
              <w:right w:val="single" w:sz="8"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Воздействие средней продолжительности (от 6 месяцев до 1 года)</w:t>
            </w:r>
          </w:p>
        </w:tc>
        <w:tc>
          <w:tcPr>
            <w:tcW w:w="2357" w:type="dxa"/>
            <w:tcBorders>
              <w:top w:val="single" w:sz="8" w:space="0" w:color="000000"/>
              <w:left w:val="single" w:sz="8" w:space="0" w:color="000000"/>
              <w:bottom w:val="single" w:sz="4" w:space="0" w:color="auto"/>
              <w:right w:val="single" w:sz="8"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 xml:space="preserve">Незначительное воздействие (изменения в природной среде не превышают существующие пределы природной </w:t>
            </w:r>
            <w:proofErr w:type="gramStart"/>
            <w:r w:rsidRPr="00596D60">
              <w:rPr>
                <w:rFonts w:ascii="Times New Roman" w:hAnsi="Times New Roman"/>
              </w:rPr>
              <w:t>изменчивости )</w:t>
            </w:r>
            <w:proofErr w:type="gramEnd"/>
          </w:p>
        </w:tc>
        <w:tc>
          <w:tcPr>
            <w:tcW w:w="1609" w:type="dxa"/>
            <w:tcBorders>
              <w:top w:val="single" w:sz="7" w:space="0" w:color="000000"/>
              <w:left w:val="single" w:sz="8"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Воздействие низкой значимости</w:t>
            </w:r>
          </w:p>
        </w:tc>
      </w:tr>
      <w:tr w:rsidR="002A4620" w:rsidRPr="00E03BC5" w:rsidTr="00682BB0">
        <w:trPr>
          <w:trHeight w:val="136"/>
        </w:trPr>
        <w:tc>
          <w:tcPr>
            <w:tcW w:w="1558" w:type="dxa"/>
            <w:vMerge/>
            <w:tcBorders>
              <w:top w:val="nil"/>
              <w:left w:val="single" w:sz="8" w:space="0" w:color="000000"/>
              <w:bottom w:val="single" w:sz="4" w:space="0" w:color="auto"/>
              <w:right w:val="single" w:sz="8" w:space="0" w:color="000000"/>
            </w:tcBorders>
            <w:vAlign w:val="center"/>
          </w:tcPr>
          <w:p w:rsidR="002A4620" w:rsidRPr="00596D60" w:rsidRDefault="002A4620" w:rsidP="00596D60">
            <w:pPr>
              <w:rPr>
                <w:rFonts w:ascii="Times New Roman" w:hAnsi="Times New Roman"/>
              </w:rPr>
            </w:pPr>
          </w:p>
        </w:tc>
        <w:tc>
          <w:tcPr>
            <w:tcW w:w="2171" w:type="dxa"/>
            <w:vMerge/>
            <w:tcBorders>
              <w:top w:val="nil"/>
              <w:left w:val="single" w:sz="8" w:space="0" w:color="000000"/>
              <w:bottom w:val="single" w:sz="4" w:space="0" w:color="auto"/>
              <w:right w:val="single" w:sz="8" w:space="0" w:color="000000"/>
            </w:tcBorders>
            <w:vAlign w:val="center"/>
          </w:tcPr>
          <w:p w:rsidR="002A4620" w:rsidRPr="00596D60" w:rsidRDefault="002A4620" w:rsidP="00596D60">
            <w:pPr>
              <w:rPr>
                <w:rFonts w:ascii="Times New Roman" w:hAnsi="Times New Roman"/>
              </w:rPr>
            </w:pPr>
          </w:p>
        </w:tc>
        <w:tc>
          <w:tcPr>
            <w:tcW w:w="3230" w:type="dxa"/>
            <w:vMerge/>
            <w:tcBorders>
              <w:top w:val="nil"/>
              <w:left w:val="single" w:sz="8" w:space="0" w:color="000000"/>
              <w:bottom w:val="single" w:sz="4" w:space="0" w:color="auto"/>
              <w:right w:val="single" w:sz="8" w:space="0" w:color="000000"/>
            </w:tcBorders>
            <w:vAlign w:val="center"/>
          </w:tcPr>
          <w:p w:rsidR="002A4620" w:rsidRPr="00596D60" w:rsidRDefault="002A4620" w:rsidP="00596D60">
            <w:pPr>
              <w:rPr>
                <w:rFonts w:ascii="Times New Roman" w:hAnsi="Times New Roman"/>
              </w:rPr>
            </w:pPr>
          </w:p>
        </w:tc>
        <w:tc>
          <w:tcPr>
            <w:tcW w:w="2281" w:type="dxa"/>
            <w:tcBorders>
              <w:top w:val="single" w:sz="7" w:space="0" w:color="000000"/>
              <w:left w:val="single" w:sz="8"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1</w:t>
            </w:r>
          </w:p>
        </w:tc>
        <w:tc>
          <w:tcPr>
            <w:tcW w:w="1765" w:type="dxa"/>
            <w:tcBorders>
              <w:top w:val="single" w:sz="7"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lang w:val="en-US"/>
              </w:rPr>
            </w:pPr>
            <w:r w:rsidRPr="00596D60">
              <w:rPr>
                <w:rFonts w:ascii="Times New Roman" w:hAnsi="Times New Roman"/>
                <w:lang w:val="en-US"/>
              </w:rPr>
              <w:t>2</w:t>
            </w:r>
          </w:p>
        </w:tc>
        <w:tc>
          <w:tcPr>
            <w:tcW w:w="2357" w:type="dxa"/>
            <w:tcBorders>
              <w:top w:val="single" w:sz="4" w:space="0" w:color="auto"/>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1</w:t>
            </w:r>
          </w:p>
        </w:tc>
        <w:tc>
          <w:tcPr>
            <w:tcW w:w="1609" w:type="dxa"/>
            <w:tcBorders>
              <w:top w:val="single" w:sz="7"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lang w:val="en-US"/>
              </w:rPr>
            </w:pPr>
            <w:r w:rsidRPr="00596D60">
              <w:rPr>
                <w:rFonts w:ascii="Times New Roman" w:hAnsi="Times New Roman"/>
                <w:lang w:val="en-US"/>
              </w:rPr>
              <w:t>2</w:t>
            </w:r>
          </w:p>
        </w:tc>
      </w:tr>
      <w:tr w:rsidR="002A4620" w:rsidRPr="00E03BC5" w:rsidTr="00682BB0">
        <w:trPr>
          <w:trHeight w:val="1172"/>
        </w:trPr>
        <w:tc>
          <w:tcPr>
            <w:tcW w:w="1558" w:type="dxa"/>
            <w:vMerge w:val="restart"/>
            <w:tcBorders>
              <w:top w:val="single" w:sz="4" w:space="0" w:color="auto"/>
              <w:left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Животный мир</w:t>
            </w:r>
          </w:p>
        </w:tc>
        <w:tc>
          <w:tcPr>
            <w:tcW w:w="2171" w:type="dxa"/>
            <w:vMerge w:val="restart"/>
            <w:tcBorders>
              <w:top w:val="single" w:sz="4" w:space="0" w:color="auto"/>
              <w:left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Незначительное уменьшение мест обитания. Фактор беспокойства. Шум от работающих агрегатов.</w:t>
            </w:r>
          </w:p>
        </w:tc>
        <w:tc>
          <w:tcPr>
            <w:tcW w:w="3230" w:type="dxa"/>
            <w:vMerge w:val="restart"/>
            <w:tcBorders>
              <w:top w:val="single" w:sz="4" w:space="0" w:color="auto"/>
              <w:left w:val="single" w:sz="7" w:space="0" w:color="000000"/>
              <w:right w:val="single" w:sz="5"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Строительство специальных ограждений. Обустройство мест на размещение отходов. Создание маркировок на объектах и сооружениях.</w:t>
            </w:r>
          </w:p>
        </w:tc>
        <w:tc>
          <w:tcPr>
            <w:tcW w:w="2281" w:type="dxa"/>
            <w:tcBorders>
              <w:top w:val="single" w:sz="7"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Локальное воздействие (площадь воздействия до 1 км</w:t>
            </w:r>
            <w:r w:rsidRPr="00596D60">
              <w:rPr>
                <w:rFonts w:ascii="Times New Roman" w:hAnsi="Times New Roman"/>
                <w:vertAlign w:val="superscript"/>
              </w:rPr>
              <w:t>2</w:t>
            </w:r>
            <w:r w:rsidRPr="00596D60">
              <w:rPr>
                <w:rFonts w:ascii="Times New Roman" w:hAnsi="Times New Roman"/>
              </w:rPr>
              <w:t xml:space="preserve"> или на удалении до 100 м от линейного объекта)</w:t>
            </w:r>
          </w:p>
        </w:tc>
        <w:tc>
          <w:tcPr>
            <w:tcW w:w="1765" w:type="dxa"/>
            <w:tcBorders>
              <w:top w:val="single" w:sz="7"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Воздействие средней продолжительности (от 6 месяцев до 1 года)</w:t>
            </w:r>
          </w:p>
        </w:tc>
        <w:tc>
          <w:tcPr>
            <w:tcW w:w="2357" w:type="dxa"/>
            <w:tcBorders>
              <w:top w:val="single" w:sz="7"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 xml:space="preserve">Незначительное воздействие (изменения в природной среде не превышают существующие пределы природной </w:t>
            </w:r>
            <w:proofErr w:type="gramStart"/>
            <w:r w:rsidRPr="00596D60">
              <w:rPr>
                <w:rFonts w:ascii="Times New Roman" w:hAnsi="Times New Roman"/>
              </w:rPr>
              <w:t>изменчивости )</w:t>
            </w:r>
            <w:proofErr w:type="gramEnd"/>
          </w:p>
        </w:tc>
        <w:tc>
          <w:tcPr>
            <w:tcW w:w="1609" w:type="dxa"/>
            <w:tcBorders>
              <w:top w:val="single" w:sz="7"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Воздействие низкой значимости</w:t>
            </w:r>
          </w:p>
        </w:tc>
      </w:tr>
      <w:tr w:rsidR="002A4620" w:rsidRPr="00E03BC5" w:rsidTr="00682BB0">
        <w:trPr>
          <w:trHeight w:val="63"/>
        </w:trPr>
        <w:tc>
          <w:tcPr>
            <w:tcW w:w="1558" w:type="dxa"/>
            <w:vMerge/>
            <w:tcBorders>
              <w:left w:val="single" w:sz="7" w:space="0" w:color="000000"/>
              <w:bottom w:val="single" w:sz="5" w:space="0" w:color="000000"/>
              <w:right w:val="single" w:sz="7" w:space="0" w:color="000000"/>
            </w:tcBorders>
            <w:vAlign w:val="center"/>
          </w:tcPr>
          <w:p w:rsidR="002A4620" w:rsidRPr="00596D60" w:rsidRDefault="002A4620" w:rsidP="00596D60">
            <w:pPr>
              <w:rPr>
                <w:rFonts w:ascii="Times New Roman" w:hAnsi="Times New Roman"/>
              </w:rPr>
            </w:pPr>
          </w:p>
        </w:tc>
        <w:tc>
          <w:tcPr>
            <w:tcW w:w="2171" w:type="dxa"/>
            <w:vMerge/>
            <w:tcBorders>
              <w:left w:val="single" w:sz="7" w:space="0" w:color="000000"/>
              <w:bottom w:val="single" w:sz="5" w:space="0" w:color="000000"/>
              <w:right w:val="single" w:sz="7" w:space="0" w:color="000000"/>
            </w:tcBorders>
            <w:vAlign w:val="center"/>
          </w:tcPr>
          <w:p w:rsidR="002A4620" w:rsidRPr="00596D60" w:rsidRDefault="002A4620" w:rsidP="00596D60">
            <w:pPr>
              <w:rPr>
                <w:rFonts w:ascii="Times New Roman" w:hAnsi="Times New Roman"/>
              </w:rPr>
            </w:pPr>
          </w:p>
        </w:tc>
        <w:tc>
          <w:tcPr>
            <w:tcW w:w="3230" w:type="dxa"/>
            <w:vMerge/>
            <w:tcBorders>
              <w:left w:val="single" w:sz="7" w:space="0" w:color="000000"/>
              <w:bottom w:val="single" w:sz="5" w:space="0" w:color="000000"/>
              <w:right w:val="single" w:sz="5" w:space="0" w:color="000000"/>
            </w:tcBorders>
            <w:vAlign w:val="center"/>
          </w:tcPr>
          <w:p w:rsidR="002A4620" w:rsidRPr="00596D60" w:rsidRDefault="002A4620" w:rsidP="00596D60">
            <w:pPr>
              <w:rPr>
                <w:rFonts w:ascii="Times New Roman" w:hAnsi="Times New Roman"/>
              </w:rPr>
            </w:pPr>
          </w:p>
        </w:tc>
        <w:tc>
          <w:tcPr>
            <w:tcW w:w="2281" w:type="dxa"/>
            <w:tcBorders>
              <w:top w:val="single" w:sz="7"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1</w:t>
            </w:r>
          </w:p>
        </w:tc>
        <w:tc>
          <w:tcPr>
            <w:tcW w:w="1765" w:type="dxa"/>
            <w:tcBorders>
              <w:top w:val="single" w:sz="7"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lang w:val="en-US"/>
              </w:rPr>
            </w:pPr>
            <w:r w:rsidRPr="00596D60">
              <w:rPr>
                <w:rFonts w:ascii="Times New Roman" w:hAnsi="Times New Roman"/>
                <w:lang w:val="en-US"/>
              </w:rPr>
              <w:t>2</w:t>
            </w:r>
          </w:p>
        </w:tc>
        <w:tc>
          <w:tcPr>
            <w:tcW w:w="2357" w:type="dxa"/>
            <w:tcBorders>
              <w:top w:val="single" w:sz="7"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rPr>
            </w:pPr>
            <w:r w:rsidRPr="00596D60">
              <w:rPr>
                <w:rFonts w:ascii="Times New Roman" w:hAnsi="Times New Roman"/>
              </w:rPr>
              <w:t>1</w:t>
            </w:r>
          </w:p>
        </w:tc>
        <w:tc>
          <w:tcPr>
            <w:tcW w:w="1609" w:type="dxa"/>
            <w:tcBorders>
              <w:top w:val="single" w:sz="7" w:space="0" w:color="000000"/>
              <w:left w:val="single" w:sz="7" w:space="0" w:color="000000"/>
              <w:bottom w:val="single" w:sz="7" w:space="0" w:color="000000"/>
              <w:right w:val="single" w:sz="7" w:space="0" w:color="000000"/>
            </w:tcBorders>
            <w:vAlign w:val="center"/>
          </w:tcPr>
          <w:p w:rsidR="002A4620" w:rsidRPr="00596D60" w:rsidRDefault="002A4620" w:rsidP="00596D60">
            <w:pPr>
              <w:rPr>
                <w:rFonts w:ascii="Times New Roman" w:hAnsi="Times New Roman"/>
                <w:lang w:val="en-US"/>
              </w:rPr>
            </w:pPr>
            <w:r w:rsidRPr="00596D60">
              <w:rPr>
                <w:rFonts w:ascii="Times New Roman" w:hAnsi="Times New Roman"/>
                <w:lang w:val="en-US"/>
              </w:rPr>
              <w:t>2</w:t>
            </w:r>
          </w:p>
        </w:tc>
      </w:tr>
    </w:tbl>
    <w:p w:rsidR="002A4620" w:rsidRPr="000F09CC" w:rsidRDefault="002A4620" w:rsidP="002A4620">
      <w:pPr>
        <w:keepNext/>
        <w:tabs>
          <w:tab w:val="left" w:pos="2220"/>
        </w:tabs>
        <w:ind w:firstLine="708"/>
        <w:rPr>
          <w:rFonts w:ascii="Times New Roman" w:hAnsi="Times New Roman"/>
          <w:b/>
          <w:bCs/>
          <w:i/>
          <w:iCs/>
          <w:sz w:val="24"/>
          <w:szCs w:val="24"/>
        </w:rPr>
        <w:sectPr w:rsidR="002A4620" w:rsidRPr="000F09CC" w:rsidSect="00682BB0">
          <w:headerReference w:type="default" r:id="rId57"/>
          <w:footerReference w:type="default" r:id="rId58"/>
          <w:pgSz w:w="16838" w:h="11906" w:orient="landscape" w:code="9"/>
          <w:pgMar w:top="1701" w:right="1238" w:bottom="851" w:left="1702" w:header="568" w:footer="625" w:gutter="0"/>
          <w:cols w:space="708"/>
          <w:docGrid w:linePitch="360"/>
        </w:sectPr>
      </w:pPr>
    </w:p>
    <w:p w:rsidR="00596D60" w:rsidRDefault="002A4620" w:rsidP="00596D60">
      <w:pPr>
        <w:pStyle w:val="afffffffffc"/>
        <w:keepNext/>
        <w:spacing w:line="240" w:lineRule="auto"/>
        <w:rPr>
          <w:lang w:val="ru-RU"/>
        </w:rPr>
      </w:pPr>
      <w:r w:rsidRPr="000F09CC">
        <w:rPr>
          <w:lang w:val="ru-RU"/>
        </w:rPr>
        <w:t xml:space="preserve">Таким образом, влияние проектируемых работ на окружающую среду </w:t>
      </w:r>
      <w:proofErr w:type="gramStart"/>
      <w:r w:rsidRPr="000F09CC">
        <w:rPr>
          <w:lang w:val="ru-RU"/>
        </w:rPr>
        <w:t>согласно интегральной оценки</w:t>
      </w:r>
      <w:proofErr w:type="gramEnd"/>
      <w:r w:rsidRPr="000F09CC">
        <w:rPr>
          <w:lang w:val="ru-RU"/>
        </w:rPr>
        <w:t xml:space="preserve"> равной 16 (среднее значение 2 балла).</w:t>
      </w:r>
    </w:p>
    <w:p w:rsidR="002A4620" w:rsidRPr="00596D60" w:rsidRDefault="002A4620" w:rsidP="00596D60">
      <w:pPr>
        <w:pStyle w:val="afffffffffc"/>
        <w:keepNext/>
        <w:spacing w:line="240" w:lineRule="auto"/>
        <w:rPr>
          <w:lang w:val="ru-RU"/>
        </w:rPr>
      </w:pPr>
      <w:r w:rsidRPr="00596D60">
        <w:rPr>
          <w:color w:val="000000" w:themeColor="text1"/>
          <w:lang w:val="ru-RU"/>
        </w:rPr>
        <w:t xml:space="preserve">Анализируя степень вышеперечисленных критериев на каждый компонент окружающей среды можно сказать, что ожидаемое экологическое воздействие на окружающую среду на контрактной территории месторождений допустимо принять как: </w:t>
      </w:r>
    </w:p>
    <w:p w:rsidR="002A4620" w:rsidRPr="000F09CC" w:rsidRDefault="002A4620" w:rsidP="002A4620">
      <w:pPr>
        <w:keepNext/>
        <w:ind w:firstLine="709"/>
        <w:rPr>
          <w:rFonts w:ascii="Times New Roman" w:hAnsi="Times New Roman"/>
          <w:sz w:val="24"/>
          <w:szCs w:val="24"/>
        </w:rPr>
      </w:pPr>
      <w:r w:rsidRPr="000F09CC">
        <w:rPr>
          <w:rFonts w:ascii="Times New Roman" w:hAnsi="Times New Roman"/>
          <w:sz w:val="24"/>
          <w:szCs w:val="24"/>
        </w:rPr>
        <w:t>-</w:t>
      </w:r>
      <w:r w:rsidRPr="000F09CC">
        <w:rPr>
          <w:rFonts w:ascii="Times New Roman" w:hAnsi="Times New Roman"/>
          <w:b/>
          <w:i/>
          <w:sz w:val="24"/>
          <w:szCs w:val="24"/>
        </w:rPr>
        <w:t>Локальное воздействие</w:t>
      </w:r>
      <w:r w:rsidRPr="000F09CC">
        <w:rPr>
          <w:rFonts w:ascii="Times New Roman" w:hAnsi="Times New Roman"/>
          <w:sz w:val="24"/>
          <w:szCs w:val="24"/>
        </w:rPr>
        <w:t xml:space="preserve"> (площадь воздействия до 1 км</w:t>
      </w:r>
      <w:r w:rsidRPr="000F09CC">
        <w:rPr>
          <w:rFonts w:ascii="Times New Roman" w:hAnsi="Times New Roman"/>
          <w:sz w:val="24"/>
          <w:szCs w:val="24"/>
          <w:vertAlign w:val="superscript"/>
        </w:rPr>
        <w:t>2</w:t>
      </w:r>
      <w:r w:rsidRPr="000F09CC">
        <w:rPr>
          <w:rFonts w:ascii="Times New Roman" w:hAnsi="Times New Roman"/>
          <w:sz w:val="24"/>
          <w:szCs w:val="24"/>
        </w:rPr>
        <w:t xml:space="preserve"> или на удалении до 100 м от линейного объекта);</w:t>
      </w:r>
    </w:p>
    <w:p w:rsidR="002A4620" w:rsidRPr="000F09CC" w:rsidRDefault="002A4620" w:rsidP="002A4620">
      <w:pPr>
        <w:keepNext/>
        <w:ind w:firstLine="709"/>
        <w:rPr>
          <w:rFonts w:ascii="Times New Roman" w:hAnsi="Times New Roman"/>
          <w:sz w:val="24"/>
          <w:szCs w:val="24"/>
        </w:rPr>
      </w:pPr>
      <w:r w:rsidRPr="000F09CC">
        <w:rPr>
          <w:rFonts w:ascii="Times New Roman" w:hAnsi="Times New Roman"/>
          <w:sz w:val="24"/>
          <w:szCs w:val="24"/>
        </w:rPr>
        <w:t>-</w:t>
      </w:r>
      <w:r w:rsidRPr="000F09CC">
        <w:rPr>
          <w:rFonts w:ascii="Times New Roman" w:hAnsi="Times New Roman"/>
          <w:b/>
          <w:i/>
          <w:sz w:val="24"/>
          <w:szCs w:val="24"/>
        </w:rPr>
        <w:t>Незначительное воздействие</w:t>
      </w:r>
      <w:r w:rsidRPr="000F09CC">
        <w:rPr>
          <w:rFonts w:ascii="Times New Roman" w:hAnsi="Times New Roman"/>
          <w:sz w:val="24"/>
          <w:szCs w:val="24"/>
        </w:rPr>
        <w:t xml:space="preserve"> (среда сохраняет способность к самовосстановлению);</w:t>
      </w:r>
    </w:p>
    <w:p w:rsidR="002A4620" w:rsidRPr="000F09CC" w:rsidRDefault="002A4620" w:rsidP="002A4620">
      <w:pPr>
        <w:keepNext/>
        <w:ind w:firstLine="709"/>
        <w:rPr>
          <w:rFonts w:ascii="Times New Roman" w:hAnsi="Times New Roman"/>
          <w:sz w:val="24"/>
          <w:szCs w:val="24"/>
        </w:rPr>
      </w:pPr>
      <w:r w:rsidRPr="000F09CC">
        <w:rPr>
          <w:rFonts w:ascii="Times New Roman" w:hAnsi="Times New Roman"/>
          <w:b/>
          <w:sz w:val="24"/>
          <w:szCs w:val="24"/>
        </w:rPr>
        <w:t>-</w:t>
      </w:r>
      <w:r w:rsidRPr="000F09CC">
        <w:rPr>
          <w:rFonts w:ascii="Times New Roman" w:hAnsi="Times New Roman"/>
          <w:b/>
          <w:i/>
          <w:sz w:val="24"/>
          <w:szCs w:val="24"/>
        </w:rPr>
        <w:t>Воздействие</w:t>
      </w:r>
      <w:r w:rsidRPr="000F09CC">
        <w:rPr>
          <w:rFonts w:ascii="Times New Roman" w:hAnsi="Times New Roman"/>
          <w:b/>
          <w:sz w:val="24"/>
          <w:szCs w:val="24"/>
        </w:rPr>
        <w:t xml:space="preserve"> средней продолжительности </w:t>
      </w:r>
      <w:r w:rsidRPr="000F09CC">
        <w:rPr>
          <w:rFonts w:ascii="Times New Roman" w:hAnsi="Times New Roman"/>
          <w:sz w:val="24"/>
          <w:szCs w:val="24"/>
        </w:rPr>
        <w:t>(от 6 месяцев до 1 года).</w:t>
      </w:r>
    </w:p>
    <w:p w:rsidR="002A4620" w:rsidRPr="000F09CC" w:rsidRDefault="002A4620" w:rsidP="002A4620">
      <w:pPr>
        <w:keepNext/>
        <w:tabs>
          <w:tab w:val="left" w:pos="2220"/>
        </w:tabs>
        <w:ind w:firstLine="708"/>
        <w:rPr>
          <w:rFonts w:ascii="Times New Roman" w:hAnsi="Times New Roman"/>
          <w:b/>
          <w:bCs/>
          <w:i/>
          <w:iCs/>
          <w:sz w:val="24"/>
          <w:szCs w:val="24"/>
        </w:rPr>
      </w:pPr>
      <w:r w:rsidRPr="000F09CC">
        <w:rPr>
          <w:rFonts w:ascii="Times New Roman" w:hAnsi="Times New Roman"/>
          <w:sz w:val="24"/>
          <w:szCs w:val="24"/>
        </w:rPr>
        <w:t xml:space="preserve">Таким образом, интегральная оценка воздействия </w:t>
      </w:r>
      <w:r w:rsidR="002740CC">
        <w:rPr>
          <w:rFonts w:ascii="Times New Roman" w:hAnsi="Times New Roman"/>
          <w:sz w:val="24"/>
          <w:szCs w:val="24"/>
        </w:rPr>
        <w:t>испытания объектов скважин</w:t>
      </w:r>
      <w:r w:rsidRPr="000F09CC">
        <w:rPr>
          <w:rFonts w:ascii="Times New Roman" w:hAnsi="Times New Roman"/>
          <w:sz w:val="24"/>
          <w:szCs w:val="24"/>
        </w:rPr>
        <w:t xml:space="preserve"> на месторождении оценивается как </w:t>
      </w:r>
      <w:r w:rsidRPr="000F09CC">
        <w:rPr>
          <w:rFonts w:ascii="Times New Roman" w:hAnsi="Times New Roman"/>
          <w:b/>
          <w:i/>
          <w:sz w:val="24"/>
          <w:szCs w:val="24"/>
        </w:rPr>
        <w:t>воздействие низкой значимости.</w:t>
      </w:r>
    </w:p>
    <w:p w:rsidR="002A4620" w:rsidRPr="00E03BC5" w:rsidRDefault="002A4620" w:rsidP="003F1723">
      <w:pPr>
        <w:pStyle w:val="22"/>
        <w:numPr>
          <w:ilvl w:val="1"/>
          <w:numId w:val="90"/>
        </w:numPr>
        <w:autoSpaceDE/>
        <w:autoSpaceDN/>
        <w:spacing w:before="120" w:after="120"/>
        <w:ind w:left="0" w:firstLine="720"/>
        <w:rPr>
          <w:b w:val="0"/>
          <w:bCs w:val="0"/>
          <w:iCs/>
          <w:spacing w:val="0"/>
        </w:rPr>
      </w:pPr>
      <w:bookmarkStart w:id="258" w:name="_Toc121159695"/>
      <w:bookmarkStart w:id="259" w:name="_Toc198631188"/>
      <w:r w:rsidRPr="00E03BC5">
        <w:rPr>
          <w:iCs/>
          <w:spacing w:val="0"/>
        </w:rPr>
        <w:t>Вероятность аварийных ситуаций</w:t>
      </w:r>
      <w:bookmarkEnd w:id="258"/>
      <w:bookmarkEnd w:id="259"/>
    </w:p>
    <w:p w:rsidR="002A4620" w:rsidRPr="00E03BC5" w:rsidRDefault="002A4620" w:rsidP="002A4620">
      <w:pPr>
        <w:keepNext/>
        <w:tabs>
          <w:tab w:val="left" w:pos="993"/>
        </w:tabs>
        <w:autoSpaceDE w:val="0"/>
        <w:autoSpaceDN w:val="0"/>
        <w:adjustRightInd w:val="0"/>
        <w:spacing w:before="120" w:after="60"/>
        <w:ind w:firstLine="709"/>
        <w:outlineLvl w:val="2"/>
        <w:rPr>
          <w:rFonts w:ascii="Times New Roman" w:hAnsi="Times New Roman"/>
          <w:iCs/>
          <w:sz w:val="24"/>
          <w:szCs w:val="24"/>
        </w:rPr>
      </w:pPr>
      <w:bookmarkStart w:id="260" w:name="_Toc121159696"/>
      <w:bookmarkStart w:id="261" w:name="_Toc198631189"/>
      <w:r w:rsidRPr="00E03BC5">
        <w:rPr>
          <w:rFonts w:ascii="Times New Roman" w:hAnsi="Times New Roman"/>
          <w:b/>
          <w:iCs/>
          <w:sz w:val="24"/>
          <w:szCs w:val="24"/>
        </w:rPr>
        <w:t>11.3.1 Методика оценки степени экологического риска аварийных ситуаций</w:t>
      </w:r>
      <w:bookmarkEnd w:id="260"/>
      <w:bookmarkEnd w:id="261"/>
    </w:p>
    <w:p w:rsidR="002A4620" w:rsidRPr="00596D60" w:rsidRDefault="002A4620" w:rsidP="00596D60">
      <w:pPr>
        <w:ind w:firstLine="708"/>
        <w:rPr>
          <w:rFonts w:ascii="Times New Roman" w:hAnsi="Times New Roman"/>
          <w:sz w:val="24"/>
          <w:szCs w:val="24"/>
        </w:rPr>
      </w:pPr>
      <w:r w:rsidRPr="00596D60">
        <w:rPr>
          <w:rFonts w:ascii="Times New Roman" w:hAnsi="Times New Roman"/>
          <w:sz w:val="24"/>
          <w:szCs w:val="24"/>
        </w:rPr>
        <w:t>Проведение проектных работ в процессе разработки месторождения требует оценки экологического риска данного вида работ. Оценка экологического риска необходима для предотвращения и страхования возможных убытков и ответственности за экологические последствия аварий, которые потенциально возможны при проведении, практически, любого вида человеческой производственной деятельности.</w:t>
      </w:r>
    </w:p>
    <w:p w:rsidR="002A4620" w:rsidRPr="00596D60" w:rsidRDefault="002A4620" w:rsidP="00596D60">
      <w:pPr>
        <w:ind w:firstLine="708"/>
        <w:rPr>
          <w:rFonts w:ascii="Times New Roman" w:hAnsi="Times New Roman"/>
          <w:sz w:val="24"/>
          <w:szCs w:val="24"/>
        </w:rPr>
      </w:pPr>
      <w:r w:rsidRPr="00596D60">
        <w:rPr>
          <w:rFonts w:ascii="Times New Roman" w:hAnsi="Times New Roman"/>
          <w:sz w:val="24"/>
          <w:szCs w:val="24"/>
        </w:rPr>
        <w:t>Оценка экологического риска намечаемых проектных решений в процессе проведения проектируемых работ включает в себя рассмотрение следующих аспек</w:t>
      </w:r>
      <w:r w:rsidRPr="00596D60">
        <w:rPr>
          <w:rFonts w:ascii="Times New Roman" w:hAnsi="Times New Roman"/>
          <w:sz w:val="24"/>
          <w:szCs w:val="24"/>
        </w:rPr>
        <w:softHyphen/>
        <w:t xml:space="preserve">тов воздействия: </w:t>
      </w:r>
    </w:p>
    <w:p w:rsidR="002A4620" w:rsidRPr="00596D60" w:rsidRDefault="002A4620" w:rsidP="003F1723">
      <w:pPr>
        <w:pStyle w:val="affa"/>
        <w:numPr>
          <w:ilvl w:val="0"/>
          <w:numId w:val="131"/>
        </w:numPr>
        <w:rPr>
          <w:rFonts w:ascii="Times New Roman" w:hAnsi="Times New Roman"/>
          <w:sz w:val="24"/>
          <w:szCs w:val="24"/>
        </w:rPr>
      </w:pPr>
      <w:r w:rsidRPr="00596D60">
        <w:rPr>
          <w:rFonts w:ascii="Times New Roman" w:hAnsi="Times New Roman"/>
          <w:sz w:val="24"/>
          <w:szCs w:val="24"/>
        </w:rPr>
        <w:t xml:space="preserve">комплексную оценку последствий воздействия на окружающую среду при нормальном ходе проектируемых работ; </w:t>
      </w:r>
    </w:p>
    <w:p w:rsidR="002A4620" w:rsidRPr="00596D60" w:rsidRDefault="002A4620" w:rsidP="003F1723">
      <w:pPr>
        <w:pStyle w:val="affa"/>
        <w:numPr>
          <w:ilvl w:val="0"/>
          <w:numId w:val="131"/>
        </w:numPr>
        <w:rPr>
          <w:rFonts w:ascii="Times New Roman" w:hAnsi="Times New Roman"/>
          <w:sz w:val="24"/>
          <w:szCs w:val="24"/>
        </w:rPr>
      </w:pPr>
      <w:r w:rsidRPr="00596D60">
        <w:rPr>
          <w:rFonts w:ascii="Times New Roman" w:hAnsi="Times New Roman"/>
          <w:sz w:val="24"/>
          <w:szCs w:val="24"/>
        </w:rPr>
        <w:t>оценку вероятности аварийных ситуаций с учетом технического уровня оборудования;</w:t>
      </w:r>
    </w:p>
    <w:p w:rsidR="002A4620" w:rsidRPr="00596D60" w:rsidRDefault="002A4620" w:rsidP="003F1723">
      <w:pPr>
        <w:pStyle w:val="affa"/>
        <w:numPr>
          <w:ilvl w:val="0"/>
          <w:numId w:val="131"/>
        </w:numPr>
        <w:rPr>
          <w:rFonts w:ascii="Times New Roman" w:hAnsi="Times New Roman"/>
          <w:sz w:val="24"/>
          <w:szCs w:val="24"/>
        </w:rPr>
      </w:pPr>
      <w:r w:rsidRPr="00596D60">
        <w:rPr>
          <w:rFonts w:ascii="Times New Roman" w:hAnsi="Times New Roman"/>
          <w:sz w:val="24"/>
          <w:szCs w:val="24"/>
        </w:rPr>
        <w:t>оценку вероятности аварийных ситуаций с учетом наличия опасных природных явлений;</w:t>
      </w:r>
    </w:p>
    <w:p w:rsidR="002A4620" w:rsidRPr="00596D60" w:rsidRDefault="002A4620" w:rsidP="003F1723">
      <w:pPr>
        <w:pStyle w:val="affa"/>
        <w:numPr>
          <w:ilvl w:val="0"/>
          <w:numId w:val="131"/>
        </w:numPr>
        <w:rPr>
          <w:rFonts w:ascii="Times New Roman" w:hAnsi="Times New Roman"/>
          <w:sz w:val="24"/>
          <w:szCs w:val="24"/>
        </w:rPr>
      </w:pPr>
      <w:r w:rsidRPr="00596D60">
        <w:rPr>
          <w:rFonts w:ascii="Times New Roman" w:hAnsi="Times New Roman"/>
          <w:sz w:val="24"/>
          <w:szCs w:val="24"/>
        </w:rPr>
        <w:t xml:space="preserve">оценку ущерба природной среде и местному населению; </w:t>
      </w:r>
    </w:p>
    <w:p w:rsidR="002A4620" w:rsidRPr="00596D60" w:rsidRDefault="002A4620" w:rsidP="003F1723">
      <w:pPr>
        <w:pStyle w:val="affa"/>
        <w:numPr>
          <w:ilvl w:val="0"/>
          <w:numId w:val="131"/>
        </w:numPr>
        <w:rPr>
          <w:rFonts w:ascii="Times New Roman" w:hAnsi="Times New Roman"/>
          <w:sz w:val="24"/>
          <w:szCs w:val="24"/>
        </w:rPr>
      </w:pPr>
      <w:r w:rsidRPr="00596D60">
        <w:rPr>
          <w:rFonts w:ascii="Times New Roman" w:hAnsi="Times New Roman"/>
          <w:sz w:val="24"/>
          <w:szCs w:val="24"/>
        </w:rPr>
        <w:t>мероприятия по предупреждению аварийных ситуаций;</w:t>
      </w:r>
    </w:p>
    <w:p w:rsidR="002A4620" w:rsidRPr="00596D60" w:rsidRDefault="002A4620" w:rsidP="003F1723">
      <w:pPr>
        <w:pStyle w:val="affa"/>
        <w:numPr>
          <w:ilvl w:val="0"/>
          <w:numId w:val="131"/>
        </w:numPr>
        <w:rPr>
          <w:rFonts w:ascii="Times New Roman" w:hAnsi="Times New Roman"/>
          <w:sz w:val="24"/>
          <w:szCs w:val="24"/>
        </w:rPr>
      </w:pPr>
      <w:r w:rsidRPr="00596D60">
        <w:rPr>
          <w:rFonts w:ascii="Times New Roman" w:hAnsi="Times New Roman"/>
          <w:sz w:val="24"/>
          <w:szCs w:val="24"/>
        </w:rPr>
        <w:t>мероприятия по ликвидации по</w:t>
      </w:r>
      <w:r w:rsidRPr="00596D60">
        <w:rPr>
          <w:rFonts w:ascii="Times New Roman" w:hAnsi="Times New Roman"/>
          <w:sz w:val="24"/>
          <w:szCs w:val="24"/>
        </w:rPr>
        <w:softHyphen/>
        <w:t>следствий возможных аварийных ситуаций.</w:t>
      </w:r>
    </w:p>
    <w:p w:rsidR="002A4620" w:rsidRPr="00596D60" w:rsidRDefault="002A4620" w:rsidP="00596D60">
      <w:pPr>
        <w:ind w:firstLine="708"/>
        <w:rPr>
          <w:rFonts w:ascii="Times New Roman" w:hAnsi="Times New Roman"/>
          <w:sz w:val="24"/>
          <w:szCs w:val="24"/>
        </w:rPr>
      </w:pPr>
      <w:r w:rsidRPr="00596D60">
        <w:rPr>
          <w:rFonts w:ascii="Times New Roman" w:hAnsi="Times New Roman"/>
          <w:sz w:val="24"/>
          <w:szCs w:val="24"/>
        </w:rPr>
        <w:t>Оценка уровня экологического риска для каждого сценария аварии определяется исходя из матрицы.</w:t>
      </w:r>
    </w:p>
    <w:p w:rsidR="002A4620" w:rsidRPr="00596D60" w:rsidRDefault="002A4620" w:rsidP="00596D60">
      <w:pPr>
        <w:ind w:firstLine="708"/>
        <w:rPr>
          <w:rFonts w:ascii="Times New Roman" w:hAnsi="Times New Roman"/>
          <w:sz w:val="24"/>
          <w:szCs w:val="24"/>
        </w:rPr>
      </w:pPr>
      <w:r w:rsidRPr="00596D60">
        <w:rPr>
          <w:rFonts w:ascii="Times New Roman" w:hAnsi="Times New Roman"/>
          <w:sz w:val="24"/>
          <w:szCs w:val="24"/>
        </w:rPr>
        <w:t xml:space="preserve">В матрице по горизонтали показана вероятность (частота возникновения) аварийной ситуации, по вертикали – интенсивность воздействия на компонент окружающей среды. </w:t>
      </w:r>
    </w:p>
    <w:p w:rsidR="002A4620" w:rsidRPr="00596D60" w:rsidRDefault="002A4620" w:rsidP="00596D60">
      <w:pPr>
        <w:ind w:firstLine="708"/>
        <w:rPr>
          <w:rFonts w:ascii="Times New Roman" w:hAnsi="Times New Roman"/>
          <w:sz w:val="24"/>
          <w:szCs w:val="24"/>
        </w:rPr>
      </w:pPr>
      <w:r w:rsidRPr="00596D60">
        <w:rPr>
          <w:rFonts w:ascii="Times New Roman" w:hAnsi="Times New Roman"/>
          <w:sz w:val="24"/>
          <w:szCs w:val="24"/>
        </w:rPr>
        <w:t xml:space="preserve">Аварии, для которых характерна частота возникновения первой и второй градации, маловероятны в течение производственной деятельности предприятия. </w:t>
      </w:r>
    </w:p>
    <w:p w:rsidR="002A4620" w:rsidRPr="00596D60" w:rsidRDefault="002A4620" w:rsidP="00596D60">
      <w:pPr>
        <w:ind w:firstLine="708"/>
        <w:rPr>
          <w:rFonts w:ascii="Times New Roman" w:hAnsi="Times New Roman"/>
          <w:sz w:val="24"/>
          <w:szCs w:val="24"/>
        </w:rPr>
      </w:pPr>
      <w:r w:rsidRPr="00596D60">
        <w:rPr>
          <w:rFonts w:ascii="Times New Roman" w:hAnsi="Times New Roman"/>
          <w:sz w:val="24"/>
          <w:szCs w:val="24"/>
        </w:rPr>
        <w:t>Аварии, характеризующиеся средней и высокой вероятности, возможны в течение срока производственной деятельности.</w:t>
      </w:r>
    </w:p>
    <w:p w:rsidR="002A4620" w:rsidRPr="00596D60" w:rsidRDefault="002A4620" w:rsidP="00596D60">
      <w:pPr>
        <w:ind w:firstLine="708"/>
        <w:rPr>
          <w:rFonts w:ascii="Times New Roman" w:hAnsi="Times New Roman"/>
          <w:sz w:val="24"/>
          <w:szCs w:val="24"/>
        </w:rPr>
      </w:pPr>
      <w:r w:rsidRPr="00596D60">
        <w:rPr>
          <w:rFonts w:ascii="Times New Roman" w:hAnsi="Times New Roman"/>
          <w:sz w:val="24"/>
          <w:szCs w:val="24"/>
        </w:rPr>
        <w:t>Уровень тяжести воздействия определяется, в соответствии с методом оценки воздействия на окружающую среду, для каждого из компонентов.</w:t>
      </w:r>
    </w:p>
    <w:p w:rsidR="002A4620" w:rsidRPr="00596D60" w:rsidRDefault="002A4620" w:rsidP="00596D60">
      <w:pPr>
        <w:ind w:firstLine="708"/>
        <w:rPr>
          <w:rFonts w:ascii="Times New Roman" w:hAnsi="Times New Roman"/>
          <w:sz w:val="24"/>
          <w:szCs w:val="24"/>
        </w:rPr>
      </w:pPr>
      <w:r w:rsidRPr="00596D60">
        <w:rPr>
          <w:rFonts w:ascii="Times New Roman" w:hAnsi="Times New Roman"/>
          <w:sz w:val="24"/>
          <w:szCs w:val="24"/>
        </w:rPr>
        <w:t>Уровень экологического риска (высокий, средний и низкий) для каждого сценария определяется ячейкой на пересечении соответствующего ряда матрицы со столбцом установленной частоты возникновения аварии.</w:t>
      </w:r>
    </w:p>
    <w:p w:rsidR="002A4620" w:rsidRPr="00596D60" w:rsidRDefault="002A4620" w:rsidP="00596D60">
      <w:pPr>
        <w:ind w:firstLine="708"/>
        <w:rPr>
          <w:rFonts w:ascii="Times New Roman" w:hAnsi="Times New Roman"/>
          <w:sz w:val="24"/>
          <w:szCs w:val="24"/>
        </w:rPr>
      </w:pPr>
      <w:r w:rsidRPr="00596D60">
        <w:rPr>
          <w:rFonts w:ascii="Times New Roman" w:hAnsi="Times New Roman"/>
          <w:sz w:val="24"/>
          <w:szCs w:val="24"/>
        </w:rPr>
        <w:t>Результирующий уровень экологического риска для каждого сценария аварий определяется следующим образом:</w:t>
      </w:r>
    </w:p>
    <w:p w:rsidR="002A4620" w:rsidRPr="00596D60" w:rsidRDefault="002A4620" w:rsidP="003F1723">
      <w:pPr>
        <w:pStyle w:val="affa"/>
        <w:numPr>
          <w:ilvl w:val="0"/>
          <w:numId w:val="132"/>
        </w:numPr>
        <w:rPr>
          <w:rFonts w:ascii="Times New Roman" w:hAnsi="Times New Roman"/>
          <w:color w:val="000000"/>
          <w:sz w:val="24"/>
          <w:szCs w:val="24"/>
        </w:rPr>
      </w:pPr>
      <w:r w:rsidRPr="00596D60">
        <w:rPr>
          <w:rFonts w:ascii="Times New Roman" w:hAnsi="Times New Roman"/>
          <w:b/>
          <w:color w:val="000000"/>
          <w:sz w:val="24"/>
          <w:szCs w:val="24"/>
        </w:rPr>
        <w:t>низкий</w:t>
      </w:r>
      <w:r w:rsidRPr="00596D60">
        <w:rPr>
          <w:rFonts w:ascii="Times New Roman" w:hAnsi="Times New Roman"/>
          <w:color w:val="000000"/>
          <w:sz w:val="24"/>
          <w:szCs w:val="24"/>
        </w:rPr>
        <w:t xml:space="preserve"> </w:t>
      </w:r>
      <w:r w:rsidRPr="00596D60">
        <w:rPr>
          <w:rFonts w:ascii="Times New Roman" w:hAnsi="Times New Roman"/>
          <w:b/>
          <w:color w:val="000000"/>
          <w:sz w:val="24"/>
          <w:szCs w:val="24"/>
        </w:rPr>
        <w:t>-</w:t>
      </w:r>
      <w:r w:rsidRPr="00596D60">
        <w:rPr>
          <w:rFonts w:ascii="Times New Roman" w:hAnsi="Times New Roman"/>
          <w:color w:val="000000"/>
          <w:sz w:val="24"/>
          <w:szCs w:val="24"/>
        </w:rPr>
        <w:t xml:space="preserve"> приемлемый риск/воздействие.</w:t>
      </w:r>
    </w:p>
    <w:p w:rsidR="002A4620" w:rsidRPr="00596D60" w:rsidRDefault="002A4620" w:rsidP="003F1723">
      <w:pPr>
        <w:pStyle w:val="affa"/>
        <w:numPr>
          <w:ilvl w:val="0"/>
          <w:numId w:val="132"/>
        </w:numPr>
        <w:rPr>
          <w:rFonts w:ascii="Times New Roman" w:hAnsi="Times New Roman"/>
          <w:color w:val="000000"/>
          <w:sz w:val="24"/>
          <w:szCs w:val="24"/>
        </w:rPr>
      </w:pPr>
      <w:r w:rsidRPr="00596D60">
        <w:rPr>
          <w:rFonts w:ascii="Times New Roman" w:hAnsi="Times New Roman"/>
          <w:b/>
          <w:color w:val="000000"/>
          <w:sz w:val="24"/>
          <w:szCs w:val="24"/>
        </w:rPr>
        <w:t>средний</w:t>
      </w:r>
      <w:r w:rsidRPr="00596D60">
        <w:rPr>
          <w:rFonts w:ascii="Times New Roman" w:hAnsi="Times New Roman"/>
          <w:color w:val="000000"/>
          <w:sz w:val="24"/>
          <w:szCs w:val="24"/>
        </w:rPr>
        <w:t xml:space="preserve"> – риск/воздействие приемлем, если соответствующим образом управляем;</w:t>
      </w:r>
    </w:p>
    <w:p w:rsidR="002A4620" w:rsidRPr="00596D60" w:rsidRDefault="002A4620" w:rsidP="003F1723">
      <w:pPr>
        <w:pStyle w:val="affa"/>
        <w:numPr>
          <w:ilvl w:val="0"/>
          <w:numId w:val="132"/>
        </w:numPr>
        <w:rPr>
          <w:rFonts w:ascii="Times New Roman" w:hAnsi="Times New Roman"/>
          <w:color w:val="000000"/>
          <w:sz w:val="24"/>
          <w:szCs w:val="24"/>
        </w:rPr>
      </w:pPr>
      <w:r w:rsidRPr="00596D60">
        <w:rPr>
          <w:rFonts w:ascii="Times New Roman" w:hAnsi="Times New Roman"/>
          <w:b/>
          <w:color w:val="000000"/>
          <w:sz w:val="24"/>
          <w:szCs w:val="24"/>
        </w:rPr>
        <w:t xml:space="preserve">высокий </w:t>
      </w:r>
      <w:r w:rsidRPr="00596D60">
        <w:rPr>
          <w:rFonts w:ascii="Times New Roman" w:hAnsi="Times New Roman"/>
          <w:color w:val="000000"/>
          <w:sz w:val="24"/>
          <w:szCs w:val="24"/>
        </w:rPr>
        <w:t>– риск/воздействие не приемлем.</w:t>
      </w:r>
    </w:p>
    <w:p w:rsidR="002A4620" w:rsidRPr="00E03BC5" w:rsidRDefault="002A4620" w:rsidP="002A4620">
      <w:pPr>
        <w:keepNext/>
        <w:tabs>
          <w:tab w:val="left" w:pos="993"/>
        </w:tabs>
        <w:autoSpaceDE w:val="0"/>
        <w:autoSpaceDN w:val="0"/>
        <w:adjustRightInd w:val="0"/>
        <w:spacing w:before="120" w:after="60"/>
        <w:ind w:firstLine="709"/>
        <w:outlineLvl w:val="2"/>
        <w:rPr>
          <w:rFonts w:ascii="Times New Roman" w:hAnsi="Times New Roman"/>
          <w:iCs/>
          <w:sz w:val="24"/>
          <w:szCs w:val="24"/>
        </w:rPr>
      </w:pPr>
      <w:bookmarkStart w:id="262" w:name="_Toc121159697"/>
      <w:bookmarkStart w:id="263" w:name="_Toc198631190"/>
      <w:r w:rsidRPr="00E03BC5">
        <w:rPr>
          <w:rFonts w:ascii="Times New Roman" w:hAnsi="Times New Roman"/>
          <w:b/>
          <w:iCs/>
          <w:sz w:val="24"/>
          <w:szCs w:val="24"/>
        </w:rPr>
        <w:t>11.3.2 Анализ возможных аварийных ситуаций</w:t>
      </w:r>
      <w:bookmarkEnd w:id="262"/>
      <w:bookmarkEnd w:id="263"/>
    </w:p>
    <w:p w:rsidR="002A4620" w:rsidRPr="00596D60" w:rsidRDefault="002A4620" w:rsidP="00596D60">
      <w:pPr>
        <w:ind w:firstLine="708"/>
        <w:rPr>
          <w:rFonts w:ascii="Times New Roman" w:hAnsi="Times New Roman"/>
          <w:sz w:val="24"/>
          <w:szCs w:val="24"/>
        </w:rPr>
      </w:pPr>
      <w:r w:rsidRPr="00596D60">
        <w:rPr>
          <w:rFonts w:ascii="Times New Roman" w:hAnsi="Times New Roman"/>
          <w:sz w:val="24"/>
          <w:szCs w:val="24"/>
        </w:rPr>
        <w:t>Добыча нефти и газа, в соответствии с принятыми в Республике Казахстан нормативами, относится к экологически опасным видам хозяйственной деятельности, сопряженным с высоким риском для окружающей среды в результате возникновения аварийных ситуаций.</w:t>
      </w:r>
    </w:p>
    <w:p w:rsidR="002A4620" w:rsidRPr="00596D60" w:rsidRDefault="002A4620" w:rsidP="00596D60">
      <w:pPr>
        <w:ind w:firstLine="708"/>
        <w:rPr>
          <w:rFonts w:ascii="Times New Roman" w:hAnsi="Times New Roman"/>
          <w:sz w:val="24"/>
          <w:szCs w:val="24"/>
        </w:rPr>
      </w:pPr>
      <w:r w:rsidRPr="00596D60">
        <w:rPr>
          <w:rFonts w:ascii="Times New Roman" w:hAnsi="Times New Roman"/>
          <w:sz w:val="24"/>
          <w:szCs w:val="24"/>
        </w:rPr>
        <w:t>С учетом вероятности возникновения аварийных ситуаций одним из эффективных методов минимизации ущерба от потенциальных аварий является готовность к ним – разработка вариантов возможного развития событий при аварии и методов реагирования на них.</w:t>
      </w:r>
    </w:p>
    <w:p w:rsidR="002A4620" w:rsidRPr="00596D60" w:rsidRDefault="002A4620" w:rsidP="00596D60">
      <w:pPr>
        <w:ind w:firstLine="708"/>
        <w:rPr>
          <w:rFonts w:ascii="Times New Roman" w:hAnsi="Times New Roman"/>
          <w:sz w:val="24"/>
          <w:szCs w:val="24"/>
        </w:rPr>
      </w:pPr>
      <w:r w:rsidRPr="00596D60">
        <w:rPr>
          <w:rFonts w:ascii="Times New Roman" w:hAnsi="Times New Roman"/>
          <w:sz w:val="24"/>
          <w:szCs w:val="24"/>
        </w:rPr>
        <w:t xml:space="preserve">В процессе </w:t>
      </w:r>
      <w:r w:rsidR="002740CC" w:rsidRPr="00596D60">
        <w:rPr>
          <w:rFonts w:ascii="Times New Roman" w:hAnsi="Times New Roman"/>
          <w:sz w:val="24"/>
          <w:szCs w:val="24"/>
        </w:rPr>
        <w:t>испытания объектов скважин</w:t>
      </w:r>
      <w:r w:rsidRPr="00596D60">
        <w:rPr>
          <w:rFonts w:ascii="Times New Roman" w:hAnsi="Times New Roman"/>
          <w:sz w:val="24"/>
          <w:szCs w:val="24"/>
        </w:rPr>
        <w:t xml:space="preserve"> могут возникнуть следующие осложнения процесса бурения:</w:t>
      </w:r>
    </w:p>
    <w:p w:rsidR="002A4620" w:rsidRPr="00596D60" w:rsidRDefault="002A4620" w:rsidP="003F1723">
      <w:pPr>
        <w:pStyle w:val="affa"/>
        <w:numPr>
          <w:ilvl w:val="0"/>
          <w:numId w:val="133"/>
        </w:numPr>
        <w:rPr>
          <w:rFonts w:ascii="Times New Roman" w:hAnsi="Times New Roman"/>
          <w:sz w:val="24"/>
          <w:szCs w:val="24"/>
        </w:rPr>
      </w:pPr>
      <w:r w:rsidRPr="00596D60">
        <w:rPr>
          <w:rFonts w:ascii="Times New Roman" w:hAnsi="Times New Roman"/>
          <w:sz w:val="24"/>
          <w:szCs w:val="24"/>
        </w:rPr>
        <w:t>открытое фонтанирование</w:t>
      </w:r>
    </w:p>
    <w:p w:rsidR="002A4620" w:rsidRPr="00596D60" w:rsidRDefault="002A4620" w:rsidP="00596D60">
      <w:pPr>
        <w:ind w:firstLine="708"/>
        <w:rPr>
          <w:rFonts w:ascii="Times New Roman" w:hAnsi="Times New Roman"/>
          <w:sz w:val="24"/>
          <w:szCs w:val="24"/>
        </w:rPr>
      </w:pPr>
      <w:r w:rsidRPr="00596D60">
        <w:rPr>
          <w:rFonts w:ascii="Times New Roman" w:hAnsi="Times New Roman"/>
          <w:sz w:val="24"/>
          <w:szCs w:val="24"/>
        </w:rPr>
        <w:t>Для предупреждения падения посторонних предметов необходимо предусмотреть использование устройства, предупреждающего падение посторон</w:t>
      </w:r>
      <w:r w:rsidRPr="00596D60">
        <w:rPr>
          <w:rFonts w:ascii="Times New Roman" w:hAnsi="Times New Roman"/>
          <w:sz w:val="24"/>
          <w:szCs w:val="24"/>
        </w:rPr>
        <w:softHyphen/>
        <w:t>них предметов в скважину.</w:t>
      </w:r>
    </w:p>
    <w:p w:rsidR="002A4620" w:rsidRPr="00E03BC5" w:rsidRDefault="002A4620" w:rsidP="002A4620">
      <w:pPr>
        <w:keepNext/>
        <w:tabs>
          <w:tab w:val="left" w:pos="993"/>
        </w:tabs>
        <w:autoSpaceDE w:val="0"/>
        <w:autoSpaceDN w:val="0"/>
        <w:adjustRightInd w:val="0"/>
        <w:spacing w:before="120" w:after="60"/>
        <w:ind w:firstLine="709"/>
        <w:outlineLvl w:val="2"/>
        <w:rPr>
          <w:rFonts w:ascii="Times New Roman" w:hAnsi="Times New Roman"/>
          <w:iCs/>
          <w:sz w:val="24"/>
          <w:szCs w:val="24"/>
        </w:rPr>
      </w:pPr>
      <w:bookmarkStart w:id="264" w:name="_Toc121159698"/>
      <w:bookmarkStart w:id="265" w:name="_Toc198631191"/>
      <w:r w:rsidRPr="00E03BC5">
        <w:rPr>
          <w:rFonts w:ascii="Times New Roman" w:hAnsi="Times New Roman"/>
          <w:b/>
          <w:iCs/>
          <w:sz w:val="24"/>
          <w:szCs w:val="24"/>
        </w:rPr>
        <w:t>11.3.3 Оценка риска аварийных ситуаций</w:t>
      </w:r>
      <w:bookmarkEnd w:id="264"/>
      <w:bookmarkEnd w:id="265"/>
    </w:p>
    <w:p w:rsidR="002A4620" w:rsidRPr="000F09CC" w:rsidRDefault="002A4620" w:rsidP="002A4620">
      <w:pPr>
        <w:keepNext/>
        <w:ind w:firstLine="708"/>
        <w:rPr>
          <w:rFonts w:ascii="Times New Roman" w:hAnsi="Times New Roman"/>
          <w:sz w:val="24"/>
          <w:szCs w:val="24"/>
        </w:rPr>
      </w:pPr>
      <w:r w:rsidRPr="000F09CC">
        <w:rPr>
          <w:rFonts w:ascii="Times New Roman" w:hAnsi="Times New Roman"/>
          <w:sz w:val="24"/>
          <w:szCs w:val="24"/>
        </w:rPr>
        <w:t>В процессе проведения проектируемых работ существуют природные и техногенные опасности, каждая из которых может стать причиной возникновения аварийной ситуации.</w:t>
      </w:r>
    </w:p>
    <w:p w:rsidR="002A4620" w:rsidRPr="000F09CC" w:rsidRDefault="002A4620" w:rsidP="002A4620">
      <w:pPr>
        <w:keepNext/>
        <w:ind w:firstLine="708"/>
        <w:rPr>
          <w:rFonts w:ascii="Times New Roman" w:hAnsi="Times New Roman"/>
          <w:sz w:val="24"/>
          <w:szCs w:val="24"/>
        </w:rPr>
      </w:pPr>
      <w:r w:rsidRPr="000F09CC">
        <w:rPr>
          <w:rFonts w:ascii="Times New Roman" w:hAnsi="Times New Roman"/>
          <w:sz w:val="24"/>
          <w:szCs w:val="24"/>
        </w:rPr>
        <w:t xml:space="preserve">Природные опасности отличаются очень низкой вероятностью за год и в условиях области наиболее вероятными могут быть сильные ветра и высокая температура. </w:t>
      </w:r>
    </w:p>
    <w:p w:rsidR="002A4620" w:rsidRPr="000F09CC" w:rsidRDefault="002A4620" w:rsidP="002A4620">
      <w:pPr>
        <w:keepNext/>
        <w:ind w:firstLine="708"/>
        <w:rPr>
          <w:rFonts w:ascii="Times New Roman" w:hAnsi="Times New Roman"/>
          <w:sz w:val="24"/>
          <w:szCs w:val="24"/>
        </w:rPr>
      </w:pPr>
      <w:r w:rsidRPr="000F09CC">
        <w:rPr>
          <w:rFonts w:ascii="Times New Roman" w:hAnsi="Times New Roman"/>
          <w:sz w:val="24"/>
          <w:szCs w:val="24"/>
        </w:rPr>
        <w:t xml:space="preserve">Антропогенные опасности создают более значительный риск возникновения аварийных ситуаций, таких как: нарушение технологии, пожары из-за курения или работы в зимнее время с открытым огнем, технологическая недисциплинированность и др. </w:t>
      </w:r>
    </w:p>
    <w:p w:rsidR="002A4620" w:rsidRPr="000F09CC" w:rsidRDefault="002A4620" w:rsidP="002A4620">
      <w:pPr>
        <w:keepNext/>
        <w:ind w:firstLine="708"/>
        <w:rPr>
          <w:rFonts w:ascii="Times New Roman" w:hAnsi="Times New Roman"/>
          <w:sz w:val="24"/>
          <w:szCs w:val="24"/>
        </w:rPr>
      </w:pPr>
      <w:r w:rsidRPr="000F09CC">
        <w:rPr>
          <w:rFonts w:ascii="Times New Roman" w:hAnsi="Times New Roman"/>
          <w:sz w:val="24"/>
          <w:szCs w:val="24"/>
        </w:rPr>
        <w:t>Экологические последствия таких ситуаций очень серьезны. Вероятность наступления подобных ситуаций целиком зависит от уровня руководства коллективом и профессионализма персонала.</w:t>
      </w:r>
    </w:p>
    <w:p w:rsidR="002A4620" w:rsidRPr="000F09CC" w:rsidRDefault="002A4620" w:rsidP="002A4620">
      <w:pPr>
        <w:keepNext/>
        <w:ind w:firstLine="708"/>
        <w:rPr>
          <w:rFonts w:ascii="Times New Roman" w:hAnsi="Times New Roman"/>
          <w:sz w:val="24"/>
          <w:szCs w:val="24"/>
        </w:rPr>
      </w:pPr>
      <w:r w:rsidRPr="000F09CC">
        <w:rPr>
          <w:rFonts w:ascii="Times New Roman" w:hAnsi="Times New Roman"/>
          <w:sz w:val="24"/>
          <w:szCs w:val="24"/>
        </w:rPr>
        <w:t>Уровень тяжести воздействия на компоненты окружающей среды (без учета воздействия на работающий персонал и геологическую среду) при возникновении аварийных ситуаций, представлен в таблице 11.4.</w:t>
      </w:r>
    </w:p>
    <w:p w:rsidR="002A4620" w:rsidRPr="00E03BC5" w:rsidRDefault="002A4620" w:rsidP="00E03BC5">
      <w:pPr>
        <w:keepNext/>
        <w:autoSpaceDE w:val="0"/>
        <w:autoSpaceDN w:val="0"/>
        <w:adjustRightInd w:val="0"/>
        <w:jc w:val="right"/>
        <w:rPr>
          <w:rFonts w:ascii="Times New Roman" w:hAnsi="Times New Roman"/>
          <w:sz w:val="24"/>
          <w:szCs w:val="24"/>
        </w:rPr>
      </w:pPr>
      <w:r w:rsidRPr="00E03BC5">
        <w:rPr>
          <w:rFonts w:ascii="Times New Roman" w:hAnsi="Times New Roman"/>
          <w:sz w:val="24"/>
          <w:szCs w:val="24"/>
        </w:rPr>
        <w:t>Таблица 11.4</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04"/>
        <w:gridCol w:w="1905"/>
        <w:gridCol w:w="1838"/>
        <w:gridCol w:w="2084"/>
        <w:gridCol w:w="1513"/>
      </w:tblGrid>
      <w:tr w:rsidR="002A4620" w:rsidRPr="00595E5B" w:rsidTr="00682BB0">
        <w:tc>
          <w:tcPr>
            <w:tcW w:w="2079" w:type="dxa"/>
            <w:vMerge w:val="restart"/>
          </w:tcPr>
          <w:p w:rsidR="002A4620" w:rsidRPr="00595E5B" w:rsidRDefault="002A4620" w:rsidP="00682BB0">
            <w:pPr>
              <w:keepNext/>
              <w:jc w:val="center"/>
              <w:rPr>
                <w:rFonts w:ascii="Times New Roman" w:hAnsi="Times New Roman"/>
                <w:b/>
              </w:rPr>
            </w:pPr>
            <w:r w:rsidRPr="00595E5B">
              <w:rPr>
                <w:rFonts w:ascii="Times New Roman" w:hAnsi="Times New Roman"/>
                <w:b/>
              </w:rPr>
              <w:t>Компонент окружающей</w:t>
            </w:r>
          </w:p>
          <w:p w:rsidR="002A4620" w:rsidRPr="00595E5B" w:rsidRDefault="002A4620" w:rsidP="00682BB0">
            <w:pPr>
              <w:keepNext/>
              <w:jc w:val="center"/>
              <w:rPr>
                <w:rFonts w:ascii="Times New Roman" w:hAnsi="Times New Roman"/>
                <w:b/>
              </w:rPr>
            </w:pPr>
            <w:r w:rsidRPr="00595E5B">
              <w:rPr>
                <w:rFonts w:ascii="Times New Roman" w:hAnsi="Times New Roman"/>
                <w:b/>
              </w:rPr>
              <w:t>среды</w:t>
            </w:r>
          </w:p>
        </w:tc>
        <w:tc>
          <w:tcPr>
            <w:tcW w:w="5949" w:type="dxa"/>
            <w:gridSpan w:val="3"/>
          </w:tcPr>
          <w:p w:rsidR="002A4620" w:rsidRPr="00595E5B" w:rsidRDefault="002A4620" w:rsidP="00682BB0">
            <w:pPr>
              <w:keepNext/>
              <w:jc w:val="center"/>
              <w:rPr>
                <w:rFonts w:ascii="Times New Roman" w:hAnsi="Times New Roman"/>
                <w:b/>
              </w:rPr>
            </w:pPr>
            <w:r w:rsidRPr="00595E5B">
              <w:rPr>
                <w:rFonts w:ascii="Times New Roman" w:hAnsi="Times New Roman"/>
                <w:b/>
              </w:rPr>
              <w:t>Масштаб воздействия</w:t>
            </w:r>
          </w:p>
        </w:tc>
        <w:tc>
          <w:tcPr>
            <w:tcW w:w="1543" w:type="dxa"/>
            <w:vMerge w:val="restart"/>
          </w:tcPr>
          <w:p w:rsidR="002A4620" w:rsidRPr="00595E5B" w:rsidRDefault="002A4620" w:rsidP="00682BB0">
            <w:pPr>
              <w:keepNext/>
              <w:jc w:val="center"/>
              <w:rPr>
                <w:rFonts w:ascii="Times New Roman" w:hAnsi="Times New Roman"/>
                <w:b/>
              </w:rPr>
            </w:pPr>
            <w:r w:rsidRPr="00595E5B">
              <w:rPr>
                <w:rFonts w:ascii="Times New Roman" w:hAnsi="Times New Roman"/>
                <w:b/>
              </w:rPr>
              <w:t>Суммарная значимость воздействия</w:t>
            </w:r>
          </w:p>
        </w:tc>
      </w:tr>
      <w:tr w:rsidR="002A4620" w:rsidRPr="00595E5B" w:rsidTr="00682BB0">
        <w:trPr>
          <w:trHeight w:val="225"/>
        </w:trPr>
        <w:tc>
          <w:tcPr>
            <w:tcW w:w="2079" w:type="dxa"/>
            <w:vMerge/>
          </w:tcPr>
          <w:p w:rsidR="002A4620" w:rsidRPr="00595E5B" w:rsidRDefault="002A4620" w:rsidP="00682BB0">
            <w:pPr>
              <w:keepNext/>
              <w:rPr>
                <w:rFonts w:ascii="Times New Roman" w:hAnsi="Times New Roman"/>
              </w:rPr>
            </w:pPr>
          </w:p>
        </w:tc>
        <w:tc>
          <w:tcPr>
            <w:tcW w:w="1974" w:type="dxa"/>
          </w:tcPr>
          <w:p w:rsidR="002A4620" w:rsidRPr="00595E5B" w:rsidRDefault="002A4620" w:rsidP="00682BB0">
            <w:pPr>
              <w:keepNext/>
              <w:jc w:val="center"/>
              <w:rPr>
                <w:rFonts w:ascii="Times New Roman" w:hAnsi="Times New Roman"/>
              </w:rPr>
            </w:pPr>
            <w:r w:rsidRPr="00595E5B">
              <w:rPr>
                <w:rFonts w:ascii="Times New Roman" w:hAnsi="Times New Roman"/>
              </w:rPr>
              <w:t>интенсивность</w:t>
            </w:r>
          </w:p>
          <w:p w:rsidR="002A4620" w:rsidRPr="00595E5B" w:rsidRDefault="002A4620" w:rsidP="00682BB0">
            <w:pPr>
              <w:keepNext/>
              <w:jc w:val="center"/>
              <w:rPr>
                <w:rFonts w:ascii="Times New Roman" w:hAnsi="Times New Roman"/>
              </w:rPr>
            </w:pPr>
            <w:r w:rsidRPr="00595E5B">
              <w:rPr>
                <w:rFonts w:ascii="Times New Roman" w:hAnsi="Times New Roman"/>
              </w:rPr>
              <w:t>воздействия</w:t>
            </w:r>
          </w:p>
        </w:tc>
        <w:tc>
          <w:tcPr>
            <w:tcW w:w="1842" w:type="dxa"/>
          </w:tcPr>
          <w:p w:rsidR="002A4620" w:rsidRPr="00595E5B" w:rsidRDefault="002A4620" w:rsidP="00682BB0">
            <w:pPr>
              <w:keepNext/>
              <w:jc w:val="center"/>
              <w:rPr>
                <w:rFonts w:ascii="Times New Roman" w:hAnsi="Times New Roman"/>
              </w:rPr>
            </w:pPr>
            <w:r w:rsidRPr="00595E5B">
              <w:rPr>
                <w:rFonts w:ascii="Times New Roman" w:hAnsi="Times New Roman"/>
              </w:rPr>
              <w:t xml:space="preserve">пространственный </w:t>
            </w:r>
          </w:p>
        </w:tc>
        <w:tc>
          <w:tcPr>
            <w:tcW w:w="2133" w:type="dxa"/>
          </w:tcPr>
          <w:p w:rsidR="002A4620" w:rsidRPr="00595E5B" w:rsidRDefault="002A4620" w:rsidP="00682BB0">
            <w:pPr>
              <w:keepNext/>
              <w:jc w:val="center"/>
              <w:rPr>
                <w:rFonts w:ascii="Times New Roman" w:hAnsi="Times New Roman"/>
              </w:rPr>
            </w:pPr>
            <w:r w:rsidRPr="00595E5B">
              <w:rPr>
                <w:rFonts w:ascii="Times New Roman" w:hAnsi="Times New Roman"/>
              </w:rPr>
              <w:t>временной</w:t>
            </w:r>
          </w:p>
        </w:tc>
        <w:tc>
          <w:tcPr>
            <w:tcW w:w="1543" w:type="dxa"/>
            <w:vMerge/>
          </w:tcPr>
          <w:p w:rsidR="002A4620" w:rsidRPr="00595E5B" w:rsidRDefault="002A4620" w:rsidP="00682BB0">
            <w:pPr>
              <w:keepNext/>
              <w:rPr>
                <w:rFonts w:ascii="Times New Roman" w:hAnsi="Times New Roman"/>
              </w:rPr>
            </w:pPr>
          </w:p>
        </w:tc>
      </w:tr>
      <w:tr w:rsidR="002A4620" w:rsidRPr="00595E5B" w:rsidTr="00682BB0">
        <w:tc>
          <w:tcPr>
            <w:tcW w:w="2079" w:type="dxa"/>
          </w:tcPr>
          <w:p w:rsidR="002A4620" w:rsidRPr="00595E5B" w:rsidRDefault="002A4620" w:rsidP="00682BB0">
            <w:pPr>
              <w:keepNext/>
              <w:rPr>
                <w:rFonts w:ascii="Times New Roman" w:hAnsi="Times New Roman"/>
              </w:rPr>
            </w:pPr>
            <w:r w:rsidRPr="00595E5B">
              <w:rPr>
                <w:rFonts w:ascii="Times New Roman" w:hAnsi="Times New Roman"/>
              </w:rPr>
              <w:t>Атмосферный воздух</w:t>
            </w:r>
          </w:p>
        </w:tc>
        <w:tc>
          <w:tcPr>
            <w:tcW w:w="1974" w:type="dxa"/>
          </w:tcPr>
          <w:p w:rsidR="002A4620" w:rsidRPr="00595E5B" w:rsidRDefault="002A4620" w:rsidP="00682BB0">
            <w:pPr>
              <w:keepNext/>
              <w:jc w:val="center"/>
              <w:rPr>
                <w:rFonts w:ascii="Times New Roman" w:hAnsi="Times New Roman"/>
              </w:rPr>
            </w:pPr>
            <w:r w:rsidRPr="00595E5B">
              <w:rPr>
                <w:rFonts w:ascii="Times New Roman" w:hAnsi="Times New Roman"/>
              </w:rPr>
              <w:t>Слабая (2)</w:t>
            </w:r>
          </w:p>
        </w:tc>
        <w:tc>
          <w:tcPr>
            <w:tcW w:w="1842" w:type="dxa"/>
          </w:tcPr>
          <w:p w:rsidR="002A4620" w:rsidRPr="00595E5B" w:rsidRDefault="002A4620" w:rsidP="00682BB0">
            <w:pPr>
              <w:keepNext/>
              <w:jc w:val="center"/>
              <w:rPr>
                <w:rFonts w:ascii="Times New Roman" w:hAnsi="Times New Roman"/>
              </w:rPr>
            </w:pPr>
            <w:r w:rsidRPr="00595E5B">
              <w:rPr>
                <w:rFonts w:ascii="Times New Roman" w:hAnsi="Times New Roman"/>
              </w:rPr>
              <w:t>Точечный (1)</w:t>
            </w:r>
          </w:p>
        </w:tc>
        <w:tc>
          <w:tcPr>
            <w:tcW w:w="2133" w:type="dxa"/>
          </w:tcPr>
          <w:p w:rsidR="002A4620" w:rsidRPr="00595E5B" w:rsidRDefault="002A4620" w:rsidP="00682BB0">
            <w:pPr>
              <w:keepNext/>
              <w:jc w:val="center"/>
              <w:rPr>
                <w:rFonts w:ascii="Times New Roman" w:hAnsi="Times New Roman"/>
              </w:rPr>
            </w:pPr>
            <w:r w:rsidRPr="00595E5B">
              <w:rPr>
                <w:rFonts w:ascii="Times New Roman" w:hAnsi="Times New Roman"/>
              </w:rPr>
              <w:t>Кратковременный (1)</w:t>
            </w:r>
          </w:p>
        </w:tc>
        <w:tc>
          <w:tcPr>
            <w:tcW w:w="1543" w:type="dxa"/>
          </w:tcPr>
          <w:p w:rsidR="002A4620" w:rsidRPr="00595E5B" w:rsidRDefault="002A4620" w:rsidP="00682BB0">
            <w:pPr>
              <w:keepNext/>
              <w:jc w:val="center"/>
              <w:rPr>
                <w:rFonts w:ascii="Times New Roman" w:hAnsi="Times New Roman"/>
              </w:rPr>
            </w:pPr>
            <w:r w:rsidRPr="00595E5B">
              <w:rPr>
                <w:rFonts w:ascii="Times New Roman" w:hAnsi="Times New Roman"/>
              </w:rPr>
              <w:t>Низкая (2)</w:t>
            </w:r>
          </w:p>
        </w:tc>
      </w:tr>
      <w:tr w:rsidR="002A4620" w:rsidRPr="00595E5B" w:rsidTr="00682BB0">
        <w:tc>
          <w:tcPr>
            <w:tcW w:w="2079" w:type="dxa"/>
          </w:tcPr>
          <w:p w:rsidR="002A4620" w:rsidRPr="00595E5B" w:rsidRDefault="002A4620" w:rsidP="00682BB0">
            <w:pPr>
              <w:keepNext/>
              <w:rPr>
                <w:rFonts w:ascii="Times New Roman" w:hAnsi="Times New Roman"/>
              </w:rPr>
            </w:pPr>
            <w:r w:rsidRPr="00595E5B">
              <w:rPr>
                <w:rFonts w:ascii="Times New Roman" w:hAnsi="Times New Roman"/>
              </w:rPr>
              <w:t>Подземные воды</w:t>
            </w:r>
          </w:p>
        </w:tc>
        <w:tc>
          <w:tcPr>
            <w:tcW w:w="1974" w:type="dxa"/>
          </w:tcPr>
          <w:p w:rsidR="002A4620" w:rsidRPr="00595E5B" w:rsidRDefault="002A4620" w:rsidP="00682BB0">
            <w:pPr>
              <w:keepNext/>
              <w:jc w:val="center"/>
              <w:rPr>
                <w:rFonts w:ascii="Times New Roman" w:hAnsi="Times New Roman"/>
              </w:rPr>
            </w:pPr>
            <w:r w:rsidRPr="00595E5B">
              <w:rPr>
                <w:rFonts w:ascii="Times New Roman" w:hAnsi="Times New Roman"/>
              </w:rPr>
              <w:t>Слабая (2)</w:t>
            </w:r>
          </w:p>
        </w:tc>
        <w:tc>
          <w:tcPr>
            <w:tcW w:w="1842" w:type="dxa"/>
          </w:tcPr>
          <w:p w:rsidR="002A4620" w:rsidRPr="00595E5B" w:rsidRDefault="002A4620" w:rsidP="00682BB0">
            <w:pPr>
              <w:keepNext/>
              <w:jc w:val="center"/>
              <w:rPr>
                <w:rFonts w:ascii="Times New Roman" w:hAnsi="Times New Roman"/>
              </w:rPr>
            </w:pPr>
            <w:r w:rsidRPr="00595E5B">
              <w:rPr>
                <w:rFonts w:ascii="Times New Roman" w:hAnsi="Times New Roman"/>
              </w:rPr>
              <w:t>Локальная (2)</w:t>
            </w:r>
          </w:p>
        </w:tc>
        <w:tc>
          <w:tcPr>
            <w:tcW w:w="2133" w:type="dxa"/>
          </w:tcPr>
          <w:p w:rsidR="002A4620" w:rsidRPr="00595E5B" w:rsidRDefault="002A4620" w:rsidP="00682BB0">
            <w:pPr>
              <w:keepNext/>
              <w:jc w:val="center"/>
              <w:rPr>
                <w:rFonts w:ascii="Times New Roman" w:hAnsi="Times New Roman"/>
              </w:rPr>
            </w:pPr>
            <w:r w:rsidRPr="00595E5B">
              <w:rPr>
                <w:rFonts w:ascii="Times New Roman" w:hAnsi="Times New Roman"/>
              </w:rPr>
              <w:t>Кратковременный (1)</w:t>
            </w:r>
          </w:p>
        </w:tc>
        <w:tc>
          <w:tcPr>
            <w:tcW w:w="1543" w:type="dxa"/>
            <w:shd w:val="clear" w:color="auto" w:fill="FFFFFF"/>
          </w:tcPr>
          <w:p w:rsidR="002A4620" w:rsidRPr="00595E5B" w:rsidRDefault="002A4620" w:rsidP="00682BB0">
            <w:pPr>
              <w:keepNext/>
              <w:jc w:val="center"/>
              <w:rPr>
                <w:rFonts w:ascii="Times New Roman" w:hAnsi="Times New Roman"/>
              </w:rPr>
            </w:pPr>
            <w:r w:rsidRPr="00595E5B">
              <w:rPr>
                <w:rFonts w:ascii="Times New Roman" w:hAnsi="Times New Roman"/>
              </w:rPr>
              <w:t>Низкая (4)</w:t>
            </w:r>
          </w:p>
        </w:tc>
      </w:tr>
      <w:tr w:rsidR="002A4620" w:rsidRPr="00595E5B" w:rsidTr="00682BB0">
        <w:tc>
          <w:tcPr>
            <w:tcW w:w="2079" w:type="dxa"/>
          </w:tcPr>
          <w:p w:rsidR="002A4620" w:rsidRPr="00595E5B" w:rsidRDefault="002A4620" w:rsidP="00682BB0">
            <w:pPr>
              <w:keepNext/>
              <w:rPr>
                <w:rFonts w:ascii="Times New Roman" w:hAnsi="Times New Roman"/>
              </w:rPr>
            </w:pPr>
            <w:r w:rsidRPr="00595E5B">
              <w:rPr>
                <w:rFonts w:ascii="Times New Roman" w:hAnsi="Times New Roman"/>
              </w:rPr>
              <w:t>Почва</w:t>
            </w:r>
          </w:p>
        </w:tc>
        <w:tc>
          <w:tcPr>
            <w:tcW w:w="1974" w:type="dxa"/>
          </w:tcPr>
          <w:p w:rsidR="002A4620" w:rsidRPr="00595E5B" w:rsidRDefault="002A4620" w:rsidP="00682BB0">
            <w:pPr>
              <w:keepNext/>
              <w:jc w:val="center"/>
              <w:rPr>
                <w:rFonts w:ascii="Times New Roman" w:hAnsi="Times New Roman"/>
              </w:rPr>
            </w:pPr>
            <w:r w:rsidRPr="00595E5B">
              <w:rPr>
                <w:rFonts w:ascii="Times New Roman" w:hAnsi="Times New Roman"/>
              </w:rPr>
              <w:t>Слабая (2)</w:t>
            </w:r>
          </w:p>
        </w:tc>
        <w:tc>
          <w:tcPr>
            <w:tcW w:w="1842" w:type="dxa"/>
          </w:tcPr>
          <w:p w:rsidR="002A4620" w:rsidRPr="00595E5B" w:rsidRDefault="002A4620" w:rsidP="00682BB0">
            <w:pPr>
              <w:keepNext/>
              <w:jc w:val="center"/>
              <w:rPr>
                <w:rFonts w:ascii="Times New Roman" w:hAnsi="Times New Roman"/>
              </w:rPr>
            </w:pPr>
            <w:r w:rsidRPr="00595E5B">
              <w:rPr>
                <w:rFonts w:ascii="Times New Roman" w:hAnsi="Times New Roman"/>
              </w:rPr>
              <w:t>Локальная (2)</w:t>
            </w:r>
          </w:p>
        </w:tc>
        <w:tc>
          <w:tcPr>
            <w:tcW w:w="2133" w:type="dxa"/>
          </w:tcPr>
          <w:p w:rsidR="002A4620" w:rsidRPr="00595E5B" w:rsidRDefault="002A4620" w:rsidP="00682BB0">
            <w:pPr>
              <w:keepNext/>
              <w:jc w:val="center"/>
              <w:rPr>
                <w:rFonts w:ascii="Times New Roman" w:hAnsi="Times New Roman"/>
              </w:rPr>
            </w:pPr>
            <w:r w:rsidRPr="00595E5B">
              <w:rPr>
                <w:rFonts w:ascii="Times New Roman" w:hAnsi="Times New Roman"/>
              </w:rPr>
              <w:t>Кратковременный (1)</w:t>
            </w:r>
          </w:p>
        </w:tc>
        <w:tc>
          <w:tcPr>
            <w:tcW w:w="1543" w:type="dxa"/>
            <w:shd w:val="clear" w:color="auto" w:fill="FFFFFF"/>
          </w:tcPr>
          <w:p w:rsidR="002A4620" w:rsidRPr="00595E5B" w:rsidRDefault="002A4620" w:rsidP="00682BB0">
            <w:pPr>
              <w:keepNext/>
              <w:jc w:val="center"/>
              <w:rPr>
                <w:rFonts w:ascii="Times New Roman" w:hAnsi="Times New Roman"/>
              </w:rPr>
            </w:pPr>
            <w:r w:rsidRPr="00595E5B">
              <w:rPr>
                <w:rFonts w:ascii="Times New Roman" w:hAnsi="Times New Roman"/>
              </w:rPr>
              <w:t>Низкая (4)</w:t>
            </w:r>
          </w:p>
        </w:tc>
      </w:tr>
      <w:tr w:rsidR="002A4620" w:rsidRPr="00595E5B" w:rsidTr="00682BB0">
        <w:tc>
          <w:tcPr>
            <w:tcW w:w="2079" w:type="dxa"/>
          </w:tcPr>
          <w:p w:rsidR="002A4620" w:rsidRPr="00595E5B" w:rsidRDefault="002A4620" w:rsidP="00682BB0">
            <w:pPr>
              <w:keepNext/>
              <w:rPr>
                <w:rFonts w:ascii="Times New Roman" w:hAnsi="Times New Roman"/>
              </w:rPr>
            </w:pPr>
            <w:r w:rsidRPr="00595E5B">
              <w:rPr>
                <w:rFonts w:ascii="Times New Roman" w:hAnsi="Times New Roman"/>
              </w:rPr>
              <w:t>Растительность</w:t>
            </w:r>
          </w:p>
        </w:tc>
        <w:tc>
          <w:tcPr>
            <w:tcW w:w="1974" w:type="dxa"/>
          </w:tcPr>
          <w:p w:rsidR="002A4620" w:rsidRPr="00595E5B" w:rsidRDefault="002A4620" w:rsidP="00682BB0">
            <w:pPr>
              <w:keepNext/>
              <w:jc w:val="center"/>
              <w:rPr>
                <w:rFonts w:ascii="Times New Roman" w:hAnsi="Times New Roman"/>
              </w:rPr>
            </w:pPr>
            <w:r w:rsidRPr="00595E5B">
              <w:rPr>
                <w:rFonts w:ascii="Times New Roman" w:hAnsi="Times New Roman"/>
              </w:rPr>
              <w:t>Слабая (2)</w:t>
            </w:r>
          </w:p>
        </w:tc>
        <w:tc>
          <w:tcPr>
            <w:tcW w:w="1842" w:type="dxa"/>
          </w:tcPr>
          <w:p w:rsidR="002A4620" w:rsidRPr="00595E5B" w:rsidRDefault="002A4620" w:rsidP="00682BB0">
            <w:pPr>
              <w:keepNext/>
              <w:jc w:val="center"/>
              <w:rPr>
                <w:rFonts w:ascii="Times New Roman" w:hAnsi="Times New Roman"/>
              </w:rPr>
            </w:pPr>
            <w:r w:rsidRPr="00595E5B">
              <w:rPr>
                <w:rFonts w:ascii="Times New Roman" w:hAnsi="Times New Roman"/>
              </w:rPr>
              <w:t>Локальная (2)</w:t>
            </w:r>
          </w:p>
        </w:tc>
        <w:tc>
          <w:tcPr>
            <w:tcW w:w="2133" w:type="dxa"/>
          </w:tcPr>
          <w:p w:rsidR="002A4620" w:rsidRPr="00595E5B" w:rsidRDefault="002A4620" w:rsidP="00682BB0">
            <w:pPr>
              <w:keepNext/>
              <w:jc w:val="center"/>
              <w:rPr>
                <w:rFonts w:ascii="Times New Roman" w:hAnsi="Times New Roman"/>
              </w:rPr>
            </w:pPr>
            <w:r w:rsidRPr="00595E5B">
              <w:rPr>
                <w:rFonts w:ascii="Times New Roman" w:hAnsi="Times New Roman"/>
              </w:rPr>
              <w:t>Кратковременный (1)</w:t>
            </w:r>
          </w:p>
        </w:tc>
        <w:tc>
          <w:tcPr>
            <w:tcW w:w="1543" w:type="dxa"/>
            <w:shd w:val="clear" w:color="auto" w:fill="FFFFFF"/>
          </w:tcPr>
          <w:p w:rsidR="002A4620" w:rsidRPr="00595E5B" w:rsidRDefault="002A4620" w:rsidP="00682BB0">
            <w:pPr>
              <w:keepNext/>
              <w:jc w:val="center"/>
              <w:rPr>
                <w:rFonts w:ascii="Times New Roman" w:hAnsi="Times New Roman"/>
              </w:rPr>
            </w:pPr>
            <w:r w:rsidRPr="00595E5B">
              <w:rPr>
                <w:rFonts w:ascii="Times New Roman" w:hAnsi="Times New Roman"/>
              </w:rPr>
              <w:t>Низкая (4)</w:t>
            </w:r>
          </w:p>
        </w:tc>
      </w:tr>
      <w:tr w:rsidR="002A4620" w:rsidRPr="00595E5B" w:rsidTr="00682BB0">
        <w:tc>
          <w:tcPr>
            <w:tcW w:w="2079" w:type="dxa"/>
          </w:tcPr>
          <w:p w:rsidR="002A4620" w:rsidRPr="00595E5B" w:rsidRDefault="002A4620" w:rsidP="00682BB0">
            <w:pPr>
              <w:keepNext/>
              <w:rPr>
                <w:rFonts w:ascii="Times New Roman" w:hAnsi="Times New Roman"/>
              </w:rPr>
            </w:pPr>
            <w:r w:rsidRPr="00595E5B">
              <w:rPr>
                <w:rFonts w:ascii="Times New Roman" w:hAnsi="Times New Roman"/>
              </w:rPr>
              <w:t>Животный мир</w:t>
            </w:r>
          </w:p>
        </w:tc>
        <w:tc>
          <w:tcPr>
            <w:tcW w:w="1974" w:type="dxa"/>
          </w:tcPr>
          <w:p w:rsidR="002A4620" w:rsidRPr="00595E5B" w:rsidRDefault="002A4620" w:rsidP="00682BB0">
            <w:pPr>
              <w:keepNext/>
              <w:jc w:val="center"/>
              <w:rPr>
                <w:rFonts w:ascii="Times New Roman" w:hAnsi="Times New Roman"/>
              </w:rPr>
            </w:pPr>
            <w:r w:rsidRPr="00595E5B">
              <w:rPr>
                <w:rFonts w:ascii="Times New Roman" w:hAnsi="Times New Roman"/>
              </w:rPr>
              <w:t>Слабая (2)</w:t>
            </w:r>
          </w:p>
        </w:tc>
        <w:tc>
          <w:tcPr>
            <w:tcW w:w="1842" w:type="dxa"/>
          </w:tcPr>
          <w:p w:rsidR="002A4620" w:rsidRPr="00595E5B" w:rsidRDefault="002A4620" w:rsidP="00682BB0">
            <w:pPr>
              <w:keepNext/>
              <w:jc w:val="center"/>
              <w:rPr>
                <w:rFonts w:ascii="Times New Roman" w:hAnsi="Times New Roman"/>
              </w:rPr>
            </w:pPr>
            <w:r w:rsidRPr="00595E5B">
              <w:rPr>
                <w:rFonts w:ascii="Times New Roman" w:hAnsi="Times New Roman"/>
              </w:rPr>
              <w:t>Локальная (2)</w:t>
            </w:r>
          </w:p>
        </w:tc>
        <w:tc>
          <w:tcPr>
            <w:tcW w:w="2133" w:type="dxa"/>
          </w:tcPr>
          <w:p w:rsidR="002A4620" w:rsidRPr="00595E5B" w:rsidRDefault="002A4620" w:rsidP="00682BB0">
            <w:pPr>
              <w:keepNext/>
              <w:jc w:val="center"/>
              <w:rPr>
                <w:rFonts w:ascii="Times New Roman" w:hAnsi="Times New Roman"/>
              </w:rPr>
            </w:pPr>
            <w:r w:rsidRPr="00595E5B">
              <w:rPr>
                <w:rFonts w:ascii="Times New Roman" w:hAnsi="Times New Roman"/>
              </w:rPr>
              <w:t>Кратковременный (1)</w:t>
            </w:r>
          </w:p>
        </w:tc>
        <w:tc>
          <w:tcPr>
            <w:tcW w:w="1543" w:type="dxa"/>
            <w:shd w:val="clear" w:color="auto" w:fill="FFFFFF"/>
          </w:tcPr>
          <w:p w:rsidR="002A4620" w:rsidRPr="00595E5B" w:rsidRDefault="002A4620" w:rsidP="00682BB0">
            <w:pPr>
              <w:keepNext/>
              <w:jc w:val="center"/>
              <w:rPr>
                <w:rFonts w:ascii="Times New Roman" w:hAnsi="Times New Roman"/>
              </w:rPr>
            </w:pPr>
            <w:r w:rsidRPr="00595E5B">
              <w:rPr>
                <w:rFonts w:ascii="Times New Roman" w:hAnsi="Times New Roman"/>
              </w:rPr>
              <w:t>Низкая (4)</w:t>
            </w:r>
          </w:p>
        </w:tc>
      </w:tr>
    </w:tbl>
    <w:p w:rsidR="002A4620" w:rsidRPr="000F09CC" w:rsidRDefault="002A4620" w:rsidP="002A4620">
      <w:pPr>
        <w:keepNext/>
        <w:ind w:firstLine="708"/>
        <w:rPr>
          <w:rFonts w:ascii="Times New Roman" w:hAnsi="Times New Roman"/>
          <w:color w:val="000000"/>
          <w:sz w:val="24"/>
          <w:szCs w:val="24"/>
        </w:rPr>
      </w:pPr>
    </w:p>
    <w:p w:rsidR="002A4620" w:rsidRPr="000F09CC" w:rsidRDefault="002A4620" w:rsidP="002A4620">
      <w:pPr>
        <w:keepNext/>
        <w:ind w:firstLine="708"/>
        <w:rPr>
          <w:rFonts w:ascii="Times New Roman" w:hAnsi="Times New Roman"/>
          <w:color w:val="000000"/>
          <w:sz w:val="24"/>
          <w:szCs w:val="24"/>
        </w:rPr>
      </w:pPr>
      <w:r w:rsidRPr="000F09CC">
        <w:rPr>
          <w:rFonts w:ascii="Times New Roman" w:hAnsi="Times New Roman"/>
          <w:color w:val="000000"/>
          <w:sz w:val="24"/>
          <w:szCs w:val="24"/>
        </w:rPr>
        <w:t>Оценка уровня экологического риска приведена в таблице 11.</w:t>
      </w:r>
      <w:r w:rsidR="000F693C">
        <w:rPr>
          <w:rFonts w:ascii="Times New Roman" w:hAnsi="Times New Roman"/>
          <w:color w:val="000000"/>
          <w:sz w:val="24"/>
          <w:szCs w:val="24"/>
        </w:rPr>
        <w:t>5</w:t>
      </w:r>
      <w:r w:rsidRPr="000F09CC">
        <w:rPr>
          <w:rFonts w:ascii="Times New Roman" w:hAnsi="Times New Roman"/>
          <w:color w:val="000000"/>
          <w:sz w:val="24"/>
          <w:szCs w:val="24"/>
        </w:rPr>
        <w:t>.</w:t>
      </w:r>
    </w:p>
    <w:p w:rsidR="002A4620" w:rsidRPr="000F09CC" w:rsidRDefault="002A4620" w:rsidP="002A4620">
      <w:pPr>
        <w:keepNext/>
        <w:ind w:firstLine="708"/>
        <w:rPr>
          <w:rFonts w:ascii="Times New Roman" w:hAnsi="Times New Roman"/>
          <w:color w:val="000000"/>
          <w:sz w:val="24"/>
          <w:szCs w:val="24"/>
        </w:rPr>
      </w:pPr>
      <w:r w:rsidRPr="000F09CC">
        <w:rPr>
          <w:rFonts w:ascii="Times New Roman" w:hAnsi="Times New Roman"/>
          <w:color w:val="000000"/>
          <w:sz w:val="24"/>
          <w:szCs w:val="24"/>
        </w:rPr>
        <w:t xml:space="preserve">Уровень экологического риска аварий в процессе </w:t>
      </w:r>
      <w:r w:rsidR="000F693C">
        <w:rPr>
          <w:rFonts w:ascii="Times New Roman" w:hAnsi="Times New Roman"/>
          <w:color w:val="000000"/>
          <w:sz w:val="24"/>
          <w:szCs w:val="24"/>
        </w:rPr>
        <w:t>испытания объектов скважин</w:t>
      </w:r>
      <w:r w:rsidRPr="000F09CC">
        <w:rPr>
          <w:rFonts w:ascii="Times New Roman" w:hAnsi="Times New Roman"/>
          <w:color w:val="000000"/>
          <w:sz w:val="24"/>
          <w:szCs w:val="24"/>
        </w:rPr>
        <w:t xml:space="preserve"> является «</w:t>
      </w:r>
      <w:r w:rsidRPr="000F09CC">
        <w:rPr>
          <w:rFonts w:ascii="Times New Roman" w:hAnsi="Times New Roman"/>
          <w:b/>
          <w:color w:val="000000"/>
          <w:sz w:val="24"/>
          <w:szCs w:val="24"/>
        </w:rPr>
        <w:t>низкий</w:t>
      </w:r>
      <w:r w:rsidRPr="000F09CC">
        <w:rPr>
          <w:rFonts w:ascii="Times New Roman" w:hAnsi="Times New Roman"/>
          <w:color w:val="000000"/>
          <w:sz w:val="24"/>
          <w:szCs w:val="24"/>
        </w:rPr>
        <w:t>» - приемлемый риск/воздействие.</w:t>
      </w:r>
    </w:p>
    <w:p w:rsidR="002A4620" w:rsidRPr="000F09CC" w:rsidRDefault="002A4620" w:rsidP="002A4620">
      <w:pPr>
        <w:keepNext/>
        <w:shd w:val="clear" w:color="auto" w:fill="FFFFFF"/>
        <w:ind w:firstLine="708"/>
        <w:rPr>
          <w:rFonts w:ascii="Times New Roman" w:hAnsi="Times New Roman"/>
          <w:color w:val="000000"/>
          <w:sz w:val="24"/>
          <w:szCs w:val="24"/>
        </w:rPr>
      </w:pPr>
      <w:r w:rsidRPr="000F09CC">
        <w:rPr>
          <w:rFonts w:ascii="Times New Roman" w:hAnsi="Times New Roman"/>
          <w:color w:val="000000"/>
          <w:sz w:val="24"/>
          <w:szCs w:val="24"/>
        </w:rPr>
        <w:t>.</w:t>
      </w:r>
    </w:p>
    <w:p w:rsidR="00E03BC5" w:rsidRPr="00E03BC5" w:rsidRDefault="00E03BC5" w:rsidP="00E03BC5">
      <w:pPr>
        <w:keepNext/>
        <w:autoSpaceDE w:val="0"/>
        <w:autoSpaceDN w:val="0"/>
        <w:adjustRightInd w:val="0"/>
        <w:jc w:val="center"/>
        <w:rPr>
          <w:rFonts w:ascii="Times New Roman" w:hAnsi="Times New Roman"/>
          <w:sz w:val="24"/>
          <w:szCs w:val="24"/>
        </w:rPr>
      </w:pPr>
      <w:r w:rsidRPr="00E03BC5">
        <w:rPr>
          <w:rFonts w:ascii="Times New Roman" w:hAnsi="Times New Roman"/>
          <w:sz w:val="24"/>
          <w:szCs w:val="24"/>
        </w:rPr>
        <w:t>МАТРИЦА ОЦЕНКИ РИСКА АВАРИИ</w:t>
      </w:r>
    </w:p>
    <w:p w:rsidR="002A4620" w:rsidRPr="00E03BC5" w:rsidRDefault="00E03BC5" w:rsidP="00E03BC5">
      <w:pPr>
        <w:keepNext/>
        <w:autoSpaceDE w:val="0"/>
        <w:autoSpaceDN w:val="0"/>
        <w:adjustRightInd w:val="0"/>
        <w:jc w:val="right"/>
        <w:rPr>
          <w:rFonts w:ascii="Times New Roman" w:hAnsi="Times New Roman"/>
          <w:sz w:val="24"/>
          <w:szCs w:val="24"/>
        </w:rPr>
      </w:pPr>
      <w:r w:rsidRPr="00E03BC5">
        <w:rPr>
          <w:rFonts w:ascii="Times New Roman" w:hAnsi="Times New Roman"/>
          <w:sz w:val="24"/>
          <w:szCs w:val="24"/>
        </w:rPr>
        <w:t>Таблица 11.</w:t>
      </w:r>
      <w:r w:rsidR="000F693C">
        <w:rPr>
          <w:rFonts w:ascii="Times New Roman" w:hAnsi="Times New Roman"/>
          <w:sz w:val="24"/>
          <w:szCs w:val="24"/>
        </w:rPr>
        <w:t>5</w:t>
      </w:r>
      <w:r w:rsidRPr="00E03BC5">
        <w:rPr>
          <w:rFonts w:ascii="Times New Roman" w:hAnsi="Times New Roman"/>
          <w:sz w:val="24"/>
          <w:szCs w:val="24"/>
        </w:rPr>
        <w:t xml:space="preserve"> </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567"/>
        <w:gridCol w:w="567"/>
        <w:gridCol w:w="567"/>
        <w:gridCol w:w="425"/>
        <w:gridCol w:w="567"/>
        <w:gridCol w:w="426"/>
        <w:gridCol w:w="567"/>
        <w:gridCol w:w="567"/>
        <w:gridCol w:w="850"/>
        <w:gridCol w:w="709"/>
        <w:gridCol w:w="850"/>
        <w:gridCol w:w="993"/>
        <w:gridCol w:w="760"/>
        <w:gridCol w:w="657"/>
      </w:tblGrid>
      <w:tr w:rsidR="002A4620" w:rsidRPr="00595E5B" w:rsidTr="00595E5B">
        <w:trPr>
          <w:trHeight w:val="20"/>
        </w:trPr>
        <w:tc>
          <w:tcPr>
            <w:tcW w:w="4962" w:type="dxa"/>
            <w:gridSpan w:val="9"/>
          </w:tcPr>
          <w:p w:rsidR="002A4620" w:rsidRPr="00595E5B" w:rsidRDefault="002A4620" w:rsidP="00682BB0">
            <w:pPr>
              <w:keepNext/>
              <w:jc w:val="center"/>
              <w:rPr>
                <w:rFonts w:ascii="Times New Roman" w:hAnsi="Times New Roman"/>
              </w:rPr>
            </w:pPr>
            <w:r w:rsidRPr="00595E5B">
              <w:rPr>
                <w:rFonts w:ascii="Times New Roman" w:hAnsi="Times New Roman"/>
              </w:rPr>
              <w:t>Последствия (воздействия) в баллах</w:t>
            </w:r>
          </w:p>
        </w:tc>
        <w:tc>
          <w:tcPr>
            <w:tcW w:w="4819" w:type="dxa"/>
            <w:gridSpan w:val="6"/>
          </w:tcPr>
          <w:p w:rsidR="002A4620" w:rsidRPr="00595E5B" w:rsidRDefault="002A4620" w:rsidP="00682BB0">
            <w:pPr>
              <w:keepNext/>
              <w:jc w:val="center"/>
              <w:rPr>
                <w:rFonts w:ascii="Times New Roman" w:hAnsi="Times New Roman"/>
              </w:rPr>
            </w:pPr>
            <w:r w:rsidRPr="00595E5B">
              <w:rPr>
                <w:rFonts w:ascii="Times New Roman" w:hAnsi="Times New Roman"/>
              </w:rPr>
              <w:t>Частота аварий (число случаев в год)</w:t>
            </w:r>
          </w:p>
        </w:tc>
      </w:tr>
      <w:tr w:rsidR="002A4620" w:rsidRPr="00595E5B" w:rsidTr="00595E5B">
        <w:trPr>
          <w:trHeight w:val="20"/>
        </w:trPr>
        <w:tc>
          <w:tcPr>
            <w:tcW w:w="709" w:type="dxa"/>
            <w:vMerge w:val="restart"/>
            <w:textDirection w:val="btLr"/>
            <w:vAlign w:val="center"/>
          </w:tcPr>
          <w:p w:rsidR="002A4620" w:rsidRPr="00595E5B" w:rsidRDefault="002A4620" w:rsidP="00682BB0">
            <w:pPr>
              <w:keepNext/>
              <w:ind w:left="113" w:right="113"/>
              <w:jc w:val="center"/>
              <w:rPr>
                <w:rFonts w:ascii="Times New Roman" w:hAnsi="Times New Roman"/>
              </w:rPr>
            </w:pPr>
            <w:r w:rsidRPr="00595E5B">
              <w:rPr>
                <w:rFonts w:ascii="Times New Roman" w:hAnsi="Times New Roman"/>
              </w:rPr>
              <w:t>Значимость воздействия</w:t>
            </w:r>
          </w:p>
        </w:tc>
        <w:tc>
          <w:tcPr>
            <w:tcW w:w="4253" w:type="dxa"/>
            <w:gridSpan w:val="8"/>
          </w:tcPr>
          <w:p w:rsidR="002A4620" w:rsidRPr="00595E5B" w:rsidRDefault="002A4620" w:rsidP="00682BB0">
            <w:pPr>
              <w:keepNext/>
              <w:jc w:val="center"/>
              <w:rPr>
                <w:rFonts w:ascii="Times New Roman" w:hAnsi="Times New Roman"/>
              </w:rPr>
            </w:pPr>
            <w:r w:rsidRPr="00595E5B">
              <w:rPr>
                <w:rFonts w:ascii="Times New Roman" w:hAnsi="Times New Roman"/>
              </w:rPr>
              <w:t>Компоненты природной среды</w:t>
            </w:r>
          </w:p>
        </w:tc>
        <w:tc>
          <w:tcPr>
            <w:tcW w:w="850" w:type="dxa"/>
            <w:vAlign w:val="center"/>
          </w:tcPr>
          <w:p w:rsidR="002A4620" w:rsidRPr="00595E5B" w:rsidRDefault="002A4620" w:rsidP="00682BB0">
            <w:pPr>
              <w:keepNext/>
              <w:jc w:val="center"/>
              <w:rPr>
                <w:rFonts w:ascii="Times New Roman" w:hAnsi="Times New Roman"/>
                <w:lang w:val="en-US"/>
              </w:rPr>
            </w:pPr>
            <w:r w:rsidRPr="00595E5B">
              <w:rPr>
                <w:rFonts w:ascii="Times New Roman" w:hAnsi="Times New Roman"/>
              </w:rPr>
              <w:t>&lt;1</w:t>
            </w:r>
            <w:r w:rsidRPr="00595E5B">
              <w:rPr>
                <w:rFonts w:ascii="Times New Roman" w:hAnsi="Times New Roman"/>
                <w:lang w:val="en-US"/>
              </w:rPr>
              <w:t>0</w:t>
            </w:r>
            <w:r w:rsidRPr="00595E5B">
              <w:rPr>
                <w:rFonts w:ascii="Times New Roman" w:hAnsi="Times New Roman"/>
                <w:vertAlign w:val="superscript"/>
                <w:lang w:val="en-US"/>
              </w:rPr>
              <w:t>-6</w:t>
            </w:r>
          </w:p>
        </w:tc>
        <w:tc>
          <w:tcPr>
            <w:tcW w:w="709" w:type="dxa"/>
            <w:vAlign w:val="center"/>
          </w:tcPr>
          <w:p w:rsidR="002A4620" w:rsidRPr="00595E5B" w:rsidRDefault="002A4620" w:rsidP="00682BB0">
            <w:pPr>
              <w:keepNext/>
              <w:jc w:val="center"/>
              <w:rPr>
                <w:rFonts w:ascii="Times New Roman" w:hAnsi="Times New Roman"/>
                <w:u w:val="single"/>
                <w:vertAlign w:val="superscript"/>
                <w:lang w:val="en-US"/>
              </w:rPr>
            </w:pPr>
            <w:r w:rsidRPr="00595E5B">
              <w:rPr>
                <w:rFonts w:ascii="Times New Roman" w:hAnsi="Times New Roman"/>
                <w:u w:val="single"/>
                <w:lang w:val="en-US"/>
              </w:rPr>
              <w:t>&gt;</w:t>
            </w:r>
            <w:r w:rsidRPr="00595E5B">
              <w:rPr>
                <w:rFonts w:ascii="Times New Roman" w:hAnsi="Times New Roman"/>
                <w:lang w:val="en-US"/>
              </w:rPr>
              <w:t>10</w:t>
            </w:r>
            <w:r w:rsidRPr="00595E5B">
              <w:rPr>
                <w:rFonts w:ascii="Times New Roman" w:hAnsi="Times New Roman"/>
                <w:vertAlign w:val="superscript"/>
                <w:lang w:val="en-US"/>
              </w:rPr>
              <w:t>-6</w:t>
            </w:r>
            <w:r w:rsidRPr="00595E5B">
              <w:rPr>
                <w:rFonts w:ascii="Times New Roman" w:hAnsi="Times New Roman"/>
                <w:lang w:val="en-US"/>
              </w:rPr>
              <w:t>&lt;10</w:t>
            </w:r>
            <w:r w:rsidRPr="00595E5B">
              <w:rPr>
                <w:rFonts w:ascii="Times New Roman" w:hAnsi="Times New Roman"/>
                <w:vertAlign w:val="superscript"/>
                <w:lang w:val="en-US"/>
              </w:rPr>
              <w:t>-4</w:t>
            </w:r>
          </w:p>
        </w:tc>
        <w:tc>
          <w:tcPr>
            <w:tcW w:w="850" w:type="dxa"/>
            <w:vAlign w:val="center"/>
          </w:tcPr>
          <w:p w:rsidR="002A4620" w:rsidRPr="00595E5B" w:rsidRDefault="002A4620" w:rsidP="00682BB0">
            <w:pPr>
              <w:keepNext/>
              <w:jc w:val="center"/>
              <w:rPr>
                <w:rFonts w:ascii="Times New Roman" w:hAnsi="Times New Roman"/>
                <w:vertAlign w:val="superscript"/>
                <w:lang w:val="en-US"/>
              </w:rPr>
            </w:pPr>
            <w:r w:rsidRPr="00595E5B">
              <w:rPr>
                <w:rFonts w:ascii="Times New Roman" w:hAnsi="Times New Roman"/>
                <w:u w:val="single"/>
                <w:lang w:val="en-US"/>
              </w:rPr>
              <w:t>&gt;</w:t>
            </w:r>
            <w:r w:rsidRPr="00595E5B">
              <w:rPr>
                <w:rFonts w:ascii="Times New Roman" w:hAnsi="Times New Roman"/>
                <w:lang w:val="en-US"/>
              </w:rPr>
              <w:t>10</w:t>
            </w:r>
            <w:r w:rsidRPr="00595E5B">
              <w:rPr>
                <w:rFonts w:ascii="Times New Roman" w:hAnsi="Times New Roman"/>
                <w:vertAlign w:val="superscript"/>
                <w:lang w:val="en-US"/>
              </w:rPr>
              <w:t>-4</w:t>
            </w:r>
            <w:r w:rsidRPr="00595E5B">
              <w:rPr>
                <w:rFonts w:ascii="Times New Roman" w:hAnsi="Times New Roman"/>
                <w:lang w:val="en-US"/>
              </w:rPr>
              <w:t>&lt;10</w:t>
            </w:r>
            <w:r w:rsidRPr="00595E5B">
              <w:rPr>
                <w:rFonts w:ascii="Times New Roman" w:hAnsi="Times New Roman"/>
                <w:vertAlign w:val="superscript"/>
                <w:lang w:val="en-US"/>
              </w:rPr>
              <w:t>-3</w:t>
            </w:r>
          </w:p>
        </w:tc>
        <w:tc>
          <w:tcPr>
            <w:tcW w:w="993" w:type="dxa"/>
            <w:vAlign w:val="center"/>
          </w:tcPr>
          <w:p w:rsidR="002A4620" w:rsidRPr="00595E5B" w:rsidRDefault="002A4620" w:rsidP="00682BB0">
            <w:pPr>
              <w:keepNext/>
              <w:jc w:val="center"/>
              <w:rPr>
                <w:rFonts w:ascii="Times New Roman" w:hAnsi="Times New Roman"/>
              </w:rPr>
            </w:pPr>
            <w:r w:rsidRPr="00595E5B">
              <w:rPr>
                <w:rFonts w:ascii="Times New Roman" w:hAnsi="Times New Roman"/>
                <w:u w:val="single"/>
                <w:lang w:val="en-US"/>
              </w:rPr>
              <w:t>&gt;</w:t>
            </w:r>
            <w:r w:rsidRPr="00595E5B">
              <w:rPr>
                <w:rFonts w:ascii="Times New Roman" w:hAnsi="Times New Roman"/>
                <w:lang w:val="en-US"/>
              </w:rPr>
              <w:t>10</w:t>
            </w:r>
            <w:r w:rsidRPr="00595E5B">
              <w:rPr>
                <w:rFonts w:ascii="Times New Roman" w:hAnsi="Times New Roman"/>
                <w:vertAlign w:val="superscript"/>
                <w:lang w:val="en-US"/>
              </w:rPr>
              <w:t>-3</w:t>
            </w:r>
            <w:r w:rsidRPr="00595E5B">
              <w:rPr>
                <w:rFonts w:ascii="Times New Roman" w:hAnsi="Times New Roman"/>
                <w:lang w:val="en-US"/>
              </w:rPr>
              <w:t>&lt;10</w:t>
            </w:r>
            <w:r w:rsidRPr="00595E5B">
              <w:rPr>
                <w:rFonts w:ascii="Times New Roman" w:hAnsi="Times New Roman"/>
                <w:vertAlign w:val="superscript"/>
                <w:lang w:val="en-US"/>
              </w:rPr>
              <w:t>-1</w:t>
            </w:r>
          </w:p>
        </w:tc>
        <w:tc>
          <w:tcPr>
            <w:tcW w:w="760" w:type="dxa"/>
            <w:vAlign w:val="center"/>
          </w:tcPr>
          <w:p w:rsidR="002A4620" w:rsidRPr="00595E5B" w:rsidRDefault="002A4620" w:rsidP="00682BB0">
            <w:pPr>
              <w:keepNext/>
              <w:jc w:val="center"/>
              <w:rPr>
                <w:rFonts w:ascii="Times New Roman" w:hAnsi="Times New Roman"/>
              </w:rPr>
            </w:pPr>
            <w:r w:rsidRPr="00595E5B">
              <w:rPr>
                <w:rFonts w:ascii="Times New Roman" w:hAnsi="Times New Roman"/>
                <w:u w:val="single"/>
                <w:lang w:val="en-US"/>
              </w:rPr>
              <w:t>&gt;</w:t>
            </w:r>
            <w:r w:rsidRPr="00595E5B">
              <w:rPr>
                <w:rFonts w:ascii="Times New Roman" w:hAnsi="Times New Roman"/>
                <w:lang w:val="en-US"/>
              </w:rPr>
              <w:t>10</w:t>
            </w:r>
            <w:r w:rsidRPr="00595E5B">
              <w:rPr>
                <w:rFonts w:ascii="Times New Roman" w:hAnsi="Times New Roman"/>
                <w:vertAlign w:val="superscript"/>
                <w:lang w:val="en-US"/>
              </w:rPr>
              <w:t>-1</w:t>
            </w:r>
            <w:r w:rsidRPr="00595E5B">
              <w:rPr>
                <w:rFonts w:ascii="Times New Roman" w:hAnsi="Times New Roman"/>
                <w:lang w:val="en-US"/>
              </w:rPr>
              <w:t>&lt;1</w:t>
            </w:r>
          </w:p>
        </w:tc>
        <w:tc>
          <w:tcPr>
            <w:tcW w:w="657" w:type="dxa"/>
            <w:vAlign w:val="center"/>
          </w:tcPr>
          <w:p w:rsidR="002A4620" w:rsidRPr="00595E5B" w:rsidRDefault="002A4620" w:rsidP="00682BB0">
            <w:pPr>
              <w:keepNext/>
              <w:jc w:val="center"/>
              <w:rPr>
                <w:rFonts w:ascii="Times New Roman" w:hAnsi="Times New Roman"/>
              </w:rPr>
            </w:pPr>
            <w:r w:rsidRPr="00595E5B">
              <w:rPr>
                <w:rFonts w:ascii="Times New Roman" w:hAnsi="Times New Roman"/>
                <w:u w:val="single"/>
                <w:lang w:val="en-US"/>
              </w:rPr>
              <w:t>&gt;</w:t>
            </w:r>
            <w:r w:rsidRPr="00595E5B">
              <w:rPr>
                <w:rFonts w:ascii="Times New Roman" w:hAnsi="Times New Roman"/>
                <w:lang w:val="en-US"/>
              </w:rPr>
              <w:t>1</w:t>
            </w:r>
          </w:p>
        </w:tc>
      </w:tr>
      <w:tr w:rsidR="002A4620" w:rsidRPr="00595E5B" w:rsidTr="00595E5B">
        <w:trPr>
          <w:cantSplit/>
          <w:trHeight w:val="20"/>
        </w:trPr>
        <w:tc>
          <w:tcPr>
            <w:tcW w:w="709" w:type="dxa"/>
            <w:vMerge/>
            <w:textDirection w:val="btLr"/>
            <w:vAlign w:val="center"/>
          </w:tcPr>
          <w:p w:rsidR="002A4620" w:rsidRPr="00595E5B" w:rsidRDefault="002A4620" w:rsidP="00682BB0">
            <w:pPr>
              <w:keepNext/>
              <w:ind w:left="113" w:right="113"/>
              <w:jc w:val="center"/>
              <w:rPr>
                <w:rFonts w:ascii="Times New Roman" w:hAnsi="Times New Roman"/>
              </w:rPr>
            </w:pPr>
          </w:p>
        </w:tc>
        <w:tc>
          <w:tcPr>
            <w:tcW w:w="567" w:type="dxa"/>
            <w:textDirection w:val="btLr"/>
            <w:vAlign w:val="center"/>
          </w:tcPr>
          <w:p w:rsidR="002A4620" w:rsidRPr="00595E5B" w:rsidRDefault="002A4620" w:rsidP="00682BB0">
            <w:pPr>
              <w:keepNext/>
              <w:ind w:left="113" w:right="113"/>
              <w:jc w:val="center"/>
              <w:rPr>
                <w:rFonts w:ascii="Times New Roman" w:hAnsi="Times New Roman"/>
              </w:rPr>
            </w:pPr>
            <w:r w:rsidRPr="00595E5B">
              <w:rPr>
                <w:rFonts w:ascii="Times New Roman" w:hAnsi="Times New Roman"/>
              </w:rPr>
              <w:t>Атмосферный воздух</w:t>
            </w:r>
          </w:p>
        </w:tc>
        <w:tc>
          <w:tcPr>
            <w:tcW w:w="567" w:type="dxa"/>
            <w:textDirection w:val="btLr"/>
            <w:vAlign w:val="center"/>
          </w:tcPr>
          <w:p w:rsidR="002A4620" w:rsidRPr="00595E5B" w:rsidRDefault="002A4620" w:rsidP="00682BB0">
            <w:pPr>
              <w:keepNext/>
              <w:ind w:left="113" w:right="113"/>
              <w:jc w:val="center"/>
              <w:rPr>
                <w:rFonts w:ascii="Times New Roman" w:hAnsi="Times New Roman"/>
              </w:rPr>
            </w:pPr>
            <w:r w:rsidRPr="00595E5B">
              <w:rPr>
                <w:rFonts w:ascii="Times New Roman" w:hAnsi="Times New Roman"/>
              </w:rPr>
              <w:t>Поверхностные воды</w:t>
            </w:r>
          </w:p>
        </w:tc>
        <w:tc>
          <w:tcPr>
            <w:tcW w:w="567" w:type="dxa"/>
            <w:textDirection w:val="btLr"/>
            <w:vAlign w:val="center"/>
          </w:tcPr>
          <w:p w:rsidR="002A4620" w:rsidRPr="00595E5B" w:rsidRDefault="002A4620" w:rsidP="00682BB0">
            <w:pPr>
              <w:keepNext/>
              <w:ind w:left="113" w:right="113"/>
              <w:jc w:val="center"/>
              <w:rPr>
                <w:rFonts w:ascii="Times New Roman" w:hAnsi="Times New Roman"/>
              </w:rPr>
            </w:pPr>
            <w:r w:rsidRPr="00595E5B">
              <w:rPr>
                <w:rFonts w:ascii="Times New Roman" w:hAnsi="Times New Roman"/>
              </w:rPr>
              <w:t>Подземные воды</w:t>
            </w:r>
          </w:p>
        </w:tc>
        <w:tc>
          <w:tcPr>
            <w:tcW w:w="425" w:type="dxa"/>
            <w:textDirection w:val="btLr"/>
            <w:vAlign w:val="center"/>
          </w:tcPr>
          <w:p w:rsidR="002A4620" w:rsidRPr="00595E5B" w:rsidRDefault="002A4620" w:rsidP="00682BB0">
            <w:pPr>
              <w:keepNext/>
              <w:ind w:left="113" w:right="113"/>
              <w:jc w:val="center"/>
              <w:rPr>
                <w:rFonts w:ascii="Times New Roman" w:hAnsi="Times New Roman"/>
              </w:rPr>
            </w:pPr>
            <w:r w:rsidRPr="00595E5B">
              <w:rPr>
                <w:rFonts w:ascii="Times New Roman" w:hAnsi="Times New Roman"/>
              </w:rPr>
              <w:t>Недра</w:t>
            </w:r>
          </w:p>
        </w:tc>
        <w:tc>
          <w:tcPr>
            <w:tcW w:w="567" w:type="dxa"/>
            <w:textDirection w:val="btLr"/>
            <w:vAlign w:val="center"/>
          </w:tcPr>
          <w:p w:rsidR="002A4620" w:rsidRPr="00595E5B" w:rsidRDefault="002A4620" w:rsidP="00682BB0">
            <w:pPr>
              <w:keepNext/>
              <w:ind w:left="113" w:right="113"/>
              <w:jc w:val="center"/>
              <w:rPr>
                <w:rFonts w:ascii="Times New Roman" w:hAnsi="Times New Roman"/>
              </w:rPr>
            </w:pPr>
            <w:r w:rsidRPr="00595E5B">
              <w:rPr>
                <w:rFonts w:ascii="Times New Roman" w:hAnsi="Times New Roman"/>
              </w:rPr>
              <w:t>Почвенный покров</w:t>
            </w:r>
          </w:p>
        </w:tc>
        <w:tc>
          <w:tcPr>
            <w:tcW w:w="426" w:type="dxa"/>
            <w:textDirection w:val="btLr"/>
            <w:vAlign w:val="center"/>
          </w:tcPr>
          <w:p w:rsidR="002A4620" w:rsidRPr="00595E5B" w:rsidRDefault="002A4620" w:rsidP="00682BB0">
            <w:pPr>
              <w:keepNext/>
              <w:ind w:left="113" w:right="113"/>
              <w:jc w:val="center"/>
              <w:rPr>
                <w:rFonts w:ascii="Times New Roman" w:hAnsi="Times New Roman"/>
              </w:rPr>
            </w:pPr>
            <w:r w:rsidRPr="00595E5B">
              <w:rPr>
                <w:rFonts w:ascii="Times New Roman" w:hAnsi="Times New Roman"/>
              </w:rPr>
              <w:t>Ландшафт</w:t>
            </w:r>
          </w:p>
        </w:tc>
        <w:tc>
          <w:tcPr>
            <w:tcW w:w="567" w:type="dxa"/>
            <w:textDirection w:val="btLr"/>
            <w:vAlign w:val="center"/>
          </w:tcPr>
          <w:p w:rsidR="002A4620" w:rsidRPr="00595E5B" w:rsidRDefault="002A4620" w:rsidP="00682BB0">
            <w:pPr>
              <w:keepNext/>
              <w:ind w:left="113" w:right="113"/>
              <w:jc w:val="center"/>
              <w:rPr>
                <w:rFonts w:ascii="Times New Roman" w:hAnsi="Times New Roman"/>
              </w:rPr>
            </w:pPr>
            <w:r w:rsidRPr="00595E5B">
              <w:rPr>
                <w:rFonts w:ascii="Times New Roman" w:hAnsi="Times New Roman"/>
              </w:rPr>
              <w:t>Растительный мир</w:t>
            </w:r>
          </w:p>
        </w:tc>
        <w:tc>
          <w:tcPr>
            <w:tcW w:w="567" w:type="dxa"/>
            <w:textDirection w:val="btLr"/>
            <w:vAlign w:val="center"/>
          </w:tcPr>
          <w:p w:rsidR="002A4620" w:rsidRPr="00595E5B" w:rsidRDefault="002A4620" w:rsidP="00682BB0">
            <w:pPr>
              <w:keepNext/>
              <w:ind w:left="113" w:right="113"/>
              <w:jc w:val="center"/>
              <w:rPr>
                <w:rFonts w:ascii="Times New Roman" w:hAnsi="Times New Roman"/>
              </w:rPr>
            </w:pPr>
            <w:r w:rsidRPr="00595E5B">
              <w:rPr>
                <w:rFonts w:ascii="Times New Roman" w:hAnsi="Times New Roman"/>
              </w:rPr>
              <w:t>Животный мир</w:t>
            </w:r>
          </w:p>
        </w:tc>
        <w:tc>
          <w:tcPr>
            <w:tcW w:w="850" w:type="dxa"/>
            <w:tcBorders>
              <w:bottom w:val="single" w:sz="4" w:space="0" w:color="auto"/>
            </w:tcBorders>
            <w:textDirection w:val="btLr"/>
            <w:vAlign w:val="center"/>
          </w:tcPr>
          <w:p w:rsidR="002A4620" w:rsidRPr="00595E5B" w:rsidRDefault="002A4620" w:rsidP="00682BB0">
            <w:pPr>
              <w:keepNext/>
              <w:ind w:left="113" w:right="113"/>
              <w:jc w:val="center"/>
              <w:rPr>
                <w:rFonts w:ascii="Times New Roman" w:hAnsi="Times New Roman"/>
              </w:rPr>
            </w:pPr>
            <w:r w:rsidRPr="00595E5B">
              <w:rPr>
                <w:rFonts w:ascii="Times New Roman" w:hAnsi="Times New Roman"/>
              </w:rPr>
              <w:t>Практически невозможная авария</w:t>
            </w:r>
          </w:p>
        </w:tc>
        <w:tc>
          <w:tcPr>
            <w:tcW w:w="709" w:type="dxa"/>
            <w:tcBorders>
              <w:bottom w:val="single" w:sz="4" w:space="0" w:color="auto"/>
            </w:tcBorders>
            <w:textDirection w:val="btLr"/>
            <w:vAlign w:val="center"/>
          </w:tcPr>
          <w:p w:rsidR="002A4620" w:rsidRPr="00595E5B" w:rsidRDefault="002A4620" w:rsidP="00682BB0">
            <w:pPr>
              <w:keepNext/>
              <w:ind w:left="113" w:right="113"/>
              <w:jc w:val="center"/>
              <w:rPr>
                <w:rFonts w:ascii="Times New Roman" w:hAnsi="Times New Roman"/>
              </w:rPr>
            </w:pPr>
            <w:r w:rsidRPr="00595E5B">
              <w:rPr>
                <w:rFonts w:ascii="Times New Roman" w:hAnsi="Times New Roman"/>
              </w:rPr>
              <w:t>Редкая авария</w:t>
            </w:r>
          </w:p>
        </w:tc>
        <w:tc>
          <w:tcPr>
            <w:tcW w:w="850" w:type="dxa"/>
            <w:tcBorders>
              <w:bottom w:val="single" w:sz="4" w:space="0" w:color="auto"/>
            </w:tcBorders>
            <w:textDirection w:val="btLr"/>
            <w:vAlign w:val="center"/>
          </w:tcPr>
          <w:p w:rsidR="002A4620" w:rsidRPr="00595E5B" w:rsidRDefault="002A4620" w:rsidP="00682BB0">
            <w:pPr>
              <w:keepNext/>
              <w:ind w:left="113" w:right="113"/>
              <w:jc w:val="center"/>
              <w:rPr>
                <w:rFonts w:ascii="Times New Roman" w:hAnsi="Times New Roman"/>
              </w:rPr>
            </w:pPr>
            <w:r w:rsidRPr="00595E5B">
              <w:rPr>
                <w:rFonts w:ascii="Times New Roman" w:hAnsi="Times New Roman"/>
              </w:rPr>
              <w:t>Маловероятная авария</w:t>
            </w:r>
          </w:p>
        </w:tc>
        <w:tc>
          <w:tcPr>
            <w:tcW w:w="993" w:type="dxa"/>
            <w:tcBorders>
              <w:bottom w:val="single" w:sz="4" w:space="0" w:color="auto"/>
            </w:tcBorders>
            <w:textDirection w:val="btLr"/>
            <w:vAlign w:val="center"/>
          </w:tcPr>
          <w:p w:rsidR="002A4620" w:rsidRPr="00595E5B" w:rsidRDefault="002A4620" w:rsidP="00682BB0">
            <w:pPr>
              <w:keepNext/>
              <w:ind w:left="113" w:right="113"/>
              <w:jc w:val="center"/>
              <w:rPr>
                <w:rFonts w:ascii="Times New Roman" w:hAnsi="Times New Roman"/>
              </w:rPr>
            </w:pPr>
            <w:r w:rsidRPr="00595E5B">
              <w:rPr>
                <w:rFonts w:ascii="Times New Roman" w:hAnsi="Times New Roman"/>
              </w:rPr>
              <w:t>Случайная авария</w:t>
            </w:r>
          </w:p>
        </w:tc>
        <w:tc>
          <w:tcPr>
            <w:tcW w:w="760" w:type="dxa"/>
            <w:tcBorders>
              <w:bottom w:val="single" w:sz="4" w:space="0" w:color="auto"/>
            </w:tcBorders>
            <w:textDirection w:val="btLr"/>
            <w:vAlign w:val="center"/>
          </w:tcPr>
          <w:p w:rsidR="002A4620" w:rsidRPr="00595E5B" w:rsidRDefault="002A4620" w:rsidP="00682BB0">
            <w:pPr>
              <w:keepNext/>
              <w:ind w:left="113" w:right="113"/>
              <w:jc w:val="center"/>
              <w:rPr>
                <w:rFonts w:ascii="Times New Roman" w:hAnsi="Times New Roman"/>
              </w:rPr>
            </w:pPr>
            <w:r w:rsidRPr="00595E5B">
              <w:rPr>
                <w:rFonts w:ascii="Times New Roman" w:hAnsi="Times New Roman"/>
              </w:rPr>
              <w:t>Вероятная авария</w:t>
            </w:r>
          </w:p>
        </w:tc>
        <w:tc>
          <w:tcPr>
            <w:tcW w:w="657" w:type="dxa"/>
            <w:tcBorders>
              <w:bottom w:val="single" w:sz="4" w:space="0" w:color="auto"/>
            </w:tcBorders>
            <w:textDirection w:val="btLr"/>
            <w:vAlign w:val="center"/>
          </w:tcPr>
          <w:p w:rsidR="002A4620" w:rsidRPr="00595E5B" w:rsidRDefault="002A4620" w:rsidP="00682BB0">
            <w:pPr>
              <w:keepNext/>
              <w:ind w:left="113" w:right="113"/>
              <w:jc w:val="center"/>
              <w:rPr>
                <w:rFonts w:ascii="Times New Roman" w:hAnsi="Times New Roman"/>
              </w:rPr>
            </w:pPr>
            <w:r w:rsidRPr="00595E5B">
              <w:rPr>
                <w:rFonts w:ascii="Times New Roman" w:hAnsi="Times New Roman"/>
              </w:rPr>
              <w:t>Частая</w:t>
            </w:r>
          </w:p>
        </w:tc>
      </w:tr>
      <w:tr w:rsidR="002A4620" w:rsidRPr="00595E5B" w:rsidTr="00595E5B">
        <w:trPr>
          <w:trHeight w:val="20"/>
        </w:trPr>
        <w:tc>
          <w:tcPr>
            <w:tcW w:w="709" w:type="dxa"/>
          </w:tcPr>
          <w:p w:rsidR="002A4620" w:rsidRPr="00595E5B" w:rsidRDefault="002A4620" w:rsidP="00682BB0">
            <w:pPr>
              <w:keepNext/>
              <w:jc w:val="center"/>
              <w:rPr>
                <w:rFonts w:ascii="Times New Roman" w:hAnsi="Times New Roman"/>
              </w:rPr>
            </w:pPr>
            <w:r w:rsidRPr="00595E5B">
              <w:rPr>
                <w:rFonts w:ascii="Times New Roman" w:hAnsi="Times New Roman"/>
              </w:rPr>
              <w:t>0-10</w:t>
            </w:r>
          </w:p>
        </w:tc>
        <w:tc>
          <w:tcPr>
            <w:tcW w:w="567" w:type="dxa"/>
          </w:tcPr>
          <w:p w:rsidR="002A4620" w:rsidRPr="00595E5B" w:rsidRDefault="002A4620" w:rsidP="00682BB0">
            <w:pPr>
              <w:keepNext/>
              <w:jc w:val="center"/>
              <w:rPr>
                <w:rFonts w:ascii="Times New Roman" w:hAnsi="Times New Roman"/>
              </w:rPr>
            </w:pPr>
            <w:r w:rsidRPr="00595E5B">
              <w:rPr>
                <w:rFonts w:ascii="Times New Roman" w:hAnsi="Times New Roman"/>
              </w:rPr>
              <w:t>х</w:t>
            </w:r>
          </w:p>
        </w:tc>
        <w:tc>
          <w:tcPr>
            <w:tcW w:w="567" w:type="dxa"/>
          </w:tcPr>
          <w:p w:rsidR="002A4620" w:rsidRPr="00595E5B" w:rsidRDefault="002A4620" w:rsidP="00682BB0">
            <w:pPr>
              <w:keepNext/>
              <w:jc w:val="center"/>
              <w:rPr>
                <w:rFonts w:ascii="Times New Roman" w:hAnsi="Times New Roman"/>
              </w:rPr>
            </w:pPr>
          </w:p>
        </w:tc>
        <w:tc>
          <w:tcPr>
            <w:tcW w:w="567" w:type="dxa"/>
          </w:tcPr>
          <w:p w:rsidR="002A4620" w:rsidRPr="00595E5B" w:rsidRDefault="002A4620" w:rsidP="00682BB0">
            <w:pPr>
              <w:keepNext/>
              <w:jc w:val="center"/>
              <w:rPr>
                <w:rFonts w:ascii="Times New Roman" w:hAnsi="Times New Roman"/>
              </w:rPr>
            </w:pPr>
            <w:r w:rsidRPr="00595E5B">
              <w:rPr>
                <w:rFonts w:ascii="Times New Roman" w:hAnsi="Times New Roman"/>
              </w:rPr>
              <w:t>х</w:t>
            </w:r>
          </w:p>
        </w:tc>
        <w:tc>
          <w:tcPr>
            <w:tcW w:w="425" w:type="dxa"/>
          </w:tcPr>
          <w:p w:rsidR="002A4620" w:rsidRPr="00595E5B" w:rsidRDefault="002A4620" w:rsidP="00682BB0">
            <w:pPr>
              <w:keepNext/>
              <w:jc w:val="center"/>
              <w:rPr>
                <w:rFonts w:ascii="Times New Roman" w:hAnsi="Times New Roman"/>
              </w:rPr>
            </w:pPr>
          </w:p>
        </w:tc>
        <w:tc>
          <w:tcPr>
            <w:tcW w:w="567" w:type="dxa"/>
          </w:tcPr>
          <w:p w:rsidR="002A4620" w:rsidRPr="00595E5B" w:rsidRDefault="002A4620" w:rsidP="00682BB0">
            <w:pPr>
              <w:keepNext/>
              <w:jc w:val="center"/>
              <w:rPr>
                <w:rFonts w:ascii="Times New Roman" w:hAnsi="Times New Roman"/>
              </w:rPr>
            </w:pPr>
            <w:r w:rsidRPr="00595E5B">
              <w:rPr>
                <w:rFonts w:ascii="Times New Roman" w:hAnsi="Times New Roman"/>
              </w:rPr>
              <w:t>х</w:t>
            </w:r>
          </w:p>
        </w:tc>
        <w:tc>
          <w:tcPr>
            <w:tcW w:w="426" w:type="dxa"/>
          </w:tcPr>
          <w:p w:rsidR="002A4620" w:rsidRPr="00595E5B" w:rsidRDefault="002A4620" w:rsidP="00682BB0">
            <w:pPr>
              <w:keepNext/>
              <w:jc w:val="center"/>
              <w:rPr>
                <w:rFonts w:ascii="Times New Roman" w:hAnsi="Times New Roman"/>
              </w:rPr>
            </w:pPr>
          </w:p>
        </w:tc>
        <w:tc>
          <w:tcPr>
            <w:tcW w:w="567" w:type="dxa"/>
          </w:tcPr>
          <w:p w:rsidR="002A4620" w:rsidRPr="00595E5B" w:rsidRDefault="002A4620" w:rsidP="00682BB0">
            <w:pPr>
              <w:keepNext/>
              <w:jc w:val="center"/>
              <w:rPr>
                <w:rFonts w:ascii="Times New Roman" w:hAnsi="Times New Roman"/>
              </w:rPr>
            </w:pPr>
            <w:r w:rsidRPr="00595E5B">
              <w:rPr>
                <w:rFonts w:ascii="Times New Roman" w:hAnsi="Times New Roman"/>
              </w:rPr>
              <w:t>х</w:t>
            </w:r>
          </w:p>
        </w:tc>
        <w:tc>
          <w:tcPr>
            <w:tcW w:w="567" w:type="dxa"/>
          </w:tcPr>
          <w:p w:rsidR="002A4620" w:rsidRPr="00595E5B" w:rsidRDefault="002A4620" w:rsidP="00682BB0">
            <w:pPr>
              <w:keepNext/>
              <w:jc w:val="center"/>
              <w:rPr>
                <w:rFonts w:ascii="Times New Roman" w:hAnsi="Times New Roman"/>
              </w:rPr>
            </w:pPr>
            <w:r w:rsidRPr="00595E5B">
              <w:rPr>
                <w:rFonts w:ascii="Times New Roman" w:hAnsi="Times New Roman"/>
              </w:rPr>
              <w:t>х</w:t>
            </w:r>
          </w:p>
        </w:tc>
        <w:tc>
          <w:tcPr>
            <w:tcW w:w="850" w:type="dxa"/>
            <w:tcBorders>
              <w:bottom w:val="single" w:sz="4" w:space="0" w:color="auto"/>
            </w:tcBorders>
            <w:shd w:val="clear" w:color="auto" w:fill="CCFFCC"/>
          </w:tcPr>
          <w:p w:rsidR="002A4620" w:rsidRPr="00595E5B" w:rsidRDefault="002A4620" w:rsidP="00682BB0">
            <w:pPr>
              <w:keepNext/>
              <w:jc w:val="center"/>
              <w:rPr>
                <w:rFonts w:ascii="Times New Roman" w:hAnsi="Times New Roman"/>
              </w:rPr>
            </w:pPr>
          </w:p>
        </w:tc>
        <w:tc>
          <w:tcPr>
            <w:tcW w:w="709" w:type="dxa"/>
            <w:tcBorders>
              <w:bottom w:val="single" w:sz="4" w:space="0" w:color="auto"/>
            </w:tcBorders>
            <w:shd w:val="clear" w:color="auto" w:fill="CCFFCC"/>
          </w:tcPr>
          <w:p w:rsidR="002A4620" w:rsidRPr="00595E5B" w:rsidRDefault="002A4620" w:rsidP="00682BB0">
            <w:pPr>
              <w:keepNext/>
              <w:jc w:val="center"/>
              <w:rPr>
                <w:rFonts w:ascii="Times New Roman" w:hAnsi="Times New Roman"/>
              </w:rPr>
            </w:pPr>
          </w:p>
        </w:tc>
        <w:tc>
          <w:tcPr>
            <w:tcW w:w="850" w:type="dxa"/>
            <w:tcBorders>
              <w:bottom w:val="single" w:sz="4" w:space="0" w:color="auto"/>
            </w:tcBorders>
            <w:shd w:val="clear" w:color="auto" w:fill="CCFFCC"/>
          </w:tcPr>
          <w:p w:rsidR="002A4620" w:rsidRPr="00595E5B" w:rsidRDefault="002A4620" w:rsidP="00682BB0">
            <w:pPr>
              <w:keepNext/>
              <w:jc w:val="center"/>
              <w:rPr>
                <w:rFonts w:ascii="Times New Roman" w:hAnsi="Times New Roman"/>
              </w:rPr>
            </w:pPr>
          </w:p>
        </w:tc>
        <w:tc>
          <w:tcPr>
            <w:tcW w:w="993" w:type="dxa"/>
            <w:tcBorders>
              <w:bottom w:val="single" w:sz="4" w:space="0" w:color="auto"/>
            </w:tcBorders>
            <w:shd w:val="clear" w:color="auto" w:fill="CCFFCC"/>
          </w:tcPr>
          <w:p w:rsidR="002A4620" w:rsidRPr="00595E5B" w:rsidRDefault="002A4620" w:rsidP="00682BB0">
            <w:pPr>
              <w:keepNext/>
              <w:jc w:val="center"/>
              <w:rPr>
                <w:rFonts w:ascii="Times New Roman" w:hAnsi="Times New Roman"/>
              </w:rPr>
            </w:pPr>
            <w:r w:rsidRPr="00595E5B">
              <w:rPr>
                <w:rFonts w:ascii="Times New Roman" w:hAnsi="Times New Roman"/>
              </w:rPr>
              <w:t>ххххх</w:t>
            </w:r>
          </w:p>
        </w:tc>
        <w:tc>
          <w:tcPr>
            <w:tcW w:w="760" w:type="dxa"/>
            <w:tcBorders>
              <w:bottom w:val="single" w:sz="4" w:space="0" w:color="auto"/>
            </w:tcBorders>
            <w:shd w:val="clear" w:color="auto" w:fill="CCFFCC"/>
          </w:tcPr>
          <w:p w:rsidR="002A4620" w:rsidRPr="00595E5B" w:rsidRDefault="002A4620" w:rsidP="00682BB0">
            <w:pPr>
              <w:keepNext/>
              <w:jc w:val="center"/>
              <w:rPr>
                <w:rFonts w:ascii="Times New Roman" w:hAnsi="Times New Roman"/>
              </w:rPr>
            </w:pPr>
          </w:p>
        </w:tc>
        <w:tc>
          <w:tcPr>
            <w:tcW w:w="657" w:type="dxa"/>
            <w:tcBorders>
              <w:bottom w:val="single" w:sz="4" w:space="0" w:color="auto"/>
            </w:tcBorders>
            <w:shd w:val="clear" w:color="auto" w:fill="CCFFCC"/>
          </w:tcPr>
          <w:p w:rsidR="002A4620" w:rsidRPr="00595E5B" w:rsidRDefault="002A4620" w:rsidP="00682BB0">
            <w:pPr>
              <w:keepNext/>
              <w:jc w:val="center"/>
              <w:rPr>
                <w:rFonts w:ascii="Times New Roman" w:hAnsi="Times New Roman"/>
              </w:rPr>
            </w:pPr>
          </w:p>
        </w:tc>
      </w:tr>
      <w:tr w:rsidR="002A4620" w:rsidRPr="00595E5B" w:rsidTr="00595E5B">
        <w:trPr>
          <w:trHeight w:val="20"/>
        </w:trPr>
        <w:tc>
          <w:tcPr>
            <w:tcW w:w="709" w:type="dxa"/>
          </w:tcPr>
          <w:p w:rsidR="002A4620" w:rsidRPr="00595E5B" w:rsidRDefault="002A4620" w:rsidP="00682BB0">
            <w:pPr>
              <w:keepNext/>
              <w:jc w:val="center"/>
              <w:rPr>
                <w:rFonts w:ascii="Times New Roman" w:hAnsi="Times New Roman"/>
              </w:rPr>
            </w:pPr>
            <w:r w:rsidRPr="00595E5B">
              <w:rPr>
                <w:rFonts w:ascii="Times New Roman" w:hAnsi="Times New Roman"/>
              </w:rPr>
              <w:t>11-21</w:t>
            </w:r>
          </w:p>
        </w:tc>
        <w:tc>
          <w:tcPr>
            <w:tcW w:w="567" w:type="dxa"/>
          </w:tcPr>
          <w:p w:rsidR="002A4620" w:rsidRPr="00595E5B" w:rsidRDefault="002A4620" w:rsidP="00682BB0">
            <w:pPr>
              <w:keepNext/>
              <w:jc w:val="center"/>
              <w:rPr>
                <w:rFonts w:ascii="Times New Roman" w:hAnsi="Times New Roman"/>
              </w:rPr>
            </w:pPr>
          </w:p>
        </w:tc>
        <w:tc>
          <w:tcPr>
            <w:tcW w:w="567" w:type="dxa"/>
          </w:tcPr>
          <w:p w:rsidR="002A4620" w:rsidRPr="00595E5B" w:rsidRDefault="002A4620" w:rsidP="00682BB0">
            <w:pPr>
              <w:keepNext/>
              <w:jc w:val="center"/>
              <w:rPr>
                <w:rFonts w:ascii="Times New Roman" w:hAnsi="Times New Roman"/>
              </w:rPr>
            </w:pPr>
          </w:p>
        </w:tc>
        <w:tc>
          <w:tcPr>
            <w:tcW w:w="567" w:type="dxa"/>
          </w:tcPr>
          <w:p w:rsidR="002A4620" w:rsidRPr="00595E5B" w:rsidRDefault="002A4620" w:rsidP="00682BB0">
            <w:pPr>
              <w:keepNext/>
              <w:jc w:val="center"/>
              <w:rPr>
                <w:rFonts w:ascii="Times New Roman" w:hAnsi="Times New Roman"/>
              </w:rPr>
            </w:pPr>
          </w:p>
        </w:tc>
        <w:tc>
          <w:tcPr>
            <w:tcW w:w="425" w:type="dxa"/>
          </w:tcPr>
          <w:p w:rsidR="002A4620" w:rsidRPr="00595E5B" w:rsidRDefault="002A4620" w:rsidP="00682BB0">
            <w:pPr>
              <w:keepNext/>
              <w:jc w:val="center"/>
              <w:rPr>
                <w:rFonts w:ascii="Times New Roman" w:hAnsi="Times New Roman"/>
              </w:rPr>
            </w:pPr>
          </w:p>
        </w:tc>
        <w:tc>
          <w:tcPr>
            <w:tcW w:w="567" w:type="dxa"/>
          </w:tcPr>
          <w:p w:rsidR="002A4620" w:rsidRPr="00595E5B" w:rsidRDefault="002A4620" w:rsidP="00682BB0">
            <w:pPr>
              <w:keepNext/>
              <w:jc w:val="center"/>
              <w:rPr>
                <w:rFonts w:ascii="Times New Roman" w:hAnsi="Times New Roman"/>
              </w:rPr>
            </w:pPr>
          </w:p>
        </w:tc>
        <w:tc>
          <w:tcPr>
            <w:tcW w:w="426" w:type="dxa"/>
          </w:tcPr>
          <w:p w:rsidR="002A4620" w:rsidRPr="00595E5B" w:rsidRDefault="002A4620" w:rsidP="00682BB0">
            <w:pPr>
              <w:keepNext/>
              <w:jc w:val="center"/>
              <w:rPr>
                <w:rFonts w:ascii="Times New Roman" w:hAnsi="Times New Roman"/>
              </w:rPr>
            </w:pPr>
          </w:p>
        </w:tc>
        <w:tc>
          <w:tcPr>
            <w:tcW w:w="567" w:type="dxa"/>
          </w:tcPr>
          <w:p w:rsidR="002A4620" w:rsidRPr="00595E5B" w:rsidRDefault="002A4620" w:rsidP="00682BB0">
            <w:pPr>
              <w:keepNext/>
              <w:jc w:val="center"/>
              <w:rPr>
                <w:rFonts w:ascii="Times New Roman" w:hAnsi="Times New Roman"/>
              </w:rPr>
            </w:pPr>
          </w:p>
        </w:tc>
        <w:tc>
          <w:tcPr>
            <w:tcW w:w="567" w:type="dxa"/>
          </w:tcPr>
          <w:p w:rsidR="002A4620" w:rsidRPr="00595E5B" w:rsidRDefault="002A4620" w:rsidP="00682BB0">
            <w:pPr>
              <w:keepNext/>
              <w:rPr>
                <w:rFonts w:ascii="Times New Roman" w:hAnsi="Times New Roman"/>
              </w:rPr>
            </w:pPr>
          </w:p>
        </w:tc>
        <w:tc>
          <w:tcPr>
            <w:tcW w:w="850" w:type="dxa"/>
            <w:tcBorders>
              <w:bottom w:val="single" w:sz="4" w:space="0" w:color="auto"/>
            </w:tcBorders>
            <w:shd w:val="clear" w:color="auto" w:fill="CCFFCC"/>
          </w:tcPr>
          <w:p w:rsidR="002A4620" w:rsidRPr="00595E5B" w:rsidRDefault="002A4620" w:rsidP="00682BB0">
            <w:pPr>
              <w:keepNext/>
              <w:jc w:val="center"/>
              <w:rPr>
                <w:rFonts w:ascii="Times New Roman" w:hAnsi="Times New Roman"/>
              </w:rPr>
            </w:pPr>
          </w:p>
        </w:tc>
        <w:tc>
          <w:tcPr>
            <w:tcW w:w="709" w:type="dxa"/>
            <w:tcBorders>
              <w:bottom w:val="single" w:sz="4" w:space="0" w:color="auto"/>
            </w:tcBorders>
            <w:shd w:val="clear" w:color="auto" w:fill="CCFFCC"/>
          </w:tcPr>
          <w:p w:rsidR="002A4620" w:rsidRPr="00595E5B" w:rsidRDefault="002A4620" w:rsidP="00682BB0">
            <w:pPr>
              <w:keepNext/>
              <w:jc w:val="center"/>
              <w:rPr>
                <w:rFonts w:ascii="Times New Roman" w:hAnsi="Times New Roman"/>
              </w:rPr>
            </w:pPr>
          </w:p>
        </w:tc>
        <w:tc>
          <w:tcPr>
            <w:tcW w:w="850" w:type="dxa"/>
            <w:tcBorders>
              <w:bottom w:val="single" w:sz="4" w:space="0" w:color="auto"/>
            </w:tcBorders>
            <w:shd w:val="clear" w:color="auto" w:fill="CCFFCC"/>
          </w:tcPr>
          <w:p w:rsidR="002A4620" w:rsidRPr="00595E5B" w:rsidRDefault="002A4620" w:rsidP="00682BB0">
            <w:pPr>
              <w:keepNext/>
              <w:jc w:val="center"/>
              <w:rPr>
                <w:rFonts w:ascii="Times New Roman" w:hAnsi="Times New Roman"/>
              </w:rPr>
            </w:pPr>
          </w:p>
        </w:tc>
        <w:tc>
          <w:tcPr>
            <w:tcW w:w="993" w:type="dxa"/>
            <w:tcBorders>
              <w:bottom w:val="single" w:sz="4" w:space="0" w:color="auto"/>
            </w:tcBorders>
            <w:shd w:val="clear" w:color="auto" w:fill="CCFFCC"/>
          </w:tcPr>
          <w:p w:rsidR="002A4620" w:rsidRPr="00595E5B" w:rsidRDefault="002A4620" w:rsidP="00682BB0">
            <w:pPr>
              <w:keepNext/>
              <w:jc w:val="center"/>
              <w:rPr>
                <w:rFonts w:ascii="Times New Roman" w:hAnsi="Times New Roman"/>
              </w:rPr>
            </w:pPr>
          </w:p>
        </w:tc>
        <w:tc>
          <w:tcPr>
            <w:tcW w:w="760" w:type="dxa"/>
            <w:tcBorders>
              <w:bottom w:val="single" w:sz="4" w:space="0" w:color="auto"/>
            </w:tcBorders>
            <w:shd w:val="clear" w:color="auto" w:fill="FFFF99"/>
          </w:tcPr>
          <w:p w:rsidR="002A4620" w:rsidRPr="00595E5B" w:rsidRDefault="002A4620" w:rsidP="00682BB0">
            <w:pPr>
              <w:keepNext/>
              <w:jc w:val="center"/>
              <w:rPr>
                <w:rFonts w:ascii="Times New Roman" w:hAnsi="Times New Roman"/>
              </w:rPr>
            </w:pPr>
          </w:p>
        </w:tc>
        <w:tc>
          <w:tcPr>
            <w:tcW w:w="657" w:type="dxa"/>
            <w:tcBorders>
              <w:bottom w:val="single" w:sz="4" w:space="0" w:color="auto"/>
            </w:tcBorders>
            <w:shd w:val="clear" w:color="auto" w:fill="FFFF99"/>
          </w:tcPr>
          <w:p w:rsidR="002A4620" w:rsidRPr="00595E5B" w:rsidRDefault="002A4620" w:rsidP="00682BB0">
            <w:pPr>
              <w:keepNext/>
              <w:jc w:val="center"/>
              <w:rPr>
                <w:rFonts w:ascii="Times New Roman" w:hAnsi="Times New Roman"/>
              </w:rPr>
            </w:pPr>
          </w:p>
        </w:tc>
      </w:tr>
      <w:tr w:rsidR="002A4620" w:rsidRPr="00595E5B" w:rsidTr="00595E5B">
        <w:trPr>
          <w:trHeight w:val="20"/>
        </w:trPr>
        <w:tc>
          <w:tcPr>
            <w:tcW w:w="709" w:type="dxa"/>
          </w:tcPr>
          <w:p w:rsidR="002A4620" w:rsidRPr="00595E5B" w:rsidRDefault="002A4620" w:rsidP="00682BB0">
            <w:pPr>
              <w:keepNext/>
              <w:jc w:val="center"/>
              <w:rPr>
                <w:rFonts w:ascii="Times New Roman" w:hAnsi="Times New Roman"/>
              </w:rPr>
            </w:pPr>
            <w:r w:rsidRPr="00595E5B">
              <w:rPr>
                <w:rFonts w:ascii="Times New Roman" w:hAnsi="Times New Roman"/>
              </w:rPr>
              <w:t>22-32</w:t>
            </w:r>
          </w:p>
        </w:tc>
        <w:tc>
          <w:tcPr>
            <w:tcW w:w="567" w:type="dxa"/>
          </w:tcPr>
          <w:p w:rsidR="002A4620" w:rsidRPr="00595E5B" w:rsidRDefault="002A4620" w:rsidP="00682BB0">
            <w:pPr>
              <w:keepNext/>
              <w:jc w:val="center"/>
              <w:rPr>
                <w:rFonts w:ascii="Times New Roman" w:hAnsi="Times New Roman"/>
              </w:rPr>
            </w:pPr>
          </w:p>
        </w:tc>
        <w:tc>
          <w:tcPr>
            <w:tcW w:w="567" w:type="dxa"/>
          </w:tcPr>
          <w:p w:rsidR="002A4620" w:rsidRPr="00595E5B" w:rsidRDefault="002A4620" w:rsidP="00682BB0">
            <w:pPr>
              <w:keepNext/>
              <w:jc w:val="center"/>
              <w:rPr>
                <w:rFonts w:ascii="Times New Roman" w:hAnsi="Times New Roman"/>
              </w:rPr>
            </w:pPr>
          </w:p>
        </w:tc>
        <w:tc>
          <w:tcPr>
            <w:tcW w:w="567" w:type="dxa"/>
          </w:tcPr>
          <w:p w:rsidR="002A4620" w:rsidRPr="00595E5B" w:rsidRDefault="002A4620" w:rsidP="00682BB0">
            <w:pPr>
              <w:keepNext/>
              <w:jc w:val="center"/>
              <w:rPr>
                <w:rFonts w:ascii="Times New Roman" w:hAnsi="Times New Roman"/>
              </w:rPr>
            </w:pPr>
          </w:p>
        </w:tc>
        <w:tc>
          <w:tcPr>
            <w:tcW w:w="425" w:type="dxa"/>
          </w:tcPr>
          <w:p w:rsidR="002A4620" w:rsidRPr="00595E5B" w:rsidRDefault="002A4620" w:rsidP="00682BB0">
            <w:pPr>
              <w:keepNext/>
              <w:jc w:val="center"/>
              <w:rPr>
                <w:rFonts w:ascii="Times New Roman" w:hAnsi="Times New Roman"/>
              </w:rPr>
            </w:pPr>
          </w:p>
        </w:tc>
        <w:tc>
          <w:tcPr>
            <w:tcW w:w="567" w:type="dxa"/>
          </w:tcPr>
          <w:p w:rsidR="002A4620" w:rsidRPr="00595E5B" w:rsidRDefault="002A4620" w:rsidP="00682BB0">
            <w:pPr>
              <w:keepNext/>
              <w:jc w:val="center"/>
              <w:rPr>
                <w:rFonts w:ascii="Times New Roman" w:hAnsi="Times New Roman"/>
              </w:rPr>
            </w:pPr>
          </w:p>
        </w:tc>
        <w:tc>
          <w:tcPr>
            <w:tcW w:w="426" w:type="dxa"/>
          </w:tcPr>
          <w:p w:rsidR="002A4620" w:rsidRPr="00595E5B" w:rsidRDefault="002A4620" w:rsidP="00682BB0">
            <w:pPr>
              <w:keepNext/>
              <w:jc w:val="center"/>
              <w:rPr>
                <w:rFonts w:ascii="Times New Roman" w:hAnsi="Times New Roman"/>
              </w:rPr>
            </w:pPr>
          </w:p>
        </w:tc>
        <w:tc>
          <w:tcPr>
            <w:tcW w:w="567" w:type="dxa"/>
          </w:tcPr>
          <w:p w:rsidR="002A4620" w:rsidRPr="00595E5B" w:rsidRDefault="002A4620" w:rsidP="00682BB0">
            <w:pPr>
              <w:keepNext/>
              <w:jc w:val="center"/>
              <w:rPr>
                <w:rFonts w:ascii="Times New Roman" w:hAnsi="Times New Roman"/>
              </w:rPr>
            </w:pPr>
          </w:p>
        </w:tc>
        <w:tc>
          <w:tcPr>
            <w:tcW w:w="567" w:type="dxa"/>
          </w:tcPr>
          <w:p w:rsidR="002A4620" w:rsidRPr="00595E5B" w:rsidRDefault="002A4620" w:rsidP="00682BB0">
            <w:pPr>
              <w:keepNext/>
              <w:jc w:val="center"/>
              <w:rPr>
                <w:rFonts w:ascii="Times New Roman" w:hAnsi="Times New Roman"/>
              </w:rPr>
            </w:pPr>
          </w:p>
        </w:tc>
        <w:tc>
          <w:tcPr>
            <w:tcW w:w="850" w:type="dxa"/>
            <w:tcBorders>
              <w:bottom w:val="single" w:sz="4" w:space="0" w:color="auto"/>
            </w:tcBorders>
            <w:shd w:val="clear" w:color="auto" w:fill="CCFFCC"/>
          </w:tcPr>
          <w:p w:rsidR="002A4620" w:rsidRPr="00595E5B" w:rsidRDefault="002A4620" w:rsidP="00682BB0">
            <w:pPr>
              <w:keepNext/>
              <w:jc w:val="center"/>
              <w:rPr>
                <w:rFonts w:ascii="Times New Roman" w:hAnsi="Times New Roman"/>
              </w:rPr>
            </w:pPr>
          </w:p>
        </w:tc>
        <w:tc>
          <w:tcPr>
            <w:tcW w:w="709" w:type="dxa"/>
            <w:tcBorders>
              <w:bottom w:val="single" w:sz="4" w:space="0" w:color="auto"/>
            </w:tcBorders>
            <w:shd w:val="clear" w:color="auto" w:fill="CCFFCC"/>
          </w:tcPr>
          <w:p w:rsidR="002A4620" w:rsidRPr="00595E5B" w:rsidRDefault="002A4620" w:rsidP="00682BB0">
            <w:pPr>
              <w:keepNext/>
              <w:jc w:val="center"/>
              <w:rPr>
                <w:rFonts w:ascii="Times New Roman" w:hAnsi="Times New Roman"/>
              </w:rPr>
            </w:pPr>
          </w:p>
        </w:tc>
        <w:tc>
          <w:tcPr>
            <w:tcW w:w="850" w:type="dxa"/>
            <w:tcBorders>
              <w:top w:val="single" w:sz="4" w:space="0" w:color="auto"/>
              <w:bottom w:val="single" w:sz="4" w:space="0" w:color="auto"/>
              <w:right w:val="single" w:sz="4" w:space="0" w:color="auto"/>
            </w:tcBorders>
            <w:shd w:val="clear" w:color="auto" w:fill="CCFFCC"/>
          </w:tcPr>
          <w:p w:rsidR="002A4620" w:rsidRPr="00595E5B" w:rsidRDefault="002A4620" w:rsidP="00682BB0">
            <w:pPr>
              <w:keepNext/>
              <w:jc w:val="center"/>
              <w:rPr>
                <w:rFonts w:ascii="Times New Roman" w:hAnsi="Times New Roman"/>
              </w:rPr>
            </w:pPr>
          </w:p>
        </w:tc>
        <w:tc>
          <w:tcPr>
            <w:tcW w:w="993" w:type="dxa"/>
            <w:tcBorders>
              <w:top w:val="single" w:sz="4" w:space="0" w:color="auto"/>
              <w:left w:val="single" w:sz="4" w:space="0" w:color="auto"/>
              <w:bottom w:val="single" w:sz="4" w:space="0" w:color="auto"/>
              <w:right w:val="single" w:sz="4" w:space="0" w:color="auto"/>
            </w:tcBorders>
            <w:shd w:val="clear" w:color="auto" w:fill="FFFF99"/>
          </w:tcPr>
          <w:p w:rsidR="002A4620" w:rsidRPr="00595E5B" w:rsidRDefault="002A4620" w:rsidP="00682BB0">
            <w:pPr>
              <w:keepNext/>
              <w:jc w:val="center"/>
              <w:rPr>
                <w:rFonts w:ascii="Times New Roman" w:hAnsi="Times New Roman"/>
              </w:rPr>
            </w:pPr>
          </w:p>
        </w:tc>
        <w:tc>
          <w:tcPr>
            <w:tcW w:w="760" w:type="dxa"/>
            <w:tcBorders>
              <w:top w:val="single" w:sz="4" w:space="0" w:color="auto"/>
              <w:left w:val="single" w:sz="4" w:space="0" w:color="auto"/>
              <w:bottom w:val="single" w:sz="4" w:space="0" w:color="auto"/>
              <w:right w:val="single" w:sz="4" w:space="0" w:color="auto"/>
            </w:tcBorders>
            <w:shd w:val="clear" w:color="auto" w:fill="FFFF99"/>
          </w:tcPr>
          <w:p w:rsidR="002A4620" w:rsidRPr="00595E5B" w:rsidRDefault="002A4620" w:rsidP="00682BB0">
            <w:pPr>
              <w:keepNext/>
              <w:jc w:val="center"/>
              <w:rPr>
                <w:rFonts w:ascii="Times New Roman" w:hAnsi="Times New Roman"/>
              </w:rPr>
            </w:pPr>
          </w:p>
        </w:tc>
        <w:tc>
          <w:tcPr>
            <w:tcW w:w="657" w:type="dxa"/>
            <w:tcBorders>
              <w:top w:val="single" w:sz="4" w:space="0" w:color="auto"/>
              <w:left w:val="single" w:sz="4" w:space="0" w:color="auto"/>
              <w:bottom w:val="single" w:sz="4" w:space="0" w:color="auto"/>
              <w:right w:val="single" w:sz="4" w:space="0" w:color="auto"/>
            </w:tcBorders>
            <w:shd w:val="clear" w:color="auto" w:fill="FF5050"/>
          </w:tcPr>
          <w:p w:rsidR="002A4620" w:rsidRPr="00595E5B" w:rsidRDefault="002A4620" w:rsidP="00682BB0">
            <w:pPr>
              <w:keepNext/>
              <w:jc w:val="center"/>
              <w:rPr>
                <w:rFonts w:ascii="Times New Roman" w:hAnsi="Times New Roman"/>
              </w:rPr>
            </w:pPr>
          </w:p>
        </w:tc>
      </w:tr>
      <w:tr w:rsidR="002A4620" w:rsidRPr="00595E5B" w:rsidTr="00595E5B">
        <w:trPr>
          <w:trHeight w:val="20"/>
        </w:trPr>
        <w:tc>
          <w:tcPr>
            <w:tcW w:w="709" w:type="dxa"/>
          </w:tcPr>
          <w:p w:rsidR="002A4620" w:rsidRPr="00595E5B" w:rsidRDefault="002A4620" w:rsidP="00682BB0">
            <w:pPr>
              <w:keepNext/>
              <w:jc w:val="center"/>
              <w:rPr>
                <w:rFonts w:ascii="Times New Roman" w:hAnsi="Times New Roman"/>
              </w:rPr>
            </w:pPr>
            <w:r w:rsidRPr="00595E5B">
              <w:rPr>
                <w:rFonts w:ascii="Times New Roman" w:hAnsi="Times New Roman"/>
              </w:rPr>
              <w:t>33-43</w:t>
            </w:r>
          </w:p>
        </w:tc>
        <w:tc>
          <w:tcPr>
            <w:tcW w:w="567" w:type="dxa"/>
          </w:tcPr>
          <w:p w:rsidR="002A4620" w:rsidRPr="00595E5B" w:rsidRDefault="002A4620" w:rsidP="00682BB0">
            <w:pPr>
              <w:keepNext/>
              <w:jc w:val="center"/>
              <w:rPr>
                <w:rFonts w:ascii="Times New Roman" w:hAnsi="Times New Roman"/>
              </w:rPr>
            </w:pPr>
          </w:p>
        </w:tc>
        <w:tc>
          <w:tcPr>
            <w:tcW w:w="567" w:type="dxa"/>
          </w:tcPr>
          <w:p w:rsidR="002A4620" w:rsidRPr="00595E5B" w:rsidRDefault="002A4620" w:rsidP="00682BB0">
            <w:pPr>
              <w:keepNext/>
              <w:jc w:val="center"/>
              <w:rPr>
                <w:rFonts w:ascii="Times New Roman" w:hAnsi="Times New Roman"/>
              </w:rPr>
            </w:pPr>
          </w:p>
        </w:tc>
        <w:tc>
          <w:tcPr>
            <w:tcW w:w="567" w:type="dxa"/>
          </w:tcPr>
          <w:p w:rsidR="002A4620" w:rsidRPr="00595E5B" w:rsidRDefault="002A4620" w:rsidP="00682BB0">
            <w:pPr>
              <w:keepNext/>
              <w:jc w:val="center"/>
              <w:rPr>
                <w:rFonts w:ascii="Times New Roman" w:hAnsi="Times New Roman"/>
              </w:rPr>
            </w:pPr>
          </w:p>
        </w:tc>
        <w:tc>
          <w:tcPr>
            <w:tcW w:w="425" w:type="dxa"/>
          </w:tcPr>
          <w:p w:rsidR="002A4620" w:rsidRPr="00595E5B" w:rsidRDefault="002A4620" w:rsidP="00682BB0">
            <w:pPr>
              <w:keepNext/>
              <w:jc w:val="center"/>
              <w:rPr>
                <w:rFonts w:ascii="Times New Roman" w:hAnsi="Times New Roman"/>
              </w:rPr>
            </w:pPr>
          </w:p>
        </w:tc>
        <w:tc>
          <w:tcPr>
            <w:tcW w:w="567" w:type="dxa"/>
          </w:tcPr>
          <w:p w:rsidR="002A4620" w:rsidRPr="00595E5B" w:rsidRDefault="002A4620" w:rsidP="00682BB0">
            <w:pPr>
              <w:keepNext/>
              <w:jc w:val="center"/>
              <w:rPr>
                <w:rFonts w:ascii="Times New Roman" w:hAnsi="Times New Roman"/>
              </w:rPr>
            </w:pPr>
          </w:p>
        </w:tc>
        <w:tc>
          <w:tcPr>
            <w:tcW w:w="426" w:type="dxa"/>
          </w:tcPr>
          <w:p w:rsidR="002A4620" w:rsidRPr="00595E5B" w:rsidRDefault="002A4620" w:rsidP="00682BB0">
            <w:pPr>
              <w:keepNext/>
              <w:jc w:val="center"/>
              <w:rPr>
                <w:rFonts w:ascii="Times New Roman" w:hAnsi="Times New Roman"/>
              </w:rPr>
            </w:pPr>
          </w:p>
        </w:tc>
        <w:tc>
          <w:tcPr>
            <w:tcW w:w="567" w:type="dxa"/>
          </w:tcPr>
          <w:p w:rsidR="002A4620" w:rsidRPr="00595E5B" w:rsidRDefault="002A4620" w:rsidP="00682BB0">
            <w:pPr>
              <w:keepNext/>
              <w:jc w:val="center"/>
              <w:rPr>
                <w:rFonts w:ascii="Times New Roman" w:hAnsi="Times New Roman"/>
              </w:rPr>
            </w:pPr>
          </w:p>
        </w:tc>
        <w:tc>
          <w:tcPr>
            <w:tcW w:w="567" w:type="dxa"/>
          </w:tcPr>
          <w:p w:rsidR="002A4620" w:rsidRPr="00595E5B" w:rsidRDefault="002A4620" w:rsidP="00682BB0">
            <w:pPr>
              <w:keepNext/>
              <w:jc w:val="center"/>
              <w:rPr>
                <w:rFonts w:ascii="Times New Roman" w:hAnsi="Times New Roman"/>
              </w:rPr>
            </w:pPr>
          </w:p>
        </w:tc>
        <w:tc>
          <w:tcPr>
            <w:tcW w:w="850" w:type="dxa"/>
            <w:tcBorders>
              <w:bottom w:val="single" w:sz="4" w:space="0" w:color="auto"/>
            </w:tcBorders>
            <w:shd w:val="clear" w:color="auto" w:fill="CCFFCC"/>
          </w:tcPr>
          <w:p w:rsidR="002A4620" w:rsidRPr="00595E5B" w:rsidRDefault="002A4620" w:rsidP="00682BB0">
            <w:pPr>
              <w:keepNext/>
              <w:jc w:val="center"/>
              <w:rPr>
                <w:rFonts w:ascii="Times New Roman" w:hAnsi="Times New Roman"/>
              </w:rPr>
            </w:pPr>
          </w:p>
        </w:tc>
        <w:tc>
          <w:tcPr>
            <w:tcW w:w="709" w:type="dxa"/>
            <w:tcBorders>
              <w:bottom w:val="single" w:sz="4" w:space="0" w:color="auto"/>
            </w:tcBorders>
            <w:shd w:val="clear" w:color="auto" w:fill="CCFFCC"/>
          </w:tcPr>
          <w:p w:rsidR="002A4620" w:rsidRPr="00595E5B" w:rsidRDefault="002A4620" w:rsidP="00682BB0">
            <w:pPr>
              <w:keepNext/>
              <w:jc w:val="center"/>
              <w:rPr>
                <w:rFonts w:ascii="Times New Roman" w:hAnsi="Times New Roman"/>
              </w:rPr>
            </w:pPr>
          </w:p>
        </w:tc>
        <w:tc>
          <w:tcPr>
            <w:tcW w:w="850" w:type="dxa"/>
            <w:tcBorders>
              <w:top w:val="single" w:sz="4" w:space="0" w:color="auto"/>
              <w:bottom w:val="single" w:sz="4" w:space="0" w:color="auto"/>
              <w:right w:val="single" w:sz="4" w:space="0" w:color="auto"/>
            </w:tcBorders>
            <w:shd w:val="clear" w:color="auto" w:fill="FFFF99"/>
          </w:tcPr>
          <w:p w:rsidR="002A4620" w:rsidRPr="00595E5B" w:rsidRDefault="002A4620" w:rsidP="00682BB0">
            <w:pPr>
              <w:keepNext/>
              <w:jc w:val="center"/>
              <w:rPr>
                <w:rFonts w:ascii="Times New Roman" w:hAnsi="Times New Roman"/>
              </w:rPr>
            </w:pPr>
          </w:p>
        </w:tc>
        <w:tc>
          <w:tcPr>
            <w:tcW w:w="993" w:type="dxa"/>
            <w:tcBorders>
              <w:top w:val="single" w:sz="4" w:space="0" w:color="auto"/>
              <w:left w:val="single" w:sz="4" w:space="0" w:color="auto"/>
              <w:bottom w:val="single" w:sz="4" w:space="0" w:color="auto"/>
              <w:right w:val="single" w:sz="4" w:space="0" w:color="auto"/>
            </w:tcBorders>
            <w:shd w:val="clear" w:color="auto" w:fill="FFFF99"/>
          </w:tcPr>
          <w:p w:rsidR="002A4620" w:rsidRPr="00595E5B" w:rsidRDefault="002A4620" w:rsidP="00682BB0">
            <w:pPr>
              <w:keepNext/>
              <w:jc w:val="center"/>
              <w:rPr>
                <w:rFonts w:ascii="Times New Roman" w:hAnsi="Times New Roman"/>
              </w:rPr>
            </w:pPr>
          </w:p>
        </w:tc>
        <w:tc>
          <w:tcPr>
            <w:tcW w:w="760" w:type="dxa"/>
            <w:tcBorders>
              <w:top w:val="single" w:sz="4" w:space="0" w:color="auto"/>
              <w:left w:val="single" w:sz="4" w:space="0" w:color="auto"/>
              <w:bottom w:val="single" w:sz="4" w:space="0" w:color="auto"/>
              <w:right w:val="single" w:sz="4" w:space="0" w:color="auto"/>
            </w:tcBorders>
            <w:shd w:val="clear" w:color="auto" w:fill="FF5050"/>
          </w:tcPr>
          <w:p w:rsidR="002A4620" w:rsidRPr="00595E5B" w:rsidRDefault="002A4620" w:rsidP="00682BB0">
            <w:pPr>
              <w:keepNext/>
              <w:jc w:val="center"/>
              <w:rPr>
                <w:rFonts w:ascii="Times New Roman" w:hAnsi="Times New Roman"/>
              </w:rPr>
            </w:pPr>
          </w:p>
        </w:tc>
        <w:tc>
          <w:tcPr>
            <w:tcW w:w="657" w:type="dxa"/>
            <w:tcBorders>
              <w:top w:val="single" w:sz="4" w:space="0" w:color="auto"/>
              <w:left w:val="single" w:sz="4" w:space="0" w:color="auto"/>
              <w:bottom w:val="single" w:sz="4" w:space="0" w:color="auto"/>
              <w:right w:val="single" w:sz="4" w:space="0" w:color="auto"/>
            </w:tcBorders>
            <w:shd w:val="clear" w:color="auto" w:fill="FF5050"/>
          </w:tcPr>
          <w:p w:rsidR="002A4620" w:rsidRPr="00595E5B" w:rsidRDefault="002A4620" w:rsidP="00682BB0">
            <w:pPr>
              <w:keepNext/>
              <w:jc w:val="center"/>
              <w:rPr>
                <w:rFonts w:ascii="Times New Roman" w:hAnsi="Times New Roman"/>
              </w:rPr>
            </w:pPr>
          </w:p>
        </w:tc>
      </w:tr>
      <w:tr w:rsidR="002A4620" w:rsidRPr="00595E5B" w:rsidTr="00595E5B">
        <w:trPr>
          <w:trHeight w:val="20"/>
        </w:trPr>
        <w:tc>
          <w:tcPr>
            <w:tcW w:w="709" w:type="dxa"/>
          </w:tcPr>
          <w:p w:rsidR="002A4620" w:rsidRPr="00595E5B" w:rsidRDefault="002A4620" w:rsidP="00682BB0">
            <w:pPr>
              <w:keepNext/>
              <w:jc w:val="center"/>
              <w:rPr>
                <w:rFonts w:ascii="Times New Roman" w:hAnsi="Times New Roman"/>
              </w:rPr>
            </w:pPr>
            <w:r w:rsidRPr="00595E5B">
              <w:rPr>
                <w:rFonts w:ascii="Times New Roman" w:hAnsi="Times New Roman"/>
              </w:rPr>
              <w:t>44-54</w:t>
            </w:r>
          </w:p>
        </w:tc>
        <w:tc>
          <w:tcPr>
            <w:tcW w:w="567" w:type="dxa"/>
          </w:tcPr>
          <w:p w:rsidR="002A4620" w:rsidRPr="00595E5B" w:rsidRDefault="002A4620" w:rsidP="00682BB0">
            <w:pPr>
              <w:keepNext/>
              <w:jc w:val="center"/>
              <w:rPr>
                <w:rFonts w:ascii="Times New Roman" w:hAnsi="Times New Roman"/>
              </w:rPr>
            </w:pPr>
          </w:p>
        </w:tc>
        <w:tc>
          <w:tcPr>
            <w:tcW w:w="567" w:type="dxa"/>
          </w:tcPr>
          <w:p w:rsidR="002A4620" w:rsidRPr="00595E5B" w:rsidRDefault="002A4620" w:rsidP="00682BB0">
            <w:pPr>
              <w:keepNext/>
              <w:jc w:val="center"/>
              <w:rPr>
                <w:rFonts w:ascii="Times New Roman" w:hAnsi="Times New Roman"/>
              </w:rPr>
            </w:pPr>
          </w:p>
        </w:tc>
        <w:tc>
          <w:tcPr>
            <w:tcW w:w="567" w:type="dxa"/>
          </w:tcPr>
          <w:p w:rsidR="002A4620" w:rsidRPr="00595E5B" w:rsidRDefault="002A4620" w:rsidP="00682BB0">
            <w:pPr>
              <w:keepNext/>
              <w:jc w:val="center"/>
              <w:rPr>
                <w:rFonts w:ascii="Times New Roman" w:hAnsi="Times New Roman"/>
              </w:rPr>
            </w:pPr>
          </w:p>
        </w:tc>
        <w:tc>
          <w:tcPr>
            <w:tcW w:w="425" w:type="dxa"/>
          </w:tcPr>
          <w:p w:rsidR="002A4620" w:rsidRPr="00595E5B" w:rsidRDefault="002A4620" w:rsidP="00682BB0">
            <w:pPr>
              <w:keepNext/>
              <w:jc w:val="center"/>
              <w:rPr>
                <w:rFonts w:ascii="Times New Roman" w:hAnsi="Times New Roman"/>
              </w:rPr>
            </w:pPr>
          </w:p>
        </w:tc>
        <w:tc>
          <w:tcPr>
            <w:tcW w:w="567" w:type="dxa"/>
          </w:tcPr>
          <w:p w:rsidR="002A4620" w:rsidRPr="00595E5B" w:rsidRDefault="002A4620" w:rsidP="00682BB0">
            <w:pPr>
              <w:keepNext/>
              <w:jc w:val="center"/>
              <w:rPr>
                <w:rFonts w:ascii="Times New Roman" w:hAnsi="Times New Roman"/>
              </w:rPr>
            </w:pPr>
          </w:p>
        </w:tc>
        <w:tc>
          <w:tcPr>
            <w:tcW w:w="426" w:type="dxa"/>
          </w:tcPr>
          <w:p w:rsidR="002A4620" w:rsidRPr="00595E5B" w:rsidRDefault="002A4620" w:rsidP="00682BB0">
            <w:pPr>
              <w:keepNext/>
              <w:jc w:val="center"/>
              <w:rPr>
                <w:rFonts w:ascii="Times New Roman" w:hAnsi="Times New Roman"/>
              </w:rPr>
            </w:pPr>
          </w:p>
        </w:tc>
        <w:tc>
          <w:tcPr>
            <w:tcW w:w="567" w:type="dxa"/>
          </w:tcPr>
          <w:p w:rsidR="002A4620" w:rsidRPr="00595E5B" w:rsidRDefault="002A4620" w:rsidP="00682BB0">
            <w:pPr>
              <w:keepNext/>
              <w:jc w:val="center"/>
              <w:rPr>
                <w:rFonts w:ascii="Times New Roman" w:hAnsi="Times New Roman"/>
              </w:rPr>
            </w:pPr>
          </w:p>
        </w:tc>
        <w:tc>
          <w:tcPr>
            <w:tcW w:w="567" w:type="dxa"/>
          </w:tcPr>
          <w:p w:rsidR="002A4620" w:rsidRPr="00595E5B" w:rsidRDefault="002A4620" w:rsidP="00682BB0">
            <w:pPr>
              <w:keepNext/>
              <w:jc w:val="center"/>
              <w:rPr>
                <w:rFonts w:ascii="Times New Roman" w:hAnsi="Times New Roman"/>
              </w:rPr>
            </w:pPr>
          </w:p>
        </w:tc>
        <w:tc>
          <w:tcPr>
            <w:tcW w:w="850" w:type="dxa"/>
            <w:tcBorders>
              <w:bottom w:val="single" w:sz="4" w:space="0" w:color="auto"/>
            </w:tcBorders>
            <w:shd w:val="clear" w:color="auto" w:fill="CCFFCC"/>
          </w:tcPr>
          <w:p w:rsidR="002A4620" w:rsidRPr="00595E5B" w:rsidRDefault="002A4620" w:rsidP="00682BB0">
            <w:pPr>
              <w:keepNext/>
              <w:jc w:val="center"/>
              <w:rPr>
                <w:rFonts w:ascii="Times New Roman" w:hAnsi="Times New Roman"/>
              </w:rPr>
            </w:pPr>
          </w:p>
        </w:tc>
        <w:tc>
          <w:tcPr>
            <w:tcW w:w="709" w:type="dxa"/>
            <w:tcBorders>
              <w:bottom w:val="single" w:sz="4" w:space="0" w:color="auto"/>
            </w:tcBorders>
            <w:shd w:val="clear" w:color="auto" w:fill="FFFF99"/>
          </w:tcPr>
          <w:p w:rsidR="002A4620" w:rsidRPr="00595E5B" w:rsidRDefault="002A4620" w:rsidP="00682BB0">
            <w:pPr>
              <w:keepNext/>
              <w:jc w:val="center"/>
              <w:rPr>
                <w:rFonts w:ascii="Times New Roman" w:hAnsi="Times New Roman"/>
              </w:rPr>
            </w:pPr>
          </w:p>
        </w:tc>
        <w:tc>
          <w:tcPr>
            <w:tcW w:w="850" w:type="dxa"/>
            <w:tcBorders>
              <w:top w:val="single" w:sz="4" w:space="0" w:color="auto"/>
              <w:bottom w:val="single" w:sz="4" w:space="0" w:color="auto"/>
              <w:right w:val="single" w:sz="4" w:space="0" w:color="auto"/>
            </w:tcBorders>
            <w:shd w:val="clear" w:color="auto" w:fill="FFFF99"/>
          </w:tcPr>
          <w:p w:rsidR="002A4620" w:rsidRPr="00595E5B" w:rsidRDefault="002A4620" w:rsidP="00682BB0">
            <w:pPr>
              <w:keepNext/>
              <w:jc w:val="center"/>
              <w:rPr>
                <w:rFonts w:ascii="Times New Roman" w:hAnsi="Times New Roman"/>
              </w:rPr>
            </w:pPr>
          </w:p>
        </w:tc>
        <w:tc>
          <w:tcPr>
            <w:tcW w:w="993" w:type="dxa"/>
            <w:tcBorders>
              <w:top w:val="single" w:sz="4" w:space="0" w:color="auto"/>
              <w:left w:val="single" w:sz="4" w:space="0" w:color="auto"/>
              <w:bottom w:val="single" w:sz="4" w:space="0" w:color="auto"/>
              <w:right w:val="single" w:sz="4" w:space="0" w:color="auto"/>
            </w:tcBorders>
            <w:shd w:val="clear" w:color="auto" w:fill="FF5050"/>
          </w:tcPr>
          <w:p w:rsidR="002A4620" w:rsidRPr="00595E5B" w:rsidRDefault="002A4620" w:rsidP="00682BB0">
            <w:pPr>
              <w:keepNext/>
              <w:jc w:val="center"/>
              <w:rPr>
                <w:rFonts w:ascii="Times New Roman" w:hAnsi="Times New Roman"/>
              </w:rPr>
            </w:pPr>
          </w:p>
        </w:tc>
        <w:tc>
          <w:tcPr>
            <w:tcW w:w="760" w:type="dxa"/>
            <w:tcBorders>
              <w:top w:val="single" w:sz="4" w:space="0" w:color="auto"/>
              <w:left w:val="single" w:sz="4" w:space="0" w:color="auto"/>
              <w:bottom w:val="single" w:sz="4" w:space="0" w:color="auto"/>
              <w:right w:val="single" w:sz="4" w:space="0" w:color="auto"/>
            </w:tcBorders>
            <w:shd w:val="clear" w:color="auto" w:fill="FF5050"/>
          </w:tcPr>
          <w:p w:rsidR="002A4620" w:rsidRPr="00595E5B" w:rsidRDefault="002A4620" w:rsidP="00682BB0">
            <w:pPr>
              <w:keepNext/>
              <w:jc w:val="center"/>
              <w:rPr>
                <w:rFonts w:ascii="Times New Roman" w:hAnsi="Times New Roman"/>
              </w:rPr>
            </w:pPr>
          </w:p>
        </w:tc>
        <w:tc>
          <w:tcPr>
            <w:tcW w:w="657" w:type="dxa"/>
            <w:tcBorders>
              <w:top w:val="single" w:sz="4" w:space="0" w:color="auto"/>
              <w:left w:val="single" w:sz="4" w:space="0" w:color="auto"/>
              <w:bottom w:val="single" w:sz="4" w:space="0" w:color="auto"/>
              <w:right w:val="single" w:sz="4" w:space="0" w:color="auto"/>
            </w:tcBorders>
            <w:shd w:val="clear" w:color="auto" w:fill="FF5050"/>
          </w:tcPr>
          <w:p w:rsidR="002A4620" w:rsidRPr="00595E5B" w:rsidRDefault="002A4620" w:rsidP="00682BB0">
            <w:pPr>
              <w:keepNext/>
              <w:jc w:val="center"/>
              <w:rPr>
                <w:rFonts w:ascii="Times New Roman" w:hAnsi="Times New Roman"/>
              </w:rPr>
            </w:pPr>
          </w:p>
        </w:tc>
      </w:tr>
      <w:tr w:rsidR="002A4620" w:rsidRPr="00595E5B" w:rsidTr="00595E5B">
        <w:trPr>
          <w:trHeight w:val="20"/>
        </w:trPr>
        <w:tc>
          <w:tcPr>
            <w:tcW w:w="709" w:type="dxa"/>
            <w:tcBorders>
              <w:bottom w:val="single" w:sz="4" w:space="0" w:color="auto"/>
            </w:tcBorders>
          </w:tcPr>
          <w:p w:rsidR="002A4620" w:rsidRPr="00595E5B" w:rsidRDefault="002A4620" w:rsidP="00682BB0">
            <w:pPr>
              <w:keepNext/>
              <w:jc w:val="center"/>
              <w:rPr>
                <w:rFonts w:ascii="Times New Roman" w:hAnsi="Times New Roman"/>
              </w:rPr>
            </w:pPr>
            <w:r w:rsidRPr="00595E5B">
              <w:rPr>
                <w:rFonts w:ascii="Times New Roman" w:hAnsi="Times New Roman"/>
              </w:rPr>
              <w:t>55-64</w:t>
            </w:r>
          </w:p>
        </w:tc>
        <w:tc>
          <w:tcPr>
            <w:tcW w:w="567" w:type="dxa"/>
            <w:tcBorders>
              <w:bottom w:val="single" w:sz="4" w:space="0" w:color="auto"/>
            </w:tcBorders>
          </w:tcPr>
          <w:p w:rsidR="002A4620" w:rsidRPr="00595E5B" w:rsidRDefault="002A4620" w:rsidP="00682BB0">
            <w:pPr>
              <w:keepNext/>
              <w:jc w:val="center"/>
              <w:rPr>
                <w:rFonts w:ascii="Times New Roman" w:hAnsi="Times New Roman"/>
              </w:rPr>
            </w:pPr>
          </w:p>
        </w:tc>
        <w:tc>
          <w:tcPr>
            <w:tcW w:w="567" w:type="dxa"/>
            <w:tcBorders>
              <w:bottom w:val="single" w:sz="4" w:space="0" w:color="auto"/>
            </w:tcBorders>
          </w:tcPr>
          <w:p w:rsidR="002A4620" w:rsidRPr="00595E5B" w:rsidRDefault="002A4620" w:rsidP="00682BB0">
            <w:pPr>
              <w:keepNext/>
              <w:jc w:val="center"/>
              <w:rPr>
                <w:rFonts w:ascii="Times New Roman" w:hAnsi="Times New Roman"/>
              </w:rPr>
            </w:pPr>
          </w:p>
        </w:tc>
        <w:tc>
          <w:tcPr>
            <w:tcW w:w="567" w:type="dxa"/>
            <w:tcBorders>
              <w:bottom w:val="single" w:sz="4" w:space="0" w:color="auto"/>
            </w:tcBorders>
          </w:tcPr>
          <w:p w:rsidR="002A4620" w:rsidRPr="00595E5B" w:rsidRDefault="002A4620" w:rsidP="00682BB0">
            <w:pPr>
              <w:keepNext/>
              <w:jc w:val="center"/>
              <w:rPr>
                <w:rFonts w:ascii="Times New Roman" w:hAnsi="Times New Roman"/>
              </w:rPr>
            </w:pPr>
          </w:p>
        </w:tc>
        <w:tc>
          <w:tcPr>
            <w:tcW w:w="425" w:type="dxa"/>
            <w:tcBorders>
              <w:bottom w:val="single" w:sz="4" w:space="0" w:color="auto"/>
            </w:tcBorders>
          </w:tcPr>
          <w:p w:rsidR="002A4620" w:rsidRPr="00595E5B" w:rsidRDefault="002A4620" w:rsidP="00682BB0">
            <w:pPr>
              <w:keepNext/>
              <w:jc w:val="center"/>
              <w:rPr>
                <w:rFonts w:ascii="Times New Roman" w:hAnsi="Times New Roman"/>
              </w:rPr>
            </w:pPr>
          </w:p>
        </w:tc>
        <w:tc>
          <w:tcPr>
            <w:tcW w:w="567" w:type="dxa"/>
            <w:tcBorders>
              <w:bottom w:val="single" w:sz="4" w:space="0" w:color="auto"/>
            </w:tcBorders>
          </w:tcPr>
          <w:p w:rsidR="002A4620" w:rsidRPr="00595E5B" w:rsidRDefault="002A4620" w:rsidP="00682BB0">
            <w:pPr>
              <w:keepNext/>
              <w:jc w:val="center"/>
              <w:rPr>
                <w:rFonts w:ascii="Times New Roman" w:hAnsi="Times New Roman"/>
              </w:rPr>
            </w:pPr>
          </w:p>
        </w:tc>
        <w:tc>
          <w:tcPr>
            <w:tcW w:w="426" w:type="dxa"/>
            <w:tcBorders>
              <w:bottom w:val="single" w:sz="4" w:space="0" w:color="auto"/>
            </w:tcBorders>
          </w:tcPr>
          <w:p w:rsidR="002A4620" w:rsidRPr="00595E5B" w:rsidRDefault="002A4620" w:rsidP="00682BB0">
            <w:pPr>
              <w:keepNext/>
              <w:jc w:val="center"/>
              <w:rPr>
                <w:rFonts w:ascii="Times New Roman" w:hAnsi="Times New Roman"/>
              </w:rPr>
            </w:pPr>
          </w:p>
        </w:tc>
        <w:tc>
          <w:tcPr>
            <w:tcW w:w="567" w:type="dxa"/>
            <w:tcBorders>
              <w:bottom w:val="single" w:sz="4" w:space="0" w:color="auto"/>
            </w:tcBorders>
          </w:tcPr>
          <w:p w:rsidR="002A4620" w:rsidRPr="00595E5B" w:rsidRDefault="002A4620" w:rsidP="00682BB0">
            <w:pPr>
              <w:keepNext/>
              <w:jc w:val="center"/>
              <w:rPr>
                <w:rFonts w:ascii="Times New Roman" w:hAnsi="Times New Roman"/>
              </w:rPr>
            </w:pPr>
          </w:p>
        </w:tc>
        <w:tc>
          <w:tcPr>
            <w:tcW w:w="567" w:type="dxa"/>
            <w:tcBorders>
              <w:bottom w:val="single" w:sz="4" w:space="0" w:color="auto"/>
            </w:tcBorders>
          </w:tcPr>
          <w:p w:rsidR="002A4620" w:rsidRPr="00595E5B" w:rsidRDefault="002A4620" w:rsidP="00682BB0">
            <w:pPr>
              <w:keepNext/>
              <w:jc w:val="center"/>
              <w:rPr>
                <w:rFonts w:ascii="Times New Roman" w:hAnsi="Times New Roman"/>
              </w:rPr>
            </w:pPr>
          </w:p>
        </w:tc>
        <w:tc>
          <w:tcPr>
            <w:tcW w:w="850" w:type="dxa"/>
            <w:tcBorders>
              <w:bottom w:val="single" w:sz="4" w:space="0" w:color="auto"/>
            </w:tcBorders>
            <w:shd w:val="clear" w:color="auto" w:fill="FFFF99"/>
          </w:tcPr>
          <w:p w:rsidR="002A4620" w:rsidRPr="00595E5B" w:rsidRDefault="002A4620" w:rsidP="00682BB0">
            <w:pPr>
              <w:keepNext/>
              <w:jc w:val="center"/>
              <w:rPr>
                <w:rFonts w:ascii="Times New Roman" w:hAnsi="Times New Roman"/>
              </w:rPr>
            </w:pPr>
          </w:p>
        </w:tc>
        <w:tc>
          <w:tcPr>
            <w:tcW w:w="709" w:type="dxa"/>
            <w:tcBorders>
              <w:bottom w:val="single" w:sz="4" w:space="0" w:color="auto"/>
              <w:right w:val="single" w:sz="4" w:space="0" w:color="auto"/>
            </w:tcBorders>
            <w:shd w:val="clear" w:color="auto" w:fill="FFFF99"/>
          </w:tcPr>
          <w:p w:rsidR="002A4620" w:rsidRPr="00595E5B" w:rsidRDefault="002A4620" w:rsidP="00682BB0">
            <w:pPr>
              <w:keepNext/>
              <w:jc w:val="center"/>
              <w:rPr>
                <w:rFonts w:ascii="Times New Roman" w:hAnsi="Times New Roman"/>
              </w:rPr>
            </w:pPr>
          </w:p>
        </w:tc>
        <w:tc>
          <w:tcPr>
            <w:tcW w:w="850" w:type="dxa"/>
            <w:tcBorders>
              <w:top w:val="single" w:sz="4" w:space="0" w:color="auto"/>
              <w:left w:val="single" w:sz="4" w:space="0" w:color="auto"/>
              <w:bottom w:val="single" w:sz="4" w:space="0" w:color="auto"/>
              <w:right w:val="single" w:sz="4" w:space="0" w:color="auto"/>
            </w:tcBorders>
            <w:shd w:val="clear" w:color="auto" w:fill="FF5050"/>
          </w:tcPr>
          <w:p w:rsidR="002A4620" w:rsidRPr="00595E5B" w:rsidRDefault="002A4620" w:rsidP="00682BB0">
            <w:pPr>
              <w:keepNext/>
              <w:jc w:val="center"/>
              <w:rPr>
                <w:rFonts w:ascii="Times New Roman" w:hAnsi="Times New Roman"/>
              </w:rPr>
            </w:pPr>
          </w:p>
        </w:tc>
        <w:tc>
          <w:tcPr>
            <w:tcW w:w="993" w:type="dxa"/>
            <w:tcBorders>
              <w:top w:val="single" w:sz="4" w:space="0" w:color="auto"/>
              <w:left w:val="single" w:sz="4" w:space="0" w:color="auto"/>
              <w:bottom w:val="single" w:sz="4" w:space="0" w:color="auto"/>
              <w:right w:val="single" w:sz="4" w:space="0" w:color="auto"/>
            </w:tcBorders>
            <w:shd w:val="clear" w:color="auto" w:fill="FF5050"/>
          </w:tcPr>
          <w:p w:rsidR="002A4620" w:rsidRPr="00595E5B" w:rsidRDefault="002A4620" w:rsidP="00682BB0">
            <w:pPr>
              <w:keepNext/>
              <w:jc w:val="center"/>
              <w:rPr>
                <w:rFonts w:ascii="Times New Roman" w:hAnsi="Times New Roman"/>
              </w:rPr>
            </w:pPr>
          </w:p>
        </w:tc>
        <w:tc>
          <w:tcPr>
            <w:tcW w:w="760" w:type="dxa"/>
            <w:tcBorders>
              <w:top w:val="single" w:sz="4" w:space="0" w:color="auto"/>
              <w:left w:val="single" w:sz="4" w:space="0" w:color="auto"/>
              <w:bottom w:val="single" w:sz="4" w:space="0" w:color="auto"/>
              <w:right w:val="single" w:sz="4" w:space="0" w:color="auto"/>
            </w:tcBorders>
            <w:shd w:val="clear" w:color="auto" w:fill="FF5050"/>
          </w:tcPr>
          <w:p w:rsidR="002A4620" w:rsidRPr="00595E5B" w:rsidRDefault="002A4620" w:rsidP="00682BB0">
            <w:pPr>
              <w:keepNext/>
              <w:jc w:val="center"/>
              <w:rPr>
                <w:rFonts w:ascii="Times New Roman" w:hAnsi="Times New Roman"/>
              </w:rPr>
            </w:pPr>
          </w:p>
        </w:tc>
        <w:tc>
          <w:tcPr>
            <w:tcW w:w="657" w:type="dxa"/>
            <w:tcBorders>
              <w:top w:val="single" w:sz="4" w:space="0" w:color="auto"/>
              <w:left w:val="single" w:sz="4" w:space="0" w:color="auto"/>
              <w:bottom w:val="single" w:sz="4" w:space="0" w:color="auto"/>
              <w:right w:val="single" w:sz="4" w:space="0" w:color="auto"/>
            </w:tcBorders>
            <w:shd w:val="clear" w:color="auto" w:fill="FF5050"/>
          </w:tcPr>
          <w:p w:rsidR="002A4620" w:rsidRPr="00595E5B" w:rsidRDefault="002A4620" w:rsidP="00682BB0">
            <w:pPr>
              <w:keepNext/>
              <w:jc w:val="center"/>
              <w:rPr>
                <w:rFonts w:ascii="Times New Roman" w:hAnsi="Times New Roman"/>
              </w:rPr>
            </w:pPr>
          </w:p>
        </w:tc>
      </w:tr>
      <w:tr w:rsidR="002A4620" w:rsidRPr="00595E5B" w:rsidTr="00595E5B">
        <w:trPr>
          <w:trHeight w:val="20"/>
        </w:trPr>
        <w:tc>
          <w:tcPr>
            <w:tcW w:w="709" w:type="dxa"/>
            <w:tcBorders>
              <w:left w:val="nil"/>
              <w:bottom w:val="nil"/>
              <w:right w:val="nil"/>
            </w:tcBorders>
            <w:shd w:val="clear" w:color="auto" w:fill="auto"/>
          </w:tcPr>
          <w:p w:rsidR="002A4620" w:rsidRPr="00595E5B" w:rsidRDefault="002A4620" w:rsidP="00682BB0">
            <w:pPr>
              <w:keepNext/>
              <w:jc w:val="center"/>
              <w:rPr>
                <w:rFonts w:ascii="Times New Roman" w:hAnsi="Times New Roman"/>
              </w:rPr>
            </w:pPr>
          </w:p>
        </w:tc>
        <w:tc>
          <w:tcPr>
            <w:tcW w:w="567" w:type="dxa"/>
            <w:tcBorders>
              <w:left w:val="nil"/>
              <w:bottom w:val="nil"/>
              <w:right w:val="nil"/>
            </w:tcBorders>
            <w:shd w:val="clear" w:color="auto" w:fill="CCFFCC"/>
          </w:tcPr>
          <w:p w:rsidR="002A4620" w:rsidRPr="00595E5B" w:rsidRDefault="002A4620" w:rsidP="00682BB0">
            <w:pPr>
              <w:keepNext/>
              <w:jc w:val="center"/>
              <w:rPr>
                <w:rFonts w:ascii="Times New Roman" w:hAnsi="Times New Roman"/>
              </w:rPr>
            </w:pPr>
          </w:p>
        </w:tc>
        <w:tc>
          <w:tcPr>
            <w:tcW w:w="567" w:type="dxa"/>
            <w:tcBorders>
              <w:left w:val="nil"/>
              <w:bottom w:val="nil"/>
              <w:right w:val="nil"/>
            </w:tcBorders>
            <w:shd w:val="clear" w:color="auto" w:fill="auto"/>
          </w:tcPr>
          <w:p w:rsidR="002A4620" w:rsidRPr="00595E5B" w:rsidRDefault="002A4620" w:rsidP="00682BB0">
            <w:pPr>
              <w:keepNext/>
              <w:jc w:val="center"/>
              <w:rPr>
                <w:rFonts w:ascii="Times New Roman" w:hAnsi="Times New Roman"/>
              </w:rPr>
            </w:pPr>
            <w:r w:rsidRPr="00595E5B">
              <w:rPr>
                <w:rFonts w:ascii="Times New Roman" w:hAnsi="Times New Roman"/>
              </w:rPr>
              <w:t>-</w:t>
            </w:r>
          </w:p>
        </w:tc>
        <w:tc>
          <w:tcPr>
            <w:tcW w:w="7938" w:type="dxa"/>
            <w:gridSpan w:val="12"/>
            <w:tcBorders>
              <w:left w:val="nil"/>
              <w:bottom w:val="nil"/>
              <w:right w:val="nil"/>
            </w:tcBorders>
            <w:shd w:val="clear" w:color="auto" w:fill="auto"/>
          </w:tcPr>
          <w:p w:rsidR="002A4620" w:rsidRPr="00595E5B" w:rsidRDefault="002A4620" w:rsidP="00682BB0">
            <w:pPr>
              <w:keepNext/>
              <w:rPr>
                <w:rFonts w:ascii="Times New Roman" w:hAnsi="Times New Roman"/>
              </w:rPr>
            </w:pPr>
            <w:r w:rsidRPr="00595E5B">
              <w:rPr>
                <w:rFonts w:ascii="Times New Roman" w:hAnsi="Times New Roman"/>
              </w:rPr>
              <w:t>Низкий риск (терпимый)</w:t>
            </w:r>
          </w:p>
        </w:tc>
      </w:tr>
      <w:tr w:rsidR="002A4620" w:rsidRPr="00595E5B" w:rsidTr="00595E5B">
        <w:trPr>
          <w:trHeight w:val="20"/>
        </w:trPr>
        <w:tc>
          <w:tcPr>
            <w:tcW w:w="709" w:type="dxa"/>
            <w:tcBorders>
              <w:top w:val="nil"/>
              <w:left w:val="nil"/>
              <w:bottom w:val="nil"/>
              <w:right w:val="nil"/>
            </w:tcBorders>
            <w:shd w:val="clear" w:color="auto" w:fill="auto"/>
          </w:tcPr>
          <w:p w:rsidR="002A4620" w:rsidRPr="00595E5B" w:rsidRDefault="002A4620" w:rsidP="00682BB0">
            <w:pPr>
              <w:keepNext/>
              <w:jc w:val="center"/>
              <w:rPr>
                <w:rFonts w:ascii="Times New Roman" w:hAnsi="Times New Roman"/>
              </w:rPr>
            </w:pPr>
          </w:p>
        </w:tc>
        <w:tc>
          <w:tcPr>
            <w:tcW w:w="567" w:type="dxa"/>
            <w:tcBorders>
              <w:top w:val="nil"/>
              <w:left w:val="nil"/>
              <w:bottom w:val="nil"/>
              <w:right w:val="nil"/>
            </w:tcBorders>
            <w:shd w:val="clear" w:color="auto" w:fill="FFFF99"/>
          </w:tcPr>
          <w:p w:rsidR="002A4620" w:rsidRPr="00595E5B" w:rsidRDefault="002A4620" w:rsidP="00682BB0">
            <w:pPr>
              <w:keepNext/>
              <w:jc w:val="center"/>
              <w:rPr>
                <w:rFonts w:ascii="Times New Roman" w:hAnsi="Times New Roman"/>
              </w:rPr>
            </w:pPr>
          </w:p>
        </w:tc>
        <w:tc>
          <w:tcPr>
            <w:tcW w:w="567" w:type="dxa"/>
            <w:tcBorders>
              <w:top w:val="nil"/>
              <w:left w:val="nil"/>
              <w:bottom w:val="nil"/>
              <w:right w:val="nil"/>
            </w:tcBorders>
            <w:shd w:val="clear" w:color="auto" w:fill="auto"/>
          </w:tcPr>
          <w:p w:rsidR="002A4620" w:rsidRPr="00595E5B" w:rsidRDefault="002A4620" w:rsidP="00682BB0">
            <w:pPr>
              <w:keepNext/>
              <w:jc w:val="center"/>
              <w:rPr>
                <w:rFonts w:ascii="Times New Roman" w:hAnsi="Times New Roman"/>
              </w:rPr>
            </w:pPr>
            <w:r w:rsidRPr="00595E5B">
              <w:rPr>
                <w:rFonts w:ascii="Times New Roman" w:hAnsi="Times New Roman"/>
              </w:rPr>
              <w:t>-</w:t>
            </w:r>
          </w:p>
        </w:tc>
        <w:tc>
          <w:tcPr>
            <w:tcW w:w="7938" w:type="dxa"/>
            <w:gridSpan w:val="12"/>
            <w:tcBorders>
              <w:top w:val="nil"/>
              <w:left w:val="nil"/>
              <w:bottom w:val="nil"/>
              <w:right w:val="nil"/>
            </w:tcBorders>
            <w:shd w:val="clear" w:color="auto" w:fill="auto"/>
          </w:tcPr>
          <w:p w:rsidR="002A4620" w:rsidRPr="00595E5B" w:rsidRDefault="002A4620" w:rsidP="00682BB0">
            <w:pPr>
              <w:keepNext/>
              <w:rPr>
                <w:rFonts w:ascii="Times New Roman" w:hAnsi="Times New Roman"/>
              </w:rPr>
            </w:pPr>
            <w:r w:rsidRPr="00595E5B">
              <w:rPr>
                <w:rFonts w:ascii="Times New Roman" w:hAnsi="Times New Roman"/>
              </w:rPr>
              <w:t>Средний риск (требуется снижение воздействия)</w:t>
            </w:r>
          </w:p>
        </w:tc>
      </w:tr>
      <w:tr w:rsidR="002A4620" w:rsidRPr="00595E5B" w:rsidTr="00595E5B">
        <w:trPr>
          <w:trHeight w:val="20"/>
        </w:trPr>
        <w:tc>
          <w:tcPr>
            <w:tcW w:w="709" w:type="dxa"/>
            <w:tcBorders>
              <w:top w:val="nil"/>
              <w:left w:val="nil"/>
              <w:bottom w:val="nil"/>
              <w:right w:val="nil"/>
            </w:tcBorders>
            <w:shd w:val="clear" w:color="auto" w:fill="auto"/>
          </w:tcPr>
          <w:p w:rsidR="002A4620" w:rsidRPr="00595E5B" w:rsidRDefault="002A4620" w:rsidP="00682BB0">
            <w:pPr>
              <w:keepNext/>
              <w:jc w:val="center"/>
              <w:rPr>
                <w:rFonts w:ascii="Times New Roman" w:hAnsi="Times New Roman"/>
              </w:rPr>
            </w:pPr>
          </w:p>
        </w:tc>
        <w:tc>
          <w:tcPr>
            <w:tcW w:w="567" w:type="dxa"/>
            <w:tcBorders>
              <w:top w:val="nil"/>
              <w:left w:val="nil"/>
              <w:bottom w:val="nil"/>
              <w:right w:val="nil"/>
            </w:tcBorders>
            <w:shd w:val="clear" w:color="auto" w:fill="FF5050"/>
          </w:tcPr>
          <w:p w:rsidR="002A4620" w:rsidRPr="00595E5B" w:rsidRDefault="002A4620" w:rsidP="00682BB0">
            <w:pPr>
              <w:keepNext/>
              <w:jc w:val="center"/>
              <w:rPr>
                <w:rFonts w:ascii="Times New Roman" w:hAnsi="Times New Roman"/>
              </w:rPr>
            </w:pPr>
          </w:p>
        </w:tc>
        <w:tc>
          <w:tcPr>
            <w:tcW w:w="567" w:type="dxa"/>
            <w:tcBorders>
              <w:top w:val="nil"/>
              <w:left w:val="nil"/>
              <w:bottom w:val="nil"/>
              <w:right w:val="nil"/>
            </w:tcBorders>
            <w:shd w:val="clear" w:color="auto" w:fill="auto"/>
          </w:tcPr>
          <w:p w:rsidR="002A4620" w:rsidRPr="00595E5B" w:rsidRDefault="002A4620" w:rsidP="00682BB0">
            <w:pPr>
              <w:keepNext/>
              <w:jc w:val="center"/>
              <w:rPr>
                <w:rFonts w:ascii="Times New Roman" w:hAnsi="Times New Roman"/>
              </w:rPr>
            </w:pPr>
            <w:r w:rsidRPr="00595E5B">
              <w:rPr>
                <w:rFonts w:ascii="Times New Roman" w:hAnsi="Times New Roman"/>
              </w:rPr>
              <w:t>-</w:t>
            </w:r>
          </w:p>
        </w:tc>
        <w:tc>
          <w:tcPr>
            <w:tcW w:w="7938" w:type="dxa"/>
            <w:gridSpan w:val="12"/>
            <w:tcBorders>
              <w:top w:val="nil"/>
              <w:left w:val="nil"/>
              <w:bottom w:val="nil"/>
              <w:right w:val="nil"/>
            </w:tcBorders>
            <w:shd w:val="clear" w:color="auto" w:fill="auto"/>
          </w:tcPr>
          <w:p w:rsidR="002A4620" w:rsidRPr="00595E5B" w:rsidRDefault="002A4620" w:rsidP="00682BB0">
            <w:pPr>
              <w:keepNext/>
              <w:rPr>
                <w:rFonts w:ascii="Times New Roman" w:hAnsi="Times New Roman"/>
              </w:rPr>
            </w:pPr>
            <w:r w:rsidRPr="00595E5B">
              <w:rPr>
                <w:rFonts w:ascii="Times New Roman" w:hAnsi="Times New Roman"/>
              </w:rPr>
              <w:t xml:space="preserve">Высокий риск (неприемлемый) </w:t>
            </w:r>
          </w:p>
        </w:tc>
      </w:tr>
    </w:tbl>
    <w:p w:rsidR="002A4620" w:rsidRPr="000F09CC" w:rsidRDefault="002A4620" w:rsidP="002A4620">
      <w:pPr>
        <w:keepNext/>
        <w:ind w:firstLine="708"/>
        <w:rPr>
          <w:rFonts w:ascii="Times New Roman" w:hAnsi="Times New Roman"/>
          <w:b/>
          <w:bCs/>
          <w:i/>
          <w:iCs/>
          <w:sz w:val="24"/>
          <w:szCs w:val="24"/>
        </w:rPr>
      </w:pPr>
    </w:p>
    <w:p w:rsidR="002A4620" w:rsidRPr="00E03BC5" w:rsidRDefault="00E03BC5" w:rsidP="003F1723">
      <w:pPr>
        <w:pStyle w:val="22"/>
        <w:numPr>
          <w:ilvl w:val="1"/>
          <w:numId w:val="90"/>
        </w:numPr>
        <w:autoSpaceDE/>
        <w:autoSpaceDN/>
        <w:spacing w:before="120" w:after="120"/>
        <w:ind w:left="0" w:firstLine="720"/>
        <w:rPr>
          <w:b w:val="0"/>
          <w:bCs w:val="0"/>
          <w:iCs/>
          <w:spacing w:val="0"/>
        </w:rPr>
      </w:pPr>
      <w:bookmarkStart w:id="266" w:name="_Toc121159699"/>
      <w:bookmarkStart w:id="267" w:name="_Toc198631192"/>
      <w:r w:rsidRPr="00E03BC5">
        <w:rPr>
          <w:iCs/>
          <w:spacing w:val="0"/>
        </w:rPr>
        <w:t>Прогноз последствий аварийных ситуаций для окружающей среды</w:t>
      </w:r>
      <w:bookmarkEnd w:id="266"/>
      <w:bookmarkEnd w:id="267"/>
    </w:p>
    <w:p w:rsidR="002A4620" w:rsidRPr="00596D60" w:rsidRDefault="002A4620" w:rsidP="00596D60">
      <w:pPr>
        <w:ind w:firstLine="708"/>
        <w:rPr>
          <w:rFonts w:ascii="Times New Roman" w:hAnsi="Times New Roman"/>
          <w:sz w:val="24"/>
          <w:szCs w:val="24"/>
        </w:rPr>
      </w:pPr>
      <w:r w:rsidRPr="00596D60">
        <w:rPr>
          <w:rFonts w:ascii="Times New Roman" w:hAnsi="Times New Roman"/>
          <w:sz w:val="24"/>
          <w:szCs w:val="24"/>
        </w:rPr>
        <w:t>В условиях интенсивной антропогенной деятельности, базирующейся, к сожалению, на недостаточно высоком уровне научной и технической оснащенности народного хозяйства и связанной с серьезными ошибками в технической и экологической политике, проблема экологической безопасности окружающей природной среды представляется одной из наиболее актуальных. Следует подчеркнуть, что реализация крупных народно-хозяйственных проектов, помимо достижения планируемых положительных моментов, сопровождается возникновением негативных природно-антропогенных процессов, приводящих, в частности, к ухудшению качества водных и земельных ресурсов и снижению экологической устойчивости природной среды.</w:t>
      </w:r>
      <w:r w:rsidRPr="00596D60">
        <w:rPr>
          <w:rFonts w:ascii="Times New Roman" w:hAnsi="Times New Roman"/>
          <w:sz w:val="24"/>
          <w:szCs w:val="24"/>
        </w:rPr>
        <w:tab/>
      </w:r>
    </w:p>
    <w:p w:rsidR="002A4620" w:rsidRPr="00596D60" w:rsidRDefault="002A4620" w:rsidP="00596D60">
      <w:pPr>
        <w:ind w:firstLine="708"/>
        <w:rPr>
          <w:rFonts w:ascii="Times New Roman" w:hAnsi="Times New Roman"/>
          <w:sz w:val="24"/>
          <w:szCs w:val="24"/>
        </w:rPr>
      </w:pPr>
      <w:r w:rsidRPr="00596D60">
        <w:rPr>
          <w:rFonts w:ascii="Times New Roman" w:hAnsi="Times New Roman"/>
          <w:sz w:val="24"/>
          <w:szCs w:val="24"/>
        </w:rPr>
        <w:t>С развитием высоких технологий и производством высококачественной техники значительные требования предъявляются работающему персоналу на всех стадиях от ее изготовления до эксплуатации. На первое место выходит человеческий фактор, не только профессионализм работника, но и его физическое состояние, обусловленное условиями работы.</w:t>
      </w:r>
    </w:p>
    <w:p w:rsidR="002A4620" w:rsidRPr="00596D60" w:rsidRDefault="002A4620" w:rsidP="00596D60">
      <w:pPr>
        <w:ind w:firstLine="708"/>
        <w:rPr>
          <w:rFonts w:ascii="Times New Roman" w:hAnsi="Times New Roman"/>
          <w:sz w:val="24"/>
          <w:szCs w:val="24"/>
        </w:rPr>
      </w:pPr>
      <w:r w:rsidRPr="00596D60">
        <w:rPr>
          <w:rFonts w:ascii="Times New Roman" w:hAnsi="Times New Roman"/>
          <w:sz w:val="24"/>
          <w:szCs w:val="24"/>
        </w:rPr>
        <w:t xml:space="preserve">Неблагоприятные метеорологические условия работы на открытом воздухе могут отрицательно повлиять на здоровье рабочих. </w:t>
      </w:r>
    </w:p>
    <w:p w:rsidR="002A4620" w:rsidRPr="00596D60" w:rsidRDefault="002A4620" w:rsidP="00596D60">
      <w:pPr>
        <w:ind w:firstLine="708"/>
        <w:rPr>
          <w:rFonts w:ascii="Times New Roman" w:hAnsi="Times New Roman"/>
          <w:sz w:val="24"/>
          <w:szCs w:val="24"/>
        </w:rPr>
      </w:pPr>
      <w:r w:rsidRPr="00596D60">
        <w:rPr>
          <w:rFonts w:ascii="Times New Roman" w:hAnsi="Times New Roman"/>
          <w:sz w:val="24"/>
          <w:szCs w:val="24"/>
        </w:rPr>
        <w:t>В осенне-зимний период года возможны переохлаждения, случаи отморожения и даже замерзания. Случаи переохлаждения нередки и даже весной, особенно в сырую погоду.</w:t>
      </w:r>
    </w:p>
    <w:p w:rsidR="002A4620" w:rsidRPr="00596D60" w:rsidRDefault="002A4620" w:rsidP="00596D60">
      <w:pPr>
        <w:ind w:firstLine="708"/>
        <w:rPr>
          <w:rFonts w:ascii="Times New Roman" w:hAnsi="Times New Roman"/>
          <w:sz w:val="24"/>
          <w:szCs w:val="24"/>
        </w:rPr>
      </w:pPr>
      <w:r w:rsidRPr="00596D60">
        <w:rPr>
          <w:rFonts w:ascii="Times New Roman" w:hAnsi="Times New Roman"/>
          <w:sz w:val="24"/>
          <w:szCs w:val="24"/>
        </w:rPr>
        <w:t>В результате длительного воздействия солнечных лучей у работающего в летний период может быть солнечный удар. Прогревание организма возможно в жару в плохо вентилируемых помещениях.</w:t>
      </w:r>
    </w:p>
    <w:p w:rsidR="002A4620" w:rsidRPr="00596D60" w:rsidRDefault="002A4620" w:rsidP="00596D60">
      <w:pPr>
        <w:ind w:firstLine="708"/>
        <w:rPr>
          <w:rFonts w:ascii="Times New Roman" w:hAnsi="Times New Roman"/>
          <w:sz w:val="24"/>
          <w:szCs w:val="24"/>
        </w:rPr>
      </w:pPr>
      <w:r w:rsidRPr="00596D60">
        <w:rPr>
          <w:rFonts w:ascii="Times New Roman" w:hAnsi="Times New Roman"/>
          <w:sz w:val="24"/>
          <w:szCs w:val="24"/>
        </w:rPr>
        <w:t>Углеводороды при определенных концентрациях в воздухе оказывают вредное воздействия на организм человека и могут вызывать острое отравление и заболевания.</w:t>
      </w:r>
    </w:p>
    <w:p w:rsidR="002A4620" w:rsidRPr="00596D60" w:rsidRDefault="002A4620" w:rsidP="00596D60">
      <w:pPr>
        <w:ind w:firstLine="708"/>
        <w:rPr>
          <w:rFonts w:ascii="Times New Roman" w:hAnsi="Times New Roman"/>
          <w:sz w:val="24"/>
          <w:szCs w:val="24"/>
        </w:rPr>
      </w:pPr>
      <w:r w:rsidRPr="00596D60">
        <w:rPr>
          <w:rFonts w:ascii="Times New Roman" w:hAnsi="Times New Roman"/>
          <w:sz w:val="24"/>
          <w:szCs w:val="24"/>
        </w:rPr>
        <w:t>Жидкие углеводороды оказывают слабое раздражающее действие на слизистую оболочку дыхательных путей, а при длительном соприкосновении действуют как раздражающее вещество. Они вызывают судороги, поражают центральную нервную систему, кроветворные органы.</w:t>
      </w:r>
    </w:p>
    <w:p w:rsidR="002A4620" w:rsidRPr="00596D60" w:rsidRDefault="002A4620" w:rsidP="00596D60">
      <w:pPr>
        <w:ind w:firstLine="708"/>
        <w:rPr>
          <w:rFonts w:ascii="Times New Roman" w:hAnsi="Times New Roman"/>
          <w:sz w:val="24"/>
          <w:szCs w:val="24"/>
        </w:rPr>
      </w:pPr>
      <w:r w:rsidRPr="00596D60">
        <w:rPr>
          <w:rFonts w:ascii="Times New Roman" w:hAnsi="Times New Roman"/>
          <w:sz w:val="24"/>
          <w:szCs w:val="24"/>
        </w:rPr>
        <w:t>Не маловажную роль играет и моральное состояние работника. Все эти причины сказываются на работоспособности, умение реально оценивать создавшуюся обстановку, быстро и верно принимать правильные решения. В противном случае неадекватное поведение работающего, как правило, становится причиной возникновения аварийной ситуации того или иного масштаба.</w:t>
      </w:r>
    </w:p>
    <w:p w:rsidR="002A4620" w:rsidRPr="00596D60" w:rsidRDefault="002A4620" w:rsidP="00596D60">
      <w:pPr>
        <w:ind w:firstLine="708"/>
        <w:rPr>
          <w:rFonts w:ascii="Times New Roman" w:hAnsi="Times New Roman"/>
          <w:sz w:val="24"/>
          <w:szCs w:val="24"/>
        </w:rPr>
      </w:pPr>
      <w:r w:rsidRPr="00596D60">
        <w:rPr>
          <w:rFonts w:ascii="Times New Roman" w:hAnsi="Times New Roman"/>
          <w:sz w:val="24"/>
          <w:szCs w:val="24"/>
        </w:rPr>
        <w:t>Ежегодно стихийные бедствия, возникающие в различных странах, производственные аварии на производственных объектах, коммунально-энергетических системах городов вызывают крупномасштабные разрушения, гибель людей, большие потери материальных ценностей.</w:t>
      </w:r>
    </w:p>
    <w:p w:rsidR="002A4620" w:rsidRPr="00596D60" w:rsidRDefault="002A4620" w:rsidP="00596D60">
      <w:pPr>
        <w:ind w:firstLine="708"/>
        <w:rPr>
          <w:rFonts w:ascii="Times New Roman" w:hAnsi="Times New Roman"/>
          <w:sz w:val="24"/>
          <w:szCs w:val="24"/>
        </w:rPr>
      </w:pPr>
      <w:r w:rsidRPr="00596D60">
        <w:rPr>
          <w:rFonts w:ascii="Times New Roman" w:hAnsi="Times New Roman"/>
          <w:sz w:val="24"/>
          <w:szCs w:val="24"/>
        </w:rPr>
        <w:t>Стихийные бедствия по природе возникновения и вызываемому ущербу могут быть самыми разнообразными. К ним относятся: землетрясения, извержения вулканов, наводнения, пожары, ураганы, бури, штормы.</w:t>
      </w:r>
    </w:p>
    <w:p w:rsidR="002A4620" w:rsidRPr="00596D60" w:rsidRDefault="002A4620" w:rsidP="00596D60">
      <w:pPr>
        <w:ind w:firstLine="708"/>
        <w:rPr>
          <w:rFonts w:ascii="Times New Roman" w:hAnsi="Times New Roman"/>
          <w:sz w:val="24"/>
          <w:szCs w:val="24"/>
        </w:rPr>
      </w:pPr>
      <w:r w:rsidRPr="00596D60">
        <w:rPr>
          <w:rFonts w:ascii="Times New Roman" w:hAnsi="Times New Roman"/>
          <w:sz w:val="24"/>
          <w:szCs w:val="24"/>
        </w:rPr>
        <w:t>Наиболее объективной оценкой уровня экологической безопасности антропогенной деятельности, объединяющей различные ее аспекты: технический, экономический, экологический и социальный, является оценка суммарного риска, под которым понимается вероятность возникновения и развития, неблагоприятных природно-техногенных процессов, сопровождающихся, как правило, существенными экологическими последствиями. При этом уровень экологического риска возрастает из-за невозможности предвидеть весь комплекс неблагоприятных процессов и их развития, из-за недостаточной информации о свойствах и показателях отдельных компонентов природной среды, необходимых для построения оперативных, среднесрочных и долгосрочных прогнозов развития каждого из природно-техногенных процессов. Существенно возрастает уровень экологического риска из-за того, что практически невозможно оценить обобщенную реакцию природной среды от суммарного воздействия отдельных видов антропогенной деятельности и способной привести к катастрофическим последствиям.</w:t>
      </w:r>
    </w:p>
    <w:p w:rsidR="002A4620" w:rsidRPr="00E03BC5" w:rsidRDefault="002A4620" w:rsidP="003F1723">
      <w:pPr>
        <w:pStyle w:val="22"/>
        <w:numPr>
          <w:ilvl w:val="1"/>
          <w:numId w:val="90"/>
        </w:numPr>
        <w:autoSpaceDE/>
        <w:autoSpaceDN/>
        <w:spacing w:before="120" w:after="120"/>
        <w:ind w:left="0" w:firstLine="720"/>
        <w:rPr>
          <w:b w:val="0"/>
          <w:bCs w:val="0"/>
          <w:iCs/>
          <w:spacing w:val="0"/>
        </w:rPr>
      </w:pPr>
      <w:bookmarkStart w:id="268" w:name="_Toc121159700"/>
      <w:bookmarkStart w:id="269" w:name="_Toc198631193"/>
      <w:r w:rsidRPr="00E03BC5">
        <w:rPr>
          <w:iCs/>
          <w:spacing w:val="0"/>
        </w:rPr>
        <w:t>Рекомендации по предупреждению аварийных ситуаций и ликвидации их последствий</w:t>
      </w:r>
      <w:bookmarkEnd w:id="268"/>
      <w:bookmarkEnd w:id="269"/>
    </w:p>
    <w:p w:rsidR="002A4620" w:rsidRPr="000F09CC" w:rsidRDefault="002A4620" w:rsidP="002A4620">
      <w:pPr>
        <w:keepNext/>
        <w:ind w:firstLine="708"/>
        <w:rPr>
          <w:rFonts w:ascii="Times New Roman" w:hAnsi="Times New Roman"/>
          <w:color w:val="000000"/>
          <w:sz w:val="24"/>
          <w:szCs w:val="24"/>
        </w:rPr>
      </w:pPr>
      <w:r w:rsidRPr="000F09CC">
        <w:rPr>
          <w:rFonts w:ascii="Times New Roman" w:hAnsi="Times New Roman"/>
          <w:color w:val="000000"/>
          <w:sz w:val="24"/>
          <w:szCs w:val="24"/>
        </w:rPr>
        <w:t>В целях предотвращения и ликвидации осложнений в скважине при различной интенсивности поглощений или при полном прекращении циркуляции промывочной жидкости предпринимаются следующие меры:</w:t>
      </w:r>
    </w:p>
    <w:p w:rsidR="002A4620" w:rsidRPr="000F09CC" w:rsidRDefault="002A4620" w:rsidP="003F1723">
      <w:pPr>
        <w:keepNext/>
        <w:numPr>
          <w:ilvl w:val="0"/>
          <w:numId w:val="53"/>
        </w:numPr>
        <w:tabs>
          <w:tab w:val="clear" w:pos="1428"/>
          <w:tab w:val="num" w:pos="1080"/>
        </w:tabs>
        <w:ind w:left="0" w:firstLine="708"/>
        <w:rPr>
          <w:rFonts w:ascii="Times New Roman" w:hAnsi="Times New Roman"/>
          <w:sz w:val="24"/>
          <w:szCs w:val="24"/>
        </w:rPr>
      </w:pPr>
      <w:r w:rsidRPr="000F09CC">
        <w:rPr>
          <w:rFonts w:ascii="Times New Roman" w:hAnsi="Times New Roman"/>
          <w:color w:val="000000"/>
          <w:sz w:val="24"/>
          <w:szCs w:val="24"/>
        </w:rPr>
        <w:t xml:space="preserve">уменьшение перепада давления в системе «скважина-пласт» путем изменения параметров промывочной жидкости; </w:t>
      </w:r>
    </w:p>
    <w:p w:rsidR="002A4620" w:rsidRPr="000F09CC" w:rsidRDefault="002A4620" w:rsidP="003F1723">
      <w:pPr>
        <w:keepNext/>
        <w:numPr>
          <w:ilvl w:val="0"/>
          <w:numId w:val="53"/>
        </w:numPr>
        <w:tabs>
          <w:tab w:val="clear" w:pos="1428"/>
          <w:tab w:val="num" w:pos="1080"/>
        </w:tabs>
        <w:ind w:left="0" w:firstLine="720"/>
        <w:rPr>
          <w:rFonts w:ascii="Times New Roman" w:hAnsi="Times New Roman"/>
          <w:color w:val="000000"/>
          <w:sz w:val="24"/>
          <w:szCs w:val="24"/>
        </w:rPr>
      </w:pPr>
      <w:r w:rsidRPr="000F09CC">
        <w:rPr>
          <w:rFonts w:ascii="Times New Roman" w:hAnsi="Times New Roman"/>
          <w:color w:val="000000"/>
          <w:sz w:val="24"/>
          <w:szCs w:val="24"/>
        </w:rPr>
        <w:t>изоляция поглощающего пласта путем закупорки каналов пласта специальными наполнителями, цементными растворами или пастами;</w:t>
      </w:r>
    </w:p>
    <w:p w:rsidR="002A4620" w:rsidRPr="000F09CC" w:rsidRDefault="002A4620" w:rsidP="002A4620">
      <w:pPr>
        <w:keepNext/>
        <w:ind w:firstLine="708"/>
        <w:rPr>
          <w:rFonts w:ascii="Times New Roman" w:hAnsi="Times New Roman"/>
          <w:color w:val="000000"/>
          <w:sz w:val="24"/>
          <w:szCs w:val="24"/>
        </w:rPr>
      </w:pPr>
      <w:r w:rsidRPr="000F09CC">
        <w:rPr>
          <w:rFonts w:ascii="Times New Roman" w:hAnsi="Times New Roman"/>
          <w:color w:val="000000"/>
          <w:sz w:val="24"/>
          <w:szCs w:val="24"/>
        </w:rPr>
        <w:t>При газопроявлениях необходимо предпринять следующие меры:</w:t>
      </w:r>
    </w:p>
    <w:p w:rsidR="002A4620" w:rsidRPr="000F09CC" w:rsidRDefault="002A4620" w:rsidP="003F1723">
      <w:pPr>
        <w:keepNext/>
        <w:numPr>
          <w:ilvl w:val="0"/>
          <w:numId w:val="53"/>
        </w:numPr>
        <w:tabs>
          <w:tab w:val="clear" w:pos="1428"/>
          <w:tab w:val="num" w:pos="1080"/>
        </w:tabs>
        <w:ind w:left="0" w:firstLine="720"/>
        <w:rPr>
          <w:rFonts w:ascii="Times New Roman" w:hAnsi="Times New Roman"/>
          <w:color w:val="000000"/>
          <w:sz w:val="24"/>
          <w:szCs w:val="24"/>
        </w:rPr>
      </w:pPr>
      <w:r w:rsidRPr="000F09CC">
        <w:rPr>
          <w:rFonts w:ascii="Times New Roman" w:hAnsi="Times New Roman"/>
          <w:color w:val="000000"/>
          <w:sz w:val="24"/>
          <w:szCs w:val="24"/>
        </w:rPr>
        <w:t>повысить плотность бурового раствора (в случаях, когда поступления пластового флюида во время проявления приводит к увеличению уровня в приемных емкостях и появлению избыточного давления в бурильных трубах при закрытой скважине);</w:t>
      </w:r>
    </w:p>
    <w:p w:rsidR="002A4620" w:rsidRPr="000F09CC" w:rsidRDefault="002A4620" w:rsidP="003F1723">
      <w:pPr>
        <w:keepNext/>
        <w:numPr>
          <w:ilvl w:val="0"/>
          <w:numId w:val="53"/>
        </w:numPr>
        <w:tabs>
          <w:tab w:val="clear" w:pos="1428"/>
          <w:tab w:val="num" w:pos="1080"/>
        </w:tabs>
        <w:ind w:left="0" w:firstLine="720"/>
        <w:rPr>
          <w:rFonts w:ascii="Times New Roman" w:hAnsi="Times New Roman"/>
          <w:color w:val="000000"/>
          <w:sz w:val="24"/>
          <w:szCs w:val="24"/>
        </w:rPr>
      </w:pPr>
      <w:r w:rsidRPr="000F09CC">
        <w:rPr>
          <w:rFonts w:ascii="Times New Roman" w:hAnsi="Times New Roman"/>
          <w:color w:val="000000"/>
          <w:sz w:val="24"/>
          <w:szCs w:val="24"/>
        </w:rPr>
        <w:t>подъем инструмента, во избежание проявления, производить только после выравнивания показателей бурового раствора до установленной величины;</w:t>
      </w:r>
    </w:p>
    <w:p w:rsidR="002A4620" w:rsidRPr="000F09CC" w:rsidRDefault="002A4620" w:rsidP="003F1723">
      <w:pPr>
        <w:keepNext/>
        <w:numPr>
          <w:ilvl w:val="0"/>
          <w:numId w:val="53"/>
        </w:numPr>
        <w:tabs>
          <w:tab w:val="clear" w:pos="1428"/>
          <w:tab w:val="num" w:pos="1080"/>
        </w:tabs>
        <w:ind w:left="0" w:firstLine="720"/>
        <w:rPr>
          <w:rFonts w:ascii="Times New Roman" w:hAnsi="Times New Roman"/>
          <w:color w:val="000000"/>
          <w:sz w:val="24"/>
          <w:szCs w:val="24"/>
        </w:rPr>
      </w:pPr>
      <w:r w:rsidRPr="000F09CC">
        <w:rPr>
          <w:rFonts w:ascii="Times New Roman" w:hAnsi="Times New Roman"/>
          <w:color w:val="000000"/>
          <w:sz w:val="24"/>
          <w:szCs w:val="24"/>
        </w:rPr>
        <w:t>установить интенсивность проявления в процессе бурения и промывок. Для этого углубление скважины прекращается и ведется промывка в течение одного цикла циркуляции;</w:t>
      </w:r>
    </w:p>
    <w:p w:rsidR="002A4620" w:rsidRPr="000F09CC" w:rsidRDefault="002A4620" w:rsidP="003F1723">
      <w:pPr>
        <w:keepNext/>
        <w:numPr>
          <w:ilvl w:val="0"/>
          <w:numId w:val="53"/>
        </w:numPr>
        <w:tabs>
          <w:tab w:val="clear" w:pos="1428"/>
          <w:tab w:val="num" w:pos="1080"/>
        </w:tabs>
        <w:ind w:left="0" w:firstLine="720"/>
        <w:rPr>
          <w:rFonts w:ascii="Times New Roman" w:hAnsi="Times New Roman"/>
          <w:color w:val="000000"/>
          <w:sz w:val="24"/>
          <w:szCs w:val="24"/>
        </w:rPr>
      </w:pPr>
      <w:r w:rsidRPr="000F09CC">
        <w:rPr>
          <w:rFonts w:ascii="Times New Roman" w:hAnsi="Times New Roman"/>
          <w:color w:val="000000"/>
          <w:sz w:val="24"/>
          <w:szCs w:val="24"/>
        </w:rPr>
        <w:t>после закрытия превентора и стабилизации давления необходимо при</w:t>
      </w:r>
      <w:r w:rsidRPr="000F09CC">
        <w:rPr>
          <w:rFonts w:ascii="Times New Roman" w:hAnsi="Times New Roman"/>
          <w:color w:val="000000"/>
          <w:sz w:val="24"/>
          <w:szCs w:val="24"/>
        </w:rPr>
        <w:softHyphen/>
        <w:t xml:space="preserve">нять меры по ликвидации проявления; </w:t>
      </w:r>
    </w:p>
    <w:p w:rsidR="002A4620" w:rsidRPr="000F09CC" w:rsidRDefault="002A4620" w:rsidP="003F1723">
      <w:pPr>
        <w:keepNext/>
        <w:numPr>
          <w:ilvl w:val="0"/>
          <w:numId w:val="53"/>
        </w:numPr>
        <w:tabs>
          <w:tab w:val="clear" w:pos="1428"/>
          <w:tab w:val="num" w:pos="1080"/>
        </w:tabs>
        <w:ind w:left="0" w:firstLine="720"/>
        <w:rPr>
          <w:rFonts w:ascii="Times New Roman" w:hAnsi="Times New Roman"/>
          <w:color w:val="000000"/>
          <w:sz w:val="24"/>
          <w:szCs w:val="24"/>
        </w:rPr>
      </w:pPr>
      <w:r w:rsidRPr="000F09CC">
        <w:rPr>
          <w:rFonts w:ascii="Times New Roman" w:hAnsi="Times New Roman"/>
          <w:color w:val="000000"/>
          <w:sz w:val="24"/>
          <w:szCs w:val="24"/>
        </w:rPr>
        <w:t>при появлении признаков начавшегося проявления при подъеме труб необходимо остановить подъем. При отсутствии перелива сразу же приступить к спуску труб в башмак обсадной колонны;</w:t>
      </w:r>
    </w:p>
    <w:p w:rsidR="002A4620" w:rsidRPr="000F09CC" w:rsidRDefault="002A4620" w:rsidP="003F1723">
      <w:pPr>
        <w:keepNext/>
        <w:numPr>
          <w:ilvl w:val="0"/>
          <w:numId w:val="53"/>
        </w:numPr>
        <w:tabs>
          <w:tab w:val="clear" w:pos="1428"/>
          <w:tab w:val="num" w:pos="1080"/>
        </w:tabs>
        <w:ind w:left="0" w:firstLine="720"/>
        <w:rPr>
          <w:rFonts w:ascii="Times New Roman" w:hAnsi="Times New Roman"/>
          <w:color w:val="000000"/>
          <w:sz w:val="24"/>
          <w:szCs w:val="24"/>
        </w:rPr>
      </w:pPr>
      <w:r w:rsidRPr="000F09CC">
        <w:rPr>
          <w:rFonts w:ascii="Times New Roman" w:hAnsi="Times New Roman"/>
          <w:color w:val="000000"/>
          <w:sz w:val="24"/>
          <w:szCs w:val="24"/>
        </w:rPr>
        <w:t>о замеченных признаках проявлений необходимо немедленно поставить в известность инженерную службу.</w:t>
      </w:r>
    </w:p>
    <w:p w:rsidR="002A4620" w:rsidRPr="000F09CC" w:rsidRDefault="002A4620" w:rsidP="002A4620">
      <w:pPr>
        <w:keepNext/>
        <w:ind w:firstLine="708"/>
        <w:rPr>
          <w:rFonts w:ascii="Times New Roman" w:hAnsi="Times New Roman"/>
          <w:color w:val="000000"/>
          <w:sz w:val="24"/>
          <w:szCs w:val="24"/>
        </w:rPr>
      </w:pPr>
      <w:r w:rsidRPr="000F09CC">
        <w:rPr>
          <w:rFonts w:ascii="Times New Roman" w:hAnsi="Times New Roman"/>
          <w:color w:val="000000"/>
          <w:sz w:val="24"/>
          <w:szCs w:val="24"/>
        </w:rPr>
        <w:t>При начавшемся поглощении необходимо предпринять следующие меры:</w:t>
      </w:r>
    </w:p>
    <w:p w:rsidR="002A4620" w:rsidRPr="000F09CC" w:rsidRDefault="002A4620" w:rsidP="003F1723">
      <w:pPr>
        <w:keepNext/>
        <w:numPr>
          <w:ilvl w:val="0"/>
          <w:numId w:val="53"/>
        </w:numPr>
        <w:tabs>
          <w:tab w:val="clear" w:pos="1428"/>
          <w:tab w:val="num" w:pos="1080"/>
        </w:tabs>
        <w:ind w:left="0" w:firstLine="720"/>
        <w:rPr>
          <w:rFonts w:ascii="Times New Roman" w:hAnsi="Times New Roman"/>
          <w:color w:val="000000"/>
          <w:sz w:val="24"/>
          <w:szCs w:val="24"/>
        </w:rPr>
      </w:pPr>
      <w:r w:rsidRPr="000F09CC">
        <w:rPr>
          <w:rFonts w:ascii="Times New Roman" w:hAnsi="Times New Roman"/>
          <w:color w:val="000000"/>
          <w:sz w:val="24"/>
          <w:szCs w:val="24"/>
        </w:rPr>
        <w:t>поднять бурильную колонну в башмак обсадной колонны или в прихвато-безопасный интервал и приступить к ликвидации поглощения;</w:t>
      </w:r>
    </w:p>
    <w:p w:rsidR="002A4620" w:rsidRPr="000F09CC" w:rsidRDefault="002A4620" w:rsidP="003F1723">
      <w:pPr>
        <w:keepNext/>
        <w:numPr>
          <w:ilvl w:val="0"/>
          <w:numId w:val="53"/>
        </w:numPr>
        <w:tabs>
          <w:tab w:val="clear" w:pos="1428"/>
          <w:tab w:val="num" w:pos="1080"/>
        </w:tabs>
        <w:ind w:left="0" w:firstLine="720"/>
        <w:rPr>
          <w:rFonts w:ascii="Times New Roman" w:hAnsi="Times New Roman"/>
          <w:color w:val="000000"/>
          <w:sz w:val="24"/>
          <w:szCs w:val="24"/>
        </w:rPr>
      </w:pPr>
      <w:r w:rsidRPr="000F09CC">
        <w:rPr>
          <w:rFonts w:ascii="Times New Roman" w:hAnsi="Times New Roman"/>
          <w:color w:val="000000"/>
          <w:sz w:val="24"/>
          <w:szCs w:val="24"/>
        </w:rPr>
        <w:t>процесс бурения с частичной потерей циркуляции или без выхода циркуляции производить по специальному проекту;</w:t>
      </w:r>
    </w:p>
    <w:p w:rsidR="002A4620" w:rsidRPr="000F09CC" w:rsidRDefault="002A4620" w:rsidP="003F1723">
      <w:pPr>
        <w:keepNext/>
        <w:numPr>
          <w:ilvl w:val="0"/>
          <w:numId w:val="53"/>
        </w:numPr>
        <w:tabs>
          <w:tab w:val="clear" w:pos="1428"/>
          <w:tab w:val="num" w:pos="1080"/>
        </w:tabs>
        <w:ind w:left="0" w:firstLine="720"/>
        <w:rPr>
          <w:rFonts w:ascii="Times New Roman" w:hAnsi="Times New Roman"/>
          <w:color w:val="000000"/>
          <w:sz w:val="24"/>
          <w:szCs w:val="24"/>
        </w:rPr>
      </w:pPr>
      <w:r w:rsidRPr="000F09CC">
        <w:rPr>
          <w:rFonts w:ascii="Times New Roman" w:hAnsi="Times New Roman"/>
          <w:color w:val="000000"/>
          <w:sz w:val="24"/>
          <w:szCs w:val="24"/>
        </w:rPr>
        <w:t>долив скважины при подъеме бурильной колонны необходимо производить периодически после подъема расчетного количества свечей;</w:t>
      </w:r>
    </w:p>
    <w:p w:rsidR="002A4620" w:rsidRPr="000F09CC" w:rsidRDefault="002A4620" w:rsidP="003F1723">
      <w:pPr>
        <w:keepNext/>
        <w:numPr>
          <w:ilvl w:val="0"/>
          <w:numId w:val="53"/>
        </w:numPr>
        <w:tabs>
          <w:tab w:val="clear" w:pos="1428"/>
          <w:tab w:val="num" w:pos="1080"/>
        </w:tabs>
        <w:ind w:left="0" w:firstLine="720"/>
        <w:rPr>
          <w:rFonts w:ascii="Times New Roman" w:hAnsi="Times New Roman"/>
          <w:color w:val="000000"/>
          <w:sz w:val="24"/>
          <w:szCs w:val="24"/>
        </w:rPr>
      </w:pPr>
      <w:r w:rsidRPr="000F09CC">
        <w:rPr>
          <w:rFonts w:ascii="Times New Roman" w:hAnsi="Times New Roman"/>
          <w:color w:val="000000"/>
          <w:sz w:val="24"/>
          <w:szCs w:val="24"/>
        </w:rPr>
        <w:t>подъем и спуск бурильной колонны производить с такой скоростью, при которой сумма гидростатического и гидродинамического давлений была бы выше пластового давления и меньше давления гидроразрыва пород.</w:t>
      </w:r>
    </w:p>
    <w:p w:rsidR="002A4620" w:rsidRPr="000F09CC" w:rsidRDefault="002A4620" w:rsidP="002A4620">
      <w:pPr>
        <w:keepNext/>
        <w:ind w:firstLine="708"/>
        <w:rPr>
          <w:rFonts w:ascii="Times New Roman" w:hAnsi="Times New Roman"/>
          <w:color w:val="000000"/>
          <w:sz w:val="24"/>
          <w:szCs w:val="24"/>
        </w:rPr>
      </w:pPr>
      <w:r w:rsidRPr="000F09CC">
        <w:rPr>
          <w:rFonts w:ascii="Times New Roman" w:hAnsi="Times New Roman"/>
          <w:color w:val="000000"/>
          <w:sz w:val="24"/>
          <w:szCs w:val="24"/>
        </w:rPr>
        <w:t>При начавшемся поглощении необходимо предпринять следующие меры:</w:t>
      </w:r>
    </w:p>
    <w:p w:rsidR="002A4620" w:rsidRPr="000F09CC" w:rsidRDefault="002A4620" w:rsidP="003F1723">
      <w:pPr>
        <w:keepNext/>
        <w:numPr>
          <w:ilvl w:val="0"/>
          <w:numId w:val="53"/>
        </w:numPr>
        <w:tabs>
          <w:tab w:val="clear" w:pos="1428"/>
          <w:tab w:val="num" w:pos="1080"/>
        </w:tabs>
        <w:ind w:left="0" w:firstLine="720"/>
        <w:rPr>
          <w:rFonts w:ascii="Times New Roman" w:hAnsi="Times New Roman"/>
          <w:color w:val="000000"/>
          <w:sz w:val="24"/>
          <w:szCs w:val="24"/>
        </w:rPr>
      </w:pPr>
      <w:r w:rsidRPr="000F09CC">
        <w:rPr>
          <w:rFonts w:ascii="Times New Roman" w:hAnsi="Times New Roman"/>
          <w:color w:val="000000"/>
          <w:sz w:val="24"/>
          <w:szCs w:val="24"/>
        </w:rPr>
        <w:t>поднять бурильную колонну в башмак обсадной колонны или в прихвато-безопасный интервал и приступить к ликвидации поглощения;</w:t>
      </w:r>
    </w:p>
    <w:p w:rsidR="002A4620" w:rsidRPr="000F09CC" w:rsidRDefault="002A4620" w:rsidP="003F1723">
      <w:pPr>
        <w:keepNext/>
        <w:numPr>
          <w:ilvl w:val="0"/>
          <w:numId w:val="53"/>
        </w:numPr>
        <w:tabs>
          <w:tab w:val="clear" w:pos="1428"/>
          <w:tab w:val="num" w:pos="1080"/>
        </w:tabs>
        <w:ind w:left="0" w:firstLine="720"/>
        <w:rPr>
          <w:rFonts w:ascii="Times New Roman" w:hAnsi="Times New Roman"/>
          <w:color w:val="000000"/>
          <w:sz w:val="24"/>
          <w:szCs w:val="24"/>
        </w:rPr>
      </w:pPr>
      <w:r w:rsidRPr="000F09CC">
        <w:rPr>
          <w:rFonts w:ascii="Times New Roman" w:hAnsi="Times New Roman"/>
          <w:color w:val="000000"/>
          <w:sz w:val="24"/>
          <w:szCs w:val="24"/>
        </w:rPr>
        <w:t>процесс бурения с частичной потерей циркуляции или без выхода цирку</w:t>
      </w:r>
      <w:r w:rsidRPr="000F09CC">
        <w:rPr>
          <w:rFonts w:ascii="Times New Roman" w:hAnsi="Times New Roman"/>
          <w:color w:val="000000"/>
          <w:sz w:val="24"/>
          <w:szCs w:val="24"/>
        </w:rPr>
        <w:softHyphen/>
        <w:t>ляции производить по специальному проекту;</w:t>
      </w:r>
    </w:p>
    <w:p w:rsidR="002A4620" w:rsidRPr="000F09CC" w:rsidRDefault="002A4620" w:rsidP="003F1723">
      <w:pPr>
        <w:keepNext/>
        <w:numPr>
          <w:ilvl w:val="0"/>
          <w:numId w:val="53"/>
        </w:numPr>
        <w:tabs>
          <w:tab w:val="clear" w:pos="1428"/>
          <w:tab w:val="num" w:pos="1080"/>
        </w:tabs>
        <w:ind w:left="0" w:firstLine="720"/>
        <w:rPr>
          <w:rFonts w:ascii="Times New Roman" w:hAnsi="Times New Roman"/>
          <w:color w:val="000000"/>
          <w:sz w:val="24"/>
          <w:szCs w:val="24"/>
        </w:rPr>
      </w:pPr>
      <w:r w:rsidRPr="000F09CC">
        <w:rPr>
          <w:rFonts w:ascii="Times New Roman" w:hAnsi="Times New Roman"/>
          <w:color w:val="000000"/>
          <w:sz w:val="24"/>
          <w:szCs w:val="24"/>
        </w:rPr>
        <w:t>долив скважины при подъеме бурильной колонны необходимо производить периодически после подъема расчетного количества свечей;</w:t>
      </w:r>
    </w:p>
    <w:p w:rsidR="002A4620" w:rsidRPr="000F09CC" w:rsidRDefault="002A4620" w:rsidP="003F1723">
      <w:pPr>
        <w:keepNext/>
        <w:numPr>
          <w:ilvl w:val="0"/>
          <w:numId w:val="53"/>
        </w:numPr>
        <w:tabs>
          <w:tab w:val="clear" w:pos="1428"/>
          <w:tab w:val="num" w:pos="1080"/>
        </w:tabs>
        <w:ind w:left="0" w:firstLine="720"/>
        <w:rPr>
          <w:rFonts w:ascii="Times New Roman" w:hAnsi="Times New Roman"/>
          <w:color w:val="000000"/>
          <w:sz w:val="24"/>
          <w:szCs w:val="24"/>
        </w:rPr>
      </w:pPr>
      <w:r w:rsidRPr="000F09CC">
        <w:rPr>
          <w:rFonts w:ascii="Times New Roman" w:hAnsi="Times New Roman"/>
          <w:color w:val="000000"/>
          <w:sz w:val="24"/>
          <w:szCs w:val="24"/>
        </w:rPr>
        <w:t>подъем и спуск бурильной колонны производить с такой скоростью, при которой сумма гидростатического и гидродинамического давлений была бы выше пластового давления и меньше давления гидроразрыва пород;</w:t>
      </w:r>
    </w:p>
    <w:p w:rsidR="002A4620" w:rsidRPr="000F09CC" w:rsidRDefault="002A4620" w:rsidP="003F1723">
      <w:pPr>
        <w:keepNext/>
        <w:numPr>
          <w:ilvl w:val="0"/>
          <w:numId w:val="53"/>
        </w:numPr>
        <w:tabs>
          <w:tab w:val="clear" w:pos="1428"/>
          <w:tab w:val="num" w:pos="1080"/>
        </w:tabs>
        <w:ind w:left="0" w:firstLine="720"/>
        <w:rPr>
          <w:rFonts w:ascii="Times New Roman" w:hAnsi="Times New Roman"/>
          <w:color w:val="000000"/>
          <w:sz w:val="24"/>
          <w:szCs w:val="24"/>
        </w:rPr>
      </w:pPr>
      <w:r w:rsidRPr="000F09CC">
        <w:rPr>
          <w:rFonts w:ascii="Times New Roman" w:hAnsi="Times New Roman"/>
          <w:color w:val="000000"/>
          <w:sz w:val="24"/>
          <w:szCs w:val="24"/>
        </w:rPr>
        <w:t>длительные ремонтные или профилактические работы, не связанные с ремонтом устья скважины, необходимо производить при нахождении бурильной колонны в башмаке обсадной колонны с обязательной установкой шарового крана. Если ремонт устья скважины или противовыбросового оборудования продолжителен и нет возможности промыть скважину, то нужно установить отсекающий цементный мост.</w:t>
      </w:r>
    </w:p>
    <w:p w:rsidR="002A4620" w:rsidRPr="000F09CC" w:rsidRDefault="002A4620" w:rsidP="002A4620">
      <w:pPr>
        <w:keepNext/>
        <w:ind w:firstLine="708"/>
        <w:rPr>
          <w:rFonts w:ascii="Times New Roman" w:hAnsi="Times New Roman"/>
          <w:color w:val="000000"/>
          <w:sz w:val="24"/>
          <w:szCs w:val="24"/>
        </w:rPr>
      </w:pPr>
      <w:r w:rsidRPr="000F09CC">
        <w:rPr>
          <w:rFonts w:ascii="Times New Roman" w:hAnsi="Times New Roman"/>
          <w:color w:val="000000"/>
          <w:sz w:val="24"/>
          <w:szCs w:val="24"/>
        </w:rPr>
        <w:t>Одним из основных видов аварий являются возможные разливы нефтепродуктов, выделение газа при открытом фонтанировании скважины.</w:t>
      </w:r>
    </w:p>
    <w:p w:rsidR="002A4620" w:rsidRPr="000F09CC" w:rsidRDefault="002A4620" w:rsidP="002A4620">
      <w:pPr>
        <w:keepNext/>
        <w:ind w:firstLine="708"/>
        <w:rPr>
          <w:rFonts w:ascii="Times New Roman" w:hAnsi="Times New Roman"/>
          <w:color w:val="000000"/>
          <w:sz w:val="24"/>
          <w:szCs w:val="24"/>
        </w:rPr>
      </w:pPr>
      <w:r w:rsidRPr="000F09CC">
        <w:rPr>
          <w:rFonts w:ascii="Times New Roman" w:hAnsi="Times New Roman"/>
          <w:color w:val="000000"/>
          <w:sz w:val="24"/>
          <w:szCs w:val="24"/>
        </w:rPr>
        <w:t xml:space="preserve">Произведенная своевременно ликвидация аварий уменьшает степень отрицательного воздействия на окружающую среду. </w:t>
      </w:r>
    </w:p>
    <w:p w:rsidR="002A4620" w:rsidRPr="000F09CC" w:rsidRDefault="002A4620" w:rsidP="002A4620">
      <w:pPr>
        <w:keepNext/>
        <w:ind w:firstLine="708"/>
        <w:rPr>
          <w:rFonts w:ascii="Times New Roman" w:hAnsi="Times New Roman"/>
          <w:color w:val="000000"/>
          <w:sz w:val="24"/>
          <w:szCs w:val="24"/>
        </w:rPr>
      </w:pPr>
      <w:r w:rsidRPr="000F09CC">
        <w:rPr>
          <w:rFonts w:ascii="Times New Roman" w:hAnsi="Times New Roman"/>
          <w:color w:val="000000"/>
          <w:sz w:val="24"/>
          <w:szCs w:val="24"/>
        </w:rPr>
        <w:t>Перечень неотложных мероприятий по ликвидации аварии приведен в таблице 11.7.</w:t>
      </w:r>
    </w:p>
    <w:p w:rsidR="002A4620" w:rsidRPr="00E03BC5" w:rsidRDefault="00E03BC5" w:rsidP="00E03BC5">
      <w:pPr>
        <w:keepNext/>
        <w:autoSpaceDE w:val="0"/>
        <w:autoSpaceDN w:val="0"/>
        <w:adjustRightInd w:val="0"/>
        <w:jc w:val="center"/>
        <w:rPr>
          <w:rFonts w:ascii="Times New Roman" w:hAnsi="Times New Roman"/>
          <w:sz w:val="24"/>
          <w:szCs w:val="24"/>
        </w:rPr>
      </w:pPr>
      <w:r w:rsidRPr="00E03BC5">
        <w:rPr>
          <w:rFonts w:ascii="Times New Roman" w:hAnsi="Times New Roman"/>
          <w:sz w:val="24"/>
          <w:szCs w:val="24"/>
        </w:rPr>
        <w:t>МЕРОПРИЯТИЯ ПО ЛИКВИДАЦИИ АВАРИЙ</w:t>
      </w:r>
    </w:p>
    <w:p w:rsidR="00E03BC5" w:rsidRPr="00E03BC5" w:rsidRDefault="00E03BC5" w:rsidP="00E03BC5">
      <w:pPr>
        <w:keepNext/>
        <w:autoSpaceDE w:val="0"/>
        <w:autoSpaceDN w:val="0"/>
        <w:adjustRightInd w:val="0"/>
        <w:jc w:val="right"/>
        <w:rPr>
          <w:rFonts w:ascii="Times New Roman" w:hAnsi="Times New Roman"/>
          <w:sz w:val="24"/>
          <w:szCs w:val="24"/>
        </w:rPr>
      </w:pPr>
      <w:r w:rsidRPr="00E03BC5">
        <w:rPr>
          <w:rFonts w:ascii="Times New Roman" w:hAnsi="Times New Roman"/>
          <w:sz w:val="24"/>
          <w:szCs w:val="24"/>
        </w:rPr>
        <w:t>Таблица 11.7</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230"/>
        <w:gridCol w:w="2126"/>
      </w:tblGrid>
      <w:tr w:rsidR="002A4620" w:rsidRPr="000F09CC" w:rsidTr="00682BB0">
        <w:trPr>
          <w:cantSplit/>
        </w:trPr>
        <w:tc>
          <w:tcPr>
            <w:tcW w:w="7230" w:type="dxa"/>
            <w:vAlign w:val="center"/>
          </w:tcPr>
          <w:p w:rsidR="002A4620" w:rsidRPr="000F09CC" w:rsidRDefault="002A4620" w:rsidP="00682BB0">
            <w:pPr>
              <w:keepNext/>
              <w:jc w:val="center"/>
              <w:rPr>
                <w:rFonts w:ascii="Times New Roman" w:hAnsi="Times New Roman"/>
                <w:b/>
                <w:sz w:val="24"/>
                <w:szCs w:val="24"/>
              </w:rPr>
            </w:pPr>
            <w:r w:rsidRPr="000F09CC">
              <w:rPr>
                <w:rFonts w:ascii="Times New Roman" w:hAnsi="Times New Roman"/>
                <w:b/>
                <w:sz w:val="24"/>
                <w:szCs w:val="24"/>
              </w:rPr>
              <w:t>Перечень мероприятий</w:t>
            </w:r>
          </w:p>
        </w:tc>
        <w:tc>
          <w:tcPr>
            <w:tcW w:w="2126" w:type="dxa"/>
          </w:tcPr>
          <w:p w:rsidR="002A4620" w:rsidRPr="000F09CC" w:rsidRDefault="002A4620" w:rsidP="00682BB0">
            <w:pPr>
              <w:keepNext/>
              <w:jc w:val="center"/>
              <w:rPr>
                <w:rFonts w:ascii="Times New Roman" w:hAnsi="Times New Roman"/>
                <w:b/>
                <w:sz w:val="24"/>
                <w:szCs w:val="24"/>
              </w:rPr>
            </w:pPr>
            <w:r w:rsidRPr="000F09CC">
              <w:rPr>
                <w:rFonts w:ascii="Times New Roman" w:hAnsi="Times New Roman"/>
                <w:b/>
                <w:sz w:val="24"/>
                <w:szCs w:val="24"/>
              </w:rPr>
              <w:t>Сроки проведения</w:t>
            </w:r>
          </w:p>
        </w:tc>
      </w:tr>
      <w:tr w:rsidR="002A4620" w:rsidRPr="000F09CC" w:rsidTr="00682BB0">
        <w:trPr>
          <w:cantSplit/>
        </w:trPr>
        <w:tc>
          <w:tcPr>
            <w:tcW w:w="7230" w:type="dxa"/>
          </w:tcPr>
          <w:p w:rsidR="002A4620" w:rsidRPr="000F09CC" w:rsidRDefault="002A4620" w:rsidP="00682BB0">
            <w:pPr>
              <w:keepNext/>
              <w:rPr>
                <w:rFonts w:ascii="Times New Roman" w:hAnsi="Times New Roman"/>
                <w:sz w:val="24"/>
                <w:szCs w:val="24"/>
              </w:rPr>
            </w:pPr>
            <w:r w:rsidRPr="000F09CC">
              <w:rPr>
                <w:rFonts w:ascii="Times New Roman" w:hAnsi="Times New Roman"/>
                <w:sz w:val="24"/>
                <w:szCs w:val="24"/>
              </w:rPr>
              <w:t>1. Ликвидировать (отключить, перекрыть, заглушить) источник выделения нефтепродукта, газа.</w:t>
            </w:r>
          </w:p>
        </w:tc>
        <w:tc>
          <w:tcPr>
            <w:tcW w:w="2126" w:type="dxa"/>
            <w:vAlign w:val="center"/>
          </w:tcPr>
          <w:p w:rsidR="002A4620" w:rsidRPr="000F09CC" w:rsidRDefault="002A4620" w:rsidP="00682BB0">
            <w:pPr>
              <w:keepNext/>
              <w:jc w:val="center"/>
              <w:rPr>
                <w:rFonts w:ascii="Times New Roman" w:hAnsi="Times New Roman"/>
                <w:sz w:val="24"/>
                <w:szCs w:val="24"/>
              </w:rPr>
            </w:pPr>
            <w:r w:rsidRPr="000F09CC">
              <w:rPr>
                <w:rFonts w:ascii="Times New Roman" w:hAnsi="Times New Roman"/>
                <w:sz w:val="24"/>
                <w:szCs w:val="24"/>
              </w:rPr>
              <w:t>в течение 1 суток</w:t>
            </w:r>
          </w:p>
        </w:tc>
      </w:tr>
      <w:tr w:rsidR="002A4620" w:rsidRPr="000F09CC" w:rsidTr="00682BB0">
        <w:trPr>
          <w:cantSplit/>
        </w:trPr>
        <w:tc>
          <w:tcPr>
            <w:tcW w:w="7230" w:type="dxa"/>
          </w:tcPr>
          <w:p w:rsidR="002A4620" w:rsidRPr="000F09CC" w:rsidRDefault="002A4620" w:rsidP="00682BB0">
            <w:pPr>
              <w:keepNext/>
              <w:rPr>
                <w:rFonts w:ascii="Times New Roman" w:hAnsi="Times New Roman"/>
                <w:sz w:val="24"/>
                <w:szCs w:val="24"/>
              </w:rPr>
            </w:pPr>
            <w:r w:rsidRPr="000F09CC">
              <w:rPr>
                <w:rFonts w:ascii="Times New Roman" w:hAnsi="Times New Roman"/>
                <w:sz w:val="24"/>
                <w:szCs w:val="24"/>
              </w:rPr>
              <w:t>2. Локализовать разлив, преградив растекание нефтепродукта по поверхности земли сооружением валов, насыпей, дамб, прокладкой сборных канав, устройством ям-ловушек.</w:t>
            </w:r>
          </w:p>
        </w:tc>
        <w:tc>
          <w:tcPr>
            <w:tcW w:w="2126" w:type="dxa"/>
            <w:vAlign w:val="center"/>
          </w:tcPr>
          <w:p w:rsidR="002A4620" w:rsidRPr="000F09CC" w:rsidRDefault="002A4620" w:rsidP="00682BB0">
            <w:pPr>
              <w:keepNext/>
              <w:jc w:val="center"/>
              <w:rPr>
                <w:rFonts w:ascii="Times New Roman" w:hAnsi="Times New Roman"/>
                <w:sz w:val="24"/>
                <w:szCs w:val="24"/>
              </w:rPr>
            </w:pPr>
            <w:r w:rsidRPr="000F09CC">
              <w:rPr>
                <w:rFonts w:ascii="Times New Roman" w:hAnsi="Times New Roman"/>
                <w:sz w:val="24"/>
                <w:szCs w:val="24"/>
              </w:rPr>
              <w:t>в течение 2-х суток</w:t>
            </w:r>
          </w:p>
        </w:tc>
      </w:tr>
      <w:tr w:rsidR="002A4620" w:rsidRPr="000F09CC" w:rsidTr="00682BB0">
        <w:trPr>
          <w:cantSplit/>
        </w:trPr>
        <w:tc>
          <w:tcPr>
            <w:tcW w:w="7230" w:type="dxa"/>
          </w:tcPr>
          <w:p w:rsidR="002A4620" w:rsidRPr="000F09CC" w:rsidRDefault="002A4620" w:rsidP="00682BB0">
            <w:pPr>
              <w:keepNext/>
              <w:rPr>
                <w:rFonts w:ascii="Times New Roman" w:hAnsi="Times New Roman"/>
                <w:sz w:val="24"/>
                <w:szCs w:val="24"/>
              </w:rPr>
            </w:pPr>
            <w:r w:rsidRPr="000F09CC">
              <w:rPr>
                <w:rFonts w:ascii="Times New Roman" w:hAnsi="Times New Roman"/>
                <w:sz w:val="24"/>
                <w:szCs w:val="24"/>
              </w:rPr>
              <w:t>3. Выполнить противопожарное устройство участка, оградив базовый лагерь лигнерализованными полосами шириной не менее 1,4 м, установить предупредительные знаки о запрете сжигания, разведения огня, организовать сторожевую охрану.</w:t>
            </w:r>
          </w:p>
        </w:tc>
        <w:tc>
          <w:tcPr>
            <w:tcW w:w="2126" w:type="dxa"/>
            <w:vAlign w:val="center"/>
          </w:tcPr>
          <w:p w:rsidR="002A4620" w:rsidRPr="000F09CC" w:rsidRDefault="002A4620" w:rsidP="00682BB0">
            <w:pPr>
              <w:keepNext/>
              <w:jc w:val="center"/>
              <w:rPr>
                <w:rFonts w:ascii="Times New Roman" w:hAnsi="Times New Roman"/>
                <w:sz w:val="24"/>
                <w:szCs w:val="24"/>
              </w:rPr>
            </w:pPr>
            <w:r w:rsidRPr="000F09CC">
              <w:rPr>
                <w:rFonts w:ascii="Times New Roman" w:hAnsi="Times New Roman"/>
                <w:sz w:val="24"/>
                <w:szCs w:val="24"/>
              </w:rPr>
              <w:t>в течение 2-х суток</w:t>
            </w:r>
          </w:p>
        </w:tc>
      </w:tr>
      <w:tr w:rsidR="002A4620" w:rsidRPr="000F09CC" w:rsidTr="00682BB0">
        <w:trPr>
          <w:cantSplit/>
        </w:trPr>
        <w:tc>
          <w:tcPr>
            <w:tcW w:w="7230" w:type="dxa"/>
          </w:tcPr>
          <w:p w:rsidR="002A4620" w:rsidRPr="000F09CC" w:rsidRDefault="002A4620" w:rsidP="00682BB0">
            <w:pPr>
              <w:keepNext/>
              <w:rPr>
                <w:rFonts w:ascii="Times New Roman" w:hAnsi="Times New Roman"/>
                <w:sz w:val="24"/>
                <w:szCs w:val="24"/>
              </w:rPr>
            </w:pPr>
            <w:r w:rsidRPr="000F09CC">
              <w:rPr>
                <w:rFonts w:ascii="Times New Roman" w:hAnsi="Times New Roman"/>
                <w:sz w:val="24"/>
                <w:szCs w:val="24"/>
              </w:rPr>
              <w:t>4. Осуществить сбор замазученного грунта и вывоз в пункты утилизации.</w:t>
            </w:r>
          </w:p>
        </w:tc>
        <w:tc>
          <w:tcPr>
            <w:tcW w:w="2126" w:type="dxa"/>
            <w:vAlign w:val="center"/>
          </w:tcPr>
          <w:p w:rsidR="002A4620" w:rsidRPr="000F09CC" w:rsidRDefault="002A4620" w:rsidP="00682BB0">
            <w:pPr>
              <w:keepNext/>
              <w:jc w:val="center"/>
              <w:rPr>
                <w:rFonts w:ascii="Times New Roman" w:hAnsi="Times New Roman"/>
                <w:sz w:val="24"/>
                <w:szCs w:val="24"/>
              </w:rPr>
            </w:pPr>
            <w:r w:rsidRPr="000F09CC">
              <w:rPr>
                <w:rFonts w:ascii="Times New Roman" w:hAnsi="Times New Roman"/>
                <w:sz w:val="24"/>
                <w:szCs w:val="24"/>
              </w:rPr>
              <w:t>в течение 10 суток</w:t>
            </w:r>
          </w:p>
        </w:tc>
      </w:tr>
    </w:tbl>
    <w:p w:rsidR="002A4620" w:rsidRPr="00596D60" w:rsidRDefault="002A4620" w:rsidP="00596D60">
      <w:pPr>
        <w:ind w:firstLine="708"/>
        <w:rPr>
          <w:rFonts w:ascii="Times New Roman" w:hAnsi="Times New Roman"/>
          <w:sz w:val="24"/>
          <w:szCs w:val="24"/>
        </w:rPr>
      </w:pPr>
      <w:r w:rsidRPr="00596D60">
        <w:rPr>
          <w:rFonts w:ascii="Times New Roman" w:hAnsi="Times New Roman"/>
          <w:sz w:val="24"/>
          <w:szCs w:val="24"/>
        </w:rPr>
        <w:t>В случае возникновения аварий, мероприятия по их ликвидации проводятся по дополнительным планам.</w:t>
      </w:r>
    </w:p>
    <w:p w:rsidR="002A4620" w:rsidRPr="00596D60" w:rsidRDefault="002A4620" w:rsidP="00596D60">
      <w:pPr>
        <w:ind w:firstLine="708"/>
        <w:rPr>
          <w:rFonts w:ascii="Times New Roman" w:hAnsi="Times New Roman"/>
          <w:sz w:val="24"/>
          <w:szCs w:val="24"/>
        </w:rPr>
      </w:pPr>
      <w:r w:rsidRPr="00596D60">
        <w:rPr>
          <w:rFonts w:ascii="Times New Roman" w:hAnsi="Times New Roman"/>
          <w:sz w:val="24"/>
          <w:szCs w:val="24"/>
        </w:rPr>
        <w:t>Нефтегазовые операции на месторождении ведутся уже несколько лет, поэтому недропользователи имеют разработанный и утвержденный “План проведения работ по предотвращению и ликвидации аварийных ситуаций” в соответствии со следующими положениями:</w:t>
      </w:r>
    </w:p>
    <w:p w:rsidR="002A4620" w:rsidRPr="00596D60" w:rsidRDefault="002A4620" w:rsidP="003F1723">
      <w:pPr>
        <w:pStyle w:val="affa"/>
        <w:numPr>
          <w:ilvl w:val="0"/>
          <w:numId w:val="53"/>
        </w:numPr>
        <w:tabs>
          <w:tab w:val="clear" w:pos="1428"/>
        </w:tabs>
        <w:ind w:left="426"/>
        <w:rPr>
          <w:rFonts w:ascii="Times New Roman" w:hAnsi="Times New Roman"/>
          <w:sz w:val="24"/>
          <w:szCs w:val="24"/>
        </w:rPr>
      </w:pPr>
      <w:r w:rsidRPr="00596D60">
        <w:rPr>
          <w:rFonts w:ascii="Times New Roman" w:hAnsi="Times New Roman"/>
          <w:sz w:val="24"/>
          <w:szCs w:val="24"/>
        </w:rPr>
        <w:t>возможные аварийные ситуации при намечаемой хозяйственной деятельности;</w:t>
      </w:r>
    </w:p>
    <w:p w:rsidR="002A4620" w:rsidRPr="00596D60" w:rsidRDefault="002A4620" w:rsidP="003F1723">
      <w:pPr>
        <w:pStyle w:val="affa"/>
        <w:numPr>
          <w:ilvl w:val="0"/>
          <w:numId w:val="53"/>
        </w:numPr>
        <w:tabs>
          <w:tab w:val="clear" w:pos="1428"/>
        </w:tabs>
        <w:ind w:left="426"/>
        <w:rPr>
          <w:rFonts w:ascii="Times New Roman" w:hAnsi="Times New Roman"/>
          <w:sz w:val="24"/>
          <w:szCs w:val="24"/>
        </w:rPr>
      </w:pPr>
      <w:r w:rsidRPr="00596D60">
        <w:rPr>
          <w:rFonts w:ascii="Times New Roman" w:hAnsi="Times New Roman"/>
          <w:sz w:val="24"/>
          <w:szCs w:val="24"/>
        </w:rPr>
        <w:t>методы реагирования на аварийные ситуации;</w:t>
      </w:r>
    </w:p>
    <w:p w:rsidR="002A4620" w:rsidRPr="00596D60" w:rsidRDefault="002A4620" w:rsidP="003F1723">
      <w:pPr>
        <w:pStyle w:val="affa"/>
        <w:numPr>
          <w:ilvl w:val="0"/>
          <w:numId w:val="53"/>
        </w:numPr>
        <w:tabs>
          <w:tab w:val="clear" w:pos="1428"/>
        </w:tabs>
        <w:ind w:left="426"/>
        <w:rPr>
          <w:rFonts w:ascii="Times New Roman" w:hAnsi="Times New Roman"/>
          <w:sz w:val="24"/>
          <w:szCs w:val="24"/>
        </w:rPr>
      </w:pPr>
      <w:r w:rsidRPr="00596D60">
        <w:rPr>
          <w:rFonts w:ascii="Times New Roman" w:hAnsi="Times New Roman"/>
          <w:sz w:val="24"/>
          <w:szCs w:val="24"/>
        </w:rPr>
        <w:t>создание аварийной бригады (численность, состав, руководители, метод оповещения и т.д.);</w:t>
      </w:r>
    </w:p>
    <w:p w:rsidR="002A4620" w:rsidRPr="00596D60" w:rsidRDefault="002A4620" w:rsidP="003F1723">
      <w:pPr>
        <w:pStyle w:val="affa"/>
        <w:numPr>
          <w:ilvl w:val="0"/>
          <w:numId w:val="53"/>
        </w:numPr>
        <w:tabs>
          <w:tab w:val="clear" w:pos="1428"/>
        </w:tabs>
        <w:ind w:left="426"/>
        <w:rPr>
          <w:rFonts w:ascii="Times New Roman" w:hAnsi="Times New Roman"/>
          <w:sz w:val="24"/>
          <w:szCs w:val="24"/>
        </w:rPr>
      </w:pPr>
      <w:r w:rsidRPr="00596D60">
        <w:rPr>
          <w:rFonts w:ascii="Times New Roman" w:hAnsi="Times New Roman"/>
          <w:sz w:val="24"/>
          <w:szCs w:val="24"/>
        </w:rPr>
        <w:t>фазы реагирования на аварийную ситуацию;</w:t>
      </w:r>
    </w:p>
    <w:p w:rsidR="002A4620" w:rsidRPr="00596D60" w:rsidRDefault="002A4620" w:rsidP="003F1723">
      <w:pPr>
        <w:pStyle w:val="affa"/>
        <w:numPr>
          <w:ilvl w:val="0"/>
          <w:numId w:val="53"/>
        </w:numPr>
        <w:tabs>
          <w:tab w:val="clear" w:pos="1428"/>
        </w:tabs>
        <w:ind w:left="426"/>
        <w:rPr>
          <w:rFonts w:ascii="Times New Roman" w:hAnsi="Times New Roman"/>
          <w:sz w:val="24"/>
          <w:szCs w:val="24"/>
        </w:rPr>
      </w:pPr>
      <w:r w:rsidRPr="00596D60">
        <w:rPr>
          <w:rFonts w:ascii="Times New Roman" w:hAnsi="Times New Roman"/>
          <w:sz w:val="24"/>
          <w:szCs w:val="24"/>
        </w:rPr>
        <w:t>оснащенность оборудованием, материалами и техникой бригады для локализации и ликвидации разливов;</w:t>
      </w:r>
    </w:p>
    <w:p w:rsidR="002A4620" w:rsidRPr="00596D60" w:rsidRDefault="002A4620" w:rsidP="003F1723">
      <w:pPr>
        <w:pStyle w:val="affa"/>
        <w:numPr>
          <w:ilvl w:val="0"/>
          <w:numId w:val="53"/>
        </w:numPr>
        <w:tabs>
          <w:tab w:val="clear" w:pos="1428"/>
        </w:tabs>
        <w:ind w:left="426"/>
        <w:rPr>
          <w:rFonts w:ascii="Times New Roman" w:hAnsi="Times New Roman"/>
          <w:sz w:val="24"/>
          <w:szCs w:val="24"/>
        </w:rPr>
      </w:pPr>
      <w:r w:rsidRPr="00596D60">
        <w:rPr>
          <w:rFonts w:ascii="Times New Roman" w:hAnsi="Times New Roman"/>
          <w:sz w:val="24"/>
          <w:szCs w:val="24"/>
        </w:rPr>
        <w:t>методы локализации очагов загрязнения.</w:t>
      </w:r>
    </w:p>
    <w:p w:rsidR="002A4620" w:rsidRPr="00596D60" w:rsidRDefault="002A4620" w:rsidP="00596D60">
      <w:pPr>
        <w:rPr>
          <w:rFonts w:ascii="Times New Roman" w:hAnsi="Times New Roman"/>
          <w:b/>
          <w:bCs/>
          <w:i/>
          <w:iCs/>
          <w:sz w:val="24"/>
          <w:szCs w:val="24"/>
        </w:rPr>
      </w:pPr>
      <w:r w:rsidRPr="00596D60">
        <w:rPr>
          <w:rFonts w:ascii="Times New Roman" w:hAnsi="Times New Roman"/>
          <w:b/>
          <w:bCs/>
          <w:i/>
          <w:iCs/>
          <w:sz w:val="24"/>
          <w:szCs w:val="24"/>
        </w:rPr>
        <w:t>Мероприятия по снижению экологического риска</w:t>
      </w:r>
    </w:p>
    <w:p w:rsidR="002A4620" w:rsidRPr="00596D60" w:rsidRDefault="002A4620" w:rsidP="00596D60">
      <w:pPr>
        <w:ind w:firstLine="708"/>
        <w:rPr>
          <w:rFonts w:ascii="Times New Roman" w:hAnsi="Times New Roman"/>
          <w:sz w:val="24"/>
          <w:szCs w:val="24"/>
        </w:rPr>
      </w:pPr>
      <w:r w:rsidRPr="00596D60">
        <w:rPr>
          <w:rFonts w:ascii="Times New Roman" w:hAnsi="Times New Roman"/>
          <w:sz w:val="24"/>
          <w:szCs w:val="24"/>
        </w:rPr>
        <w:t>Основными мерами по предупреждению аварийных ситуаций является строгое соблюдение технологической и производственной дисциплины, выполнение проектных решений и оперативный контроль.</w:t>
      </w:r>
    </w:p>
    <w:p w:rsidR="002A4620" w:rsidRPr="00596D60" w:rsidRDefault="002A4620" w:rsidP="00596D60">
      <w:pPr>
        <w:ind w:firstLine="708"/>
        <w:rPr>
          <w:rFonts w:ascii="Times New Roman" w:hAnsi="Times New Roman"/>
          <w:sz w:val="24"/>
          <w:szCs w:val="24"/>
        </w:rPr>
      </w:pPr>
      <w:r w:rsidRPr="00596D60">
        <w:rPr>
          <w:rFonts w:ascii="Times New Roman" w:hAnsi="Times New Roman"/>
          <w:sz w:val="24"/>
          <w:szCs w:val="24"/>
        </w:rPr>
        <w:t>В целях предотвращения аварийных ситуаций на предприятии разработаны специальные мероприятия:</w:t>
      </w:r>
    </w:p>
    <w:p w:rsidR="002A4620" w:rsidRPr="00596D60" w:rsidRDefault="002A4620" w:rsidP="003F1723">
      <w:pPr>
        <w:pStyle w:val="affa"/>
        <w:numPr>
          <w:ilvl w:val="0"/>
          <w:numId w:val="134"/>
        </w:numPr>
        <w:rPr>
          <w:rFonts w:ascii="Times New Roman" w:hAnsi="Times New Roman"/>
          <w:sz w:val="24"/>
          <w:szCs w:val="24"/>
        </w:rPr>
      </w:pPr>
      <w:r w:rsidRPr="00596D60">
        <w:rPr>
          <w:rFonts w:ascii="Times New Roman" w:hAnsi="Times New Roman"/>
          <w:sz w:val="24"/>
          <w:szCs w:val="24"/>
        </w:rPr>
        <w:t xml:space="preserve">все конструкции рассчитаны и запроектированы с учетом сейсмических нагрузок; </w:t>
      </w:r>
    </w:p>
    <w:p w:rsidR="002A4620" w:rsidRPr="00596D60" w:rsidRDefault="002A4620" w:rsidP="003F1723">
      <w:pPr>
        <w:pStyle w:val="affa"/>
        <w:numPr>
          <w:ilvl w:val="0"/>
          <w:numId w:val="134"/>
        </w:numPr>
        <w:rPr>
          <w:rFonts w:ascii="Times New Roman" w:hAnsi="Times New Roman"/>
          <w:sz w:val="24"/>
          <w:szCs w:val="24"/>
        </w:rPr>
      </w:pPr>
      <w:r w:rsidRPr="00596D60">
        <w:rPr>
          <w:rFonts w:ascii="Times New Roman" w:hAnsi="Times New Roman"/>
          <w:sz w:val="24"/>
          <w:szCs w:val="24"/>
        </w:rPr>
        <w:t>установку бурового и технологического оборудования производить на фундаментах, на основе сульфатостойкого портландцемента, с покрытием подземной частим горячим битумом за 2 раза;</w:t>
      </w:r>
    </w:p>
    <w:p w:rsidR="002A4620" w:rsidRPr="00596D60" w:rsidRDefault="002A4620" w:rsidP="003F1723">
      <w:pPr>
        <w:pStyle w:val="affa"/>
        <w:numPr>
          <w:ilvl w:val="0"/>
          <w:numId w:val="134"/>
        </w:numPr>
        <w:rPr>
          <w:rFonts w:ascii="Times New Roman" w:hAnsi="Times New Roman"/>
          <w:sz w:val="24"/>
          <w:szCs w:val="24"/>
        </w:rPr>
      </w:pPr>
      <w:r w:rsidRPr="00596D60">
        <w:rPr>
          <w:rFonts w:ascii="Times New Roman" w:hAnsi="Times New Roman"/>
          <w:sz w:val="24"/>
          <w:szCs w:val="24"/>
        </w:rPr>
        <w:t>применять буровой раствор без высокотоксичных химических реагентов.</w:t>
      </w:r>
    </w:p>
    <w:p w:rsidR="002A4620" w:rsidRPr="00596D60" w:rsidRDefault="002A4620" w:rsidP="00596D60">
      <w:pPr>
        <w:ind w:firstLine="708"/>
        <w:rPr>
          <w:rFonts w:ascii="Times New Roman" w:hAnsi="Times New Roman"/>
          <w:sz w:val="24"/>
          <w:szCs w:val="24"/>
        </w:rPr>
      </w:pPr>
      <w:r w:rsidRPr="00596D60">
        <w:rPr>
          <w:rFonts w:ascii="Times New Roman" w:hAnsi="Times New Roman"/>
          <w:sz w:val="24"/>
          <w:szCs w:val="24"/>
        </w:rPr>
        <w:t>Специалисты недропользователей уверены, что технологические решения и меры безопасности, реализуемые ими при осуществлении данного проекта, обеспечат безопасность работ, гарантируют защиту здоровья персонала и окружающей среды, осуществят надлежащее и своевременное реагирование на аварийные ситуации в случае их возникновения.</w:t>
      </w:r>
    </w:p>
    <w:p w:rsidR="002A4620" w:rsidRPr="000F09CC" w:rsidRDefault="002A4620" w:rsidP="002A4620">
      <w:pPr>
        <w:pStyle w:val="1"/>
        <w:tabs>
          <w:tab w:val="left" w:pos="1134"/>
        </w:tabs>
        <w:autoSpaceDE w:val="0"/>
        <w:autoSpaceDN w:val="0"/>
        <w:adjustRightInd w:val="0"/>
        <w:spacing w:before="0" w:after="120"/>
        <w:ind w:firstLine="709"/>
        <w:jc w:val="both"/>
        <w:rPr>
          <w:rFonts w:ascii="Times New Roman" w:hAnsi="Times New Roman" w:cs="Times New Roman"/>
          <w:szCs w:val="24"/>
        </w:rPr>
        <w:sectPr w:rsidR="002A4620" w:rsidRPr="000F09CC" w:rsidSect="00682BB0">
          <w:headerReference w:type="default" r:id="rId59"/>
          <w:footerReference w:type="default" r:id="rId60"/>
          <w:pgSz w:w="11906" w:h="16838" w:code="9"/>
          <w:pgMar w:top="1238" w:right="851" w:bottom="1985" w:left="1701" w:header="568" w:footer="766" w:gutter="0"/>
          <w:cols w:space="708"/>
          <w:docGrid w:linePitch="360"/>
        </w:sectPr>
      </w:pPr>
      <w:bookmarkStart w:id="270" w:name="_Toc499480730"/>
      <w:bookmarkEnd w:id="203"/>
    </w:p>
    <w:p w:rsidR="002A4620" w:rsidRPr="000F09CC" w:rsidRDefault="002A4620" w:rsidP="00D63CC0">
      <w:pPr>
        <w:pStyle w:val="1"/>
        <w:numPr>
          <w:ilvl w:val="0"/>
          <w:numId w:val="0"/>
        </w:numPr>
        <w:tabs>
          <w:tab w:val="left" w:pos="1134"/>
        </w:tabs>
        <w:autoSpaceDE w:val="0"/>
        <w:autoSpaceDN w:val="0"/>
        <w:adjustRightInd w:val="0"/>
        <w:spacing w:before="0" w:after="120"/>
        <w:jc w:val="both"/>
        <w:rPr>
          <w:rFonts w:ascii="Times New Roman" w:hAnsi="Times New Roman" w:cs="Times New Roman"/>
          <w:szCs w:val="24"/>
        </w:rPr>
      </w:pPr>
      <w:bookmarkStart w:id="271" w:name="_Toc121159701"/>
      <w:bookmarkStart w:id="272" w:name="_Toc198631194"/>
      <w:r w:rsidRPr="000F09CC">
        <w:rPr>
          <w:rFonts w:ascii="Times New Roman" w:hAnsi="Times New Roman" w:cs="Times New Roman"/>
          <w:szCs w:val="24"/>
        </w:rPr>
        <w:t>12 ПРЕДВАРИТЕЛЬНЫЙ РАСЧЕТ ПЛАТЕЖЕЙ ЗА ЗАГРЯЗНЕНИЕ ПРИРОДНОЙ СРЕДЫ</w:t>
      </w:r>
      <w:bookmarkEnd w:id="270"/>
      <w:bookmarkEnd w:id="271"/>
      <w:bookmarkEnd w:id="272"/>
    </w:p>
    <w:p w:rsidR="002A4620" w:rsidRPr="000F09CC" w:rsidRDefault="002A4620" w:rsidP="002A4620">
      <w:pPr>
        <w:keepNext/>
        <w:ind w:firstLine="709"/>
        <w:rPr>
          <w:rFonts w:ascii="Times New Roman" w:hAnsi="Times New Roman"/>
          <w:sz w:val="24"/>
          <w:szCs w:val="24"/>
        </w:rPr>
      </w:pPr>
      <w:r w:rsidRPr="000F09CC">
        <w:rPr>
          <w:rFonts w:ascii="Times New Roman" w:hAnsi="Times New Roman"/>
          <w:sz w:val="24"/>
          <w:szCs w:val="24"/>
        </w:rPr>
        <w:t xml:space="preserve">Для компенсации неизбежного ущерба естественным ресурсам вводятся экономические методы воздействия на предприятия. В качестве таких мер с предприятия взимается плата за пользование природными ресурсами и плата за эмиссии загрязняющих веществ. </w:t>
      </w:r>
    </w:p>
    <w:p w:rsidR="002A4620" w:rsidRPr="000F09CC" w:rsidRDefault="002A4620" w:rsidP="002A4620">
      <w:pPr>
        <w:keepNext/>
        <w:ind w:firstLine="709"/>
        <w:rPr>
          <w:rFonts w:ascii="Times New Roman" w:hAnsi="Times New Roman"/>
          <w:sz w:val="24"/>
          <w:szCs w:val="24"/>
        </w:rPr>
      </w:pPr>
      <w:r w:rsidRPr="000F09CC">
        <w:rPr>
          <w:rFonts w:ascii="Times New Roman" w:hAnsi="Times New Roman"/>
          <w:sz w:val="24"/>
          <w:szCs w:val="24"/>
        </w:rPr>
        <w:t xml:space="preserve">Расчет платы за выбросы загрязняющих веществ и размещение отходов произведен в соответствии со статьей 576 Кодекса Республики Казахстан «О налогах и других обязательных платежах в бюджет (Налоговый кодекс)», пунктом 5 статьи 6 Закона Республики Казахстан «О местном государственном управлении в Республике Казахстан» и Методики расчета платы за эмиссии в окружающую среду (Утвержденной приказом Министра ООС Республики Казахстан от 08.04.09 года № 68-п). </w:t>
      </w:r>
    </w:p>
    <w:p w:rsidR="002A4620" w:rsidRPr="00D63CC0" w:rsidRDefault="002A4620" w:rsidP="003F1723">
      <w:pPr>
        <w:pStyle w:val="22"/>
        <w:numPr>
          <w:ilvl w:val="1"/>
          <w:numId w:val="91"/>
        </w:numPr>
        <w:autoSpaceDE/>
        <w:autoSpaceDN/>
        <w:spacing w:before="120" w:after="120"/>
        <w:rPr>
          <w:iCs/>
          <w:spacing w:val="0"/>
        </w:rPr>
      </w:pPr>
      <w:bookmarkStart w:id="273" w:name="_Toc483553499"/>
      <w:r w:rsidRPr="00D63CC0">
        <w:rPr>
          <w:iCs/>
          <w:spacing w:val="0"/>
        </w:rPr>
        <w:t xml:space="preserve">  </w:t>
      </w:r>
      <w:bookmarkStart w:id="274" w:name="_Toc499480731"/>
      <w:bookmarkStart w:id="275" w:name="_Toc121159702"/>
      <w:bookmarkStart w:id="276" w:name="_Toc198631195"/>
      <w:r w:rsidRPr="00D63CC0">
        <w:rPr>
          <w:iCs/>
          <w:spacing w:val="0"/>
        </w:rPr>
        <w:t>Расчет платы за выбросы загрязняющих веществ в атмосферу</w:t>
      </w:r>
      <w:bookmarkEnd w:id="273"/>
      <w:bookmarkEnd w:id="274"/>
      <w:bookmarkEnd w:id="275"/>
      <w:bookmarkEnd w:id="276"/>
    </w:p>
    <w:p w:rsidR="002A4620" w:rsidRPr="000F09CC" w:rsidRDefault="002A4620" w:rsidP="002A4620">
      <w:pPr>
        <w:keepNext/>
        <w:ind w:firstLine="737"/>
        <w:rPr>
          <w:rFonts w:ascii="Times New Roman" w:hAnsi="Times New Roman"/>
          <w:sz w:val="24"/>
          <w:szCs w:val="24"/>
        </w:rPr>
      </w:pPr>
      <w:r w:rsidRPr="000F09CC">
        <w:rPr>
          <w:rFonts w:ascii="Times New Roman" w:hAnsi="Times New Roman"/>
          <w:sz w:val="24"/>
          <w:szCs w:val="24"/>
        </w:rPr>
        <w:t>Ставки платы за выбросы загрязняющих веществ в атмосферу определяются исходя из размера месячного расчетного показателя (МРП), установленного на соответствующий финансовый год законом о республиканском бюджете. В 202</w:t>
      </w:r>
      <w:r w:rsidR="00C865D5" w:rsidRPr="00C865D5">
        <w:rPr>
          <w:rFonts w:ascii="Times New Roman" w:hAnsi="Times New Roman"/>
          <w:sz w:val="24"/>
          <w:szCs w:val="24"/>
        </w:rPr>
        <w:t>5</w:t>
      </w:r>
      <w:r w:rsidRPr="000F09CC">
        <w:rPr>
          <w:rFonts w:ascii="Times New Roman" w:hAnsi="Times New Roman"/>
          <w:sz w:val="24"/>
          <w:szCs w:val="24"/>
        </w:rPr>
        <w:t xml:space="preserve"> году МРП составит 3</w:t>
      </w:r>
      <w:r w:rsidR="00C865D5" w:rsidRPr="00C865D5">
        <w:rPr>
          <w:rFonts w:ascii="Times New Roman" w:hAnsi="Times New Roman"/>
          <w:sz w:val="24"/>
          <w:szCs w:val="24"/>
        </w:rPr>
        <w:t>932</w:t>
      </w:r>
      <w:r w:rsidRPr="000F09CC">
        <w:rPr>
          <w:rFonts w:ascii="Times New Roman" w:hAnsi="Times New Roman"/>
          <w:sz w:val="24"/>
          <w:szCs w:val="24"/>
        </w:rPr>
        <w:t xml:space="preserve"> тенге</w:t>
      </w:r>
      <w:r w:rsidR="00A80E31">
        <w:rPr>
          <w:rFonts w:ascii="Times New Roman" w:hAnsi="Times New Roman"/>
          <w:sz w:val="24"/>
          <w:szCs w:val="24"/>
        </w:rPr>
        <w:t>.</w:t>
      </w:r>
    </w:p>
    <w:p w:rsidR="00DD351D" w:rsidRPr="00DD351D" w:rsidRDefault="00DD351D" w:rsidP="00DD351D">
      <w:pPr>
        <w:pStyle w:val="1"/>
        <w:numPr>
          <w:ilvl w:val="0"/>
          <w:numId w:val="0"/>
        </w:numPr>
        <w:tabs>
          <w:tab w:val="left" w:pos="1134"/>
        </w:tabs>
        <w:autoSpaceDE w:val="0"/>
        <w:autoSpaceDN w:val="0"/>
        <w:adjustRightInd w:val="0"/>
        <w:spacing w:before="120" w:after="120"/>
        <w:ind w:left="709"/>
        <w:jc w:val="both"/>
        <w:rPr>
          <w:rFonts w:ascii="Times New Roman" w:hAnsi="Times New Roman" w:cs="Times New Roman"/>
          <w:caps w:val="0"/>
          <w:szCs w:val="24"/>
        </w:rPr>
      </w:pPr>
      <w:bookmarkStart w:id="277" w:name="_Toc499480740"/>
      <w:bookmarkStart w:id="278" w:name="_Toc121159705"/>
      <w:bookmarkStart w:id="279" w:name="_Toc198631196"/>
      <w:r w:rsidRPr="00DD351D">
        <w:rPr>
          <w:rFonts w:ascii="Times New Roman" w:hAnsi="Times New Roman" w:cs="Times New Roman"/>
          <w:szCs w:val="24"/>
        </w:rPr>
        <w:t>13 ОРГАНИЗАЦИЯ ЭКОЛОГИЧЕСКОГО МОНИТОРИНГА</w:t>
      </w:r>
      <w:bookmarkEnd w:id="277"/>
      <w:bookmarkEnd w:id="278"/>
      <w:bookmarkEnd w:id="279"/>
    </w:p>
    <w:p w:rsidR="00DD351D" w:rsidRPr="00596D60" w:rsidRDefault="00DD351D" w:rsidP="00596D60">
      <w:pPr>
        <w:ind w:firstLine="708"/>
        <w:rPr>
          <w:rFonts w:ascii="Times New Roman" w:hAnsi="Times New Roman"/>
          <w:sz w:val="24"/>
          <w:szCs w:val="24"/>
        </w:rPr>
      </w:pPr>
      <w:r w:rsidRPr="00596D60">
        <w:rPr>
          <w:rFonts w:ascii="Times New Roman" w:hAnsi="Times New Roman"/>
          <w:sz w:val="24"/>
          <w:szCs w:val="24"/>
        </w:rPr>
        <w:t xml:space="preserve">Согласно </w:t>
      </w:r>
      <w:r w:rsidRPr="00596D60">
        <w:rPr>
          <w:rFonts w:ascii="Times New Roman" w:hAnsi="Times New Roman"/>
          <w:b/>
          <w:sz w:val="24"/>
          <w:szCs w:val="24"/>
        </w:rPr>
        <w:t>Главе 13</w:t>
      </w:r>
      <w:r w:rsidRPr="00596D60">
        <w:rPr>
          <w:rFonts w:ascii="Times New Roman" w:hAnsi="Times New Roman"/>
          <w:sz w:val="24"/>
          <w:szCs w:val="24"/>
        </w:rPr>
        <w:t xml:space="preserve"> Экологического Кодекса Республики Казахстан ст. 182 п.1 «Операторы объектов І и II категорий обязаны осуществлять производственный экологический контроль».</w:t>
      </w:r>
    </w:p>
    <w:p w:rsidR="00DD351D" w:rsidRPr="00596D60" w:rsidRDefault="00DD351D" w:rsidP="00596D60">
      <w:pPr>
        <w:ind w:firstLine="708"/>
        <w:rPr>
          <w:rFonts w:ascii="Times New Roman" w:hAnsi="Times New Roman"/>
          <w:sz w:val="24"/>
          <w:szCs w:val="24"/>
        </w:rPr>
      </w:pPr>
      <w:r w:rsidRPr="00596D60">
        <w:rPr>
          <w:rFonts w:ascii="Times New Roman" w:hAnsi="Times New Roman"/>
          <w:sz w:val="24"/>
          <w:szCs w:val="24"/>
        </w:rPr>
        <w:t>Целями производственного экологического контроля являются:</w:t>
      </w:r>
    </w:p>
    <w:p w:rsidR="00DD351D" w:rsidRPr="00596D60" w:rsidRDefault="00DD351D" w:rsidP="003F1723">
      <w:pPr>
        <w:pStyle w:val="affa"/>
        <w:numPr>
          <w:ilvl w:val="0"/>
          <w:numId w:val="137"/>
        </w:numPr>
        <w:rPr>
          <w:rFonts w:ascii="Times New Roman" w:hAnsi="Times New Roman"/>
          <w:sz w:val="24"/>
          <w:szCs w:val="24"/>
        </w:rPr>
      </w:pPr>
      <w:r w:rsidRPr="00596D60">
        <w:rPr>
          <w:rFonts w:ascii="Times New Roman" w:hAnsi="Times New Roman"/>
          <w:sz w:val="24"/>
          <w:szCs w:val="24"/>
        </w:rPr>
        <w:t>получение информации для принятия решений в отношении экологической политики природопользователя, целевых показателей качества окружающей среды и инструментов регулирования производственных процессов, потенциально оказывающих воздействие на окружающую среду;</w:t>
      </w:r>
    </w:p>
    <w:p w:rsidR="00DD351D" w:rsidRPr="00596D60" w:rsidRDefault="00DD351D" w:rsidP="003F1723">
      <w:pPr>
        <w:pStyle w:val="affa"/>
        <w:numPr>
          <w:ilvl w:val="0"/>
          <w:numId w:val="137"/>
        </w:numPr>
        <w:rPr>
          <w:rFonts w:ascii="Times New Roman" w:hAnsi="Times New Roman"/>
          <w:sz w:val="24"/>
          <w:szCs w:val="24"/>
        </w:rPr>
      </w:pPr>
      <w:r w:rsidRPr="00596D60">
        <w:rPr>
          <w:rFonts w:ascii="Times New Roman" w:hAnsi="Times New Roman"/>
          <w:sz w:val="24"/>
          <w:szCs w:val="24"/>
        </w:rPr>
        <w:t>обеспечение соблюдения требований экологического законодательства Республики Казахстан;</w:t>
      </w:r>
    </w:p>
    <w:p w:rsidR="00DD351D" w:rsidRPr="00596D60" w:rsidRDefault="00DD351D" w:rsidP="003F1723">
      <w:pPr>
        <w:pStyle w:val="affa"/>
        <w:numPr>
          <w:ilvl w:val="0"/>
          <w:numId w:val="136"/>
        </w:numPr>
        <w:rPr>
          <w:rFonts w:ascii="Times New Roman" w:hAnsi="Times New Roman"/>
          <w:sz w:val="24"/>
          <w:szCs w:val="24"/>
        </w:rPr>
      </w:pPr>
      <w:r w:rsidRPr="00596D60">
        <w:rPr>
          <w:rFonts w:ascii="Times New Roman" w:hAnsi="Times New Roman"/>
          <w:sz w:val="24"/>
          <w:szCs w:val="24"/>
        </w:rPr>
        <w:t>сведение к минимуму воздействия производственных процессов природопользователя на окружающую среду и здоровье человека;</w:t>
      </w:r>
    </w:p>
    <w:p w:rsidR="00DD351D" w:rsidRPr="00596D60" w:rsidRDefault="00DD351D" w:rsidP="003F1723">
      <w:pPr>
        <w:pStyle w:val="affa"/>
        <w:numPr>
          <w:ilvl w:val="0"/>
          <w:numId w:val="136"/>
        </w:numPr>
        <w:rPr>
          <w:rFonts w:ascii="Times New Roman" w:hAnsi="Times New Roman"/>
          <w:sz w:val="24"/>
          <w:szCs w:val="24"/>
        </w:rPr>
      </w:pPr>
      <w:r w:rsidRPr="00596D60">
        <w:rPr>
          <w:rFonts w:ascii="Times New Roman" w:hAnsi="Times New Roman"/>
          <w:sz w:val="24"/>
          <w:szCs w:val="24"/>
        </w:rPr>
        <w:t>повышение эффективности использования природных и энергетических ресурсов;</w:t>
      </w:r>
    </w:p>
    <w:p w:rsidR="00DD351D" w:rsidRPr="00596D60" w:rsidRDefault="00DD351D" w:rsidP="003F1723">
      <w:pPr>
        <w:pStyle w:val="affa"/>
        <w:numPr>
          <w:ilvl w:val="0"/>
          <w:numId w:val="136"/>
        </w:numPr>
        <w:rPr>
          <w:rFonts w:ascii="Times New Roman" w:hAnsi="Times New Roman"/>
          <w:sz w:val="24"/>
          <w:szCs w:val="24"/>
        </w:rPr>
      </w:pPr>
      <w:r w:rsidRPr="00596D60">
        <w:rPr>
          <w:rFonts w:ascii="Times New Roman" w:hAnsi="Times New Roman"/>
          <w:sz w:val="24"/>
          <w:szCs w:val="24"/>
        </w:rPr>
        <w:t>оперативное упреждающее реагирование на внештатные ситуации;</w:t>
      </w:r>
    </w:p>
    <w:p w:rsidR="00DD351D" w:rsidRPr="00596D60" w:rsidRDefault="00DD351D" w:rsidP="003F1723">
      <w:pPr>
        <w:pStyle w:val="affa"/>
        <w:numPr>
          <w:ilvl w:val="0"/>
          <w:numId w:val="136"/>
        </w:numPr>
        <w:rPr>
          <w:rFonts w:ascii="Times New Roman" w:hAnsi="Times New Roman"/>
          <w:sz w:val="24"/>
          <w:szCs w:val="24"/>
        </w:rPr>
      </w:pPr>
      <w:r w:rsidRPr="00596D60">
        <w:rPr>
          <w:rFonts w:ascii="Times New Roman" w:hAnsi="Times New Roman"/>
          <w:sz w:val="24"/>
          <w:szCs w:val="24"/>
        </w:rPr>
        <w:t>формирование более высокого уровня экологической информированности и ответственности руководителей и работников природопользователей;</w:t>
      </w:r>
    </w:p>
    <w:p w:rsidR="00DD351D" w:rsidRPr="00596D60" w:rsidRDefault="00DD351D" w:rsidP="003F1723">
      <w:pPr>
        <w:pStyle w:val="affa"/>
        <w:numPr>
          <w:ilvl w:val="0"/>
          <w:numId w:val="136"/>
        </w:numPr>
        <w:rPr>
          <w:rFonts w:ascii="Times New Roman" w:hAnsi="Times New Roman"/>
          <w:sz w:val="24"/>
          <w:szCs w:val="24"/>
        </w:rPr>
      </w:pPr>
      <w:r w:rsidRPr="00596D60">
        <w:rPr>
          <w:rFonts w:ascii="Times New Roman" w:hAnsi="Times New Roman"/>
          <w:sz w:val="24"/>
          <w:szCs w:val="24"/>
        </w:rPr>
        <w:t>информирование общественности об экологической деятельности предприятий и рисках для здоровья населения;</w:t>
      </w:r>
    </w:p>
    <w:p w:rsidR="00DD351D" w:rsidRPr="00596D60" w:rsidRDefault="00DD351D" w:rsidP="003F1723">
      <w:pPr>
        <w:pStyle w:val="affa"/>
        <w:numPr>
          <w:ilvl w:val="0"/>
          <w:numId w:val="136"/>
        </w:numPr>
        <w:rPr>
          <w:rFonts w:ascii="Times New Roman" w:hAnsi="Times New Roman"/>
          <w:sz w:val="24"/>
          <w:szCs w:val="24"/>
        </w:rPr>
      </w:pPr>
      <w:r w:rsidRPr="00596D60">
        <w:rPr>
          <w:rFonts w:ascii="Times New Roman" w:hAnsi="Times New Roman"/>
          <w:sz w:val="24"/>
          <w:szCs w:val="24"/>
        </w:rPr>
        <w:t>повышение уровня соответствия экологическим требованиям;</w:t>
      </w:r>
    </w:p>
    <w:p w:rsidR="00DD351D" w:rsidRPr="00596D60" w:rsidRDefault="00DD351D" w:rsidP="003F1723">
      <w:pPr>
        <w:pStyle w:val="affa"/>
        <w:numPr>
          <w:ilvl w:val="0"/>
          <w:numId w:val="136"/>
        </w:numPr>
        <w:rPr>
          <w:rFonts w:ascii="Times New Roman" w:hAnsi="Times New Roman"/>
          <w:sz w:val="24"/>
          <w:szCs w:val="24"/>
        </w:rPr>
      </w:pPr>
      <w:r w:rsidRPr="00596D60">
        <w:rPr>
          <w:rFonts w:ascii="Times New Roman" w:hAnsi="Times New Roman"/>
          <w:sz w:val="24"/>
          <w:szCs w:val="24"/>
        </w:rPr>
        <w:t>повышение производственной и экологической эффективности системы управления охраной окружающей среды;</w:t>
      </w:r>
    </w:p>
    <w:p w:rsidR="00DD351D" w:rsidRPr="00596D60" w:rsidRDefault="00DD351D" w:rsidP="003F1723">
      <w:pPr>
        <w:pStyle w:val="affa"/>
        <w:numPr>
          <w:ilvl w:val="0"/>
          <w:numId w:val="136"/>
        </w:numPr>
        <w:rPr>
          <w:rFonts w:ascii="Times New Roman" w:hAnsi="Times New Roman"/>
          <w:sz w:val="24"/>
          <w:szCs w:val="24"/>
        </w:rPr>
      </w:pPr>
      <w:r w:rsidRPr="00596D60">
        <w:rPr>
          <w:rFonts w:ascii="Times New Roman" w:hAnsi="Times New Roman"/>
          <w:sz w:val="24"/>
          <w:szCs w:val="24"/>
        </w:rPr>
        <w:t>учет экологических рисков при инвестировании и кредитовании.</w:t>
      </w:r>
    </w:p>
    <w:p w:rsidR="00DD351D" w:rsidRPr="00596D60" w:rsidRDefault="00DD351D" w:rsidP="00596D60">
      <w:pPr>
        <w:ind w:firstLine="708"/>
        <w:rPr>
          <w:rFonts w:ascii="Times New Roman" w:hAnsi="Times New Roman"/>
          <w:sz w:val="24"/>
          <w:szCs w:val="24"/>
        </w:rPr>
      </w:pPr>
      <w:r w:rsidRPr="00596D60">
        <w:rPr>
          <w:rFonts w:ascii="Times New Roman" w:hAnsi="Times New Roman"/>
          <w:sz w:val="24"/>
          <w:szCs w:val="24"/>
        </w:rPr>
        <w:t xml:space="preserve">Производственный экологический контроль проводится природопользователем на основе программы производственного экологического контроля, разрабатываемой природопользователем. </w:t>
      </w:r>
    </w:p>
    <w:p w:rsidR="00DD351D" w:rsidRPr="00596D60" w:rsidRDefault="00DD351D" w:rsidP="00596D60">
      <w:pPr>
        <w:ind w:firstLine="708"/>
        <w:rPr>
          <w:rFonts w:ascii="Times New Roman" w:hAnsi="Times New Roman"/>
          <w:sz w:val="24"/>
          <w:szCs w:val="24"/>
        </w:rPr>
      </w:pPr>
      <w:r w:rsidRPr="00596D60">
        <w:rPr>
          <w:rFonts w:ascii="Times New Roman" w:hAnsi="Times New Roman"/>
          <w:sz w:val="24"/>
          <w:szCs w:val="24"/>
        </w:rPr>
        <w:t>С целью выполнения экологических требований предприятием разрабатывается программа производственного экологического контроля окружающей среды месторождения.</w:t>
      </w:r>
    </w:p>
    <w:p w:rsidR="00DD351D" w:rsidRPr="00596D60" w:rsidRDefault="00DD351D" w:rsidP="00596D60">
      <w:pPr>
        <w:ind w:firstLine="708"/>
        <w:rPr>
          <w:rFonts w:ascii="Times New Roman" w:hAnsi="Times New Roman"/>
          <w:sz w:val="24"/>
          <w:szCs w:val="24"/>
        </w:rPr>
      </w:pPr>
      <w:r w:rsidRPr="00596D60">
        <w:rPr>
          <w:rFonts w:ascii="Times New Roman" w:hAnsi="Times New Roman"/>
          <w:sz w:val="24"/>
          <w:szCs w:val="24"/>
        </w:rPr>
        <w:t>Программа определяет порядок и методы:</w:t>
      </w:r>
    </w:p>
    <w:p w:rsidR="00DD351D" w:rsidRPr="00596D60" w:rsidRDefault="00DD351D" w:rsidP="003F1723">
      <w:pPr>
        <w:pStyle w:val="affa"/>
        <w:numPr>
          <w:ilvl w:val="0"/>
          <w:numId w:val="135"/>
        </w:numPr>
        <w:rPr>
          <w:rFonts w:ascii="Times New Roman" w:hAnsi="Times New Roman"/>
          <w:spacing w:val="6"/>
          <w:sz w:val="24"/>
          <w:szCs w:val="24"/>
        </w:rPr>
      </w:pPr>
      <w:r w:rsidRPr="00596D60">
        <w:rPr>
          <w:rFonts w:ascii="Times New Roman" w:hAnsi="Times New Roman"/>
          <w:spacing w:val="6"/>
          <w:sz w:val="24"/>
          <w:szCs w:val="24"/>
        </w:rPr>
        <w:t>проведение мониторинга за состоянием компонентов природной среды - атмосферного воздуха, поверхностных и подземных вод, почв, растительного и животного мира;</w:t>
      </w:r>
    </w:p>
    <w:p w:rsidR="00DD351D" w:rsidRPr="00596D60" w:rsidRDefault="00DD351D" w:rsidP="003F1723">
      <w:pPr>
        <w:pStyle w:val="affa"/>
        <w:numPr>
          <w:ilvl w:val="0"/>
          <w:numId w:val="135"/>
        </w:numPr>
        <w:rPr>
          <w:rFonts w:ascii="Times New Roman" w:hAnsi="Times New Roman"/>
          <w:spacing w:val="6"/>
          <w:sz w:val="24"/>
          <w:szCs w:val="24"/>
        </w:rPr>
      </w:pPr>
      <w:r w:rsidRPr="00596D60">
        <w:rPr>
          <w:rFonts w:ascii="Times New Roman" w:hAnsi="Times New Roman"/>
          <w:spacing w:val="6"/>
          <w:sz w:val="24"/>
          <w:szCs w:val="24"/>
        </w:rPr>
        <w:t>выявления последствий аварийных и нештатных ситуаций, связанных с нарушением и загрязнением компонентов окружающей среды;</w:t>
      </w:r>
    </w:p>
    <w:p w:rsidR="00DD351D" w:rsidRPr="00596D60" w:rsidRDefault="00DD351D" w:rsidP="003F1723">
      <w:pPr>
        <w:pStyle w:val="affa"/>
        <w:numPr>
          <w:ilvl w:val="0"/>
          <w:numId w:val="135"/>
        </w:numPr>
        <w:rPr>
          <w:rFonts w:ascii="Times New Roman" w:hAnsi="Times New Roman"/>
          <w:spacing w:val="6"/>
          <w:sz w:val="24"/>
          <w:szCs w:val="24"/>
        </w:rPr>
      </w:pPr>
      <w:r w:rsidRPr="00596D60">
        <w:rPr>
          <w:rFonts w:ascii="Times New Roman" w:hAnsi="Times New Roman"/>
          <w:spacing w:val="6"/>
          <w:sz w:val="24"/>
          <w:szCs w:val="24"/>
        </w:rPr>
        <w:t>проведения отбора проб воздуха, воды, почв, лабораторных исследований и обработки полученных результатов;</w:t>
      </w:r>
    </w:p>
    <w:p w:rsidR="00DD351D" w:rsidRPr="00596D60" w:rsidRDefault="00DD351D" w:rsidP="003F1723">
      <w:pPr>
        <w:pStyle w:val="affa"/>
        <w:numPr>
          <w:ilvl w:val="0"/>
          <w:numId w:val="135"/>
        </w:numPr>
        <w:rPr>
          <w:rFonts w:ascii="Times New Roman" w:hAnsi="Times New Roman"/>
          <w:spacing w:val="6"/>
          <w:sz w:val="24"/>
          <w:szCs w:val="24"/>
        </w:rPr>
      </w:pPr>
      <w:r w:rsidRPr="00596D60">
        <w:rPr>
          <w:rFonts w:ascii="Times New Roman" w:hAnsi="Times New Roman"/>
          <w:spacing w:val="6"/>
          <w:sz w:val="24"/>
          <w:szCs w:val="24"/>
        </w:rPr>
        <w:t>число и месторасположение пунктов наблюдения;</w:t>
      </w:r>
    </w:p>
    <w:p w:rsidR="00DD351D" w:rsidRPr="00596D60" w:rsidRDefault="00DD351D" w:rsidP="003F1723">
      <w:pPr>
        <w:pStyle w:val="affa"/>
        <w:numPr>
          <w:ilvl w:val="0"/>
          <w:numId w:val="135"/>
        </w:numPr>
        <w:rPr>
          <w:rFonts w:ascii="Times New Roman" w:hAnsi="Times New Roman"/>
          <w:spacing w:val="6"/>
          <w:sz w:val="24"/>
          <w:szCs w:val="24"/>
        </w:rPr>
      </w:pPr>
      <w:r w:rsidRPr="00596D60">
        <w:rPr>
          <w:rFonts w:ascii="Times New Roman" w:hAnsi="Times New Roman"/>
          <w:spacing w:val="6"/>
          <w:sz w:val="24"/>
          <w:szCs w:val="24"/>
        </w:rPr>
        <w:t>периодичность отбора проб;</w:t>
      </w:r>
    </w:p>
    <w:p w:rsidR="00DD351D" w:rsidRPr="00596D60" w:rsidRDefault="00DD351D" w:rsidP="003F1723">
      <w:pPr>
        <w:pStyle w:val="affa"/>
        <w:numPr>
          <w:ilvl w:val="0"/>
          <w:numId w:val="135"/>
        </w:numPr>
        <w:rPr>
          <w:rFonts w:ascii="Times New Roman" w:hAnsi="Times New Roman"/>
          <w:spacing w:val="6"/>
          <w:sz w:val="24"/>
          <w:szCs w:val="24"/>
        </w:rPr>
      </w:pPr>
      <w:r w:rsidRPr="00596D60">
        <w:rPr>
          <w:rFonts w:ascii="Times New Roman" w:hAnsi="Times New Roman"/>
          <w:spacing w:val="6"/>
          <w:sz w:val="24"/>
          <w:szCs w:val="24"/>
        </w:rPr>
        <w:t>описание методики отбора проб, проведения анализов и интерпретации результатов;</w:t>
      </w:r>
    </w:p>
    <w:p w:rsidR="00DD351D" w:rsidRPr="00596D60" w:rsidRDefault="00DD351D" w:rsidP="003F1723">
      <w:pPr>
        <w:pStyle w:val="affa"/>
        <w:numPr>
          <w:ilvl w:val="0"/>
          <w:numId w:val="135"/>
        </w:numPr>
        <w:rPr>
          <w:rFonts w:ascii="Times New Roman" w:hAnsi="Times New Roman"/>
          <w:spacing w:val="6"/>
          <w:sz w:val="24"/>
          <w:szCs w:val="24"/>
        </w:rPr>
      </w:pPr>
      <w:r w:rsidRPr="00596D60">
        <w:rPr>
          <w:rFonts w:ascii="Times New Roman" w:hAnsi="Times New Roman"/>
          <w:spacing w:val="6"/>
          <w:sz w:val="24"/>
          <w:szCs w:val="24"/>
        </w:rPr>
        <w:t>составления необходимых документов по результатам проведенного мониторинга.</w:t>
      </w:r>
    </w:p>
    <w:p w:rsidR="00DD351D" w:rsidRPr="00596D60" w:rsidRDefault="00DD351D" w:rsidP="00596D60">
      <w:pPr>
        <w:ind w:firstLine="708"/>
        <w:rPr>
          <w:rFonts w:ascii="Times New Roman" w:hAnsi="Times New Roman"/>
          <w:sz w:val="24"/>
          <w:szCs w:val="24"/>
        </w:rPr>
      </w:pPr>
      <w:r w:rsidRPr="00596D60">
        <w:rPr>
          <w:rFonts w:ascii="Times New Roman" w:hAnsi="Times New Roman"/>
          <w:sz w:val="24"/>
          <w:szCs w:val="24"/>
        </w:rPr>
        <w:t>Согласно разработанной программе, должен быть предусмотрен:</w:t>
      </w:r>
    </w:p>
    <w:p w:rsidR="00DD351D" w:rsidRPr="00596D60" w:rsidRDefault="00DD351D" w:rsidP="00596D60">
      <w:pPr>
        <w:rPr>
          <w:rFonts w:ascii="Times New Roman" w:hAnsi="Times New Roman"/>
          <w:b/>
          <w:sz w:val="24"/>
          <w:szCs w:val="24"/>
        </w:rPr>
      </w:pPr>
      <w:r w:rsidRPr="00596D60">
        <w:rPr>
          <w:rFonts w:ascii="Times New Roman" w:hAnsi="Times New Roman"/>
          <w:b/>
          <w:sz w:val="24"/>
          <w:szCs w:val="24"/>
        </w:rPr>
        <w:t>Контроль атмосферного воздуха</w:t>
      </w:r>
    </w:p>
    <w:p w:rsidR="00DD351D" w:rsidRPr="00596D60" w:rsidRDefault="00DD351D" w:rsidP="00596D60">
      <w:pPr>
        <w:ind w:firstLine="708"/>
        <w:rPr>
          <w:rFonts w:ascii="Times New Roman" w:hAnsi="Times New Roman"/>
          <w:sz w:val="24"/>
          <w:szCs w:val="24"/>
        </w:rPr>
      </w:pPr>
      <w:r w:rsidRPr="00596D60">
        <w:rPr>
          <w:rFonts w:ascii="Times New Roman" w:hAnsi="Times New Roman"/>
          <w:sz w:val="24"/>
          <w:szCs w:val="24"/>
        </w:rPr>
        <w:t>Наблюдение за состоянием атмосферного воздуха в период испытания объектов скважин рекомендуется проводить ежеквартально на границе санитарно-защитной зоны месторождения с определением следующих загрязняющих веществ: диоксида серы, диоксида азота, оксида азота, оксида углерода, нефтяных углеводородов.</w:t>
      </w:r>
    </w:p>
    <w:p w:rsidR="00DD351D" w:rsidRPr="00596D60" w:rsidRDefault="00DD351D" w:rsidP="00596D60">
      <w:pPr>
        <w:ind w:firstLine="708"/>
        <w:rPr>
          <w:rFonts w:ascii="Times New Roman" w:hAnsi="Times New Roman"/>
          <w:sz w:val="24"/>
          <w:szCs w:val="24"/>
        </w:rPr>
      </w:pPr>
      <w:r w:rsidRPr="00596D60">
        <w:rPr>
          <w:rFonts w:ascii="Times New Roman" w:hAnsi="Times New Roman"/>
          <w:sz w:val="24"/>
          <w:szCs w:val="24"/>
        </w:rPr>
        <w:t>Замеры концентраций загрязняющих веществ в атмосферном воздухе должны выполняться с помощью специальных газоанализаторов, либо с отбором проб и последующим их химическим анализом в аккредитованной лаборатории, имеющей сертифицированное оборудование.</w:t>
      </w:r>
    </w:p>
    <w:p w:rsidR="00DD351D" w:rsidRPr="00596D60" w:rsidRDefault="00DD351D" w:rsidP="00596D60">
      <w:pPr>
        <w:ind w:firstLine="708"/>
        <w:rPr>
          <w:rFonts w:ascii="Times New Roman" w:hAnsi="Times New Roman"/>
          <w:sz w:val="24"/>
          <w:szCs w:val="24"/>
        </w:rPr>
      </w:pPr>
      <w:r w:rsidRPr="00596D60">
        <w:rPr>
          <w:rFonts w:ascii="Times New Roman" w:hAnsi="Times New Roman"/>
          <w:sz w:val="24"/>
          <w:szCs w:val="24"/>
        </w:rPr>
        <w:t>Мониторинговые исследования на объектах будут обеспечивать преемственность подходов и контролируемых параметров с ныне действующей системой мониторинга, и включать в себя систематические измерения качественных и количественных показателей компонентов природной среды в зоне техногенного воздействия и на фоновых участках.</w:t>
      </w:r>
    </w:p>
    <w:p w:rsidR="00DD351D" w:rsidRPr="00596D60" w:rsidRDefault="00DD351D" w:rsidP="00596D60">
      <w:pPr>
        <w:ind w:firstLine="708"/>
        <w:rPr>
          <w:rFonts w:ascii="Times New Roman" w:hAnsi="Times New Roman"/>
          <w:sz w:val="24"/>
          <w:szCs w:val="24"/>
        </w:rPr>
      </w:pPr>
      <w:r w:rsidRPr="00596D60">
        <w:rPr>
          <w:rFonts w:ascii="Times New Roman" w:hAnsi="Times New Roman"/>
          <w:sz w:val="24"/>
          <w:szCs w:val="24"/>
        </w:rPr>
        <w:t xml:space="preserve">Полученные результаты замеров сравниваются с максимально разовыми предельно-допустимыми концентрациями (ПДКм.р.) или ориентировочно безопасными уровнями воздействия загрязняющих веществ (ОБУВ). </w:t>
      </w:r>
    </w:p>
    <w:p w:rsidR="00DD351D" w:rsidRPr="00596D60" w:rsidRDefault="00DD351D" w:rsidP="00596D60">
      <w:pPr>
        <w:ind w:firstLine="708"/>
        <w:rPr>
          <w:rFonts w:ascii="Times New Roman" w:hAnsi="Times New Roman"/>
          <w:sz w:val="24"/>
          <w:szCs w:val="24"/>
        </w:rPr>
      </w:pPr>
      <w:r w:rsidRPr="00596D60">
        <w:rPr>
          <w:rFonts w:ascii="Times New Roman" w:hAnsi="Times New Roman"/>
          <w:sz w:val="24"/>
          <w:szCs w:val="24"/>
        </w:rPr>
        <w:t>Усредненные за сутки значения концентраций сопоставляются со среднесуточными значениями ПДКс.с. для населенных мест.</w:t>
      </w:r>
    </w:p>
    <w:p w:rsidR="00DD351D" w:rsidRPr="00596D60" w:rsidRDefault="00DD351D" w:rsidP="00596D60">
      <w:pPr>
        <w:ind w:firstLine="708"/>
        <w:rPr>
          <w:rFonts w:ascii="Times New Roman" w:hAnsi="Times New Roman"/>
          <w:sz w:val="24"/>
          <w:szCs w:val="24"/>
        </w:rPr>
      </w:pPr>
      <w:r w:rsidRPr="00596D60">
        <w:rPr>
          <w:rFonts w:ascii="Times New Roman" w:hAnsi="Times New Roman"/>
          <w:sz w:val="24"/>
          <w:szCs w:val="24"/>
        </w:rPr>
        <w:t xml:space="preserve">Исследования атмосферного воздуха проводятся путем измерения приземных концентраций загрязняющих веществ в свободной атмосфере. </w:t>
      </w:r>
    </w:p>
    <w:p w:rsidR="00DD351D" w:rsidRPr="00596D60" w:rsidRDefault="00DD351D" w:rsidP="00596D60">
      <w:pPr>
        <w:ind w:firstLine="708"/>
        <w:rPr>
          <w:rFonts w:ascii="Times New Roman" w:hAnsi="Times New Roman"/>
          <w:sz w:val="24"/>
          <w:szCs w:val="24"/>
        </w:rPr>
      </w:pPr>
      <w:r w:rsidRPr="00596D60">
        <w:rPr>
          <w:rFonts w:ascii="Times New Roman" w:hAnsi="Times New Roman"/>
          <w:sz w:val="24"/>
          <w:szCs w:val="24"/>
        </w:rPr>
        <w:t>Отбор проб, их хранение, транспортировка и подготовка к анализу осуществляется в соответствии с утвержденными стандартами:</w:t>
      </w:r>
    </w:p>
    <w:p w:rsidR="00DD351D" w:rsidRPr="00596D60" w:rsidRDefault="00DD351D" w:rsidP="003F1723">
      <w:pPr>
        <w:pStyle w:val="affa"/>
        <w:numPr>
          <w:ilvl w:val="0"/>
          <w:numId w:val="138"/>
        </w:numPr>
        <w:rPr>
          <w:rFonts w:ascii="Times New Roman" w:hAnsi="Times New Roman"/>
          <w:sz w:val="24"/>
          <w:szCs w:val="24"/>
        </w:rPr>
      </w:pPr>
      <w:r w:rsidRPr="00596D60">
        <w:rPr>
          <w:rFonts w:ascii="Times New Roman" w:hAnsi="Times New Roman"/>
          <w:sz w:val="24"/>
          <w:szCs w:val="24"/>
        </w:rPr>
        <w:t>ГОСТ 17.2.4.02-81 «Охрана природы. Атмосфера. Общие требования к методам определения загрязняющих веществ в воздухе населенных мест»;</w:t>
      </w:r>
    </w:p>
    <w:p w:rsidR="00DD351D" w:rsidRPr="00596D60" w:rsidRDefault="00DD351D" w:rsidP="003F1723">
      <w:pPr>
        <w:pStyle w:val="affa"/>
        <w:numPr>
          <w:ilvl w:val="0"/>
          <w:numId w:val="138"/>
        </w:numPr>
        <w:rPr>
          <w:rFonts w:ascii="Times New Roman" w:hAnsi="Times New Roman"/>
          <w:sz w:val="24"/>
          <w:szCs w:val="24"/>
        </w:rPr>
      </w:pPr>
      <w:r w:rsidRPr="00596D60">
        <w:rPr>
          <w:rFonts w:ascii="Times New Roman" w:hAnsi="Times New Roman"/>
          <w:sz w:val="24"/>
          <w:szCs w:val="24"/>
        </w:rPr>
        <w:t>ГОСТ 17.2.3.01-77 «Отбор и подготовка проб воздуха».</w:t>
      </w:r>
    </w:p>
    <w:p w:rsidR="00DD351D" w:rsidRPr="00596D60" w:rsidRDefault="00DD351D" w:rsidP="00596D60">
      <w:pPr>
        <w:ind w:firstLine="708"/>
        <w:rPr>
          <w:rFonts w:ascii="Times New Roman" w:hAnsi="Times New Roman"/>
          <w:sz w:val="24"/>
          <w:szCs w:val="24"/>
        </w:rPr>
      </w:pPr>
      <w:r w:rsidRPr="00596D60">
        <w:rPr>
          <w:rFonts w:ascii="Times New Roman" w:hAnsi="Times New Roman"/>
          <w:sz w:val="24"/>
          <w:szCs w:val="24"/>
        </w:rPr>
        <w:t xml:space="preserve">Кроме контроля качества атмосферного воздуха, предусматривается контроль на основных источниках загрязнения атмосферы, для которых установлены нормативы допустимых выбросов (НДВ). Производственный контроль проводится непосредственно на источниках загрязнения на специально оборудованных точках отбора. </w:t>
      </w:r>
    </w:p>
    <w:p w:rsidR="00DD351D" w:rsidRPr="00596D60" w:rsidRDefault="00DD351D" w:rsidP="00596D60">
      <w:pPr>
        <w:ind w:firstLine="708"/>
        <w:rPr>
          <w:rFonts w:ascii="Times New Roman" w:hAnsi="Times New Roman"/>
          <w:spacing w:val="6"/>
          <w:sz w:val="24"/>
          <w:szCs w:val="24"/>
        </w:rPr>
      </w:pPr>
      <w:r w:rsidRPr="00596D60">
        <w:rPr>
          <w:rFonts w:ascii="Times New Roman" w:hAnsi="Times New Roman"/>
          <w:sz w:val="24"/>
          <w:szCs w:val="24"/>
        </w:rPr>
        <w:t>Перечень замеряемых ингредиентов принят по проекту НДВ.</w:t>
      </w:r>
      <w:r w:rsidRPr="00596D60">
        <w:rPr>
          <w:rFonts w:ascii="Times New Roman" w:hAnsi="Times New Roman"/>
          <w:spacing w:val="6"/>
          <w:sz w:val="24"/>
          <w:szCs w:val="24"/>
        </w:rPr>
        <w:t xml:space="preserve"> мониторинг эмиссий – наблюдения на источниках выбросов загрязняющих веществ в атмосферу в целях контроля за наблюдением НДВ;</w:t>
      </w:r>
    </w:p>
    <w:p w:rsidR="00DD351D" w:rsidRPr="00596D60" w:rsidRDefault="00DD351D" w:rsidP="00596D60">
      <w:pPr>
        <w:rPr>
          <w:rFonts w:ascii="Times New Roman" w:hAnsi="Times New Roman"/>
          <w:b/>
          <w:spacing w:val="6"/>
          <w:sz w:val="24"/>
          <w:szCs w:val="24"/>
        </w:rPr>
      </w:pPr>
      <w:r w:rsidRPr="00596D60">
        <w:rPr>
          <w:rFonts w:ascii="Times New Roman" w:hAnsi="Times New Roman"/>
          <w:b/>
          <w:spacing w:val="6"/>
          <w:sz w:val="24"/>
          <w:szCs w:val="24"/>
        </w:rPr>
        <w:t>Контроль за качеством подземных вод</w:t>
      </w:r>
    </w:p>
    <w:p w:rsidR="00DD351D" w:rsidRPr="00596D60" w:rsidRDefault="00DD351D" w:rsidP="00596D60">
      <w:pPr>
        <w:ind w:firstLine="708"/>
        <w:rPr>
          <w:rFonts w:ascii="Times New Roman" w:hAnsi="Times New Roman"/>
          <w:color w:val="1A171B"/>
          <w:sz w:val="24"/>
          <w:szCs w:val="24"/>
        </w:rPr>
      </w:pPr>
      <w:r w:rsidRPr="00596D60">
        <w:rPr>
          <w:rFonts w:ascii="Times New Roman" w:hAnsi="Times New Roman"/>
          <w:sz w:val="24"/>
          <w:szCs w:val="24"/>
        </w:rPr>
        <w:t xml:space="preserve">Мониторинг подземных вод, проводится с целью определения качества грунтовых вод. Согласно «Единых правил по рациональному и комплексному использованию недр» - </w:t>
      </w:r>
      <w:r w:rsidRPr="00596D60">
        <w:rPr>
          <w:rFonts w:ascii="Times New Roman" w:hAnsi="Times New Roman"/>
          <w:color w:val="1A171B"/>
          <w:sz w:val="24"/>
          <w:szCs w:val="24"/>
        </w:rPr>
        <w:t>Недропользователем осуществляется контроль через сеть инженерных скважин за состоянием грунтовых вод (по периметру месторождения).</w:t>
      </w:r>
    </w:p>
    <w:p w:rsidR="00DD351D" w:rsidRPr="00596D60" w:rsidRDefault="00DD351D" w:rsidP="00596D60">
      <w:pPr>
        <w:ind w:firstLine="708"/>
        <w:rPr>
          <w:rFonts w:ascii="Times New Roman" w:hAnsi="Times New Roman"/>
          <w:sz w:val="24"/>
          <w:szCs w:val="24"/>
        </w:rPr>
      </w:pPr>
      <w:r w:rsidRPr="00596D60">
        <w:rPr>
          <w:rFonts w:ascii="Times New Roman" w:hAnsi="Times New Roman"/>
          <w:sz w:val="24"/>
          <w:szCs w:val="24"/>
        </w:rPr>
        <w:t>Химический состав воды контролируется по следующим параметрам: макро-микрохимического состава, нефтепродукты, фенолы, СПАВ, тяжелые металлы.</w:t>
      </w:r>
    </w:p>
    <w:p w:rsidR="00DD351D" w:rsidRPr="00596D60" w:rsidRDefault="00DD351D" w:rsidP="00596D60">
      <w:pPr>
        <w:ind w:firstLine="708"/>
        <w:rPr>
          <w:rFonts w:ascii="Times New Roman" w:hAnsi="Times New Roman"/>
          <w:sz w:val="24"/>
          <w:szCs w:val="24"/>
        </w:rPr>
      </w:pPr>
      <w:r w:rsidRPr="00596D60">
        <w:rPr>
          <w:rFonts w:ascii="Times New Roman" w:hAnsi="Times New Roman"/>
          <w:sz w:val="24"/>
          <w:szCs w:val="24"/>
        </w:rPr>
        <w:t>Частота отбора проб подземных вод должна быть не реже чем 1 раз в квартал. Мониторинг должен осуществляться аккредитованной лабораторией.</w:t>
      </w:r>
    </w:p>
    <w:p w:rsidR="00DD351D" w:rsidRPr="00596D60" w:rsidRDefault="00DD351D" w:rsidP="00596D60">
      <w:pPr>
        <w:rPr>
          <w:rFonts w:ascii="Times New Roman" w:hAnsi="Times New Roman"/>
          <w:b/>
          <w:spacing w:val="6"/>
          <w:sz w:val="24"/>
          <w:szCs w:val="24"/>
        </w:rPr>
      </w:pPr>
      <w:r w:rsidRPr="00596D60">
        <w:rPr>
          <w:rFonts w:ascii="Times New Roman" w:hAnsi="Times New Roman"/>
          <w:b/>
          <w:spacing w:val="6"/>
          <w:sz w:val="24"/>
          <w:szCs w:val="24"/>
        </w:rPr>
        <w:t xml:space="preserve">Мониторинг почв </w:t>
      </w:r>
    </w:p>
    <w:p w:rsidR="00DD351D" w:rsidRPr="00596D60" w:rsidRDefault="00DD351D" w:rsidP="00596D60">
      <w:pPr>
        <w:ind w:firstLine="708"/>
        <w:rPr>
          <w:rFonts w:ascii="Times New Roman" w:hAnsi="Times New Roman"/>
          <w:sz w:val="24"/>
          <w:szCs w:val="24"/>
        </w:rPr>
      </w:pPr>
      <w:r w:rsidRPr="00596D60">
        <w:rPr>
          <w:rFonts w:ascii="Times New Roman" w:hAnsi="Times New Roman"/>
          <w:sz w:val="24"/>
          <w:szCs w:val="24"/>
        </w:rPr>
        <w:t>На месторождении для наблюдения за динамикой изменения свойств почв должны быть созданы площадки для отбора проб грунта. Географические координаты площадок соответствуют координатам точек (постов) атмосферного мониторинга.</w:t>
      </w:r>
    </w:p>
    <w:p w:rsidR="00DD351D" w:rsidRPr="00596D60" w:rsidRDefault="00DD351D" w:rsidP="00596D60">
      <w:pPr>
        <w:ind w:firstLine="708"/>
        <w:rPr>
          <w:rFonts w:ascii="Times New Roman" w:hAnsi="Times New Roman"/>
          <w:sz w:val="24"/>
          <w:szCs w:val="24"/>
        </w:rPr>
      </w:pPr>
      <w:r w:rsidRPr="00596D60">
        <w:rPr>
          <w:rFonts w:ascii="Times New Roman" w:hAnsi="Times New Roman"/>
          <w:sz w:val="24"/>
          <w:szCs w:val="24"/>
        </w:rPr>
        <w:t>Контроль загрязнения почв на месторождении проводится с учетом определения в пробах: концентрации тяжелых металлов, концентрации углеводородов, удельной радиоактивности естественных радионуклидов.</w:t>
      </w:r>
    </w:p>
    <w:p w:rsidR="00DD351D" w:rsidRPr="00596D60" w:rsidRDefault="00DD351D" w:rsidP="00596D60">
      <w:pPr>
        <w:ind w:firstLine="708"/>
        <w:rPr>
          <w:rFonts w:ascii="Times New Roman" w:hAnsi="Times New Roman"/>
          <w:sz w:val="24"/>
          <w:szCs w:val="24"/>
        </w:rPr>
      </w:pPr>
      <w:r w:rsidRPr="00596D60">
        <w:rPr>
          <w:rFonts w:ascii="Times New Roman" w:hAnsi="Times New Roman"/>
          <w:sz w:val="24"/>
          <w:szCs w:val="24"/>
        </w:rPr>
        <w:t xml:space="preserve">Наблюдения за загрязнением почв общими нефтепродуктами и тяжелыми металлами (отбор проб) проводится, учитывая возможные сезонные колебания. </w:t>
      </w:r>
    </w:p>
    <w:p w:rsidR="00DD351D" w:rsidRPr="00596D60" w:rsidRDefault="00DD351D" w:rsidP="00596D60">
      <w:pPr>
        <w:rPr>
          <w:rFonts w:ascii="Times New Roman" w:hAnsi="Times New Roman"/>
          <w:b/>
          <w:sz w:val="24"/>
          <w:szCs w:val="24"/>
        </w:rPr>
      </w:pPr>
      <w:r w:rsidRPr="00596D60">
        <w:rPr>
          <w:rFonts w:ascii="Times New Roman" w:hAnsi="Times New Roman"/>
          <w:b/>
          <w:sz w:val="24"/>
          <w:szCs w:val="24"/>
        </w:rPr>
        <w:t xml:space="preserve">Мониторинг растительного покрова </w:t>
      </w:r>
    </w:p>
    <w:p w:rsidR="00DD351D" w:rsidRPr="00596D60" w:rsidRDefault="00DD351D" w:rsidP="00596D60">
      <w:pPr>
        <w:ind w:firstLine="708"/>
        <w:rPr>
          <w:rFonts w:ascii="Times New Roman" w:hAnsi="Times New Roman"/>
          <w:sz w:val="24"/>
          <w:szCs w:val="24"/>
        </w:rPr>
      </w:pPr>
      <w:r w:rsidRPr="00596D60">
        <w:rPr>
          <w:rFonts w:ascii="Times New Roman" w:hAnsi="Times New Roman"/>
          <w:sz w:val="24"/>
          <w:szCs w:val="24"/>
        </w:rPr>
        <w:t xml:space="preserve">Мониторинг растительного покрова и мониторинг почв, как два взаимосвязанных компонента природной среды проводятся одновременно на стационарных экологических площадках. </w:t>
      </w:r>
    </w:p>
    <w:p w:rsidR="00DD351D" w:rsidRPr="00596D60" w:rsidRDefault="00DD351D" w:rsidP="00596D60">
      <w:pPr>
        <w:ind w:firstLine="708"/>
        <w:rPr>
          <w:rFonts w:ascii="Times New Roman" w:hAnsi="Times New Roman"/>
          <w:sz w:val="24"/>
          <w:szCs w:val="24"/>
        </w:rPr>
      </w:pPr>
      <w:r w:rsidRPr="00596D60">
        <w:rPr>
          <w:rFonts w:ascii="Times New Roman" w:hAnsi="Times New Roman"/>
          <w:sz w:val="24"/>
          <w:szCs w:val="24"/>
        </w:rPr>
        <w:t>Мониторинг растительности должен производиться в комплексе с изучением почвенного покрова. Это даст возможность более детально определить направление процессов природной и антропогенной динамики растительности и выявить негативные тенденции.</w:t>
      </w:r>
    </w:p>
    <w:p w:rsidR="00DD351D" w:rsidRPr="00596D60" w:rsidRDefault="00DD351D" w:rsidP="00596D60">
      <w:pPr>
        <w:ind w:firstLine="708"/>
        <w:rPr>
          <w:rFonts w:ascii="Times New Roman" w:hAnsi="Times New Roman"/>
          <w:sz w:val="24"/>
          <w:szCs w:val="24"/>
        </w:rPr>
      </w:pPr>
      <w:r w:rsidRPr="00596D60">
        <w:rPr>
          <w:rFonts w:ascii="Times New Roman" w:hAnsi="Times New Roman"/>
          <w:sz w:val="24"/>
          <w:szCs w:val="24"/>
        </w:rPr>
        <w:t xml:space="preserve">Интенсивность наблюдения также приурочена к периодичности отбора проб почв, но не менее 1 раза в год. </w:t>
      </w:r>
    </w:p>
    <w:p w:rsidR="00DD351D" w:rsidRPr="00596D60" w:rsidRDefault="00DD351D" w:rsidP="00596D60">
      <w:pPr>
        <w:ind w:firstLine="708"/>
        <w:rPr>
          <w:rFonts w:ascii="Times New Roman" w:hAnsi="Times New Roman"/>
          <w:sz w:val="24"/>
          <w:szCs w:val="24"/>
        </w:rPr>
      </w:pPr>
      <w:r w:rsidRPr="00596D60">
        <w:rPr>
          <w:rFonts w:ascii="Times New Roman" w:hAnsi="Times New Roman"/>
          <w:sz w:val="24"/>
          <w:szCs w:val="24"/>
        </w:rPr>
        <w:t xml:space="preserve">Слежение за растительным покровом осуществляется методом периодического описания фитоценозов, с указанием видового состава, обилия, общего и частного проективного покрытия растениями почвы, размещения видов, их фенологического развития и общего состояния. </w:t>
      </w:r>
    </w:p>
    <w:p w:rsidR="00DD351D" w:rsidRPr="00596D60" w:rsidRDefault="00DD351D" w:rsidP="00596D60">
      <w:pPr>
        <w:ind w:firstLine="708"/>
        <w:rPr>
          <w:rFonts w:ascii="Times New Roman" w:hAnsi="Times New Roman"/>
          <w:sz w:val="24"/>
          <w:szCs w:val="24"/>
        </w:rPr>
      </w:pPr>
      <w:r w:rsidRPr="00596D60">
        <w:rPr>
          <w:rFonts w:ascii="Times New Roman" w:hAnsi="Times New Roman"/>
          <w:sz w:val="24"/>
          <w:szCs w:val="24"/>
        </w:rPr>
        <w:t>Так же описываются экологические особенности местообитания, где особо отмечаются различные антропогенные воздействия, в том числе и загрязнения.</w:t>
      </w:r>
    </w:p>
    <w:p w:rsidR="00DD351D" w:rsidRPr="00596D60" w:rsidRDefault="00DD351D" w:rsidP="00596D60">
      <w:pPr>
        <w:ind w:firstLine="708"/>
        <w:rPr>
          <w:rFonts w:ascii="Times New Roman" w:hAnsi="Times New Roman"/>
          <w:sz w:val="24"/>
          <w:szCs w:val="24"/>
        </w:rPr>
      </w:pPr>
      <w:r w:rsidRPr="00596D60">
        <w:rPr>
          <w:rFonts w:ascii="Times New Roman" w:hAnsi="Times New Roman"/>
          <w:sz w:val="24"/>
          <w:szCs w:val="24"/>
        </w:rPr>
        <w:t>Результаты наблюдений регистрируются в специальных журналах. По результатам наблюдений определяется уровень воздействия объектов месторождения на состояние растительного покрова.</w:t>
      </w:r>
    </w:p>
    <w:p w:rsidR="00DD351D" w:rsidRPr="00596D60" w:rsidRDefault="00DD351D" w:rsidP="00596D60">
      <w:pPr>
        <w:rPr>
          <w:rFonts w:ascii="Times New Roman" w:hAnsi="Times New Roman"/>
          <w:b/>
          <w:sz w:val="24"/>
          <w:szCs w:val="24"/>
        </w:rPr>
      </w:pPr>
      <w:r w:rsidRPr="00596D60">
        <w:rPr>
          <w:rFonts w:ascii="Times New Roman" w:hAnsi="Times New Roman"/>
          <w:b/>
          <w:sz w:val="24"/>
          <w:szCs w:val="24"/>
        </w:rPr>
        <w:t>Мониторинг состояния животного мира</w:t>
      </w:r>
    </w:p>
    <w:p w:rsidR="00DD351D" w:rsidRPr="00596D60" w:rsidRDefault="00DD351D" w:rsidP="00596D60">
      <w:pPr>
        <w:ind w:firstLine="708"/>
        <w:rPr>
          <w:rFonts w:ascii="Times New Roman" w:hAnsi="Times New Roman"/>
          <w:sz w:val="24"/>
          <w:szCs w:val="24"/>
        </w:rPr>
      </w:pPr>
      <w:r w:rsidRPr="00596D60">
        <w:rPr>
          <w:rFonts w:ascii="Times New Roman" w:hAnsi="Times New Roman"/>
          <w:sz w:val="24"/>
          <w:szCs w:val="24"/>
        </w:rPr>
        <w:t>Основными задачами производственного мониторинга за состоянием животного мира являются:</w:t>
      </w:r>
    </w:p>
    <w:p w:rsidR="00DD351D" w:rsidRPr="00596D60" w:rsidRDefault="00DD351D" w:rsidP="003F1723">
      <w:pPr>
        <w:pStyle w:val="affa"/>
        <w:numPr>
          <w:ilvl w:val="0"/>
          <w:numId w:val="139"/>
        </w:numPr>
        <w:rPr>
          <w:rFonts w:ascii="Times New Roman" w:hAnsi="Times New Roman"/>
          <w:sz w:val="24"/>
          <w:szCs w:val="24"/>
        </w:rPr>
      </w:pPr>
      <w:r w:rsidRPr="00596D60">
        <w:rPr>
          <w:rFonts w:ascii="Times New Roman" w:hAnsi="Times New Roman"/>
          <w:sz w:val="24"/>
          <w:szCs w:val="24"/>
        </w:rPr>
        <w:t>оценка состояния животного мира на стационарных экологических площадках;</w:t>
      </w:r>
    </w:p>
    <w:p w:rsidR="00DD351D" w:rsidRPr="00596D60" w:rsidRDefault="00DD351D" w:rsidP="003F1723">
      <w:pPr>
        <w:pStyle w:val="affa"/>
        <w:numPr>
          <w:ilvl w:val="0"/>
          <w:numId w:val="139"/>
        </w:numPr>
        <w:rPr>
          <w:rFonts w:ascii="Times New Roman" w:hAnsi="Times New Roman"/>
          <w:sz w:val="24"/>
          <w:szCs w:val="24"/>
        </w:rPr>
      </w:pPr>
      <w:r w:rsidRPr="00596D60">
        <w:rPr>
          <w:rFonts w:ascii="Times New Roman" w:hAnsi="Times New Roman"/>
          <w:sz w:val="24"/>
          <w:szCs w:val="24"/>
        </w:rPr>
        <w:t>определение особо чувствительных для представителей животного мира участков на месторождениях.</w:t>
      </w:r>
    </w:p>
    <w:p w:rsidR="00DD351D" w:rsidRPr="00596D60" w:rsidRDefault="00DD351D" w:rsidP="00596D60">
      <w:pPr>
        <w:ind w:firstLine="708"/>
        <w:rPr>
          <w:rFonts w:ascii="Times New Roman" w:hAnsi="Times New Roman"/>
          <w:sz w:val="24"/>
          <w:szCs w:val="24"/>
        </w:rPr>
      </w:pPr>
      <w:r w:rsidRPr="00596D60">
        <w:rPr>
          <w:rFonts w:ascii="Times New Roman" w:hAnsi="Times New Roman"/>
          <w:sz w:val="24"/>
          <w:szCs w:val="24"/>
        </w:rPr>
        <w:t>Основной методикой сбора материала служат стандартные маршрутные пешие учеты земноводных, пресмыкающихся, птиц и отчасти млекопитающих.</w:t>
      </w:r>
    </w:p>
    <w:p w:rsidR="00DD351D" w:rsidRPr="00596D60" w:rsidRDefault="00DD351D" w:rsidP="00596D60">
      <w:pPr>
        <w:ind w:firstLine="708"/>
        <w:rPr>
          <w:rFonts w:ascii="Times New Roman" w:hAnsi="Times New Roman"/>
          <w:sz w:val="24"/>
          <w:szCs w:val="24"/>
        </w:rPr>
      </w:pPr>
      <w:r w:rsidRPr="00596D60">
        <w:rPr>
          <w:rFonts w:ascii="Times New Roman" w:hAnsi="Times New Roman"/>
          <w:sz w:val="24"/>
          <w:szCs w:val="24"/>
        </w:rPr>
        <w:t>Для установления видового состава и численности пресмыкающихся в биотопах с обнаженной почвенной поверхностью учетная полоса составляет в ширину 6-8 м, а на участках, сплошь покрытых растительностью, до 2 м. Длина маршрутов определяется емкостью биотопов. Данные учетов пересчитываются на 1 га.</w:t>
      </w:r>
    </w:p>
    <w:p w:rsidR="00DD351D" w:rsidRPr="00596D60" w:rsidRDefault="00DD351D" w:rsidP="00596D60">
      <w:pPr>
        <w:ind w:firstLine="708"/>
        <w:rPr>
          <w:rFonts w:ascii="Times New Roman" w:hAnsi="Times New Roman"/>
          <w:sz w:val="24"/>
          <w:szCs w:val="24"/>
        </w:rPr>
      </w:pPr>
      <w:r w:rsidRPr="00596D60">
        <w:rPr>
          <w:rFonts w:ascii="Times New Roman" w:hAnsi="Times New Roman"/>
          <w:sz w:val="24"/>
          <w:szCs w:val="24"/>
        </w:rPr>
        <w:t>Основным способом учета крупных хищных млекопитающих служит подсчет жилых нор и регистрация свежих следов. Мелких млекопитающих учитывают по стандартным методикам (ловушко-линии) с использованием ловушек «Геро» и капканов малого размера. Помимо этого, проводится сбор и анализ погадок хищных птиц (отрыгивание, непереваренные остатки пищи – шерсть, кости). Идентификация костных остатков в погадках хищных птиц, позволяет дополнить или уточнить фаунистический состав мелких млекопитающих в том или ином районе.</w:t>
      </w:r>
    </w:p>
    <w:p w:rsidR="00DD351D" w:rsidRPr="00596D60" w:rsidRDefault="00DD351D" w:rsidP="00596D60">
      <w:pPr>
        <w:ind w:firstLine="708"/>
        <w:rPr>
          <w:rFonts w:ascii="Times New Roman" w:hAnsi="Times New Roman"/>
          <w:sz w:val="24"/>
          <w:szCs w:val="24"/>
        </w:rPr>
      </w:pPr>
      <w:r w:rsidRPr="00596D60">
        <w:rPr>
          <w:rFonts w:ascii="Times New Roman" w:hAnsi="Times New Roman"/>
          <w:sz w:val="24"/>
          <w:szCs w:val="24"/>
        </w:rPr>
        <w:t>Для учета численности мелких грызунов (песчанок) используют маршрутно-колониальный метод, на основе которого вычисляют плотность зверьков на 1 га.</w:t>
      </w:r>
    </w:p>
    <w:p w:rsidR="00DD351D" w:rsidRPr="00596D60" w:rsidRDefault="00DD351D" w:rsidP="00596D60">
      <w:pPr>
        <w:ind w:firstLine="708"/>
        <w:rPr>
          <w:rFonts w:ascii="Times New Roman" w:hAnsi="Times New Roman"/>
          <w:sz w:val="24"/>
          <w:szCs w:val="24"/>
        </w:rPr>
      </w:pPr>
      <w:r w:rsidRPr="00596D60">
        <w:rPr>
          <w:rFonts w:ascii="Times New Roman" w:hAnsi="Times New Roman"/>
          <w:sz w:val="24"/>
          <w:szCs w:val="24"/>
        </w:rPr>
        <w:t>Птиц учитывают по общепринятым методам в полосе шириной 10-50 м, иногда до 500 м (в зависимости от особенностей местности и размеров птиц). Полученные данные пересчитывают на 1 га.</w:t>
      </w:r>
    </w:p>
    <w:p w:rsidR="00DD351D" w:rsidRPr="00596D60" w:rsidRDefault="00DD351D" w:rsidP="00596D60">
      <w:pPr>
        <w:ind w:firstLine="708"/>
        <w:rPr>
          <w:rFonts w:ascii="Times New Roman" w:hAnsi="Times New Roman"/>
          <w:sz w:val="24"/>
          <w:szCs w:val="24"/>
        </w:rPr>
      </w:pPr>
      <w:r w:rsidRPr="00596D60">
        <w:rPr>
          <w:rFonts w:ascii="Times New Roman" w:hAnsi="Times New Roman"/>
          <w:sz w:val="24"/>
          <w:szCs w:val="24"/>
        </w:rPr>
        <w:t xml:space="preserve">Кроме того, проводятся визуальные наблюдения за позвоночными животными и следами их жизнедеятельности при обходах местности и во время переездов на автомобиле.  </w:t>
      </w:r>
    </w:p>
    <w:p w:rsidR="00DD351D" w:rsidRPr="00596D60" w:rsidRDefault="00DD351D" w:rsidP="00596D60">
      <w:pPr>
        <w:rPr>
          <w:rFonts w:ascii="Times New Roman" w:hAnsi="Times New Roman"/>
          <w:sz w:val="24"/>
          <w:szCs w:val="24"/>
        </w:rPr>
      </w:pPr>
      <w:r w:rsidRPr="00596D60">
        <w:rPr>
          <w:rFonts w:ascii="Times New Roman" w:hAnsi="Times New Roman"/>
          <w:sz w:val="24"/>
          <w:szCs w:val="24"/>
        </w:rPr>
        <w:t>Наблюдения на СЭП рекомендуется проводить не реже 1 раза в год.</w:t>
      </w:r>
    </w:p>
    <w:p w:rsidR="00DD351D" w:rsidRPr="00596D60" w:rsidRDefault="00DD351D" w:rsidP="00596D60">
      <w:pPr>
        <w:ind w:firstLine="708"/>
        <w:rPr>
          <w:rFonts w:ascii="Times New Roman" w:hAnsi="Times New Roman"/>
          <w:sz w:val="24"/>
          <w:szCs w:val="24"/>
        </w:rPr>
      </w:pPr>
      <w:r w:rsidRPr="00596D60">
        <w:rPr>
          <w:rFonts w:ascii="Times New Roman" w:hAnsi="Times New Roman"/>
          <w:sz w:val="24"/>
          <w:szCs w:val="24"/>
        </w:rPr>
        <w:t xml:space="preserve">Места закладки контрольных и мониторинговых площадок совпадают с участками, на которых проводится мониторинг почв и растительности. Данные наблюдений на площадках регистрируются и служат в последующем для сравнительного анализа. </w:t>
      </w:r>
    </w:p>
    <w:p w:rsidR="00DD351D" w:rsidRPr="00596D60" w:rsidRDefault="00DD351D" w:rsidP="00596D60">
      <w:pPr>
        <w:rPr>
          <w:rFonts w:ascii="Times New Roman" w:hAnsi="Times New Roman"/>
          <w:b/>
          <w:sz w:val="24"/>
          <w:szCs w:val="24"/>
        </w:rPr>
      </w:pPr>
      <w:r w:rsidRPr="00596D60">
        <w:rPr>
          <w:rFonts w:ascii="Times New Roman" w:hAnsi="Times New Roman"/>
          <w:b/>
          <w:sz w:val="24"/>
          <w:szCs w:val="24"/>
        </w:rPr>
        <w:t>Мониторинг обращения с отходами</w:t>
      </w:r>
    </w:p>
    <w:p w:rsidR="00DD351D" w:rsidRPr="00596D60" w:rsidRDefault="00DD351D" w:rsidP="00596D60">
      <w:pPr>
        <w:ind w:firstLine="708"/>
        <w:rPr>
          <w:rFonts w:ascii="Times New Roman" w:hAnsi="Times New Roman"/>
          <w:sz w:val="24"/>
          <w:szCs w:val="24"/>
        </w:rPr>
      </w:pPr>
      <w:r w:rsidRPr="00596D60">
        <w:rPr>
          <w:rFonts w:ascii="Times New Roman" w:hAnsi="Times New Roman"/>
          <w:sz w:val="24"/>
          <w:szCs w:val="24"/>
        </w:rPr>
        <w:t xml:space="preserve">На месторождении внедрена система, включающая контроль: за объемом образования отходов, за сбором и накоплением отходов, за состоянием площадок, где расположены контейнеры/емкости для хранения отходов, за транспортировкой отходов на месторождении, за временным хранением и отправкой отходов на специальные предприятия, за выполнением проектных решений по процедурам обработки, вывоза и утилизации отходов. </w:t>
      </w:r>
    </w:p>
    <w:p w:rsidR="00DD351D" w:rsidRPr="00596D60" w:rsidRDefault="00DD351D" w:rsidP="00596D60">
      <w:pPr>
        <w:ind w:firstLine="708"/>
        <w:rPr>
          <w:rFonts w:ascii="Times New Roman" w:hAnsi="Times New Roman"/>
          <w:sz w:val="24"/>
          <w:szCs w:val="24"/>
        </w:rPr>
      </w:pPr>
      <w:r w:rsidRPr="00596D60">
        <w:rPr>
          <w:rFonts w:ascii="Times New Roman" w:hAnsi="Times New Roman"/>
          <w:sz w:val="24"/>
          <w:szCs w:val="24"/>
        </w:rPr>
        <w:t>В целях минимизации экологической опасности и предотвращения отрицательного воздействия на окружающую среду в части образования, обезвреживания, утилизации и захоронения отходов должна быть налажена система внутрипромыслового и внешнего учета, контроля и слежения за движением производственных и бытовых отходов.</w:t>
      </w:r>
    </w:p>
    <w:p w:rsidR="00DD351D" w:rsidRPr="00596D60" w:rsidRDefault="00DD351D" w:rsidP="00596D60">
      <w:pPr>
        <w:rPr>
          <w:rFonts w:ascii="Times New Roman" w:hAnsi="Times New Roman"/>
          <w:b/>
          <w:sz w:val="24"/>
          <w:szCs w:val="24"/>
        </w:rPr>
      </w:pPr>
      <w:r w:rsidRPr="00596D60">
        <w:rPr>
          <w:rFonts w:ascii="Times New Roman" w:hAnsi="Times New Roman"/>
          <w:b/>
          <w:sz w:val="24"/>
          <w:szCs w:val="24"/>
        </w:rPr>
        <w:t>Мониторинг в период нештатных (аварийных) ситуаций</w:t>
      </w:r>
    </w:p>
    <w:p w:rsidR="00DD351D" w:rsidRPr="00596D60" w:rsidRDefault="00DD351D" w:rsidP="00596D60">
      <w:pPr>
        <w:ind w:firstLine="708"/>
        <w:rPr>
          <w:rFonts w:ascii="Times New Roman" w:hAnsi="Times New Roman"/>
          <w:sz w:val="24"/>
          <w:szCs w:val="24"/>
        </w:rPr>
      </w:pPr>
      <w:r w:rsidRPr="00596D60">
        <w:rPr>
          <w:rFonts w:ascii="Times New Roman" w:hAnsi="Times New Roman"/>
          <w:sz w:val="24"/>
          <w:szCs w:val="24"/>
        </w:rPr>
        <w:t>В случае возникновения аварийной ситуации на объектах месторождения должны руководствоваться разработанным «Планом ликвидации аварии», в котором определяются организация и производство аварийно-восстановительных работ, а также обязанности должностных лиц, участвующих в ликвидационных работах.</w:t>
      </w:r>
    </w:p>
    <w:p w:rsidR="00DD351D" w:rsidRPr="00596D60" w:rsidRDefault="00DD351D" w:rsidP="00596D60">
      <w:pPr>
        <w:ind w:firstLine="708"/>
        <w:rPr>
          <w:rFonts w:ascii="Times New Roman" w:hAnsi="Times New Roman"/>
          <w:sz w:val="24"/>
          <w:szCs w:val="24"/>
        </w:rPr>
      </w:pPr>
      <w:r w:rsidRPr="00596D60">
        <w:rPr>
          <w:rFonts w:ascii="Times New Roman" w:hAnsi="Times New Roman"/>
          <w:sz w:val="24"/>
          <w:szCs w:val="24"/>
        </w:rPr>
        <w:t>По окончании оперативных аварийно-восстановительных работ, мониторинг состояния окружающей среды будет заключаться в проведении комплексного обследования площади, подвергшейся неблагоприятному воздействию. После определения фактических нарушений, разрабатывается План мероприятий по очистке и восстановлению (реабилитации) территории, частью которого является Программа мониторинговых работ на данной территории.</w:t>
      </w:r>
    </w:p>
    <w:p w:rsidR="00DD351D" w:rsidRPr="00596D60" w:rsidRDefault="00DD351D" w:rsidP="00596D60">
      <w:pPr>
        <w:ind w:firstLine="708"/>
        <w:rPr>
          <w:rFonts w:ascii="Times New Roman" w:hAnsi="Times New Roman"/>
          <w:sz w:val="24"/>
          <w:szCs w:val="24"/>
        </w:rPr>
      </w:pPr>
      <w:r w:rsidRPr="00596D60">
        <w:rPr>
          <w:rFonts w:ascii="Times New Roman" w:hAnsi="Times New Roman"/>
          <w:sz w:val="24"/>
          <w:szCs w:val="24"/>
        </w:rPr>
        <w:t xml:space="preserve">Мониторинговые наблюдения планируются в зависимости от характера и масштабов нештатных ситуаций. При этом определяются природные среды, состояние которых будет наблюдаться, частота измерений по каждой среде и измеряемые ингредиенты. Мониторинговые работы в период аварийной ситуации отличаются, прежде всего, увеличением частоты измерений (до ежедневных в первые две недели после аварии и еженедельных на протяжении всего цикла реабилитационных работ). Также расширением числа измеряемых загрязняющих веществ. Методы отбора и анализа те же, что предусмотрены в период обычных мониторинговых работ. </w:t>
      </w:r>
    </w:p>
    <w:p w:rsidR="00DD351D" w:rsidRPr="00596D60" w:rsidRDefault="00DD351D" w:rsidP="00596D60">
      <w:pPr>
        <w:ind w:firstLine="567"/>
        <w:rPr>
          <w:rFonts w:ascii="Times New Roman" w:hAnsi="Times New Roman"/>
          <w:sz w:val="24"/>
          <w:szCs w:val="24"/>
        </w:rPr>
      </w:pPr>
      <w:r w:rsidRPr="00596D60">
        <w:rPr>
          <w:rFonts w:ascii="Times New Roman" w:hAnsi="Times New Roman"/>
          <w:sz w:val="24"/>
          <w:szCs w:val="24"/>
        </w:rPr>
        <w:t>После ликвидации аварийной ситуации решается вопрос о переходе вышеуказанных видов наблюдений на постоянно действующий режим мониторинга с корректировкой точек наблюдений (отбора проб) в границах зоны влияния аварии. Данные наблюдения проводятся на протяжении всего цикла реабилитации территории.</w:t>
      </w:r>
    </w:p>
    <w:p w:rsidR="00DD351D" w:rsidRPr="00DD351D" w:rsidRDefault="00DD351D" w:rsidP="00DD351D">
      <w:pPr>
        <w:keepNext/>
        <w:ind w:left="510"/>
        <w:rPr>
          <w:rFonts w:ascii="Times New Roman" w:hAnsi="Times New Roman"/>
          <w:sz w:val="24"/>
          <w:szCs w:val="24"/>
        </w:rPr>
      </w:pPr>
    </w:p>
    <w:p w:rsidR="00DD351D" w:rsidRPr="00DD351D" w:rsidRDefault="00DD351D" w:rsidP="00DD351D">
      <w:pPr>
        <w:keepNext/>
        <w:ind w:left="510"/>
        <w:rPr>
          <w:rFonts w:ascii="Times New Roman" w:hAnsi="Times New Roman"/>
          <w:sz w:val="28"/>
          <w:szCs w:val="28"/>
        </w:rPr>
        <w:sectPr w:rsidR="00DD351D" w:rsidRPr="00DD351D" w:rsidSect="00BB1B48">
          <w:headerReference w:type="default" r:id="rId61"/>
          <w:pgSz w:w="11906" w:h="16838" w:code="9"/>
          <w:pgMar w:top="1418" w:right="851" w:bottom="1843" w:left="1701" w:header="568" w:footer="630" w:gutter="0"/>
          <w:cols w:space="708"/>
          <w:docGrid w:linePitch="360"/>
        </w:sectPr>
      </w:pPr>
    </w:p>
    <w:p w:rsidR="00DD351D" w:rsidRPr="00DD351D" w:rsidRDefault="00DD351D" w:rsidP="00DD351D">
      <w:pPr>
        <w:pStyle w:val="1"/>
        <w:numPr>
          <w:ilvl w:val="0"/>
          <w:numId w:val="0"/>
        </w:numPr>
        <w:tabs>
          <w:tab w:val="left" w:pos="1134"/>
        </w:tabs>
        <w:autoSpaceDE w:val="0"/>
        <w:autoSpaceDN w:val="0"/>
        <w:adjustRightInd w:val="0"/>
        <w:spacing w:before="120" w:after="120"/>
        <w:ind w:firstLine="567"/>
        <w:jc w:val="both"/>
        <w:rPr>
          <w:rFonts w:ascii="Times New Roman" w:hAnsi="Times New Roman" w:cs="Times New Roman"/>
          <w:caps w:val="0"/>
          <w:szCs w:val="24"/>
        </w:rPr>
      </w:pPr>
      <w:bookmarkStart w:id="280" w:name="_Toc499480742"/>
      <w:bookmarkStart w:id="281" w:name="_Toc121159706"/>
      <w:bookmarkStart w:id="282" w:name="_Toc198631197"/>
      <w:r w:rsidRPr="00DD351D">
        <w:rPr>
          <w:rFonts w:ascii="Times New Roman" w:hAnsi="Times New Roman" w:cs="Times New Roman"/>
          <w:szCs w:val="24"/>
        </w:rPr>
        <w:t>14 СПИСОК ИСПОЛЬЗОВАННОЙ ЛИТЕРАТУРЫ</w:t>
      </w:r>
      <w:bookmarkEnd w:id="280"/>
      <w:bookmarkEnd w:id="281"/>
      <w:bookmarkEnd w:id="282"/>
    </w:p>
    <w:p w:rsidR="00DD351D" w:rsidRPr="00DD351D" w:rsidRDefault="00DD351D" w:rsidP="003F1723">
      <w:pPr>
        <w:keepNext/>
        <w:numPr>
          <w:ilvl w:val="0"/>
          <w:numId w:val="93"/>
        </w:numPr>
        <w:tabs>
          <w:tab w:val="left" w:pos="1134"/>
        </w:tabs>
        <w:autoSpaceDE w:val="0"/>
        <w:autoSpaceDN w:val="0"/>
        <w:adjustRightInd w:val="0"/>
        <w:rPr>
          <w:rFonts w:ascii="Times New Roman" w:hAnsi="Times New Roman"/>
          <w:iCs/>
          <w:sz w:val="24"/>
          <w:szCs w:val="24"/>
        </w:rPr>
      </w:pPr>
      <w:r w:rsidRPr="00DD351D">
        <w:rPr>
          <w:rFonts w:ascii="Times New Roman" w:hAnsi="Times New Roman"/>
          <w:iCs/>
          <w:sz w:val="24"/>
          <w:szCs w:val="24"/>
        </w:rPr>
        <w:t>Экологический кодекс Республики Казахстан, Астана, 2021 г. (с изменениями и дополнениями от 27.12.2021 г.);</w:t>
      </w:r>
    </w:p>
    <w:p w:rsidR="00DD351D" w:rsidRPr="00DD351D" w:rsidRDefault="00DD351D" w:rsidP="003F1723">
      <w:pPr>
        <w:keepNext/>
        <w:numPr>
          <w:ilvl w:val="0"/>
          <w:numId w:val="93"/>
        </w:numPr>
        <w:tabs>
          <w:tab w:val="left" w:pos="1134"/>
        </w:tabs>
        <w:autoSpaceDE w:val="0"/>
        <w:autoSpaceDN w:val="0"/>
        <w:adjustRightInd w:val="0"/>
        <w:rPr>
          <w:rFonts w:ascii="Times New Roman" w:hAnsi="Times New Roman"/>
          <w:iCs/>
          <w:sz w:val="24"/>
          <w:szCs w:val="24"/>
        </w:rPr>
      </w:pPr>
      <w:r w:rsidRPr="00DD351D">
        <w:rPr>
          <w:rFonts w:ascii="Times New Roman" w:hAnsi="Times New Roman"/>
          <w:iCs/>
          <w:sz w:val="24"/>
          <w:szCs w:val="24"/>
        </w:rPr>
        <w:t>Порядок нормирования объемов образования и размещения отходов производства. РНД 03.1.0.3.01-96, Алматы, 1996 г.;</w:t>
      </w:r>
    </w:p>
    <w:p w:rsidR="00DD351D" w:rsidRPr="00DD351D" w:rsidRDefault="00DD351D" w:rsidP="003F1723">
      <w:pPr>
        <w:keepNext/>
        <w:numPr>
          <w:ilvl w:val="0"/>
          <w:numId w:val="93"/>
        </w:numPr>
        <w:tabs>
          <w:tab w:val="left" w:pos="1134"/>
        </w:tabs>
        <w:autoSpaceDE w:val="0"/>
        <w:autoSpaceDN w:val="0"/>
        <w:adjustRightInd w:val="0"/>
        <w:rPr>
          <w:rFonts w:ascii="Times New Roman" w:hAnsi="Times New Roman"/>
          <w:iCs/>
          <w:sz w:val="24"/>
          <w:szCs w:val="24"/>
        </w:rPr>
      </w:pPr>
      <w:r w:rsidRPr="00DD351D">
        <w:rPr>
          <w:rFonts w:ascii="Times New Roman" w:hAnsi="Times New Roman"/>
          <w:sz w:val="24"/>
          <w:szCs w:val="24"/>
        </w:rPr>
        <w:t>Внутренний водопровод и канализация зданий, СП РК 4.01-101-2012;</w:t>
      </w:r>
    </w:p>
    <w:p w:rsidR="00DD351D" w:rsidRPr="00DD351D" w:rsidRDefault="00DD351D" w:rsidP="003F1723">
      <w:pPr>
        <w:keepNext/>
        <w:numPr>
          <w:ilvl w:val="0"/>
          <w:numId w:val="93"/>
        </w:numPr>
        <w:tabs>
          <w:tab w:val="left" w:pos="810"/>
          <w:tab w:val="left" w:pos="1134"/>
        </w:tabs>
        <w:autoSpaceDE w:val="0"/>
        <w:autoSpaceDN w:val="0"/>
        <w:adjustRightInd w:val="0"/>
        <w:rPr>
          <w:rFonts w:ascii="Times New Roman" w:hAnsi="Times New Roman"/>
          <w:sz w:val="24"/>
          <w:szCs w:val="24"/>
        </w:rPr>
      </w:pPr>
      <w:r w:rsidRPr="00DD351D">
        <w:rPr>
          <w:rFonts w:ascii="Times New Roman" w:hAnsi="Times New Roman"/>
          <w:sz w:val="24"/>
          <w:szCs w:val="24"/>
        </w:rPr>
        <w:t xml:space="preserve">«Сборник методик по расчету выбросов загрязняющих веществ от различных производств», Алматы 1996; </w:t>
      </w:r>
    </w:p>
    <w:p w:rsidR="00DD351D" w:rsidRPr="00DD351D" w:rsidRDefault="00DD351D" w:rsidP="003F1723">
      <w:pPr>
        <w:keepNext/>
        <w:numPr>
          <w:ilvl w:val="0"/>
          <w:numId w:val="93"/>
        </w:numPr>
        <w:tabs>
          <w:tab w:val="left" w:pos="810"/>
          <w:tab w:val="left" w:pos="1134"/>
        </w:tabs>
        <w:autoSpaceDE w:val="0"/>
        <w:autoSpaceDN w:val="0"/>
        <w:adjustRightInd w:val="0"/>
        <w:rPr>
          <w:rFonts w:ascii="Times New Roman" w:hAnsi="Times New Roman"/>
          <w:sz w:val="24"/>
          <w:szCs w:val="24"/>
        </w:rPr>
      </w:pPr>
      <w:r w:rsidRPr="00DD351D">
        <w:rPr>
          <w:rFonts w:ascii="Times New Roman" w:hAnsi="Times New Roman"/>
          <w:sz w:val="24"/>
          <w:szCs w:val="24"/>
        </w:rPr>
        <w:t>«Методика расчета выбросов загрязяющих веществ в атмосферу от стационарных дизельных ус</w:t>
      </w:r>
      <w:r w:rsidRPr="00DD351D">
        <w:rPr>
          <w:rFonts w:ascii="Times New Roman" w:hAnsi="Times New Roman"/>
          <w:sz w:val="24"/>
          <w:szCs w:val="24"/>
        </w:rPr>
        <w:softHyphen/>
        <w:t>тановок», РНД 211.2.02.04-2004 Астана, 2004;</w:t>
      </w:r>
    </w:p>
    <w:p w:rsidR="00DD351D" w:rsidRPr="00DD351D" w:rsidRDefault="00DD351D" w:rsidP="003F1723">
      <w:pPr>
        <w:keepNext/>
        <w:numPr>
          <w:ilvl w:val="0"/>
          <w:numId w:val="93"/>
        </w:numPr>
        <w:shd w:val="clear" w:color="auto" w:fill="FFFFFF"/>
        <w:tabs>
          <w:tab w:val="left" w:pos="-6237"/>
          <w:tab w:val="left" w:pos="810"/>
          <w:tab w:val="left" w:pos="1134"/>
        </w:tabs>
        <w:autoSpaceDE w:val="0"/>
        <w:autoSpaceDN w:val="0"/>
        <w:adjustRightInd w:val="0"/>
        <w:rPr>
          <w:rFonts w:ascii="Times New Roman" w:hAnsi="Times New Roman"/>
          <w:sz w:val="24"/>
          <w:szCs w:val="24"/>
        </w:rPr>
      </w:pPr>
      <w:r w:rsidRPr="00DD351D">
        <w:rPr>
          <w:rFonts w:ascii="Times New Roman" w:hAnsi="Times New Roman"/>
          <w:sz w:val="24"/>
          <w:szCs w:val="24"/>
        </w:rPr>
        <w:t xml:space="preserve">Методика расчета нормативов выбросов от неорганизованных источников, Астана, 2008 г.; </w:t>
      </w:r>
    </w:p>
    <w:p w:rsidR="00DD351D" w:rsidRPr="00DD351D" w:rsidRDefault="00DD351D" w:rsidP="003F1723">
      <w:pPr>
        <w:keepNext/>
        <w:numPr>
          <w:ilvl w:val="0"/>
          <w:numId w:val="93"/>
        </w:numPr>
        <w:tabs>
          <w:tab w:val="left" w:pos="810"/>
          <w:tab w:val="left" w:pos="1134"/>
        </w:tabs>
        <w:autoSpaceDE w:val="0"/>
        <w:autoSpaceDN w:val="0"/>
        <w:adjustRightInd w:val="0"/>
        <w:rPr>
          <w:rFonts w:ascii="Times New Roman" w:hAnsi="Times New Roman"/>
          <w:sz w:val="24"/>
          <w:szCs w:val="24"/>
        </w:rPr>
      </w:pPr>
      <w:r w:rsidRPr="00DD351D">
        <w:rPr>
          <w:rFonts w:ascii="Times New Roman" w:hAnsi="Times New Roman"/>
          <w:sz w:val="24"/>
          <w:szCs w:val="24"/>
        </w:rPr>
        <w:t>Методика расчета выбросов загрязняющих веществ в атмосферу при сварочных работах (по величинам удельных выбросов). РНД 211.2.02.03-2004". Астана, 2004 г.;</w:t>
      </w:r>
    </w:p>
    <w:p w:rsidR="00DD351D" w:rsidRPr="00DD351D" w:rsidRDefault="00DD351D" w:rsidP="003F1723">
      <w:pPr>
        <w:keepNext/>
        <w:numPr>
          <w:ilvl w:val="0"/>
          <w:numId w:val="93"/>
        </w:numPr>
        <w:shd w:val="clear" w:color="auto" w:fill="FFFFFF"/>
        <w:tabs>
          <w:tab w:val="left" w:pos="-6237"/>
          <w:tab w:val="left" w:pos="-142"/>
          <w:tab w:val="left" w:pos="1134"/>
        </w:tabs>
        <w:autoSpaceDE w:val="0"/>
        <w:autoSpaceDN w:val="0"/>
        <w:adjustRightInd w:val="0"/>
        <w:rPr>
          <w:rFonts w:ascii="Times New Roman" w:hAnsi="Times New Roman"/>
          <w:sz w:val="24"/>
          <w:szCs w:val="24"/>
        </w:rPr>
      </w:pPr>
      <w:r w:rsidRPr="00DD351D">
        <w:rPr>
          <w:rFonts w:ascii="Times New Roman" w:hAnsi="Times New Roman"/>
          <w:color w:val="000000"/>
          <w:sz w:val="24"/>
          <w:szCs w:val="24"/>
        </w:rPr>
        <w:t xml:space="preserve">Методические </w:t>
      </w:r>
      <w:r w:rsidRPr="00DD351D">
        <w:rPr>
          <w:rFonts w:ascii="Times New Roman" w:hAnsi="Times New Roman"/>
          <w:color w:val="000000"/>
          <w:spacing w:val="1"/>
          <w:sz w:val="24"/>
          <w:szCs w:val="24"/>
        </w:rPr>
        <w:t xml:space="preserve">указания по определению выбросов загрязняющих веществ в атмосферу из резервуаров, </w:t>
      </w:r>
      <w:r w:rsidRPr="00DD351D">
        <w:rPr>
          <w:rFonts w:ascii="Times New Roman" w:hAnsi="Times New Roman"/>
          <w:color w:val="000000"/>
          <w:spacing w:val="-1"/>
          <w:sz w:val="24"/>
          <w:szCs w:val="24"/>
        </w:rPr>
        <w:t>Астана, 2004;</w:t>
      </w:r>
    </w:p>
    <w:p w:rsidR="00DD351D" w:rsidRPr="00DD351D" w:rsidRDefault="00DD351D" w:rsidP="003F1723">
      <w:pPr>
        <w:keepNext/>
        <w:numPr>
          <w:ilvl w:val="0"/>
          <w:numId w:val="93"/>
        </w:numPr>
        <w:shd w:val="clear" w:color="auto" w:fill="FFFFFF"/>
        <w:tabs>
          <w:tab w:val="left" w:pos="-6237"/>
          <w:tab w:val="left" w:pos="-142"/>
          <w:tab w:val="left" w:pos="1134"/>
        </w:tabs>
        <w:autoSpaceDE w:val="0"/>
        <w:autoSpaceDN w:val="0"/>
        <w:adjustRightInd w:val="0"/>
        <w:rPr>
          <w:rFonts w:ascii="Times New Roman" w:hAnsi="Times New Roman"/>
          <w:sz w:val="24"/>
          <w:szCs w:val="24"/>
        </w:rPr>
      </w:pPr>
      <w:r w:rsidRPr="00DD351D">
        <w:rPr>
          <w:rFonts w:ascii="Times New Roman" w:hAnsi="Times New Roman"/>
          <w:sz w:val="24"/>
          <w:szCs w:val="24"/>
        </w:rPr>
        <w:t>«Методика расчета объемов образования эмиссий (в части отходов производства, сточных вод) от бурения скважин» (Приказ Министра охраны окружающей среды Республики Казахстан от 3 мая 2012 года № 129-ө).</w:t>
      </w:r>
    </w:p>
    <w:p w:rsidR="00DD351D" w:rsidRPr="00DD351D" w:rsidRDefault="00DD351D" w:rsidP="003F1723">
      <w:pPr>
        <w:keepNext/>
        <w:numPr>
          <w:ilvl w:val="0"/>
          <w:numId w:val="93"/>
        </w:numPr>
        <w:tabs>
          <w:tab w:val="left" w:pos="810"/>
          <w:tab w:val="left" w:pos="1134"/>
        </w:tabs>
        <w:autoSpaceDE w:val="0"/>
        <w:autoSpaceDN w:val="0"/>
        <w:adjustRightInd w:val="0"/>
        <w:rPr>
          <w:rFonts w:ascii="Times New Roman" w:hAnsi="Times New Roman"/>
          <w:sz w:val="24"/>
          <w:szCs w:val="24"/>
        </w:rPr>
      </w:pPr>
      <w:r w:rsidRPr="00DD351D">
        <w:rPr>
          <w:rFonts w:ascii="Times New Roman" w:hAnsi="Times New Roman"/>
          <w:sz w:val="24"/>
          <w:szCs w:val="24"/>
        </w:rPr>
        <w:t xml:space="preserve">«Методика расчета лимитов накопления отходов и лимитов захоронения отходов». Приказ Министра экологии, геологии и природных ресурсов Республики Казахстан от 22 июня 2021 года № 206.   </w:t>
      </w:r>
    </w:p>
    <w:p w:rsidR="00DD351D" w:rsidRPr="00DD351D" w:rsidRDefault="00DD351D" w:rsidP="003F1723">
      <w:pPr>
        <w:keepNext/>
        <w:numPr>
          <w:ilvl w:val="0"/>
          <w:numId w:val="93"/>
        </w:numPr>
        <w:tabs>
          <w:tab w:val="left" w:pos="810"/>
          <w:tab w:val="left" w:pos="1134"/>
        </w:tabs>
        <w:autoSpaceDE w:val="0"/>
        <w:autoSpaceDN w:val="0"/>
        <w:adjustRightInd w:val="0"/>
        <w:rPr>
          <w:rFonts w:ascii="Times New Roman" w:hAnsi="Times New Roman"/>
          <w:sz w:val="24"/>
          <w:szCs w:val="24"/>
        </w:rPr>
      </w:pPr>
      <w:r w:rsidRPr="00DD351D">
        <w:rPr>
          <w:rFonts w:ascii="Times New Roman" w:hAnsi="Times New Roman"/>
          <w:sz w:val="24"/>
          <w:szCs w:val="24"/>
        </w:rPr>
        <w:t xml:space="preserve">«Санитарно-эпидемиологические требования к атмосферному воздуху в городских и сельских населенных пунктах». ГН Утверждены </w:t>
      </w:r>
      <w:hyperlink r:id="rId62" w:history="1">
        <w:r w:rsidRPr="00DD351D">
          <w:rPr>
            <w:rFonts w:ascii="Times New Roman" w:hAnsi="Times New Roman"/>
            <w:sz w:val="24"/>
            <w:szCs w:val="24"/>
          </w:rPr>
          <w:t>приказом</w:t>
        </w:r>
      </w:hyperlink>
      <w:r w:rsidRPr="00DD351D">
        <w:rPr>
          <w:rFonts w:ascii="Times New Roman" w:hAnsi="Times New Roman"/>
          <w:sz w:val="24"/>
          <w:szCs w:val="24"/>
        </w:rPr>
        <w:t xml:space="preserve"> Министра национальной экономики Республики Казахстан от 28 февраля 2015 года № 168.</w:t>
      </w:r>
    </w:p>
    <w:p w:rsidR="00933256" w:rsidRDefault="00DD351D" w:rsidP="00933256">
      <w:pPr>
        <w:keepNext/>
        <w:numPr>
          <w:ilvl w:val="0"/>
          <w:numId w:val="93"/>
        </w:numPr>
        <w:tabs>
          <w:tab w:val="left" w:pos="810"/>
          <w:tab w:val="left" w:pos="1134"/>
        </w:tabs>
        <w:autoSpaceDE w:val="0"/>
        <w:autoSpaceDN w:val="0"/>
        <w:adjustRightInd w:val="0"/>
        <w:rPr>
          <w:rFonts w:ascii="Times New Roman" w:hAnsi="Times New Roman"/>
          <w:sz w:val="24"/>
          <w:szCs w:val="24"/>
        </w:rPr>
      </w:pPr>
      <w:r w:rsidRPr="00DD351D">
        <w:rPr>
          <w:rFonts w:ascii="Times New Roman" w:hAnsi="Times New Roman"/>
          <w:sz w:val="24"/>
          <w:szCs w:val="24"/>
        </w:rPr>
        <w:t>"Гигиенические нормативы к физическим факторам, оказывающим воздействие на человека", утв. приказом Министра здравоохранения Республики Казахстан от 16 февраля 2022 года № ҚР ДСМ-15.</w:t>
      </w:r>
    </w:p>
    <w:p w:rsidR="00B87AC7" w:rsidRDefault="00DD351D" w:rsidP="00933256">
      <w:pPr>
        <w:keepNext/>
        <w:numPr>
          <w:ilvl w:val="0"/>
          <w:numId w:val="93"/>
        </w:numPr>
        <w:tabs>
          <w:tab w:val="left" w:pos="810"/>
          <w:tab w:val="left" w:pos="1134"/>
        </w:tabs>
        <w:autoSpaceDE w:val="0"/>
        <w:autoSpaceDN w:val="0"/>
        <w:adjustRightInd w:val="0"/>
        <w:rPr>
          <w:rFonts w:ascii="Times New Roman" w:hAnsi="Times New Roman"/>
          <w:sz w:val="24"/>
          <w:szCs w:val="24"/>
        </w:rPr>
      </w:pPr>
      <w:r w:rsidRPr="00933256">
        <w:rPr>
          <w:rFonts w:ascii="Times New Roman" w:hAnsi="Times New Roman"/>
          <w:sz w:val="24"/>
          <w:szCs w:val="24"/>
        </w:rPr>
        <w:t>"Санитарно-эпидемиологические требования к сбору, использованию, применению, обезвреживанию, транспортировке, хранению и захоронению отходов производства и потребления", утв. приказом и.о. Министра здравоохранения</w:t>
      </w:r>
    </w:p>
    <w:p w:rsidR="00933256" w:rsidRDefault="00DD351D" w:rsidP="00933256">
      <w:pPr>
        <w:keepNext/>
        <w:numPr>
          <w:ilvl w:val="0"/>
          <w:numId w:val="93"/>
        </w:numPr>
        <w:tabs>
          <w:tab w:val="left" w:pos="810"/>
          <w:tab w:val="left" w:pos="1134"/>
        </w:tabs>
        <w:autoSpaceDE w:val="0"/>
        <w:autoSpaceDN w:val="0"/>
        <w:adjustRightInd w:val="0"/>
        <w:rPr>
          <w:rFonts w:ascii="Times New Roman" w:hAnsi="Times New Roman"/>
          <w:sz w:val="24"/>
          <w:szCs w:val="24"/>
        </w:rPr>
      </w:pPr>
      <w:r w:rsidRPr="00933256">
        <w:rPr>
          <w:rFonts w:ascii="Times New Roman" w:hAnsi="Times New Roman"/>
          <w:sz w:val="24"/>
          <w:szCs w:val="24"/>
        </w:rPr>
        <w:t>Республики Казахстан Республики Казахстан от 25 декабря 2020 года № ҚР ДСМ-331/2020.</w:t>
      </w:r>
    </w:p>
    <w:p w:rsidR="00933256" w:rsidRDefault="00DD351D" w:rsidP="00933256">
      <w:pPr>
        <w:keepNext/>
        <w:numPr>
          <w:ilvl w:val="0"/>
          <w:numId w:val="93"/>
        </w:numPr>
        <w:tabs>
          <w:tab w:val="left" w:pos="810"/>
          <w:tab w:val="left" w:pos="1134"/>
        </w:tabs>
        <w:autoSpaceDE w:val="0"/>
        <w:autoSpaceDN w:val="0"/>
        <w:adjustRightInd w:val="0"/>
        <w:rPr>
          <w:rFonts w:ascii="Times New Roman" w:hAnsi="Times New Roman"/>
          <w:sz w:val="24"/>
          <w:szCs w:val="24"/>
        </w:rPr>
      </w:pPr>
      <w:r w:rsidRPr="00933256">
        <w:rPr>
          <w:rFonts w:ascii="Times New Roman" w:hAnsi="Times New Roman"/>
          <w:sz w:val="24"/>
          <w:szCs w:val="24"/>
        </w:rPr>
        <w:t>Статистический сборник Социально-экономическое развитие Актюбинской области, 2022 г.</w:t>
      </w:r>
    </w:p>
    <w:p w:rsidR="00933256" w:rsidRDefault="00DD351D" w:rsidP="00933256">
      <w:pPr>
        <w:keepNext/>
        <w:numPr>
          <w:ilvl w:val="0"/>
          <w:numId w:val="93"/>
        </w:numPr>
        <w:tabs>
          <w:tab w:val="left" w:pos="810"/>
          <w:tab w:val="left" w:pos="1134"/>
        </w:tabs>
        <w:autoSpaceDE w:val="0"/>
        <w:autoSpaceDN w:val="0"/>
        <w:adjustRightInd w:val="0"/>
        <w:rPr>
          <w:rFonts w:ascii="Times New Roman" w:hAnsi="Times New Roman"/>
          <w:sz w:val="24"/>
          <w:szCs w:val="24"/>
        </w:rPr>
      </w:pPr>
      <w:r w:rsidRPr="00933256">
        <w:rPr>
          <w:rFonts w:ascii="Times New Roman" w:hAnsi="Times New Roman"/>
          <w:sz w:val="24"/>
          <w:szCs w:val="24"/>
        </w:rPr>
        <w:t>Красная Книга Казахстана. Алматы, 1995.</w:t>
      </w:r>
    </w:p>
    <w:p w:rsidR="00933256" w:rsidRDefault="00DD351D" w:rsidP="00933256">
      <w:pPr>
        <w:keepNext/>
        <w:numPr>
          <w:ilvl w:val="0"/>
          <w:numId w:val="93"/>
        </w:numPr>
        <w:tabs>
          <w:tab w:val="left" w:pos="810"/>
          <w:tab w:val="left" w:pos="1134"/>
        </w:tabs>
        <w:autoSpaceDE w:val="0"/>
        <w:autoSpaceDN w:val="0"/>
        <w:adjustRightInd w:val="0"/>
        <w:rPr>
          <w:rFonts w:ascii="Times New Roman" w:hAnsi="Times New Roman"/>
          <w:sz w:val="24"/>
          <w:szCs w:val="24"/>
        </w:rPr>
      </w:pPr>
      <w:r w:rsidRPr="00933256">
        <w:rPr>
          <w:rFonts w:ascii="Times New Roman" w:hAnsi="Times New Roman"/>
          <w:sz w:val="24"/>
          <w:szCs w:val="24"/>
        </w:rPr>
        <w:t>Месторождения нефти и газа Казахстана. Справочник. Алматы, 1998 год.</w:t>
      </w:r>
    </w:p>
    <w:p w:rsidR="00933256" w:rsidRDefault="00DD351D" w:rsidP="00933256">
      <w:pPr>
        <w:keepNext/>
        <w:numPr>
          <w:ilvl w:val="0"/>
          <w:numId w:val="93"/>
        </w:numPr>
        <w:tabs>
          <w:tab w:val="left" w:pos="810"/>
          <w:tab w:val="left" w:pos="1134"/>
        </w:tabs>
        <w:autoSpaceDE w:val="0"/>
        <w:autoSpaceDN w:val="0"/>
        <w:adjustRightInd w:val="0"/>
        <w:rPr>
          <w:rFonts w:ascii="Times New Roman" w:hAnsi="Times New Roman"/>
          <w:sz w:val="24"/>
          <w:szCs w:val="24"/>
        </w:rPr>
      </w:pPr>
      <w:r w:rsidRPr="00933256">
        <w:rPr>
          <w:rFonts w:ascii="Times New Roman" w:hAnsi="Times New Roman"/>
          <w:sz w:val="24"/>
          <w:szCs w:val="24"/>
        </w:rPr>
        <w:t xml:space="preserve">Г.М Сухарев. Гидрогеология нефтяных и газовых месторождений. Москва, Недра. 1971. </w:t>
      </w:r>
    </w:p>
    <w:p w:rsidR="00933256" w:rsidRDefault="00DD351D" w:rsidP="00933256">
      <w:pPr>
        <w:keepNext/>
        <w:numPr>
          <w:ilvl w:val="0"/>
          <w:numId w:val="93"/>
        </w:numPr>
        <w:tabs>
          <w:tab w:val="left" w:pos="810"/>
          <w:tab w:val="left" w:pos="1134"/>
        </w:tabs>
        <w:autoSpaceDE w:val="0"/>
        <w:autoSpaceDN w:val="0"/>
        <w:adjustRightInd w:val="0"/>
        <w:rPr>
          <w:rFonts w:ascii="Times New Roman" w:hAnsi="Times New Roman"/>
          <w:sz w:val="24"/>
          <w:szCs w:val="24"/>
        </w:rPr>
      </w:pPr>
      <w:r w:rsidRPr="00933256">
        <w:rPr>
          <w:rFonts w:ascii="Times New Roman" w:hAnsi="Times New Roman"/>
          <w:sz w:val="24"/>
          <w:szCs w:val="24"/>
        </w:rPr>
        <w:t xml:space="preserve">В.Н Корценштейн. Гидрогеология Бухаро-Хивинской газонефтеносной области. Москва, Недра. 1964. </w:t>
      </w:r>
    </w:p>
    <w:p w:rsidR="00933256" w:rsidRDefault="00DD351D" w:rsidP="00933256">
      <w:pPr>
        <w:keepNext/>
        <w:numPr>
          <w:ilvl w:val="0"/>
          <w:numId w:val="93"/>
        </w:numPr>
        <w:tabs>
          <w:tab w:val="left" w:pos="810"/>
          <w:tab w:val="left" w:pos="1134"/>
        </w:tabs>
        <w:autoSpaceDE w:val="0"/>
        <w:autoSpaceDN w:val="0"/>
        <w:adjustRightInd w:val="0"/>
        <w:rPr>
          <w:rFonts w:ascii="Times New Roman" w:hAnsi="Times New Roman"/>
          <w:sz w:val="24"/>
          <w:szCs w:val="24"/>
        </w:rPr>
      </w:pPr>
      <w:r w:rsidRPr="00933256">
        <w:rPr>
          <w:rFonts w:ascii="Times New Roman" w:hAnsi="Times New Roman"/>
          <w:sz w:val="24"/>
          <w:szCs w:val="24"/>
        </w:rPr>
        <w:t xml:space="preserve">А.Ф. Ковшарь Редкие животные Казахстана, Алма-Ата, 1986. </w:t>
      </w:r>
    </w:p>
    <w:p w:rsidR="00933256" w:rsidRDefault="00DD351D" w:rsidP="00933256">
      <w:pPr>
        <w:keepNext/>
        <w:numPr>
          <w:ilvl w:val="0"/>
          <w:numId w:val="93"/>
        </w:numPr>
        <w:tabs>
          <w:tab w:val="left" w:pos="810"/>
          <w:tab w:val="left" w:pos="1134"/>
        </w:tabs>
        <w:autoSpaceDE w:val="0"/>
        <w:autoSpaceDN w:val="0"/>
        <w:adjustRightInd w:val="0"/>
        <w:rPr>
          <w:rFonts w:ascii="Times New Roman" w:hAnsi="Times New Roman"/>
          <w:sz w:val="24"/>
          <w:szCs w:val="24"/>
        </w:rPr>
      </w:pPr>
      <w:r w:rsidRPr="00933256">
        <w:rPr>
          <w:rFonts w:ascii="Times New Roman" w:hAnsi="Times New Roman"/>
          <w:sz w:val="24"/>
          <w:szCs w:val="24"/>
        </w:rPr>
        <w:t xml:space="preserve">Редкие птицы и звери Казахстана, Алма-Ата, изд. «Галым», 1991. </w:t>
      </w:r>
    </w:p>
    <w:p w:rsidR="00933256" w:rsidRDefault="00DD351D" w:rsidP="00933256">
      <w:pPr>
        <w:keepNext/>
        <w:numPr>
          <w:ilvl w:val="0"/>
          <w:numId w:val="93"/>
        </w:numPr>
        <w:tabs>
          <w:tab w:val="left" w:pos="810"/>
          <w:tab w:val="left" w:pos="1134"/>
        </w:tabs>
        <w:autoSpaceDE w:val="0"/>
        <w:autoSpaceDN w:val="0"/>
        <w:adjustRightInd w:val="0"/>
        <w:rPr>
          <w:rFonts w:ascii="Times New Roman" w:hAnsi="Times New Roman"/>
          <w:sz w:val="24"/>
          <w:szCs w:val="24"/>
        </w:rPr>
      </w:pPr>
      <w:r w:rsidRPr="00933256">
        <w:rPr>
          <w:rFonts w:ascii="Times New Roman" w:hAnsi="Times New Roman"/>
          <w:sz w:val="24"/>
          <w:szCs w:val="24"/>
        </w:rPr>
        <w:t>Млекопитающие Казахстана, 1-4 том, Алма-Ата, изд. «Наука», 1982.</w:t>
      </w:r>
    </w:p>
    <w:p w:rsidR="00933256" w:rsidRDefault="00DD351D" w:rsidP="00933256">
      <w:pPr>
        <w:keepNext/>
        <w:numPr>
          <w:ilvl w:val="0"/>
          <w:numId w:val="93"/>
        </w:numPr>
        <w:tabs>
          <w:tab w:val="left" w:pos="810"/>
          <w:tab w:val="left" w:pos="1134"/>
        </w:tabs>
        <w:autoSpaceDE w:val="0"/>
        <w:autoSpaceDN w:val="0"/>
        <w:adjustRightInd w:val="0"/>
        <w:rPr>
          <w:rFonts w:ascii="Times New Roman" w:hAnsi="Times New Roman"/>
          <w:sz w:val="24"/>
          <w:szCs w:val="24"/>
        </w:rPr>
      </w:pPr>
      <w:r w:rsidRPr="00933256">
        <w:rPr>
          <w:rFonts w:ascii="Times New Roman" w:hAnsi="Times New Roman"/>
          <w:sz w:val="24"/>
          <w:szCs w:val="24"/>
        </w:rPr>
        <w:t xml:space="preserve">Жизнь животных в 7 томах, Москва. Просвещение, 1985. </w:t>
      </w:r>
    </w:p>
    <w:p w:rsidR="00933256" w:rsidRDefault="00DD351D" w:rsidP="00933256">
      <w:pPr>
        <w:keepNext/>
        <w:numPr>
          <w:ilvl w:val="0"/>
          <w:numId w:val="93"/>
        </w:numPr>
        <w:tabs>
          <w:tab w:val="left" w:pos="810"/>
          <w:tab w:val="left" w:pos="1134"/>
        </w:tabs>
        <w:autoSpaceDE w:val="0"/>
        <w:autoSpaceDN w:val="0"/>
        <w:adjustRightInd w:val="0"/>
        <w:rPr>
          <w:rFonts w:ascii="Times New Roman" w:hAnsi="Times New Roman"/>
          <w:sz w:val="24"/>
          <w:szCs w:val="24"/>
        </w:rPr>
      </w:pPr>
      <w:r w:rsidRPr="00933256">
        <w:rPr>
          <w:rFonts w:ascii="Times New Roman" w:hAnsi="Times New Roman"/>
          <w:sz w:val="24"/>
          <w:szCs w:val="24"/>
        </w:rPr>
        <w:t>Ковшарь А.Ф. Заповедники Казахстана. Алма-Ата: Наука, 1989.</w:t>
      </w:r>
    </w:p>
    <w:p w:rsidR="00C865D5" w:rsidRDefault="00DD351D" w:rsidP="00933256">
      <w:pPr>
        <w:keepNext/>
        <w:numPr>
          <w:ilvl w:val="0"/>
          <w:numId w:val="93"/>
        </w:numPr>
        <w:tabs>
          <w:tab w:val="left" w:pos="810"/>
          <w:tab w:val="left" w:pos="1134"/>
        </w:tabs>
        <w:autoSpaceDE w:val="0"/>
        <w:autoSpaceDN w:val="0"/>
        <w:adjustRightInd w:val="0"/>
        <w:rPr>
          <w:rFonts w:ascii="Times New Roman" w:hAnsi="Times New Roman"/>
          <w:sz w:val="24"/>
          <w:szCs w:val="24"/>
        </w:rPr>
      </w:pPr>
      <w:r w:rsidRPr="00933256">
        <w:rPr>
          <w:rFonts w:ascii="Times New Roman" w:hAnsi="Times New Roman"/>
          <w:sz w:val="24"/>
          <w:szCs w:val="24"/>
        </w:rPr>
        <w:t>Млекопитающие Казахстана. Алма-Ата, 1969-1985 годы. Т. 1-6.</w:t>
      </w:r>
    </w:p>
    <w:p w:rsidR="00DD351D" w:rsidRPr="00933256" w:rsidRDefault="00DD351D" w:rsidP="00933256">
      <w:pPr>
        <w:keepNext/>
        <w:numPr>
          <w:ilvl w:val="0"/>
          <w:numId w:val="93"/>
        </w:numPr>
        <w:tabs>
          <w:tab w:val="left" w:pos="810"/>
          <w:tab w:val="left" w:pos="1134"/>
        </w:tabs>
        <w:autoSpaceDE w:val="0"/>
        <w:autoSpaceDN w:val="0"/>
        <w:adjustRightInd w:val="0"/>
        <w:rPr>
          <w:rFonts w:ascii="Times New Roman" w:hAnsi="Times New Roman"/>
          <w:sz w:val="24"/>
          <w:szCs w:val="24"/>
        </w:rPr>
      </w:pPr>
      <w:r w:rsidRPr="00933256">
        <w:rPr>
          <w:rFonts w:ascii="Times New Roman" w:hAnsi="Times New Roman"/>
          <w:sz w:val="24"/>
          <w:szCs w:val="24"/>
        </w:rPr>
        <w:t>К.Т. Параскив. Пресмыкающиеся Казахстана. Алма-Ата, 1956.</w:t>
      </w:r>
    </w:p>
    <w:p w:rsidR="00533BA1" w:rsidRPr="00DD351D" w:rsidRDefault="00533BA1" w:rsidP="00533BA1">
      <w:pPr>
        <w:keepNext/>
        <w:tabs>
          <w:tab w:val="left" w:pos="810"/>
          <w:tab w:val="left" w:pos="1134"/>
        </w:tabs>
        <w:autoSpaceDE w:val="0"/>
        <w:autoSpaceDN w:val="0"/>
        <w:adjustRightInd w:val="0"/>
        <w:rPr>
          <w:rFonts w:ascii="Times New Roman" w:hAnsi="Times New Roman"/>
          <w:sz w:val="24"/>
          <w:szCs w:val="24"/>
        </w:rPr>
      </w:pPr>
    </w:p>
    <w:p w:rsidR="00B54F61" w:rsidRDefault="00B54F61" w:rsidP="00B54F61">
      <w:pPr>
        <w:pStyle w:val="1"/>
        <w:numPr>
          <w:ilvl w:val="0"/>
          <w:numId w:val="0"/>
        </w:numPr>
        <w:tabs>
          <w:tab w:val="left" w:pos="1134"/>
        </w:tabs>
        <w:autoSpaceDE w:val="0"/>
        <w:autoSpaceDN w:val="0"/>
        <w:adjustRightInd w:val="0"/>
        <w:spacing w:before="120" w:after="120" w:line="360" w:lineRule="auto"/>
        <w:ind w:left="709"/>
        <w:jc w:val="both"/>
        <w:rPr>
          <w:rFonts w:ascii="Times New Roman" w:hAnsi="Times New Roman"/>
          <w:szCs w:val="24"/>
        </w:rPr>
      </w:pPr>
      <w:bookmarkStart w:id="283" w:name="_Toc121159707"/>
      <w:bookmarkStart w:id="284" w:name="_Toc198631198"/>
      <w:r w:rsidRPr="001A7C71">
        <w:rPr>
          <w:rFonts w:ascii="Times New Roman" w:hAnsi="Times New Roman"/>
          <w:szCs w:val="24"/>
        </w:rPr>
        <w:t>ПРИЛОЖЕНИЕ 1 – РАСЧЕТЫ ВЫБРОСОВ ЗАГРЯЗНЯЮЩИХ ВЕЩЕСТВ</w:t>
      </w:r>
      <w:bookmarkEnd w:id="283"/>
      <w:bookmarkEnd w:id="284"/>
    </w:p>
    <w:p w:rsidR="00B54F61" w:rsidRDefault="00B54F61" w:rsidP="00B54F61">
      <w:pPr>
        <w:jc w:val="center"/>
        <w:rPr>
          <w:rFonts w:ascii="Times New Roman" w:hAnsi="Times New Roman"/>
          <w:b/>
          <w:color w:val="000000"/>
          <w:sz w:val="24"/>
          <w:szCs w:val="24"/>
        </w:rPr>
      </w:pPr>
      <w:r w:rsidRPr="00B54F61">
        <w:rPr>
          <w:rFonts w:ascii="Times New Roman" w:hAnsi="Times New Roman"/>
          <w:b/>
          <w:color w:val="000000"/>
          <w:sz w:val="24"/>
          <w:szCs w:val="24"/>
        </w:rPr>
        <w:t xml:space="preserve">               РАСЧЕТ ВАЛОВЫХ ВЫБРОСОВ</w:t>
      </w:r>
    </w:p>
    <w:p w:rsidR="002F2634" w:rsidRPr="002F2634" w:rsidRDefault="002F2634" w:rsidP="002F2634">
      <w:pPr>
        <w:rPr>
          <w:rFonts w:ascii="Times New Roman" w:hAnsi="Times New Roman"/>
          <w:color w:val="000000"/>
          <w:sz w:val="24"/>
          <w:szCs w:val="24"/>
        </w:rPr>
      </w:pPr>
      <w:bookmarkStart w:id="285" w:name="_Hlk166590465"/>
    </w:p>
    <w:p w:rsidR="00533BA1" w:rsidRDefault="00533BA1" w:rsidP="00533BA1">
      <w:pPr>
        <w:jc w:val="center"/>
        <w:rPr>
          <w:rFonts w:ascii="Times New Roman" w:hAnsi="Times New Roman"/>
          <w:b/>
          <w:sz w:val="24"/>
          <w:szCs w:val="24"/>
        </w:rPr>
      </w:pPr>
      <w:bookmarkStart w:id="286" w:name="_Toc90280751"/>
      <w:bookmarkStart w:id="287" w:name="_Toc508730859"/>
      <w:r w:rsidRPr="00137F73">
        <w:rPr>
          <w:rFonts w:ascii="Times New Roman" w:hAnsi="Times New Roman"/>
          <w:b/>
          <w:sz w:val="24"/>
          <w:szCs w:val="24"/>
        </w:rPr>
        <w:t xml:space="preserve">РАСЧЕТЫ ВЫБРОСОВ ЗАГРЯЗНЯЮЩИХ ВЕЩЕСТВ В АТМОСФЕРНЫЙ ВОЗДУХ НА ПЕРИОД </w:t>
      </w:r>
      <w:bookmarkEnd w:id="286"/>
      <w:bookmarkEnd w:id="287"/>
      <w:r>
        <w:rPr>
          <w:rFonts w:ascii="Times New Roman" w:hAnsi="Times New Roman"/>
          <w:b/>
          <w:sz w:val="24"/>
          <w:szCs w:val="24"/>
        </w:rPr>
        <w:t xml:space="preserve">РАСКОНСЕРВАЦИИ </w:t>
      </w:r>
    </w:p>
    <w:p w:rsidR="00533BA1" w:rsidRPr="00137F73" w:rsidRDefault="00533BA1" w:rsidP="00533BA1">
      <w:pPr>
        <w:jc w:val="center"/>
        <w:rPr>
          <w:rFonts w:ascii="Times New Roman" w:hAnsi="Times New Roman"/>
          <w:b/>
          <w:color w:val="000000"/>
          <w:sz w:val="24"/>
          <w:szCs w:val="24"/>
        </w:rPr>
      </w:pP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b/>
          <w:color w:val="000000"/>
          <w:sz w:val="24"/>
          <w:szCs w:val="24"/>
        </w:rPr>
      </w:pPr>
      <w:r w:rsidRPr="00471DFB">
        <w:rPr>
          <w:rFonts w:ascii="Times New Roman" w:hAnsi="Times New Roman"/>
          <w:b/>
          <w:color w:val="000000"/>
          <w:sz w:val="24"/>
          <w:szCs w:val="24"/>
        </w:rPr>
        <w:t>Источник загрязнения N 0001, Дизель-генератор - 220 кВт</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______________________________________________________________________</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Список литературы:</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1."Методика расчета выбросов загрязняющих веществ в атмосферу от стационарных дизельных установок. РНД 211.2.02.04-2004". Астана, 2004 г.</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Исходные данные:</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Производитель стационарной дизельной установки (СДУ): отечественный </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Расход топлива стационарной дизельной установки за год </w:t>
      </w:r>
      <w:r w:rsidRPr="00471DFB">
        <w:rPr>
          <w:rFonts w:ascii="Times New Roman" w:hAnsi="Times New Roman"/>
          <w:b/>
          <w:i/>
          <w:color w:val="000000"/>
          <w:sz w:val="24"/>
          <w:szCs w:val="24"/>
        </w:rPr>
        <w:t>B</w:t>
      </w:r>
      <w:proofErr w:type="gramStart"/>
      <w:r w:rsidRPr="00471DFB">
        <w:rPr>
          <w:rFonts w:ascii="Times New Roman" w:hAnsi="Times New Roman"/>
          <w:b/>
          <w:i/>
          <w:color w:val="000000"/>
          <w:sz w:val="24"/>
          <w:szCs w:val="24"/>
          <w:vertAlign w:val="subscript"/>
        </w:rPr>
        <w:t>год</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w:t>
      </w:r>
      <w:proofErr w:type="gramEnd"/>
      <w:r w:rsidRPr="00471DFB">
        <w:rPr>
          <w:rFonts w:ascii="Times New Roman" w:hAnsi="Times New Roman"/>
          <w:color w:val="000000"/>
          <w:sz w:val="24"/>
          <w:szCs w:val="24"/>
        </w:rPr>
        <w:t xml:space="preserve"> т, 11.85</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Эксплуатационная мощность стационарной дизельной установки </w:t>
      </w:r>
      <w:r w:rsidRPr="00471DFB">
        <w:rPr>
          <w:rFonts w:ascii="Times New Roman" w:hAnsi="Times New Roman"/>
          <w:b/>
          <w:i/>
          <w:color w:val="000000"/>
          <w:sz w:val="24"/>
          <w:szCs w:val="24"/>
        </w:rPr>
        <w:t>P</w:t>
      </w:r>
      <w:proofErr w:type="gramStart"/>
      <w:r w:rsidRPr="00471DFB">
        <w:rPr>
          <w:rFonts w:ascii="Times New Roman" w:hAnsi="Times New Roman"/>
          <w:b/>
          <w:i/>
          <w:color w:val="000000"/>
          <w:sz w:val="24"/>
          <w:szCs w:val="24"/>
          <w:vertAlign w:val="subscript"/>
        </w:rPr>
        <w:t>э</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w:t>
      </w:r>
      <w:proofErr w:type="gramEnd"/>
      <w:r w:rsidRPr="00471DFB">
        <w:rPr>
          <w:rFonts w:ascii="Times New Roman" w:hAnsi="Times New Roman"/>
          <w:color w:val="000000"/>
          <w:sz w:val="24"/>
          <w:szCs w:val="24"/>
        </w:rPr>
        <w:t xml:space="preserve"> кВт, 220</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Удельный расход топлива на </w:t>
      </w:r>
      <w:proofErr w:type="gramStart"/>
      <w:r w:rsidRPr="00471DFB">
        <w:rPr>
          <w:rFonts w:ascii="Times New Roman" w:hAnsi="Times New Roman"/>
          <w:color w:val="000000"/>
          <w:sz w:val="24"/>
          <w:szCs w:val="24"/>
        </w:rPr>
        <w:t>экспл./</w:t>
      </w:r>
      <w:proofErr w:type="gramEnd"/>
      <w:r w:rsidRPr="00471DFB">
        <w:rPr>
          <w:rFonts w:ascii="Times New Roman" w:hAnsi="Times New Roman"/>
          <w:color w:val="000000"/>
          <w:sz w:val="24"/>
          <w:szCs w:val="24"/>
        </w:rPr>
        <w:t xml:space="preserve">номин. режиме работы двигателя </w:t>
      </w:r>
      <w:r w:rsidRPr="00471DFB">
        <w:rPr>
          <w:rFonts w:ascii="Times New Roman" w:hAnsi="Times New Roman"/>
          <w:b/>
          <w:i/>
          <w:color w:val="000000"/>
          <w:sz w:val="24"/>
          <w:szCs w:val="24"/>
        </w:rPr>
        <w:t>b</w:t>
      </w:r>
      <w:r w:rsidRPr="00471DFB">
        <w:rPr>
          <w:rFonts w:ascii="Times New Roman" w:hAnsi="Times New Roman"/>
          <w:b/>
          <w:i/>
          <w:color w:val="000000"/>
          <w:sz w:val="24"/>
          <w:szCs w:val="24"/>
          <w:vertAlign w:val="subscript"/>
        </w:rPr>
        <w:t>э</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 г/кВт*ч, 187</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Температура отработавших газов </w:t>
      </w:r>
      <w:r w:rsidRPr="00471DFB">
        <w:rPr>
          <w:rFonts w:ascii="Times New Roman" w:hAnsi="Times New Roman"/>
          <w:b/>
          <w:i/>
          <w:color w:val="000000"/>
          <w:sz w:val="24"/>
          <w:szCs w:val="24"/>
        </w:rPr>
        <w:t>T</w:t>
      </w:r>
      <w:proofErr w:type="gramStart"/>
      <w:r w:rsidRPr="00471DFB">
        <w:rPr>
          <w:rFonts w:ascii="Times New Roman" w:hAnsi="Times New Roman"/>
          <w:b/>
          <w:i/>
          <w:color w:val="000000"/>
          <w:sz w:val="24"/>
          <w:szCs w:val="24"/>
          <w:vertAlign w:val="subscript"/>
        </w:rPr>
        <w:t>ог</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w:t>
      </w:r>
      <w:proofErr w:type="gramEnd"/>
      <w:r w:rsidRPr="00471DFB">
        <w:rPr>
          <w:rFonts w:ascii="Times New Roman" w:hAnsi="Times New Roman"/>
          <w:color w:val="000000"/>
          <w:sz w:val="24"/>
          <w:szCs w:val="24"/>
        </w:rPr>
        <w:t xml:space="preserve"> K, 673</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Используемая природоохранная технология: процент очистки указан самостоятельно</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1.Оценка расхода и температуры отработавших газов</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Расход отработавших газов </w:t>
      </w:r>
      <w:r w:rsidRPr="00471DFB">
        <w:rPr>
          <w:rFonts w:ascii="Times New Roman" w:hAnsi="Times New Roman"/>
          <w:b/>
          <w:i/>
          <w:color w:val="000000"/>
          <w:sz w:val="24"/>
          <w:szCs w:val="24"/>
        </w:rPr>
        <w:t>G</w:t>
      </w:r>
      <w:proofErr w:type="gramStart"/>
      <w:r w:rsidRPr="00471DFB">
        <w:rPr>
          <w:rFonts w:ascii="Times New Roman" w:hAnsi="Times New Roman"/>
          <w:b/>
          <w:i/>
          <w:color w:val="000000"/>
          <w:sz w:val="24"/>
          <w:szCs w:val="24"/>
          <w:vertAlign w:val="subscript"/>
        </w:rPr>
        <w:t>ог</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w:t>
      </w:r>
      <w:proofErr w:type="gramEnd"/>
      <w:r w:rsidRPr="00471DFB">
        <w:rPr>
          <w:rFonts w:ascii="Times New Roman" w:hAnsi="Times New Roman"/>
          <w:color w:val="000000"/>
          <w:sz w:val="24"/>
          <w:szCs w:val="24"/>
        </w:rPr>
        <w:t xml:space="preserve"> кг/с:</w:t>
      </w:r>
    </w:p>
    <w:p w:rsidR="00471DFB" w:rsidRPr="00471DFB" w:rsidRDefault="00471DFB" w:rsidP="00471DFB">
      <w:pPr>
        <w:rPr>
          <w:rFonts w:ascii="Times New Roman" w:hAnsi="Times New Roman"/>
          <w:color w:val="000000"/>
          <w:sz w:val="24"/>
          <w:szCs w:val="24"/>
        </w:rPr>
      </w:pPr>
      <w:r w:rsidRPr="00471DFB">
        <w:rPr>
          <w:rFonts w:ascii="Times New Roman" w:hAnsi="Times New Roman"/>
          <w:b/>
          <w:i/>
          <w:color w:val="000000"/>
          <w:sz w:val="24"/>
          <w:szCs w:val="24"/>
        </w:rPr>
        <w:t>G</w:t>
      </w:r>
      <w:r w:rsidRPr="00471DFB">
        <w:rPr>
          <w:rFonts w:ascii="Times New Roman" w:hAnsi="Times New Roman"/>
          <w:b/>
          <w:i/>
          <w:color w:val="000000"/>
          <w:sz w:val="24"/>
          <w:szCs w:val="24"/>
          <w:vertAlign w:val="subscript"/>
        </w:rPr>
        <w:t>ог</w:t>
      </w:r>
      <w:r w:rsidRPr="00471DFB">
        <w:rPr>
          <w:rFonts w:ascii="Times New Roman" w:hAnsi="Times New Roman"/>
          <w:b/>
          <w:i/>
          <w:color w:val="000000"/>
          <w:sz w:val="24"/>
          <w:szCs w:val="24"/>
        </w:rPr>
        <w:t xml:space="preserve"> = 8.72 * 10</w:t>
      </w:r>
      <w:r w:rsidRPr="00471DFB">
        <w:rPr>
          <w:rFonts w:ascii="Times New Roman" w:hAnsi="Times New Roman"/>
          <w:b/>
          <w:i/>
          <w:color w:val="000000"/>
          <w:sz w:val="24"/>
          <w:szCs w:val="24"/>
          <w:vertAlign w:val="superscript"/>
        </w:rPr>
        <w:t>-6</w:t>
      </w:r>
      <w:r w:rsidRPr="00471DFB">
        <w:rPr>
          <w:rFonts w:ascii="Times New Roman" w:hAnsi="Times New Roman"/>
          <w:b/>
          <w:i/>
          <w:color w:val="000000"/>
          <w:sz w:val="24"/>
          <w:szCs w:val="24"/>
        </w:rPr>
        <w:t xml:space="preserve"> * b</w:t>
      </w:r>
      <w:r w:rsidRPr="00471DFB">
        <w:rPr>
          <w:rFonts w:ascii="Times New Roman" w:hAnsi="Times New Roman"/>
          <w:b/>
          <w:i/>
          <w:color w:val="000000"/>
          <w:sz w:val="24"/>
          <w:szCs w:val="24"/>
          <w:vertAlign w:val="subscript"/>
        </w:rPr>
        <w:t>э</w:t>
      </w:r>
      <w:r w:rsidRPr="00471DFB">
        <w:rPr>
          <w:rFonts w:ascii="Times New Roman" w:hAnsi="Times New Roman"/>
          <w:b/>
          <w:i/>
          <w:color w:val="000000"/>
          <w:sz w:val="24"/>
          <w:szCs w:val="24"/>
        </w:rPr>
        <w:t xml:space="preserve"> * P</w:t>
      </w:r>
      <w:r w:rsidRPr="00471DFB">
        <w:rPr>
          <w:rFonts w:ascii="Times New Roman" w:hAnsi="Times New Roman"/>
          <w:b/>
          <w:i/>
          <w:color w:val="000000"/>
          <w:sz w:val="24"/>
          <w:szCs w:val="24"/>
          <w:vertAlign w:val="subscript"/>
        </w:rPr>
        <w:t>э</w:t>
      </w:r>
      <w:r w:rsidRPr="00471DFB">
        <w:rPr>
          <w:rFonts w:ascii="Times New Roman" w:hAnsi="Times New Roman"/>
          <w:b/>
          <w:i/>
          <w:color w:val="000000"/>
          <w:sz w:val="24"/>
          <w:szCs w:val="24"/>
        </w:rPr>
        <w:t xml:space="preserve"> = </w:t>
      </w:r>
      <w:r w:rsidRPr="00471DFB">
        <w:rPr>
          <w:rFonts w:ascii="Times New Roman" w:hAnsi="Times New Roman"/>
          <w:b/>
          <w:color w:val="000000"/>
          <w:sz w:val="24"/>
          <w:szCs w:val="24"/>
        </w:rPr>
        <w:t>8.72 * 10</w:t>
      </w:r>
      <w:r w:rsidRPr="00471DFB">
        <w:rPr>
          <w:rFonts w:ascii="Times New Roman" w:hAnsi="Times New Roman"/>
          <w:b/>
          <w:color w:val="000000"/>
          <w:sz w:val="24"/>
          <w:szCs w:val="24"/>
          <w:vertAlign w:val="superscript"/>
        </w:rPr>
        <w:t>-6</w:t>
      </w:r>
      <w:r w:rsidRPr="00471DFB">
        <w:rPr>
          <w:rFonts w:ascii="Times New Roman" w:hAnsi="Times New Roman"/>
          <w:b/>
          <w:color w:val="000000"/>
          <w:sz w:val="24"/>
          <w:szCs w:val="24"/>
        </w:rPr>
        <w:t xml:space="preserve"> * 187 * 220 = 0.3587408</w:t>
      </w:r>
      <w:r w:rsidRPr="00471DFB">
        <w:rPr>
          <w:rFonts w:ascii="Times New Roman" w:hAnsi="Times New Roman"/>
          <w:color w:val="000000"/>
          <w:sz w:val="24"/>
          <w:szCs w:val="24"/>
        </w:rPr>
        <w:t xml:space="preserve"> </w:t>
      </w:r>
      <w:proofErr w:type="gramStart"/>
      <w:r w:rsidRPr="00471DFB">
        <w:rPr>
          <w:rFonts w:ascii="Times New Roman" w:hAnsi="Times New Roman"/>
          <w:color w:val="000000"/>
          <w:sz w:val="24"/>
          <w:szCs w:val="24"/>
        </w:rPr>
        <w:t xml:space="preserve">   (</w:t>
      </w:r>
      <w:proofErr w:type="gramEnd"/>
      <w:r w:rsidRPr="00471DFB">
        <w:rPr>
          <w:rFonts w:ascii="Times New Roman" w:hAnsi="Times New Roman"/>
          <w:color w:val="000000"/>
          <w:sz w:val="24"/>
          <w:szCs w:val="24"/>
        </w:rPr>
        <w:t>А.3)</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Удельный вес отработавших газов </w:t>
      </w:r>
      <w:r w:rsidRPr="00471DFB">
        <w:rPr>
          <w:rFonts w:ascii="Times New Roman" w:hAnsi="Times New Roman"/>
          <w:b/>
          <w:i/>
          <w:color w:val="000000"/>
          <w:sz w:val="24"/>
          <w:szCs w:val="24"/>
        </w:rPr>
        <w:sym w:font="Symbol" w:char="F067"/>
      </w:r>
      <w:proofErr w:type="gramStart"/>
      <w:r w:rsidRPr="00471DFB">
        <w:rPr>
          <w:rFonts w:ascii="Times New Roman" w:hAnsi="Times New Roman"/>
          <w:b/>
          <w:i/>
          <w:color w:val="000000"/>
          <w:sz w:val="24"/>
          <w:szCs w:val="24"/>
          <w:vertAlign w:val="subscript"/>
        </w:rPr>
        <w:t>ог</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w:t>
      </w:r>
      <w:proofErr w:type="gramEnd"/>
      <w:r w:rsidRPr="00471DFB">
        <w:rPr>
          <w:rFonts w:ascii="Times New Roman" w:hAnsi="Times New Roman"/>
          <w:color w:val="000000"/>
          <w:sz w:val="24"/>
          <w:szCs w:val="24"/>
        </w:rPr>
        <w:t xml:space="preserve"> кг/м</w:t>
      </w:r>
      <w:r w:rsidRPr="00471DFB">
        <w:rPr>
          <w:rFonts w:ascii="Times New Roman" w:hAnsi="Times New Roman"/>
          <w:color w:val="000000"/>
          <w:sz w:val="24"/>
          <w:szCs w:val="24"/>
          <w:vertAlign w:val="superscript"/>
        </w:rPr>
        <w:t>3</w:t>
      </w:r>
      <w:r w:rsidRPr="00471DFB">
        <w:rPr>
          <w:rFonts w:ascii="Times New Roman" w:hAnsi="Times New Roman"/>
          <w:color w:val="000000"/>
          <w:sz w:val="24"/>
          <w:szCs w:val="24"/>
        </w:rPr>
        <w:t>:</w:t>
      </w:r>
    </w:p>
    <w:p w:rsidR="00471DFB" w:rsidRPr="00471DFB" w:rsidRDefault="00471DFB" w:rsidP="00471DFB">
      <w:pPr>
        <w:rPr>
          <w:rFonts w:ascii="Times New Roman" w:hAnsi="Times New Roman"/>
          <w:color w:val="000000"/>
          <w:sz w:val="24"/>
          <w:szCs w:val="24"/>
        </w:rPr>
      </w:pPr>
      <w:r w:rsidRPr="00471DFB">
        <w:rPr>
          <w:rFonts w:ascii="Times New Roman" w:hAnsi="Times New Roman"/>
          <w:b/>
          <w:i/>
          <w:color w:val="000000"/>
          <w:sz w:val="24"/>
          <w:szCs w:val="24"/>
        </w:rPr>
        <w:sym w:font="Symbol" w:char="F067"/>
      </w:r>
      <w:r w:rsidRPr="00471DFB">
        <w:rPr>
          <w:rFonts w:ascii="Times New Roman" w:hAnsi="Times New Roman"/>
          <w:b/>
          <w:i/>
          <w:color w:val="000000"/>
          <w:sz w:val="24"/>
          <w:szCs w:val="24"/>
          <w:vertAlign w:val="subscript"/>
        </w:rPr>
        <w:t>ог</w:t>
      </w:r>
      <w:r w:rsidRPr="00471DFB">
        <w:rPr>
          <w:rFonts w:ascii="Times New Roman" w:hAnsi="Times New Roman"/>
          <w:b/>
          <w:i/>
          <w:color w:val="000000"/>
          <w:sz w:val="24"/>
          <w:szCs w:val="24"/>
        </w:rPr>
        <w:t xml:space="preserve"> = 1.31 / (1 + T</w:t>
      </w:r>
      <w:r w:rsidRPr="00471DFB">
        <w:rPr>
          <w:rFonts w:ascii="Times New Roman" w:hAnsi="Times New Roman"/>
          <w:b/>
          <w:i/>
          <w:color w:val="000000"/>
          <w:sz w:val="24"/>
          <w:szCs w:val="24"/>
          <w:vertAlign w:val="subscript"/>
        </w:rPr>
        <w:t>ог</w:t>
      </w:r>
      <w:r w:rsidRPr="00471DFB">
        <w:rPr>
          <w:rFonts w:ascii="Times New Roman" w:hAnsi="Times New Roman"/>
          <w:b/>
          <w:i/>
          <w:color w:val="000000"/>
          <w:sz w:val="24"/>
          <w:szCs w:val="24"/>
        </w:rPr>
        <w:t xml:space="preserve"> / 273) = </w:t>
      </w:r>
      <w:r w:rsidRPr="00471DFB">
        <w:rPr>
          <w:rFonts w:ascii="Times New Roman" w:hAnsi="Times New Roman"/>
          <w:b/>
          <w:color w:val="000000"/>
          <w:sz w:val="24"/>
          <w:szCs w:val="24"/>
        </w:rPr>
        <w:t>1.31 / (1 + 673 / 273) = 0.378044397</w:t>
      </w:r>
      <w:r w:rsidRPr="00471DFB">
        <w:rPr>
          <w:rFonts w:ascii="Times New Roman" w:hAnsi="Times New Roman"/>
          <w:color w:val="000000"/>
          <w:sz w:val="24"/>
          <w:szCs w:val="24"/>
        </w:rPr>
        <w:t xml:space="preserve"> </w:t>
      </w:r>
      <w:proofErr w:type="gramStart"/>
      <w:r w:rsidRPr="00471DFB">
        <w:rPr>
          <w:rFonts w:ascii="Times New Roman" w:hAnsi="Times New Roman"/>
          <w:color w:val="000000"/>
          <w:sz w:val="24"/>
          <w:szCs w:val="24"/>
        </w:rPr>
        <w:t xml:space="preserve">   (</w:t>
      </w:r>
      <w:proofErr w:type="gramEnd"/>
      <w:r w:rsidRPr="00471DFB">
        <w:rPr>
          <w:rFonts w:ascii="Times New Roman" w:hAnsi="Times New Roman"/>
          <w:color w:val="000000"/>
          <w:sz w:val="24"/>
          <w:szCs w:val="24"/>
        </w:rPr>
        <w:t>А.5)</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где 1.31 - удельный вес отработавших газов при температуре, равной 0 гр.C, кг/м</w:t>
      </w:r>
      <w:r w:rsidRPr="00471DFB">
        <w:rPr>
          <w:rFonts w:ascii="Times New Roman" w:hAnsi="Times New Roman"/>
          <w:color w:val="000000"/>
          <w:sz w:val="24"/>
          <w:szCs w:val="24"/>
          <w:vertAlign w:val="superscript"/>
        </w:rPr>
        <w:t>3</w:t>
      </w:r>
      <w:r w:rsidRPr="00471DFB">
        <w:rPr>
          <w:rFonts w:ascii="Times New Roman" w:hAnsi="Times New Roman"/>
          <w:color w:val="000000"/>
          <w:sz w:val="24"/>
          <w:szCs w:val="24"/>
        </w:rPr>
        <w:t>;</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Объемный расход отработавших газов </w:t>
      </w:r>
      <w:r w:rsidRPr="00471DFB">
        <w:rPr>
          <w:rFonts w:ascii="Times New Roman" w:hAnsi="Times New Roman"/>
          <w:b/>
          <w:i/>
          <w:color w:val="000000"/>
          <w:sz w:val="24"/>
          <w:szCs w:val="24"/>
        </w:rPr>
        <w:t>Q</w:t>
      </w:r>
      <w:proofErr w:type="gramStart"/>
      <w:r w:rsidRPr="00471DFB">
        <w:rPr>
          <w:rFonts w:ascii="Times New Roman" w:hAnsi="Times New Roman"/>
          <w:b/>
          <w:i/>
          <w:color w:val="000000"/>
          <w:sz w:val="24"/>
          <w:szCs w:val="24"/>
          <w:vertAlign w:val="subscript"/>
        </w:rPr>
        <w:t>ог</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w:t>
      </w:r>
      <w:proofErr w:type="gramEnd"/>
      <w:r w:rsidRPr="00471DFB">
        <w:rPr>
          <w:rFonts w:ascii="Times New Roman" w:hAnsi="Times New Roman"/>
          <w:color w:val="000000"/>
          <w:sz w:val="24"/>
          <w:szCs w:val="24"/>
        </w:rPr>
        <w:t xml:space="preserve"> м</w:t>
      </w:r>
      <w:r w:rsidRPr="00471DFB">
        <w:rPr>
          <w:rFonts w:ascii="Times New Roman" w:hAnsi="Times New Roman"/>
          <w:color w:val="000000"/>
          <w:sz w:val="24"/>
          <w:szCs w:val="24"/>
          <w:vertAlign w:val="superscript"/>
        </w:rPr>
        <w:t>3</w:t>
      </w:r>
      <w:r w:rsidRPr="00471DFB">
        <w:rPr>
          <w:rFonts w:ascii="Times New Roman" w:hAnsi="Times New Roman"/>
          <w:color w:val="000000"/>
          <w:sz w:val="24"/>
          <w:szCs w:val="24"/>
        </w:rPr>
        <w:t>/с:</w:t>
      </w:r>
    </w:p>
    <w:p w:rsidR="00471DFB" w:rsidRPr="00471DFB" w:rsidRDefault="00471DFB" w:rsidP="00471DFB">
      <w:pPr>
        <w:rPr>
          <w:rFonts w:ascii="Times New Roman" w:hAnsi="Times New Roman"/>
          <w:color w:val="000000"/>
          <w:sz w:val="24"/>
          <w:szCs w:val="24"/>
        </w:rPr>
      </w:pPr>
      <w:r w:rsidRPr="00471DFB">
        <w:rPr>
          <w:rFonts w:ascii="Times New Roman" w:hAnsi="Times New Roman"/>
          <w:b/>
          <w:i/>
          <w:color w:val="000000"/>
          <w:sz w:val="24"/>
          <w:szCs w:val="24"/>
        </w:rPr>
        <w:t>Q</w:t>
      </w:r>
      <w:r w:rsidRPr="00471DFB">
        <w:rPr>
          <w:rFonts w:ascii="Times New Roman" w:hAnsi="Times New Roman"/>
          <w:b/>
          <w:i/>
          <w:color w:val="000000"/>
          <w:sz w:val="24"/>
          <w:szCs w:val="24"/>
          <w:vertAlign w:val="subscript"/>
        </w:rPr>
        <w:t>ог</w:t>
      </w:r>
      <w:r w:rsidRPr="00471DFB">
        <w:rPr>
          <w:rFonts w:ascii="Times New Roman" w:hAnsi="Times New Roman"/>
          <w:b/>
          <w:i/>
          <w:color w:val="000000"/>
          <w:sz w:val="24"/>
          <w:szCs w:val="24"/>
        </w:rPr>
        <w:t xml:space="preserve"> = G</w:t>
      </w:r>
      <w:r w:rsidRPr="00471DFB">
        <w:rPr>
          <w:rFonts w:ascii="Times New Roman" w:hAnsi="Times New Roman"/>
          <w:b/>
          <w:i/>
          <w:color w:val="000000"/>
          <w:sz w:val="24"/>
          <w:szCs w:val="24"/>
          <w:vertAlign w:val="subscript"/>
        </w:rPr>
        <w:t>ог</w:t>
      </w:r>
      <w:r w:rsidRPr="00471DFB">
        <w:rPr>
          <w:rFonts w:ascii="Times New Roman" w:hAnsi="Times New Roman"/>
          <w:b/>
          <w:i/>
          <w:color w:val="000000"/>
          <w:sz w:val="24"/>
          <w:szCs w:val="24"/>
        </w:rPr>
        <w:t xml:space="preserve"> / </w:t>
      </w:r>
      <w:r w:rsidRPr="00471DFB">
        <w:rPr>
          <w:rFonts w:ascii="Times New Roman" w:hAnsi="Times New Roman"/>
          <w:b/>
          <w:i/>
          <w:color w:val="000000"/>
          <w:sz w:val="24"/>
          <w:szCs w:val="24"/>
        </w:rPr>
        <w:sym w:font="Symbol" w:char="F067"/>
      </w:r>
      <w:r w:rsidRPr="00471DFB">
        <w:rPr>
          <w:rFonts w:ascii="Times New Roman" w:hAnsi="Times New Roman"/>
          <w:b/>
          <w:i/>
          <w:color w:val="000000"/>
          <w:sz w:val="24"/>
          <w:szCs w:val="24"/>
          <w:vertAlign w:val="subscript"/>
        </w:rPr>
        <w:t>ог</w:t>
      </w:r>
      <w:r w:rsidRPr="00471DFB">
        <w:rPr>
          <w:rFonts w:ascii="Times New Roman" w:hAnsi="Times New Roman"/>
          <w:b/>
          <w:i/>
          <w:color w:val="000000"/>
          <w:sz w:val="24"/>
          <w:szCs w:val="24"/>
        </w:rPr>
        <w:t xml:space="preserve"> = </w:t>
      </w:r>
      <w:r w:rsidRPr="00471DFB">
        <w:rPr>
          <w:rFonts w:ascii="Times New Roman" w:hAnsi="Times New Roman"/>
          <w:b/>
          <w:color w:val="000000"/>
          <w:sz w:val="24"/>
          <w:szCs w:val="24"/>
        </w:rPr>
        <w:t>0.3587408 / 0.378044397 = 0.948938279</w:t>
      </w:r>
      <w:r w:rsidRPr="00471DFB">
        <w:rPr>
          <w:rFonts w:ascii="Times New Roman" w:hAnsi="Times New Roman"/>
          <w:color w:val="000000"/>
          <w:sz w:val="24"/>
          <w:szCs w:val="24"/>
        </w:rPr>
        <w:t xml:space="preserve"> </w:t>
      </w:r>
      <w:proofErr w:type="gramStart"/>
      <w:r w:rsidRPr="00471DFB">
        <w:rPr>
          <w:rFonts w:ascii="Times New Roman" w:hAnsi="Times New Roman"/>
          <w:color w:val="000000"/>
          <w:sz w:val="24"/>
          <w:szCs w:val="24"/>
        </w:rPr>
        <w:t xml:space="preserve">   (</w:t>
      </w:r>
      <w:proofErr w:type="gramEnd"/>
      <w:r w:rsidRPr="00471DFB">
        <w:rPr>
          <w:rFonts w:ascii="Times New Roman" w:hAnsi="Times New Roman"/>
          <w:color w:val="000000"/>
          <w:sz w:val="24"/>
          <w:szCs w:val="24"/>
        </w:rPr>
        <w:t>А.4)</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2.Расчет максимального из разовых и валового выбросов</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Таблица значений выбросов </w:t>
      </w:r>
      <w:r w:rsidRPr="00471DFB">
        <w:rPr>
          <w:rFonts w:ascii="Times New Roman" w:hAnsi="Times New Roman"/>
          <w:b/>
          <w:i/>
          <w:color w:val="000000"/>
          <w:sz w:val="24"/>
          <w:szCs w:val="24"/>
        </w:rPr>
        <w:t>e</w:t>
      </w:r>
      <w:r w:rsidRPr="00471DFB">
        <w:rPr>
          <w:rFonts w:ascii="Times New Roman" w:hAnsi="Times New Roman"/>
          <w:b/>
          <w:i/>
          <w:color w:val="000000"/>
          <w:sz w:val="24"/>
          <w:szCs w:val="24"/>
          <w:vertAlign w:val="subscript"/>
        </w:rPr>
        <w:t>м</w:t>
      </w:r>
      <w:proofErr w:type="gramStart"/>
      <w:r w:rsidRPr="00471DFB">
        <w:rPr>
          <w:rFonts w:ascii="Times New Roman" w:hAnsi="Times New Roman"/>
          <w:b/>
          <w:i/>
          <w:color w:val="000000"/>
          <w:sz w:val="24"/>
          <w:szCs w:val="24"/>
          <w:vertAlign w:val="subscript"/>
        </w:rPr>
        <w:t>i</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 xml:space="preserve"> г</w:t>
      </w:r>
      <w:proofErr w:type="gramEnd"/>
      <w:r w:rsidRPr="00471DFB">
        <w:rPr>
          <w:rFonts w:ascii="Times New Roman" w:hAnsi="Times New Roman"/>
          <w:color w:val="000000"/>
          <w:sz w:val="24"/>
          <w:szCs w:val="24"/>
        </w:rPr>
        <w:t>/кВт*ч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471DFB" w:rsidRPr="00471DFB" w:rsidTr="00471DFB">
        <w:tc>
          <w:tcPr>
            <w:tcW w:w="171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БП</w:t>
            </w:r>
          </w:p>
        </w:tc>
      </w:tr>
      <w:tr w:rsidR="00471DFB" w:rsidRPr="00471DFB" w:rsidTr="00471DFB">
        <w:tc>
          <w:tcPr>
            <w:tcW w:w="1716" w:type="dxa"/>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Б</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6.2</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9.6</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2.9</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0.5</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1.2</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0.12</w:t>
            </w:r>
          </w:p>
        </w:tc>
        <w:tc>
          <w:tcPr>
            <w:tcW w:w="1188"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1.2E-5</w:t>
            </w:r>
          </w:p>
        </w:tc>
      </w:tr>
    </w:tbl>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Таблица значений выбросов </w:t>
      </w:r>
      <w:r w:rsidRPr="00471DFB">
        <w:rPr>
          <w:rFonts w:ascii="Times New Roman" w:hAnsi="Times New Roman"/>
          <w:b/>
          <w:i/>
          <w:color w:val="000000"/>
          <w:sz w:val="24"/>
          <w:szCs w:val="24"/>
        </w:rPr>
        <w:t>q</w:t>
      </w:r>
      <w:r w:rsidRPr="00471DFB">
        <w:rPr>
          <w:rFonts w:ascii="Times New Roman" w:hAnsi="Times New Roman"/>
          <w:b/>
          <w:i/>
          <w:color w:val="000000"/>
          <w:sz w:val="24"/>
          <w:szCs w:val="24"/>
          <w:vertAlign w:val="subscript"/>
        </w:rPr>
        <w:t>э</w:t>
      </w:r>
      <w:proofErr w:type="gramStart"/>
      <w:r w:rsidRPr="00471DFB">
        <w:rPr>
          <w:rFonts w:ascii="Times New Roman" w:hAnsi="Times New Roman"/>
          <w:b/>
          <w:i/>
          <w:color w:val="000000"/>
          <w:sz w:val="24"/>
          <w:szCs w:val="24"/>
          <w:vertAlign w:val="subscript"/>
        </w:rPr>
        <w:t>i</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 xml:space="preserve"> г</w:t>
      </w:r>
      <w:proofErr w:type="gramEnd"/>
      <w:r w:rsidRPr="00471DFB">
        <w:rPr>
          <w:rFonts w:ascii="Times New Roman" w:hAnsi="Times New Roman"/>
          <w:color w:val="000000"/>
          <w:sz w:val="24"/>
          <w:szCs w:val="24"/>
        </w:rPr>
        <w:t>/кг.топл.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471DFB" w:rsidRPr="00471DFB" w:rsidTr="00471DFB">
        <w:tc>
          <w:tcPr>
            <w:tcW w:w="171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БП</w:t>
            </w:r>
          </w:p>
        </w:tc>
      </w:tr>
      <w:tr w:rsidR="00471DFB" w:rsidRPr="00471DFB" w:rsidTr="00471DFB">
        <w:tc>
          <w:tcPr>
            <w:tcW w:w="1716" w:type="dxa"/>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Б</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26</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40</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12</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2</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5</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0.5</w:t>
            </w:r>
          </w:p>
        </w:tc>
        <w:tc>
          <w:tcPr>
            <w:tcW w:w="1188"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5.5E-5</w:t>
            </w:r>
          </w:p>
        </w:tc>
      </w:tr>
    </w:tbl>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Расчет максимального из разовых выброса </w:t>
      </w:r>
      <w:proofErr w:type="gramStart"/>
      <w:r w:rsidRPr="00471DFB">
        <w:rPr>
          <w:rFonts w:ascii="Times New Roman" w:hAnsi="Times New Roman"/>
          <w:b/>
          <w:i/>
          <w:color w:val="000000"/>
          <w:sz w:val="24"/>
          <w:szCs w:val="24"/>
        </w:rPr>
        <w:t>M</w:t>
      </w:r>
      <w:r w:rsidRPr="00471DFB">
        <w:rPr>
          <w:rFonts w:ascii="Times New Roman" w:hAnsi="Times New Roman"/>
          <w:b/>
          <w:i/>
          <w:color w:val="000000"/>
          <w:sz w:val="24"/>
          <w:szCs w:val="24"/>
          <w:vertAlign w:val="subscript"/>
        </w:rPr>
        <w:t>i</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w:t>
      </w:r>
      <w:proofErr w:type="gramEnd"/>
      <w:r w:rsidRPr="00471DFB">
        <w:rPr>
          <w:rFonts w:ascii="Times New Roman" w:hAnsi="Times New Roman"/>
          <w:color w:val="000000"/>
          <w:sz w:val="24"/>
          <w:szCs w:val="24"/>
        </w:rPr>
        <w:t xml:space="preserve"> г/с:</w:t>
      </w:r>
    </w:p>
    <w:p w:rsidR="00471DFB" w:rsidRPr="00471DFB" w:rsidRDefault="00471DFB" w:rsidP="00471DFB">
      <w:pPr>
        <w:rPr>
          <w:rFonts w:ascii="Times New Roman" w:hAnsi="Times New Roman"/>
          <w:color w:val="000000"/>
          <w:sz w:val="24"/>
          <w:szCs w:val="24"/>
        </w:rPr>
      </w:pPr>
      <w:r w:rsidRPr="00471DFB">
        <w:rPr>
          <w:rFonts w:ascii="Times New Roman" w:hAnsi="Times New Roman"/>
          <w:b/>
          <w:i/>
          <w:color w:val="000000"/>
          <w:sz w:val="24"/>
          <w:szCs w:val="24"/>
        </w:rPr>
        <w:t>M</w:t>
      </w:r>
      <w:r w:rsidRPr="00471DFB">
        <w:rPr>
          <w:rFonts w:ascii="Times New Roman" w:hAnsi="Times New Roman"/>
          <w:b/>
          <w:i/>
          <w:color w:val="000000"/>
          <w:sz w:val="24"/>
          <w:szCs w:val="24"/>
          <w:vertAlign w:val="subscript"/>
        </w:rPr>
        <w:t>i</w:t>
      </w:r>
      <w:r w:rsidRPr="00471DFB">
        <w:rPr>
          <w:rFonts w:ascii="Times New Roman" w:hAnsi="Times New Roman"/>
          <w:b/>
          <w:i/>
          <w:color w:val="000000"/>
          <w:sz w:val="24"/>
          <w:szCs w:val="24"/>
        </w:rPr>
        <w:t xml:space="preserve"> = e</w:t>
      </w:r>
      <w:r w:rsidRPr="00471DFB">
        <w:rPr>
          <w:rFonts w:ascii="Times New Roman" w:hAnsi="Times New Roman"/>
          <w:b/>
          <w:i/>
          <w:color w:val="000000"/>
          <w:sz w:val="24"/>
          <w:szCs w:val="24"/>
          <w:vertAlign w:val="subscript"/>
        </w:rPr>
        <w:t>мi</w:t>
      </w:r>
      <w:r w:rsidRPr="00471DFB">
        <w:rPr>
          <w:rFonts w:ascii="Times New Roman" w:hAnsi="Times New Roman"/>
          <w:b/>
          <w:i/>
          <w:color w:val="000000"/>
          <w:sz w:val="24"/>
          <w:szCs w:val="24"/>
        </w:rPr>
        <w:t xml:space="preserve"> * P</w:t>
      </w:r>
      <w:r w:rsidRPr="00471DFB">
        <w:rPr>
          <w:rFonts w:ascii="Times New Roman" w:hAnsi="Times New Roman"/>
          <w:b/>
          <w:i/>
          <w:color w:val="000000"/>
          <w:sz w:val="24"/>
          <w:szCs w:val="24"/>
          <w:vertAlign w:val="subscript"/>
        </w:rPr>
        <w:t>э</w:t>
      </w:r>
      <w:r w:rsidRPr="00471DFB">
        <w:rPr>
          <w:rFonts w:ascii="Times New Roman" w:hAnsi="Times New Roman"/>
          <w:b/>
          <w:i/>
          <w:color w:val="000000"/>
          <w:sz w:val="24"/>
          <w:szCs w:val="24"/>
        </w:rPr>
        <w:t xml:space="preserve"> / 3600</w:t>
      </w:r>
      <w:r w:rsidRPr="00471DFB">
        <w:rPr>
          <w:rFonts w:ascii="Times New Roman" w:hAnsi="Times New Roman"/>
          <w:color w:val="000000"/>
          <w:sz w:val="24"/>
          <w:szCs w:val="24"/>
        </w:rPr>
        <w:t xml:space="preserve"> </w:t>
      </w:r>
      <w:proofErr w:type="gramStart"/>
      <w:r w:rsidRPr="00471DFB">
        <w:rPr>
          <w:rFonts w:ascii="Times New Roman" w:hAnsi="Times New Roman"/>
          <w:color w:val="000000"/>
          <w:sz w:val="24"/>
          <w:szCs w:val="24"/>
        </w:rPr>
        <w:t xml:space="preserve">   (</w:t>
      </w:r>
      <w:proofErr w:type="gramEnd"/>
      <w:r w:rsidRPr="00471DFB">
        <w:rPr>
          <w:rFonts w:ascii="Times New Roman" w:hAnsi="Times New Roman"/>
          <w:color w:val="000000"/>
          <w:sz w:val="24"/>
          <w:szCs w:val="24"/>
        </w:rPr>
        <w:t>1)</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Расчет валового выброса </w:t>
      </w:r>
      <w:proofErr w:type="gramStart"/>
      <w:r w:rsidRPr="00471DFB">
        <w:rPr>
          <w:rFonts w:ascii="Times New Roman" w:hAnsi="Times New Roman"/>
          <w:b/>
          <w:i/>
          <w:color w:val="000000"/>
          <w:sz w:val="24"/>
          <w:szCs w:val="24"/>
        </w:rPr>
        <w:t>W</w:t>
      </w:r>
      <w:r w:rsidRPr="00471DFB">
        <w:rPr>
          <w:rFonts w:ascii="Times New Roman" w:hAnsi="Times New Roman"/>
          <w:b/>
          <w:i/>
          <w:color w:val="000000"/>
          <w:sz w:val="24"/>
          <w:szCs w:val="24"/>
          <w:vertAlign w:val="subscript"/>
        </w:rPr>
        <w:t>i</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w:t>
      </w:r>
      <w:proofErr w:type="gramEnd"/>
      <w:r w:rsidRPr="00471DFB">
        <w:rPr>
          <w:rFonts w:ascii="Times New Roman" w:hAnsi="Times New Roman"/>
          <w:color w:val="000000"/>
          <w:sz w:val="24"/>
          <w:szCs w:val="24"/>
        </w:rPr>
        <w:t xml:space="preserve"> т/год:</w:t>
      </w:r>
    </w:p>
    <w:p w:rsidR="00471DFB" w:rsidRPr="00471DFB" w:rsidRDefault="00471DFB" w:rsidP="00471DFB">
      <w:pPr>
        <w:rPr>
          <w:rFonts w:ascii="Times New Roman" w:hAnsi="Times New Roman"/>
          <w:color w:val="000000"/>
          <w:sz w:val="24"/>
          <w:szCs w:val="24"/>
        </w:rPr>
      </w:pPr>
      <w:r w:rsidRPr="00471DFB">
        <w:rPr>
          <w:rFonts w:ascii="Times New Roman" w:hAnsi="Times New Roman"/>
          <w:b/>
          <w:i/>
          <w:color w:val="000000"/>
          <w:sz w:val="24"/>
          <w:szCs w:val="24"/>
        </w:rPr>
        <w:t>W</w:t>
      </w:r>
      <w:r w:rsidRPr="00471DFB">
        <w:rPr>
          <w:rFonts w:ascii="Times New Roman" w:hAnsi="Times New Roman"/>
          <w:b/>
          <w:i/>
          <w:color w:val="000000"/>
          <w:sz w:val="24"/>
          <w:szCs w:val="24"/>
          <w:vertAlign w:val="subscript"/>
        </w:rPr>
        <w:t>i</w:t>
      </w:r>
      <w:r w:rsidRPr="00471DFB">
        <w:rPr>
          <w:rFonts w:ascii="Times New Roman" w:hAnsi="Times New Roman"/>
          <w:b/>
          <w:i/>
          <w:color w:val="000000"/>
          <w:sz w:val="24"/>
          <w:szCs w:val="24"/>
        </w:rPr>
        <w:t xml:space="preserve"> = q</w:t>
      </w:r>
      <w:r w:rsidRPr="00471DFB">
        <w:rPr>
          <w:rFonts w:ascii="Times New Roman" w:hAnsi="Times New Roman"/>
          <w:b/>
          <w:i/>
          <w:color w:val="000000"/>
          <w:sz w:val="24"/>
          <w:szCs w:val="24"/>
          <w:vertAlign w:val="subscript"/>
        </w:rPr>
        <w:t>эi</w:t>
      </w:r>
      <w:r w:rsidRPr="00471DFB">
        <w:rPr>
          <w:rFonts w:ascii="Times New Roman" w:hAnsi="Times New Roman"/>
          <w:b/>
          <w:i/>
          <w:color w:val="000000"/>
          <w:sz w:val="24"/>
          <w:szCs w:val="24"/>
        </w:rPr>
        <w:t xml:space="preserve"> * B</w:t>
      </w:r>
      <w:r w:rsidRPr="00471DFB">
        <w:rPr>
          <w:rFonts w:ascii="Times New Roman" w:hAnsi="Times New Roman"/>
          <w:b/>
          <w:i/>
          <w:color w:val="000000"/>
          <w:sz w:val="24"/>
          <w:szCs w:val="24"/>
          <w:vertAlign w:val="subscript"/>
        </w:rPr>
        <w:t>год</w:t>
      </w:r>
      <w:r w:rsidRPr="00471DFB">
        <w:rPr>
          <w:rFonts w:ascii="Times New Roman" w:hAnsi="Times New Roman"/>
          <w:b/>
          <w:i/>
          <w:color w:val="000000"/>
          <w:sz w:val="24"/>
          <w:szCs w:val="24"/>
        </w:rPr>
        <w:t xml:space="preserve"> / 1000</w:t>
      </w:r>
      <w:r w:rsidRPr="00471DFB">
        <w:rPr>
          <w:rFonts w:ascii="Times New Roman" w:hAnsi="Times New Roman"/>
          <w:color w:val="000000"/>
          <w:sz w:val="24"/>
          <w:szCs w:val="24"/>
        </w:rPr>
        <w:t xml:space="preserve"> </w:t>
      </w:r>
      <w:proofErr w:type="gramStart"/>
      <w:r w:rsidRPr="00471DFB">
        <w:rPr>
          <w:rFonts w:ascii="Times New Roman" w:hAnsi="Times New Roman"/>
          <w:color w:val="000000"/>
          <w:sz w:val="24"/>
          <w:szCs w:val="24"/>
        </w:rPr>
        <w:t xml:space="preserve">   (</w:t>
      </w:r>
      <w:proofErr w:type="gramEnd"/>
      <w:r w:rsidRPr="00471DFB">
        <w:rPr>
          <w:rFonts w:ascii="Times New Roman" w:hAnsi="Times New Roman"/>
          <w:color w:val="000000"/>
          <w:sz w:val="24"/>
          <w:szCs w:val="24"/>
        </w:rPr>
        <w:t>2)</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Коэффициенты трансформации приняты на уровне максимально установленных значений, т.е. 0.8 - для NO</w:t>
      </w:r>
      <w:r w:rsidRPr="00471DFB">
        <w:rPr>
          <w:rFonts w:ascii="Times New Roman" w:hAnsi="Times New Roman"/>
          <w:color w:val="000000"/>
          <w:sz w:val="24"/>
          <w:szCs w:val="24"/>
          <w:vertAlign w:val="subscript"/>
        </w:rPr>
        <w:t>2</w:t>
      </w:r>
      <w:r w:rsidRPr="00471DFB">
        <w:rPr>
          <w:rFonts w:ascii="Times New Roman" w:hAnsi="Times New Roman"/>
          <w:color w:val="000000"/>
          <w:sz w:val="24"/>
          <w:szCs w:val="24"/>
        </w:rPr>
        <w:t xml:space="preserve"> и 0.13 - для NO</w:t>
      </w:r>
      <w:r w:rsidRPr="00471DFB">
        <w:rPr>
          <w:rFonts w:ascii="Times New Roman" w:hAnsi="Times New Roman"/>
          <w:b/>
          <w:i/>
          <w:color w:val="000000"/>
          <w:sz w:val="24"/>
          <w:szCs w:val="24"/>
        </w:rPr>
        <w:t xml:space="preserve"> </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b/>
          <w:i/>
          <w:color w:val="000000"/>
          <w:sz w:val="24"/>
          <w:szCs w:val="24"/>
        </w:rPr>
      </w:pPr>
      <w:r w:rsidRPr="00471DFB">
        <w:rPr>
          <w:rFonts w:ascii="Times New Roman" w:hAnsi="Times New Roman"/>
          <w:b/>
          <w:i/>
          <w:color w:val="000000"/>
          <w:sz w:val="24"/>
          <w:szCs w:val="24"/>
        </w:rPr>
        <w:t>Итого выбросы по веществам:</w:t>
      </w:r>
    </w:p>
    <w:tbl>
      <w:tblPr>
        <w:tblW w:w="5000" w:type="pct"/>
        <w:tblCellMar>
          <w:left w:w="28" w:type="dxa"/>
          <w:right w:w="28" w:type="dxa"/>
        </w:tblCellMar>
        <w:tblLook w:val="04A0" w:firstRow="1" w:lastRow="0" w:firstColumn="1" w:lastColumn="0" w:noHBand="0" w:noVBand="1"/>
      </w:tblPr>
      <w:tblGrid>
        <w:gridCol w:w="668"/>
        <w:gridCol w:w="2137"/>
        <w:gridCol w:w="1335"/>
        <w:gridCol w:w="1334"/>
        <w:gridCol w:w="1067"/>
        <w:gridCol w:w="1334"/>
        <w:gridCol w:w="1469"/>
      </w:tblGrid>
      <w:tr w:rsidR="00471DFB" w:rsidRPr="00471DFB" w:rsidTr="00471DFB">
        <w:tc>
          <w:tcPr>
            <w:tcW w:w="357" w:type="pct"/>
            <w:tcBorders>
              <w:top w:val="single" w:sz="4" w:space="0" w:color="auto"/>
              <w:left w:val="single" w:sz="4" w:space="0" w:color="auto"/>
              <w:bottom w:val="single" w:sz="4" w:space="0" w:color="auto"/>
              <w:right w:val="single" w:sz="4" w:space="0" w:color="auto"/>
            </w:tcBorders>
            <w:vAlign w:val="center"/>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Код</w:t>
            </w:r>
          </w:p>
          <w:p w:rsidR="00471DFB" w:rsidRPr="00471DFB" w:rsidRDefault="00471DFB">
            <w:pPr>
              <w:jc w:val="center"/>
              <w:rPr>
                <w:rFonts w:ascii="Times New Roman" w:hAnsi="Times New Roman"/>
                <w:b/>
                <w:i/>
                <w:color w:val="000000"/>
                <w:sz w:val="24"/>
                <w:szCs w:val="24"/>
              </w:rPr>
            </w:pPr>
          </w:p>
          <w:p w:rsidR="00471DFB" w:rsidRPr="00471DFB" w:rsidRDefault="00471DFB">
            <w:pPr>
              <w:jc w:val="center"/>
              <w:rPr>
                <w:rFonts w:ascii="Times New Roman" w:hAnsi="Times New Roman"/>
                <w:b/>
                <w:i/>
                <w:color w:val="000000"/>
                <w:sz w:val="24"/>
                <w:szCs w:val="24"/>
              </w:rPr>
            </w:pPr>
          </w:p>
        </w:tc>
        <w:tc>
          <w:tcPr>
            <w:tcW w:w="1143" w:type="pct"/>
            <w:tcBorders>
              <w:top w:val="single" w:sz="4" w:space="0" w:color="auto"/>
              <w:left w:val="single" w:sz="4" w:space="0" w:color="auto"/>
              <w:bottom w:val="single" w:sz="4" w:space="0" w:color="auto"/>
              <w:right w:val="single" w:sz="4" w:space="0" w:color="auto"/>
            </w:tcBorders>
            <w:vAlign w:val="center"/>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Примесь</w:t>
            </w:r>
          </w:p>
          <w:p w:rsidR="00471DFB" w:rsidRPr="00471DFB" w:rsidRDefault="00471DFB">
            <w:pPr>
              <w:jc w:val="center"/>
              <w:rPr>
                <w:rFonts w:ascii="Times New Roman" w:hAnsi="Times New Roman"/>
                <w:b/>
                <w:i/>
                <w:color w:val="000000"/>
                <w:sz w:val="24"/>
                <w:szCs w:val="24"/>
              </w:rPr>
            </w:pPr>
          </w:p>
          <w:p w:rsidR="00471DFB" w:rsidRPr="00471DFB" w:rsidRDefault="00471DFB">
            <w:pPr>
              <w:jc w:val="center"/>
              <w:rPr>
                <w:rFonts w:ascii="Times New Roman" w:hAnsi="Times New Roman"/>
                <w:b/>
                <w:i/>
                <w:color w:val="000000"/>
                <w:sz w:val="24"/>
                <w:szCs w:val="24"/>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г/сек</w:t>
            </w:r>
          </w:p>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без</w:t>
            </w:r>
          </w:p>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очистки</w:t>
            </w:r>
          </w:p>
        </w:tc>
        <w:tc>
          <w:tcPr>
            <w:tcW w:w="714"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т/год</w:t>
            </w:r>
          </w:p>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без</w:t>
            </w:r>
          </w:p>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очистки</w:t>
            </w:r>
          </w:p>
        </w:tc>
        <w:tc>
          <w:tcPr>
            <w:tcW w:w="571" w:type="pct"/>
            <w:tcBorders>
              <w:top w:val="single" w:sz="4" w:space="0" w:color="auto"/>
              <w:left w:val="single" w:sz="4" w:space="0" w:color="auto"/>
              <w:bottom w:val="single" w:sz="4" w:space="0" w:color="auto"/>
              <w:right w:val="single" w:sz="4" w:space="0" w:color="auto"/>
            </w:tcBorders>
            <w:vAlign w:val="center"/>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w:t>
            </w:r>
          </w:p>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очистки</w:t>
            </w:r>
          </w:p>
          <w:p w:rsidR="00471DFB" w:rsidRPr="00471DFB" w:rsidRDefault="00471DFB">
            <w:pPr>
              <w:jc w:val="center"/>
              <w:rPr>
                <w:rFonts w:ascii="Times New Roman" w:hAnsi="Times New Roman"/>
                <w:b/>
                <w:i/>
                <w:color w:val="000000"/>
                <w:sz w:val="24"/>
                <w:szCs w:val="24"/>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г/сек</w:t>
            </w:r>
          </w:p>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c</w:t>
            </w:r>
          </w:p>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очисткой</w:t>
            </w:r>
          </w:p>
        </w:tc>
        <w:tc>
          <w:tcPr>
            <w:tcW w:w="786"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т/год</w:t>
            </w:r>
          </w:p>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c</w:t>
            </w:r>
          </w:p>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очисткой</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0301</w:t>
            </w:r>
          </w:p>
        </w:tc>
        <w:tc>
          <w:tcPr>
            <w:tcW w:w="1143"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Азота (IV) диоксид (Азота диоксид) (4)</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0.469333333</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0.3792</w:t>
            </w:r>
          </w:p>
        </w:tc>
        <w:tc>
          <w:tcPr>
            <w:tcW w:w="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0.469333333</w:t>
            </w:r>
          </w:p>
        </w:tc>
        <w:tc>
          <w:tcPr>
            <w:tcW w:w="786"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0.3792</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0304</w:t>
            </w:r>
          </w:p>
        </w:tc>
        <w:tc>
          <w:tcPr>
            <w:tcW w:w="1143"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Азот (II) оксид (Азота оксид) (6)</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0.076266667</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0.06162</w:t>
            </w:r>
          </w:p>
        </w:tc>
        <w:tc>
          <w:tcPr>
            <w:tcW w:w="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0.076266667</w:t>
            </w:r>
          </w:p>
        </w:tc>
        <w:tc>
          <w:tcPr>
            <w:tcW w:w="786"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0.06162</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0328</w:t>
            </w:r>
          </w:p>
        </w:tc>
        <w:tc>
          <w:tcPr>
            <w:tcW w:w="1143"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Углерод (Сажа, Углерод черный) (583)</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0.030555556</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0.0237</w:t>
            </w:r>
          </w:p>
        </w:tc>
        <w:tc>
          <w:tcPr>
            <w:tcW w:w="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0.030555556</w:t>
            </w:r>
          </w:p>
        </w:tc>
        <w:tc>
          <w:tcPr>
            <w:tcW w:w="786"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0.0237</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0330</w:t>
            </w:r>
          </w:p>
        </w:tc>
        <w:tc>
          <w:tcPr>
            <w:tcW w:w="1143"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Сера диоксид (Ангидрид сернистый, Сернистый газ, Сера (IV) оксид) (516)</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0.073333333</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0.05925</w:t>
            </w:r>
          </w:p>
        </w:tc>
        <w:tc>
          <w:tcPr>
            <w:tcW w:w="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0.073333333</w:t>
            </w:r>
          </w:p>
        </w:tc>
        <w:tc>
          <w:tcPr>
            <w:tcW w:w="786"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0.05925</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0337</w:t>
            </w:r>
          </w:p>
        </w:tc>
        <w:tc>
          <w:tcPr>
            <w:tcW w:w="1143"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Углерод оксид (Окись углерода, Угарный газ) (584)</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0.378888889</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0.3081</w:t>
            </w:r>
          </w:p>
        </w:tc>
        <w:tc>
          <w:tcPr>
            <w:tcW w:w="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0.378888889</w:t>
            </w:r>
          </w:p>
        </w:tc>
        <w:tc>
          <w:tcPr>
            <w:tcW w:w="786"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0.3081</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0703</w:t>
            </w:r>
          </w:p>
        </w:tc>
        <w:tc>
          <w:tcPr>
            <w:tcW w:w="1143"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Бенз/а/пирен (3,4-Бензпирен) (54)</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0.000000733</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0.000000652</w:t>
            </w:r>
          </w:p>
        </w:tc>
        <w:tc>
          <w:tcPr>
            <w:tcW w:w="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0.000000733</w:t>
            </w:r>
          </w:p>
        </w:tc>
        <w:tc>
          <w:tcPr>
            <w:tcW w:w="786"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0.000000652</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1325</w:t>
            </w:r>
          </w:p>
        </w:tc>
        <w:tc>
          <w:tcPr>
            <w:tcW w:w="1143"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Формальдегид (Метаналь) (609)</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0.007333333</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0.005925</w:t>
            </w:r>
          </w:p>
        </w:tc>
        <w:tc>
          <w:tcPr>
            <w:tcW w:w="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0.007333333</w:t>
            </w:r>
          </w:p>
        </w:tc>
        <w:tc>
          <w:tcPr>
            <w:tcW w:w="786"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0.005925</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2754</w:t>
            </w:r>
          </w:p>
        </w:tc>
        <w:tc>
          <w:tcPr>
            <w:tcW w:w="1143"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Алканы С12-19 /в пересчете на С/ (Углеводороды предельные С12-С19 (в пересчете на С); Растворитель РПК-265П) (10)</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0.177222222</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0.1422</w:t>
            </w:r>
          </w:p>
        </w:tc>
        <w:tc>
          <w:tcPr>
            <w:tcW w:w="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0.177222222</w:t>
            </w:r>
          </w:p>
        </w:tc>
        <w:tc>
          <w:tcPr>
            <w:tcW w:w="786"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0.1422</w:t>
            </w:r>
          </w:p>
        </w:tc>
      </w:tr>
    </w:tbl>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b/>
          <w:color w:val="000000"/>
          <w:sz w:val="24"/>
          <w:szCs w:val="24"/>
        </w:rPr>
      </w:pPr>
      <w:r w:rsidRPr="00471DFB">
        <w:rPr>
          <w:rFonts w:ascii="Times New Roman" w:hAnsi="Times New Roman"/>
          <w:b/>
          <w:color w:val="000000"/>
          <w:sz w:val="24"/>
          <w:szCs w:val="24"/>
        </w:rPr>
        <w:t>Источник загрязнения N 0002, ДВС буровой установки</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______________________________________________________________________</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Список литературы:</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1."Методика расчета выбросов загрязняющих веществ в атмосферу от стационарных дизельных установок. РНД 211.2.02.04-2004". Астана, 2004 г.</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Исходные данные:</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Производитель стационарной дизельной установки (СДУ): отечественный </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Расход топлива стационарной дизельной установки за год </w:t>
      </w:r>
      <w:r w:rsidRPr="00471DFB">
        <w:rPr>
          <w:rFonts w:ascii="Times New Roman" w:hAnsi="Times New Roman"/>
          <w:b/>
          <w:i/>
          <w:color w:val="000000"/>
          <w:sz w:val="24"/>
          <w:szCs w:val="24"/>
        </w:rPr>
        <w:t>B</w:t>
      </w:r>
      <w:proofErr w:type="gramStart"/>
      <w:r w:rsidRPr="00471DFB">
        <w:rPr>
          <w:rFonts w:ascii="Times New Roman" w:hAnsi="Times New Roman"/>
          <w:b/>
          <w:i/>
          <w:color w:val="000000"/>
          <w:sz w:val="24"/>
          <w:szCs w:val="24"/>
          <w:vertAlign w:val="subscript"/>
        </w:rPr>
        <w:t>год</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w:t>
      </w:r>
      <w:proofErr w:type="gramEnd"/>
      <w:r w:rsidRPr="00471DFB">
        <w:rPr>
          <w:rFonts w:ascii="Times New Roman" w:hAnsi="Times New Roman"/>
          <w:color w:val="000000"/>
          <w:sz w:val="24"/>
          <w:szCs w:val="24"/>
        </w:rPr>
        <w:t xml:space="preserve"> т, 20.53</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Эксплуатационная мощность стационарной дизельной установки </w:t>
      </w:r>
      <w:r w:rsidRPr="00471DFB">
        <w:rPr>
          <w:rFonts w:ascii="Times New Roman" w:hAnsi="Times New Roman"/>
          <w:b/>
          <w:i/>
          <w:color w:val="000000"/>
          <w:sz w:val="24"/>
          <w:szCs w:val="24"/>
        </w:rPr>
        <w:t>P</w:t>
      </w:r>
      <w:proofErr w:type="gramStart"/>
      <w:r w:rsidRPr="00471DFB">
        <w:rPr>
          <w:rFonts w:ascii="Times New Roman" w:hAnsi="Times New Roman"/>
          <w:b/>
          <w:i/>
          <w:color w:val="000000"/>
          <w:sz w:val="24"/>
          <w:szCs w:val="24"/>
          <w:vertAlign w:val="subscript"/>
        </w:rPr>
        <w:t>э</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w:t>
      </w:r>
      <w:proofErr w:type="gramEnd"/>
      <w:r w:rsidRPr="00471DFB">
        <w:rPr>
          <w:rFonts w:ascii="Times New Roman" w:hAnsi="Times New Roman"/>
          <w:color w:val="000000"/>
          <w:sz w:val="24"/>
          <w:szCs w:val="24"/>
        </w:rPr>
        <w:t xml:space="preserve"> кВт, 346</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Удельный расход топлива на </w:t>
      </w:r>
      <w:proofErr w:type="gramStart"/>
      <w:r w:rsidRPr="00471DFB">
        <w:rPr>
          <w:rFonts w:ascii="Times New Roman" w:hAnsi="Times New Roman"/>
          <w:color w:val="000000"/>
          <w:sz w:val="24"/>
          <w:szCs w:val="24"/>
        </w:rPr>
        <w:t>экспл./</w:t>
      </w:r>
      <w:proofErr w:type="gramEnd"/>
      <w:r w:rsidRPr="00471DFB">
        <w:rPr>
          <w:rFonts w:ascii="Times New Roman" w:hAnsi="Times New Roman"/>
          <w:color w:val="000000"/>
          <w:sz w:val="24"/>
          <w:szCs w:val="24"/>
        </w:rPr>
        <w:t xml:space="preserve">номин. режиме работы двигателя </w:t>
      </w:r>
      <w:r w:rsidRPr="00471DFB">
        <w:rPr>
          <w:rFonts w:ascii="Times New Roman" w:hAnsi="Times New Roman"/>
          <w:b/>
          <w:i/>
          <w:color w:val="000000"/>
          <w:sz w:val="24"/>
          <w:szCs w:val="24"/>
        </w:rPr>
        <w:t>b</w:t>
      </w:r>
      <w:r w:rsidRPr="00471DFB">
        <w:rPr>
          <w:rFonts w:ascii="Times New Roman" w:hAnsi="Times New Roman"/>
          <w:b/>
          <w:i/>
          <w:color w:val="000000"/>
          <w:sz w:val="24"/>
          <w:szCs w:val="24"/>
          <w:vertAlign w:val="subscript"/>
        </w:rPr>
        <w:t>э</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 г/кВт*ч, 206</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Температура отработавших газов </w:t>
      </w:r>
      <w:r w:rsidRPr="00471DFB">
        <w:rPr>
          <w:rFonts w:ascii="Times New Roman" w:hAnsi="Times New Roman"/>
          <w:b/>
          <w:i/>
          <w:color w:val="000000"/>
          <w:sz w:val="24"/>
          <w:szCs w:val="24"/>
        </w:rPr>
        <w:t>T</w:t>
      </w:r>
      <w:proofErr w:type="gramStart"/>
      <w:r w:rsidRPr="00471DFB">
        <w:rPr>
          <w:rFonts w:ascii="Times New Roman" w:hAnsi="Times New Roman"/>
          <w:b/>
          <w:i/>
          <w:color w:val="000000"/>
          <w:sz w:val="24"/>
          <w:szCs w:val="24"/>
          <w:vertAlign w:val="subscript"/>
        </w:rPr>
        <w:t>ог</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w:t>
      </w:r>
      <w:proofErr w:type="gramEnd"/>
      <w:r w:rsidRPr="00471DFB">
        <w:rPr>
          <w:rFonts w:ascii="Times New Roman" w:hAnsi="Times New Roman"/>
          <w:color w:val="000000"/>
          <w:sz w:val="24"/>
          <w:szCs w:val="24"/>
        </w:rPr>
        <w:t xml:space="preserve"> K, 673</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Используемая природоохранная технология: процент очистки указан самостоятельно</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1.Оценка расхода и температуры отработавших газов</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Расход отработавших газов </w:t>
      </w:r>
      <w:r w:rsidRPr="00471DFB">
        <w:rPr>
          <w:rFonts w:ascii="Times New Roman" w:hAnsi="Times New Roman"/>
          <w:b/>
          <w:i/>
          <w:color w:val="000000"/>
          <w:sz w:val="24"/>
          <w:szCs w:val="24"/>
        </w:rPr>
        <w:t>G</w:t>
      </w:r>
      <w:proofErr w:type="gramStart"/>
      <w:r w:rsidRPr="00471DFB">
        <w:rPr>
          <w:rFonts w:ascii="Times New Roman" w:hAnsi="Times New Roman"/>
          <w:b/>
          <w:i/>
          <w:color w:val="000000"/>
          <w:sz w:val="24"/>
          <w:szCs w:val="24"/>
          <w:vertAlign w:val="subscript"/>
        </w:rPr>
        <w:t>ог</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w:t>
      </w:r>
      <w:proofErr w:type="gramEnd"/>
      <w:r w:rsidRPr="00471DFB">
        <w:rPr>
          <w:rFonts w:ascii="Times New Roman" w:hAnsi="Times New Roman"/>
          <w:color w:val="000000"/>
          <w:sz w:val="24"/>
          <w:szCs w:val="24"/>
        </w:rPr>
        <w:t xml:space="preserve"> кг/с:</w:t>
      </w:r>
    </w:p>
    <w:p w:rsidR="00471DFB" w:rsidRPr="00471DFB" w:rsidRDefault="00471DFB" w:rsidP="00471DFB">
      <w:pPr>
        <w:rPr>
          <w:rFonts w:ascii="Times New Roman" w:hAnsi="Times New Roman"/>
          <w:color w:val="000000"/>
          <w:sz w:val="24"/>
          <w:szCs w:val="24"/>
        </w:rPr>
      </w:pPr>
      <w:r w:rsidRPr="00471DFB">
        <w:rPr>
          <w:rFonts w:ascii="Times New Roman" w:hAnsi="Times New Roman"/>
          <w:b/>
          <w:i/>
          <w:color w:val="000000"/>
          <w:sz w:val="24"/>
          <w:szCs w:val="24"/>
        </w:rPr>
        <w:t>G</w:t>
      </w:r>
      <w:r w:rsidRPr="00471DFB">
        <w:rPr>
          <w:rFonts w:ascii="Times New Roman" w:hAnsi="Times New Roman"/>
          <w:b/>
          <w:i/>
          <w:color w:val="000000"/>
          <w:sz w:val="24"/>
          <w:szCs w:val="24"/>
          <w:vertAlign w:val="subscript"/>
        </w:rPr>
        <w:t>ог</w:t>
      </w:r>
      <w:r w:rsidRPr="00471DFB">
        <w:rPr>
          <w:rFonts w:ascii="Times New Roman" w:hAnsi="Times New Roman"/>
          <w:b/>
          <w:i/>
          <w:color w:val="000000"/>
          <w:sz w:val="24"/>
          <w:szCs w:val="24"/>
        </w:rPr>
        <w:t xml:space="preserve"> = 8.72 * 10</w:t>
      </w:r>
      <w:r w:rsidRPr="00471DFB">
        <w:rPr>
          <w:rFonts w:ascii="Times New Roman" w:hAnsi="Times New Roman"/>
          <w:b/>
          <w:i/>
          <w:color w:val="000000"/>
          <w:sz w:val="24"/>
          <w:szCs w:val="24"/>
          <w:vertAlign w:val="superscript"/>
        </w:rPr>
        <w:t>-6</w:t>
      </w:r>
      <w:r w:rsidRPr="00471DFB">
        <w:rPr>
          <w:rFonts w:ascii="Times New Roman" w:hAnsi="Times New Roman"/>
          <w:b/>
          <w:i/>
          <w:color w:val="000000"/>
          <w:sz w:val="24"/>
          <w:szCs w:val="24"/>
        </w:rPr>
        <w:t xml:space="preserve"> * b</w:t>
      </w:r>
      <w:r w:rsidRPr="00471DFB">
        <w:rPr>
          <w:rFonts w:ascii="Times New Roman" w:hAnsi="Times New Roman"/>
          <w:b/>
          <w:i/>
          <w:color w:val="000000"/>
          <w:sz w:val="24"/>
          <w:szCs w:val="24"/>
          <w:vertAlign w:val="subscript"/>
        </w:rPr>
        <w:t>э</w:t>
      </w:r>
      <w:r w:rsidRPr="00471DFB">
        <w:rPr>
          <w:rFonts w:ascii="Times New Roman" w:hAnsi="Times New Roman"/>
          <w:b/>
          <w:i/>
          <w:color w:val="000000"/>
          <w:sz w:val="24"/>
          <w:szCs w:val="24"/>
        </w:rPr>
        <w:t xml:space="preserve"> * P</w:t>
      </w:r>
      <w:r w:rsidRPr="00471DFB">
        <w:rPr>
          <w:rFonts w:ascii="Times New Roman" w:hAnsi="Times New Roman"/>
          <w:b/>
          <w:i/>
          <w:color w:val="000000"/>
          <w:sz w:val="24"/>
          <w:szCs w:val="24"/>
          <w:vertAlign w:val="subscript"/>
        </w:rPr>
        <w:t>э</w:t>
      </w:r>
      <w:r w:rsidRPr="00471DFB">
        <w:rPr>
          <w:rFonts w:ascii="Times New Roman" w:hAnsi="Times New Roman"/>
          <w:b/>
          <w:i/>
          <w:color w:val="000000"/>
          <w:sz w:val="24"/>
          <w:szCs w:val="24"/>
        </w:rPr>
        <w:t xml:space="preserve"> = </w:t>
      </w:r>
      <w:r w:rsidRPr="00471DFB">
        <w:rPr>
          <w:rFonts w:ascii="Times New Roman" w:hAnsi="Times New Roman"/>
          <w:b/>
          <w:color w:val="000000"/>
          <w:sz w:val="24"/>
          <w:szCs w:val="24"/>
        </w:rPr>
        <w:t>8.72 * 10</w:t>
      </w:r>
      <w:r w:rsidRPr="00471DFB">
        <w:rPr>
          <w:rFonts w:ascii="Times New Roman" w:hAnsi="Times New Roman"/>
          <w:b/>
          <w:color w:val="000000"/>
          <w:sz w:val="24"/>
          <w:szCs w:val="24"/>
          <w:vertAlign w:val="superscript"/>
        </w:rPr>
        <w:t>-6</w:t>
      </w:r>
      <w:r w:rsidRPr="00471DFB">
        <w:rPr>
          <w:rFonts w:ascii="Times New Roman" w:hAnsi="Times New Roman"/>
          <w:b/>
          <w:color w:val="000000"/>
          <w:sz w:val="24"/>
          <w:szCs w:val="24"/>
        </w:rPr>
        <w:t xml:space="preserve"> * 206 * 346 = 0.62152672</w:t>
      </w:r>
      <w:r w:rsidRPr="00471DFB">
        <w:rPr>
          <w:rFonts w:ascii="Times New Roman" w:hAnsi="Times New Roman"/>
          <w:color w:val="000000"/>
          <w:sz w:val="24"/>
          <w:szCs w:val="24"/>
        </w:rPr>
        <w:t xml:space="preserve"> </w:t>
      </w:r>
      <w:proofErr w:type="gramStart"/>
      <w:r w:rsidRPr="00471DFB">
        <w:rPr>
          <w:rFonts w:ascii="Times New Roman" w:hAnsi="Times New Roman"/>
          <w:color w:val="000000"/>
          <w:sz w:val="24"/>
          <w:szCs w:val="24"/>
        </w:rPr>
        <w:t xml:space="preserve">   (</w:t>
      </w:r>
      <w:proofErr w:type="gramEnd"/>
      <w:r w:rsidRPr="00471DFB">
        <w:rPr>
          <w:rFonts w:ascii="Times New Roman" w:hAnsi="Times New Roman"/>
          <w:color w:val="000000"/>
          <w:sz w:val="24"/>
          <w:szCs w:val="24"/>
        </w:rPr>
        <w:t>А.3)</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Удельный вес отработавших газов </w:t>
      </w:r>
      <w:r w:rsidRPr="00471DFB">
        <w:rPr>
          <w:rFonts w:ascii="Times New Roman" w:hAnsi="Times New Roman"/>
          <w:b/>
          <w:i/>
          <w:color w:val="000000"/>
          <w:sz w:val="24"/>
          <w:szCs w:val="24"/>
        </w:rPr>
        <w:sym w:font="Symbol" w:char="F067"/>
      </w:r>
      <w:proofErr w:type="gramStart"/>
      <w:r w:rsidRPr="00471DFB">
        <w:rPr>
          <w:rFonts w:ascii="Times New Roman" w:hAnsi="Times New Roman"/>
          <w:b/>
          <w:i/>
          <w:color w:val="000000"/>
          <w:sz w:val="24"/>
          <w:szCs w:val="24"/>
          <w:vertAlign w:val="subscript"/>
        </w:rPr>
        <w:t>ог</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w:t>
      </w:r>
      <w:proofErr w:type="gramEnd"/>
      <w:r w:rsidRPr="00471DFB">
        <w:rPr>
          <w:rFonts w:ascii="Times New Roman" w:hAnsi="Times New Roman"/>
          <w:color w:val="000000"/>
          <w:sz w:val="24"/>
          <w:szCs w:val="24"/>
        </w:rPr>
        <w:t xml:space="preserve"> кг/м</w:t>
      </w:r>
      <w:r w:rsidRPr="00471DFB">
        <w:rPr>
          <w:rFonts w:ascii="Times New Roman" w:hAnsi="Times New Roman"/>
          <w:color w:val="000000"/>
          <w:sz w:val="24"/>
          <w:szCs w:val="24"/>
          <w:vertAlign w:val="superscript"/>
        </w:rPr>
        <w:t>3</w:t>
      </w:r>
      <w:r w:rsidRPr="00471DFB">
        <w:rPr>
          <w:rFonts w:ascii="Times New Roman" w:hAnsi="Times New Roman"/>
          <w:color w:val="000000"/>
          <w:sz w:val="24"/>
          <w:szCs w:val="24"/>
        </w:rPr>
        <w:t>:</w:t>
      </w:r>
    </w:p>
    <w:p w:rsidR="00471DFB" w:rsidRPr="00471DFB" w:rsidRDefault="00471DFB" w:rsidP="00471DFB">
      <w:pPr>
        <w:rPr>
          <w:rFonts w:ascii="Times New Roman" w:hAnsi="Times New Roman"/>
          <w:color w:val="000000"/>
          <w:sz w:val="24"/>
          <w:szCs w:val="24"/>
        </w:rPr>
      </w:pPr>
      <w:r w:rsidRPr="00471DFB">
        <w:rPr>
          <w:rFonts w:ascii="Times New Roman" w:hAnsi="Times New Roman"/>
          <w:b/>
          <w:i/>
          <w:color w:val="000000"/>
          <w:sz w:val="24"/>
          <w:szCs w:val="24"/>
        </w:rPr>
        <w:sym w:font="Symbol" w:char="F067"/>
      </w:r>
      <w:r w:rsidRPr="00471DFB">
        <w:rPr>
          <w:rFonts w:ascii="Times New Roman" w:hAnsi="Times New Roman"/>
          <w:b/>
          <w:i/>
          <w:color w:val="000000"/>
          <w:sz w:val="24"/>
          <w:szCs w:val="24"/>
          <w:vertAlign w:val="subscript"/>
        </w:rPr>
        <w:t>ог</w:t>
      </w:r>
      <w:r w:rsidRPr="00471DFB">
        <w:rPr>
          <w:rFonts w:ascii="Times New Roman" w:hAnsi="Times New Roman"/>
          <w:b/>
          <w:i/>
          <w:color w:val="000000"/>
          <w:sz w:val="24"/>
          <w:szCs w:val="24"/>
        </w:rPr>
        <w:t xml:space="preserve"> = 1.31 / (1 + T</w:t>
      </w:r>
      <w:r w:rsidRPr="00471DFB">
        <w:rPr>
          <w:rFonts w:ascii="Times New Roman" w:hAnsi="Times New Roman"/>
          <w:b/>
          <w:i/>
          <w:color w:val="000000"/>
          <w:sz w:val="24"/>
          <w:szCs w:val="24"/>
          <w:vertAlign w:val="subscript"/>
        </w:rPr>
        <w:t>ог</w:t>
      </w:r>
      <w:r w:rsidRPr="00471DFB">
        <w:rPr>
          <w:rFonts w:ascii="Times New Roman" w:hAnsi="Times New Roman"/>
          <w:b/>
          <w:i/>
          <w:color w:val="000000"/>
          <w:sz w:val="24"/>
          <w:szCs w:val="24"/>
        </w:rPr>
        <w:t xml:space="preserve"> / 273) = </w:t>
      </w:r>
      <w:r w:rsidRPr="00471DFB">
        <w:rPr>
          <w:rFonts w:ascii="Times New Roman" w:hAnsi="Times New Roman"/>
          <w:b/>
          <w:color w:val="000000"/>
          <w:sz w:val="24"/>
          <w:szCs w:val="24"/>
        </w:rPr>
        <w:t>1.31 / (1 + 673 / 273) = 0.378044397</w:t>
      </w:r>
      <w:r w:rsidRPr="00471DFB">
        <w:rPr>
          <w:rFonts w:ascii="Times New Roman" w:hAnsi="Times New Roman"/>
          <w:color w:val="000000"/>
          <w:sz w:val="24"/>
          <w:szCs w:val="24"/>
        </w:rPr>
        <w:t xml:space="preserve"> </w:t>
      </w:r>
      <w:proofErr w:type="gramStart"/>
      <w:r w:rsidRPr="00471DFB">
        <w:rPr>
          <w:rFonts w:ascii="Times New Roman" w:hAnsi="Times New Roman"/>
          <w:color w:val="000000"/>
          <w:sz w:val="24"/>
          <w:szCs w:val="24"/>
        </w:rPr>
        <w:t xml:space="preserve">   (</w:t>
      </w:r>
      <w:proofErr w:type="gramEnd"/>
      <w:r w:rsidRPr="00471DFB">
        <w:rPr>
          <w:rFonts w:ascii="Times New Roman" w:hAnsi="Times New Roman"/>
          <w:color w:val="000000"/>
          <w:sz w:val="24"/>
          <w:szCs w:val="24"/>
        </w:rPr>
        <w:t>А.5)</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где 1.31 - удельный вес отработавших газов при температуре, равной 0 гр.C, кг/м</w:t>
      </w:r>
      <w:r w:rsidRPr="00471DFB">
        <w:rPr>
          <w:rFonts w:ascii="Times New Roman" w:hAnsi="Times New Roman"/>
          <w:color w:val="000000"/>
          <w:sz w:val="24"/>
          <w:szCs w:val="24"/>
          <w:vertAlign w:val="superscript"/>
        </w:rPr>
        <w:t>3</w:t>
      </w:r>
      <w:r w:rsidRPr="00471DFB">
        <w:rPr>
          <w:rFonts w:ascii="Times New Roman" w:hAnsi="Times New Roman"/>
          <w:color w:val="000000"/>
          <w:sz w:val="24"/>
          <w:szCs w:val="24"/>
        </w:rPr>
        <w:t>;</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Объемный расход отработавших газов </w:t>
      </w:r>
      <w:r w:rsidRPr="00471DFB">
        <w:rPr>
          <w:rFonts w:ascii="Times New Roman" w:hAnsi="Times New Roman"/>
          <w:b/>
          <w:i/>
          <w:color w:val="000000"/>
          <w:sz w:val="24"/>
          <w:szCs w:val="24"/>
        </w:rPr>
        <w:t>Q</w:t>
      </w:r>
      <w:proofErr w:type="gramStart"/>
      <w:r w:rsidRPr="00471DFB">
        <w:rPr>
          <w:rFonts w:ascii="Times New Roman" w:hAnsi="Times New Roman"/>
          <w:b/>
          <w:i/>
          <w:color w:val="000000"/>
          <w:sz w:val="24"/>
          <w:szCs w:val="24"/>
          <w:vertAlign w:val="subscript"/>
        </w:rPr>
        <w:t>ог</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w:t>
      </w:r>
      <w:proofErr w:type="gramEnd"/>
      <w:r w:rsidRPr="00471DFB">
        <w:rPr>
          <w:rFonts w:ascii="Times New Roman" w:hAnsi="Times New Roman"/>
          <w:color w:val="000000"/>
          <w:sz w:val="24"/>
          <w:szCs w:val="24"/>
        </w:rPr>
        <w:t xml:space="preserve"> м</w:t>
      </w:r>
      <w:r w:rsidRPr="00471DFB">
        <w:rPr>
          <w:rFonts w:ascii="Times New Roman" w:hAnsi="Times New Roman"/>
          <w:color w:val="000000"/>
          <w:sz w:val="24"/>
          <w:szCs w:val="24"/>
          <w:vertAlign w:val="superscript"/>
        </w:rPr>
        <w:t>3</w:t>
      </w:r>
      <w:r w:rsidRPr="00471DFB">
        <w:rPr>
          <w:rFonts w:ascii="Times New Roman" w:hAnsi="Times New Roman"/>
          <w:color w:val="000000"/>
          <w:sz w:val="24"/>
          <w:szCs w:val="24"/>
        </w:rPr>
        <w:t>/с:</w:t>
      </w:r>
    </w:p>
    <w:p w:rsidR="00471DFB" w:rsidRPr="00471DFB" w:rsidRDefault="00471DFB" w:rsidP="00471DFB">
      <w:pPr>
        <w:rPr>
          <w:rFonts w:ascii="Times New Roman" w:hAnsi="Times New Roman"/>
          <w:color w:val="000000"/>
          <w:sz w:val="24"/>
          <w:szCs w:val="24"/>
        </w:rPr>
      </w:pPr>
      <w:r w:rsidRPr="00471DFB">
        <w:rPr>
          <w:rFonts w:ascii="Times New Roman" w:hAnsi="Times New Roman"/>
          <w:b/>
          <w:i/>
          <w:color w:val="000000"/>
          <w:sz w:val="24"/>
          <w:szCs w:val="24"/>
        </w:rPr>
        <w:t>Q</w:t>
      </w:r>
      <w:r w:rsidRPr="00471DFB">
        <w:rPr>
          <w:rFonts w:ascii="Times New Roman" w:hAnsi="Times New Roman"/>
          <w:b/>
          <w:i/>
          <w:color w:val="000000"/>
          <w:sz w:val="24"/>
          <w:szCs w:val="24"/>
          <w:vertAlign w:val="subscript"/>
        </w:rPr>
        <w:t>ог</w:t>
      </w:r>
      <w:r w:rsidRPr="00471DFB">
        <w:rPr>
          <w:rFonts w:ascii="Times New Roman" w:hAnsi="Times New Roman"/>
          <w:b/>
          <w:i/>
          <w:color w:val="000000"/>
          <w:sz w:val="24"/>
          <w:szCs w:val="24"/>
        </w:rPr>
        <w:t xml:space="preserve"> = G</w:t>
      </w:r>
      <w:r w:rsidRPr="00471DFB">
        <w:rPr>
          <w:rFonts w:ascii="Times New Roman" w:hAnsi="Times New Roman"/>
          <w:b/>
          <w:i/>
          <w:color w:val="000000"/>
          <w:sz w:val="24"/>
          <w:szCs w:val="24"/>
          <w:vertAlign w:val="subscript"/>
        </w:rPr>
        <w:t>ог</w:t>
      </w:r>
      <w:r w:rsidRPr="00471DFB">
        <w:rPr>
          <w:rFonts w:ascii="Times New Roman" w:hAnsi="Times New Roman"/>
          <w:b/>
          <w:i/>
          <w:color w:val="000000"/>
          <w:sz w:val="24"/>
          <w:szCs w:val="24"/>
        </w:rPr>
        <w:t xml:space="preserve"> / </w:t>
      </w:r>
      <w:r w:rsidRPr="00471DFB">
        <w:rPr>
          <w:rFonts w:ascii="Times New Roman" w:hAnsi="Times New Roman"/>
          <w:b/>
          <w:i/>
          <w:color w:val="000000"/>
          <w:sz w:val="24"/>
          <w:szCs w:val="24"/>
        </w:rPr>
        <w:sym w:font="Symbol" w:char="F067"/>
      </w:r>
      <w:r w:rsidRPr="00471DFB">
        <w:rPr>
          <w:rFonts w:ascii="Times New Roman" w:hAnsi="Times New Roman"/>
          <w:b/>
          <w:i/>
          <w:color w:val="000000"/>
          <w:sz w:val="24"/>
          <w:szCs w:val="24"/>
          <w:vertAlign w:val="subscript"/>
        </w:rPr>
        <w:t>ог</w:t>
      </w:r>
      <w:r w:rsidRPr="00471DFB">
        <w:rPr>
          <w:rFonts w:ascii="Times New Roman" w:hAnsi="Times New Roman"/>
          <w:b/>
          <w:i/>
          <w:color w:val="000000"/>
          <w:sz w:val="24"/>
          <w:szCs w:val="24"/>
        </w:rPr>
        <w:t xml:space="preserve"> = </w:t>
      </w:r>
      <w:r w:rsidRPr="00471DFB">
        <w:rPr>
          <w:rFonts w:ascii="Times New Roman" w:hAnsi="Times New Roman"/>
          <w:b/>
          <w:color w:val="000000"/>
          <w:sz w:val="24"/>
          <w:szCs w:val="24"/>
        </w:rPr>
        <w:t>0.62152672 / 0.378044397 = 1.644057482</w:t>
      </w:r>
      <w:r w:rsidRPr="00471DFB">
        <w:rPr>
          <w:rFonts w:ascii="Times New Roman" w:hAnsi="Times New Roman"/>
          <w:color w:val="000000"/>
          <w:sz w:val="24"/>
          <w:szCs w:val="24"/>
        </w:rPr>
        <w:t xml:space="preserve"> </w:t>
      </w:r>
      <w:proofErr w:type="gramStart"/>
      <w:r w:rsidRPr="00471DFB">
        <w:rPr>
          <w:rFonts w:ascii="Times New Roman" w:hAnsi="Times New Roman"/>
          <w:color w:val="000000"/>
          <w:sz w:val="24"/>
          <w:szCs w:val="24"/>
        </w:rPr>
        <w:t xml:space="preserve">   (</w:t>
      </w:r>
      <w:proofErr w:type="gramEnd"/>
      <w:r w:rsidRPr="00471DFB">
        <w:rPr>
          <w:rFonts w:ascii="Times New Roman" w:hAnsi="Times New Roman"/>
          <w:color w:val="000000"/>
          <w:sz w:val="24"/>
          <w:szCs w:val="24"/>
        </w:rPr>
        <w:t>А.4)</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2.Расчет максимального из разовых и валового выбросов</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Таблица значений выбросов </w:t>
      </w:r>
      <w:r w:rsidRPr="00471DFB">
        <w:rPr>
          <w:rFonts w:ascii="Times New Roman" w:hAnsi="Times New Roman"/>
          <w:b/>
          <w:i/>
          <w:color w:val="000000"/>
          <w:sz w:val="24"/>
          <w:szCs w:val="24"/>
        </w:rPr>
        <w:t>e</w:t>
      </w:r>
      <w:r w:rsidRPr="00471DFB">
        <w:rPr>
          <w:rFonts w:ascii="Times New Roman" w:hAnsi="Times New Roman"/>
          <w:b/>
          <w:i/>
          <w:color w:val="000000"/>
          <w:sz w:val="24"/>
          <w:szCs w:val="24"/>
          <w:vertAlign w:val="subscript"/>
        </w:rPr>
        <w:t>м</w:t>
      </w:r>
      <w:proofErr w:type="gramStart"/>
      <w:r w:rsidRPr="00471DFB">
        <w:rPr>
          <w:rFonts w:ascii="Times New Roman" w:hAnsi="Times New Roman"/>
          <w:b/>
          <w:i/>
          <w:color w:val="000000"/>
          <w:sz w:val="24"/>
          <w:szCs w:val="24"/>
          <w:vertAlign w:val="subscript"/>
        </w:rPr>
        <w:t>i</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 xml:space="preserve"> г</w:t>
      </w:r>
      <w:proofErr w:type="gramEnd"/>
      <w:r w:rsidRPr="00471DFB">
        <w:rPr>
          <w:rFonts w:ascii="Times New Roman" w:hAnsi="Times New Roman"/>
          <w:color w:val="000000"/>
          <w:sz w:val="24"/>
          <w:szCs w:val="24"/>
        </w:rPr>
        <w:t>/кВт*ч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471DFB" w:rsidRPr="00471DFB" w:rsidTr="00471DFB">
        <w:tc>
          <w:tcPr>
            <w:tcW w:w="171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БП</w:t>
            </w:r>
          </w:p>
        </w:tc>
      </w:tr>
      <w:tr w:rsidR="00471DFB" w:rsidRPr="00471DFB" w:rsidTr="00471DFB">
        <w:tc>
          <w:tcPr>
            <w:tcW w:w="1716" w:type="dxa"/>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Б</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6.2</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9.6</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2.9</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0.5</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1.2</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0.12</w:t>
            </w:r>
          </w:p>
        </w:tc>
        <w:tc>
          <w:tcPr>
            <w:tcW w:w="1188"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1.2E-5</w:t>
            </w:r>
          </w:p>
        </w:tc>
      </w:tr>
    </w:tbl>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Таблица значений выбросов </w:t>
      </w:r>
      <w:r w:rsidRPr="00471DFB">
        <w:rPr>
          <w:rFonts w:ascii="Times New Roman" w:hAnsi="Times New Roman"/>
          <w:b/>
          <w:i/>
          <w:color w:val="000000"/>
          <w:sz w:val="24"/>
          <w:szCs w:val="24"/>
        </w:rPr>
        <w:t>q</w:t>
      </w:r>
      <w:r w:rsidRPr="00471DFB">
        <w:rPr>
          <w:rFonts w:ascii="Times New Roman" w:hAnsi="Times New Roman"/>
          <w:b/>
          <w:i/>
          <w:color w:val="000000"/>
          <w:sz w:val="24"/>
          <w:szCs w:val="24"/>
          <w:vertAlign w:val="subscript"/>
        </w:rPr>
        <w:t>э</w:t>
      </w:r>
      <w:proofErr w:type="gramStart"/>
      <w:r w:rsidRPr="00471DFB">
        <w:rPr>
          <w:rFonts w:ascii="Times New Roman" w:hAnsi="Times New Roman"/>
          <w:b/>
          <w:i/>
          <w:color w:val="000000"/>
          <w:sz w:val="24"/>
          <w:szCs w:val="24"/>
          <w:vertAlign w:val="subscript"/>
        </w:rPr>
        <w:t>i</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 xml:space="preserve"> г</w:t>
      </w:r>
      <w:proofErr w:type="gramEnd"/>
      <w:r w:rsidRPr="00471DFB">
        <w:rPr>
          <w:rFonts w:ascii="Times New Roman" w:hAnsi="Times New Roman"/>
          <w:color w:val="000000"/>
          <w:sz w:val="24"/>
          <w:szCs w:val="24"/>
        </w:rPr>
        <w:t>/кг.топл.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471DFB" w:rsidRPr="00471DFB" w:rsidTr="00471DFB">
        <w:tc>
          <w:tcPr>
            <w:tcW w:w="171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БП</w:t>
            </w:r>
          </w:p>
        </w:tc>
      </w:tr>
      <w:tr w:rsidR="00471DFB" w:rsidRPr="00471DFB" w:rsidTr="00471DFB">
        <w:tc>
          <w:tcPr>
            <w:tcW w:w="1716" w:type="dxa"/>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Б</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26</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40</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12</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2</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5</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0.5</w:t>
            </w:r>
          </w:p>
        </w:tc>
        <w:tc>
          <w:tcPr>
            <w:tcW w:w="1188"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5.5E-5</w:t>
            </w:r>
          </w:p>
        </w:tc>
      </w:tr>
    </w:tbl>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Расчет максимального из разовых выброса </w:t>
      </w:r>
      <w:proofErr w:type="gramStart"/>
      <w:r w:rsidRPr="00471DFB">
        <w:rPr>
          <w:rFonts w:ascii="Times New Roman" w:hAnsi="Times New Roman"/>
          <w:b/>
          <w:i/>
          <w:color w:val="000000"/>
          <w:sz w:val="24"/>
          <w:szCs w:val="24"/>
        </w:rPr>
        <w:t>M</w:t>
      </w:r>
      <w:r w:rsidRPr="00471DFB">
        <w:rPr>
          <w:rFonts w:ascii="Times New Roman" w:hAnsi="Times New Roman"/>
          <w:b/>
          <w:i/>
          <w:color w:val="000000"/>
          <w:sz w:val="24"/>
          <w:szCs w:val="24"/>
          <w:vertAlign w:val="subscript"/>
        </w:rPr>
        <w:t>i</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w:t>
      </w:r>
      <w:proofErr w:type="gramEnd"/>
      <w:r w:rsidRPr="00471DFB">
        <w:rPr>
          <w:rFonts w:ascii="Times New Roman" w:hAnsi="Times New Roman"/>
          <w:color w:val="000000"/>
          <w:sz w:val="24"/>
          <w:szCs w:val="24"/>
        </w:rPr>
        <w:t xml:space="preserve"> г/с:</w:t>
      </w:r>
    </w:p>
    <w:p w:rsidR="00471DFB" w:rsidRPr="00471DFB" w:rsidRDefault="00471DFB" w:rsidP="00471DFB">
      <w:pPr>
        <w:rPr>
          <w:rFonts w:ascii="Times New Roman" w:hAnsi="Times New Roman"/>
          <w:color w:val="000000"/>
          <w:sz w:val="24"/>
          <w:szCs w:val="24"/>
        </w:rPr>
      </w:pPr>
      <w:r w:rsidRPr="00471DFB">
        <w:rPr>
          <w:rFonts w:ascii="Times New Roman" w:hAnsi="Times New Roman"/>
          <w:b/>
          <w:i/>
          <w:color w:val="000000"/>
          <w:sz w:val="24"/>
          <w:szCs w:val="24"/>
        </w:rPr>
        <w:t>M</w:t>
      </w:r>
      <w:r w:rsidRPr="00471DFB">
        <w:rPr>
          <w:rFonts w:ascii="Times New Roman" w:hAnsi="Times New Roman"/>
          <w:b/>
          <w:i/>
          <w:color w:val="000000"/>
          <w:sz w:val="24"/>
          <w:szCs w:val="24"/>
          <w:vertAlign w:val="subscript"/>
        </w:rPr>
        <w:t>i</w:t>
      </w:r>
      <w:r w:rsidRPr="00471DFB">
        <w:rPr>
          <w:rFonts w:ascii="Times New Roman" w:hAnsi="Times New Roman"/>
          <w:b/>
          <w:i/>
          <w:color w:val="000000"/>
          <w:sz w:val="24"/>
          <w:szCs w:val="24"/>
        </w:rPr>
        <w:t xml:space="preserve"> = e</w:t>
      </w:r>
      <w:r w:rsidRPr="00471DFB">
        <w:rPr>
          <w:rFonts w:ascii="Times New Roman" w:hAnsi="Times New Roman"/>
          <w:b/>
          <w:i/>
          <w:color w:val="000000"/>
          <w:sz w:val="24"/>
          <w:szCs w:val="24"/>
          <w:vertAlign w:val="subscript"/>
        </w:rPr>
        <w:t>мi</w:t>
      </w:r>
      <w:r w:rsidRPr="00471DFB">
        <w:rPr>
          <w:rFonts w:ascii="Times New Roman" w:hAnsi="Times New Roman"/>
          <w:b/>
          <w:i/>
          <w:color w:val="000000"/>
          <w:sz w:val="24"/>
          <w:szCs w:val="24"/>
        </w:rPr>
        <w:t xml:space="preserve"> * P</w:t>
      </w:r>
      <w:r w:rsidRPr="00471DFB">
        <w:rPr>
          <w:rFonts w:ascii="Times New Roman" w:hAnsi="Times New Roman"/>
          <w:b/>
          <w:i/>
          <w:color w:val="000000"/>
          <w:sz w:val="24"/>
          <w:szCs w:val="24"/>
          <w:vertAlign w:val="subscript"/>
        </w:rPr>
        <w:t>э</w:t>
      </w:r>
      <w:r w:rsidRPr="00471DFB">
        <w:rPr>
          <w:rFonts w:ascii="Times New Roman" w:hAnsi="Times New Roman"/>
          <w:b/>
          <w:i/>
          <w:color w:val="000000"/>
          <w:sz w:val="24"/>
          <w:szCs w:val="24"/>
        </w:rPr>
        <w:t xml:space="preserve"> / 3600</w:t>
      </w:r>
      <w:r w:rsidRPr="00471DFB">
        <w:rPr>
          <w:rFonts w:ascii="Times New Roman" w:hAnsi="Times New Roman"/>
          <w:color w:val="000000"/>
          <w:sz w:val="24"/>
          <w:szCs w:val="24"/>
        </w:rPr>
        <w:t xml:space="preserve"> </w:t>
      </w:r>
      <w:proofErr w:type="gramStart"/>
      <w:r w:rsidRPr="00471DFB">
        <w:rPr>
          <w:rFonts w:ascii="Times New Roman" w:hAnsi="Times New Roman"/>
          <w:color w:val="000000"/>
          <w:sz w:val="24"/>
          <w:szCs w:val="24"/>
        </w:rPr>
        <w:t xml:space="preserve">   (</w:t>
      </w:r>
      <w:proofErr w:type="gramEnd"/>
      <w:r w:rsidRPr="00471DFB">
        <w:rPr>
          <w:rFonts w:ascii="Times New Roman" w:hAnsi="Times New Roman"/>
          <w:color w:val="000000"/>
          <w:sz w:val="24"/>
          <w:szCs w:val="24"/>
        </w:rPr>
        <w:t>1)</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Расчет валового выброса </w:t>
      </w:r>
      <w:proofErr w:type="gramStart"/>
      <w:r w:rsidRPr="00471DFB">
        <w:rPr>
          <w:rFonts w:ascii="Times New Roman" w:hAnsi="Times New Roman"/>
          <w:b/>
          <w:i/>
          <w:color w:val="000000"/>
          <w:sz w:val="24"/>
          <w:szCs w:val="24"/>
        </w:rPr>
        <w:t>W</w:t>
      </w:r>
      <w:r w:rsidRPr="00471DFB">
        <w:rPr>
          <w:rFonts w:ascii="Times New Roman" w:hAnsi="Times New Roman"/>
          <w:b/>
          <w:i/>
          <w:color w:val="000000"/>
          <w:sz w:val="24"/>
          <w:szCs w:val="24"/>
          <w:vertAlign w:val="subscript"/>
        </w:rPr>
        <w:t>i</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w:t>
      </w:r>
      <w:proofErr w:type="gramEnd"/>
      <w:r w:rsidRPr="00471DFB">
        <w:rPr>
          <w:rFonts w:ascii="Times New Roman" w:hAnsi="Times New Roman"/>
          <w:color w:val="000000"/>
          <w:sz w:val="24"/>
          <w:szCs w:val="24"/>
        </w:rPr>
        <w:t xml:space="preserve"> т/год:</w:t>
      </w:r>
    </w:p>
    <w:p w:rsidR="00471DFB" w:rsidRPr="00471DFB" w:rsidRDefault="00471DFB" w:rsidP="00471DFB">
      <w:pPr>
        <w:rPr>
          <w:rFonts w:ascii="Times New Roman" w:hAnsi="Times New Roman"/>
          <w:color w:val="000000"/>
          <w:sz w:val="24"/>
          <w:szCs w:val="24"/>
        </w:rPr>
      </w:pPr>
      <w:r w:rsidRPr="00471DFB">
        <w:rPr>
          <w:rFonts w:ascii="Times New Roman" w:hAnsi="Times New Roman"/>
          <w:b/>
          <w:i/>
          <w:color w:val="000000"/>
          <w:sz w:val="24"/>
          <w:szCs w:val="24"/>
        </w:rPr>
        <w:t>W</w:t>
      </w:r>
      <w:r w:rsidRPr="00471DFB">
        <w:rPr>
          <w:rFonts w:ascii="Times New Roman" w:hAnsi="Times New Roman"/>
          <w:b/>
          <w:i/>
          <w:color w:val="000000"/>
          <w:sz w:val="24"/>
          <w:szCs w:val="24"/>
          <w:vertAlign w:val="subscript"/>
        </w:rPr>
        <w:t>i</w:t>
      </w:r>
      <w:r w:rsidRPr="00471DFB">
        <w:rPr>
          <w:rFonts w:ascii="Times New Roman" w:hAnsi="Times New Roman"/>
          <w:b/>
          <w:i/>
          <w:color w:val="000000"/>
          <w:sz w:val="24"/>
          <w:szCs w:val="24"/>
        </w:rPr>
        <w:t xml:space="preserve"> = q</w:t>
      </w:r>
      <w:r w:rsidRPr="00471DFB">
        <w:rPr>
          <w:rFonts w:ascii="Times New Roman" w:hAnsi="Times New Roman"/>
          <w:b/>
          <w:i/>
          <w:color w:val="000000"/>
          <w:sz w:val="24"/>
          <w:szCs w:val="24"/>
          <w:vertAlign w:val="subscript"/>
        </w:rPr>
        <w:t>эi</w:t>
      </w:r>
      <w:r w:rsidRPr="00471DFB">
        <w:rPr>
          <w:rFonts w:ascii="Times New Roman" w:hAnsi="Times New Roman"/>
          <w:b/>
          <w:i/>
          <w:color w:val="000000"/>
          <w:sz w:val="24"/>
          <w:szCs w:val="24"/>
        </w:rPr>
        <w:t xml:space="preserve"> * B</w:t>
      </w:r>
      <w:r w:rsidRPr="00471DFB">
        <w:rPr>
          <w:rFonts w:ascii="Times New Roman" w:hAnsi="Times New Roman"/>
          <w:b/>
          <w:i/>
          <w:color w:val="000000"/>
          <w:sz w:val="24"/>
          <w:szCs w:val="24"/>
          <w:vertAlign w:val="subscript"/>
        </w:rPr>
        <w:t>год</w:t>
      </w:r>
      <w:r w:rsidRPr="00471DFB">
        <w:rPr>
          <w:rFonts w:ascii="Times New Roman" w:hAnsi="Times New Roman"/>
          <w:b/>
          <w:i/>
          <w:color w:val="000000"/>
          <w:sz w:val="24"/>
          <w:szCs w:val="24"/>
        </w:rPr>
        <w:t xml:space="preserve"> / 1000</w:t>
      </w:r>
      <w:r w:rsidRPr="00471DFB">
        <w:rPr>
          <w:rFonts w:ascii="Times New Roman" w:hAnsi="Times New Roman"/>
          <w:color w:val="000000"/>
          <w:sz w:val="24"/>
          <w:szCs w:val="24"/>
        </w:rPr>
        <w:t xml:space="preserve"> </w:t>
      </w:r>
      <w:proofErr w:type="gramStart"/>
      <w:r w:rsidRPr="00471DFB">
        <w:rPr>
          <w:rFonts w:ascii="Times New Roman" w:hAnsi="Times New Roman"/>
          <w:color w:val="000000"/>
          <w:sz w:val="24"/>
          <w:szCs w:val="24"/>
        </w:rPr>
        <w:t xml:space="preserve">   (</w:t>
      </w:r>
      <w:proofErr w:type="gramEnd"/>
      <w:r w:rsidRPr="00471DFB">
        <w:rPr>
          <w:rFonts w:ascii="Times New Roman" w:hAnsi="Times New Roman"/>
          <w:color w:val="000000"/>
          <w:sz w:val="24"/>
          <w:szCs w:val="24"/>
        </w:rPr>
        <w:t>2)</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Коэффициенты трансформации приняты на уровне максимально установленных значений, т.е. 0.8 - для NO</w:t>
      </w:r>
      <w:r w:rsidRPr="00471DFB">
        <w:rPr>
          <w:rFonts w:ascii="Times New Roman" w:hAnsi="Times New Roman"/>
          <w:color w:val="000000"/>
          <w:sz w:val="24"/>
          <w:szCs w:val="24"/>
          <w:vertAlign w:val="subscript"/>
        </w:rPr>
        <w:t>2</w:t>
      </w:r>
      <w:r w:rsidRPr="00471DFB">
        <w:rPr>
          <w:rFonts w:ascii="Times New Roman" w:hAnsi="Times New Roman"/>
          <w:color w:val="000000"/>
          <w:sz w:val="24"/>
          <w:szCs w:val="24"/>
        </w:rPr>
        <w:t xml:space="preserve"> и 0.13 - для NO</w:t>
      </w:r>
      <w:r w:rsidRPr="00471DFB">
        <w:rPr>
          <w:rFonts w:ascii="Times New Roman" w:hAnsi="Times New Roman"/>
          <w:b/>
          <w:i/>
          <w:color w:val="000000"/>
          <w:sz w:val="24"/>
          <w:szCs w:val="24"/>
        </w:rPr>
        <w:t xml:space="preserve"> </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b/>
          <w:i/>
          <w:color w:val="000000"/>
          <w:sz w:val="24"/>
          <w:szCs w:val="24"/>
        </w:rPr>
      </w:pPr>
      <w:r w:rsidRPr="00471DFB">
        <w:rPr>
          <w:rFonts w:ascii="Times New Roman" w:hAnsi="Times New Roman"/>
          <w:b/>
          <w:i/>
          <w:color w:val="000000"/>
          <w:sz w:val="24"/>
          <w:szCs w:val="24"/>
        </w:rPr>
        <w:t>Итого выбросы по веществам:</w:t>
      </w:r>
    </w:p>
    <w:tbl>
      <w:tblPr>
        <w:tblW w:w="5000" w:type="pct"/>
        <w:tblCellMar>
          <w:left w:w="28" w:type="dxa"/>
          <w:right w:w="28" w:type="dxa"/>
        </w:tblCellMar>
        <w:tblLook w:val="04A0" w:firstRow="1" w:lastRow="0" w:firstColumn="1" w:lastColumn="0" w:noHBand="0" w:noVBand="1"/>
      </w:tblPr>
      <w:tblGrid>
        <w:gridCol w:w="668"/>
        <w:gridCol w:w="2137"/>
        <w:gridCol w:w="1335"/>
        <w:gridCol w:w="1334"/>
        <w:gridCol w:w="1067"/>
        <w:gridCol w:w="1334"/>
        <w:gridCol w:w="1469"/>
      </w:tblGrid>
      <w:tr w:rsidR="00471DFB" w:rsidRPr="00471DFB" w:rsidTr="00471DFB">
        <w:tc>
          <w:tcPr>
            <w:tcW w:w="357" w:type="pct"/>
            <w:tcBorders>
              <w:top w:val="single" w:sz="4" w:space="0" w:color="auto"/>
              <w:left w:val="single" w:sz="4" w:space="0" w:color="auto"/>
              <w:bottom w:val="single" w:sz="4" w:space="0" w:color="auto"/>
              <w:right w:val="single" w:sz="4" w:space="0" w:color="auto"/>
            </w:tcBorders>
            <w:vAlign w:val="center"/>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Код</w:t>
            </w:r>
          </w:p>
          <w:p w:rsidR="00471DFB" w:rsidRPr="00471DFB" w:rsidRDefault="00471DFB">
            <w:pPr>
              <w:jc w:val="center"/>
              <w:rPr>
                <w:rFonts w:ascii="Times New Roman" w:hAnsi="Times New Roman"/>
                <w:b/>
                <w:i/>
                <w:color w:val="000000"/>
                <w:sz w:val="24"/>
                <w:szCs w:val="24"/>
              </w:rPr>
            </w:pPr>
          </w:p>
          <w:p w:rsidR="00471DFB" w:rsidRPr="00471DFB" w:rsidRDefault="00471DFB">
            <w:pPr>
              <w:jc w:val="center"/>
              <w:rPr>
                <w:rFonts w:ascii="Times New Roman" w:hAnsi="Times New Roman"/>
                <w:b/>
                <w:i/>
                <w:color w:val="000000"/>
                <w:sz w:val="24"/>
                <w:szCs w:val="24"/>
              </w:rPr>
            </w:pPr>
          </w:p>
        </w:tc>
        <w:tc>
          <w:tcPr>
            <w:tcW w:w="1143" w:type="pct"/>
            <w:tcBorders>
              <w:top w:val="single" w:sz="4" w:space="0" w:color="auto"/>
              <w:left w:val="single" w:sz="4" w:space="0" w:color="auto"/>
              <w:bottom w:val="single" w:sz="4" w:space="0" w:color="auto"/>
              <w:right w:val="single" w:sz="4" w:space="0" w:color="auto"/>
            </w:tcBorders>
            <w:vAlign w:val="center"/>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Примесь</w:t>
            </w:r>
          </w:p>
          <w:p w:rsidR="00471DFB" w:rsidRPr="00471DFB" w:rsidRDefault="00471DFB">
            <w:pPr>
              <w:jc w:val="center"/>
              <w:rPr>
                <w:rFonts w:ascii="Times New Roman" w:hAnsi="Times New Roman"/>
                <w:b/>
                <w:i/>
                <w:color w:val="000000"/>
                <w:sz w:val="24"/>
                <w:szCs w:val="24"/>
              </w:rPr>
            </w:pPr>
          </w:p>
          <w:p w:rsidR="00471DFB" w:rsidRPr="00471DFB" w:rsidRDefault="00471DFB">
            <w:pPr>
              <w:jc w:val="center"/>
              <w:rPr>
                <w:rFonts w:ascii="Times New Roman" w:hAnsi="Times New Roman"/>
                <w:b/>
                <w:i/>
                <w:color w:val="000000"/>
                <w:sz w:val="24"/>
                <w:szCs w:val="24"/>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г/сек</w:t>
            </w:r>
          </w:p>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без</w:t>
            </w:r>
          </w:p>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очистки</w:t>
            </w:r>
          </w:p>
        </w:tc>
        <w:tc>
          <w:tcPr>
            <w:tcW w:w="714"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т/год</w:t>
            </w:r>
          </w:p>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без</w:t>
            </w:r>
          </w:p>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очистки</w:t>
            </w:r>
          </w:p>
        </w:tc>
        <w:tc>
          <w:tcPr>
            <w:tcW w:w="571" w:type="pct"/>
            <w:tcBorders>
              <w:top w:val="single" w:sz="4" w:space="0" w:color="auto"/>
              <w:left w:val="single" w:sz="4" w:space="0" w:color="auto"/>
              <w:bottom w:val="single" w:sz="4" w:space="0" w:color="auto"/>
              <w:right w:val="single" w:sz="4" w:space="0" w:color="auto"/>
            </w:tcBorders>
            <w:vAlign w:val="center"/>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w:t>
            </w:r>
          </w:p>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очистки</w:t>
            </w:r>
          </w:p>
          <w:p w:rsidR="00471DFB" w:rsidRPr="00471DFB" w:rsidRDefault="00471DFB">
            <w:pPr>
              <w:jc w:val="center"/>
              <w:rPr>
                <w:rFonts w:ascii="Times New Roman" w:hAnsi="Times New Roman"/>
                <w:b/>
                <w:i/>
                <w:color w:val="000000"/>
                <w:sz w:val="24"/>
                <w:szCs w:val="24"/>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г/сек</w:t>
            </w:r>
          </w:p>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c</w:t>
            </w:r>
          </w:p>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очисткой</w:t>
            </w:r>
          </w:p>
        </w:tc>
        <w:tc>
          <w:tcPr>
            <w:tcW w:w="786"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т/год</w:t>
            </w:r>
          </w:p>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c</w:t>
            </w:r>
          </w:p>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очисткой</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0301</w:t>
            </w:r>
          </w:p>
        </w:tc>
        <w:tc>
          <w:tcPr>
            <w:tcW w:w="1143"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Азота (IV) диоксид (Азота диоксид) (4)</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0.738133333</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0.65696</w:t>
            </w:r>
          </w:p>
        </w:tc>
        <w:tc>
          <w:tcPr>
            <w:tcW w:w="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0.738133333</w:t>
            </w:r>
          </w:p>
        </w:tc>
        <w:tc>
          <w:tcPr>
            <w:tcW w:w="786"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0.65696</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0304</w:t>
            </w:r>
          </w:p>
        </w:tc>
        <w:tc>
          <w:tcPr>
            <w:tcW w:w="1143"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Азот (II) оксид (Азота оксид) (6)</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0.119946667</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0.106756</w:t>
            </w:r>
          </w:p>
        </w:tc>
        <w:tc>
          <w:tcPr>
            <w:tcW w:w="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0.119946667</w:t>
            </w:r>
          </w:p>
        </w:tc>
        <w:tc>
          <w:tcPr>
            <w:tcW w:w="786"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0.106756</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0328</w:t>
            </w:r>
          </w:p>
        </w:tc>
        <w:tc>
          <w:tcPr>
            <w:tcW w:w="1143"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Углерод (Сажа, Углерод черный) (583)</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0.048055556</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0.04106</w:t>
            </w:r>
          </w:p>
        </w:tc>
        <w:tc>
          <w:tcPr>
            <w:tcW w:w="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0.048055556</w:t>
            </w:r>
          </w:p>
        </w:tc>
        <w:tc>
          <w:tcPr>
            <w:tcW w:w="786"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0.04106</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0330</w:t>
            </w:r>
          </w:p>
        </w:tc>
        <w:tc>
          <w:tcPr>
            <w:tcW w:w="1143"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Сера диоксид (Ангидрид сернистый, Сернистый газ, Сера (IV) оксид) (516)</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0.115333333</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0.10265</w:t>
            </w:r>
          </w:p>
        </w:tc>
        <w:tc>
          <w:tcPr>
            <w:tcW w:w="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0.115333333</w:t>
            </w:r>
          </w:p>
        </w:tc>
        <w:tc>
          <w:tcPr>
            <w:tcW w:w="786"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0.10265</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0337</w:t>
            </w:r>
          </w:p>
        </w:tc>
        <w:tc>
          <w:tcPr>
            <w:tcW w:w="1143"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Углерод оксид (Окись углерода, Угарный газ) (584)</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0.595888889</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0.53378</w:t>
            </w:r>
          </w:p>
        </w:tc>
        <w:tc>
          <w:tcPr>
            <w:tcW w:w="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0.595888889</w:t>
            </w:r>
          </w:p>
        </w:tc>
        <w:tc>
          <w:tcPr>
            <w:tcW w:w="786"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0.53378</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0703</w:t>
            </w:r>
          </w:p>
        </w:tc>
        <w:tc>
          <w:tcPr>
            <w:tcW w:w="1143"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Бенз/а/пирен (3,4-Бензпирен) (54)</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0.000001153</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0.000001129</w:t>
            </w:r>
          </w:p>
        </w:tc>
        <w:tc>
          <w:tcPr>
            <w:tcW w:w="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0.000001153</w:t>
            </w:r>
          </w:p>
        </w:tc>
        <w:tc>
          <w:tcPr>
            <w:tcW w:w="786"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0.000001129</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1325</w:t>
            </w:r>
          </w:p>
        </w:tc>
        <w:tc>
          <w:tcPr>
            <w:tcW w:w="1143"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Формальдегид (Метаналь) (609)</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0.011533333</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0.010265</w:t>
            </w:r>
          </w:p>
        </w:tc>
        <w:tc>
          <w:tcPr>
            <w:tcW w:w="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0.011533333</w:t>
            </w:r>
          </w:p>
        </w:tc>
        <w:tc>
          <w:tcPr>
            <w:tcW w:w="786"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0.010265</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2754</w:t>
            </w:r>
          </w:p>
        </w:tc>
        <w:tc>
          <w:tcPr>
            <w:tcW w:w="1143"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Алканы С12-19 /в пересчете на С/ (Углеводороды предельные С12-С19 (в пересчете на С); Растворитель РПК-265П) (10)</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0.278722222</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0.24636</w:t>
            </w:r>
          </w:p>
        </w:tc>
        <w:tc>
          <w:tcPr>
            <w:tcW w:w="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0.278722222</w:t>
            </w:r>
          </w:p>
        </w:tc>
        <w:tc>
          <w:tcPr>
            <w:tcW w:w="786"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0.24636</w:t>
            </w:r>
          </w:p>
        </w:tc>
      </w:tr>
    </w:tbl>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b/>
          <w:color w:val="000000"/>
          <w:sz w:val="24"/>
          <w:szCs w:val="24"/>
        </w:rPr>
      </w:pPr>
      <w:r w:rsidRPr="00471DFB">
        <w:rPr>
          <w:rFonts w:ascii="Times New Roman" w:hAnsi="Times New Roman"/>
          <w:b/>
          <w:color w:val="000000"/>
          <w:sz w:val="24"/>
          <w:szCs w:val="24"/>
        </w:rPr>
        <w:t>Источник загрязнения N 0003, Силовой привод</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______________________________________________________________________</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Список литературы:</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1."Методика расчета выбросов загрязняющих веществ в атмосферу от стационарных дизельных установок. РНД 211.2.02.04-2004". Астана, 2004 г.</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Исходные данные:</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Производитель стационарной дизельной установки (СДУ): отечественный </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Расход топлива стационарной дизельной установки за год </w:t>
      </w:r>
      <w:r w:rsidRPr="00471DFB">
        <w:rPr>
          <w:rFonts w:ascii="Times New Roman" w:hAnsi="Times New Roman"/>
          <w:b/>
          <w:i/>
          <w:color w:val="000000"/>
          <w:sz w:val="24"/>
          <w:szCs w:val="24"/>
        </w:rPr>
        <w:t>B</w:t>
      </w:r>
      <w:proofErr w:type="gramStart"/>
      <w:r w:rsidRPr="00471DFB">
        <w:rPr>
          <w:rFonts w:ascii="Times New Roman" w:hAnsi="Times New Roman"/>
          <w:b/>
          <w:i/>
          <w:color w:val="000000"/>
          <w:sz w:val="24"/>
          <w:szCs w:val="24"/>
          <w:vertAlign w:val="subscript"/>
        </w:rPr>
        <w:t>год</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w:t>
      </w:r>
      <w:proofErr w:type="gramEnd"/>
      <w:r w:rsidRPr="00471DFB">
        <w:rPr>
          <w:rFonts w:ascii="Times New Roman" w:hAnsi="Times New Roman"/>
          <w:color w:val="000000"/>
          <w:sz w:val="24"/>
          <w:szCs w:val="24"/>
        </w:rPr>
        <w:t xml:space="preserve"> т, 12.01</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Эксплуатационная мощность стационарной дизельной установки </w:t>
      </w:r>
      <w:r w:rsidRPr="00471DFB">
        <w:rPr>
          <w:rFonts w:ascii="Times New Roman" w:hAnsi="Times New Roman"/>
          <w:b/>
          <w:i/>
          <w:color w:val="000000"/>
          <w:sz w:val="24"/>
          <w:szCs w:val="24"/>
        </w:rPr>
        <w:t>P</w:t>
      </w:r>
      <w:proofErr w:type="gramStart"/>
      <w:r w:rsidRPr="00471DFB">
        <w:rPr>
          <w:rFonts w:ascii="Times New Roman" w:hAnsi="Times New Roman"/>
          <w:b/>
          <w:i/>
          <w:color w:val="000000"/>
          <w:sz w:val="24"/>
          <w:szCs w:val="24"/>
          <w:vertAlign w:val="subscript"/>
        </w:rPr>
        <w:t>э</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w:t>
      </w:r>
      <w:proofErr w:type="gramEnd"/>
      <w:r w:rsidRPr="00471DFB">
        <w:rPr>
          <w:rFonts w:ascii="Times New Roman" w:hAnsi="Times New Roman"/>
          <w:color w:val="000000"/>
          <w:sz w:val="24"/>
          <w:szCs w:val="24"/>
        </w:rPr>
        <w:t xml:space="preserve"> кВт, 243</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Удельный расход топлива на </w:t>
      </w:r>
      <w:proofErr w:type="gramStart"/>
      <w:r w:rsidRPr="00471DFB">
        <w:rPr>
          <w:rFonts w:ascii="Times New Roman" w:hAnsi="Times New Roman"/>
          <w:color w:val="000000"/>
          <w:sz w:val="24"/>
          <w:szCs w:val="24"/>
        </w:rPr>
        <w:t>экспл./</w:t>
      </w:r>
      <w:proofErr w:type="gramEnd"/>
      <w:r w:rsidRPr="00471DFB">
        <w:rPr>
          <w:rFonts w:ascii="Times New Roman" w:hAnsi="Times New Roman"/>
          <w:color w:val="000000"/>
          <w:sz w:val="24"/>
          <w:szCs w:val="24"/>
        </w:rPr>
        <w:t xml:space="preserve">номин. режиме работы двигателя </w:t>
      </w:r>
      <w:r w:rsidRPr="00471DFB">
        <w:rPr>
          <w:rFonts w:ascii="Times New Roman" w:hAnsi="Times New Roman"/>
          <w:b/>
          <w:i/>
          <w:color w:val="000000"/>
          <w:sz w:val="24"/>
          <w:szCs w:val="24"/>
        </w:rPr>
        <w:t>b</w:t>
      </w:r>
      <w:r w:rsidRPr="00471DFB">
        <w:rPr>
          <w:rFonts w:ascii="Times New Roman" w:hAnsi="Times New Roman"/>
          <w:b/>
          <w:i/>
          <w:color w:val="000000"/>
          <w:sz w:val="24"/>
          <w:szCs w:val="24"/>
          <w:vertAlign w:val="subscript"/>
        </w:rPr>
        <w:t>э</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 г/кВт*ч, 206</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Температура отработавших газов </w:t>
      </w:r>
      <w:r w:rsidRPr="00471DFB">
        <w:rPr>
          <w:rFonts w:ascii="Times New Roman" w:hAnsi="Times New Roman"/>
          <w:b/>
          <w:i/>
          <w:color w:val="000000"/>
          <w:sz w:val="24"/>
          <w:szCs w:val="24"/>
        </w:rPr>
        <w:t>T</w:t>
      </w:r>
      <w:proofErr w:type="gramStart"/>
      <w:r w:rsidRPr="00471DFB">
        <w:rPr>
          <w:rFonts w:ascii="Times New Roman" w:hAnsi="Times New Roman"/>
          <w:b/>
          <w:i/>
          <w:color w:val="000000"/>
          <w:sz w:val="24"/>
          <w:szCs w:val="24"/>
          <w:vertAlign w:val="subscript"/>
        </w:rPr>
        <w:t>ог</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w:t>
      </w:r>
      <w:proofErr w:type="gramEnd"/>
      <w:r w:rsidRPr="00471DFB">
        <w:rPr>
          <w:rFonts w:ascii="Times New Roman" w:hAnsi="Times New Roman"/>
          <w:color w:val="000000"/>
          <w:sz w:val="24"/>
          <w:szCs w:val="24"/>
        </w:rPr>
        <w:t xml:space="preserve"> K, 673</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Используемая природоохранная технология: процент очистки указан самостоятельно</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1.Оценка расхода и температуры отработавших газов</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Расход отработавших газов </w:t>
      </w:r>
      <w:r w:rsidRPr="00471DFB">
        <w:rPr>
          <w:rFonts w:ascii="Times New Roman" w:hAnsi="Times New Roman"/>
          <w:b/>
          <w:i/>
          <w:color w:val="000000"/>
          <w:sz w:val="24"/>
          <w:szCs w:val="24"/>
        </w:rPr>
        <w:t>G</w:t>
      </w:r>
      <w:proofErr w:type="gramStart"/>
      <w:r w:rsidRPr="00471DFB">
        <w:rPr>
          <w:rFonts w:ascii="Times New Roman" w:hAnsi="Times New Roman"/>
          <w:b/>
          <w:i/>
          <w:color w:val="000000"/>
          <w:sz w:val="24"/>
          <w:szCs w:val="24"/>
          <w:vertAlign w:val="subscript"/>
        </w:rPr>
        <w:t>ог</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w:t>
      </w:r>
      <w:proofErr w:type="gramEnd"/>
      <w:r w:rsidRPr="00471DFB">
        <w:rPr>
          <w:rFonts w:ascii="Times New Roman" w:hAnsi="Times New Roman"/>
          <w:color w:val="000000"/>
          <w:sz w:val="24"/>
          <w:szCs w:val="24"/>
        </w:rPr>
        <w:t xml:space="preserve"> кг/с:</w:t>
      </w:r>
    </w:p>
    <w:p w:rsidR="00471DFB" w:rsidRPr="00471DFB" w:rsidRDefault="00471DFB" w:rsidP="00471DFB">
      <w:pPr>
        <w:rPr>
          <w:rFonts w:ascii="Times New Roman" w:hAnsi="Times New Roman"/>
          <w:color w:val="000000"/>
          <w:sz w:val="24"/>
          <w:szCs w:val="24"/>
        </w:rPr>
      </w:pPr>
      <w:r w:rsidRPr="00471DFB">
        <w:rPr>
          <w:rFonts w:ascii="Times New Roman" w:hAnsi="Times New Roman"/>
          <w:b/>
          <w:i/>
          <w:color w:val="000000"/>
          <w:sz w:val="24"/>
          <w:szCs w:val="24"/>
        </w:rPr>
        <w:t>G</w:t>
      </w:r>
      <w:r w:rsidRPr="00471DFB">
        <w:rPr>
          <w:rFonts w:ascii="Times New Roman" w:hAnsi="Times New Roman"/>
          <w:b/>
          <w:i/>
          <w:color w:val="000000"/>
          <w:sz w:val="24"/>
          <w:szCs w:val="24"/>
          <w:vertAlign w:val="subscript"/>
        </w:rPr>
        <w:t>ог</w:t>
      </w:r>
      <w:r w:rsidRPr="00471DFB">
        <w:rPr>
          <w:rFonts w:ascii="Times New Roman" w:hAnsi="Times New Roman"/>
          <w:b/>
          <w:i/>
          <w:color w:val="000000"/>
          <w:sz w:val="24"/>
          <w:szCs w:val="24"/>
        </w:rPr>
        <w:t xml:space="preserve"> = 8.72 * 10</w:t>
      </w:r>
      <w:r w:rsidRPr="00471DFB">
        <w:rPr>
          <w:rFonts w:ascii="Times New Roman" w:hAnsi="Times New Roman"/>
          <w:b/>
          <w:i/>
          <w:color w:val="000000"/>
          <w:sz w:val="24"/>
          <w:szCs w:val="24"/>
          <w:vertAlign w:val="superscript"/>
        </w:rPr>
        <w:t>-6</w:t>
      </w:r>
      <w:r w:rsidRPr="00471DFB">
        <w:rPr>
          <w:rFonts w:ascii="Times New Roman" w:hAnsi="Times New Roman"/>
          <w:b/>
          <w:i/>
          <w:color w:val="000000"/>
          <w:sz w:val="24"/>
          <w:szCs w:val="24"/>
        </w:rPr>
        <w:t xml:space="preserve"> * b</w:t>
      </w:r>
      <w:r w:rsidRPr="00471DFB">
        <w:rPr>
          <w:rFonts w:ascii="Times New Roman" w:hAnsi="Times New Roman"/>
          <w:b/>
          <w:i/>
          <w:color w:val="000000"/>
          <w:sz w:val="24"/>
          <w:szCs w:val="24"/>
          <w:vertAlign w:val="subscript"/>
        </w:rPr>
        <w:t>э</w:t>
      </w:r>
      <w:r w:rsidRPr="00471DFB">
        <w:rPr>
          <w:rFonts w:ascii="Times New Roman" w:hAnsi="Times New Roman"/>
          <w:b/>
          <w:i/>
          <w:color w:val="000000"/>
          <w:sz w:val="24"/>
          <w:szCs w:val="24"/>
        </w:rPr>
        <w:t xml:space="preserve"> * P</w:t>
      </w:r>
      <w:r w:rsidRPr="00471DFB">
        <w:rPr>
          <w:rFonts w:ascii="Times New Roman" w:hAnsi="Times New Roman"/>
          <w:b/>
          <w:i/>
          <w:color w:val="000000"/>
          <w:sz w:val="24"/>
          <w:szCs w:val="24"/>
          <w:vertAlign w:val="subscript"/>
        </w:rPr>
        <w:t>э</w:t>
      </w:r>
      <w:r w:rsidRPr="00471DFB">
        <w:rPr>
          <w:rFonts w:ascii="Times New Roman" w:hAnsi="Times New Roman"/>
          <w:b/>
          <w:i/>
          <w:color w:val="000000"/>
          <w:sz w:val="24"/>
          <w:szCs w:val="24"/>
        </w:rPr>
        <w:t xml:space="preserve"> = </w:t>
      </w:r>
      <w:r w:rsidRPr="00471DFB">
        <w:rPr>
          <w:rFonts w:ascii="Times New Roman" w:hAnsi="Times New Roman"/>
          <w:b/>
          <w:color w:val="000000"/>
          <w:sz w:val="24"/>
          <w:szCs w:val="24"/>
        </w:rPr>
        <w:t>8.72 * 10</w:t>
      </w:r>
      <w:r w:rsidRPr="00471DFB">
        <w:rPr>
          <w:rFonts w:ascii="Times New Roman" w:hAnsi="Times New Roman"/>
          <w:b/>
          <w:color w:val="000000"/>
          <w:sz w:val="24"/>
          <w:szCs w:val="24"/>
          <w:vertAlign w:val="superscript"/>
        </w:rPr>
        <w:t>-6</w:t>
      </w:r>
      <w:r w:rsidRPr="00471DFB">
        <w:rPr>
          <w:rFonts w:ascii="Times New Roman" w:hAnsi="Times New Roman"/>
          <w:b/>
          <w:color w:val="000000"/>
          <w:sz w:val="24"/>
          <w:szCs w:val="24"/>
        </w:rPr>
        <w:t xml:space="preserve"> * 206 * 243 = 0.43650576</w:t>
      </w:r>
      <w:r w:rsidRPr="00471DFB">
        <w:rPr>
          <w:rFonts w:ascii="Times New Roman" w:hAnsi="Times New Roman"/>
          <w:color w:val="000000"/>
          <w:sz w:val="24"/>
          <w:szCs w:val="24"/>
        </w:rPr>
        <w:t xml:space="preserve"> </w:t>
      </w:r>
      <w:proofErr w:type="gramStart"/>
      <w:r w:rsidRPr="00471DFB">
        <w:rPr>
          <w:rFonts w:ascii="Times New Roman" w:hAnsi="Times New Roman"/>
          <w:color w:val="000000"/>
          <w:sz w:val="24"/>
          <w:szCs w:val="24"/>
        </w:rPr>
        <w:t xml:space="preserve">   (</w:t>
      </w:r>
      <w:proofErr w:type="gramEnd"/>
      <w:r w:rsidRPr="00471DFB">
        <w:rPr>
          <w:rFonts w:ascii="Times New Roman" w:hAnsi="Times New Roman"/>
          <w:color w:val="000000"/>
          <w:sz w:val="24"/>
          <w:szCs w:val="24"/>
        </w:rPr>
        <w:t>А.3)</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Удельный вес отработавших газов </w:t>
      </w:r>
      <w:r w:rsidRPr="00471DFB">
        <w:rPr>
          <w:rFonts w:ascii="Times New Roman" w:hAnsi="Times New Roman"/>
          <w:b/>
          <w:i/>
          <w:color w:val="000000"/>
          <w:sz w:val="24"/>
          <w:szCs w:val="24"/>
        </w:rPr>
        <w:sym w:font="Symbol" w:char="F067"/>
      </w:r>
      <w:proofErr w:type="gramStart"/>
      <w:r w:rsidRPr="00471DFB">
        <w:rPr>
          <w:rFonts w:ascii="Times New Roman" w:hAnsi="Times New Roman"/>
          <w:b/>
          <w:i/>
          <w:color w:val="000000"/>
          <w:sz w:val="24"/>
          <w:szCs w:val="24"/>
          <w:vertAlign w:val="subscript"/>
        </w:rPr>
        <w:t>ог</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w:t>
      </w:r>
      <w:proofErr w:type="gramEnd"/>
      <w:r w:rsidRPr="00471DFB">
        <w:rPr>
          <w:rFonts w:ascii="Times New Roman" w:hAnsi="Times New Roman"/>
          <w:color w:val="000000"/>
          <w:sz w:val="24"/>
          <w:szCs w:val="24"/>
        </w:rPr>
        <w:t xml:space="preserve"> кг/м</w:t>
      </w:r>
      <w:r w:rsidRPr="00471DFB">
        <w:rPr>
          <w:rFonts w:ascii="Times New Roman" w:hAnsi="Times New Roman"/>
          <w:color w:val="000000"/>
          <w:sz w:val="24"/>
          <w:szCs w:val="24"/>
          <w:vertAlign w:val="superscript"/>
        </w:rPr>
        <w:t>3</w:t>
      </w:r>
      <w:r w:rsidRPr="00471DFB">
        <w:rPr>
          <w:rFonts w:ascii="Times New Roman" w:hAnsi="Times New Roman"/>
          <w:color w:val="000000"/>
          <w:sz w:val="24"/>
          <w:szCs w:val="24"/>
        </w:rPr>
        <w:t>:</w:t>
      </w:r>
    </w:p>
    <w:p w:rsidR="00471DFB" w:rsidRPr="00471DFB" w:rsidRDefault="00471DFB" w:rsidP="00471DFB">
      <w:pPr>
        <w:rPr>
          <w:rFonts w:ascii="Times New Roman" w:hAnsi="Times New Roman"/>
          <w:color w:val="000000"/>
          <w:sz w:val="24"/>
          <w:szCs w:val="24"/>
        </w:rPr>
      </w:pPr>
      <w:r w:rsidRPr="00471DFB">
        <w:rPr>
          <w:rFonts w:ascii="Times New Roman" w:hAnsi="Times New Roman"/>
          <w:b/>
          <w:i/>
          <w:color w:val="000000"/>
          <w:sz w:val="24"/>
          <w:szCs w:val="24"/>
        </w:rPr>
        <w:sym w:font="Symbol" w:char="F067"/>
      </w:r>
      <w:r w:rsidRPr="00471DFB">
        <w:rPr>
          <w:rFonts w:ascii="Times New Roman" w:hAnsi="Times New Roman"/>
          <w:b/>
          <w:i/>
          <w:color w:val="000000"/>
          <w:sz w:val="24"/>
          <w:szCs w:val="24"/>
          <w:vertAlign w:val="subscript"/>
        </w:rPr>
        <w:t>ог</w:t>
      </w:r>
      <w:r w:rsidRPr="00471DFB">
        <w:rPr>
          <w:rFonts w:ascii="Times New Roman" w:hAnsi="Times New Roman"/>
          <w:b/>
          <w:i/>
          <w:color w:val="000000"/>
          <w:sz w:val="24"/>
          <w:szCs w:val="24"/>
        </w:rPr>
        <w:t xml:space="preserve"> = 1.31 / (1 + T</w:t>
      </w:r>
      <w:r w:rsidRPr="00471DFB">
        <w:rPr>
          <w:rFonts w:ascii="Times New Roman" w:hAnsi="Times New Roman"/>
          <w:b/>
          <w:i/>
          <w:color w:val="000000"/>
          <w:sz w:val="24"/>
          <w:szCs w:val="24"/>
          <w:vertAlign w:val="subscript"/>
        </w:rPr>
        <w:t>ог</w:t>
      </w:r>
      <w:r w:rsidRPr="00471DFB">
        <w:rPr>
          <w:rFonts w:ascii="Times New Roman" w:hAnsi="Times New Roman"/>
          <w:b/>
          <w:i/>
          <w:color w:val="000000"/>
          <w:sz w:val="24"/>
          <w:szCs w:val="24"/>
        </w:rPr>
        <w:t xml:space="preserve"> / 273) = </w:t>
      </w:r>
      <w:r w:rsidRPr="00471DFB">
        <w:rPr>
          <w:rFonts w:ascii="Times New Roman" w:hAnsi="Times New Roman"/>
          <w:b/>
          <w:color w:val="000000"/>
          <w:sz w:val="24"/>
          <w:szCs w:val="24"/>
        </w:rPr>
        <w:t>1.31 / (1 + 673 / 273) = 0.378044397</w:t>
      </w:r>
      <w:r w:rsidRPr="00471DFB">
        <w:rPr>
          <w:rFonts w:ascii="Times New Roman" w:hAnsi="Times New Roman"/>
          <w:color w:val="000000"/>
          <w:sz w:val="24"/>
          <w:szCs w:val="24"/>
        </w:rPr>
        <w:t xml:space="preserve"> </w:t>
      </w:r>
      <w:proofErr w:type="gramStart"/>
      <w:r w:rsidRPr="00471DFB">
        <w:rPr>
          <w:rFonts w:ascii="Times New Roman" w:hAnsi="Times New Roman"/>
          <w:color w:val="000000"/>
          <w:sz w:val="24"/>
          <w:szCs w:val="24"/>
        </w:rPr>
        <w:t xml:space="preserve">   (</w:t>
      </w:r>
      <w:proofErr w:type="gramEnd"/>
      <w:r w:rsidRPr="00471DFB">
        <w:rPr>
          <w:rFonts w:ascii="Times New Roman" w:hAnsi="Times New Roman"/>
          <w:color w:val="000000"/>
          <w:sz w:val="24"/>
          <w:szCs w:val="24"/>
        </w:rPr>
        <w:t>А.5)</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где 1.31 - удельный вес отработавших газов при температуре, равной 0 гр.C, кг/м</w:t>
      </w:r>
      <w:r w:rsidRPr="00471DFB">
        <w:rPr>
          <w:rFonts w:ascii="Times New Roman" w:hAnsi="Times New Roman"/>
          <w:color w:val="000000"/>
          <w:sz w:val="24"/>
          <w:szCs w:val="24"/>
          <w:vertAlign w:val="superscript"/>
        </w:rPr>
        <w:t>3</w:t>
      </w:r>
      <w:r w:rsidRPr="00471DFB">
        <w:rPr>
          <w:rFonts w:ascii="Times New Roman" w:hAnsi="Times New Roman"/>
          <w:color w:val="000000"/>
          <w:sz w:val="24"/>
          <w:szCs w:val="24"/>
        </w:rPr>
        <w:t>;</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Объемный расход отработавших газов </w:t>
      </w:r>
      <w:r w:rsidRPr="00471DFB">
        <w:rPr>
          <w:rFonts w:ascii="Times New Roman" w:hAnsi="Times New Roman"/>
          <w:b/>
          <w:i/>
          <w:color w:val="000000"/>
          <w:sz w:val="24"/>
          <w:szCs w:val="24"/>
        </w:rPr>
        <w:t>Q</w:t>
      </w:r>
      <w:proofErr w:type="gramStart"/>
      <w:r w:rsidRPr="00471DFB">
        <w:rPr>
          <w:rFonts w:ascii="Times New Roman" w:hAnsi="Times New Roman"/>
          <w:b/>
          <w:i/>
          <w:color w:val="000000"/>
          <w:sz w:val="24"/>
          <w:szCs w:val="24"/>
          <w:vertAlign w:val="subscript"/>
        </w:rPr>
        <w:t>ог</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w:t>
      </w:r>
      <w:proofErr w:type="gramEnd"/>
      <w:r w:rsidRPr="00471DFB">
        <w:rPr>
          <w:rFonts w:ascii="Times New Roman" w:hAnsi="Times New Roman"/>
          <w:color w:val="000000"/>
          <w:sz w:val="24"/>
          <w:szCs w:val="24"/>
        </w:rPr>
        <w:t xml:space="preserve"> м</w:t>
      </w:r>
      <w:r w:rsidRPr="00471DFB">
        <w:rPr>
          <w:rFonts w:ascii="Times New Roman" w:hAnsi="Times New Roman"/>
          <w:color w:val="000000"/>
          <w:sz w:val="24"/>
          <w:szCs w:val="24"/>
          <w:vertAlign w:val="superscript"/>
        </w:rPr>
        <w:t>3</w:t>
      </w:r>
      <w:r w:rsidRPr="00471DFB">
        <w:rPr>
          <w:rFonts w:ascii="Times New Roman" w:hAnsi="Times New Roman"/>
          <w:color w:val="000000"/>
          <w:sz w:val="24"/>
          <w:szCs w:val="24"/>
        </w:rPr>
        <w:t>/с:</w:t>
      </w:r>
    </w:p>
    <w:p w:rsidR="00471DFB" w:rsidRPr="00471DFB" w:rsidRDefault="00471DFB" w:rsidP="00471DFB">
      <w:pPr>
        <w:rPr>
          <w:rFonts w:ascii="Times New Roman" w:hAnsi="Times New Roman"/>
          <w:color w:val="000000"/>
          <w:sz w:val="24"/>
          <w:szCs w:val="24"/>
        </w:rPr>
      </w:pPr>
      <w:r w:rsidRPr="00471DFB">
        <w:rPr>
          <w:rFonts w:ascii="Times New Roman" w:hAnsi="Times New Roman"/>
          <w:b/>
          <w:i/>
          <w:color w:val="000000"/>
          <w:sz w:val="24"/>
          <w:szCs w:val="24"/>
        </w:rPr>
        <w:t>Q</w:t>
      </w:r>
      <w:r w:rsidRPr="00471DFB">
        <w:rPr>
          <w:rFonts w:ascii="Times New Roman" w:hAnsi="Times New Roman"/>
          <w:b/>
          <w:i/>
          <w:color w:val="000000"/>
          <w:sz w:val="24"/>
          <w:szCs w:val="24"/>
          <w:vertAlign w:val="subscript"/>
        </w:rPr>
        <w:t>ог</w:t>
      </w:r>
      <w:r w:rsidRPr="00471DFB">
        <w:rPr>
          <w:rFonts w:ascii="Times New Roman" w:hAnsi="Times New Roman"/>
          <w:b/>
          <w:i/>
          <w:color w:val="000000"/>
          <w:sz w:val="24"/>
          <w:szCs w:val="24"/>
        </w:rPr>
        <w:t xml:space="preserve"> = G</w:t>
      </w:r>
      <w:r w:rsidRPr="00471DFB">
        <w:rPr>
          <w:rFonts w:ascii="Times New Roman" w:hAnsi="Times New Roman"/>
          <w:b/>
          <w:i/>
          <w:color w:val="000000"/>
          <w:sz w:val="24"/>
          <w:szCs w:val="24"/>
          <w:vertAlign w:val="subscript"/>
        </w:rPr>
        <w:t>ог</w:t>
      </w:r>
      <w:r w:rsidRPr="00471DFB">
        <w:rPr>
          <w:rFonts w:ascii="Times New Roman" w:hAnsi="Times New Roman"/>
          <w:b/>
          <w:i/>
          <w:color w:val="000000"/>
          <w:sz w:val="24"/>
          <w:szCs w:val="24"/>
        </w:rPr>
        <w:t xml:space="preserve"> / </w:t>
      </w:r>
      <w:r w:rsidRPr="00471DFB">
        <w:rPr>
          <w:rFonts w:ascii="Times New Roman" w:hAnsi="Times New Roman"/>
          <w:b/>
          <w:i/>
          <w:color w:val="000000"/>
          <w:sz w:val="24"/>
          <w:szCs w:val="24"/>
        </w:rPr>
        <w:sym w:font="Symbol" w:char="F067"/>
      </w:r>
      <w:r w:rsidRPr="00471DFB">
        <w:rPr>
          <w:rFonts w:ascii="Times New Roman" w:hAnsi="Times New Roman"/>
          <w:b/>
          <w:i/>
          <w:color w:val="000000"/>
          <w:sz w:val="24"/>
          <w:szCs w:val="24"/>
          <w:vertAlign w:val="subscript"/>
        </w:rPr>
        <w:t>ог</w:t>
      </w:r>
      <w:r w:rsidRPr="00471DFB">
        <w:rPr>
          <w:rFonts w:ascii="Times New Roman" w:hAnsi="Times New Roman"/>
          <w:b/>
          <w:i/>
          <w:color w:val="000000"/>
          <w:sz w:val="24"/>
          <w:szCs w:val="24"/>
        </w:rPr>
        <w:t xml:space="preserve"> = </w:t>
      </w:r>
      <w:r w:rsidRPr="00471DFB">
        <w:rPr>
          <w:rFonts w:ascii="Times New Roman" w:hAnsi="Times New Roman"/>
          <w:b/>
          <w:color w:val="000000"/>
          <w:sz w:val="24"/>
          <w:szCs w:val="24"/>
        </w:rPr>
        <w:t>0.43650576 / 0.378044397 = 1.154641526</w:t>
      </w:r>
      <w:r w:rsidRPr="00471DFB">
        <w:rPr>
          <w:rFonts w:ascii="Times New Roman" w:hAnsi="Times New Roman"/>
          <w:color w:val="000000"/>
          <w:sz w:val="24"/>
          <w:szCs w:val="24"/>
        </w:rPr>
        <w:t xml:space="preserve"> </w:t>
      </w:r>
      <w:proofErr w:type="gramStart"/>
      <w:r w:rsidRPr="00471DFB">
        <w:rPr>
          <w:rFonts w:ascii="Times New Roman" w:hAnsi="Times New Roman"/>
          <w:color w:val="000000"/>
          <w:sz w:val="24"/>
          <w:szCs w:val="24"/>
        </w:rPr>
        <w:t xml:space="preserve">   (</w:t>
      </w:r>
      <w:proofErr w:type="gramEnd"/>
      <w:r w:rsidRPr="00471DFB">
        <w:rPr>
          <w:rFonts w:ascii="Times New Roman" w:hAnsi="Times New Roman"/>
          <w:color w:val="000000"/>
          <w:sz w:val="24"/>
          <w:szCs w:val="24"/>
        </w:rPr>
        <w:t>А.4)</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2.Расчет максимального из разовых и валового выбросов</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Таблица значений выбросов </w:t>
      </w:r>
      <w:r w:rsidRPr="00471DFB">
        <w:rPr>
          <w:rFonts w:ascii="Times New Roman" w:hAnsi="Times New Roman"/>
          <w:b/>
          <w:i/>
          <w:color w:val="000000"/>
          <w:sz w:val="24"/>
          <w:szCs w:val="24"/>
        </w:rPr>
        <w:t>e</w:t>
      </w:r>
      <w:r w:rsidRPr="00471DFB">
        <w:rPr>
          <w:rFonts w:ascii="Times New Roman" w:hAnsi="Times New Roman"/>
          <w:b/>
          <w:i/>
          <w:color w:val="000000"/>
          <w:sz w:val="24"/>
          <w:szCs w:val="24"/>
          <w:vertAlign w:val="subscript"/>
        </w:rPr>
        <w:t>м</w:t>
      </w:r>
      <w:proofErr w:type="gramStart"/>
      <w:r w:rsidRPr="00471DFB">
        <w:rPr>
          <w:rFonts w:ascii="Times New Roman" w:hAnsi="Times New Roman"/>
          <w:b/>
          <w:i/>
          <w:color w:val="000000"/>
          <w:sz w:val="24"/>
          <w:szCs w:val="24"/>
          <w:vertAlign w:val="subscript"/>
        </w:rPr>
        <w:t>i</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 xml:space="preserve"> г</w:t>
      </w:r>
      <w:proofErr w:type="gramEnd"/>
      <w:r w:rsidRPr="00471DFB">
        <w:rPr>
          <w:rFonts w:ascii="Times New Roman" w:hAnsi="Times New Roman"/>
          <w:color w:val="000000"/>
          <w:sz w:val="24"/>
          <w:szCs w:val="24"/>
        </w:rPr>
        <w:t>/кВт*ч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471DFB" w:rsidRPr="00471DFB" w:rsidTr="00471DFB">
        <w:tc>
          <w:tcPr>
            <w:tcW w:w="171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БП</w:t>
            </w:r>
          </w:p>
        </w:tc>
      </w:tr>
      <w:tr w:rsidR="00471DFB" w:rsidRPr="00471DFB" w:rsidTr="00471DFB">
        <w:tc>
          <w:tcPr>
            <w:tcW w:w="1716" w:type="dxa"/>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Б</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6.2</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9.6</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2.9</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0.5</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1.2</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0.12</w:t>
            </w:r>
          </w:p>
        </w:tc>
        <w:tc>
          <w:tcPr>
            <w:tcW w:w="1188"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1.2E-5</w:t>
            </w:r>
          </w:p>
        </w:tc>
      </w:tr>
    </w:tbl>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Таблица значений выбросов </w:t>
      </w:r>
      <w:r w:rsidRPr="00471DFB">
        <w:rPr>
          <w:rFonts w:ascii="Times New Roman" w:hAnsi="Times New Roman"/>
          <w:b/>
          <w:i/>
          <w:color w:val="000000"/>
          <w:sz w:val="24"/>
          <w:szCs w:val="24"/>
        </w:rPr>
        <w:t>q</w:t>
      </w:r>
      <w:r w:rsidRPr="00471DFB">
        <w:rPr>
          <w:rFonts w:ascii="Times New Roman" w:hAnsi="Times New Roman"/>
          <w:b/>
          <w:i/>
          <w:color w:val="000000"/>
          <w:sz w:val="24"/>
          <w:szCs w:val="24"/>
          <w:vertAlign w:val="subscript"/>
        </w:rPr>
        <w:t>э</w:t>
      </w:r>
      <w:proofErr w:type="gramStart"/>
      <w:r w:rsidRPr="00471DFB">
        <w:rPr>
          <w:rFonts w:ascii="Times New Roman" w:hAnsi="Times New Roman"/>
          <w:b/>
          <w:i/>
          <w:color w:val="000000"/>
          <w:sz w:val="24"/>
          <w:szCs w:val="24"/>
          <w:vertAlign w:val="subscript"/>
        </w:rPr>
        <w:t>i</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 xml:space="preserve"> г</w:t>
      </w:r>
      <w:proofErr w:type="gramEnd"/>
      <w:r w:rsidRPr="00471DFB">
        <w:rPr>
          <w:rFonts w:ascii="Times New Roman" w:hAnsi="Times New Roman"/>
          <w:color w:val="000000"/>
          <w:sz w:val="24"/>
          <w:szCs w:val="24"/>
        </w:rPr>
        <w:t>/кг.топл.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471DFB" w:rsidRPr="00471DFB" w:rsidTr="00471DFB">
        <w:tc>
          <w:tcPr>
            <w:tcW w:w="171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БП</w:t>
            </w:r>
          </w:p>
        </w:tc>
      </w:tr>
      <w:tr w:rsidR="00471DFB" w:rsidRPr="00471DFB" w:rsidTr="00471DFB">
        <w:tc>
          <w:tcPr>
            <w:tcW w:w="1716" w:type="dxa"/>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Б</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26</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40</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12</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2</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5</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0.5</w:t>
            </w:r>
          </w:p>
        </w:tc>
        <w:tc>
          <w:tcPr>
            <w:tcW w:w="1188"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5.5E-5</w:t>
            </w:r>
          </w:p>
        </w:tc>
      </w:tr>
    </w:tbl>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Расчет максимального из разовых выброса </w:t>
      </w:r>
      <w:proofErr w:type="gramStart"/>
      <w:r w:rsidRPr="00471DFB">
        <w:rPr>
          <w:rFonts w:ascii="Times New Roman" w:hAnsi="Times New Roman"/>
          <w:b/>
          <w:i/>
          <w:color w:val="000000"/>
          <w:sz w:val="24"/>
          <w:szCs w:val="24"/>
        </w:rPr>
        <w:t>M</w:t>
      </w:r>
      <w:r w:rsidRPr="00471DFB">
        <w:rPr>
          <w:rFonts w:ascii="Times New Roman" w:hAnsi="Times New Roman"/>
          <w:b/>
          <w:i/>
          <w:color w:val="000000"/>
          <w:sz w:val="24"/>
          <w:szCs w:val="24"/>
          <w:vertAlign w:val="subscript"/>
        </w:rPr>
        <w:t>i</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w:t>
      </w:r>
      <w:proofErr w:type="gramEnd"/>
      <w:r w:rsidRPr="00471DFB">
        <w:rPr>
          <w:rFonts w:ascii="Times New Roman" w:hAnsi="Times New Roman"/>
          <w:color w:val="000000"/>
          <w:sz w:val="24"/>
          <w:szCs w:val="24"/>
        </w:rPr>
        <w:t xml:space="preserve"> г/с:</w:t>
      </w:r>
    </w:p>
    <w:p w:rsidR="00471DFB" w:rsidRPr="00471DFB" w:rsidRDefault="00471DFB" w:rsidP="00471DFB">
      <w:pPr>
        <w:rPr>
          <w:rFonts w:ascii="Times New Roman" w:hAnsi="Times New Roman"/>
          <w:color w:val="000000"/>
          <w:sz w:val="24"/>
          <w:szCs w:val="24"/>
        </w:rPr>
      </w:pPr>
      <w:r w:rsidRPr="00471DFB">
        <w:rPr>
          <w:rFonts w:ascii="Times New Roman" w:hAnsi="Times New Roman"/>
          <w:b/>
          <w:i/>
          <w:color w:val="000000"/>
          <w:sz w:val="24"/>
          <w:szCs w:val="24"/>
        </w:rPr>
        <w:t>M</w:t>
      </w:r>
      <w:r w:rsidRPr="00471DFB">
        <w:rPr>
          <w:rFonts w:ascii="Times New Roman" w:hAnsi="Times New Roman"/>
          <w:b/>
          <w:i/>
          <w:color w:val="000000"/>
          <w:sz w:val="24"/>
          <w:szCs w:val="24"/>
          <w:vertAlign w:val="subscript"/>
        </w:rPr>
        <w:t>i</w:t>
      </w:r>
      <w:r w:rsidRPr="00471DFB">
        <w:rPr>
          <w:rFonts w:ascii="Times New Roman" w:hAnsi="Times New Roman"/>
          <w:b/>
          <w:i/>
          <w:color w:val="000000"/>
          <w:sz w:val="24"/>
          <w:szCs w:val="24"/>
        </w:rPr>
        <w:t xml:space="preserve"> = e</w:t>
      </w:r>
      <w:r w:rsidRPr="00471DFB">
        <w:rPr>
          <w:rFonts w:ascii="Times New Roman" w:hAnsi="Times New Roman"/>
          <w:b/>
          <w:i/>
          <w:color w:val="000000"/>
          <w:sz w:val="24"/>
          <w:szCs w:val="24"/>
          <w:vertAlign w:val="subscript"/>
        </w:rPr>
        <w:t>мi</w:t>
      </w:r>
      <w:r w:rsidRPr="00471DFB">
        <w:rPr>
          <w:rFonts w:ascii="Times New Roman" w:hAnsi="Times New Roman"/>
          <w:b/>
          <w:i/>
          <w:color w:val="000000"/>
          <w:sz w:val="24"/>
          <w:szCs w:val="24"/>
        </w:rPr>
        <w:t xml:space="preserve"> * P</w:t>
      </w:r>
      <w:r w:rsidRPr="00471DFB">
        <w:rPr>
          <w:rFonts w:ascii="Times New Roman" w:hAnsi="Times New Roman"/>
          <w:b/>
          <w:i/>
          <w:color w:val="000000"/>
          <w:sz w:val="24"/>
          <w:szCs w:val="24"/>
          <w:vertAlign w:val="subscript"/>
        </w:rPr>
        <w:t>э</w:t>
      </w:r>
      <w:r w:rsidRPr="00471DFB">
        <w:rPr>
          <w:rFonts w:ascii="Times New Roman" w:hAnsi="Times New Roman"/>
          <w:b/>
          <w:i/>
          <w:color w:val="000000"/>
          <w:sz w:val="24"/>
          <w:szCs w:val="24"/>
        </w:rPr>
        <w:t xml:space="preserve"> / 3600</w:t>
      </w:r>
      <w:r w:rsidRPr="00471DFB">
        <w:rPr>
          <w:rFonts w:ascii="Times New Roman" w:hAnsi="Times New Roman"/>
          <w:color w:val="000000"/>
          <w:sz w:val="24"/>
          <w:szCs w:val="24"/>
        </w:rPr>
        <w:t xml:space="preserve"> </w:t>
      </w:r>
      <w:proofErr w:type="gramStart"/>
      <w:r w:rsidRPr="00471DFB">
        <w:rPr>
          <w:rFonts w:ascii="Times New Roman" w:hAnsi="Times New Roman"/>
          <w:color w:val="000000"/>
          <w:sz w:val="24"/>
          <w:szCs w:val="24"/>
        </w:rPr>
        <w:t xml:space="preserve">   (</w:t>
      </w:r>
      <w:proofErr w:type="gramEnd"/>
      <w:r w:rsidRPr="00471DFB">
        <w:rPr>
          <w:rFonts w:ascii="Times New Roman" w:hAnsi="Times New Roman"/>
          <w:color w:val="000000"/>
          <w:sz w:val="24"/>
          <w:szCs w:val="24"/>
        </w:rPr>
        <w:t>1)</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Расчет валового выброса </w:t>
      </w:r>
      <w:proofErr w:type="gramStart"/>
      <w:r w:rsidRPr="00471DFB">
        <w:rPr>
          <w:rFonts w:ascii="Times New Roman" w:hAnsi="Times New Roman"/>
          <w:b/>
          <w:i/>
          <w:color w:val="000000"/>
          <w:sz w:val="24"/>
          <w:szCs w:val="24"/>
        </w:rPr>
        <w:t>W</w:t>
      </w:r>
      <w:r w:rsidRPr="00471DFB">
        <w:rPr>
          <w:rFonts w:ascii="Times New Roman" w:hAnsi="Times New Roman"/>
          <w:b/>
          <w:i/>
          <w:color w:val="000000"/>
          <w:sz w:val="24"/>
          <w:szCs w:val="24"/>
          <w:vertAlign w:val="subscript"/>
        </w:rPr>
        <w:t>i</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w:t>
      </w:r>
      <w:proofErr w:type="gramEnd"/>
      <w:r w:rsidRPr="00471DFB">
        <w:rPr>
          <w:rFonts w:ascii="Times New Roman" w:hAnsi="Times New Roman"/>
          <w:color w:val="000000"/>
          <w:sz w:val="24"/>
          <w:szCs w:val="24"/>
        </w:rPr>
        <w:t xml:space="preserve"> т/год:</w:t>
      </w:r>
    </w:p>
    <w:p w:rsidR="00471DFB" w:rsidRPr="00471DFB" w:rsidRDefault="00471DFB" w:rsidP="00471DFB">
      <w:pPr>
        <w:rPr>
          <w:rFonts w:ascii="Times New Roman" w:hAnsi="Times New Roman"/>
          <w:color w:val="000000"/>
          <w:sz w:val="24"/>
          <w:szCs w:val="24"/>
        </w:rPr>
      </w:pPr>
      <w:r w:rsidRPr="00471DFB">
        <w:rPr>
          <w:rFonts w:ascii="Times New Roman" w:hAnsi="Times New Roman"/>
          <w:b/>
          <w:i/>
          <w:color w:val="000000"/>
          <w:sz w:val="24"/>
          <w:szCs w:val="24"/>
        </w:rPr>
        <w:t>W</w:t>
      </w:r>
      <w:r w:rsidRPr="00471DFB">
        <w:rPr>
          <w:rFonts w:ascii="Times New Roman" w:hAnsi="Times New Roman"/>
          <w:b/>
          <w:i/>
          <w:color w:val="000000"/>
          <w:sz w:val="24"/>
          <w:szCs w:val="24"/>
          <w:vertAlign w:val="subscript"/>
        </w:rPr>
        <w:t>i</w:t>
      </w:r>
      <w:r w:rsidRPr="00471DFB">
        <w:rPr>
          <w:rFonts w:ascii="Times New Roman" w:hAnsi="Times New Roman"/>
          <w:b/>
          <w:i/>
          <w:color w:val="000000"/>
          <w:sz w:val="24"/>
          <w:szCs w:val="24"/>
        </w:rPr>
        <w:t xml:space="preserve"> = q</w:t>
      </w:r>
      <w:r w:rsidRPr="00471DFB">
        <w:rPr>
          <w:rFonts w:ascii="Times New Roman" w:hAnsi="Times New Roman"/>
          <w:b/>
          <w:i/>
          <w:color w:val="000000"/>
          <w:sz w:val="24"/>
          <w:szCs w:val="24"/>
          <w:vertAlign w:val="subscript"/>
        </w:rPr>
        <w:t>эi</w:t>
      </w:r>
      <w:r w:rsidRPr="00471DFB">
        <w:rPr>
          <w:rFonts w:ascii="Times New Roman" w:hAnsi="Times New Roman"/>
          <w:b/>
          <w:i/>
          <w:color w:val="000000"/>
          <w:sz w:val="24"/>
          <w:szCs w:val="24"/>
        </w:rPr>
        <w:t xml:space="preserve"> * B</w:t>
      </w:r>
      <w:r w:rsidRPr="00471DFB">
        <w:rPr>
          <w:rFonts w:ascii="Times New Roman" w:hAnsi="Times New Roman"/>
          <w:b/>
          <w:i/>
          <w:color w:val="000000"/>
          <w:sz w:val="24"/>
          <w:szCs w:val="24"/>
          <w:vertAlign w:val="subscript"/>
        </w:rPr>
        <w:t>год</w:t>
      </w:r>
      <w:r w:rsidRPr="00471DFB">
        <w:rPr>
          <w:rFonts w:ascii="Times New Roman" w:hAnsi="Times New Roman"/>
          <w:b/>
          <w:i/>
          <w:color w:val="000000"/>
          <w:sz w:val="24"/>
          <w:szCs w:val="24"/>
        </w:rPr>
        <w:t xml:space="preserve"> / 1000</w:t>
      </w:r>
      <w:r w:rsidRPr="00471DFB">
        <w:rPr>
          <w:rFonts w:ascii="Times New Roman" w:hAnsi="Times New Roman"/>
          <w:color w:val="000000"/>
          <w:sz w:val="24"/>
          <w:szCs w:val="24"/>
        </w:rPr>
        <w:t xml:space="preserve"> </w:t>
      </w:r>
      <w:proofErr w:type="gramStart"/>
      <w:r w:rsidRPr="00471DFB">
        <w:rPr>
          <w:rFonts w:ascii="Times New Roman" w:hAnsi="Times New Roman"/>
          <w:color w:val="000000"/>
          <w:sz w:val="24"/>
          <w:szCs w:val="24"/>
        </w:rPr>
        <w:t xml:space="preserve">   (</w:t>
      </w:r>
      <w:proofErr w:type="gramEnd"/>
      <w:r w:rsidRPr="00471DFB">
        <w:rPr>
          <w:rFonts w:ascii="Times New Roman" w:hAnsi="Times New Roman"/>
          <w:color w:val="000000"/>
          <w:sz w:val="24"/>
          <w:szCs w:val="24"/>
        </w:rPr>
        <w:t>2)</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Коэффициенты трансформации приняты на уровне максимально установленных значений, т.е. 0.8 - для NO</w:t>
      </w:r>
      <w:r w:rsidRPr="00471DFB">
        <w:rPr>
          <w:rFonts w:ascii="Times New Roman" w:hAnsi="Times New Roman"/>
          <w:color w:val="000000"/>
          <w:sz w:val="24"/>
          <w:szCs w:val="24"/>
          <w:vertAlign w:val="subscript"/>
        </w:rPr>
        <w:t>2</w:t>
      </w:r>
      <w:r w:rsidRPr="00471DFB">
        <w:rPr>
          <w:rFonts w:ascii="Times New Roman" w:hAnsi="Times New Roman"/>
          <w:color w:val="000000"/>
          <w:sz w:val="24"/>
          <w:szCs w:val="24"/>
        </w:rPr>
        <w:t xml:space="preserve"> и 0.13 - для NO</w:t>
      </w:r>
      <w:r w:rsidRPr="00471DFB">
        <w:rPr>
          <w:rFonts w:ascii="Times New Roman" w:hAnsi="Times New Roman"/>
          <w:b/>
          <w:i/>
          <w:color w:val="000000"/>
          <w:sz w:val="24"/>
          <w:szCs w:val="24"/>
        </w:rPr>
        <w:t xml:space="preserve"> </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b/>
          <w:i/>
          <w:color w:val="000000"/>
          <w:sz w:val="24"/>
          <w:szCs w:val="24"/>
        </w:rPr>
      </w:pPr>
      <w:r w:rsidRPr="00471DFB">
        <w:rPr>
          <w:rFonts w:ascii="Times New Roman" w:hAnsi="Times New Roman"/>
          <w:b/>
          <w:i/>
          <w:color w:val="000000"/>
          <w:sz w:val="24"/>
          <w:szCs w:val="24"/>
        </w:rPr>
        <w:t>Итого выбросы по веществам:</w:t>
      </w:r>
    </w:p>
    <w:tbl>
      <w:tblPr>
        <w:tblW w:w="5000" w:type="pct"/>
        <w:tblCellMar>
          <w:left w:w="28" w:type="dxa"/>
          <w:right w:w="28" w:type="dxa"/>
        </w:tblCellMar>
        <w:tblLook w:val="04A0" w:firstRow="1" w:lastRow="0" w:firstColumn="1" w:lastColumn="0" w:noHBand="0" w:noVBand="1"/>
      </w:tblPr>
      <w:tblGrid>
        <w:gridCol w:w="668"/>
        <w:gridCol w:w="2137"/>
        <w:gridCol w:w="1335"/>
        <w:gridCol w:w="1334"/>
        <w:gridCol w:w="1067"/>
        <w:gridCol w:w="1334"/>
        <w:gridCol w:w="1469"/>
      </w:tblGrid>
      <w:tr w:rsidR="00471DFB" w:rsidRPr="00471DFB" w:rsidTr="00471DFB">
        <w:tc>
          <w:tcPr>
            <w:tcW w:w="357" w:type="pct"/>
            <w:tcBorders>
              <w:top w:val="single" w:sz="4" w:space="0" w:color="auto"/>
              <w:left w:val="single" w:sz="4" w:space="0" w:color="auto"/>
              <w:bottom w:val="single" w:sz="4" w:space="0" w:color="auto"/>
              <w:right w:val="single" w:sz="4" w:space="0" w:color="auto"/>
            </w:tcBorders>
            <w:vAlign w:val="center"/>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Код</w:t>
            </w:r>
          </w:p>
          <w:p w:rsidR="00471DFB" w:rsidRPr="00471DFB" w:rsidRDefault="00471DFB">
            <w:pPr>
              <w:jc w:val="center"/>
              <w:rPr>
                <w:rFonts w:ascii="Times New Roman" w:hAnsi="Times New Roman"/>
                <w:b/>
                <w:i/>
                <w:color w:val="000000"/>
                <w:sz w:val="24"/>
                <w:szCs w:val="24"/>
              </w:rPr>
            </w:pPr>
          </w:p>
          <w:p w:rsidR="00471DFB" w:rsidRPr="00471DFB" w:rsidRDefault="00471DFB">
            <w:pPr>
              <w:jc w:val="center"/>
              <w:rPr>
                <w:rFonts w:ascii="Times New Roman" w:hAnsi="Times New Roman"/>
                <w:b/>
                <w:i/>
                <w:color w:val="000000"/>
                <w:sz w:val="24"/>
                <w:szCs w:val="24"/>
              </w:rPr>
            </w:pPr>
          </w:p>
        </w:tc>
        <w:tc>
          <w:tcPr>
            <w:tcW w:w="1143" w:type="pct"/>
            <w:tcBorders>
              <w:top w:val="single" w:sz="4" w:space="0" w:color="auto"/>
              <w:left w:val="single" w:sz="4" w:space="0" w:color="auto"/>
              <w:bottom w:val="single" w:sz="4" w:space="0" w:color="auto"/>
              <w:right w:val="single" w:sz="4" w:space="0" w:color="auto"/>
            </w:tcBorders>
            <w:vAlign w:val="center"/>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Примесь</w:t>
            </w:r>
          </w:p>
          <w:p w:rsidR="00471DFB" w:rsidRPr="00471DFB" w:rsidRDefault="00471DFB">
            <w:pPr>
              <w:jc w:val="center"/>
              <w:rPr>
                <w:rFonts w:ascii="Times New Roman" w:hAnsi="Times New Roman"/>
                <w:b/>
                <w:i/>
                <w:color w:val="000000"/>
                <w:sz w:val="24"/>
                <w:szCs w:val="24"/>
              </w:rPr>
            </w:pPr>
          </w:p>
          <w:p w:rsidR="00471DFB" w:rsidRPr="00471DFB" w:rsidRDefault="00471DFB">
            <w:pPr>
              <w:jc w:val="center"/>
              <w:rPr>
                <w:rFonts w:ascii="Times New Roman" w:hAnsi="Times New Roman"/>
                <w:b/>
                <w:i/>
                <w:color w:val="000000"/>
                <w:sz w:val="24"/>
                <w:szCs w:val="24"/>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г/сек</w:t>
            </w:r>
          </w:p>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без</w:t>
            </w:r>
          </w:p>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очистки</w:t>
            </w:r>
          </w:p>
        </w:tc>
        <w:tc>
          <w:tcPr>
            <w:tcW w:w="714"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т/год</w:t>
            </w:r>
          </w:p>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без</w:t>
            </w:r>
          </w:p>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очистки</w:t>
            </w:r>
          </w:p>
        </w:tc>
        <w:tc>
          <w:tcPr>
            <w:tcW w:w="571" w:type="pct"/>
            <w:tcBorders>
              <w:top w:val="single" w:sz="4" w:space="0" w:color="auto"/>
              <w:left w:val="single" w:sz="4" w:space="0" w:color="auto"/>
              <w:bottom w:val="single" w:sz="4" w:space="0" w:color="auto"/>
              <w:right w:val="single" w:sz="4" w:space="0" w:color="auto"/>
            </w:tcBorders>
            <w:vAlign w:val="center"/>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w:t>
            </w:r>
          </w:p>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очистки</w:t>
            </w:r>
          </w:p>
          <w:p w:rsidR="00471DFB" w:rsidRPr="00471DFB" w:rsidRDefault="00471DFB">
            <w:pPr>
              <w:jc w:val="center"/>
              <w:rPr>
                <w:rFonts w:ascii="Times New Roman" w:hAnsi="Times New Roman"/>
                <w:b/>
                <w:i/>
                <w:color w:val="000000"/>
                <w:sz w:val="24"/>
                <w:szCs w:val="24"/>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г/сек</w:t>
            </w:r>
          </w:p>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c</w:t>
            </w:r>
          </w:p>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очисткой</w:t>
            </w:r>
          </w:p>
        </w:tc>
        <w:tc>
          <w:tcPr>
            <w:tcW w:w="786"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т/год</w:t>
            </w:r>
          </w:p>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c</w:t>
            </w:r>
          </w:p>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очисткой</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0301</w:t>
            </w:r>
          </w:p>
        </w:tc>
        <w:tc>
          <w:tcPr>
            <w:tcW w:w="1143"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Азота (IV) диоксид (Азота диоксид) (4)</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0.5184</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0.38432</w:t>
            </w:r>
          </w:p>
        </w:tc>
        <w:tc>
          <w:tcPr>
            <w:tcW w:w="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0.5184</w:t>
            </w:r>
          </w:p>
        </w:tc>
        <w:tc>
          <w:tcPr>
            <w:tcW w:w="786"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0.38432</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0304</w:t>
            </w:r>
          </w:p>
        </w:tc>
        <w:tc>
          <w:tcPr>
            <w:tcW w:w="1143"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Азот (II) оксид (Азота оксид) (6)</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0.08424</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0.062452</w:t>
            </w:r>
          </w:p>
        </w:tc>
        <w:tc>
          <w:tcPr>
            <w:tcW w:w="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0.08424</w:t>
            </w:r>
          </w:p>
        </w:tc>
        <w:tc>
          <w:tcPr>
            <w:tcW w:w="786"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0.062452</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0328</w:t>
            </w:r>
          </w:p>
        </w:tc>
        <w:tc>
          <w:tcPr>
            <w:tcW w:w="1143"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Углерод (Сажа, Углерод черный) (583)</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0.03375</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0.02402</w:t>
            </w:r>
          </w:p>
        </w:tc>
        <w:tc>
          <w:tcPr>
            <w:tcW w:w="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0.03375</w:t>
            </w:r>
          </w:p>
        </w:tc>
        <w:tc>
          <w:tcPr>
            <w:tcW w:w="786"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0.02402</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0330</w:t>
            </w:r>
          </w:p>
        </w:tc>
        <w:tc>
          <w:tcPr>
            <w:tcW w:w="1143"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Сера диоксид (Ангидрид сернистый, Сернистый газ, Сера (IV) оксид) (516)</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0.081</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0.06005</w:t>
            </w:r>
          </w:p>
        </w:tc>
        <w:tc>
          <w:tcPr>
            <w:tcW w:w="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0.081</w:t>
            </w:r>
          </w:p>
        </w:tc>
        <w:tc>
          <w:tcPr>
            <w:tcW w:w="786"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0.06005</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0337</w:t>
            </w:r>
          </w:p>
        </w:tc>
        <w:tc>
          <w:tcPr>
            <w:tcW w:w="1143"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Углерод оксид (Окись углерода, Угарный газ) (584)</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0.4185</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0.31226</w:t>
            </w:r>
          </w:p>
        </w:tc>
        <w:tc>
          <w:tcPr>
            <w:tcW w:w="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0.4185</w:t>
            </w:r>
          </w:p>
        </w:tc>
        <w:tc>
          <w:tcPr>
            <w:tcW w:w="786"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0.31226</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0703</w:t>
            </w:r>
          </w:p>
        </w:tc>
        <w:tc>
          <w:tcPr>
            <w:tcW w:w="1143"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Бенз/а/пирен (3,4-Бензпирен) (54)</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0.00000081</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0.000000661</w:t>
            </w:r>
          </w:p>
        </w:tc>
        <w:tc>
          <w:tcPr>
            <w:tcW w:w="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0.00000081</w:t>
            </w:r>
          </w:p>
        </w:tc>
        <w:tc>
          <w:tcPr>
            <w:tcW w:w="786"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0.000000661</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1325</w:t>
            </w:r>
          </w:p>
        </w:tc>
        <w:tc>
          <w:tcPr>
            <w:tcW w:w="1143"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Формальдегид (Метаналь) (609)</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0.0081</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0.006005</w:t>
            </w:r>
          </w:p>
        </w:tc>
        <w:tc>
          <w:tcPr>
            <w:tcW w:w="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0.0081</w:t>
            </w:r>
          </w:p>
        </w:tc>
        <w:tc>
          <w:tcPr>
            <w:tcW w:w="786"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0.006005</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2754</w:t>
            </w:r>
          </w:p>
        </w:tc>
        <w:tc>
          <w:tcPr>
            <w:tcW w:w="1143"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Алканы С12-19 /в пересчете на С/ (Углеводороды предельные С12-С19 (в пересчете на С); Растворитель РПК-265П) (10)</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0.19575</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0.14412</w:t>
            </w:r>
          </w:p>
        </w:tc>
        <w:tc>
          <w:tcPr>
            <w:tcW w:w="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0.19575</w:t>
            </w:r>
          </w:p>
        </w:tc>
        <w:tc>
          <w:tcPr>
            <w:tcW w:w="786"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0.14412</w:t>
            </w:r>
          </w:p>
        </w:tc>
      </w:tr>
    </w:tbl>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b/>
          <w:color w:val="000000"/>
          <w:sz w:val="24"/>
          <w:szCs w:val="24"/>
        </w:rPr>
      </w:pPr>
      <w:r w:rsidRPr="00471DFB">
        <w:rPr>
          <w:rFonts w:ascii="Times New Roman" w:hAnsi="Times New Roman"/>
          <w:b/>
          <w:color w:val="000000"/>
          <w:sz w:val="24"/>
          <w:szCs w:val="24"/>
        </w:rPr>
        <w:t>Источник загрязнения N 0004, ДВС цементировочного агрегата</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______________________________________________________________________</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Список литературы:</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1."Методика расчета выбросов загрязняющих веществ в атмосферу от стационарных дизельных установок. РНД 211.2.02.04-2004". Астана, 2004 г.</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Исходные данные:</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Производитель стационарной дизельной установки (СДУ): отечественный </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Расход топлива стационарной дизельной установки за год </w:t>
      </w:r>
      <w:r w:rsidRPr="00471DFB">
        <w:rPr>
          <w:rFonts w:ascii="Times New Roman" w:hAnsi="Times New Roman"/>
          <w:b/>
          <w:i/>
          <w:color w:val="000000"/>
          <w:sz w:val="24"/>
          <w:szCs w:val="24"/>
        </w:rPr>
        <w:t>B</w:t>
      </w:r>
      <w:proofErr w:type="gramStart"/>
      <w:r w:rsidRPr="00471DFB">
        <w:rPr>
          <w:rFonts w:ascii="Times New Roman" w:hAnsi="Times New Roman"/>
          <w:b/>
          <w:i/>
          <w:color w:val="000000"/>
          <w:sz w:val="24"/>
          <w:szCs w:val="24"/>
          <w:vertAlign w:val="subscript"/>
        </w:rPr>
        <w:t>год</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w:t>
      </w:r>
      <w:proofErr w:type="gramEnd"/>
      <w:r w:rsidRPr="00471DFB">
        <w:rPr>
          <w:rFonts w:ascii="Times New Roman" w:hAnsi="Times New Roman"/>
          <w:color w:val="000000"/>
          <w:sz w:val="24"/>
          <w:szCs w:val="24"/>
        </w:rPr>
        <w:t xml:space="preserve"> т, 2.1</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Эксплуатационная мощность стационарной дизельной установки </w:t>
      </w:r>
      <w:r w:rsidRPr="00471DFB">
        <w:rPr>
          <w:rFonts w:ascii="Times New Roman" w:hAnsi="Times New Roman"/>
          <w:b/>
          <w:i/>
          <w:color w:val="000000"/>
          <w:sz w:val="24"/>
          <w:szCs w:val="24"/>
        </w:rPr>
        <w:t>P</w:t>
      </w:r>
      <w:proofErr w:type="gramStart"/>
      <w:r w:rsidRPr="00471DFB">
        <w:rPr>
          <w:rFonts w:ascii="Times New Roman" w:hAnsi="Times New Roman"/>
          <w:b/>
          <w:i/>
          <w:color w:val="000000"/>
          <w:sz w:val="24"/>
          <w:szCs w:val="24"/>
          <w:vertAlign w:val="subscript"/>
        </w:rPr>
        <w:t>э</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w:t>
      </w:r>
      <w:proofErr w:type="gramEnd"/>
      <w:r w:rsidRPr="00471DFB">
        <w:rPr>
          <w:rFonts w:ascii="Times New Roman" w:hAnsi="Times New Roman"/>
          <w:color w:val="000000"/>
          <w:sz w:val="24"/>
          <w:szCs w:val="24"/>
        </w:rPr>
        <w:t xml:space="preserve"> кВт, 178</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Удельный расход топлива на </w:t>
      </w:r>
      <w:proofErr w:type="gramStart"/>
      <w:r w:rsidRPr="00471DFB">
        <w:rPr>
          <w:rFonts w:ascii="Times New Roman" w:hAnsi="Times New Roman"/>
          <w:color w:val="000000"/>
          <w:sz w:val="24"/>
          <w:szCs w:val="24"/>
        </w:rPr>
        <w:t>экспл./</w:t>
      </w:r>
      <w:proofErr w:type="gramEnd"/>
      <w:r w:rsidRPr="00471DFB">
        <w:rPr>
          <w:rFonts w:ascii="Times New Roman" w:hAnsi="Times New Roman"/>
          <w:color w:val="000000"/>
          <w:sz w:val="24"/>
          <w:szCs w:val="24"/>
        </w:rPr>
        <w:t xml:space="preserve">номин. режиме работы двигателя </w:t>
      </w:r>
      <w:r w:rsidRPr="00471DFB">
        <w:rPr>
          <w:rFonts w:ascii="Times New Roman" w:hAnsi="Times New Roman"/>
          <w:b/>
          <w:i/>
          <w:color w:val="000000"/>
          <w:sz w:val="24"/>
          <w:szCs w:val="24"/>
        </w:rPr>
        <w:t>b</w:t>
      </w:r>
      <w:r w:rsidRPr="00471DFB">
        <w:rPr>
          <w:rFonts w:ascii="Times New Roman" w:hAnsi="Times New Roman"/>
          <w:b/>
          <w:i/>
          <w:color w:val="000000"/>
          <w:sz w:val="24"/>
          <w:szCs w:val="24"/>
          <w:vertAlign w:val="subscript"/>
        </w:rPr>
        <w:t>э</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 г/кВт*ч, 196.63</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Температура отработавших газов </w:t>
      </w:r>
      <w:r w:rsidRPr="00471DFB">
        <w:rPr>
          <w:rFonts w:ascii="Times New Roman" w:hAnsi="Times New Roman"/>
          <w:b/>
          <w:i/>
          <w:color w:val="000000"/>
          <w:sz w:val="24"/>
          <w:szCs w:val="24"/>
        </w:rPr>
        <w:t>T</w:t>
      </w:r>
      <w:proofErr w:type="gramStart"/>
      <w:r w:rsidRPr="00471DFB">
        <w:rPr>
          <w:rFonts w:ascii="Times New Roman" w:hAnsi="Times New Roman"/>
          <w:b/>
          <w:i/>
          <w:color w:val="000000"/>
          <w:sz w:val="24"/>
          <w:szCs w:val="24"/>
          <w:vertAlign w:val="subscript"/>
        </w:rPr>
        <w:t>ог</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w:t>
      </w:r>
      <w:proofErr w:type="gramEnd"/>
      <w:r w:rsidRPr="00471DFB">
        <w:rPr>
          <w:rFonts w:ascii="Times New Roman" w:hAnsi="Times New Roman"/>
          <w:color w:val="000000"/>
          <w:sz w:val="24"/>
          <w:szCs w:val="24"/>
        </w:rPr>
        <w:t xml:space="preserve"> K, 673</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Используемая природоохранная технология: процент очистки указан самостоятельно</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1.Оценка расхода и температуры отработавших газов</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Расход отработавших газов </w:t>
      </w:r>
      <w:r w:rsidRPr="00471DFB">
        <w:rPr>
          <w:rFonts w:ascii="Times New Roman" w:hAnsi="Times New Roman"/>
          <w:b/>
          <w:i/>
          <w:color w:val="000000"/>
          <w:sz w:val="24"/>
          <w:szCs w:val="24"/>
        </w:rPr>
        <w:t>G</w:t>
      </w:r>
      <w:proofErr w:type="gramStart"/>
      <w:r w:rsidRPr="00471DFB">
        <w:rPr>
          <w:rFonts w:ascii="Times New Roman" w:hAnsi="Times New Roman"/>
          <w:b/>
          <w:i/>
          <w:color w:val="000000"/>
          <w:sz w:val="24"/>
          <w:szCs w:val="24"/>
          <w:vertAlign w:val="subscript"/>
        </w:rPr>
        <w:t>ог</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w:t>
      </w:r>
      <w:proofErr w:type="gramEnd"/>
      <w:r w:rsidRPr="00471DFB">
        <w:rPr>
          <w:rFonts w:ascii="Times New Roman" w:hAnsi="Times New Roman"/>
          <w:color w:val="000000"/>
          <w:sz w:val="24"/>
          <w:szCs w:val="24"/>
        </w:rPr>
        <w:t xml:space="preserve"> кг/с:</w:t>
      </w:r>
    </w:p>
    <w:p w:rsidR="00471DFB" w:rsidRPr="00471DFB" w:rsidRDefault="00471DFB" w:rsidP="00471DFB">
      <w:pPr>
        <w:rPr>
          <w:rFonts w:ascii="Times New Roman" w:hAnsi="Times New Roman"/>
          <w:color w:val="000000"/>
          <w:sz w:val="24"/>
          <w:szCs w:val="24"/>
        </w:rPr>
      </w:pPr>
      <w:r w:rsidRPr="00471DFB">
        <w:rPr>
          <w:rFonts w:ascii="Times New Roman" w:hAnsi="Times New Roman"/>
          <w:b/>
          <w:i/>
          <w:color w:val="000000"/>
          <w:sz w:val="24"/>
          <w:szCs w:val="24"/>
        </w:rPr>
        <w:t>G</w:t>
      </w:r>
      <w:r w:rsidRPr="00471DFB">
        <w:rPr>
          <w:rFonts w:ascii="Times New Roman" w:hAnsi="Times New Roman"/>
          <w:b/>
          <w:i/>
          <w:color w:val="000000"/>
          <w:sz w:val="24"/>
          <w:szCs w:val="24"/>
          <w:vertAlign w:val="subscript"/>
        </w:rPr>
        <w:t>ог</w:t>
      </w:r>
      <w:r w:rsidRPr="00471DFB">
        <w:rPr>
          <w:rFonts w:ascii="Times New Roman" w:hAnsi="Times New Roman"/>
          <w:b/>
          <w:i/>
          <w:color w:val="000000"/>
          <w:sz w:val="24"/>
          <w:szCs w:val="24"/>
        </w:rPr>
        <w:t xml:space="preserve"> = 8.72 * 10</w:t>
      </w:r>
      <w:r w:rsidRPr="00471DFB">
        <w:rPr>
          <w:rFonts w:ascii="Times New Roman" w:hAnsi="Times New Roman"/>
          <w:b/>
          <w:i/>
          <w:color w:val="000000"/>
          <w:sz w:val="24"/>
          <w:szCs w:val="24"/>
          <w:vertAlign w:val="superscript"/>
        </w:rPr>
        <w:t>-6</w:t>
      </w:r>
      <w:r w:rsidRPr="00471DFB">
        <w:rPr>
          <w:rFonts w:ascii="Times New Roman" w:hAnsi="Times New Roman"/>
          <w:b/>
          <w:i/>
          <w:color w:val="000000"/>
          <w:sz w:val="24"/>
          <w:szCs w:val="24"/>
        </w:rPr>
        <w:t xml:space="preserve"> * b</w:t>
      </w:r>
      <w:r w:rsidRPr="00471DFB">
        <w:rPr>
          <w:rFonts w:ascii="Times New Roman" w:hAnsi="Times New Roman"/>
          <w:b/>
          <w:i/>
          <w:color w:val="000000"/>
          <w:sz w:val="24"/>
          <w:szCs w:val="24"/>
          <w:vertAlign w:val="subscript"/>
        </w:rPr>
        <w:t>э</w:t>
      </w:r>
      <w:r w:rsidRPr="00471DFB">
        <w:rPr>
          <w:rFonts w:ascii="Times New Roman" w:hAnsi="Times New Roman"/>
          <w:b/>
          <w:i/>
          <w:color w:val="000000"/>
          <w:sz w:val="24"/>
          <w:szCs w:val="24"/>
        </w:rPr>
        <w:t xml:space="preserve"> * P</w:t>
      </w:r>
      <w:r w:rsidRPr="00471DFB">
        <w:rPr>
          <w:rFonts w:ascii="Times New Roman" w:hAnsi="Times New Roman"/>
          <w:b/>
          <w:i/>
          <w:color w:val="000000"/>
          <w:sz w:val="24"/>
          <w:szCs w:val="24"/>
          <w:vertAlign w:val="subscript"/>
        </w:rPr>
        <w:t>э</w:t>
      </w:r>
      <w:r w:rsidRPr="00471DFB">
        <w:rPr>
          <w:rFonts w:ascii="Times New Roman" w:hAnsi="Times New Roman"/>
          <w:b/>
          <w:i/>
          <w:color w:val="000000"/>
          <w:sz w:val="24"/>
          <w:szCs w:val="24"/>
        </w:rPr>
        <w:t xml:space="preserve"> = </w:t>
      </w:r>
      <w:r w:rsidRPr="00471DFB">
        <w:rPr>
          <w:rFonts w:ascii="Times New Roman" w:hAnsi="Times New Roman"/>
          <w:b/>
          <w:color w:val="000000"/>
          <w:sz w:val="24"/>
          <w:szCs w:val="24"/>
        </w:rPr>
        <w:t>8.72 * 10</w:t>
      </w:r>
      <w:r w:rsidRPr="00471DFB">
        <w:rPr>
          <w:rFonts w:ascii="Times New Roman" w:hAnsi="Times New Roman"/>
          <w:b/>
          <w:color w:val="000000"/>
          <w:sz w:val="24"/>
          <w:szCs w:val="24"/>
          <w:vertAlign w:val="superscript"/>
        </w:rPr>
        <w:t>-6</w:t>
      </w:r>
      <w:r w:rsidRPr="00471DFB">
        <w:rPr>
          <w:rFonts w:ascii="Times New Roman" w:hAnsi="Times New Roman"/>
          <w:b/>
          <w:color w:val="000000"/>
          <w:sz w:val="24"/>
          <w:szCs w:val="24"/>
        </w:rPr>
        <w:t xml:space="preserve"> * 196.63 * 178 = 0.305201221</w:t>
      </w:r>
      <w:r w:rsidRPr="00471DFB">
        <w:rPr>
          <w:rFonts w:ascii="Times New Roman" w:hAnsi="Times New Roman"/>
          <w:color w:val="000000"/>
          <w:sz w:val="24"/>
          <w:szCs w:val="24"/>
        </w:rPr>
        <w:t xml:space="preserve"> </w:t>
      </w:r>
      <w:proofErr w:type="gramStart"/>
      <w:r w:rsidRPr="00471DFB">
        <w:rPr>
          <w:rFonts w:ascii="Times New Roman" w:hAnsi="Times New Roman"/>
          <w:color w:val="000000"/>
          <w:sz w:val="24"/>
          <w:szCs w:val="24"/>
        </w:rPr>
        <w:t xml:space="preserve">   (</w:t>
      </w:r>
      <w:proofErr w:type="gramEnd"/>
      <w:r w:rsidRPr="00471DFB">
        <w:rPr>
          <w:rFonts w:ascii="Times New Roman" w:hAnsi="Times New Roman"/>
          <w:color w:val="000000"/>
          <w:sz w:val="24"/>
          <w:szCs w:val="24"/>
        </w:rPr>
        <w:t>А.3)</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Удельный вес отработавших газов </w:t>
      </w:r>
      <w:r w:rsidRPr="00471DFB">
        <w:rPr>
          <w:rFonts w:ascii="Times New Roman" w:hAnsi="Times New Roman"/>
          <w:b/>
          <w:i/>
          <w:color w:val="000000"/>
          <w:sz w:val="24"/>
          <w:szCs w:val="24"/>
        </w:rPr>
        <w:sym w:font="Symbol" w:char="F067"/>
      </w:r>
      <w:proofErr w:type="gramStart"/>
      <w:r w:rsidRPr="00471DFB">
        <w:rPr>
          <w:rFonts w:ascii="Times New Roman" w:hAnsi="Times New Roman"/>
          <w:b/>
          <w:i/>
          <w:color w:val="000000"/>
          <w:sz w:val="24"/>
          <w:szCs w:val="24"/>
          <w:vertAlign w:val="subscript"/>
        </w:rPr>
        <w:t>ог</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w:t>
      </w:r>
      <w:proofErr w:type="gramEnd"/>
      <w:r w:rsidRPr="00471DFB">
        <w:rPr>
          <w:rFonts w:ascii="Times New Roman" w:hAnsi="Times New Roman"/>
          <w:color w:val="000000"/>
          <w:sz w:val="24"/>
          <w:szCs w:val="24"/>
        </w:rPr>
        <w:t xml:space="preserve"> кг/м</w:t>
      </w:r>
      <w:r w:rsidRPr="00471DFB">
        <w:rPr>
          <w:rFonts w:ascii="Times New Roman" w:hAnsi="Times New Roman"/>
          <w:color w:val="000000"/>
          <w:sz w:val="24"/>
          <w:szCs w:val="24"/>
          <w:vertAlign w:val="superscript"/>
        </w:rPr>
        <w:t>3</w:t>
      </w:r>
      <w:r w:rsidRPr="00471DFB">
        <w:rPr>
          <w:rFonts w:ascii="Times New Roman" w:hAnsi="Times New Roman"/>
          <w:color w:val="000000"/>
          <w:sz w:val="24"/>
          <w:szCs w:val="24"/>
        </w:rPr>
        <w:t>:</w:t>
      </w:r>
    </w:p>
    <w:p w:rsidR="00471DFB" w:rsidRPr="00471DFB" w:rsidRDefault="00471DFB" w:rsidP="00471DFB">
      <w:pPr>
        <w:rPr>
          <w:rFonts w:ascii="Times New Roman" w:hAnsi="Times New Roman"/>
          <w:color w:val="000000"/>
          <w:sz w:val="24"/>
          <w:szCs w:val="24"/>
        </w:rPr>
      </w:pPr>
      <w:r w:rsidRPr="00471DFB">
        <w:rPr>
          <w:rFonts w:ascii="Times New Roman" w:hAnsi="Times New Roman"/>
          <w:b/>
          <w:i/>
          <w:color w:val="000000"/>
          <w:sz w:val="24"/>
          <w:szCs w:val="24"/>
        </w:rPr>
        <w:sym w:font="Symbol" w:char="F067"/>
      </w:r>
      <w:r w:rsidRPr="00471DFB">
        <w:rPr>
          <w:rFonts w:ascii="Times New Roman" w:hAnsi="Times New Roman"/>
          <w:b/>
          <w:i/>
          <w:color w:val="000000"/>
          <w:sz w:val="24"/>
          <w:szCs w:val="24"/>
          <w:vertAlign w:val="subscript"/>
        </w:rPr>
        <w:t>ог</w:t>
      </w:r>
      <w:r w:rsidRPr="00471DFB">
        <w:rPr>
          <w:rFonts w:ascii="Times New Roman" w:hAnsi="Times New Roman"/>
          <w:b/>
          <w:i/>
          <w:color w:val="000000"/>
          <w:sz w:val="24"/>
          <w:szCs w:val="24"/>
        </w:rPr>
        <w:t xml:space="preserve"> = 1.31 / (1 + T</w:t>
      </w:r>
      <w:r w:rsidRPr="00471DFB">
        <w:rPr>
          <w:rFonts w:ascii="Times New Roman" w:hAnsi="Times New Roman"/>
          <w:b/>
          <w:i/>
          <w:color w:val="000000"/>
          <w:sz w:val="24"/>
          <w:szCs w:val="24"/>
          <w:vertAlign w:val="subscript"/>
        </w:rPr>
        <w:t>ог</w:t>
      </w:r>
      <w:r w:rsidRPr="00471DFB">
        <w:rPr>
          <w:rFonts w:ascii="Times New Roman" w:hAnsi="Times New Roman"/>
          <w:b/>
          <w:i/>
          <w:color w:val="000000"/>
          <w:sz w:val="24"/>
          <w:szCs w:val="24"/>
        </w:rPr>
        <w:t xml:space="preserve"> / 273) = </w:t>
      </w:r>
      <w:r w:rsidRPr="00471DFB">
        <w:rPr>
          <w:rFonts w:ascii="Times New Roman" w:hAnsi="Times New Roman"/>
          <w:b/>
          <w:color w:val="000000"/>
          <w:sz w:val="24"/>
          <w:szCs w:val="24"/>
        </w:rPr>
        <w:t>1.31 / (1 + 673 / 273) = 0.378044397</w:t>
      </w:r>
      <w:r w:rsidRPr="00471DFB">
        <w:rPr>
          <w:rFonts w:ascii="Times New Roman" w:hAnsi="Times New Roman"/>
          <w:color w:val="000000"/>
          <w:sz w:val="24"/>
          <w:szCs w:val="24"/>
        </w:rPr>
        <w:t xml:space="preserve"> </w:t>
      </w:r>
      <w:proofErr w:type="gramStart"/>
      <w:r w:rsidRPr="00471DFB">
        <w:rPr>
          <w:rFonts w:ascii="Times New Roman" w:hAnsi="Times New Roman"/>
          <w:color w:val="000000"/>
          <w:sz w:val="24"/>
          <w:szCs w:val="24"/>
        </w:rPr>
        <w:t xml:space="preserve">   (</w:t>
      </w:r>
      <w:proofErr w:type="gramEnd"/>
      <w:r w:rsidRPr="00471DFB">
        <w:rPr>
          <w:rFonts w:ascii="Times New Roman" w:hAnsi="Times New Roman"/>
          <w:color w:val="000000"/>
          <w:sz w:val="24"/>
          <w:szCs w:val="24"/>
        </w:rPr>
        <w:t>А.5)</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где 1.31 - удельный вес отработавших газов при температуре, равной 0 гр.C, кг/м</w:t>
      </w:r>
      <w:r w:rsidRPr="00471DFB">
        <w:rPr>
          <w:rFonts w:ascii="Times New Roman" w:hAnsi="Times New Roman"/>
          <w:color w:val="000000"/>
          <w:sz w:val="24"/>
          <w:szCs w:val="24"/>
          <w:vertAlign w:val="superscript"/>
        </w:rPr>
        <w:t>3</w:t>
      </w:r>
      <w:r w:rsidRPr="00471DFB">
        <w:rPr>
          <w:rFonts w:ascii="Times New Roman" w:hAnsi="Times New Roman"/>
          <w:color w:val="000000"/>
          <w:sz w:val="24"/>
          <w:szCs w:val="24"/>
        </w:rPr>
        <w:t>;</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Объемный расход отработавших газов </w:t>
      </w:r>
      <w:r w:rsidRPr="00471DFB">
        <w:rPr>
          <w:rFonts w:ascii="Times New Roman" w:hAnsi="Times New Roman"/>
          <w:b/>
          <w:i/>
          <w:color w:val="000000"/>
          <w:sz w:val="24"/>
          <w:szCs w:val="24"/>
        </w:rPr>
        <w:t>Q</w:t>
      </w:r>
      <w:proofErr w:type="gramStart"/>
      <w:r w:rsidRPr="00471DFB">
        <w:rPr>
          <w:rFonts w:ascii="Times New Roman" w:hAnsi="Times New Roman"/>
          <w:b/>
          <w:i/>
          <w:color w:val="000000"/>
          <w:sz w:val="24"/>
          <w:szCs w:val="24"/>
          <w:vertAlign w:val="subscript"/>
        </w:rPr>
        <w:t>ог</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w:t>
      </w:r>
      <w:proofErr w:type="gramEnd"/>
      <w:r w:rsidRPr="00471DFB">
        <w:rPr>
          <w:rFonts w:ascii="Times New Roman" w:hAnsi="Times New Roman"/>
          <w:color w:val="000000"/>
          <w:sz w:val="24"/>
          <w:szCs w:val="24"/>
        </w:rPr>
        <w:t xml:space="preserve"> м</w:t>
      </w:r>
      <w:r w:rsidRPr="00471DFB">
        <w:rPr>
          <w:rFonts w:ascii="Times New Roman" w:hAnsi="Times New Roman"/>
          <w:color w:val="000000"/>
          <w:sz w:val="24"/>
          <w:szCs w:val="24"/>
          <w:vertAlign w:val="superscript"/>
        </w:rPr>
        <w:t>3</w:t>
      </w:r>
      <w:r w:rsidRPr="00471DFB">
        <w:rPr>
          <w:rFonts w:ascii="Times New Roman" w:hAnsi="Times New Roman"/>
          <w:color w:val="000000"/>
          <w:sz w:val="24"/>
          <w:szCs w:val="24"/>
        </w:rPr>
        <w:t>/с:</w:t>
      </w:r>
    </w:p>
    <w:p w:rsidR="00471DFB" w:rsidRPr="00471DFB" w:rsidRDefault="00471DFB" w:rsidP="00471DFB">
      <w:pPr>
        <w:rPr>
          <w:rFonts w:ascii="Times New Roman" w:hAnsi="Times New Roman"/>
          <w:color w:val="000000"/>
          <w:sz w:val="24"/>
          <w:szCs w:val="24"/>
        </w:rPr>
      </w:pPr>
      <w:r w:rsidRPr="00471DFB">
        <w:rPr>
          <w:rFonts w:ascii="Times New Roman" w:hAnsi="Times New Roman"/>
          <w:b/>
          <w:i/>
          <w:color w:val="000000"/>
          <w:sz w:val="24"/>
          <w:szCs w:val="24"/>
        </w:rPr>
        <w:t>Q</w:t>
      </w:r>
      <w:r w:rsidRPr="00471DFB">
        <w:rPr>
          <w:rFonts w:ascii="Times New Roman" w:hAnsi="Times New Roman"/>
          <w:b/>
          <w:i/>
          <w:color w:val="000000"/>
          <w:sz w:val="24"/>
          <w:szCs w:val="24"/>
          <w:vertAlign w:val="subscript"/>
        </w:rPr>
        <w:t>ог</w:t>
      </w:r>
      <w:r w:rsidRPr="00471DFB">
        <w:rPr>
          <w:rFonts w:ascii="Times New Roman" w:hAnsi="Times New Roman"/>
          <w:b/>
          <w:i/>
          <w:color w:val="000000"/>
          <w:sz w:val="24"/>
          <w:szCs w:val="24"/>
        </w:rPr>
        <w:t xml:space="preserve"> = G</w:t>
      </w:r>
      <w:r w:rsidRPr="00471DFB">
        <w:rPr>
          <w:rFonts w:ascii="Times New Roman" w:hAnsi="Times New Roman"/>
          <w:b/>
          <w:i/>
          <w:color w:val="000000"/>
          <w:sz w:val="24"/>
          <w:szCs w:val="24"/>
          <w:vertAlign w:val="subscript"/>
        </w:rPr>
        <w:t>ог</w:t>
      </w:r>
      <w:r w:rsidRPr="00471DFB">
        <w:rPr>
          <w:rFonts w:ascii="Times New Roman" w:hAnsi="Times New Roman"/>
          <w:b/>
          <w:i/>
          <w:color w:val="000000"/>
          <w:sz w:val="24"/>
          <w:szCs w:val="24"/>
        </w:rPr>
        <w:t xml:space="preserve"> / </w:t>
      </w:r>
      <w:r w:rsidRPr="00471DFB">
        <w:rPr>
          <w:rFonts w:ascii="Times New Roman" w:hAnsi="Times New Roman"/>
          <w:b/>
          <w:i/>
          <w:color w:val="000000"/>
          <w:sz w:val="24"/>
          <w:szCs w:val="24"/>
        </w:rPr>
        <w:sym w:font="Symbol" w:char="F067"/>
      </w:r>
      <w:r w:rsidRPr="00471DFB">
        <w:rPr>
          <w:rFonts w:ascii="Times New Roman" w:hAnsi="Times New Roman"/>
          <w:b/>
          <w:i/>
          <w:color w:val="000000"/>
          <w:sz w:val="24"/>
          <w:szCs w:val="24"/>
          <w:vertAlign w:val="subscript"/>
        </w:rPr>
        <w:t>ог</w:t>
      </w:r>
      <w:r w:rsidRPr="00471DFB">
        <w:rPr>
          <w:rFonts w:ascii="Times New Roman" w:hAnsi="Times New Roman"/>
          <w:b/>
          <w:i/>
          <w:color w:val="000000"/>
          <w:sz w:val="24"/>
          <w:szCs w:val="24"/>
        </w:rPr>
        <w:t xml:space="preserve"> = </w:t>
      </w:r>
      <w:r w:rsidRPr="00471DFB">
        <w:rPr>
          <w:rFonts w:ascii="Times New Roman" w:hAnsi="Times New Roman"/>
          <w:b/>
          <w:color w:val="000000"/>
          <w:sz w:val="24"/>
          <w:szCs w:val="24"/>
        </w:rPr>
        <w:t>0.305201221 / 0.378044397 = 0.807315815</w:t>
      </w:r>
      <w:r w:rsidRPr="00471DFB">
        <w:rPr>
          <w:rFonts w:ascii="Times New Roman" w:hAnsi="Times New Roman"/>
          <w:color w:val="000000"/>
          <w:sz w:val="24"/>
          <w:szCs w:val="24"/>
        </w:rPr>
        <w:t xml:space="preserve"> </w:t>
      </w:r>
      <w:proofErr w:type="gramStart"/>
      <w:r w:rsidRPr="00471DFB">
        <w:rPr>
          <w:rFonts w:ascii="Times New Roman" w:hAnsi="Times New Roman"/>
          <w:color w:val="000000"/>
          <w:sz w:val="24"/>
          <w:szCs w:val="24"/>
        </w:rPr>
        <w:t xml:space="preserve">   (</w:t>
      </w:r>
      <w:proofErr w:type="gramEnd"/>
      <w:r w:rsidRPr="00471DFB">
        <w:rPr>
          <w:rFonts w:ascii="Times New Roman" w:hAnsi="Times New Roman"/>
          <w:color w:val="000000"/>
          <w:sz w:val="24"/>
          <w:szCs w:val="24"/>
        </w:rPr>
        <w:t>А.4)</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2.Расчет максимального из разовых и валового выбросов</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Таблица значений выбросов </w:t>
      </w:r>
      <w:r w:rsidRPr="00471DFB">
        <w:rPr>
          <w:rFonts w:ascii="Times New Roman" w:hAnsi="Times New Roman"/>
          <w:b/>
          <w:i/>
          <w:color w:val="000000"/>
          <w:sz w:val="24"/>
          <w:szCs w:val="24"/>
        </w:rPr>
        <w:t>e</w:t>
      </w:r>
      <w:r w:rsidRPr="00471DFB">
        <w:rPr>
          <w:rFonts w:ascii="Times New Roman" w:hAnsi="Times New Roman"/>
          <w:b/>
          <w:i/>
          <w:color w:val="000000"/>
          <w:sz w:val="24"/>
          <w:szCs w:val="24"/>
          <w:vertAlign w:val="subscript"/>
        </w:rPr>
        <w:t>м</w:t>
      </w:r>
      <w:proofErr w:type="gramStart"/>
      <w:r w:rsidRPr="00471DFB">
        <w:rPr>
          <w:rFonts w:ascii="Times New Roman" w:hAnsi="Times New Roman"/>
          <w:b/>
          <w:i/>
          <w:color w:val="000000"/>
          <w:sz w:val="24"/>
          <w:szCs w:val="24"/>
          <w:vertAlign w:val="subscript"/>
        </w:rPr>
        <w:t>i</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 xml:space="preserve"> г</w:t>
      </w:r>
      <w:proofErr w:type="gramEnd"/>
      <w:r w:rsidRPr="00471DFB">
        <w:rPr>
          <w:rFonts w:ascii="Times New Roman" w:hAnsi="Times New Roman"/>
          <w:color w:val="000000"/>
          <w:sz w:val="24"/>
          <w:szCs w:val="24"/>
        </w:rPr>
        <w:t>/кВт*ч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471DFB" w:rsidRPr="00471DFB" w:rsidTr="00471DFB">
        <w:tc>
          <w:tcPr>
            <w:tcW w:w="171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БП</w:t>
            </w:r>
          </w:p>
        </w:tc>
      </w:tr>
      <w:tr w:rsidR="00471DFB" w:rsidRPr="00471DFB" w:rsidTr="00471DFB">
        <w:tc>
          <w:tcPr>
            <w:tcW w:w="1716" w:type="dxa"/>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Б</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6.2</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9.6</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2.9</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0.5</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1.2</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0.12</w:t>
            </w:r>
          </w:p>
        </w:tc>
        <w:tc>
          <w:tcPr>
            <w:tcW w:w="1188"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1.2E-5</w:t>
            </w:r>
          </w:p>
        </w:tc>
      </w:tr>
    </w:tbl>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Таблица значений выбросов </w:t>
      </w:r>
      <w:r w:rsidRPr="00471DFB">
        <w:rPr>
          <w:rFonts w:ascii="Times New Roman" w:hAnsi="Times New Roman"/>
          <w:b/>
          <w:i/>
          <w:color w:val="000000"/>
          <w:sz w:val="24"/>
          <w:szCs w:val="24"/>
        </w:rPr>
        <w:t>q</w:t>
      </w:r>
      <w:r w:rsidRPr="00471DFB">
        <w:rPr>
          <w:rFonts w:ascii="Times New Roman" w:hAnsi="Times New Roman"/>
          <w:b/>
          <w:i/>
          <w:color w:val="000000"/>
          <w:sz w:val="24"/>
          <w:szCs w:val="24"/>
          <w:vertAlign w:val="subscript"/>
        </w:rPr>
        <w:t>э</w:t>
      </w:r>
      <w:proofErr w:type="gramStart"/>
      <w:r w:rsidRPr="00471DFB">
        <w:rPr>
          <w:rFonts w:ascii="Times New Roman" w:hAnsi="Times New Roman"/>
          <w:b/>
          <w:i/>
          <w:color w:val="000000"/>
          <w:sz w:val="24"/>
          <w:szCs w:val="24"/>
          <w:vertAlign w:val="subscript"/>
        </w:rPr>
        <w:t>i</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 xml:space="preserve"> г</w:t>
      </w:r>
      <w:proofErr w:type="gramEnd"/>
      <w:r w:rsidRPr="00471DFB">
        <w:rPr>
          <w:rFonts w:ascii="Times New Roman" w:hAnsi="Times New Roman"/>
          <w:color w:val="000000"/>
          <w:sz w:val="24"/>
          <w:szCs w:val="24"/>
        </w:rPr>
        <w:t>/кг.топл.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471DFB" w:rsidRPr="00471DFB" w:rsidTr="00471DFB">
        <w:tc>
          <w:tcPr>
            <w:tcW w:w="171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БП</w:t>
            </w:r>
          </w:p>
        </w:tc>
      </w:tr>
      <w:tr w:rsidR="00471DFB" w:rsidRPr="00471DFB" w:rsidTr="00471DFB">
        <w:tc>
          <w:tcPr>
            <w:tcW w:w="1716" w:type="dxa"/>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Б</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26</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40</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12</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2</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5</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0.5</w:t>
            </w:r>
          </w:p>
        </w:tc>
        <w:tc>
          <w:tcPr>
            <w:tcW w:w="1188"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5.5E-5</w:t>
            </w:r>
          </w:p>
        </w:tc>
      </w:tr>
    </w:tbl>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Расчет максимального из разовых выброса </w:t>
      </w:r>
      <w:proofErr w:type="gramStart"/>
      <w:r w:rsidRPr="00471DFB">
        <w:rPr>
          <w:rFonts w:ascii="Times New Roman" w:hAnsi="Times New Roman"/>
          <w:b/>
          <w:i/>
          <w:color w:val="000000"/>
          <w:sz w:val="24"/>
          <w:szCs w:val="24"/>
        </w:rPr>
        <w:t>M</w:t>
      </w:r>
      <w:r w:rsidRPr="00471DFB">
        <w:rPr>
          <w:rFonts w:ascii="Times New Roman" w:hAnsi="Times New Roman"/>
          <w:b/>
          <w:i/>
          <w:color w:val="000000"/>
          <w:sz w:val="24"/>
          <w:szCs w:val="24"/>
          <w:vertAlign w:val="subscript"/>
        </w:rPr>
        <w:t>i</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w:t>
      </w:r>
      <w:proofErr w:type="gramEnd"/>
      <w:r w:rsidRPr="00471DFB">
        <w:rPr>
          <w:rFonts w:ascii="Times New Roman" w:hAnsi="Times New Roman"/>
          <w:color w:val="000000"/>
          <w:sz w:val="24"/>
          <w:szCs w:val="24"/>
        </w:rPr>
        <w:t xml:space="preserve"> г/с:</w:t>
      </w:r>
    </w:p>
    <w:p w:rsidR="00471DFB" w:rsidRPr="00471DFB" w:rsidRDefault="00471DFB" w:rsidP="00471DFB">
      <w:pPr>
        <w:rPr>
          <w:rFonts w:ascii="Times New Roman" w:hAnsi="Times New Roman"/>
          <w:color w:val="000000"/>
          <w:sz w:val="24"/>
          <w:szCs w:val="24"/>
        </w:rPr>
      </w:pPr>
      <w:r w:rsidRPr="00471DFB">
        <w:rPr>
          <w:rFonts w:ascii="Times New Roman" w:hAnsi="Times New Roman"/>
          <w:b/>
          <w:i/>
          <w:color w:val="000000"/>
          <w:sz w:val="24"/>
          <w:szCs w:val="24"/>
        </w:rPr>
        <w:t>M</w:t>
      </w:r>
      <w:r w:rsidRPr="00471DFB">
        <w:rPr>
          <w:rFonts w:ascii="Times New Roman" w:hAnsi="Times New Roman"/>
          <w:b/>
          <w:i/>
          <w:color w:val="000000"/>
          <w:sz w:val="24"/>
          <w:szCs w:val="24"/>
          <w:vertAlign w:val="subscript"/>
        </w:rPr>
        <w:t>i</w:t>
      </w:r>
      <w:r w:rsidRPr="00471DFB">
        <w:rPr>
          <w:rFonts w:ascii="Times New Roman" w:hAnsi="Times New Roman"/>
          <w:b/>
          <w:i/>
          <w:color w:val="000000"/>
          <w:sz w:val="24"/>
          <w:szCs w:val="24"/>
        </w:rPr>
        <w:t xml:space="preserve"> = e</w:t>
      </w:r>
      <w:r w:rsidRPr="00471DFB">
        <w:rPr>
          <w:rFonts w:ascii="Times New Roman" w:hAnsi="Times New Roman"/>
          <w:b/>
          <w:i/>
          <w:color w:val="000000"/>
          <w:sz w:val="24"/>
          <w:szCs w:val="24"/>
          <w:vertAlign w:val="subscript"/>
        </w:rPr>
        <w:t>мi</w:t>
      </w:r>
      <w:r w:rsidRPr="00471DFB">
        <w:rPr>
          <w:rFonts w:ascii="Times New Roman" w:hAnsi="Times New Roman"/>
          <w:b/>
          <w:i/>
          <w:color w:val="000000"/>
          <w:sz w:val="24"/>
          <w:szCs w:val="24"/>
        </w:rPr>
        <w:t xml:space="preserve"> * P</w:t>
      </w:r>
      <w:r w:rsidRPr="00471DFB">
        <w:rPr>
          <w:rFonts w:ascii="Times New Roman" w:hAnsi="Times New Roman"/>
          <w:b/>
          <w:i/>
          <w:color w:val="000000"/>
          <w:sz w:val="24"/>
          <w:szCs w:val="24"/>
          <w:vertAlign w:val="subscript"/>
        </w:rPr>
        <w:t>э</w:t>
      </w:r>
      <w:r w:rsidRPr="00471DFB">
        <w:rPr>
          <w:rFonts w:ascii="Times New Roman" w:hAnsi="Times New Roman"/>
          <w:b/>
          <w:i/>
          <w:color w:val="000000"/>
          <w:sz w:val="24"/>
          <w:szCs w:val="24"/>
        </w:rPr>
        <w:t xml:space="preserve"> / 3600</w:t>
      </w:r>
      <w:r w:rsidRPr="00471DFB">
        <w:rPr>
          <w:rFonts w:ascii="Times New Roman" w:hAnsi="Times New Roman"/>
          <w:color w:val="000000"/>
          <w:sz w:val="24"/>
          <w:szCs w:val="24"/>
        </w:rPr>
        <w:t xml:space="preserve"> </w:t>
      </w:r>
      <w:proofErr w:type="gramStart"/>
      <w:r w:rsidRPr="00471DFB">
        <w:rPr>
          <w:rFonts w:ascii="Times New Roman" w:hAnsi="Times New Roman"/>
          <w:color w:val="000000"/>
          <w:sz w:val="24"/>
          <w:szCs w:val="24"/>
        </w:rPr>
        <w:t xml:space="preserve">   (</w:t>
      </w:r>
      <w:proofErr w:type="gramEnd"/>
      <w:r w:rsidRPr="00471DFB">
        <w:rPr>
          <w:rFonts w:ascii="Times New Roman" w:hAnsi="Times New Roman"/>
          <w:color w:val="000000"/>
          <w:sz w:val="24"/>
          <w:szCs w:val="24"/>
        </w:rPr>
        <w:t>1)</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Расчет валового выброса </w:t>
      </w:r>
      <w:proofErr w:type="gramStart"/>
      <w:r w:rsidRPr="00471DFB">
        <w:rPr>
          <w:rFonts w:ascii="Times New Roman" w:hAnsi="Times New Roman"/>
          <w:b/>
          <w:i/>
          <w:color w:val="000000"/>
          <w:sz w:val="24"/>
          <w:szCs w:val="24"/>
        </w:rPr>
        <w:t>W</w:t>
      </w:r>
      <w:r w:rsidRPr="00471DFB">
        <w:rPr>
          <w:rFonts w:ascii="Times New Roman" w:hAnsi="Times New Roman"/>
          <w:b/>
          <w:i/>
          <w:color w:val="000000"/>
          <w:sz w:val="24"/>
          <w:szCs w:val="24"/>
          <w:vertAlign w:val="subscript"/>
        </w:rPr>
        <w:t>i</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w:t>
      </w:r>
      <w:proofErr w:type="gramEnd"/>
      <w:r w:rsidRPr="00471DFB">
        <w:rPr>
          <w:rFonts w:ascii="Times New Roman" w:hAnsi="Times New Roman"/>
          <w:color w:val="000000"/>
          <w:sz w:val="24"/>
          <w:szCs w:val="24"/>
        </w:rPr>
        <w:t xml:space="preserve"> т/год:</w:t>
      </w:r>
    </w:p>
    <w:p w:rsidR="00471DFB" w:rsidRPr="00471DFB" w:rsidRDefault="00471DFB" w:rsidP="00471DFB">
      <w:pPr>
        <w:rPr>
          <w:rFonts w:ascii="Times New Roman" w:hAnsi="Times New Roman"/>
          <w:color w:val="000000"/>
          <w:sz w:val="24"/>
          <w:szCs w:val="24"/>
        </w:rPr>
      </w:pPr>
      <w:r w:rsidRPr="00471DFB">
        <w:rPr>
          <w:rFonts w:ascii="Times New Roman" w:hAnsi="Times New Roman"/>
          <w:b/>
          <w:i/>
          <w:color w:val="000000"/>
          <w:sz w:val="24"/>
          <w:szCs w:val="24"/>
        </w:rPr>
        <w:t>W</w:t>
      </w:r>
      <w:r w:rsidRPr="00471DFB">
        <w:rPr>
          <w:rFonts w:ascii="Times New Roman" w:hAnsi="Times New Roman"/>
          <w:b/>
          <w:i/>
          <w:color w:val="000000"/>
          <w:sz w:val="24"/>
          <w:szCs w:val="24"/>
          <w:vertAlign w:val="subscript"/>
        </w:rPr>
        <w:t>i</w:t>
      </w:r>
      <w:r w:rsidRPr="00471DFB">
        <w:rPr>
          <w:rFonts w:ascii="Times New Roman" w:hAnsi="Times New Roman"/>
          <w:b/>
          <w:i/>
          <w:color w:val="000000"/>
          <w:sz w:val="24"/>
          <w:szCs w:val="24"/>
        </w:rPr>
        <w:t xml:space="preserve"> = q</w:t>
      </w:r>
      <w:r w:rsidRPr="00471DFB">
        <w:rPr>
          <w:rFonts w:ascii="Times New Roman" w:hAnsi="Times New Roman"/>
          <w:b/>
          <w:i/>
          <w:color w:val="000000"/>
          <w:sz w:val="24"/>
          <w:szCs w:val="24"/>
          <w:vertAlign w:val="subscript"/>
        </w:rPr>
        <w:t>эi</w:t>
      </w:r>
      <w:r w:rsidRPr="00471DFB">
        <w:rPr>
          <w:rFonts w:ascii="Times New Roman" w:hAnsi="Times New Roman"/>
          <w:b/>
          <w:i/>
          <w:color w:val="000000"/>
          <w:sz w:val="24"/>
          <w:szCs w:val="24"/>
        </w:rPr>
        <w:t xml:space="preserve"> * B</w:t>
      </w:r>
      <w:r w:rsidRPr="00471DFB">
        <w:rPr>
          <w:rFonts w:ascii="Times New Roman" w:hAnsi="Times New Roman"/>
          <w:b/>
          <w:i/>
          <w:color w:val="000000"/>
          <w:sz w:val="24"/>
          <w:szCs w:val="24"/>
          <w:vertAlign w:val="subscript"/>
        </w:rPr>
        <w:t>год</w:t>
      </w:r>
      <w:r w:rsidRPr="00471DFB">
        <w:rPr>
          <w:rFonts w:ascii="Times New Roman" w:hAnsi="Times New Roman"/>
          <w:b/>
          <w:i/>
          <w:color w:val="000000"/>
          <w:sz w:val="24"/>
          <w:szCs w:val="24"/>
        </w:rPr>
        <w:t xml:space="preserve"> / 1000</w:t>
      </w:r>
      <w:r w:rsidRPr="00471DFB">
        <w:rPr>
          <w:rFonts w:ascii="Times New Roman" w:hAnsi="Times New Roman"/>
          <w:color w:val="000000"/>
          <w:sz w:val="24"/>
          <w:szCs w:val="24"/>
        </w:rPr>
        <w:t xml:space="preserve"> </w:t>
      </w:r>
      <w:proofErr w:type="gramStart"/>
      <w:r w:rsidRPr="00471DFB">
        <w:rPr>
          <w:rFonts w:ascii="Times New Roman" w:hAnsi="Times New Roman"/>
          <w:color w:val="000000"/>
          <w:sz w:val="24"/>
          <w:szCs w:val="24"/>
        </w:rPr>
        <w:t xml:space="preserve">   (</w:t>
      </w:r>
      <w:proofErr w:type="gramEnd"/>
      <w:r w:rsidRPr="00471DFB">
        <w:rPr>
          <w:rFonts w:ascii="Times New Roman" w:hAnsi="Times New Roman"/>
          <w:color w:val="000000"/>
          <w:sz w:val="24"/>
          <w:szCs w:val="24"/>
        </w:rPr>
        <w:t>2)</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Коэффициенты трансформации приняты на уровне максимально установленных значений, т.е. 0.8 - для NO</w:t>
      </w:r>
      <w:r w:rsidRPr="00471DFB">
        <w:rPr>
          <w:rFonts w:ascii="Times New Roman" w:hAnsi="Times New Roman"/>
          <w:color w:val="000000"/>
          <w:sz w:val="24"/>
          <w:szCs w:val="24"/>
          <w:vertAlign w:val="subscript"/>
        </w:rPr>
        <w:t>2</w:t>
      </w:r>
      <w:r w:rsidRPr="00471DFB">
        <w:rPr>
          <w:rFonts w:ascii="Times New Roman" w:hAnsi="Times New Roman"/>
          <w:color w:val="000000"/>
          <w:sz w:val="24"/>
          <w:szCs w:val="24"/>
        </w:rPr>
        <w:t xml:space="preserve"> и 0.13 - для NO</w:t>
      </w:r>
      <w:r w:rsidRPr="00471DFB">
        <w:rPr>
          <w:rFonts w:ascii="Times New Roman" w:hAnsi="Times New Roman"/>
          <w:b/>
          <w:i/>
          <w:color w:val="000000"/>
          <w:sz w:val="24"/>
          <w:szCs w:val="24"/>
        </w:rPr>
        <w:t xml:space="preserve"> </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b/>
          <w:i/>
          <w:color w:val="000000"/>
          <w:sz w:val="24"/>
          <w:szCs w:val="24"/>
        </w:rPr>
      </w:pPr>
      <w:r w:rsidRPr="00471DFB">
        <w:rPr>
          <w:rFonts w:ascii="Times New Roman" w:hAnsi="Times New Roman"/>
          <w:b/>
          <w:i/>
          <w:color w:val="000000"/>
          <w:sz w:val="24"/>
          <w:szCs w:val="24"/>
        </w:rPr>
        <w:t>Итого выбросы по веществам:</w:t>
      </w:r>
    </w:p>
    <w:tbl>
      <w:tblPr>
        <w:tblW w:w="5000" w:type="pct"/>
        <w:tblCellMar>
          <w:left w:w="28" w:type="dxa"/>
          <w:right w:w="28" w:type="dxa"/>
        </w:tblCellMar>
        <w:tblLook w:val="04A0" w:firstRow="1" w:lastRow="0" w:firstColumn="1" w:lastColumn="0" w:noHBand="0" w:noVBand="1"/>
      </w:tblPr>
      <w:tblGrid>
        <w:gridCol w:w="668"/>
        <w:gridCol w:w="2137"/>
        <w:gridCol w:w="1335"/>
        <w:gridCol w:w="1334"/>
        <w:gridCol w:w="1067"/>
        <w:gridCol w:w="1334"/>
        <w:gridCol w:w="1469"/>
      </w:tblGrid>
      <w:tr w:rsidR="00471DFB" w:rsidRPr="00471DFB" w:rsidTr="00471DFB">
        <w:tc>
          <w:tcPr>
            <w:tcW w:w="357" w:type="pct"/>
            <w:tcBorders>
              <w:top w:val="single" w:sz="4" w:space="0" w:color="auto"/>
              <w:left w:val="single" w:sz="4" w:space="0" w:color="auto"/>
              <w:bottom w:val="single" w:sz="4" w:space="0" w:color="auto"/>
              <w:right w:val="single" w:sz="4" w:space="0" w:color="auto"/>
            </w:tcBorders>
            <w:vAlign w:val="center"/>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Код</w:t>
            </w:r>
          </w:p>
          <w:p w:rsidR="00471DFB" w:rsidRPr="00471DFB" w:rsidRDefault="00471DFB">
            <w:pPr>
              <w:jc w:val="center"/>
              <w:rPr>
                <w:rFonts w:ascii="Times New Roman" w:hAnsi="Times New Roman"/>
                <w:b/>
                <w:i/>
                <w:color w:val="000000"/>
                <w:sz w:val="24"/>
                <w:szCs w:val="24"/>
              </w:rPr>
            </w:pPr>
          </w:p>
          <w:p w:rsidR="00471DFB" w:rsidRPr="00471DFB" w:rsidRDefault="00471DFB">
            <w:pPr>
              <w:jc w:val="center"/>
              <w:rPr>
                <w:rFonts w:ascii="Times New Roman" w:hAnsi="Times New Roman"/>
                <w:b/>
                <w:i/>
                <w:color w:val="000000"/>
                <w:sz w:val="24"/>
                <w:szCs w:val="24"/>
              </w:rPr>
            </w:pPr>
          </w:p>
        </w:tc>
        <w:tc>
          <w:tcPr>
            <w:tcW w:w="1143" w:type="pct"/>
            <w:tcBorders>
              <w:top w:val="single" w:sz="4" w:space="0" w:color="auto"/>
              <w:left w:val="single" w:sz="4" w:space="0" w:color="auto"/>
              <w:bottom w:val="single" w:sz="4" w:space="0" w:color="auto"/>
              <w:right w:val="single" w:sz="4" w:space="0" w:color="auto"/>
            </w:tcBorders>
            <w:vAlign w:val="center"/>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Примесь</w:t>
            </w:r>
          </w:p>
          <w:p w:rsidR="00471DFB" w:rsidRPr="00471DFB" w:rsidRDefault="00471DFB">
            <w:pPr>
              <w:jc w:val="center"/>
              <w:rPr>
                <w:rFonts w:ascii="Times New Roman" w:hAnsi="Times New Roman"/>
                <w:b/>
                <w:i/>
                <w:color w:val="000000"/>
                <w:sz w:val="24"/>
                <w:szCs w:val="24"/>
              </w:rPr>
            </w:pPr>
          </w:p>
          <w:p w:rsidR="00471DFB" w:rsidRPr="00471DFB" w:rsidRDefault="00471DFB">
            <w:pPr>
              <w:jc w:val="center"/>
              <w:rPr>
                <w:rFonts w:ascii="Times New Roman" w:hAnsi="Times New Roman"/>
                <w:b/>
                <w:i/>
                <w:color w:val="000000"/>
                <w:sz w:val="24"/>
                <w:szCs w:val="24"/>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г/сек</w:t>
            </w:r>
          </w:p>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без</w:t>
            </w:r>
          </w:p>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очистки</w:t>
            </w:r>
          </w:p>
        </w:tc>
        <w:tc>
          <w:tcPr>
            <w:tcW w:w="714"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т/год</w:t>
            </w:r>
          </w:p>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без</w:t>
            </w:r>
          </w:p>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очистки</w:t>
            </w:r>
          </w:p>
        </w:tc>
        <w:tc>
          <w:tcPr>
            <w:tcW w:w="571" w:type="pct"/>
            <w:tcBorders>
              <w:top w:val="single" w:sz="4" w:space="0" w:color="auto"/>
              <w:left w:val="single" w:sz="4" w:space="0" w:color="auto"/>
              <w:bottom w:val="single" w:sz="4" w:space="0" w:color="auto"/>
              <w:right w:val="single" w:sz="4" w:space="0" w:color="auto"/>
            </w:tcBorders>
            <w:vAlign w:val="center"/>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w:t>
            </w:r>
          </w:p>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очистки</w:t>
            </w:r>
          </w:p>
          <w:p w:rsidR="00471DFB" w:rsidRPr="00471DFB" w:rsidRDefault="00471DFB">
            <w:pPr>
              <w:jc w:val="center"/>
              <w:rPr>
                <w:rFonts w:ascii="Times New Roman" w:hAnsi="Times New Roman"/>
                <w:b/>
                <w:i/>
                <w:color w:val="000000"/>
                <w:sz w:val="24"/>
                <w:szCs w:val="24"/>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г/сек</w:t>
            </w:r>
          </w:p>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c</w:t>
            </w:r>
          </w:p>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очисткой</w:t>
            </w:r>
          </w:p>
        </w:tc>
        <w:tc>
          <w:tcPr>
            <w:tcW w:w="786"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т/год</w:t>
            </w:r>
          </w:p>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c</w:t>
            </w:r>
          </w:p>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очисткой</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0301</w:t>
            </w:r>
          </w:p>
        </w:tc>
        <w:tc>
          <w:tcPr>
            <w:tcW w:w="1143"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Азота (IV) диоксид (Азота диоксид) (4)</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0.379733333</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0.0672</w:t>
            </w:r>
          </w:p>
        </w:tc>
        <w:tc>
          <w:tcPr>
            <w:tcW w:w="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0.379733333</w:t>
            </w:r>
          </w:p>
        </w:tc>
        <w:tc>
          <w:tcPr>
            <w:tcW w:w="786"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0.0672</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0304</w:t>
            </w:r>
          </w:p>
        </w:tc>
        <w:tc>
          <w:tcPr>
            <w:tcW w:w="1143"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Азот (II) оксид (Азота оксид) (6)</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0.061706667</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0.01092</w:t>
            </w:r>
          </w:p>
        </w:tc>
        <w:tc>
          <w:tcPr>
            <w:tcW w:w="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0.061706667</w:t>
            </w:r>
          </w:p>
        </w:tc>
        <w:tc>
          <w:tcPr>
            <w:tcW w:w="786"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0.01092</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0328</w:t>
            </w:r>
          </w:p>
        </w:tc>
        <w:tc>
          <w:tcPr>
            <w:tcW w:w="1143"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Углерод (Сажа, Углерод черный) (583)</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0.024722222</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0.0042</w:t>
            </w:r>
          </w:p>
        </w:tc>
        <w:tc>
          <w:tcPr>
            <w:tcW w:w="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0.024722222</w:t>
            </w:r>
          </w:p>
        </w:tc>
        <w:tc>
          <w:tcPr>
            <w:tcW w:w="786"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0.0042</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0330</w:t>
            </w:r>
          </w:p>
        </w:tc>
        <w:tc>
          <w:tcPr>
            <w:tcW w:w="1143"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Сера диоксид (Ангидрид сернистый, Сернистый газ, Сера (IV) оксид) (516)</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0.059333333</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0.0105</w:t>
            </w:r>
          </w:p>
        </w:tc>
        <w:tc>
          <w:tcPr>
            <w:tcW w:w="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0.059333333</w:t>
            </w:r>
          </w:p>
        </w:tc>
        <w:tc>
          <w:tcPr>
            <w:tcW w:w="786"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0.0105</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0337</w:t>
            </w:r>
          </w:p>
        </w:tc>
        <w:tc>
          <w:tcPr>
            <w:tcW w:w="1143"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Углерод оксид (Окись углерода, Угарный газ) (584)</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0.306555556</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0.0546</w:t>
            </w:r>
          </w:p>
        </w:tc>
        <w:tc>
          <w:tcPr>
            <w:tcW w:w="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0.306555556</w:t>
            </w:r>
          </w:p>
        </w:tc>
        <w:tc>
          <w:tcPr>
            <w:tcW w:w="786"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0.0546</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0703</w:t>
            </w:r>
          </w:p>
        </w:tc>
        <w:tc>
          <w:tcPr>
            <w:tcW w:w="1143"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Бенз/а/пирен (3,4-Бензпирен) (54)</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0.000000593</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0.000000116</w:t>
            </w:r>
          </w:p>
        </w:tc>
        <w:tc>
          <w:tcPr>
            <w:tcW w:w="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0.000000593</w:t>
            </w:r>
          </w:p>
        </w:tc>
        <w:tc>
          <w:tcPr>
            <w:tcW w:w="786"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0.000000116</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1325</w:t>
            </w:r>
          </w:p>
        </w:tc>
        <w:tc>
          <w:tcPr>
            <w:tcW w:w="1143"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Формальдегид (Метаналь) (609)</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0.005933333</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0.00105</w:t>
            </w:r>
          </w:p>
        </w:tc>
        <w:tc>
          <w:tcPr>
            <w:tcW w:w="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0.005933333</w:t>
            </w:r>
          </w:p>
        </w:tc>
        <w:tc>
          <w:tcPr>
            <w:tcW w:w="786"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0.00105</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2754</w:t>
            </w:r>
          </w:p>
        </w:tc>
        <w:tc>
          <w:tcPr>
            <w:tcW w:w="1143"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Алканы С12-19 /в пересчете на С/ (Углеводороды предельные С12-С19 (в пересчете на С); Растворитель РПК-265П) (10)</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0.143388889</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0.0252</w:t>
            </w:r>
          </w:p>
        </w:tc>
        <w:tc>
          <w:tcPr>
            <w:tcW w:w="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0.143388889</w:t>
            </w:r>
          </w:p>
        </w:tc>
        <w:tc>
          <w:tcPr>
            <w:tcW w:w="786"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0.0252</w:t>
            </w:r>
          </w:p>
        </w:tc>
      </w:tr>
    </w:tbl>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b/>
          <w:color w:val="000000"/>
          <w:sz w:val="24"/>
          <w:szCs w:val="24"/>
        </w:rPr>
      </w:pPr>
      <w:r w:rsidRPr="00471DFB">
        <w:rPr>
          <w:rFonts w:ascii="Times New Roman" w:hAnsi="Times New Roman"/>
          <w:b/>
          <w:color w:val="000000"/>
          <w:sz w:val="24"/>
          <w:szCs w:val="24"/>
        </w:rPr>
        <w:t>Источник загрязнения N 0005, Дизель-генератор (для полевого лагеря)</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______________________________________________________________________</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Список литературы:</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1."Методика расчета выбросов загрязняющих веществ в атмосферу от стационарных дизельных установок. РНД 211.2.02.04-2004". Астана, 2004 г.</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Исходные данные:</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Производитель стационарной дизельной установки (СДУ): отечественный </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Расход топлива стационарной дизельной установки за год </w:t>
      </w:r>
      <w:r w:rsidRPr="00471DFB">
        <w:rPr>
          <w:rFonts w:ascii="Times New Roman" w:hAnsi="Times New Roman"/>
          <w:b/>
          <w:i/>
          <w:color w:val="000000"/>
          <w:sz w:val="24"/>
          <w:szCs w:val="24"/>
        </w:rPr>
        <w:t>B</w:t>
      </w:r>
      <w:proofErr w:type="gramStart"/>
      <w:r w:rsidRPr="00471DFB">
        <w:rPr>
          <w:rFonts w:ascii="Times New Roman" w:hAnsi="Times New Roman"/>
          <w:b/>
          <w:i/>
          <w:color w:val="000000"/>
          <w:sz w:val="24"/>
          <w:szCs w:val="24"/>
          <w:vertAlign w:val="subscript"/>
        </w:rPr>
        <w:t>год</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w:t>
      </w:r>
      <w:proofErr w:type="gramEnd"/>
      <w:r w:rsidRPr="00471DFB">
        <w:rPr>
          <w:rFonts w:ascii="Times New Roman" w:hAnsi="Times New Roman"/>
          <w:color w:val="000000"/>
          <w:sz w:val="24"/>
          <w:szCs w:val="24"/>
        </w:rPr>
        <w:t xml:space="preserve"> т, 19.75</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Эксплуатационная мощность стационарной дизельной установки </w:t>
      </w:r>
      <w:r w:rsidRPr="00471DFB">
        <w:rPr>
          <w:rFonts w:ascii="Times New Roman" w:hAnsi="Times New Roman"/>
          <w:b/>
          <w:i/>
          <w:color w:val="000000"/>
          <w:sz w:val="24"/>
          <w:szCs w:val="24"/>
        </w:rPr>
        <w:t>P</w:t>
      </w:r>
      <w:proofErr w:type="gramStart"/>
      <w:r w:rsidRPr="00471DFB">
        <w:rPr>
          <w:rFonts w:ascii="Times New Roman" w:hAnsi="Times New Roman"/>
          <w:b/>
          <w:i/>
          <w:color w:val="000000"/>
          <w:sz w:val="24"/>
          <w:szCs w:val="24"/>
          <w:vertAlign w:val="subscript"/>
        </w:rPr>
        <w:t>э</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w:t>
      </w:r>
      <w:proofErr w:type="gramEnd"/>
      <w:r w:rsidRPr="00471DFB">
        <w:rPr>
          <w:rFonts w:ascii="Times New Roman" w:hAnsi="Times New Roman"/>
          <w:color w:val="000000"/>
          <w:sz w:val="24"/>
          <w:szCs w:val="24"/>
        </w:rPr>
        <w:t xml:space="preserve"> кВт, 220</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Удельный расход топлива на </w:t>
      </w:r>
      <w:proofErr w:type="gramStart"/>
      <w:r w:rsidRPr="00471DFB">
        <w:rPr>
          <w:rFonts w:ascii="Times New Roman" w:hAnsi="Times New Roman"/>
          <w:color w:val="000000"/>
          <w:sz w:val="24"/>
          <w:szCs w:val="24"/>
        </w:rPr>
        <w:t>экспл./</w:t>
      </w:r>
      <w:proofErr w:type="gramEnd"/>
      <w:r w:rsidRPr="00471DFB">
        <w:rPr>
          <w:rFonts w:ascii="Times New Roman" w:hAnsi="Times New Roman"/>
          <w:color w:val="000000"/>
          <w:sz w:val="24"/>
          <w:szCs w:val="24"/>
        </w:rPr>
        <w:t xml:space="preserve">номин. режиме работы двигателя </w:t>
      </w:r>
      <w:r w:rsidRPr="00471DFB">
        <w:rPr>
          <w:rFonts w:ascii="Times New Roman" w:hAnsi="Times New Roman"/>
          <w:b/>
          <w:i/>
          <w:color w:val="000000"/>
          <w:sz w:val="24"/>
          <w:szCs w:val="24"/>
        </w:rPr>
        <w:t>b</w:t>
      </w:r>
      <w:r w:rsidRPr="00471DFB">
        <w:rPr>
          <w:rFonts w:ascii="Times New Roman" w:hAnsi="Times New Roman"/>
          <w:b/>
          <w:i/>
          <w:color w:val="000000"/>
          <w:sz w:val="24"/>
          <w:szCs w:val="24"/>
          <w:vertAlign w:val="subscript"/>
        </w:rPr>
        <w:t>э</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 г/кВт*ч, 187</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Температура отработавших газов </w:t>
      </w:r>
      <w:r w:rsidRPr="00471DFB">
        <w:rPr>
          <w:rFonts w:ascii="Times New Roman" w:hAnsi="Times New Roman"/>
          <w:b/>
          <w:i/>
          <w:color w:val="000000"/>
          <w:sz w:val="24"/>
          <w:szCs w:val="24"/>
        </w:rPr>
        <w:t>T</w:t>
      </w:r>
      <w:proofErr w:type="gramStart"/>
      <w:r w:rsidRPr="00471DFB">
        <w:rPr>
          <w:rFonts w:ascii="Times New Roman" w:hAnsi="Times New Roman"/>
          <w:b/>
          <w:i/>
          <w:color w:val="000000"/>
          <w:sz w:val="24"/>
          <w:szCs w:val="24"/>
          <w:vertAlign w:val="subscript"/>
        </w:rPr>
        <w:t>ог</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w:t>
      </w:r>
      <w:proofErr w:type="gramEnd"/>
      <w:r w:rsidRPr="00471DFB">
        <w:rPr>
          <w:rFonts w:ascii="Times New Roman" w:hAnsi="Times New Roman"/>
          <w:color w:val="000000"/>
          <w:sz w:val="24"/>
          <w:szCs w:val="24"/>
        </w:rPr>
        <w:t xml:space="preserve"> K, 673</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Используемая природоохранная технология: процент очистки указан самостоятельно</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1.Оценка расхода и температуры отработавших газов</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Расход отработавших газов </w:t>
      </w:r>
      <w:r w:rsidRPr="00471DFB">
        <w:rPr>
          <w:rFonts w:ascii="Times New Roman" w:hAnsi="Times New Roman"/>
          <w:b/>
          <w:i/>
          <w:color w:val="000000"/>
          <w:sz w:val="24"/>
          <w:szCs w:val="24"/>
        </w:rPr>
        <w:t>G</w:t>
      </w:r>
      <w:proofErr w:type="gramStart"/>
      <w:r w:rsidRPr="00471DFB">
        <w:rPr>
          <w:rFonts w:ascii="Times New Roman" w:hAnsi="Times New Roman"/>
          <w:b/>
          <w:i/>
          <w:color w:val="000000"/>
          <w:sz w:val="24"/>
          <w:szCs w:val="24"/>
          <w:vertAlign w:val="subscript"/>
        </w:rPr>
        <w:t>ог</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w:t>
      </w:r>
      <w:proofErr w:type="gramEnd"/>
      <w:r w:rsidRPr="00471DFB">
        <w:rPr>
          <w:rFonts w:ascii="Times New Roman" w:hAnsi="Times New Roman"/>
          <w:color w:val="000000"/>
          <w:sz w:val="24"/>
          <w:szCs w:val="24"/>
        </w:rPr>
        <w:t xml:space="preserve"> кг/с:</w:t>
      </w:r>
    </w:p>
    <w:p w:rsidR="00471DFB" w:rsidRPr="00471DFB" w:rsidRDefault="00471DFB" w:rsidP="00471DFB">
      <w:pPr>
        <w:rPr>
          <w:rFonts w:ascii="Times New Roman" w:hAnsi="Times New Roman"/>
          <w:color w:val="000000"/>
          <w:sz w:val="24"/>
          <w:szCs w:val="24"/>
        </w:rPr>
      </w:pPr>
      <w:r w:rsidRPr="00471DFB">
        <w:rPr>
          <w:rFonts w:ascii="Times New Roman" w:hAnsi="Times New Roman"/>
          <w:b/>
          <w:i/>
          <w:color w:val="000000"/>
          <w:sz w:val="24"/>
          <w:szCs w:val="24"/>
        </w:rPr>
        <w:t>G</w:t>
      </w:r>
      <w:r w:rsidRPr="00471DFB">
        <w:rPr>
          <w:rFonts w:ascii="Times New Roman" w:hAnsi="Times New Roman"/>
          <w:b/>
          <w:i/>
          <w:color w:val="000000"/>
          <w:sz w:val="24"/>
          <w:szCs w:val="24"/>
          <w:vertAlign w:val="subscript"/>
        </w:rPr>
        <w:t>ог</w:t>
      </w:r>
      <w:r w:rsidRPr="00471DFB">
        <w:rPr>
          <w:rFonts w:ascii="Times New Roman" w:hAnsi="Times New Roman"/>
          <w:b/>
          <w:i/>
          <w:color w:val="000000"/>
          <w:sz w:val="24"/>
          <w:szCs w:val="24"/>
        </w:rPr>
        <w:t xml:space="preserve"> = 8.72 * 10</w:t>
      </w:r>
      <w:r w:rsidRPr="00471DFB">
        <w:rPr>
          <w:rFonts w:ascii="Times New Roman" w:hAnsi="Times New Roman"/>
          <w:b/>
          <w:i/>
          <w:color w:val="000000"/>
          <w:sz w:val="24"/>
          <w:szCs w:val="24"/>
          <w:vertAlign w:val="superscript"/>
        </w:rPr>
        <w:t>-6</w:t>
      </w:r>
      <w:r w:rsidRPr="00471DFB">
        <w:rPr>
          <w:rFonts w:ascii="Times New Roman" w:hAnsi="Times New Roman"/>
          <w:b/>
          <w:i/>
          <w:color w:val="000000"/>
          <w:sz w:val="24"/>
          <w:szCs w:val="24"/>
        </w:rPr>
        <w:t xml:space="preserve"> * b</w:t>
      </w:r>
      <w:r w:rsidRPr="00471DFB">
        <w:rPr>
          <w:rFonts w:ascii="Times New Roman" w:hAnsi="Times New Roman"/>
          <w:b/>
          <w:i/>
          <w:color w:val="000000"/>
          <w:sz w:val="24"/>
          <w:szCs w:val="24"/>
          <w:vertAlign w:val="subscript"/>
        </w:rPr>
        <w:t>э</w:t>
      </w:r>
      <w:r w:rsidRPr="00471DFB">
        <w:rPr>
          <w:rFonts w:ascii="Times New Roman" w:hAnsi="Times New Roman"/>
          <w:b/>
          <w:i/>
          <w:color w:val="000000"/>
          <w:sz w:val="24"/>
          <w:szCs w:val="24"/>
        </w:rPr>
        <w:t xml:space="preserve"> * P</w:t>
      </w:r>
      <w:r w:rsidRPr="00471DFB">
        <w:rPr>
          <w:rFonts w:ascii="Times New Roman" w:hAnsi="Times New Roman"/>
          <w:b/>
          <w:i/>
          <w:color w:val="000000"/>
          <w:sz w:val="24"/>
          <w:szCs w:val="24"/>
          <w:vertAlign w:val="subscript"/>
        </w:rPr>
        <w:t>э</w:t>
      </w:r>
      <w:r w:rsidRPr="00471DFB">
        <w:rPr>
          <w:rFonts w:ascii="Times New Roman" w:hAnsi="Times New Roman"/>
          <w:b/>
          <w:i/>
          <w:color w:val="000000"/>
          <w:sz w:val="24"/>
          <w:szCs w:val="24"/>
        </w:rPr>
        <w:t xml:space="preserve"> = </w:t>
      </w:r>
      <w:r w:rsidRPr="00471DFB">
        <w:rPr>
          <w:rFonts w:ascii="Times New Roman" w:hAnsi="Times New Roman"/>
          <w:b/>
          <w:color w:val="000000"/>
          <w:sz w:val="24"/>
          <w:szCs w:val="24"/>
        </w:rPr>
        <w:t>8.72 * 10</w:t>
      </w:r>
      <w:r w:rsidRPr="00471DFB">
        <w:rPr>
          <w:rFonts w:ascii="Times New Roman" w:hAnsi="Times New Roman"/>
          <w:b/>
          <w:color w:val="000000"/>
          <w:sz w:val="24"/>
          <w:szCs w:val="24"/>
          <w:vertAlign w:val="superscript"/>
        </w:rPr>
        <w:t>-6</w:t>
      </w:r>
      <w:r w:rsidRPr="00471DFB">
        <w:rPr>
          <w:rFonts w:ascii="Times New Roman" w:hAnsi="Times New Roman"/>
          <w:b/>
          <w:color w:val="000000"/>
          <w:sz w:val="24"/>
          <w:szCs w:val="24"/>
        </w:rPr>
        <w:t xml:space="preserve"> * 187 * 220 = 0.3587408</w:t>
      </w:r>
      <w:r w:rsidRPr="00471DFB">
        <w:rPr>
          <w:rFonts w:ascii="Times New Roman" w:hAnsi="Times New Roman"/>
          <w:color w:val="000000"/>
          <w:sz w:val="24"/>
          <w:szCs w:val="24"/>
        </w:rPr>
        <w:t xml:space="preserve"> </w:t>
      </w:r>
      <w:proofErr w:type="gramStart"/>
      <w:r w:rsidRPr="00471DFB">
        <w:rPr>
          <w:rFonts w:ascii="Times New Roman" w:hAnsi="Times New Roman"/>
          <w:color w:val="000000"/>
          <w:sz w:val="24"/>
          <w:szCs w:val="24"/>
        </w:rPr>
        <w:t xml:space="preserve">   (</w:t>
      </w:r>
      <w:proofErr w:type="gramEnd"/>
      <w:r w:rsidRPr="00471DFB">
        <w:rPr>
          <w:rFonts w:ascii="Times New Roman" w:hAnsi="Times New Roman"/>
          <w:color w:val="000000"/>
          <w:sz w:val="24"/>
          <w:szCs w:val="24"/>
        </w:rPr>
        <w:t>А.3)</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Удельный вес отработавших газов </w:t>
      </w:r>
      <w:r w:rsidRPr="00471DFB">
        <w:rPr>
          <w:rFonts w:ascii="Times New Roman" w:hAnsi="Times New Roman"/>
          <w:b/>
          <w:i/>
          <w:color w:val="000000"/>
          <w:sz w:val="24"/>
          <w:szCs w:val="24"/>
        </w:rPr>
        <w:sym w:font="Symbol" w:char="F067"/>
      </w:r>
      <w:proofErr w:type="gramStart"/>
      <w:r w:rsidRPr="00471DFB">
        <w:rPr>
          <w:rFonts w:ascii="Times New Roman" w:hAnsi="Times New Roman"/>
          <w:b/>
          <w:i/>
          <w:color w:val="000000"/>
          <w:sz w:val="24"/>
          <w:szCs w:val="24"/>
          <w:vertAlign w:val="subscript"/>
        </w:rPr>
        <w:t>ог</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w:t>
      </w:r>
      <w:proofErr w:type="gramEnd"/>
      <w:r w:rsidRPr="00471DFB">
        <w:rPr>
          <w:rFonts w:ascii="Times New Roman" w:hAnsi="Times New Roman"/>
          <w:color w:val="000000"/>
          <w:sz w:val="24"/>
          <w:szCs w:val="24"/>
        </w:rPr>
        <w:t xml:space="preserve"> кг/м</w:t>
      </w:r>
      <w:r w:rsidRPr="00471DFB">
        <w:rPr>
          <w:rFonts w:ascii="Times New Roman" w:hAnsi="Times New Roman"/>
          <w:color w:val="000000"/>
          <w:sz w:val="24"/>
          <w:szCs w:val="24"/>
          <w:vertAlign w:val="superscript"/>
        </w:rPr>
        <w:t>3</w:t>
      </w:r>
      <w:r w:rsidRPr="00471DFB">
        <w:rPr>
          <w:rFonts w:ascii="Times New Roman" w:hAnsi="Times New Roman"/>
          <w:color w:val="000000"/>
          <w:sz w:val="24"/>
          <w:szCs w:val="24"/>
        </w:rPr>
        <w:t>:</w:t>
      </w:r>
    </w:p>
    <w:p w:rsidR="00471DFB" w:rsidRPr="00471DFB" w:rsidRDefault="00471DFB" w:rsidP="00471DFB">
      <w:pPr>
        <w:rPr>
          <w:rFonts w:ascii="Times New Roman" w:hAnsi="Times New Roman"/>
          <w:color w:val="000000"/>
          <w:sz w:val="24"/>
          <w:szCs w:val="24"/>
        </w:rPr>
      </w:pPr>
      <w:r w:rsidRPr="00471DFB">
        <w:rPr>
          <w:rFonts w:ascii="Times New Roman" w:hAnsi="Times New Roman"/>
          <w:b/>
          <w:i/>
          <w:color w:val="000000"/>
          <w:sz w:val="24"/>
          <w:szCs w:val="24"/>
        </w:rPr>
        <w:sym w:font="Symbol" w:char="F067"/>
      </w:r>
      <w:r w:rsidRPr="00471DFB">
        <w:rPr>
          <w:rFonts w:ascii="Times New Roman" w:hAnsi="Times New Roman"/>
          <w:b/>
          <w:i/>
          <w:color w:val="000000"/>
          <w:sz w:val="24"/>
          <w:szCs w:val="24"/>
          <w:vertAlign w:val="subscript"/>
        </w:rPr>
        <w:t>ог</w:t>
      </w:r>
      <w:r w:rsidRPr="00471DFB">
        <w:rPr>
          <w:rFonts w:ascii="Times New Roman" w:hAnsi="Times New Roman"/>
          <w:b/>
          <w:i/>
          <w:color w:val="000000"/>
          <w:sz w:val="24"/>
          <w:szCs w:val="24"/>
        </w:rPr>
        <w:t xml:space="preserve"> = 1.31 / (1 + T</w:t>
      </w:r>
      <w:r w:rsidRPr="00471DFB">
        <w:rPr>
          <w:rFonts w:ascii="Times New Roman" w:hAnsi="Times New Roman"/>
          <w:b/>
          <w:i/>
          <w:color w:val="000000"/>
          <w:sz w:val="24"/>
          <w:szCs w:val="24"/>
          <w:vertAlign w:val="subscript"/>
        </w:rPr>
        <w:t>ог</w:t>
      </w:r>
      <w:r w:rsidRPr="00471DFB">
        <w:rPr>
          <w:rFonts w:ascii="Times New Roman" w:hAnsi="Times New Roman"/>
          <w:b/>
          <w:i/>
          <w:color w:val="000000"/>
          <w:sz w:val="24"/>
          <w:szCs w:val="24"/>
        </w:rPr>
        <w:t xml:space="preserve"> / 273) = </w:t>
      </w:r>
      <w:r w:rsidRPr="00471DFB">
        <w:rPr>
          <w:rFonts w:ascii="Times New Roman" w:hAnsi="Times New Roman"/>
          <w:b/>
          <w:color w:val="000000"/>
          <w:sz w:val="24"/>
          <w:szCs w:val="24"/>
        </w:rPr>
        <w:t>1.31 / (1 + 673 / 273) = 0.378044397</w:t>
      </w:r>
      <w:r w:rsidRPr="00471DFB">
        <w:rPr>
          <w:rFonts w:ascii="Times New Roman" w:hAnsi="Times New Roman"/>
          <w:color w:val="000000"/>
          <w:sz w:val="24"/>
          <w:szCs w:val="24"/>
        </w:rPr>
        <w:t xml:space="preserve"> </w:t>
      </w:r>
      <w:proofErr w:type="gramStart"/>
      <w:r w:rsidRPr="00471DFB">
        <w:rPr>
          <w:rFonts w:ascii="Times New Roman" w:hAnsi="Times New Roman"/>
          <w:color w:val="000000"/>
          <w:sz w:val="24"/>
          <w:szCs w:val="24"/>
        </w:rPr>
        <w:t xml:space="preserve">   (</w:t>
      </w:r>
      <w:proofErr w:type="gramEnd"/>
      <w:r w:rsidRPr="00471DFB">
        <w:rPr>
          <w:rFonts w:ascii="Times New Roman" w:hAnsi="Times New Roman"/>
          <w:color w:val="000000"/>
          <w:sz w:val="24"/>
          <w:szCs w:val="24"/>
        </w:rPr>
        <w:t>А.5)</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где 1.31 - удельный вес отработавших газов при температуре, равной 0 гр.C, кг/м</w:t>
      </w:r>
      <w:r w:rsidRPr="00471DFB">
        <w:rPr>
          <w:rFonts w:ascii="Times New Roman" w:hAnsi="Times New Roman"/>
          <w:color w:val="000000"/>
          <w:sz w:val="24"/>
          <w:szCs w:val="24"/>
          <w:vertAlign w:val="superscript"/>
        </w:rPr>
        <w:t>3</w:t>
      </w:r>
      <w:r w:rsidRPr="00471DFB">
        <w:rPr>
          <w:rFonts w:ascii="Times New Roman" w:hAnsi="Times New Roman"/>
          <w:color w:val="000000"/>
          <w:sz w:val="24"/>
          <w:szCs w:val="24"/>
        </w:rPr>
        <w:t>;</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Объемный расход отработавших газов </w:t>
      </w:r>
      <w:r w:rsidRPr="00471DFB">
        <w:rPr>
          <w:rFonts w:ascii="Times New Roman" w:hAnsi="Times New Roman"/>
          <w:b/>
          <w:i/>
          <w:color w:val="000000"/>
          <w:sz w:val="24"/>
          <w:szCs w:val="24"/>
        </w:rPr>
        <w:t>Q</w:t>
      </w:r>
      <w:proofErr w:type="gramStart"/>
      <w:r w:rsidRPr="00471DFB">
        <w:rPr>
          <w:rFonts w:ascii="Times New Roman" w:hAnsi="Times New Roman"/>
          <w:b/>
          <w:i/>
          <w:color w:val="000000"/>
          <w:sz w:val="24"/>
          <w:szCs w:val="24"/>
          <w:vertAlign w:val="subscript"/>
        </w:rPr>
        <w:t>ог</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w:t>
      </w:r>
      <w:proofErr w:type="gramEnd"/>
      <w:r w:rsidRPr="00471DFB">
        <w:rPr>
          <w:rFonts w:ascii="Times New Roman" w:hAnsi="Times New Roman"/>
          <w:color w:val="000000"/>
          <w:sz w:val="24"/>
          <w:szCs w:val="24"/>
        </w:rPr>
        <w:t xml:space="preserve"> м</w:t>
      </w:r>
      <w:r w:rsidRPr="00471DFB">
        <w:rPr>
          <w:rFonts w:ascii="Times New Roman" w:hAnsi="Times New Roman"/>
          <w:color w:val="000000"/>
          <w:sz w:val="24"/>
          <w:szCs w:val="24"/>
          <w:vertAlign w:val="superscript"/>
        </w:rPr>
        <w:t>3</w:t>
      </w:r>
      <w:r w:rsidRPr="00471DFB">
        <w:rPr>
          <w:rFonts w:ascii="Times New Roman" w:hAnsi="Times New Roman"/>
          <w:color w:val="000000"/>
          <w:sz w:val="24"/>
          <w:szCs w:val="24"/>
        </w:rPr>
        <w:t>/с:</w:t>
      </w:r>
    </w:p>
    <w:p w:rsidR="00471DFB" w:rsidRPr="00471DFB" w:rsidRDefault="00471DFB" w:rsidP="00471DFB">
      <w:pPr>
        <w:rPr>
          <w:rFonts w:ascii="Times New Roman" w:hAnsi="Times New Roman"/>
          <w:color w:val="000000"/>
          <w:sz w:val="24"/>
          <w:szCs w:val="24"/>
        </w:rPr>
      </w:pPr>
      <w:r w:rsidRPr="00471DFB">
        <w:rPr>
          <w:rFonts w:ascii="Times New Roman" w:hAnsi="Times New Roman"/>
          <w:b/>
          <w:i/>
          <w:color w:val="000000"/>
          <w:sz w:val="24"/>
          <w:szCs w:val="24"/>
        </w:rPr>
        <w:t>Q</w:t>
      </w:r>
      <w:r w:rsidRPr="00471DFB">
        <w:rPr>
          <w:rFonts w:ascii="Times New Roman" w:hAnsi="Times New Roman"/>
          <w:b/>
          <w:i/>
          <w:color w:val="000000"/>
          <w:sz w:val="24"/>
          <w:szCs w:val="24"/>
          <w:vertAlign w:val="subscript"/>
        </w:rPr>
        <w:t>ог</w:t>
      </w:r>
      <w:r w:rsidRPr="00471DFB">
        <w:rPr>
          <w:rFonts w:ascii="Times New Roman" w:hAnsi="Times New Roman"/>
          <w:b/>
          <w:i/>
          <w:color w:val="000000"/>
          <w:sz w:val="24"/>
          <w:szCs w:val="24"/>
        </w:rPr>
        <w:t xml:space="preserve"> = G</w:t>
      </w:r>
      <w:r w:rsidRPr="00471DFB">
        <w:rPr>
          <w:rFonts w:ascii="Times New Roman" w:hAnsi="Times New Roman"/>
          <w:b/>
          <w:i/>
          <w:color w:val="000000"/>
          <w:sz w:val="24"/>
          <w:szCs w:val="24"/>
          <w:vertAlign w:val="subscript"/>
        </w:rPr>
        <w:t>ог</w:t>
      </w:r>
      <w:r w:rsidRPr="00471DFB">
        <w:rPr>
          <w:rFonts w:ascii="Times New Roman" w:hAnsi="Times New Roman"/>
          <w:b/>
          <w:i/>
          <w:color w:val="000000"/>
          <w:sz w:val="24"/>
          <w:szCs w:val="24"/>
        </w:rPr>
        <w:t xml:space="preserve"> / </w:t>
      </w:r>
      <w:r w:rsidRPr="00471DFB">
        <w:rPr>
          <w:rFonts w:ascii="Times New Roman" w:hAnsi="Times New Roman"/>
          <w:b/>
          <w:i/>
          <w:color w:val="000000"/>
          <w:sz w:val="24"/>
          <w:szCs w:val="24"/>
        </w:rPr>
        <w:sym w:font="Symbol" w:char="F067"/>
      </w:r>
      <w:r w:rsidRPr="00471DFB">
        <w:rPr>
          <w:rFonts w:ascii="Times New Roman" w:hAnsi="Times New Roman"/>
          <w:b/>
          <w:i/>
          <w:color w:val="000000"/>
          <w:sz w:val="24"/>
          <w:szCs w:val="24"/>
          <w:vertAlign w:val="subscript"/>
        </w:rPr>
        <w:t>ог</w:t>
      </w:r>
      <w:r w:rsidRPr="00471DFB">
        <w:rPr>
          <w:rFonts w:ascii="Times New Roman" w:hAnsi="Times New Roman"/>
          <w:b/>
          <w:i/>
          <w:color w:val="000000"/>
          <w:sz w:val="24"/>
          <w:szCs w:val="24"/>
        </w:rPr>
        <w:t xml:space="preserve"> = </w:t>
      </w:r>
      <w:r w:rsidRPr="00471DFB">
        <w:rPr>
          <w:rFonts w:ascii="Times New Roman" w:hAnsi="Times New Roman"/>
          <w:b/>
          <w:color w:val="000000"/>
          <w:sz w:val="24"/>
          <w:szCs w:val="24"/>
        </w:rPr>
        <w:t>0.3587408 / 0.378044397 = 0.948938279</w:t>
      </w:r>
      <w:r w:rsidRPr="00471DFB">
        <w:rPr>
          <w:rFonts w:ascii="Times New Roman" w:hAnsi="Times New Roman"/>
          <w:color w:val="000000"/>
          <w:sz w:val="24"/>
          <w:szCs w:val="24"/>
        </w:rPr>
        <w:t xml:space="preserve"> </w:t>
      </w:r>
      <w:proofErr w:type="gramStart"/>
      <w:r w:rsidRPr="00471DFB">
        <w:rPr>
          <w:rFonts w:ascii="Times New Roman" w:hAnsi="Times New Roman"/>
          <w:color w:val="000000"/>
          <w:sz w:val="24"/>
          <w:szCs w:val="24"/>
        </w:rPr>
        <w:t xml:space="preserve">   (</w:t>
      </w:r>
      <w:proofErr w:type="gramEnd"/>
      <w:r w:rsidRPr="00471DFB">
        <w:rPr>
          <w:rFonts w:ascii="Times New Roman" w:hAnsi="Times New Roman"/>
          <w:color w:val="000000"/>
          <w:sz w:val="24"/>
          <w:szCs w:val="24"/>
        </w:rPr>
        <w:t>А.4)</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2.Расчет максимального из разовых и валового выбросов</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Таблица значений выбросов </w:t>
      </w:r>
      <w:r w:rsidRPr="00471DFB">
        <w:rPr>
          <w:rFonts w:ascii="Times New Roman" w:hAnsi="Times New Roman"/>
          <w:b/>
          <w:i/>
          <w:color w:val="000000"/>
          <w:sz w:val="24"/>
          <w:szCs w:val="24"/>
        </w:rPr>
        <w:t>e</w:t>
      </w:r>
      <w:r w:rsidRPr="00471DFB">
        <w:rPr>
          <w:rFonts w:ascii="Times New Roman" w:hAnsi="Times New Roman"/>
          <w:b/>
          <w:i/>
          <w:color w:val="000000"/>
          <w:sz w:val="24"/>
          <w:szCs w:val="24"/>
          <w:vertAlign w:val="subscript"/>
        </w:rPr>
        <w:t>м</w:t>
      </w:r>
      <w:proofErr w:type="gramStart"/>
      <w:r w:rsidRPr="00471DFB">
        <w:rPr>
          <w:rFonts w:ascii="Times New Roman" w:hAnsi="Times New Roman"/>
          <w:b/>
          <w:i/>
          <w:color w:val="000000"/>
          <w:sz w:val="24"/>
          <w:szCs w:val="24"/>
          <w:vertAlign w:val="subscript"/>
        </w:rPr>
        <w:t>i</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 xml:space="preserve"> г</w:t>
      </w:r>
      <w:proofErr w:type="gramEnd"/>
      <w:r w:rsidRPr="00471DFB">
        <w:rPr>
          <w:rFonts w:ascii="Times New Roman" w:hAnsi="Times New Roman"/>
          <w:color w:val="000000"/>
          <w:sz w:val="24"/>
          <w:szCs w:val="24"/>
        </w:rPr>
        <w:t>/кВт*ч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471DFB" w:rsidRPr="00471DFB" w:rsidTr="00471DFB">
        <w:tc>
          <w:tcPr>
            <w:tcW w:w="171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БП</w:t>
            </w:r>
          </w:p>
        </w:tc>
      </w:tr>
      <w:tr w:rsidR="00471DFB" w:rsidRPr="00471DFB" w:rsidTr="00471DFB">
        <w:tc>
          <w:tcPr>
            <w:tcW w:w="1716" w:type="dxa"/>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Б</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6.2</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9.6</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2.9</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0.5</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1.2</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0.12</w:t>
            </w:r>
          </w:p>
        </w:tc>
        <w:tc>
          <w:tcPr>
            <w:tcW w:w="1188"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1.2E-5</w:t>
            </w:r>
          </w:p>
        </w:tc>
      </w:tr>
    </w:tbl>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Таблица значений выбросов </w:t>
      </w:r>
      <w:r w:rsidRPr="00471DFB">
        <w:rPr>
          <w:rFonts w:ascii="Times New Roman" w:hAnsi="Times New Roman"/>
          <w:b/>
          <w:i/>
          <w:color w:val="000000"/>
          <w:sz w:val="24"/>
          <w:szCs w:val="24"/>
        </w:rPr>
        <w:t>q</w:t>
      </w:r>
      <w:r w:rsidRPr="00471DFB">
        <w:rPr>
          <w:rFonts w:ascii="Times New Roman" w:hAnsi="Times New Roman"/>
          <w:b/>
          <w:i/>
          <w:color w:val="000000"/>
          <w:sz w:val="24"/>
          <w:szCs w:val="24"/>
          <w:vertAlign w:val="subscript"/>
        </w:rPr>
        <w:t>э</w:t>
      </w:r>
      <w:proofErr w:type="gramStart"/>
      <w:r w:rsidRPr="00471DFB">
        <w:rPr>
          <w:rFonts w:ascii="Times New Roman" w:hAnsi="Times New Roman"/>
          <w:b/>
          <w:i/>
          <w:color w:val="000000"/>
          <w:sz w:val="24"/>
          <w:szCs w:val="24"/>
          <w:vertAlign w:val="subscript"/>
        </w:rPr>
        <w:t>i</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 xml:space="preserve"> г</w:t>
      </w:r>
      <w:proofErr w:type="gramEnd"/>
      <w:r w:rsidRPr="00471DFB">
        <w:rPr>
          <w:rFonts w:ascii="Times New Roman" w:hAnsi="Times New Roman"/>
          <w:color w:val="000000"/>
          <w:sz w:val="24"/>
          <w:szCs w:val="24"/>
        </w:rPr>
        <w:t>/кг.топл.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471DFB" w:rsidRPr="00471DFB" w:rsidTr="00471DFB">
        <w:tc>
          <w:tcPr>
            <w:tcW w:w="171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БП</w:t>
            </w:r>
          </w:p>
        </w:tc>
      </w:tr>
      <w:tr w:rsidR="00471DFB" w:rsidRPr="00471DFB" w:rsidTr="00471DFB">
        <w:tc>
          <w:tcPr>
            <w:tcW w:w="1716" w:type="dxa"/>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Б</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26</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40</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12</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2</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5</w:t>
            </w:r>
          </w:p>
        </w:tc>
        <w:tc>
          <w:tcPr>
            <w:tcW w:w="1056"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0.5</w:t>
            </w:r>
          </w:p>
        </w:tc>
        <w:tc>
          <w:tcPr>
            <w:tcW w:w="1188" w:type="dxa"/>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5.5E-5</w:t>
            </w:r>
          </w:p>
        </w:tc>
      </w:tr>
    </w:tbl>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Расчет максимального из разовых выброса </w:t>
      </w:r>
      <w:proofErr w:type="gramStart"/>
      <w:r w:rsidRPr="00471DFB">
        <w:rPr>
          <w:rFonts w:ascii="Times New Roman" w:hAnsi="Times New Roman"/>
          <w:b/>
          <w:i/>
          <w:color w:val="000000"/>
          <w:sz w:val="24"/>
          <w:szCs w:val="24"/>
        </w:rPr>
        <w:t>M</w:t>
      </w:r>
      <w:r w:rsidRPr="00471DFB">
        <w:rPr>
          <w:rFonts w:ascii="Times New Roman" w:hAnsi="Times New Roman"/>
          <w:b/>
          <w:i/>
          <w:color w:val="000000"/>
          <w:sz w:val="24"/>
          <w:szCs w:val="24"/>
          <w:vertAlign w:val="subscript"/>
        </w:rPr>
        <w:t>i</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w:t>
      </w:r>
      <w:proofErr w:type="gramEnd"/>
      <w:r w:rsidRPr="00471DFB">
        <w:rPr>
          <w:rFonts w:ascii="Times New Roman" w:hAnsi="Times New Roman"/>
          <w:color w:val="000000"/>
          <w:sz w:val="24"/>
          <w:szCs w:val="24"/>
        </w:rPr>
        <w:t xml:space="preserve"> г/с:</w:t>
      </w:r>
    </w:p>
    <w:p w:rsidR="00471DFB" w:rsidRPr="00471DFB" w:rsidRDefault="00471DFB" w:rsidP="00471DFB">
      <w:pPr>
        <w:rPr>
          <w:rFonts w:ascii="Times New Roman" w:hAnsi="Times New Roman"/>
          <w:color w:val="000000"/>
          <w:sz w:val="24"/>
          <w:szCs w:val="24"/>
        </w:rPr>
      </w:pPr>
      <w:r w:rsidRPr="00471DFB">
        <w:rPr>
          <w:rFonts w:ascii="Times New Roman" w:hAnsi="Times New Roman"/>
          <w:b/>
          <w:i/>
          <w:color w:val="000000"/>
          <w:sz w:val="24"/>
          <w:szCs w:val="24"/>
        </w:rPr>
        <w:t>M</w:t>
      </w:r>
      <w:r w:rsidRPr="00471DFB">
        <w:rPr>
          <w:rFonts w:ascii="Times New Roman" w:hAnsi="Times New Roman"/>
          <w:b/>
          <w:i/>
          <w:color w:val="000000"/>
          <w:sz w:val="24"/>
          <w:szCs w:val="24"/>
          <w:vertAlign w:val="subscript"/>
        </w:rPr>
        <w:t>i</w:t>
      </w:r>
      <w:r w:rsidRPr="00471DFB">
        <w:rPr>
          <w:rFonts w:ascii="Times New Roman" w:hAnsi="Times New Roman"/>
          <w:b/>
          <w:i/>
          <w:color w:val="000000"/>
          <w:sz w:val="24"/>
          <w:szCs w:val="24"/>
        </w:rPr>
        <w:t xml:space="preserve"> = e</w:t>
      </w:r>
      <w:r w:rsidRPr="00471DFB">
        <w:rPr>
          <w:rFonts w:ascii="Times New Roman" w:hAnsi="Times New Roman"/>
          <w:b/>
          <w:i/>
          <w:color w:val="000000"/>
          <w:sz w:val="24"/>
          <w:szCs w:val="24"/>
          <w:vertAlign w:val="subscript"/>
        </w:rPr>
        <w:t>мi</w:t>
      </w:r>
      <w:r w:rsidRPr="00471DFB">
        <w:rPr>
          <w:rFonts w:ascii="Times New Roman" w:hAnsi="Times New Roman"/>
          <w:b/>
          <w:i/>
          <w:color w:val="000000"/>
          <w:sz w:val="24"/>
          <w:szCs w:val="24"/>
        </w:rPr>
        <w:t xml:space="preserve"> * P</w:t>
      </w:r>
      <w:r w:rsidRPr="00471DFB">
        <w:rPr>
          <w:rFonts w:ascii="Times New Roman" w:hAnsi="Times New Roman"/>
          <w:b/>
          <w:i/>
          <w:color w:val="000000"/>
          <w:sz w:val="24"/>
          <w:szCs w:val="24"/>
          <w:vertAlign w:val="subscript"/>
        </w:rPr>
        <w:t>э</w:t>
      </w:r>
      <w:r w:rsidRPr="00471DFB">
        <w:rPr>
          <w:rFonts w:ascii="Times New Roman" w:hAnsi="Times New Roman"/>
          <w:b/>
          <w:i/>
          <w:color w:val="000000"/>
          <w:sz w:val="24"/>
          <w:szCs w:val="24"/>
        </w:rPr>
        <w:t xml:space="preserve"> / 3600</w:t>
      </w:r>
      <w:r w:rsidRPr="00471DFB">
        <w:rPr>
          <w:rFonts w:ascii="Times New Roman" w:hAnsi="Times New Roman"/>
          <w:color w:val="000000"/>
          <w:sz w:val="24"/>
          <w:szCs w:val="24"/>
        </w:rPr>
        <w:t xml:space="preserve"> </w:t>
      </w:r>
      <w:proofErr w:type="gramStart"/>
      <w:r w:rsidRPr="00471DFB">
        <w:rPr>
          <w:rFonts w:ascii="Times New Roman" w:hAnsi="Times New Roman"/>
          <w:color w:val="000000"/>
          <w:sz w:val="24"/>
          <w:szCs w:val="24"/>
        </w:rPr>
        <w:t xml:space="preserve">   (</w:t>
      </w:r>
      <w:proofErr w:type="gramEnd"/>
      <w:r w:rsidRPr="00471DFB">
        <w:rPr>
          <w:rFonts w:ascii="Times New Roman" w:hAnsi="Times New Roman"/>
          <w:color w:val="000000"/>
          <w:sz w:val="24"/>
          <w:szCs w:val="24"/>
        </w:rPr>
        <w:t>1)</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Расчет валового выброса </w:t>
      </w:r>
      <w:proofErr w:type="gramStart"/>
      <w:r w:rsidRPr="00471DFB">
        <w:rPr>
          <w:rFonts w:ascii="Times New Roman" w:hAnsi="Times New Roman"/>
          <w:b/>
          <w:i/>
          <w:color w:val="000000"/>
          <w:sz w:val="24"/>
          <w:szCs w:val="24"/>
        </w:rPr>
        <w:t>W</w:t>
      </w:r>
      <w:r w:rsidRPr="00471DFB">
        <w:rPr>
          <w:rFonts w:ascii="Times New Roman" w:hAnsi="Times New Roman"/>
          <w:b/>
          <w:i/>
          <w:color w:val="000000"/>
          <w:sz w:val="24"/>
          <w:szCs w:val="24"/>
          <w:vertAlign w:val="subscript"/>
        </w:rPr>
        <w:t>i</w:t>
      </w:r>
      <w:r w:rsidRPr="00471DFB">
        <w:rPr>
          <w:rFonts w:ascii="Times New Roman" w:hAnsi="Times New Roman"/>
          <w:b/>
          <w:i/>
          <w:color w:val="000000"/>
          <w:sz w:val="24"/>
          <w:szCs w:val="24"/>
        </w:rPr>
        <w:t xml:space="preserve"> </w:t>
      </w:r>
      <w:r w:rsidRPr="00471DFB">
        <w:rPr>
          <w:rFonts w:ascii="Times New Roman" w:hAnsi="Times New Roman"/>
          <w:color w:val="000000"/>
          <w:sz w:val="24"/>
          <w:szCs w:val="24"/>
        </w:rPr>
        <w:t>,</w:t>
      </w:r>
      <w:proofErr w:type="gramEnd"/>
      <w:r w:rsidRPr="00471DFB">
        <w:rPr>
          <w:rFonts w:ascii="Times New Roman" w:hAnsi="Times New Roman"/>
          <w:color w:val="000000"/>
          <w:sz w:val="24"/>
          <w:szCs w:val="24"/>
        </w:rPr>
        <w:t xml:space="preserve"> т/год:</w:t>
      </w:r>
    </w:p>
    <w:p w:rsidR="00471DFB" w:rsidRPr="00471DFB" w:rsidRDefault="00471DFB" w:rsidP="00471DFB">
      <w:pPr>
        <w:rPr>
          <w:rFonts w:ascii="Times New Roman" w:hAnsi="Times New Roman"/>
          <w:color w:val="000000"/>
          <w:sz w:val="24"/>
          <w:szCs w:val="24"/>
        </w:rPr>
      </w:pPr>
      <w:r w:rsidRPr="00471DFB">
        <w:rPr>
          <w:rFonts w:ascii="Times New Roman" w:hAnsi="Times New Roman"/>
          <w:b/>
          <w:i/>
          <w:color w:val="000000"/>
          <w:sz w:val="24"/>
          <w:szCs w:val="24"/>
        </w:rPr>
        <w:t>W</w:t>
      </w:r>
      <w:r w:rsidRPr="00471DFB">
        <w:rPr>
          <w:rFonts w:ascii="Times New Roman" w:hAnsi="Times New Roman"/>
          <w:b/>
          <w:i/>
          <w:color w:val="000000"/>
          <w:sz w:val="24"/>
          <w:szCs w:val="24"/>
          <w:vertAlign w:val="subscript"/>
        </w:rPr>
        <w:t>i</w:t>
      </w:r>
      <w:r w:rsidRPr="00471DFB">
        <w:rPr>
          <w:rFonts w:ascii="Times New Roman" w:hAnsi="Times New Roman"/>
          <w:b/>
          <w:i/>
          <w:color w:val="000000"/>
          <w:sz w:val="24"/>
          <w:szCs w:val="24"/>
        </w:rPr>
        <w:t xml:space="preserve"> = q</w:t>
      </w:r>
      <w:r w:rsidRPr="00471DFB">
        <w:rPr>
          <w:rFonts w:ascii="Times New Roman" w:hAnsi="Times New Roman"/>
          <w:b/>
          <w:i/>
          <w:color w:val="000000"/>
          <w:sz w:val="24"/>
          <w:szCs w:val="24"/>
          <w:vertAlign w:val="subscript"/>
        </w:rPr>
        <w:t>эi</w:t>
      </w:r>
      <w:r w:rsidRPr="00471DFB">
        <w:rPr>
          <w:rFonts w:ascii="Times New Roman" w:hAnsi="Times New Roman"/>
          <w:b/>
          <w:i/>
          <w:color w:val="000000"/>
          <w:sz w:val="24"/>
          <w:szCs w:val="24"/>
        </w:rPr>
        <w:t xml:space="preserve"> * B</w:t>
      </w:r>
      <w:r w:rsidRPr="00471DFB">
        <w:rPr>
          <w:rFonts w:ascii="Times New Roman" w:hAnsi="Times New Roman"/>
          <w:b/>
          <w:i/>
          <w:color w:val="000000"/>
          <w:sz w:val="24"/>
          <w:szCs w:val="24"/>
          <w:vertAlign w:val="subscript"/>
        </w:rPr>
        <w:t>год</w:t>
      </w:r>
      <w:r w:rsidRPr="00471DFB">
        <w:rPr>
          <w:rFonts w:ascii="Times New Roman" w:hAnsi="Times New Roman"/>
          <w:b/>
          <w:i/>
          <w:color w:val="000000"/>
          <w:sz w:val="24"/>
          <w:szCs w:val="24"/>
        </w:rPr>
        <w:t xml:space="preserve"> / 1000</w:t>
      </w:r>
      <w:r w:rsidRPr="00471DFB">
        <w:rPr>
          <w:rFonts w:ascii="Times New Roman" w:hAnsi="Times New Roman"/>
          <w:color w:val="000000"/>
          <w:sz w:val="24"/>
          <w:szCs w:val="24"/>
        </w:rPr>
        <w:t xml:space="preserve"> </w:t>
      </w:r>
      <w:proofErr w:type="gramStart"/>
      <w:r w:rsidRPr="00471DFB">
        <w:rPr>
          <w:rFonts w:ascii="Times New Roman" w:hAnsi="Times New Roman"/>
          <w:color w:val="000000"/>
          <w:sz w:val="24"/>
          <w:szCs w:val="24"/>
        </w:rPr>
        <w:t xml:space="preserve">   (</w:t>
      </w:r>
      <w:proofErr w:type="gramEnd"/>
      <w:r w:rsidRPr="00471DFB">
        <w:rPr>
          <w:rFonts w:ascii="Times New Roman" w:hAnsi="Times New Roman"/>
          <w:color w:val="000000"/>
          <w:sz w:val="24"/>
          <w:szCs w:val="24"/>
        </w:rPr>
        <w:t>2)</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Коэффициенты трансформации приняты на уровне максимально установленных значений, т.е. 0.8 - для NO</w:t>
      </w:r>
      <w:r w:rsidRPr="00471DFB">
        <w:rPr>
          <w:rFonts w:ascii="Times New Roman" w:hAnsi="Times New Roman"/>
          <w:color w:val="000000"/>
          <w:sz w:val="24"/>
          <w:szCs w:val="24"/>
          <w:vertAlign w:val="subscript"/>
        </w:rPr>
        <w:t>2</w:t>
      </w:r>
      <w:r w:rsidRPr="00471DFB">
        <w:rPr>
          <w:rFonts w:ascii="Times New Roman" w:hAnsi="Times New Roman"/>
          <w:color w:val="000000"/>
          <w:sz w:val="24"/>
          <w:szCs w:val="24"/>
        </w:rPr>
        <w:t xml:space="preserve"> и 0.13 - для NO</w:t>
      </w:r>
      <w:r w:rsidRPr="00471DFB">
        <w:rPr>
          <w:rFonts w:ascii="Times New Roman" w:hAnsi="Times New Roman"/>
          <w:b/>
          <w:i/>
          <w:color w:val="000000"/>
          <w:sz w:val="24"/>
          <w:szCs w:val="24"/>
        </w:rPr>
        <w:t xml:space="preserve"> </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b/>
          <w:i/>
          <w:color w:val="000000"/>
          <w:sz w:val="24"/>
          <w:szCs w:val="24"/>
        </w:rPr>
      </w:pPr>
      <w:r w:rsidRPr="00471DFB">
        <w:rPr>
          <w:rFonts w:ascii="Times New Roman" w:hAnsi="Times New Roman"/>
          <w:b/>
          <w:i/>
          <w:color w:val="000000"/>
          <w:sz w:val="24"/>
          <w:szCs w:val="24"/>
        </w:rPr>
        <w:t>Итого выбросы по веществам:</w:t>
      </w:r>
    </w:p>
    <w:tbl>
      <w:tblPr>
        <w:tblW w:w="5000" w:type="pct"/>
        <w:tblCellMar>
          <w:left w:w="28" w:type="dxa"/>
          <w:right w:w="28" w:type="dxa"/>
        </w:tblCellMar>
        <w:tblLook w:val="04A0" w:firstRow="1" w:lastRow="0" w:firstColumn="1" w:lastColumn="0" w:noHBand="0" w:noVBand="1"/>
      </w:tblPr>
      <w:tblGrid>
        <w:gridCol w:w="668"/>
        <w:gridCol w:w="2137"/>
        <w:gridCol w:w="1335"/>
        <w:gridCol w:w="1334"/>
        <w:gridCol w:w="1067"/>
        <w:gridCol w:w="1334"/>
        <w:gridCol w:w="1469"/>
      </w:tblGrid>
      <w:tr w:rsidR="00471DFB" w:rsidRPr="00471DFB" w:rsidTr="00471DFB">
        <w:tc>
          <w:tcPr>
            <w:tcW w:w="357" w:type="pct"/>
            <w:tcBorders>
              <w:top w:val="single" w:sz="4" w:space="0" w:color="auto"/>
              <w:left w:val="single" w:sz="4" w:space="0" w:color="auto"/>
              <w:bottom w:val="single" w:sz="4" w:space="0" w:color="auto"/>
              <w:right w:val="single" w:sz="4" w:space="0" w:color="auto"/>
            </w:tcBorders>
            <w:vAlign w:val="center"/>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Код</w:t>
            </w:r>
          </w:p>
          <w:p w:rsidR="00471DFB" w:rsidRPr="00471DFB" w:rsidRDefault="00471DFB">
            <w:pPr>
              <w:jc w:val="center"/>
              <w:rPr>
                <w:rFonts w:ascii="Times New Roman" w:hAnsi="Times New Roman"/>
                <w:b/>
                <w:i/>
                <w:color w:val="000000"/>
                <w:sz w:val="24"/>
                <w:szCs w:val="24"/>
              </w:rPr>
            </w:pPr>
          </w:p>
          <w:p w:rsidR="00471DFB" w:rsidRPr="00471DFB" w:rsidRDefault="00471DFB">
            <w:pPr>
              <w:jc w:val="center"/>
              <w:rPr>
                <w:rFonts w:ascii="Times New Roman" w:hAnsi="Times New Roman"/>
                <w:b/>
                <w:i/>
                <w:color w:val="000000"/>
                <w:sz w:val="24"/>
                <w:szCs w:val="24"/>
              </w:rPr>
            </w:pPr>
          </w:p>
        </w:tc>
        <w:tc>
          <w:tcPr>
            <w:tcW w:w="1143" w:type="pct"/>
            <w:tcBorders>
              <w:top w:val="single" w:sz="4" w:space="0" w:color="auto"/>
              <w:left w:val="single" w:sz="4" w:space="0" w:color="auto"/>
              <w:bottom w:val="single" w:sz="4" w:space="0" w:color="auto"/>
              <w:right w:val="single" w:sz="4" w:space="0" w:color="auto"/>
            </w:tcBorders>
            <w:vAlign w:val="center"/>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Примесь</w:t>
            </w:r>
          </w:p>
          <w:p w:rsidR="00471DFB" w:rsidRPr="00471DFB" w:rsidRDefault="00471DFB">
            <w:pPr>
              <w:jc w:val="center"/>
              <w:rPr>
                <w:rFonts w:ascii="Times New Roman" w:hAnsi="Times New Roman"/>
                <w:b/>
                <w:i/>
                <w:color w:val="000000"/>
                <w:sz w:val="24"/>
                <w:szCs w:val="24"/>
              </w:rPr>
            </w:pPr>
          </w:p>
          <w:p w:rsidR="00471DFB" w:rsidRPr="00471DFB" w:rsidRDefault="00471DFB">
            <w:pPr>
              <w:jc w:val="center"/>
              <w:rPr>
                <w:rFonts w:ascii="Times New Roman" w:hAnsi="Times New Roman"/>
                <w:b/>
                <w:i/>
                <w:color w:val="000000"/>
                <w:sz w:val="24"/>
                <w:szCs w:val="24"/>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г/сек</w:t>
            </w:r>
          </w:p>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без</w:t>
            </w:r>
          </w:p>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очистки</w:t>
            </w:r>
          </w:p>
        </w:tc>
        <w:tc>
          <w:tcPr>
            <w:tcW w:w="714"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т/год</w:t>
            </w:r>
          </w:p>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без</w:t>
            </w:r>
          </w:p>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очистки</w:t>
            </w:r>
          </w:p>
        </w:tc>
        <w:tc>
          <w:tcPr>
            <w:tcW w:w="571" w:type="pct"/>
            <w:tcBorders>
              <w:top w:val="single" w:sz="4" w:space="0" w:color="auto"/>
              <w:left w:val="single" w:sz="4" w:space="0" w:color="auto"/>
              <w:bottom w:val="single" w:sz="4" w:space="0" w:color="auto"/>
              <w:right w:val="single" w:sz="4" w:space="0" w:color="auto"/>
            </w:tcBorders>
            <w:vAlign w:val="center"/>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w:t>
            </w:r>
          </w:p>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очистки</w:t>
            </w:r>
          </w:p>
          <w:p w:rsidR="00471DFB" w:rsidRPr="00471DFB" w:rsidRDefault="00471DFB">
            <w:pPr>
              <w:jc w:val="center"/>
              <w:rPr>
                <w:rFonts w:ascii="Times New Roman" w:hAnsi="Times New Roman"/>
                <w:b/>
                <w:i/>
                <w:color w:val="000000"/>
                <w:sz w:val="24"/>
                <w:szCs w:val="24"/>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г/сек</w:t>
            </w:r>
          </w:p>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c</w:t>
            </w:r>
          </w:p>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очисткой</w:t>
            </w:r>
          </w:p>
        </w:tc>
        <w:tc>
          <w:tcPr>
            <w:tcW w:w="786"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т/год</w:t>
            </w:r>
          </w:p>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c</w:t>
            </w:r>
          </w:p>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очисткой</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0301</w:t>
            </w:r>
          </w:p>
        </w:tc>
        <w:tc>
          <w:tcPr>
            <w:tcW w:w="1143"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Азота (IV) диоксид (Азота диоксид) (4)</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0.469333333</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0.632</w:t>
            </w:r>
          </w:p>
        </w:tc>
        <w:tc>
          <w:tcPr>
            <w:tcW w:w="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0.469333333</w:t>
            </w:r>
          </w:p>
        </w:tc>
        <w:tc>
          <w:tcPr>
            <w:tcW w:w="786"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0.632</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0304</w:t>
            </w:r>
          </w:p>
        </w:tc>
        <w:tc>
          <w:tcPr>
            <w:tcW w:w="1143"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Азот (II) оксид (Азота оксид) (6)</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0.076266667</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0.1027</w:t>
            </w:r>
          </w:p>
        </w:tc>
        <w:tc>
          <w:tcPr>
            <w:tcW w:w="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0.076266667</w:t>
            </w:r>
          </w:p>
        </w:tc>
        <w:tc>
          <w:tcPr>
            <w:tcW w:w="786"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0.1027</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0328</w:t>
            </w:r>
          </w:p>
        </w:tc>
        <w:tc>
          <w:tcPr>
            <w:tcW w:w="1143"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Углерод (Сажа, Углерод черный) (583)</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0.030555556</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0.0395</w:t>
            </w:r>
          </w:p>
        </w:tc>
        <w:tc>
          <w:tcPr>
            <w:tcW w:w="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0.030555556</w:t>
            </w:r>
          </w:p>
        </w:tc>
        <w:tc>
          <w:tcPr>
            <w:tcW w:w="786"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0.0395</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0330</w:t>
            </w:r>
          </w:p>
        </w:tc>
        <w:tc>
          <w:tcPr>
            <w:tcW w:w="1143"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Сера диоксид (Ангидрид сернистый, Сернистый газ, Сера (IV) оксид) (516)</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0.073333333</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0.09875</w:t>
            </w:r>
          </w:p>
        </w:tc>
        <w:tc>
          <w:tcPr>
            <w:tcW w:w="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0.073333333</w:t>
            </w:r>
          </w:p>
        </w:tc>
        <w:tc>
          <w:tcPr>
            <w:tcW w:w="786"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0.09875</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0337</w:t>
            </w:r>
          </w:p>
        </w:tc>
        <w:tc>
          <w:tcPr>
            <w:tcW w:w="1143"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Углерод оксид (Окись углерода, Угарный газ) (584)</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0.378888889</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0.5135</w:t>
            </w:r>
          </w:p>
        </w:tc>
        <w:tc>
          <w:tcPr>
            <w:tcW w:w="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0.378888889</w:t>
            </w:r>
          </w:p>
        </w:tc>
        <w:tc>
          <w:tcPr>
            <w:tcW w:w="786"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0.5135</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0703</w:t>
            </w:r>
          </w:p>
        </w:tc>
        <w:tc>
          <w:tcPr>
            <w:tcW w:w="1143"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Бенз/а/пирен (3,4-Бензпирен) (54)</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0.000000733</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0.000001086</w:t>
            </w:r>
          </w:p>
        </w:tc>
        <w:tc>
          <w:tcPr>
            <w:tcW w:w="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0.000000733</w:t>
            </w:r>
          </w:p>
        </w:tc>
        <w:tc>
          <w:tcPr>
            <w:tcW w:w="786"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0.000001086</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1325</w:t>
            </w:r>
          </w:p>
        </w:tc>
        <w:tc>
          <w:tcPr>
            <w:tcW w:w="1143"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Формальдегид (Метаналь) (609)</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0.007333333</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0.009875</w:t>
            </w:r>
          </w:p>
        </w:tc>
        <w:tc>
          <w:tcPr>
            <w:tcW w:w="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0.007333333</w:t>
            </w:r>
          </w:p>
        </w:tc>
        <w:tc>
          <w:tcPr>
            <w:tcW w:w="786"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0.009875</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2754</w:t>
            </w:r>
          </w:p>
        </w:tc>
        <w:tc>
          <w:tcPr>
            <w:tcW w:w="1143"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Алканы С12-19 /в пересчете на С/ (Углеводороды предельные С12-С19 (в пересчете на С); Растворитель РПК-265П) (10)</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0.177222222</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0.237</w:t>
            </w:r>
          </w:p>
        </w:tc>
        <w:tc>
          <w:tcPr>
            <w:tcW w:w="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w:t>
            </w:r>
          </w:p>
        </w:tc>
        <w:tc>
          <w:tcPr>
            <w:tcW w:w="714"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0.177222222</w:t>
            </w:r>
          </w:p>
        </w:tc>
        <w:tc>
          <w:tcPr>
            <w:tcW w:w="786"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0.237</w:t>
            </w:r>
          </w:p>
        </w:tc>
      </w:tr>
    </w:tbl>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b/>
          <w:color w:val="000000"/>
          <w:sz w:val="24"/>
          <w:szCs w:val="24"/>
        </w:rPr>
      </w:pPr>
      <w:r w:rsidRPr="00471DFB">
        <w:rPr>
          <w:rFonts w:ascii="Times New Roman" w:hAnsi="Times New Roman"/>
          <w:b/>
          <w:color w:val="000000"/>
          <w:sz w:val="24"/>
          <w:szCs w:val="24"/>
        </w:rPr>
        <w:t>Источник загрязнения: 0006, ППУ</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Список литературы:</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"Сборник методик по расчету выбросов вредных в атмосферу</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различными производствами". Алматы, КазЭКОЭКСП, 1996 г.</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п.2. Расчет выбросов вредных веществ при сжигании топлива</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в котлах производительностью до 30 т/час</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Вид топлива, </w:t>
      </w:r>
      <w:r w:rsidRPr="00471DFB">
        <w:rPr>
          <w:rFonts w:ascii="Times New Roman" w:hAnsi="Times New Roman"/>
          <w:b/>
          <w:i/>
          <w:color w:val="000000"/>
          <w:sz w:val="24"/>
          <w:szCs w:val="24"/>
        </w:rPr>
        <w:t xml:space="preserve">K3 = </w:t>
      </w:r>
      <w:r w:rsidRPr="00471DFB">
        <w:rPr>
          <w:rFonts w:ascii="Times New Roman" w:hAnsi="Times New Roman"/>
          <w:b/>
          <w:color w:val="000000"/>
          <w:sz w:val="24"/>
          <w:szCs w:val="24"/>
        </w:rPr>
        <w:t>Жидкое другое (Дизельное топливо и т.п.)</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Расход топлива, т/год, </w:t>
      </w:r>
      <w:r w:rsidRPr="00471DFB">
        <w:rPr>
          <w:rFonts w:ascii="Times New Roman" w:hAnsi="Times New Roman"/>
          <w:b/>
          <w:i/>
          <w:color w:val="000000"/>
          <w:sz w:val="24"/>
          <w:szCs w:val="24"/>
        </w:rPr>
        <w:t xml:space="preserve">BT = </w:t>
      </w:r>
      <w:r w:rsidRPr="00471DFB">
        <w:rPr>
          <w:rFonts w:ascii="Times New Roman" w:hAnsi="Times New Roman"/>
          <w:b/>
          <w:color w:val="000000"/>
          <w:sz w:val="24"/>
          <w:szCs w:val="24"/>
        </w:rPr>
        <w:t>10</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Расход топлива, г/с, </w:t>
      </w:r>
      <w:r w:rsidRPr="00471DFB">
        <w:rPr>
          <w:rFonts w:ascii="Times New Roman" w:hAnsi="Times New Roman"/>
          <w:b/>
          <w:i/>
          <w:color w:val="000000"/>
          <w:sz w:val="24"/>
          <w:szCs w:val="24"/>
        </w:rPr>
        <w:t xml:space="preserve">BG = </w:t>
      </w:r>
      <w:r w:rsidRPr="00471DFB">
        <w:rPr>
          <w:rFonts w:ascii="Times New Roman" w:hAnsi="Times New Roman"/>
          <w:b/>
          <w:color w:val="000000"/>
          <w:sz w:val="24"/>
          <w:szCs w:val="24"/>
        </w:rPr>
        <w:t>0.317</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Марка топлива, </w:t>
      </w:r>
      <w:r w:rsidRPr="00471DFB">
        <w:rPr>
          <w:rFonts w:ascii="Times New Roman" w:hAnsi="Times New Roman"/>
          <w:b/>
          <w:i/>
          <w:color w:val="000000"/>
          <w:sz w:val="24"/>
          <w:szCs w:val="24"/>
        </w:rPr>
        <w:t xml:space="preserve">M = </w:t>
      </w:r>
      <w:r w:rsidRPr="00471DFB">
        <w:rPr>
          <w:rFonts w:ascii="Times New Roman" w:hAnsi="Times New Roman"/>
          <w:b/>
          <w:color w:val="000000"/>
          <w:sz w:val="24"/>
          <w:szCs w:val="24"/>
        </w:rPr>
        <w:t>Дизельное топливо</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Низшая теплота сгорания рабочего топлива, ккал/кг (прил. 2.1), </w:t>
      </w:r>
      <w:r w:rsidRPr="00471DFB">
        <w:rPr>
          <w:rFonts w:ascii="Times New Roman" w:hAnsi="Times New Roman"/>
          <w:b/>
          <w:i/>
          <w:color w:val="000000"/>
          <w:sz w:val="24"/>
          <w:szCs w:val="24"/>
        </w:rPr>
        <w:t xml:space="preserve">QR = </w:t>
      </w:r>
      <w:r w:rsidRPr="00471DFB">
        <w:rPr>
          <w:rFonts w:ascii="Times New Roman" w:hAnsi="Times New Roman"/>
          <w:b/>
          <w:color w:val="000000"/>
          <w:sz w:val="24"/>
          <w:szCs w:val="24"/>
        </w:rPr>
        <w:t>10210</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Пересчет в МДж, </w:t>
      </w:r>
      <w:r w:rsidRPr="00471DFB">
        <w:rPr>
          <w:rFonts w:ascii="Times New Roman" w:hAnsi="Times New Roman"/>
          <w:b/>
          <w:i/>
          <w:color w:val="000000"/>
          <w:sz w:val="24"/>
          <w:szCs w:val="24"/>
        </w:rPr>
        <w:t xml:space="preserve">QR = QR · 0.004187 = </w:t>
      </w:r>
      <w:r w:rsidRPr="00471DFB">
        <w:rPr>
          <w:rFonts w:ascii="Times New Roman" w:hAnsi="Times New Roman"/>
          <w:b/>
          <w:color w:val="000000"/>
          <w:sz w:val="24"/>
          <w:szCs w:val="24"/>
        </w:rPr>
        <w:t>10210 · 0.004187 = 42.75</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Средняя зольность топлива, % (прил. 2.1), </w:t>
      </w:r>
      <w:r w:rsidRPr="00471DFB">
        <w:rPr>
          <w:rFonts w:ascii="Times New Roman" w:hAnsi="Times New Roman"/>
          <w:b/>
          <w:i/>
          <w:color w:val="000000"/>
          <w:sz w:val="24"/>
          <w:szCs w:val="24"/>
        </w:rPr>
        <w:t xml:space="preserve">AR = </w:t>
      </w:r>
      <w:r w:rsidRPr="00471DFB">
        <w:rPr>
          <w:rFonts w:ascii="Times New Roman" w:hAnsi="Times New Roman"/>
          <w:b/>
          <w:color w:val="000000"/>
          <w:sz w:val="24"/>
          <w:szCs w:val="24"/>
        </w:rPr>
        <w:t>0.025</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Предельная зольность топлива, % не более (прил. 2.1), </w:t>
      </w:r>
      <w:r w:rsidRPr="00471DFB">
        <w:rPr>
          <w:rFonts w:ascii="Times New Roman" w:hAnsi="Times New Roman"/>
          <w:b/>
          <w:i/>
          <w:color w:val="000000"/>
          <w:sz w:val="24"/>
          <w:szCs w:val="24"/>
        </w:rPr>
        <w:t xml:space="preserve">A1R = </w:t>
      </w:r>
      <w:r w:rsidRPr="00471DFB">
        <w:rPr>
          <w:rFonts w:ascii="Times New Roman" w:hAnsi="Times New Roman"/>
          <w:b/>
          <w:color w:val="000000"/>
          <w:sz w:val="24"/>
          <w:szCs w:val="24"/>
        </w:rPr>
        <w:t>0.025</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Среднее содержание серы в топливе, % (прил. 2.1), </w:t>
      </w:r>
      <w:r w:rsidRPr="00471DFB">
        <w:rPr>
          <w:rFonts w:ascii="Times New Roman" w:hAnsi="Times New Roman"/>
          <w:b/>
          <w:i/>
          <w:color w:val="000000"/>
          <w:sz w:val="24"/>
          <w:szCs w:val="24"/>
        </w:rPr>
        <w:t xml:space="preserve">SR = </w:t>
      </w:r>
      <w:r w:rsidRPr="00471DFB">
        <w:rPr>
          <w:rFonts w:ascii="Times New Roman" w:hAnsi="Times New Roman"/>
          <w:b/>
          <w:color w:val="000000"/>
          <w:sz w:val="24"/>
          <w:szCs w:val="24"/>
        </w:rPr>
        <w:t>0.3</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Предельное содержание серы в топливе, % не более (прил. 2.1), </w:t>
      </w:r>
      <w:r w:rsidRPr="00471DFB">
        <w:rPr>
          <w:rFonts w:ascii="Times New Roman" w:hAnsi="Times New Roman"/>
          <w:b/>
          <w:i/>
          <w:color w:val="000000"/>
          <w:sz w:val="24"/>
          <w:szCs w:val="24"/>
        </w:rPr>
        <w:t xml:space="preserve">S1R = </w:t>
      </w:r>
      <w:r w:rsidRPr="00471DFB">
        <w:rPr>
          <w:rFonts w:ascii="Times New Roman" w:hAnsi="Times New Roman"/>
          <w:b/>
          <w:color w:val="000000"/>
          <w:sz w:val="24"/>
          <w:szCs w:val="24"/>
        </w:rPr>
        <w:t>0.3</w:t>
      </w:r>
    </w:p>
    <w:p w:rsidR="00471DFB" w:rsidRPr="00471DFB" w:rsidRDefault="00471DFB" w:rsidP="00471DFB">
      <w:pPr>
        <w:rPr>
          <w:rFonts w:ascii="Times New Roman" w:hAnsi="Times New Roman"/>
          <w:b/>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РАСЧЕТ ВЫБРОСОВ ОКИСЛОВ АЗОТА</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b/>
          <w:i/>
          <w:color w:val="000000"/>
          <w:sz w:val="24"/>
          <w:szCs w:val="24"/>
          <w:u w:val="single"/>
        </w:rPr>
      </w:pPr>
      <w:r w:rsidRPr="00471DFB">
        <w:rPr>
          <w:rFonts w:ascii="Times New Roman" w:hAnsi="Times New Roman"/>
          <w:b/>
          <w:i/>
          <w:color w:val="000000"/>
          <w:sz w:val="24"/>
          <w:szCs w:val="24"/>
          <w:u w:val="single"/>
        </w:rPr>
        <w:t>Примесь: 0301 Азота (IV) диоксид (Азота диоксид) (4)</w:t>
      </w:r>
    </w:p>
    <w:p w:rsidR="00471DFB" w:rsidRPr="00471DFB" w:rsidRDefault="00471DFB" w:rsidP="00471DFB">
      <w:pPr>
        <w:rPr>
          <w:rFonts w:ascii="Times New Roman" w:hAnsi="Times New Roman"/>
          <w:b/>
          <w:i/>
          <w:color w:val="000000"/>
          <w:sz w:val="24"/>
          <w:szCs w:val="24"/>
          <w:u w:val="single"/>
        </w:rPr>
      </w:pP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Номинальная паропроизв. котлоагрегата, т/ч, </w:t>
      </w:r>
      <w:r w:rsidRPr="00471DFB">
        <w:rPr>
          <w:rFonts w:ascii="Times New Roman" w:hAnsi="Times New Roman"/>
          <w:b/>
          <w:i/>
          <w:color w:val="000000"/>
          <w:sz w:val="24"/>
          <w:szCs w:val="24"/>
        </w:rPr>
        <w:t xml:space="preserve">QN = </w:t>
      </w:r>
      <w:r w:rsidRPr="00471DFB">
        <w:rPr>
          <w:rFonts w:ascii="Times New Roman" w:hAnsi="Times New Roman"/>
          <w:b/>
          <w:color w:val="000000"/>
          <w:sz w:val="24"/>
          <w:szCs w:val="24"/>
        </w:rPr>
        <w:t>2</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Факт. паропроизводительность котлоагрегата, т/ч, </w:t>
      </w:r>
      <w:r w:rsidRPr="00471DFB">
        <w:rPr>
          <w:rFonts w:ascii="Times New Roman" w:hAnsi="Times New Roman"/>
          <w:b/>
          <w:i/>
          <w:color w:val="000000"/>
          <w:sz w:val="24"/>
          <w:szCs w:val="24"/>
        </w:rPr>
        <w:t xml:space="preserve">QF = </w:t>
      </w:r>
      <w:r w:rsidRPr="00471DFB">
        <w:rPr>
          <w:rFonts w:ascii="Times New Roman" w:hAnsi="Times New Roman"/>
          <w:b/>
          <w:color w:val="000000"/>
          <w:sz w:val="24"/>
          <w:szCs w:val="24"/>
        </w:rPr>
        <w:t>2</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Кол-во окислов азота, кг/1 Гдж тепла (рис. 2.1 или 2.2), </w:t>
      </w:r>
      <w:r w:rsidRPr="00471DFB">
        <w:rPr>
          <w:rFonts w:ascii="Times New Roman" w:hAnsi="Times New Roman"/>
          <w:b/>
          <w:i/>
          <w:color w:val="000000"/>
          <w:sz w:val="24"/>
          <w:szCs w:val="24"/>
        </w:rPr>
        <w:t xml:space="preserve">KNO = </w:t>
      </w:r>
      <w:r w:rsidRPr="00471DFB">
        <w:rPr>
          <w:rFonts w:ascii="Times New Roman" w:hAnsi="Times New Roman"/>
          <w:b/>
          <w:color w:val="000000"/>
          <w:sz w:val="24"/>
          <w:szCs w:val="24"/>
        </w:rPr>
        <w:t>0.0888</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Коэфф. снижения выбросов азота в рез-те техн. решений, </w:t>
      </w:r>
      <w:r w:rsidRPr="00471DFB">
        <w:rPr>
          <w:rFonts w:ascii="Times New Roman" w:hAnsi="Times New Roman"/>
          <w:b/>
          <w:i/>
          <w:color w:val="000000"/>
          <w:sz w:val="24"/>
          <w:szCs w:val="24"/>
        </w:rPr>
        <w:t xml:space="preserve">B = </w:t>
      </w:r>
      <w:r w:rsidRPr="00471DFB">
        <w:rPr>
          <w:rFonts w:ascii="Times New Roman" w:hAnsi="Times New Roman"/>
          <w:b/>
          <w:color w:val="000000"/>
          <w:sz w:val="24"/>
          <w:szCs w:val="24"/>
        </w:rPr>
        <w:t>0</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Кол-во окислов азота, кг/1 Гдж тепла (ф-ла 2.7а), </w:t>
      </w:r>
      <w:r w:rsidRPr="00471DFB">
        <w:rPr>
          <w:rFonts w:ascii="Times New Roman" w:hAnsi="Times New Roman"/>
          <w:b/>
          <w:i/>
          <w:color w:val="000000"/>
          <w:sz w:val="24"/>
          <w:szCs w:val="24"/>
        </w:rPr>
        <w:t>KNO = KNO · (QF / QN)</w:t>
      </w:r>
      <w:r w:rsidRPr="00471DFB">
        <w:rPr>
          <w:rFonts w:ascii="Times New Roman" w:hAnsi="Times New Roman"/>
          <w:b/>
          <w:i/>
          <w:color w:val="000000"/>
          <w:sz w:val="24"/>
          <w:szCs w:val="24"/>
          <w:vertAlign w:val="superscript"/>
        </w:rPr>
        <w:t>0.25</w:t>
      </w:r>
      <w:r w:rsidRPr="00471DFB">
        <w:rPr>
          <w:rFonts w:ascii="Times New Roman" w:hAnsi="Times New Roman"/>
          <w:b/>
          <w:i/>
          <w:color w:val="000000"/>
          <w:sz w:val="24"/>
          <w:szCs w:val="24"/>
        </w:rPr>
        <w:t xml:space="preserve"> = </w:t>
      </w:r>
      <w:r w:rsidRPr="00471DFB">
        <w:rPr>
          <w:rFonts w:ascii="Times New Roman" w:hAnsi="Times New Roman"/>
          <w:b/>
          <w:color w:val="000000"/>
          <w:sz w:val="24"/>
          <w:szCs w:val="24"/>
        </w:rPr>
        <w:t>0.0888 · (2 / 2)</w:t>
      </w:r>
      <w:r w:rsidRPr="00471DFB">
        <w:rPr>
          <w:rFonts w:ascii="Times New Roman" w:hAnsi="Times New Roman"/>
          <w:b/>
          <w:color w:val="000000"/>
          <w:sz w:val="24"/>
          <w:szCs w:val="24"/>
          <w:vertAlign w:val="superscript"/>
        </w:rPr>
        <w:t>0.25</w:t>
      </w:r>
      <w:r w:rsidRPr="00471DFB">
        <w:rPr>
          <w:rFonts w:ascii="Times New Roman" w:hAnsi="Times New Roman"/>
          <w:b/>
          <w:color w:val="000000"/>
          <w:sz w:val="24"/>
          <w:szCs w:val="24"/>
        </w:rPr>
        <w:t xml:space="preserve"> = 0.0888</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Выброс окислов азота, т/год (ф-ла 2.7), </w:t>
      </w:r>
      <w:r w:rsidRPr="00471DFB">
        <w:rPr>
          <w:rFonts w:ascii="Times New Roman" w:hAnsi="Times New Roman"/>
          <w:b/>
          <w:i/>
          <w:color w:val="000000"/>
          <w:sz w:val="24"/>
          <w:szCs w:val="24"/>
        </w:rPr>
        <w:t xml:space="preserve">MNOT = 0.001 · BT · QR · KNO · (1-B) = </w:t>
      </w:r>
      <w:r w:rsidRPr="00471DFB">
        <w:rPr>
          <w:rFonts w:ascii="Times New Roman" w:hAnsi="Times New Roman"/>
          <w:b/>
          <w:color w:val="000000"/>
          <w:sz w:val="24"/>
          <w:szCs w:val="24"/>
        </w:rPr>
        <w:t>0.001 · 10 · 42.75 · 0.0888 · (1-0) = 0.03796</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Выброс окислов азота, г/с (ф-ла 2.7), </w:t>
      </w:r>
      <w:r w:rsidRPr="00471DFB">
        <w:rPr>
          <w:rFonts w:ascii="Times New Roman" w:hAnsi="Times New Roman"/>
          <w:b/>
          <w:i/>
          <w:color w:val="000000"/>
          <w:sz w:val="24"/>
          <w:szCs w:val="24"/>
        </w:rPr>
        <w:t xml:space="preserve">MNOG = 0.001 · BG · QR · KNO · (1-B) = </w:t>
      </w:r>
      <w:r w:rsidRPr="00471DFB">
        <w:rPr>
          <w:rFonts w:ascii="Times New Roman" w:hAnsi="Times New Roman"/>
          <w:b/>
          <w:color w:val="000000"/>
          <w:sz w:val="24"/>
          <w:szCs w:val="24"/>
        </w:rPr>
        <w:t>0.001 · 0.317 · 42.75 · 0.0888 · (1-0) = 0.001203</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Выброс азота диоксида (0301), т/год, </w:t>
      </w:r>
      <w:r w:rsidRPr="00471DFB">
        <w:rPr>
          <w:rFonts w:ascii="Times New Roman" w:hAnsi="Times New Roman"/>
          <w:b/>
          <w:i/>
          <w:color w:val="000000"/>
          <w:sz w:val="24"/>
          <w:szCs w:val="24"/>
        </w:rPr>
        <w:t xml:space="preserve">_M_ = 0.8 · MNOT = </w:t>
      </w:r>
      <w:r w:rsidRPr="00471DFB">
        <w:rPr>
          <w:rFonts w:ascii="Times New Roman" w:hAnsi="Times New Roman"/>
          <w:b/>
          <w:color w:val="000000"/>
          <w:sz w:val="24"/>
          <w:szCs w:val="24"/>
        </w:rPr>
        <w:t>0.8 · 0.03796 = 0.030368</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Выброс азота диоксида (0301), г/с, </w:t>
      </w:r>
      <w:r w:rsidRPr="00471DFB">
        <w:rPr>
          <w:rFonts w:ascii="Times New Roman" w:hAnsi="Times New Roman"/>
          <w:b/>
          <w:i/>
          <w:color w:val="000000"/>
          <w:sz w:val="24"/>
          <w:szCs w:val="24"/>
        </w:rPr>
        <w:t xml:space="preserve">_G_ = 0.8 · MNOG = </w:t>
      </w:r>
      <w:r w:rsidRPr="00471DFB">
        <w:rPr>
          <w:rFonts w:ascii="Times New Roman" w:hAnsi="Times New Roman"/>
          <w:b/>
          <w:color w:val="000000"/>
          <w:sz w:val="24"/>
          <w:szCs w:val="24"/>
        </w:rPr>
        <w:t>0.8 · 0.001203 = 0.0009624</w:t>
      </w:r>
    </w:p>
    <w:p w:rsidR="00471DFB" w:rsidRPr="00471DFB" w:rsidRDefault="00471DFB" w:rsidP="00471DFB">
      <w:pPr>
        <w:rPr>
          <w:rFonts w:ascii="Times New Roman" w:hAnsi="Times New Roman"/>
          <w:b/>
          <w:color w:val="000000"/>
          <w:sz w:val="24"/>
          <w:szCs w:val="24"/>
        </w:rPr>
      </w:pPr>
    </w:p>
    <w:p w:rsidR="00471DFB" w:rsidRPr="00471DFB" w:rsidRDefault="00471DFB" w:rsidP="00471DFB">
      <w:pPr>
        <w:rPr>
          <w:rFonts w:ascii="Times New Roman" w:hAnsi="Times New Roman"/>
          <w:b/>
          <w:i/>
          <w:color w:val="000000"/>
          <w:sz w:val="24"/>
          <w:szCs w:val="24"/>
          <w:u w:val="single"/>
        </w:rPr>
      </w:pPr>
      <w:r w:rsidRPr="00471DFB">
        <w:rPr>
          <w:rFonts w:ascii="Times New Roman" w:hAnsi="Times New Roman"/>
          <w:b/>
          <w:i/>
          <w:color w:val="000000"/>
          <w:sz w:val="24"/>
          <w:szCs w:val="24"/>
          <w:u w:val="single"/>
        </w:rPr>
        <w:t>Примесь: 0304 Азот (II) оксид (Азота оксид) (6)</w:t>
      </w:r>
    </w:p>
    <w:p w:rsidR="00471DFB" w:rsidRPr="00471DFB" w:rsidRDefault="00471DFB" w:rsidP="00471DFB">
      <w:pPr>
        <w:rPr>
          <w:rFonts w:ascii="Times New Roman" w:hAnsi="Times New Roman"/>
          <w:b/>
          <w:i/>
          <w:color w:val="000000"/>
          <w:sz w:val="24"/>
          <w:szCs w:val="24"/>
          <w:u w:val="single"/>
        </w:rPr>
      </w:pP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Выброс азота оксида (0304), т/год, </w:t>
      </w:r>
      <w:r w:rsidRPr="00471DFB">
        <w:rPr>
          <w:rFonts w:ascii="Times New Roman" w:hAnsi="Times New Roman"/>
          <w:b/>
          <w:i/>
          <w:color w:val="000000"/>
          <w:sz w:val="24"/>
          <w:szCs w:val="24"/>
        </w:rPr>
        <w:t xml:space="preserve">_M_ = 0.13 · MNOT = </w:t>
      </w:r>
      <w:r w:rsidRPr="00471DFB">
        <w:rPr>
          <w:rFonts w:ascii="Times New Roman" w:hAnsi="Times New Roman"/>
          <w:b/>
          <w:color w:val="000000"/>
          <w:sz w:val="24"/>
          <w:szCs w:val="24"/>
        </w:rPr>
        <w:t>0.13 · 0.03796 = 0.0049348</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Выброс азота оксида (0304), г/с, </w:t>
      </w:r>
      <w:r w:rsidRPr="00471DFB">
        <w:rPr>
          <w:rFonts w:ascii="Times New Roman" w:hAnsi="Times New Roman"/>
          <w:b/>
          <w:i/>
          <w:color w:val="000000"/>
          <w:sz w:val="24"/>
          <w:szCs w:val="24"/>
        </w:rPr>
        <w:t xml:space="preserve">_G_ = 0.13 · MNOG = </w:t>
      </w:r>
      <w:r w:rsidRPr="00471DFB">
        <w:rPr>
          <w:rFonts w:ascii="Times New Roman" w:hAnsi="Times New Roman"/>
          <w:b/>
          <w:color w:val="000000"/>
          <w:sz w:val="24"/>
          <w:szCs w:val="24"/>
        </w:rPr>
        <w:t>0.13 · 0.001203 = 0.00015639</w:t>
      </w:r>
    </w:p>
    <w:p w:rsidR="00471DFB" w:rsidRPr="00471DFB" w:rsidRDefault="00471DFB" w:rsidP="00471DFB">
      <w:pPr>
        <w:rPr>
          <w:rFonts w:ascii="Times New Roman" w:hAnsi="Times New Roman"/>
          <w:b/>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РАСЧЕТ ВЫБРОСОВ ОКИСЛОВ СЕРЫ</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b/>
          <w:i/>
          <w:color w:val="000000"/>
          <w:sz w:val="24"/>
          <w:szCs w:val="24"/>
          <w:u w:val="single"/>
        </w:rPr>
      </w:pPr>
      <w:r w:rsidRPr="00471DFB">
        <w:rPr>
          <w:rFonts w:ascii="Times New Roman" w:hAnsi="Times New Roman"/>
          <w:b/>
          <w:i/>
          <w:color w:val="000000"/>
          <w:sz w:val="24"/>
          <w:szCs w:val="24"/>
          <w:u w:val="single"/>
        </w:rPr>
        <w:t>Примесь: 0330 Сера диоксид (Ангидрид сернистый, Сернистый газ, Сера (IV) оксид) (516)</w:t>
      </w:r>
    </w:p>
    <w:p w:rsidR="00471DFB" w:rsidRPr="00471DFB" w:rsidRDefault="00471DFB" w:rsidP="00471DFB">
      <w:pPr>
        <w:rPr>
          <w:rFonts w:ascii="Times New Roman" w:hAnsi="Times New Roman"/>
          <w:b/>
          <w:i/>
          <w:color w:val="000000"/>
          <w:sz w:val="24"/>
          <w:szCs w:val="24"/>
          <w:u w:val="single"/>
        </w:rPr>
      </w:pP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Доля окислов серы, связываемых летучей золой топлива (п. 2.2), </w:t>
      </w:r>
      <w:r w:rsidRPr="00471DFB">
        <w:rPr>
          <w:rFonts w:ascii="Times New Roman" w:hAnsi="Times New Roman"/>
          <w:b/>
          <w:i/>
          <w:color w:val="000000"/>
          <w:sz w:val="24"/>
          <w:szCs w:val="24"/>
        </w:rPr>
        <w:t xml:space="preserve">NSO2 = </w:t>
      </w:r>
      <w:r w:rsidRPr="00471DFB">
        <w:rPr>
          <w:rFonts w:ascii="Times New Roman" w:hAnsi="Times New Roman"/>
          <w:b/>
          <w:color w:val="000000"/>
          <w:sz w:val="24"/>
          <w:szCs w:val="24"/>
        </w:rPr>
        <w:t>0.02</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Содержание сероводорода в топливе, % (прил. 2.1), </w:t>
      </w:r>
      <w:r w:rsidRPr="00471DFB">
        <w:rPr>
          <w:rFonts w:ascii="Times New Roman" w:hAnsi="Times New Roman"/>
          <w:b/>
          <w:i/>
          <w:color w:val="000000"/>
          <w:sz w:val="24"/>
          <w:szCs w:val="24"/>
        </w:rPr>
        <w:t xml:space="preserve">H2S = </w:t>
      </w:r>
      <w:r w:rsidRPr="00471DFB">
        <w:rPr>
          <w:rFonts w:ascii="Times New Roman" w:hAnsi="Times New Roman"/>
          <w:b/>
          <w:color w:val="000000"/>
          <w:sz w:val="24"/>
          <w:szCs w:val="24"/>
        </w:rPr>
        <w:t>0</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Выбросы окислов серы, т/год (ф-ла 2.2), </w:t>
      </w:r>
      <w:r w:rsidRPr="00471DFB">
        <w:rPr>
          <w:rFonts w:ascii="Times New Roman" w:hAnsi="Times New Roman"/>
          <w:b/>
          <w:i/>
          <w:color w:val="000000"/>
          <w:sz w:val="24"/>
          <w:szCs w:val="24"/>
        </w:rPr>
        <w:t xml:space="preserve">_M_ = 0.02 · BT · SR · (1-NSO2) + 0.0188 · H2S · BT = </w:t>
      </w:r>
      <w:r w:rsidRPr="00471DFB">
        <w:rPr>
          <w:rFonts w:ascii="Times New Roman" w:hAnsi="Times New Roman"/>
          <w:b/>
          <w:color w:val="000000"/>
          <w:sz w:val="24"/>
          <w:szCs w:val="24"/>
        </w:rPr>
        <w:t>0.02 · 10 · 0.3 · (1-0.02) + 0.0188 · 0 · 10 = 0.0588</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Выбросы окислов серы, г/с (ф-ла 2.2), </w:t>
      </w:r>
      <w:r w:rsidRPr="00471DFB">
        <w:rPr>
          <w:rFonts w:ascii="Times New Roman" w:hAnsi="Times New Roman"/>
          <w:b/>
          <w:i/>
          <w:color w:val="000000"/>
          <w:sz w:val="24"/>
          <w:szCs w:val="24"/>
        </w:rPr>
        <w:t xml:space="preserve">_G_ = 0.02 · BG · S1R · (1-NSO2) + 0.0188 · H2S · BG = </w:t>
      </w:r>
      <w:r w:rsidRPr="00471DFB">
        <w:rPr>
          <w:rFonts w:ascii="Times New Roman" w:hAnsi="Times New Roman"/>
          <w:b/>
          <w:color w:val="000000"/>
          <w:sz w:val="24"/>
          <w:szCs w:val="24"/>
        </w:rPr>
        <w:t>0.02 · 0.317 · 0.3 · (1-0.02) + 0.0188 · 0 · 0.317 = 0.00186396</w:t>
      </w:r>
    </w:p>
    <w:p w:rsidR="00471DFB" w:rsidRPr="00471DFB" w:rsidRDefault="00471DFB" w:rsidP="00471DFB">
      <w:pPr>
        <w:rPr>
          <w:rFonts w:ascii="Times New Roman" w:hAnsi="Times New Roman"/>
          <w:b/>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РАСЧЕТ ВЫБРОСОВ ОКИСИ УГЛЕРОДА</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b/>
          <w:i/>
          <w:color w:val="000000"/>
          <w:sz w:val="24"/>
          <w:szCs w:val="24"/>
          <w:u w:val="single"/>
        </w:rPr>
      </w:pPr>
      <w:r w:rsidRPr="00471DFB">
        <w:rPr>
          <w:rFonts w:ascii="Times New Roman" w:hAnsi="Times New Roman"/>
          <w:b/>
          <w:i/>
          <w:color w:val="000000"/>
          <w:sz w:val="24"/>
          <w:szCs w:val="24"/>
          <w:u w:val="single"/>
        </w:rPr>
        <w:t>Примесь: 0337 Углерод оксид (Окись углерода, Угарный газ) (584)</w:t>
      </w:r>
    </w:p>
    <w:p w:rsidR="00471DFB" w:rsidRPr="00471DFB" w:rsidRDefault="00471DFB" w:rsidP="00471DFB">
      <w:pPr>
        <w:rPr>
          <w:rFonts w:ascii="Times New Roman" w:hAnsi="Times New Roman"/>
          <w:b/>
          <w:i/>
          <w:color w:val="000000"/>
          <w:sz w:val="24"/>
          <w:szCs w:val="24"/>
          <w:u w:val="single"/>
        </w:rPr>
      </w:pP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Потери тепла от механической неполноты сгорания, % (табл. 2.2), </w:t>
      </w:r>
      <w:r w:rsidRPr="00471DFB">
        <w:rPr>
          <w:rFonts w:ascii="Times New Roman" w:hAnsi="Times New Roman"/>
          <w:b/>
          <w:i/>
          <w:color w:val="000000"/>
          <w:sz w:val="24"/>
          <w:szCs w:val="24"/>
        </w:rPr>
        <w:t xml:space="preserve">Q4 = </w:t>
      </w:r>
      <w:r w:rsidRPr="00471DFB">
        <w:rPr>
          <w:rFonts w:ascii="Times New Roman" w:hAnsi="Times New Roman"/>
          <w:b/>
          <w:color w:val="000000"/>
          <w:sz w:val="24"/>
          <w:szCs w:val="24"/>
        </w:rPr>
        <w:t>0</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Кол-во окиси углерода на единицу тепла, кг/Гдж (табл. 2.1), </w:t>
      </w:r>
      <w:r w:rsidRPr="00471DFB">
        <w:rPr>
          <w:rFonts w:ascii="Times New Roman" w:hAnsi="Times New Roman"/>
          <w:b/>
          <w:i/>
          <w:color w:val="000000"/>
          <w:sz w:val="24"/>
          <w:szCs w:val="24"/>
        </w:rPr>
        <w:t xml:space="preserve">KCO = </w:t>
      </w:r>
      <w:r w:rsidRPr="00471DFB">
        <w:rPr>
          <w:rFonts w:ascii="Times New Roman" w:hAnsi="Times New Roman"/>
          <w:b/>
          <w:color w:val="000000"/>
          <w:sz w:val="24"/>
          <w:szCs w:val="24"/>
        </w:rPr>
        <w:t>0.32</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Тип топки: Камерная топка</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Выход окиси углерода в кг/тонн или кг/</w:t>
      </w:r>
      <w:proofErr w:type="gramStart"/>
      <w:r w:rsidRPr="00471DFB">
        <w:rPr>
          <w:rFonts w:ascii="Times New Roman" w:hAnsi="Times New Roman"/>
          <w:color w:val="000000"/>
          <w:sz w:val="24"/>
          <w:szCs w:val="24"/>
        </w:rPr>
        <w:t>тыс.м</w:t>
      </w:r>
      <w:proofErr w:type="gramEnd"/>
      <w:r w:rsidRPr="00471DFB">
        <w:rPr>
          <w:rFonts w:ascii="Times New Roman" w:hAnsi="Times New Roman"/>
          <w:color w:val="000000"/>
          <w:sz w:val="24"/>
          <w:szCs w:val="24"/>
        </w:rPr>
        <w:t xml:space="preserve">3', </w:t>
      </w:r>
      <w:r w:rsidRPr="00471DFB">
        <w:rPr>
          <w:rFonts w:ascii="Times New Roman" w:hAnsi="Times New Roman"/>
          <w:b/>
          <w:i/>
          <w:color w:val="000000"/>
          <w:sz w:val="24"/>
          <w:szCs w:val="24"/>
        </w:rPr>
        <w:t xml:space="preserve">CCO = QR · KCO = </w:t>
      </w:r>
      <w:r w:rsidRPr="00471DFB">
        <w:rPr>
          <w:rFonts w:ascii="Times New Roman" w:hAnsi="Times New Roman"/>
          <w:b/>
          <w:color w:val="000000"/>
          <w:sz w:val="24"/>
          <w:szCs w:val="24"/>
        </w:rPr>
        <w:t>42.75 · 0.32 = 13.68</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Выбросы окиси углерода, т/год (ф-ла 2.4), </w:t>
      </w:r>
      <w:r w:rsidRPr="00471DFB">
        <w:rPr>
          <w:rFonts w:ascii="Times New Roman" w:hAnsi="Times New Roman"/>
          <w:b/>
          <w:i/>
          <w:color w:val="000000"/>
          <w:sz w:val="24"/>
          <w:szCs w:val="24"/>
        </w:rPr>
        <w:t xml:space="preserve">_M_ = 0.001 · BT · CCO · (1-Q4 / 100) = </w:t>
      </w:r>
      <w:r w:rsidRPr="00471DFB">
        <w:rPr>
          <w:rFonts w:ascii="Times New Roman" w:hAnsi="Times New Roman"/>
          <w:b/>
          <w:color w:val="000000"/>
          <w:sz w:val="24"/>
          <w:szCs w:val="24"/>
        </w:rPr>
        <w:t>0.001 · 10 · 13.68 · (1-0 / 100) = 0.1368</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Выбросы окиси углерода, г/с (ф-ла 2.4), </w:t>
      </w:r>
      <w:r w:rsidRPr="00471DFB">
        <w:rPr>
          <w:rFonts w:ascii="Times New Roman" w:hAnsi="Times New Roman"/>
          <w:b/>
          <w:i/>
          <w:color w:val="000000"/>
          <w:sz w:val="24"/>
          <w:szCs w:val="24"/>
        </w:rPr>
        <w:t xml:space="preserve">_G_ = 0.001 · BG · CCO · (1-Q4 / 100) = </w:t>
      </w:r>
      <w:r w:rsidRPr="00471DFB">
        <w:rPr>
          <w:rFonts w:ascii="Times New Roman" w:hAnsi="Times New Roman"/>
          <w:b/>
          <w:color w:val="000000"/>
          <w:sz w:val="24"/>
          <w:szCs w:val="24"/>
        </w:rPr>
        <w:t>0.001 · 0.317 · 13.68 · (1-0 / 100) = 0.00433656</w:t>
      </w:r>
    </w:p>
    <w:p w:rsidR="00471DFB" w:rsidRPr="00471DFB" w:rsidRDefault="00471DFB" w:rsidP="00471DFB">
      <w:pPr>
        <w:rPr>
          <w:rFonts w:ascii="Times New Roman" w:hAnsi="Times New Roman"/>
          <w:b/>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РАСЧЕТ ВЫБРОСОВ ТВЕРДЫХ ЧАСТИЦ</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b/>
          <w:i/>
          <w:color w:val="000000"/>
          <w:sz w:val="24"/>
          <w:szCs w:val="24"/>
          <w:u w:val="single"/>
        </w:rPr>
      </w:pPr>
      <w:r w:rsidRPr="00471DFB">
        <w:rPr>
          <w:rFonts w:ascii="Times New Roman" w:hAnsi="Times New Roman"/>
          <w:b/>
          <w:i/>
          <w:color w:val="000000"/>
          <w:sz w:val="24"/>
          <w:szCs w:val="24"/>
          <w:u w:val="single"/>
        </w:rPr>
        <w:t>Примесь: 0328 Углерод (Сажа, Углерод черный) (583)</w:t>
      </w:r>
    </w:p>
    <w:p w:rsidR="00471DFB" w:rsidRPr="00471DFB" w:rsidRDefault="00471DFB" w:rsidP="00471DFB">
      <w:pPr>
        <w:rPr>
          <w:rFonts w:ascii="Times New Roman" w:hAnsi="Times New Roman"/>
          <w:b/>
          <w:i/>
          <w:color w:val="000000"/>
          <w:sz w:val="24"/>
          <w:szCs w:val="24"/>
          <w:u w:val="single"/>
        </w:rPr>
      </w:pP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Коэффициент (табл. 2.1), </w:t>
      </w:r>
      <w:r w:rsidRPr="00471DFB">
        <w:rPr>
          <w:rFonts w:ascii="Times New Roman" w:hAnsi="Times New Roman"/>
          <w:b/>
          <w:i/>
          <w:color w:val="000000"/>
          <w:sz w:val="24"/>
          <w:szCs w:val="24"/>
        </w:rPr>
        <w:t xml:space="preserve">F = </w:t>
      </w:r>
      <w:r w:rsidRPr="00471DFB">
        <w:rPr>
          <w:rFonts w:ascii="Times New Roman" w:hAnsi="Times New Roman"/>
          <w:b/>
          <w:color w:val="000000"/>
          <w:sz w:val="24"/>
          <w:szCs w:val="24"/>
        </w:rPr>
        <w:t>0.01</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Тип топки: Камерная топка</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Выброс твердых частиц, т/год (ф-ла 2.1), </w:t>
      </w:r>
      <w:r w:rsidRPr="00471DFB">
        <w:rPr>
          <w:rFonts w:ascii="Times New Roman" w:hAnsi="Times New Roman"/>
          <w:b/>
          <w:i/>
          <w:color w:val="000000"/>
          <w:sz w:val="24"/>
          <w:szCs w:val="24"/>
        </w:rPr>
        <w:t xml:space="preserve">_M_ = BT · AR · F = </w:t>
      </w:r>
      <w:r w:rsidRPr="00471DFB">
        <w:rPr>
          <w:rFonts w:ascii="Times New Roman" w:hAnsi="Times New Roman"/>
          <w:b/>
          <w:color w:val="000000"/>
          <w:sz w:val="24"/>
          <w:szCs w:val="24"/>
        </w:rPr>
        <w:t>10 · 0.025 · 0.01 = 0.0025</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Выброс твердых частиц, г/с (ф-ла 2.1), </w:t>
      </w:r>
      <w:r w:rsidRPr="00471DFB">
        <w:rPr>
          <w:rFonts w:ascii="Times New Roman" w:hAnsi="Times New Roman"/>
          <w:b/>
          <w:i/>
          <w:color w:val="000000"/>
          <w:sz w:val="24"/>
          <w:szCs w:val="24"/>
        </w:rPr>
        <w:t xml:space="preserve">_G_ = BG · A1R · F = </w:t>
      </w:r>
      <w:r w:rsidRPr="00471DFB">
        <w:rPr>
          <w:rFonts w:ascii="Times New Roman" w:hAnsi="Times New Roman"/>
          <w:b/>
          <w:color w:val="000000"/>
          <w:sz w:val="24"/>
          <w:szCs w:val="24"/>
        </w:rPr>
        <w:t>0.317 · 0.025 · 0.01 = 0.00007925</w:t>
      </w:r>
    </w:p>
    <w:p w:rsidR="00471DFB" w:rsidRPr="00471DFB" w:rsidRDefault="00471DFB" w:rsidP="00471DFB">
      <w:pPr>
        <w:rPr>
          <w:rFonts w:ascii="Times New Roman" w:hAnsi="Times New Roman"/>
          <w:b/>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Итого:</w:t>
      </w:r>
    </w:p>
    <w:tbl>
      <w:tblPr>
        <w:tblW w:w="5000" w:type="pct"/>
        <w:tblCellMar>
          <w:left w:w="28" w:type="dxa"/>
          <w:right w:w="28" w:type="dxa"/>
        </w:tblCellMar>
        <w:tblLook w:val="04A0" w:firstRow="1" w:lastRow="0" w:firstColumn="1" w:lastColumn="0" w:noHBand="0" w:noVBand="1"/>
      </w:tblPr>
      <w:tblGrid>
        <w:gridCol w:w="667"/>
        <w:gridCol w:w="4807"/>
        <w:gridCol w:w="1869"/>
        <w:gridCol w:w="2001"/>
      </w:tblGrid>
      <w:tr w:rsidR="00471DFB" w:rsidRPr="00471DFB" w:rsidTr="00471DFB">
        <w:tc>
          <w:tcPr>
            <w:tcW w:w="357"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Выброс т/год</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0301</w:t>
            </w:r>
          </w:p>
        </w:tc>
        <w:tc>
          <w:tcPr>
            <w:tcW w:w="2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Азота (IV) диоксид (Азота диоксид) (4)</w:t>
            </w:r>
          </w:p>
        </w:tc>
        <w:tc>
          <w:tcPr>
            <w:tcW w:w="1000"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0.0009624</w:t>
            </w:r>
          </w:p>
        </w:tc>
        <w:tc>
          <w:tcPr>
            <w:tcW w:w="1071"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0.030368</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0304</w:t>
            </w:r>
          </w:p>
        </w:tc>
        <w:tc>
          <w:tcPr>
            <w:tcW w:w="2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Азот (II) оксид (Азота оксид) (6)</w:t>
            </w:r>
          </w:p>
        </w:tc>
        <w:tc>
          <w:tcPr>
            <w:tcW w:w="1000"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0.00015639</w:t>
            </w:r>
          </w:p>
        </w:tc>
        <w:tc>
          <w:tcPr>
            <w:tcW w:w="1071"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0.0049348</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0328</w:t>
            </w:r>
          </w:p>
        </w:tc>
        <w:tc>
          <w:tcPr>
            <w:tcW w:w="2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Углерод (Сажа, Углерод черный) (583)</w:t>
            </w:r>
          </w:p>
        </w:tc>
        <w:tc>
          <w:tcPr>
            <w:tcW w:w="1000"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0.00007925</w:t>
            </w:r>
          </w:p>
        </w:tc>
        <w:tc>
          <w:tcPr>
            <w:tcW w:w="1071"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0.0025</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0330</w:t>
            </w:r>
          </w:p>
        </w:tc>
        <w:tc>
          <w:tcPr>
            <w:tcW w:w="2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Сера диоксид (Ангидрид сернистый, Сернистый газ, Сера (IV) оксид) (516)</w:t>
            </w:r>
          </w:p>
        </w:tc>
        <w:tc>
          <w:tcPr>
            <w:tcW w:w="1000"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0.00186396</w:t>
            </w:r>
          </w:p>
        </w:tc>
        <w:tc>
          <w:tcPr>
            <w:tcW w:w="1071"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0.0588</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0337</w:t>
            </w:r>
          </w:p>
        </w:tc>
        <w:tc>
          <w:tcPr>
            <w:tcW w:w="2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Углерод оксид (Окись углерода, Угарный газ) (584)</w:t>
            </w:r>
          </w:p>
        </w:tc>
        <w:tc>
          <w:tcPr>
            <w:tcW w:w="1000"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0.00433656</w:t>
            </w:r>
          </w:p>
        </w:tc>
        <w:tc>
          <w:tcPr>
            <w:tcW w:w="1071"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0.1368</w:t>
            </w:r>
          </w:p>
        </w:tc>
      </w:tr>
    </w:tbl>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b/>
          <w:color w:val="000000"/>
          <w:sz w:val="24"/>
          <w:szCs w:val="24"/>
        </w:rPr>
      </w:pPr>
      <w:r w:rsidRPr="00471DFB">
        <w:rPr>
          <w:rFonts w:ascii="Times New Roman" w:hAnsi="Times New Roman"/>
          <w:b/>
          <w:color w:val="000000"/>
          <w:sz w:val="24"/>
          <w:szCs w:val="24"/>
        </w:rPr>
        <w:t>Источник загрязнения: 6001, Ссыпка и перемещени грунта в период рекультивации</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Список литературы:</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"Сборник методик по расчету выбросов вредных в атмосферу</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различными производствами". Алматы, КазЭКОЭКСП, 1996 г.</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п.9.3. Расчет выбросов вредных веществ неорганизованными источниками</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Примечание: некоторые вспомогательные коэффициенты для</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пылящих материалов (кроме угля) взяты из: "Методических</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указаний по расчету выбросов загрязняющих веществ в атмосферу</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предприятиями строительной индустрии. Предприятия нерудных</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материалов и пористых заполнителей", Алма-Ата, НПО Амал, 1992г.</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Вид работ: Расчет выбросов при погрузочно-разгрузочных работах (п. 9.3.3)</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Материал: Глина</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Влажность материала в диапазоне: 0.5 - 1.0 %</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Коэфф., учитывающий влажность материала (табл.9.1), </w:t>
      </w:r>
      <w:r w:rsidRPr="00471DFB">
        <w:rPr>
          <w:rFonts w:ascii="Times New Roman" w:hAnsi="Times New Roman"/>
          <w:b/>
          <w:i/>
          <w:color w:val="000000"/>
          <w:sz w:val="24"/>
          <w:szCs w:val="24"/>
        </w:rPr>
        <w:t xml:space="preserve">K0 = </w:t>
      </w:r>
      <w:r w:rsidRPr="00471DFB">
        <w:rPr>
          <w:rFonts w:ascii="Times New Roman" w:hAnsi="Times New Roman"/>
          <w:b/>
          <w:color w:val="000000"/>
          <w:sz w:val="24"/>
          <w:szCs w:val="24"/>
        </w:rPr>
        <w:t>1.5</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Скорость ветра в диапазоне: 2.0 - 5.0 м/с</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Коэфф., учитывающий среднегодовую скорость ветра (табл.9.2), </w:t>
      </w:r>
      <w:r w:rsidRPr="00471DFB">
        <w:rPr>
          <w:rFonts w:ascii="Times New Roman" w:hAnsi="Times New Roman"/>
          <w:b/>
          <w:i/>
          <w:color w:val="000000"/>
          <w:sz w:val="24"/>
          <w:szCs w:val="24"/>
        </w:rPr>
        <w:t xml:space="preserve">K1 = </w:t>
      </w:r>
      <w:r w:rsidRPr="00471DFB">
        <w:rPr>
          <w:rFonts w:ascii="Times New Roman" w:hAnsi="Times New Roman"/>
          <w:b/>
          <w:color w:val="000000"/>
          <w:sz w:val="24"/>
          <w:szCs w:val="24"/>
        </w:rPr>
        <w:t>1.2</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Местные условия: склады, хранилища открытые с 4-х сторон</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Коэфф., учитывающий степень защищенности узла (табл.9.4), </w:t>
      </w:r>
      <w:r w:rsidRPr="00471DFB">
        <w:rPr>
          <w:rFonts w:ascii="Times New Roman" w:hAnsi="Times New Roman"/>
          <w:b/>
          <w:i/>
          <w:color w:val="000000"/>
          <w:sz w:val="24"/>
          <w:szCs w:val="24"/>
        </w:rPr>
        <w:t xml:space="preserve">K4 = </w:t>
      </w:r>
      <w:r w:rsidRPr="00471DFB">
        <w:rPr>
          <w:rFonts w:ascii="Times New Roman" w:hAnsi="Times New Roman"/>
          <w:b/>
          <w:color w:val="000000"/>
          <w:sz w:val="24"/>
          <w:szCs w:val="24"/>
        </w:rPr>
        <w:t>1</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Высота падения материала, м, </w:t>
      </w:r>
      <w:r w:rsidRPr="00471DFB">
        <w:rPr>
          <w:rFonts w:ascii="Times New Roman" w:hAnsi="Times New Roman"/>
          <w:b/>
          <w:i/>
          <w:color w:val="000000"/>
          <w:sz w:val="24"/>
          <w:szCs w:val="24"/>
        </w:rPr>
        <w:t xml:space="preserve">GB = </w:t>
      </w:r>
      <w:r w:rsidRPr="00471DFB">
        <w:rPr>
          <w:rFonts w:ascii="Times New Roman" w:hAnsi="Times New Roman"/>
          <w:b/>
          <w:color w:val="000000"/>
          <w:sz w:val="24"/>
          <w:szCs w:val="24"/>
        </w:rPr>
        <w:t>1.5</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Коэффициент, учитывающий высоту падения материала (табл.9.5), </w:t>
      </w:r>
      <w:r w:rsidRPr="00471DFB">
        <w:rPr>
          <w:rFonts w:ascii="Times New Roman" w:hAnsi="Times New Roman"/>
          <w:b/>
          <w:i/>
          <w:color w:val="000000"/>
          <w:sz w:val="24"/>
          <w:szCs w:val="24"/>
        </w:rPr>
        <w:t xml:space="preserve">K5 = </w:t>
      </w:r>
      <w:r w:rsidRPr="00471DFB">
        <w:rPr>
          <w:rFonts w:ascii="Times New Roman" w:hAnsi="Times New Roman"/>
          <w:b/>
          <w:color w:val="000000"/>
          <w:sz w:val="24"/>
          <w:szCs w:val="24"/>
        </w:rPr>
        <w:t>0.6</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Удельное выделение твердых частиц с тонны материала, г/т, </w:t>
      </w:r>
      <w:r w:rsidRPr="00471DFB">
        <w:rPr>
          <w:rFonts w:ascii="Times New Roman" w:hAnsi="Times New Roman"/>
          <w:b/>
          <w:i/>
          <w:color w:val="000000"/>
          <w:sz w:val="24"/>
          <w:szCs w:val="24"/>
        </w:rPr>
        <w:t xml:space="preserve">Q = </w:t>
      </w:r>
      <w:r w:rsidRPr="00471DFB">
        <w:rPr>
          <w:rFonts w:ascii="Times New Roman" w:hAnsi="Times New Roman"/>
          <w:b/>
          <w:color w:val="000000"/>
          <w:sz w:val="24"/>
          <w:szCs w:val="24"/>
        </w:rPr>
        <w:t>80</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Эффективность применяемых средств пылеподавления (определяется</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экспериментально, либо принимается по справочным данных), доли единицы, </w:t>
      </w:r>
      <w:r w:rsidRPr="00471DFB">
        <w:rPr>
          <w:rFonts w:ascii="Times New Roman" w:hAnsi="Times New Roman"/>
          <w:b/>
          <w:i/>
          <w:color w:val="000000"/>
          <w:sz w:val="24"/>
          <w:szCs w:val="24"/>
        </w:rPr>
        <w:t xml:space="preserve">N = </w:t>
      </w:r>
      <w:r w:rsidRPr="00471DFB">
        <w:rPr>
          <w:rFonts w:ascii="Times New Roman" w:hAnsi="Times New Roman"/>
          <w:b/>
          <w:color w:val="000000"/>
          <w:sz w:val="24"/>
          <w:szCs w:val="24"/>
        </w:rPr>
        <w:t>0</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Количество отгружаемого (перегружаемого) материала, т/год, </w:t>
      </w:r>
      <w:r w:rsidRPr="00471DFB">
        <w:rPr>
          <w:rFonts w:ascii="Times New Roman" w:hAnsi="Times New Roman"/>
          <w:b/>
          <w:i/>
          <w:color w:val="000000"/>
          <w:sz w:val="24"/>
          <w:szCs w:val="24"/>
        </w:rPr>
        <w:t xml:space="preserve">MGOD = </w:t>
      </w:r>
      <w:r w:rsidRPr="00471DFB">
        <w:rPr>
          <w:rFonts w:ascii="Times New Roman" w:hAnsi="Times New Roman"/>
          <w:b/>
          <w:color w:val="000000"/>
          <w:sz w:val="24"/>
          <w:szCs w:val="24"/>
        </w:rPr>
        <w:t>1766.4</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Максимальное количество отгружаемого (перегружаемого) </w:t>
      </w:r>
      <w:proofErr w:type="gramStart"/>
      <w:r w:rsidRPr="00471DFB">
        <w:rPr>
          <w:rFonts w:ascii="Times New Roman" w:hAnsi="Times New Roman"/>
          <w:color w:val="000000"/>
          <w:sz w:val="24"/>
          <w:szCs w:val="24"/>
        </w:rPr>
        <w:t>материала ,</w:t>
      </w:r>
      <w:proofErr w:type="gramEnd"/>
      <w:r w:rsidRPr="00471DFB">
        <w:rPr>
          <w:rFonts w:ascii="Times New Roman" w:hAnsi="Times New Roman"/>
          <w:color w:val="000000"/>
          <w:sz w:val="24"/>
          <w:szCs w:val="24"/>
        </w:rPr>
        <w:t xml:space="preserve"> т/час, </w:t>
      </w:r>
      <w:r w:rsidRPr="00471DFB">
        <w:rPr>
          <w:rFonts w:ascii="Times New Roman" w:hAnsi="Times New Roman"/>
          <w:b/>
          <w:i/>
          <w:color w:val="000000"/>
          <w:sz w:val="24"/>
          <w:szCs w:val="24"/>
        </w:rPr>
        <w:t xml:space="preserve">MH = </w:t>
      </w:r>
      <w:r w:rsidRPr="00471DFB">
        <w:rPr>
          <w:rFonts w:ascii="Times New Roman" w:hAnsi="Times New Roman"/>
          <w:b/>
          <w:color w:val="000000"/>
          <w:sz w:val="24"/>
          <w:szCs w:val="24"/>
        </w:rPr>
        <w:t>21.03</w:t>
      </w:r>
    </w:p>
    <w:p w:rsidR="00471DFB" w:rsidRPr="00471DFB" w:rsidRDefault="00471DFB" w:rsidP="00471DFB">
      <w:pPr>
        <w:rPr>
          <w:rFonts w:ascii="Times New Roman" w:hAnsi="Times New Roman"/>
          <w:b/>
          <w:color w:val="000000"/>
          <w:sz w:val="24"/>
          <w:szCs w:val="24"/>
        </w:rPr>
      </w:pPr>
    </w:p>
    <w:p w:rsidR="00471DFB" w:rsidRPr="00471DFB" w:rsidRDefault="00471DFB" w:rsidP="00471DFB">
      <w:pPr>
        <w:rPr>
          <w:rFonts w:ascii="Times New Roman" w:hAnsi="Times New Roman"/>
          <w:b/>
          <w:i/>
          <w:color w:val="000000"/>
          <w:sz w:val="24"/>
          <w:szCs w:val="24"/>
          <w:u w:val="single"/>
        </w:rPr>
      </w:pPr>
      <w:r w:rsidRPr="00471DFB">
        <w:rPr>
          <w:rFonts w:ascii="Times New Roman" w:hAnsi="Times New Roman"/>
          <w:b/>
          <w:i/>
          <w:color w:val="000000"/>
          <w:sz w:val="24"/>
          <w:szCs w:val="24"/>
          <w:u w:val="single"/>
        </w:rPr>
        <w:t>Примесь: 2908 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p w:rsidR="00471DFB" w:rsidRPr="00471DFB" w:rsidRDefault="00471DFB" w:rsidP="00471DFB">
      <w:pPr>
        <w:rPr>
          <w:rFonts w:ascii="Times New Roman" w:hAnsi="Times New Roman"/>
          <w:b/>
          <w:i/>
          <w:color w:val="000000"/>
          <w:sz w:val="24"/>
          <w:szCs w:val="24"/>
          <w:u w:val="single"/>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Количество твердых частиц, выделяющихся при погрузочно-разгрузочных работах:</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Валовый выброс, т/год (9.24), </w:t>
      </w:r>
      <w:r w:rsidRPr="00471DFB">
        <w:rPr>
          <w:rFonts w:ascii="Times New Roman" w:hAnsi="Times New Roman"/>
          <w:b/>
          <w:i/>
          <w:color w:val="000000"/>
          <w:sz w:val="24"/>
          <w:szCs w:val="24"/>
        </w:rPr>
        <w:t>_M_ = K0 · K1 · K4 · K5 · Q · MGOD · (1-N) · 10</w:t>
      </w:r>
      <w:r w:rsidRPr="00471DFB">
        <w:rPr>
          <w:rFonts w:ascii="Times New Roman" w:hAnsi="Times New Roman"/>
          <w:b/>
          <w:i/>
          <w:color w:val="000000"/>
          <w:sz w:val="24"/>
          <w:szCs w:val="24"/>
          <w:vertAlign w:val="superscript"/>
        </w:rPr>
        <w:t>-6</w:t>
      </w:r>
      <w:r w:rsidRPr="00471DFB">
        <w:rPr>
          <w:rFonts w:ascii="Times New Roman" w:hAnsi="Times New Roman"/>
          <w:b/>
          <w:i/>
          <w:color w:val="000000"/>
          <w:sz w:val="24"/>
          <w:szCs w:val="24"/>
        </w:rPr>
        <w:t xml:space="preserve"> = </w:t>
      </w:r>
      <w:r w:rsidRPr="00471DFB">
        <w:rPr>
          <w:rFonts w:ascii="Times New Roman" w:hAnsi="Times New Roman"/>
          <w:b/>
          <w:color w:val="000000"/>
          <w:sz w:val="24"/>
          <w:szCs w:val="24"/>
        </w:rPr>
        <w:t>1.5 · 1.2 · 1 · 0.6 · 80 · 1766.4 · (1-0) · 10</w:t>
      </w:r>
      <w:r w:rsidRPr="00471DFB">
        <w:rPr>
          <w:rFonts w:ascii="Times New Roman" w:hAnsi="Times New Roman"/>
          <w:b/>
          <w:color w:val="000000"/>
          <w:sz w:val="24"/>
          <w:szCs w:val="24"/>
          <w:vertAlign w:val="superscript"/>
        </w:rPr>
        <w:t>-6</w:t>
      </w:r>
      <w:r w:rsidRPr="00471DFB">
        <w:rPr>
          <w:rFonts w:ascii="Times New Roman" w:hAnsi="Times New Roman"/>
          <w:b/>
          <w:color w:val="000000"/>
          <w:sz w:val="24"/>
          <w:szCs w:val="24"/>
        </w:rPr>
        <w:t xml:space="preserve"> = 0.15261696</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Максимальный из разовых выброс, г/с (9.25), </w:t>
      </w:r>
      <w:r w:rsidRPr="00471DFB">
        <w:rPr>
          <w:rFonts w:ascii="Times New Roman" w:hAnsi="Times New Roman"/>
          <w:b/>
          <w:i/>
          <w:color w:val="000000"/>
          <w:sz w:val="24"/>
          <w:szCs w:val="24"/>
        </w:rPr>
        <w:t xml:space="preserve">_G_ = K0 · K1 · K4 · K5 · Q · MH · (1-N) / 3600 = </w:t>
      </w:r>
      <w:r w:rsidRPr="00471DFB">
        <w:rPr>
          <w:rFonts w:ascii="Times New Roman" w:hAnsi="Times New Roman"/>
          <w:b/>
          <w:color w:val="000000"/>
          <w:sz w:val="24"/>
          <w:szCs w:val="24"/>
        </w:rPr>
        <w:t>1.5 · 1.2 · 1 · 0.6 · 80 · 21.03 · (1-0) / 3600 = 0.50472</w:t>
      </w:r>
    </w:p>
    <w:p w:rsidR="00471DFB" w:rsidRPr="00471DFB" w:rsidRDefault="00471DFB" w:rsidP="00471DFB">
      <w:pPr>
        <w:rPr>
          <w:rFonts w:ascii="Times New Roman" w:hAnsi="Times New Roman"/>
          <w:b/>
          <w:color w:val="000000"/>
          <w:sz w:val="24"/>
          <w:szCs w:val="24"/>
        </w:rPr>
      </w:pPr>
    </w:p>
    <w:p w:rsidR="00471DFB" w:rsidRPr="00471DFB" w:rsidRDefault="00471DFB" w:rsidP="00471DFB">
      <w:pPr>
        <w:rPr>
          <w:rFonts w:ascii="Times New Roman" w:hAnsi="Times New Roman"/>
          <w:b/>
          <w:i/>
          <w:color w:val="000000"/>
          <w:sz w:val="24"/>
          <w:szCs w:val="24"/>
        </w:rPr>
      </w:pPr>
      <w:r w:rsidRPr="00471DFB">
        <w:rPr>
          <w:rFonts w:ascii="Times New Roman" w:hAnsi="Times New Roman"/>
          <w:b/>
          <w:i/>
          <w:color w:val="000000"/>
          <w:sz w:val="24"/>
          <w:szCs w:val="24"/>
        </w:rPr>
        <w:t>Итоговая таблица выбросов</w:t>
      </w:r>
    </w:p>
    <w:tbl>
      <w:tblPr>
        <w:tblW w:w="5000" w:type="pct"/>
        <w:tblCellMar>
          <w:left w:w="28" w:type="dxa"/>
          <w:right w:w="28" w:type="dxa"/>
        </w:tblCellMar>
        <w:tblLook w:val="04A0" w:firstRow="1" w:lastRow="0" w:firstColumn="1" w:lastColumn="0" w:noHBand="0" w:noVBand="1"/>
      </w:tblPr>
      <w:tblGrid>
        <w:gridCol w:w="667"/>
        <w:gridCol w:w="4807"/>
        <w:gridCol w:w="1869"/>
        <w:gridCol w:w="2001"/>
      </w:tblGrid>
      <w:tr w:rsidR="00471DFB" w:rsidRPr="00471DFB" w:rsidTr="00471DFB">
        <w:tc>
          <w:tcPr>
            <w:tcW w:w="357"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Выброс т/год</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2908</w:t>
            </w:r>
          </w:p>
        </w:tc>
        <w:tc>
          <w:tcPr>
            <w:tcW w:w="2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1000"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0.50472</w:t>
            </w:r>
          </w:p>
        </w:tc>
        <w:tc>
          <w:tcPr>
            <w:tcW w:w="1071"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0.15261696</w:t>
            </w:r>
          </w:p>
        </w:tc>
      </w:tr>
    </w:tbl>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b/>
          <w:color w:val="000000"/>
          <w:sz w:val="24"/>
          <w:szCs w:val="24"/>
        </w:rPr>
      </w:pPr>
      <w:r w:rsidRPr="00471DFB">
        <w:rPr>
          <w:rFonts w:ascii="Times New Roman" w:hAnsi="Times New Roman"/>
          <w:b/>
          <w:color w:val="000000"/>
          <w:sz w:val="24"/>
          <w:szCs w:val="24"/>
        </w:rPr>
        <w:t>Источник загрязнения: 6002, Склад ПСП</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Список литературы:</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"Сборник методик по расчету выбросов вредных в атмосферу</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различными производствами". Алматы, КазЭКОЭКСП, 1996 г.</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п.9.3. Расчет выбросов вредных веществ неорганизованными источниками</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Примечание: некоторые вспомогательные коэффициенты для</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пылящих материалов (кроме угля) взяты из: "Методических</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указаний по расчету выбросов загрязняющих веществ в атмосферу</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предприятиями строительной индустрии. Предприятия нерудных</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материалов и пористых заполнителей", Алма-Ата, НПО Амал, 1992г.</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Вид работ: Расчет выбросов от складов пылящих материалов (п. 9.3.2)</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Материал: Глина</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Влажность материала в диапазоне: 3.0 - 5.0 %</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Коэфф., учитывающий влажность материала (табл.9.1), </w:t>
      </w:r>
      <w:r w:rsidRPr="00471DFB">
        <w:rPr>
          <w:rFonts w:ascii="Times New Roman" w:hAnsi="Times New Roman"/>
          <w:b/>
          <w:i/>
          <w:color w:val="000000"/>
          <w:sz w:val="24"/>
          <w:szCs w:val="24"/>
        </w:rPr>
        <w:t xml:space="preserve">K0 = </w:t>
      </w:r>
      <w:r w:rsidRPr="00471DFB">
        <w:rPr>
          <w:rFonts w:ascii="Times New Roman" w:hAnsi="Times New Roman"/>
          <w:b/>
          <w:color w:val="000000"/>
          <w:sz w:val="24"/>
          <w:szCs w:val="24"/>
        </w:rPr>
        <w:t>1.2</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Скорость ветра в диапазоне: 2.0 - 5.0 м/с</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Коэфф., учитывающий среднегодовую скорость ветра (табл.9.2), </w:t>
      </w:r>
      <w:r w:rsidRPr="00471DFB">
        <w:rPr>
          <w:rFonts w:ascii="Times New Roman" w:hAnsi="Times New Roman"/>
          <w:b/>
          <w:i/>
          <w:color w:val="000000"/>
          <w:sz w:val="24"/>
          <w:szCs w:val="24"/>
        </w:rPr>
        <w:t xml:space="preserve">K1 = </w:t>
      </w:r>
      <w:r w:rsidRPr="00471DFB">
        <w:rPr>
          <w:rFonts w:ascii="Times New Roman" w:hAnsi="Times New Roman"/>
          <w:b/>
          <w:color w:val="000000"/>
          <w:sz w:val="24"/>
          <w:szCs w:val="24"/>
        </w:rPr>
        <w:t>1.2</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Местные условия: склады, хранилища открытые с 3-х сторон</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Коэфф., учитывающий степень защищенности узла (табл.9.4), </w:t>
      </w:r>
      <w:r w:rsidRPr="00471DFB">
        <w:rPr>
          <w:rFonts w:ascii="Times New Roman" w:hAnsi="Times New Roman"/>
          <w:b/>
          <w:i/>
          <w:color w:val="000000"/>
          <w:sz w:val="24"/>
          <w:szCs w:val="24"/>
        </w:rPr>
        <w:t xml:space="preserve">K4 = </w:t>
      </w:r>
      <w:r w:rsidRPr="00471DFB">
        <w:rPr>
          <w:rFonts w:ascii="Times New Roman" w:hAnsi="Times New Roman"/>
          <w:b/>
          <w:color w:val="000000"/>
          <w:sz w:val="24"/>
          <w:szCs w:val="24"/>
        </w:rPr>
        <w:t>0.8</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Высота падения материала, м, </w:t>
      </w:r>
      <w:r w:rsidRPr="00471DFB">
        <w:rPr>
          <w:rFonts w:ascii="Times New Roman" w:hAnsi="Times New Roman"/>
          <w:b/>
          <w:i/>
          <w:color w:val="000000"/>
          <w:sz w:val="24"/>
          <w:szCs w:val="24"/>
        </w:rPr>
        <w:t xml:space="preserve">GB = </w:t>
      </w:r>
      <w:r w:rsidRPr="00471DFB">
        <w:rPr>
          <w:rFonts w:ascii="Times New Roman" w:hAnsi="Times New Roman"/>
          <w:b/>
          <w:color w:val="000000"/>
          <w:sz w:val="24"/>
          <w:szCs w:val="24"/>
        </w:rPr>
        <w:t>1.5</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Коэффициент, учитывающий высоту падения материала (табл.9.5), </w:t>
      </w:r>
      <w:r w:rsidRPr="00471DFB">
        <w:rPr>
          <w:rFonts w:ascii="Times New Roman" w:hAnsi="Times New Roman"/>
          <w:b/>
          <w:i/>
          <w:color w:val="000000"/>
          <w:sz w:val="24"/>
          <w:szCs w:val="24"/>
        </w:rPr>
        <w:t xml:space="preserve">K5 = </w:t>
      </w:r>
      <w:r w:rsidRPr="00471DFB">
        <w:rPr>
          <w:rFonts w:ascii="Times New Roman" w:hAnsi="Times New Roman"/>
          <w:b/>
          <w:color w:val="000000"/>
          <w:sz w:val="24"/>
          <w:szCs w:val="24"/>
        </w:rPr>
        <w:t>0.6</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Удельное выделение твердых частиц с тонны материала, г/т, </w:t>
      </w:r>
      <w:r w:rsidRPr="00471DFB">
        <w:rPr>
          <w:rFonts w:ascii="Times New Roman" w:hAnsi="Times New Roman"/>
          <w:b/>
          <w:i/>
          <w:color w:val="000000"/>
          <w:sz w:val="24"/>
          <w:szCs w:val="24"/>
        </w:rPr>
        <w:t xml:space="preserve">Q = </w:t>
      </w:r>
      <w:r w:rsidRPr="00471DFB">
        <w:rPr>
          <w:rFonts w:ascii="Times New Roman" w:hAnsi="Times New Roman"/>
          <w:b/>
          <w:color w:val="000000"/>
          <w:sz w:val="24"/>
          <w:szCs w:val="24"/>
        </w:rPr>
        <w:t>80</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Эффективность применяемых средств пылеподавления (определяется</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экспериментально, либо принимается по справочным данных), доли единицы, </w:t>
      </w:r>
      <w:r w:rsidRPr="00471DFB">
        <w:rPr>
          <w:rFonts w:ascii="Times New Roman" w:hAnsi="Times New Roman"/>
          <w:b/>
          <w:i/>
          <w:color w:val="000000"/>
          <w:sz w:val="24"/>
          <w:szCs w:val="24"/>
        </w:rPr>
        <w:t xml:space="preserve">N = </w:t>
      </w:r>
      <w:r w:rsidRPr="00471DFB">
        <w:rPr>
          <w:rFonts w:ascii="Times New Roman" w:hAnsi="Times New Roman"/>
          <w:b/>
          <w:color w:val="000000"/>
          <w:sz w:val="24"/>
          <w:szCs w:val="24"/>
        </w:rPr>
        <w:t>0</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Количество материала, поступающего на склад, т/год, </w:t>
      </w:r>
      <w:r w:rsidRPr="00471DFB">
        <w:rPr>
          <w:rFonts w:ascii="Times New Roman" w:hAnsi="Times New Roman"/>
          <w:b/>
          <w:i/>
          <w:color w:val="000000"/>
          <w:sz w:val="24"/>
          <w:szCs w:val="24"/>
        </w:rPr>
        <w:t xml:space="preserve">MGOD = </w:t>
      </w:r>
      <w:r w:rsidRPr="00471DFB">
        <w:rPr>
          <w:rFonts w:ascii="Times New Roman" w:hAnsi="Times New Roman"/>
          <w:b/>
          <w:color w:val="000000"/>
          <w:sz w:val="24"/>
          <w:szCs w:val="24"/>
        </w:rPr>
        <w:t>1766.4</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Максимальное количество материала, поступающего на склад, т/час, </w:t>
      </w:r>
      <w:r w:rsidRPr="00471DFB">
        <w:rPr>
          <w:rFonts w:ascii="Times New Roman" w:hAnsi="Times New Roman"/>
          <w:b/>
          <w:i/>
          <w:color w:val="000000"/>
          <w:sz w:val="24"/>
          <w:szCs w:val="24"/>
        </w:rPr>
        <w:t xml:space="preserve">MH = </w:t>
      </w:r>
      <w:r w:rsidRPr="00471DFB">
        <w:rPr>
          <w:rFonts w:ascii="Times New Roman" w:hAnsi="Times New Roman"/>
          <w:b/>
          <w:color w:val="000000"/>
          <w:sz w:val="24"/>
          <w:szCs w:val="24"/>
        </w:rPr>
        <w:t>21.03</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Удельная сдуваемость твердых частиц с поверхности</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штабеля материала, w = 4*10</w:t>
      </w:r>
      <w:r w:rsidRPr="00471DFB">
        <w:rPr>
          <w:rFonts w:ascii="Times New Roman" w:hAnsi="Times New Roman"/>
          <w:color w:val="000000"/>
          <w:sz w:val="24"/>
          <w:szCs w:val="24"/>
          <w:vertAlign w:val="superscript"/>
        </w:rPr>
        <w:t>-6</w:t>
      </w:r>
      <w:r w:rsidRPr="00471DFB">
        <w:rPr>
          <w:rFonts w:ascii="Times New Roman" w:hAnsi="Times New Roman"/>
          <w:color w:val="000000"/>
          <w:sz w:val="24"/>
          <w:szCs w:val="24"/>
        </w:rPr>
        <w:t xml:space="preserve"> кг/м2*с</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Размер куска в диапазоне: 10 - 50 мм</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Коэффициент, учитывающий размер материала (табл. 5 [2]), </w:t>
      </w:r>
      <w:r w:rsidRPr="00471DFB">
        <w:rPr>
          <w:rFonts w:ascii="Times New Roman" w:hAnsi="Times New Roman"/>
          <w:b/>
          <w:i/>
          <w:color w:val="000000"/>
          <w:sz w:val="24"/>
          <w:szCs w:val="24"/>
        </w:rPr>
        <w:t xml:space="preserve">F = </w:t>
      </w:r>
      <w:r w:rsidRPr="00471DFB">
        <w:rPr>
          <w:rFonts w:ascii="Times New Roman" w:hAnsi="Times New Roman"/>
          <w:b/>
          <w:color w:val="000000"/>
          <w:sz w:val="24"/>
          <w:szCs w:val="24"/>
        </w:rPr>
        <w:t>0.5</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Площадь основания штабелей материала, м2, </w:t>
      </w:r>
      <w:r w:rsidRPr="00471DFB">
        <w:rPr>
          <w:rFonts w:ascii="Times New Roman" w:hAnsi="Times New Roman"/>
          <w:b/>
          <w:i/>
          <w:color w:val="000000"/>
          <w:sz w:val="24"/>
          <w:szCs w:val="24"/>
        </w:rPr>
        <w:t xml:space="preserve">S = </w:t>
      </w:r>
      <w:r w:rsidRPr="00471DFB">
        <w:rPr>
          <w:rFonts w:ascii="Times New Roman" w:hAnsi="Times New Roman"/>
          <w:b/>
          <w:color w:val="000000"/>
          <w:sz w:val="24"/>
          <w:szCs w:val="24"/>
        </w:rPr>
        <w:t>100</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Коэффициент, учитывающий профиль поверхности складируемого материала, </w:t>
      </w:r>
      <w:r w:rsidRPr="00471DFB">
        <w:rPr>
          <w:rFonts w:ascii="Times New Roman" w:hAnsi="Times New Roman"/>
          <w:b/>
          <w:i/>
          <w:color w:val="000000"/>
          <w:sz w:val="24"/>
          <w:szCs w:val="24"/>
        </w:rPr>
        <w:t xml:space="preserve">K6 = </w:t>
      </w:r>
      <w:r w:rsidRPr="00471DFB">
        <w:rPr>
          <w:rFonts w:ascii="Times New Roman" w:hAnsi="Times New Roman"/>
          <w:b/>
          <w:color w:val="000000"/>
          <w:sz w:val="24"/>
          <w:szCs w:val="24"/>
        </w:rPr>
        <w:t>1.45</w:t>
      </w:r>
    </w:p>
    <w:p w:rsidR="00471DFB" w:rsidRPr="00471DFB" w:rsidRDefault="00471DFB" w:rsidP="00471DFB">
      <w:pPr>
        <w:rPr>
          <w:rFonts w:ascii="Times New Roman" w:hAnsi="Times New Roman"/>
          <w:b/>
          <w:color w:val="000000"/>
          <w:sz w:val="24"/>
          <w:szCs w:val="24"/>
        </w:rPr>
      </w:pPr>
    </w:p>
    <w:p w:rsidR="00471DFB" w:rsidRPr="00471DFB" w:rsidRDefault="00471DFB" w:rsidP="00471DFB">
      <w:pPr>
        <w:rPr>
          <w:rFonts w:ascii="Times New Roman" w:hAnsi="Times New Roman"/>
          <w:b/>
          <w:i/>
          <w:color w:val="000000"/>
          <w:sz w:val="24"/>
          <w:szCs w:val="24"/>
          <w:u w:val="single"/>
        </w:rPr>
      </w:pPr>
      <w:r w:rsidRPr="00471DFB">
        <w:rPr>
          <w:rFonts w:ascii="Times New Roman" w:hAnsi="Times New Roman"/>
          <w:b/>
          <w:i/>
          <w:color w:val="000000"/>
          <w:sz w:val="24"/>
          <w:szCs w:val="24"/>
          <w:u w:val="single"/>
        </w:rPr>
        <w:t>Примесь: 2908 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p w:rsidR="00471DFB" w:rsidRPr="00471DFB" w:rsidRDefault="00471DFB" w:rsidP="00471DFB">
      <w:pPr>
        <w:rPr>
          <w:rFonts w:ascii="Times New Roman" w:hAnsi="Times New Roman"/>
          <w:b/>
          <w:i/>
          <w:color w:val="000000"/>
          <w:sz w:val="24"/>
          <w:szCs w:val="24"/>
          <w:u w:val="single"/>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Количество твердых частиц, выделяющихся в процессе формирования склада:</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Валовый выброс, т/год (9.18), </w:t>
      </w:r>
      <w:r w:rsidRPr="00471DFB">
        <w:rPr>
          <w:rFonts w:ascii="Times New Roman" w:hAnsi="Times New Roman"/>
          <w:b/>
          <w:i/>
          <w:color w:val="000000"/>
          <w:sz w:val="24"/>
          <w:szCs w:val="24"/>
        </w:rPr>
        <w:t>M1 = K0 · K1 · K4 · K5 · Q · MGOD · (1-N) · 10</w:t>
      </w:r>
      <w:r w:rsidRPr="00471DFB">
        <w:rPr>
          <w:rFonts w:ascii="Times New Roman" w:hAnsi="Times New Roman"/>
          <w:b/>
          <w:i/>
          <w:color w:val="000000"/>
          <w:sz w:val="24"/>
          <w:szCs w:val="24"/>
          <w:vertAlign w:val="superscript"/>
        </w:rPr>
        <w:t>-6</w:t>
      </w:r>
      <w:r w:rsidRPr="00471DFB">
        <w:rPr>
          <w:rFonts w:ascii="Times New Roman" w:hAnsi="Times New Roman"/>
          <w:b/>
          <w:i/>
          <w:color w:val="000000"/>
          <w:sz w:val="24"/>
          <w:szCs w:val="24"/>
        </w:rPr>
        <w:t xml:space="preserve"> = </w:t>
      </w:r>
      <w:r w:rsidRPr="00471DFB">
        <w:rPr>
          <w:rFonts w:ascii="Times New Roman" w:hAnsi="Times New Roman"/>
          <w:b/>
          <w:color w:val="000000"/>
          <w:sz w:val="24"/>
          <w:szCs w:val="24"/>
        </w:rPr>
        <w:t>1.2 · 1.2 · 0.8 · 0.6 · 80 · 1766.4 · (1-0) · 10</w:t>
      </w:r>
      <w:r w:rsidRPr="00471DFB">
        <w:rPr>
          <w:rFonts w:ascii="Times New Roman" w:hAnsi="Times New Roman"/>
          <w:b/>
          <w:color w:val="000000"/>
          <w:sz w:val="24"/>
          <w:szCs w:val="24"/>
          <w:vertAlign w:val="superscript"/>
        </w:rPr>
        <w:t>-6</w:t>
      </w:r>
      <w:r w:rsidRPr="00471DFB">
        <w:rPr>
          <w:rFonts w:ascii="Times New Roman" w:hAnsi="Times New Roman"/>
          <w:b/>
          <w:color w:val="000000"/>
          <w:sz w:val="24"/>
          <w:szCs w:val="24"/>
        </w:rPr>
        <w:t xml:space="preserve"> = 0.0977</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Максимальный из разовых выброс, г/с (9.19), </w:t>
      </w:r>
      <w:r w:rsidRPr="00471DFB">
        <w:rPr>
          <w:rFonts w:ascii="Times New Roman" w:hAnsi="Times New Roman"/>
          <w:b/>
          <w:i/>
          <w:color w:val="000000"/>
          <w:sz w:val="24"/>
          <w:szCs w:val="24"/>
        </w:rPr>
        <w:t xml:space="preserve">G1 = K0 · K1 · K4 · K5 · Q · MH · (1-N) / 3600 = </w:t>
      </w:r>
      <w:r w:rsidRPr="00471DFB">
        <w:rPr>
          <w:rFonts w:ascii="Times New Roman" w:hAnsi="Times New Roman"/>
          <w:b/>
          <w:color w:val="000000"/>
          <w:sz w:val="24"/>
          <w:szCs w:val="24"/>
        </w:rPr>
        <w:t>1.2 · 1.2 · 0.8 · 0.6 · 80 · 21.03 · (1-0) / 3600 = 0.323</w:t>
      </w:r>
    </w:p>
    <w:p w:rsidR="00471DFB" w:rsidRPr="00471DFB" w:rsidRDefault="00471DFB" w:rsidP="00471DFB">
      <w:pPr>
        <w:rPr>
          <w:rFonts w:ascii="Times New Roman" w:hAnsi="Times New Roman"/>
          <w:b/>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Количество твердых частиц, сдуваемых с поверхности склада:</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Валовый выброс, т/год (9.20), </w:t>
      </w:r>
      <w:r w:rsidRPr="00471DFB">
        <w:rPr>
          <w:rFonts w:ascii="Times New Roman" w:hAnsi="Times New Roman"/>
          <w:b/>
          <w:i/>
          <w:color w:val="000000"/>
          <w:sz w:val="24"/>
          <w:szCs w:val="24"/>
        </w:rPr>
        <w:t>M2 = 31.5 · K0 · K1 · K4 · K6 · W · 10</w:t>
      </w:r>
      <w:r w:rsidRPr="00471DFB">
        <w:rPr>
          <w:rFonts w:ascii="Times New Roman" w:hAnsi="Times New Roman"/>
          <w:b/>
          <w:i/>
          <w:color w:val="000000"/>
          <w:sz w:val="24"/>
          <w:szCs w:val="24"/>
          <w:vertAlign w:val="superscript"/>
        </w:rPr>
        <w:t>-6</w:t>
      </w:r>
      <w:r w:rsidRPr="00471DFB">
        <w:rPr>
          <w:rFonts w:ascii="Times New Roman" w:hAnsi="Times New Roman"/>
          <w:b/>
          <w:i/>
          <w:color w:val="000000"/>
          <w:sz w:val="24"/>
          <w:szCs w:val="24"/>
        </w:rPr>
        <w:t xml:space="preserve"> · F · S · (1-N) · 1000 = </w:t>
      </w:r>
      <w:r w:rsidRPr="00471DFB">
        <w:rPr>
          <w:rFonts w:ascii="Times New Roman" w:hAnsi="Times New Roman"/>
          <w:b/>
          <w:color w:val="000000"/>
          <w:sz w:val="24"/>
          <w:szCs w:val="24"/>
        </w:rPr>
        <w:t>31.5 · 1.2 · 1.2 · 0.8 · 1.45 · 4 · 10</w:t>
      </w:r>
      <w:r w:rsidRPr="00471DFB">
        <w:rPr>
          <w:rFonts w:ascii="Times New Roman" w:hAnsi="Times New Roman"/>
          <w:b/>
          <w:color w:val="000000"/>
          <w:sz w:val="24"/>
          <w:szCs w:val="24"/>
          <w:vertAlign w:val="superscript"/>
        </w:rPr>
        <w:t>-6</w:t>
      </w:r>
      <w:r w:rsidRPr="00471DFB">
        <w:rPr>
          <w:rFonts w:ascii="Times New Roman" w:hAnsi="Times New Roman"/>
          <w:b/>
          <w:color w:val="000000"/>
          <w:sz w:val="24"/>
          <w:szCs w:val="24"/>
        </w:rPr>
        <w:t xml:space="preserve"> · 0.5 · 100 · (1-0) · 1000 = 10.52</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Максимальный из разовых выброс, г/с (9.22), </w:t>
      </w:r>
      <w:r w:rsidRPr="00471DFB">
        <w:rPr>
          <w:rFonts w:ascii="Times New Roman" w:hAnsi="Times New Roman"/>
          <w:b/>
          <w:i/>
          <w:color w:val="000000"/>
          <w:sz w:val="24"/>
          <w:szCs w:val="24"/>
        </w:rPr>
        <w:t>G2 = K0 · K1 · K4 · K6 · W · 10</w:t>
      </w:r>
      <w:r w:rsidRPr="00471DFB">
        <w:rPr>
          <w:rFonts w:ascii="Times New Roman" w:hAnsi="Times New Roman"/>
          <w:b/>
          <w:i/>
          <w:color w:val="000000"/>
          <w:sz w:val="24"/>
          <w:szCs w:val="24"/>
          <w:vertAlign w:val="superscript"/>
        </w:rPr>
        <w:t>-6</w:t>
      </w:r>
      <w:r w:rsidRPr="00471DFB">
        <w:rPr>
          <w:rFonts w:ascii="Times New Roman" w:hAnsi="Times New Roman"/>
          <w:b/>
          <w:i/>
          <w:color w:val="000000"/>
          <w:sz w:val="24"/>
          <w:szCs w:val="24"/>
        </w:rPr>
        <w:t xml:space="preserve"> · F · S · (1-N) · 1000 = </w:t>
      </w:r>
      <w:r w:rsidRPr="00471DFB">
        <w:rPr>
          <w:rFonts w:ascii="Times New Roman" w:hAnsi="Times New Roman"/>
          <w:b/>
          <w:color w:val="000000"/>
          <w:sz w:val="24"/>
          <w:szCs w:val="24"/>
        </w:rPr>
        <w:t>1.2 · 1.2 · 0.8 · 1.45 · 4 · 10</w:t>
      </w:r>
      <w:r w:rsidRPr="00471DFB">
        <w:rPr>
          <w:rFonts w:ascii="Times New Roman" w:hAnsi="Times New Roman"/>
          <w:b/>
          <w:color w:val="000000"/>
          <w:sz w:val="24"/>
          <w:szCs w:val="24"/>
          <w:vertAlign w:val="superscript"/>
        </w:rPr>
        <w:t>-6</w:t>
      </w:r>
      <w:r w:rsidRPr="00471DFB">
        <w:rPr>
          <w:rFonts w:ascii="Times New Roman" w:hAnsi="Times New Roman"/>
          <w:b/>
          <w:color w:val="000000"/>
          <w:sz w:val="24"/>
          <w:szCs w:val="24"/>
        </w:rPr>
        <w:t xml:space="preserve"> · 0.5 · 100 · (1-0) · 1000 = 0.334</w:t>
      </w:r>
    </w:p>
    <w:p w:rsidR="00471DFB" w:rsidRPr="00471DFB" w:rsidRDefault="00471DFB" w:rsidP="00471DFB">
      <w:pPr>
        <w:rPr>
          <w:rFonts w:ascii="Times New Roman" w:hAnsi="Times New Roman"/>
          <w:b/>
          <w:color w:val="000000"/>
          <w:sz w:val="24"/>
          <w:szCs w:val="24"/>
        </w:rPr>
      </w:pP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Итого валовый выброс, т/год, </w:t>
      </w:r>
      <w:r w:rsidRPr="00471DFB">
        <w:rPr>
          <w:rFonts w:ascii="Times New Roman" w:hAnsi="Times New Roman"/>
          <w:b/>
          <w:i/>
          <w:color w:val="000000"/>
          <w:sz w:val="24"/>
          <w:szCs w:val="24"/>
        </w:rPr>
        <w:t xml:space="preserve">_M_ = M1 + M2 = </w:t>
      </w:r>
      <w:r w:rsidRPr="00471DFB">
        <w:rPr>
          <w:rFonts w:ascii="Times New Roman" w:hAnsi="Times New Roman"/>
          <w:b/>
          <w:color w:val="000000"/>
          <w:sz w:val="24"/>
          <w:szCs w:val="24"/>
        </w:rPr>
        <w:t>0.0977 + 10.52 = 10.6177</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Максимальный из разовых выброс, г/с, </w:t>
      </w:r>
      <w:r w:rsidRPr="00471DFB">
        <w:rPr>
          <w:rFonts w:ascii="Times New Roman" w:hAnsi="Times New Roman"/>
          <w:b/>
          <w:i/>
          <w:color w:val="000000"/>
          <w:sz w:val="24"/>
          <w:szCs w:val="24"/>
        </w:rPr>
        <w:t xml:space="preserve">_G_ = </w:t>
      </w:r>
      <w:r w:rsidRPr="00471DFB">
        <w:rPr>
          <w:rFonts w:ascii="Times New Roman" w:hAnsi="Times New Roman"/>
          <w:b/>
          <w:color w:val="000000"/>
          <w:sz w:val="24"/>
          <w:szCs w:val="24"/>
        </w:rPr>
        <w:t>0.334</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наблюдается в процессе сдувания</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b/>
          <w:i/>
          <w:color w:val="000000"/>
          <w:sz w:val="24"/>
          <w:szCs w:val="24"/>
        </w:rPr>
      </w:pPr>
      <w:r w:rsidRPr="00471DFB">
        <w:rPr>
          <w:rFonts w:ascii="Times New Roman" w:hAnsi="Times New Roman"/>
          <w:b/>
          <w:i/>
          <w:color w:val="000000"/>
          <w:sz w:val="24"/>
          <w:szCs w:val="24"/>
        </w:rPr>
        <w:t>Итоговая таблица выбросов</w:t>
      </w:r>
    </w:p>
    <w:tbl>
      <w:tblPr>
        <w:tblW w:w="5000" w:type="pct"/>
        <w:tblCellMar>
          <w:left w:w="28" w:type="dxa"/>
          <w:right w:w="28" w:type="dxa"/>
        </w:tblCellMar>
        <w:tblLook w:val="04A0" w:firstRow="1" w:lastRow="0" w:firstColumn="1" w:lastColumn="0" w:noHBand="0" w:noVBand="1"/>
      </w:tblPr>
      <w:tblGrid>
        <w:gridCol w:w="667"/>
        <w:gridCol w:w="4807"/>
        <w:gridCol w:w="1869"/>
        <w:gridCol w:w="2001"/>
      </w:tblGrid>
      <w:tr w:rsidR="00471DFB" w:rsidRPr="00471DFB" w:rsidTr="00471DFB">
        <w:tc>
          <w:tcPr>
            <w:tcW w:w="357"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Выброс т/год</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2908</w:t>
            </w:r>
          </w:p>
        </w:tc>
        <w:tc>
          <w:tcPr>
            <w:tcW w:w="2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1000"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0.334</w:t>
            </w:r>
          </w:p>
        </w:tc>
        <w:tc>
          <w:tcPr>
            <w:tcW w:w="1071"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10.6177</w:t>
            </w:r>
          </w:p>
        </w:tc>
      </w:tr>
    </w:tbl>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b/>
          <w:color w:val="000000"/>
          <w:sz w:val="24"/>
          <w:szCs w:val="24"/>
        </w:rPr>
      </w:pPr>
      <w:r w:rsidRPr="00471DFB">
        <w:rPr>
          <w:rFonts w:ascii="Times New Roman" w:hAnsi="Times New Roman"/>
          <w:b/>
          <w:color w:val="000000"/>
          <w:sz w:val="24"/>
          <w:szCs w:val="24"/>
        </w:rPr>
        <w:t>Источник загрязнения: 6003, Емкости дизельного топлива</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Список литературы:</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Методические указания по определению выбросов загрязняющих</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веществ в атмосферу из резервуаров РНД 211.2.02.09-2004. Астана, 2005</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Расчет по п. 9</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proofErr w:type="gramStart"/>
      <w:r w:rsidRPr="00471DFB">
        <w:rPr>
          <w:rFonts w:ascii="Times New Roman" w:hAnsi="Times New Roman"/>
          <w:color w:val="000000"/>
          <w:sz w:val="24"/>
          <w:szCs w:val="24"/>
        </w:rPr>
        <w:t>Нефтепродукт:Дизельное</w:t>
      </w:r>
      <w:proofErr w:type="gramEnd"/>
      <w:r w:rsidRPr="00471DFB">
        <w:rPr>
          <w:rFonts w:ascii="Times New Roman" w:hAnsi="Times New Roman"/>
          <w:color w:val="000000"/>
          <w:sz w:val="24"/>
          <w:szCs w:val="24"/>
        </w:rPr>
        <w:t xml:space="preserve"> топливо</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Расчет выбросов от резервуаров</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____________________________________________________________</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Конструкция </w:t>
      </w:r>
      <w:proofErr w:type="gramStart"/>
      <w:r w:rsidRPr="00471DFB">
        <w:rPr>
          <w:rFonts w:ascii="Times New Roman" w:hAnsi="Times New Roman"/>
          <w:color w:val="000000"/>
          <w:sz w:val="24"/>
          <w:szCs w:val="24"/>
        </w:rPr>
        <w:t>резервуара:наземный</w:t>
      </w:r>
      <w:proofErr w:type="gramEnd"/>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Климатическая зона: вторая - северные области РК (прил. 17)</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Максимальная концентрация паров нефтепродуктов в резервуаре, г/м3 (Прил. 15), </w:t>
      </w:r>
      <w:r w:rsidRPr="00471DFB">
        <w:rPr>
          <w:rFonts w:ascii="Times New Roman" w:hAnsi="Times New Roman"/>
          <w:b/>
          <w:i/>
          <w:color w:val="000000"/>
          <w:sz w:val="24"/>
          <w:szCs w:val="24"/>
        </w:rPr>
        <w:t xml:space="preserve">CMAX = </w:t>
      </w:r>
      <w:r w:rsidRPr="00471DFB">
        <w:rPr>
          <w:rFonts w:ascii="Times New Roman" w:hAnsi="Times New Roman"/>
          <w:b/>
          <w:color w:val="000000"/>
          <w:sz w:val="24"/>
          <w:szCs w:val="24"/>
        </w:rPr>
        <w:t>1.86</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Количество закачиваемого в резервуар нефтепродукта в осенне-зимний период, м3, </w:t>
      </w:r>
      <w:r w:rsidRPr="00471DFB">
        <w:rPr>
          <w:rFonts w:ascii="Times New Roman" w:hAnsi="Times New Roman"/>
          <w:b/>
          <w:i/>
          <w:color w:val="000000"/>
          <w:sz w:val="24"/>
          <w:szCs w:val="24"/>
        </w:rPr>
        <w:t xml:space="preserve">QOZ = </w:t>
      </w:r>
      <w:r w:rsidRPr="00471DFB">
        <w:rPr>
          <w:rFonts w:ascii="Times New Roman" w:hAnsi="Times New Roman"/>
          <w:b/>
          <w:color w:val="000000"/>
          <w:sz w:val="24"/>
          <w:szCs w:val="24"/>
        </w:rPr>
        <w:t>50</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Концентрация паров нефтепродуктов при заполнении резервуаров</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 осенне-зимний период, г/м3 (Прил. 15), </w:t>
      </w:r>
      <w:r w:rsidRPr="00471DFB">
        <w:rPr>
          <w:rFonts w:ascii="Times New Roman" w:hAnsi="Times New Roman"/>
          <w:b/>
          <w:i/>
          <w:color w:val="000000"/>
          <w:sz w:val="24"/>
          <w:szCs w:val="24"/>
        </w:rPr>
        <w:t xml:space="preserve">COZ = </w:t>
      </w:r>
      <w:r w:rsidRPr="00471DFB">
        <w:rPr>
          <w:rFonts w:ascii="Times New Roman" w:hAnsi="Times New Roman"/>
          <w:b/>
          <w:color w:val="000000"/>
          <w:sz w:val="24"/>
          <w:szCs w:val="24"/>
        </w:rPr>
        <w:t>0.96</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Количество закачиваемого в резервуар нефтепродукта в весенне-летний период, м3, </w:t>
      </w:r>
      <w:r w:rsidRPr="00471DFB">
        <w:rPr>
          <w:rFonts w:ascii="Times New Roman" w:hAnsi="Times New Roman"/>
          <w:b/>
          <w:i/>
          <w:color w:val="000000"/>
          <w:sz w:val="24"/>
          <w:szCs w:val="24"/>
        </w:rPr>
        <w:t xml:space="preserve">QVL = </w:t>
      </w:r>
      <w:r w:rsidRPr="00471DFB">
        <w:rPr>
          <w:rFonts w:ascii="Times New Roman" w:hAnsi="Times New Roman"/>
          <w:b/>
          <w:color w:val="000000"/>
          <w:sz w:val="24"/>
          <w:szCs w:val="24"/>
        </w:rPr>
        <w:t>51.41</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Концентрация паров нефтепродуктов при заполнении резервуаров</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 весенне-летний период, г/м3 (Прил. 15), </w:t>
      </w:r>
      <w:r w:rsidRPr="00471DFB">
        <w:rPr>
          <w:rFonts w:ascii="Times New Roman" w:hAnsi="Times New Roman"/>
          <w:b/>
          <w:i/>
          <w:color w:val="000000"/>
          <w:sz w:val="24"/>
          <w:szCs w:val="24"/>
        </w:rPr>
        <w:t xml:space="preserve">CVL = </w:t>
      </w:r>
      <w:r w:rsidRPr="00471DFB">
        <w:rPr>
          <w:rFonts w:ascii="Times New Roman" w:hAnsi="Times New Roman"/>
          <w:b/>
          <w:color w:val="000000"/>
          <w:sz w:val="24"/>
          <w:szCs w:val="24"/>
        </w:rPr>
        <w:t>1.32</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Объем сливаемого нефтепродукта из автоцистерны в резервуар, м3/час, </w:t>
      </w:r>
      <w:r w:rsidRPr="00471DFB">
        <w:rPr>
          <w:rFonts w:ascii="Times New Roman" w:hAnsi="Times New Roman"/>
          <w:b/>
          <w:i/>
          <w:color w:val="000000"/>
          <w:sz w:val="24"/>
          <w:szCs w:val="24"/>
        </w:rPr>
        <w:t xml:space="preserve">VSL = </w:t>
      </w:r>
      <w:r w:rsidRPr="00471DFB">
        <w:rPr>
          <w:rFonts w:ascii="Times New Roman" w:hAnsi="Times New Roman"/>
          <w:b/>
          <w:color w:val="000000"/>
          <w:sz w:val="24"/>
          <w:szCs w:val="24"/>
        </w:rPr>
        <w:t>2</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Максимальный из разовых выброс, г/с (9.2.1), </w:t>
      </w:r>
      <w:r w:rsidRPr="00471DFB">
        <w:rPr>
          <w:rFonts w:ascii="Times New Roman" w:hAnsi="Times New Roman"/>
          <w:b/>
          <w:i/>
          <w:color w:val="000000"/>
          <w:sz w:val="24"/>
          <w:szCs w:val="24"/>
        </w:rPr>
        <w:t xml:space="preserve">GR = (CMAX · VSL) / 3600 = </w:t>
      </w:r>
      <w:r w:rsidRPr="00471DFB">
        <w:rPr>
          <w:rFonts w:ascii="Times New Roman" w:hAnsi="Times New Roman"/>
          <w:b/>
          <w:color w:val="000000"/>
          <w:sz w:val="24"/>
          <w:szCs w:val="24"/>
        </w:rPr>
        <w:t>(1.86 · 2) / 3600 = 0.001033</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Выбросы при закачке в резервуары, т/год (9.2.4), </w:t>
      </w:r>
      <w:r w:rsidRPr="00471DFB">
        <w:rPr>
          <w:rFonts w:ascii="Times New Roman" w:hAnsi="Times New Roman"/>
          <w:b/>
          <w:i/>
          <w:color w:val="000000"/>
          <w:sz w:val="24"/>
          <w:szCs w:val="24"/>
        </w:rPr>
        <w:t>MZAK = (COZ · QOZ + CVL · QVL) · 10</w:t>
      </w:r>
      <w:r w:rsidRPr="00471DFB">
        <w:rPr>
          <w:rFonts w:ascii="Times New Roman" w:hAnsi="Times New Roman"/>
          <w:b/>
          <w:i/>
          <w:color w:val="000000"/>
          <w:sz w:val="24"/>
          <w:szCs w:val="24"/>
          <w:vertAlign w:val="superscript"/>
        </w:rPr>
        <w:t>-6</w:t>
      </w:r>
      <w:r w:rsidRPr="00471DFB">
        <w:rPr>
          <w:rFonts w:ascii="Times New Roman" w:hAnsi="Times New Roman"/>
          <w:b/>
          <w:i/>
          <w:color w:val="000000"/>
          <w:sz w:val="24"/>
          <w:szCs w:val="24"/>
        </w:rPr>
        <w:t xml:space="preserve"> = </w:t>
      </w:r>
      <w:r w:rsidRPr="00471DFB">
        <w:rPr>
          <w:rFonts w:ascii="Times New Roman" w:hAnsi="Times New Roman"/>
          <w:b/>
          <w:color w:val="000000"/>
          <w:sz w:val="24"/>
          <w:szCs w:val="24"/>
        </w:rPr>
        <w:t>(0.96 · 50 + 1.32 · 51.41) · 10</w:t>
      </w:r>
      <w:r w:rsidRPr="00471DFB">
        <w:rPr>
          <w:rFonts w:ascii="Times New Roman" w:hAnsi="Times New Roman"/>
          <w:b/>
          <w:color w:val="000000"/>
          <w:sz w:val="24"/>
          <w:szCs w:val="24"/>
          <w:vertAlign w:val="superscript"/>
        </w:rPr>
        <w:t>-6</w:t>
      </w:r>
      <w:r w:rsidRPr="00471DFB">
        <w:rPr>
          <w:rFonts w:ascii="Times New Roman" w:hAnsi="Times New Roman"/>
          <w:b/>
          <w:color w:val="000000"/>
          <w:sz w:val="24"/>
          <w:szCs w:val="24"/>
        </w:rPr>
        <w:t xml:space="preserve"> = 0.0001159</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Удельный выброс при проливах, г/м3, </w:t>
      </w:r>
      <w:r w:rsidRPr="00471DFB">
        <w:rPr>
          <w:rFonts w:ascii="Times New Roman" w:hAnsi="Times New Roman"/>
          <w:b/>
          <w:i/>
          <w:color w:val="000000"/>
          <w:sz w:val="24"/>
          <w:szCs w:val="24"/>
        </w:rPr>
        <w:t xml:space="preserve">J = </w:t>
      </w:r>
      <w:r w:rsidRPr="00471DFB">
        <w:rPr>
          <w:rFonts w:ascii="Times New Roman" w:hAnsi="Times New Roman"/>
          <w:b/>
          <w:color w:val="000000"/>
          <w:sz w:val="24"/>
          <w:szCs w:val="24"/>
        </w:rPr>
        <w:t>50</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Выбросы паров нефтепродукта при проливах, т/год (9.2.5), </w:t>
      </w:r>
      <w:r w:rsidRPr="00471DFB">
        <w:rPr>
          <w:rFonts w:ascii="Times New Roman" w:hAnsi="Times New Roman"/>
          <w:b/>
          <w:i/>
          <w:color w:val="000000"/>
          <w:sz w:val="24"/>
          <w:szCs w:val="24"/>
        </w:rPr>
        <w:t>MPRR = 0.5 · J · (QOZ + QVL) · 10</w:t>
      </w:r>
      <w:r w:rsidRPr="00471DFB">
        <w:rPr>
          <w:rFonts w:ascii="Times New Roman" w:hAnsi="Times New Roman"/>
          <w:b/>
          <w:i/>
          <w:color w:val="000000"/>
          <w:sz w:val="24"/>
          <w:szCs w:val="24"/>
          <w:vertAlign w:val="superscript"/>
        </w:rPr>
        <w:t>-6</w:t>
      </w:r>
      <w:r w:rsidRPr="00471DFB">
        <w:rPr>
          <w:rFonts w:ascii="Times New Roman" w:hAnsi="Times New Roman"/>
          <w:b/>
          <w:i/>
          <w:color w:val="000000"/>
          <w:sz w:val="24"/>
          <w:szCs w:val="24"/>
        </w:rPr>
        <w:t xml:space="preserve"> = </w:t>
      </w:r>
      <w:r w:rsidRPr="00471DFB">
        <w:rPr>
          <w:rFonts w:ascii="Times New Roman" w:hAnsi="Times New Roman"/>
          <w:b/>
          <w:color w:val="000000"/>
          <w:sz w:val="24"/>
          <w:szCs w:val="24"/>
        </w:rPr>
        <w:t>0.5 · 50 · (50 + 51.41) · 10</w:t>
      </w:r>
      <w:r w:rsidRPr="00471DFB">
        <w:rPr>
          <w:rFonts w:ascii="Times New Roman" w:hAnsi="Times New Roman"/>
          <w:b/>
          <w:color w:val="000000"/>
          <w:sz w:val="24"/>
          <w:szCs w:val="24"/>
          <w:vertAlign w:val="superscript"/>
        </w:rPr>
        <w:t>-6</w:t>
      </w:r>
      <w:r w:rsidRPr="00471DFB">
        <w:rPr>
          <w:rFonts w:ascii="Times New Roman" w:hAnsi="Times New Roman"/>
          <w:b/>
          <w:color w:val="000000"/>
          <w:sz w:val="24"/>
          <w:szCs w:val="24"/>
        </w:rPr>
        <w:t xml:space="preserve"> = 0.002535</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Валовый выброс, т/год (9.2.3), </w:t>
      </w:r>
      <w:r w:rsidRPr="00471DFB">
        <w:rPr>
          <w:rFonts w:ascii="Times New Roman" w:hAnsi="Times New Roman"/>
          <w:b/>
          <w:i/>
          <w:color w:val="000000"/>
          <w:sz w:val="24"/>
          <w:szCs w:val="24"/>
        </w:rPr>
        <w:t xml:space="preserve">MR = MZAK + MPRR = </w:t>
      </w:r>
      <w:r w:rsidRPr="00471DFB">
        <w:rPr>
          <w:rFonts w:ascii="Times New Roman" w:hAnsi="Times New Roman"/>
          <w:b/>
          <w:color w:val="000000"/>
          <w:sz w:val="24"/>
          <w:szCs w:val="24"/>
        </w:rPr>
        <w:t>0.0001159 + 0.002535 = 0.00265</w:t>
      </w:r>
    </w:p>
    <w:p w:rsidR="00471DFB" w:rsidRPr="00471DFB" w:rsidRDefault="00471DFB" w:rsidP="00471DFB">
      <w:pPr>
        <w:rPr>
          <w:rFonts w:ascii="Times New Roman" w:hAnsi="Times New Roman"/>
          <w:b/>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Расчет выбросов от топливораздаточных колонок (ТРК)</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____________________________________________________________</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Максимальная концентрация паров нефтепродукта при заполнении</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баков автомашин, г/м3 (Прил. 12), </w:t>
      </w:r>
      <w:r w:rsidRPr="00471DFB">
        <w:rPr>
          <w:rFonts w:ascii="Times New Roman" w:hAnsi="Times New Roman"/>
          <w:b/>
          <w:i/>
          <w:color w:val="000000"/>
          <w:sz w:val="24"/>
          <w:szCs w:val="24"/>
        </w:rPr>
        <w:t xml:space="preserve">CMAX = </w:t>
      </w:r>
      <w:r w:rsidRPr="00471DFB">
        <w:rPr>
          <w:rFonts w:ascii="Times New Roman" w:hAnsi="Times New Roman"/>
          <w:b/>
          <w:color w:val="000000"/>
          <w:sz w:val="24"/>
          <w:szCs w:val="24"/>
        </w:rPr>
        <w:t>3.14</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Концентрация паров нефтепродукта при заполнении</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баков автомашин в осенне-зимний период, г/м3 (Прил. 15), </w:t>
      </w:r>
      <w:r w:rsidRPr="00471DFB">
        <w:rPr>
          <w:rFonts w:ascii="Times New Roman" w:hAnsi="Times New Roman"/>
          <w:b/>
          <w:i/>
          <w:color w:val="000000"/>
          <w:sz w:val="24"/>
          <w:szCs w:val="24"/>
        </w:rPr>
        <w:t xml:space="preserve">CAMOZ = </w:t>
      </w:r>
      <w:r w:rsidRPr="00471DFB">
        <w:rPr>
          <w:rFonts w:ascii="Times New Roman" w:hAnsi="Times New Roman"/>
          <w:b/>
          <w:color w:val="000000"/>
          <w:sz w:val="24"/>
          <w:szCs w:val="24"/>
        </w:rPr>
        <w:t>1.6</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Концентрация паров нефтепродукта при заполнении</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баков автомашин в весенне-летний период, г/м3 (Прил. 15), </w:t>
      </w:r>
      <w:r w:rsidRPr="00471DFB">
        <w:rPr>
          <w:rFonts w:ascii="Times New Roman" w:hAnsi="Times New Roman"/>
          <w:b/>
          <w:i/>
          <w:color w:val="000000"/>
          <w:sz w:val="24"/>
          <w:szCs w:val="24"/>
        </w:rPr>
        <w:t xml:space="preserve">CAMVL = </w:t>
      </w:r>
      <w:r w:rsidRPr="00471DFB">
        <w:rPr>
          <w:rFonts w:ascii="Times New Roman" w:hAnsi="Times New Roman"/>
          <w:b/>
          <w:color w:val="000000"/>
          <w:sz w:val="24"/>
          <w:szCs w:val="24"/>
        </w:rPr>
        <w:t>2.2</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Производительность одного рукава ТРК</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(с учетом дискретности работы), м3/час, </w:t>
      </w:r>
      <w:r w:rsidRPr="00471DFB">
        <w:rPr>
          <w:rFonts w:ascii="Times New Roman" w:hAnsi="Times New Roman"/>
          <w:b/>
          <w:i/>
          <w:color w:val="000000"/>
          <w:sz w:val="24"/>
          <w:szCs w:val="24"/>
        </w:rPr>
        <w:t xml:space="preserve">VTRK = </w:t>
      </w:r>
      <w:r w:rsidRPr="00471DFB">
        <w:rPr>
          <w:rFonts w:ascii="Times New Roman" w:hAnsi="Times New Roman"/>
          <w:b/>
          <w:color w:val="000000"/>
          <w:sz w:val="24"/>
          <w:szCs w:val="24"/>
        </w:rPr>
        <w:t>0.4</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Количество одновременно работающих рукавов ТРК, отпускающих</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выбранный вид нефтепродукта, </w:t>
      </w:r>
      <w:r w:rsidRPr="00471DFB">
        <w:rPr>
          <w:rFonts w:ascii="Times New Roman" w:hAnsi="Times New Roman"/>
          <w:b/>
          <w:i/>
          <w:color w:val="000000"/>
          <w:sz w:val="24"/>
          <w:szCs w:val="24"/>
        </w:rPr>
        <w:t xml:space="preserve">NN = </w:t>
      </w:r>
      <w:r w:rsidRPr="00471DFB">
        <w:rPr>
          <w:rFonts w:ascii="Times New Roman" w:hAnsi="Times New Roman"/>
          <w:b/>
          <w:color w:val="000000"/>
          <w:sz w:val="24"/>
          <w:szCs w:val="24"/>
        </w:rPr>
        <w:t>0</w:t>
      </w:r>
    </w:p>
    <w:p w:rsidR="00471DFB" w:rsidRPr="00471DFB" w:rsidRDefault="00471DFB" w:rsidP="00471DFB">
      <w:pPr>
        <w:rPr>
          <w:rFonts w:ascii="Times New Roman" w:hAnsi="Times New Roman"/>
          <w:b/>
          <w:color w:val="000000"/>
          <w:sz w:val="24"/>
          <w:szCs w:val="24"/>
        </w:rPr>
      </w:pP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Максимальный из разовых выброс при заполнении баков, г/с (9.2.2), </w:t>
      </w:r>
      <w:r w:rsidRPr="00471DFB">
        <w:rPr>
          <w:rFonts w:ascii="Times New Roman" w:hAnsi="Times New Roman"/>
          <w:b/>
          <w:i/>
          <w:color w:val="000000"/>
          <w:sz w:val="24"/>
          <w:szCs w:val="24"/>
        </w:rPr>
        <w:t xml:space="preserve">GB = NN · CMAX · VTRK / 3600 = </w:t>
      </w:r>
      <w:r w:rsidRPr="00471DFB">
        <w:rPr>
          <w:rFonts w:ascii="Times New Roman" w:hAnsi="Times New Roman"/>
          <w:b/>
          <w:color w:val="000000"/>
          <w:sz w:val="24"/>
          <w:szCs w:val="24"/>
        </w:rPr>
        <w:t>0 · 3.14 · 0.4 / 3600 = 0</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Выбросы при закачке в баки автомобилей, т/год (9.2.7), </w:t>
      </w:r>
      <w:r w:rsidRPr="00471DFB">
        <w:rPr>
          <w:rFonts w:ascii="Times New Roman" w:hAnsi="Times New Roman"/>
          <w:b/>
          <w:i/>
          <w:color w:val="000000"/>
          <w:sz w:val="24"/>
          <w:szCs w:val="24"/>
        </w:rPr>
        <w:t>MBA = (CAMOZ · QOZ + CAMVL · QVL) · 10</w:t>
      </w:r>
      <w:r w:rsidRPr="00471DFB">
        <w:rPr>
          <w:rFonts w:ascii="Times New Roman" w:hAnsi="Times New Roman"/>
          <w:b/>
          <w:i/>
          <w:color w:val="000000"/>
          <w:sz w:val="24"/>
          <w:szCs w:val="24"/>
          <w:vertAlign w:val="superscript"/>
        </w:rPr>
        <w:t>-6</w:t>
      </w:r>
      <w:r w:rsidRPr="00471DFB">
        <w:rPr>
          <w:rFonts w:ascii="Times New Roman" w:hAnsi="Times New Roman"/>
          <w:b/>
          <w:i/>
          <w:color w:val="000000"/>
          <w:sz w:val="24"/>
          <w:szCs w:val="24"/>
        </w:rPr>
        <w:t xml:space="preserve"> = </w:t>
      </w:r>
      <w:r w:rsidRPr="00471DFB">
        <w:rPr>
          <w:rFonts w:ascii="Times New Roman" w:hAnsi="Times New Roman"/>
          <w:b/>
          <w:color w:val="000000"/>
          <w:sz w:val="24"/>
          <w:szCs w:val="24"/>
        </w:rPr>
        <w:t>(1.6 · 50 + 2.2 · 51.41) · 10</w:t>
      </w:r>
      <w:r w:rsidRPr="00471DFB">
        <w:rPr>
          <w:rFonts w:ascii="Times New Roman" w:hAnsi="Times New Roman"/>
          <w:b/>
          <w:color w:val="000000"/>
          <w:sz w:val="24"/>
          <w:szCs w:val="24"/>
          <w:vertAlign w:val="superscript"/>
        </w:rPr>
        <w:t>-6</w:t>
      </w:r>
      <w:r w:rsidRPr="00471DFB">
        <w:rPr>
          <w:rFonts w:ascii="Times New Roman" w:hAnsi="Times New Roman"/>
          <w:b/>
          <w:color w:val="000000"/>
          <w:sz w:val="24"/>
          <w:szCs w:val="24"/>
        </w:rPr>
        <w:t xml:space="preserve"> = 0.000193</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Удельный выброс при проливах, г/м3, </w:t>
      </w:r>
      <w:r w:rsidRPr="00471DFB">
        <w:rPr>
          <w:rFonts w:ascii="Times New Roman" w:hAnsi="Times New Roman"/>
          <w:b/>
          <w:i/>
          <w:color w:val="000000"/>
          <w:sz w:val="24"/>
          <w:szCs w:val="24"/>
        </w:rPr>
        <w:t xml:space="preserve">J = </w:t>
      </w:r>
      <w:r w:rsidRPr="00471DFB">
        <w:rPr>
          <w:rFonts w:ascii="Times New Roman" w:hAnsi="Times New Roman"/>
          <w:b/>
          <w:color w:val="000000"/>
          <w:sz w:val="24"/>
          <w:szCs w:val="24"/>
        </w:rPr>
        <w:t>50</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Выбросы паров нефтепродукта при проливах на ТРК, т/год (9.2.8), </w:t>
      </w:r>
      <w:r w:rsidRPr="00471DFB">
        <w:rPr>
          <w:rFonts w:ascii="Times New Roman" w:hAnsi="Times New Roman"/>
          <w:b/>
          <w:i/>
          <w:color w:val="000000"/>
          <w:sz w:val="24"/>
          <w:szCs w:val="24"/>
        </w:rPr>
        <w:t>MPRA = 0.5 · J · (QOZ + QVL) · 10</w:t>
      </w:r>
      <w:r w:rsidRPr="00471DFB">
        <w:rPr>
          <w:rFonts w:ascii="Times New Roman" w:hAnsi="Times New Roman"/>
          <w:b/>
          <w:i/>
          <w:color w:val="000000"/>
          <w:sz w:val="24"/>
          <w:szCs w:val="24"/>
          <w:vertAlign w:val="superscript"/>
        </w:rPr>
        <w:t>-6</w:t>
      </w:r>
      <w:r w:rsidRPr="00471DFB">
        <w:rPr>
          <w:rFonts w:ascii="Times New Roman" w:hAnsi="Times New Roman"/>
          <w:b/>
          <w:i/>
          <w:color w:val="000000"/>
          <w:sz w:val="24"/>
          <w:szCs w:val="24"/>
        </w:rPr>
        <w:t xml:space="preserve"> = </w:t>
      </w:r>
      <w:r w:rsidRPr="00471DFB">
        <w:rPr>
          <w:rFonts w:ascii="Times New Roman" w:hAnsi="Times New Roman"/>
          <w:b/>
          <w:color w:val="000000"/>
          <w:sz w:val="24"/>
          <w:szCs w:val="24"/>
        </w:rPr>
        <w:t>0.5 · 50 · (50 + 51.41) · 10</w:t>
      </w:r>
      <w:r w:rsidRPr="00471DFB">
        <w:rPr>
          <w:rFonts w:ascii="Times New Roman" w:hAnsi="Times New Roman"/>
          <w:b/>
          <w:color w:val="000000"/>
          <w:sz w:val="24"/>
          <w:szCs w:val="24"/>
          <w:vertAlign w:val="superscript"/>
        </w:rPr>
        <w:t>-6</w:t>
      </w:r>
      <w:r w:rsidRPr="00471DFB">
        <w:rPr>
          <w:rFonts w:ascii="Times New Roman" w:hAnsi="Times New Roman"/>
          <w:b/>
          <w:color w:val="000000"/>
          <w:sz w:val="24"/>
          <w:szCs w:val="24"/>
        </w:rPr>
        <w:t xml:space="preserve"> = 0.002535</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Валовый выброс, т/год (9.2.6), </w:t>
      </w:r>
      <w:r w:rsidRPr="00471DFB">
        <w:rPr>
          <w:rFonts w:ascii="Times New Roman" w:hAnsi="Times New Roman"/>
          <w:b/>
          <w:i/>
          <w:color w:val="000000"/>
          <w:sz w:val="24"/>
          <w:szCs w:val="24"/>
        </w:rPr>
        <w:t xml:space="preserve">MTRK = MBA + MPRA = </w:t>
      </w:r>
      <w:r w:rsidRPr="00471DFB">
        <w:rPr>
          <w:rFonts w:ascii="Times New Roman" w:hAnsi="Times New Roman"/>
          <w:b/>
          <w:color w:val="000000"/>
          <w:sz w:val="24"/>
          <w:szCs w:val="24"/>
        </w:rPr>
        <w:t>0.000193 + 0.002535 = 0.00273</w:t>
      </w:r>
    </w:p>
    <w:p w:rsidR="00471DFB" w:rsidRPr="00471DFB" w:rsidRDefault="00471DFB" w:rsidP="00471DFB">
      <w:pPr>
        <w:rPr>
          <w:rFonts w:ascii="Times New Roman" w:hAnsi="Times New Roman"/>
          <w:b/>
          <w:color w:val="000000"/>
          <w:sz w:val="24"/>
          <w:szCs w:val="24"/>
        </w:rPr>
      </w:pP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Суммарные валовые выбросы из резервуаров и ТРК (9.2.9), </w:t>
      </w:r>
      <w:r w:rsidRPr="00471DFB">
        <w:rPr>
          <w:rFonts w:ascii="Times New Roman" w:hAnsi="Times New Roman"/>
          <w:b/>
          <w:i/>
          <w:color w:val="000000"/>
          <w:sz w:val="24"/>
          <w:szCs w:val="24"/>
        </w:rPr>
        <w:t xml:space="preserve">M = MR + MTRK = </w:t>
      </w:r>
      <w:r w:rsidRPr="00471DFB">
        <w:rPr>
          <w:rFonts w:ascii="Times New Roman" w:hAnsi="Times New Roman"/>
          <w:b/>
          <w:color w:val="000000"/>
          <w:sz w:val="24"/>
          <w:szCs w:val="24"/>
        </w:rPr>
        <w:t>0.00265 + 0.00273 = 0.00538</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Максимальный из разовых выброс, г/с, </w:t>
      </w:r>
      <w:r w:rsidRPr="00471DFB">
        <w:rPr>
          <w:rFonts w:ascii="Times New Roman" w:hAnsi="Times New Roman"/>
          <w:b/>
          <w:i/>
          <w:color w:val="000000"/>
          <w:sz w:val="24"/>
          <w:szCs w:val="24"/>
        </w:rPr>
        <w:t xml:space="preserve">G = </w:t>
      </w:r>
      <w:r w:rsidRPr="00471DFB">
        <w:rPr>
          <w:rFonts w:ascii="Times New Roman" w:hAnsi="Times New Roman"/>
          <w:b/>
          <w:color w:val="000000"/>
          <w:sz w:val="24"/>
          <w:szCs w:val="24"/>
        </w:rPr>
        <w:t>0.001033</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Наблюдается при закачке в резервуары</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b/>
          <w:i/>
          <w:color w:val="000000"/>
          <w:sz w:val="24"/>
          <w:szCs w:val="24"/>
          <w:u w:val="single"/>
        </w:rPr>
      </w:pPr>
      <w:r w:rsidRPr="00471DFB">
        <w:rPr>
          <w:rFonts w:ascii="Times New Roman" w:hAnsi="Times New Roman"/>
          <w:b/>
          <w:i/>
          <w:color w:val="000000"/>
          <w:sz w:val="24"/>
          <w:szCs w:val="24"/>
          <w:u w:val="single"/>
        </w:rPr>
        <w:t>Примесь: 2754 Алканы С12-19 /в пересчете на С/ (Углеводороды предельные С12-С19 (в пересчете на С); Растворитель РПК-265П) (10)</w:t>
      </w:r>
    </w:p>
    <w:p w:rsidR="00471DFB" w:rsidRPr="00471DFB" w:rsidRDefault="00471DFB" w:rsidP="00471DFB">
      <w:pPr>
        <w:rPr>
          <w:rFonts w:ascii="Times New Roman" w:hAnsi="Times New Roman"/>
          <w:b/>
          <w:i/>
          <w:color w:val="000000"/>
          <w:sz w:val="24"/>
          <w:szCs w:val="24"/>
          <w:u w:val="single"/>
        </w:rPr>
      </w:pP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Концентрация ЗВ в парах, % масс (Прил. 14), </w:t>
      </w:r>
      <w:r w:rsidRPr="00471DFB">
        <w:rPr>
          <w:rFonts w:ascii="Times New Roman" w:hAnsi="Times New Roman"/>
          <w:b/>
          <w:i/>
          <w:color w:val="000000"/>
          <w:sz w:val="24"/>
          <w:szCs w:val="24"/>
        </w:rPr>
        <w:t xml:space="preserve">CI = </w:t>
      </w:r>
      <w:r w:rsidRPr="00471DFB">
        <w:rPr>
          <w:rFonts w:ascii="Times New Roman" w:hAnsi="Times New Roman"/>
          <w:b/>
          <w:color w:val="000000"/>
          <w:sz w:val="24"/>
          <w:szCs w:val="24"/>
        </w:rPr>
        <w:t>99.72</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Валовый выброс, т/год (5.2.5), </w:t>
      </w:r>
      <w:r w:rsidRPr="00471DFB">
        <w:rPr>
          <w:rFonts w:ascii="Times New Roman" w:hAnsi="Times New Roman"/>
          <w:b/>
          <w:i/>
          <w:color w:val="000000"/>
          <w:sz w:val="24"/>
          <w:szCs w:val="24"/>
        </w:rPr>
        <w:t xml:space="preserve">_M_ = CI · M / 100 = </w:t>
      </w:r>
      <w:r w:rsidRPr="00471DFB">
        <w:rPr>
          <w:rFonts w:ascii="Times New Roman" w:hAnsi="Times New Roman"/>
          <w:b/>
          <w:color w:val="000000"/>
          <w:sz w:val="24"/>
          <w:szCs w:val="24"/>
        </w:rPr>
        <w:t>99.72 · 0.00538 / 100 = 0.005364936</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Максимальный из разовых выброс, г/с (5.2.4), </w:t>
      </w:r>
      <w:r w:rsidRPr="00471DFB">
        <w:rPr>
          <w:rFonts w:ascii="Times New Roman" w:hAnsi="Times New Roman"/>
          <w:b/>
          <w:i/>
          <w:color w:val="000000"/>
          <w:sz w:val="24"/>
          <w:szCs w:val="24"/>
        </w:rPr>
        <w:t xml:space="preserve">_G_ = CI · G / 100 = </w:t>
      </w:r>
      <w:r w:rsidRPr="00471DFB">
        <w:rPr>
          <w:rFonts w:ascii="Times New Roman" w:hAnsi="Times New Roman"/>
          <w:b/>
          <w:color w:val="000000"/>
          <w:sz w:val="24"/>
          <w:szCs w:val="24"/>
        </w:rPr>
        <w:t>99.72 · 0.001033 / 100 = 0.0010301076</w:t>
      </w:r>
    </w:p>
    <w:p w:rsidR="00471DFB" w:rsidRPr="00471DFB" w:rsidRDefault="00471DFB" w:rsidP="00471DFB">
      <w:pPr>
        <w:rPr>
          <w:rFonts w:ascii="Times New Roman" w:hAnsi="Times New Roman"/>
          <w:b/>
          <w:color w:val="000000"/>
          <w:sz w:val="24"/>
          <w:szCs w:val="24"/>
        </w:rPr>
      </w:pPr>
    </w:p>
    <w:p w:rsidR="00471DFB" w:rsidRPr="00471DFB" w:rsidRDefault="00471DFB" w:rsidP="00471DFB">
      <w:pPr>
        <w:rPr>
          <w:rFonts w:ascii="Times New Roman" w:hAnsi="Times New Roman"/>
          <w:b/>
          <w:i/>
          <w:color w:val="000000"/>
          <w:sz w:val="24"/>
          <w:szCs w:val="24"/>
          <w:u w:val="single"/>
        </w:rPr>
      </w:pPr>
      <w:r w:rsidRPr="00471DFB">
        <w:rPr>
          <w:rFonts w:ascii="Times New Roman" w:hAnsi="Times New Roman"/>
          <w:b/>
          <w:i/>
          <w:color w:val="000000"/>
          <w:sz w:val="24"/>
          <w:szCs w:val="24"/>
          <w:u w:val="single"/>
        </w:rPr>
        <w:t>Примесь: 0333 Сероводород (Дигидросульфид) (518)</w:t>
      </w:r>
    </w:p>
    <w:p w:rsidR="00471DFB" w:rsidRPr="00471DFB" w:rsidRDefault="00471DFB" w:rsidP="00471DFB">
      <w:pPr>
        <w:rPr>
          <w:rFonts w:ascii="Times New Roman" w:hAnsi="Times New Roman"/>
          <w:b/>
          <w:i/>
          <w:color w:val="000000"/>
          <w:sz w:val="24"/>
          <w:szCs w:val="24"/>
          <w:u w:val="single"/>
        </w:rPr>
      </w:pP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Концентрация ЗВ в парах, % масс (Прил. 14), </w:t>
      </w:r>
      <w:r w:rsidRPr="00471DFB">
        <w:rPr>
          <w:rFonts w:ascii="Times New Roman" w:hAnsi="Times New Roman"/>
          <w:b/>
          <w:i/>
          <w:color w:val="000000"/>
          <w:sz w:val="24"/>
          <w:szCs w:val="24"/>
        </w:rPr>
        <w:t xml:space="preserve">CI = </w:t>
      </w:r>
      <w:r w:rsidRPr="00471DFB">
        <w:rPr>
          <w:rFonts w:ascii="Times New Roman" w:hAnsi="Times New Roman"/>
          <w:b/>
          <w:color w:val="000000"/>
          <w:sz w:val="24"/>
          <w:szCs w:val="24"/>
        </w:rPr>
        <w:t>0.28</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Валовый выброс, т/год (5.2.5), </w:t>
      </w:r>
      <w:r w:rsidRPr="00471DFB">
        <w:rPr>
          <w:rFonts w:ascii="Times New Roman" w:hAnsi="Times New Roman"/>
          <w:b/>
          <w:i/>
          <w:color w:val="000000"/>
          <w:sz w:val="24"/>
          <w:szCs w:val="24"/>
        </w:rPr>
        <w:t xml:space="preserve">_M_ = CI · M / 100 = </w:t>
      </w:r>
      <w:r w:rsidRPr="00471DFB">
        <w:rPr>
          <w:rFonts w:ascii="Times New Roman" w:hAnsi="Times New Roman"/>
          <w:b/>
          <w:color w:val="000000"/>
          <w:sz w:val="24"/>
          <w:szCs w:val="24"/>
        </w:rPr>
        <w:t>0.28 · 0.00538 / 100 = 0.000015064</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Максимальный из разовых выброс, г/с (5.2.4), </w:t>
      </w:r>
      <w:r w:rsidRPr="00471DFB">
        <w:rPr>
          <w:rFonts w:ascii="Times New Roman" w:hAnsi="Times New Roman"/>
          <w:b/>
          <w:i/>
          <w:color w:val="000000"/>
          <w:sz w:val="24"/>
          <w:szCs w:val="24"/>
        </w:rPr>
        <w:t xml:space="preserve">_G_ = CI · G / 100 = </w:t>
      </w:r>
      <w:r w:rsidRPr="00471DFB">
        <w:rPr>
          <w:rFonts w:ascii="Times New Roman" w:hAnsi="Times New Roman"/>
          <w:b/>
          <w:color w:val="000000"/>
          <w:sz w:val="24"/>
          <w:szCs w:val="24"/>
        </w:rPr>
        <w:t>0.28 · 0.001033 / 100 = 0.0000028924</w:t>
      </w:r>
    </w:p>
    <w:tbl>
      <w:tblPr>
        <w:tblW w:w="5000" w:type="pct"/>
        <w:tblCellMar>
          <w:left w:w="28" w:type="dxa"/>
          <w:right w:w="28" w:type="dxa"/>
        </w:tblCellMar>
        <w:tblLook w:val="04A0" w:firstRow="1" w:lastRow="0" w:firstColumn="1" w:lastColumn="0" w:noHBand="0" w:noVBand="1"/>
      </w:tblPr>
      <w:tblGrid>
        <w:gridCol w:w="667"/>
        <w:gridCol w:w="4807"/>
        <w:gridCol w:w="1869"/>
        <w:gridCol w:w="2001"/>
      </w:tblGrid>
      <w:tr w:rsidR="00471DFB" w:rsidRPr="00471DFB" w:rsidTr="00471DFB">
        <w:tc>
          <w:tcPr>
            <w:tcW w:w="357"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Выброс т/год</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0333</w:t>
            </w:r>
          </w:p>
        </w:tc>
        <w:tc>
          <w:tcPr>
            <w:tcW w:w="2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Сероводород (Дигидросульфид) (518)</w:t>
            </w:r>
          </w:p>
        </w:tc>
        <w:tc>
          <w:tcPr>
            <w:tcW w:w="1000"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0.0000028924</w:t>
            </w:r>
          </w:p>
        </w:tc>
        <w:tc>
          <w:tcPr>
            <w:tcW w:w="1071"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0.000035756</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2754</w:t>
            </w:r>
          </w:p>
        </w:tc>
        <w:tc>
          <w:tcPr>
            <w:tcW w:w="2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Алканы С12-19 /в пересчете на С/ (Углеводороды предельные С12-С19 (в пересчете на С); Растворитель РПК-265П) (10)</w:t>
            </w:r>
          </w:p>
        </w:tc>
        <w:tc>
          <w:tcPr>
            <w:tcW w:w="1000"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0.0010301076</w:t>
            </w:r>
          </w:p>
        </w:tc>
        <w:tc>
          <w:tcPr>
            <w:tcW w:w="1071"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0.012734244</w:t>
            </w:r>
          </w:p>
        </w:tc>
      </w:tr>
    </w:tbl>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b/>
          <w:color w:val="000000"/>
          <w:sz w:val="24"/>
          <w:szCs w:val="24"/>
        </w:rPr>
      </w:pPr>
      <w:r w:rsidRPr="00471DFB">
        <w:rPr>
          <w:rFonts w:ascii="Times New Roman" w:hAnsi="Times New Roman"/>
          <w:b/>
          <w:color w:val="000000"/>
          <w:sz w:val="24"/>
          <w:szCs w:val="24"/>
        </w:rPr>
        <w:t>Источник загрязнения: 6004, Емкости дизельного масла</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Список литературы:</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Методические указания по определению выбросов загрязняющих</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веществ в атмосферу из резервуаров РНД 211.2.02.09-2004. Астана, 2005</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Расчет по п. 9</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proofErr w:type="gramStart"/>
      <w:r w:rsidRPr="00471DFB">
        <w:rPr>
          <w:rFonts w:ascii="Times New Roman" w:hAnsi="Times New Roman"/>
          <w:color w:val="000000"/>
          <w:sz w:val="24"/>
          <w:szCs w:val="24"/>
        </w:rPr>
        <w:t>Нефтепродукт:Масла</w:t>
      </w:r>
      <w:proofErr w:type="gramEnd"/>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Расчет выбросов от резервуаров</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____________________________________________________________</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Конструкция </w:t>
      </w:r>
      <w:proofErr w:type="gramStart"/>
      <w:r w:rsidRPr="00471DFB">
        <w:rPr>
          <w:rFonts w:ascii="Times New Roman" w:hAnsi="Times New Roman"/>
          <w:color w:val="000000"/>
          <w:sz w:val="24"/>
          <w:szCs w:val="24"/>
        </w:rPr>
        <w:t>резервуара:наземный</w:t>
      </w:r>
      <w:proofErr w:type="gramEnd"/>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Климатическая зона: вторая - северные области РК (прил. 17)</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Максимальная концентрация паров нефтепродуктов в резервуаре, г/м3 (Прил. 15), </w:t>
      </w:r>
      <w:r w:rsidRPr="00471DFB">
        <w:rPr>
          <w:rFonts w:ascii="Times New Roman" w:hAnsi="Times New Roman"/>
          <w:b/>
          <w:i/>
          <w:color w:val="000000"/>
          <w:sz w:val="24"/>
          <w:szCs w:val="24"/>
        </w:rPr>
        <w:t xml:space="preserve">CMAX = </w:t>
      </w:r>
      <w:r w:rsidRPr="00471DFB">
        <w:rPr>
          <w:rFonts w:ascii="Times New Roman" w:hAnsi="Times New Roman"/>
          <w:b/>
          <w:color w:val="000000"/>
          <w:sz w:val="24"/>
          <w:szCs w:val="24"/>
        </w:rPr>
        <w:t>0.2</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Количество закачиваемого в резервуар нефтепродукта в осенне-зимний период, м3, </w:t>
      </w:r>
      <w:r w:rsidRPr="00471DFB">
        <w:rPr>
          <w:rFonts w:ascii="Times New Roman" w:hAnsi="Times New Roman"/>
          <w:b/>
          <w:i/>
          <w:color w:val="000000"/>
          <w:sz w:val="24"/>
          <w:szCs w:val="24"/>
        </w:rPr>
        <w:t xml:space="preserve">QOZ = </w:t>
      </w:r>
      <w:r w:rsidRPr="00471DFB">
        <w:rPr>
          <w:rFonts w:ascii="Times New Roman" w:hAnsi="Times New Roman"/>
          <w:b/>
          <w:color w:val="000000"/>
          <w:sz w:val="24"/>
          <w:szCs w:val="24"/>
        </w:rPr>
        <w:t>0.4</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Концентрация паров нефтепродуктов при заполнении резервуаров</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 осенне-зимний период, г/м3 (Прил. 15), </w:t>
      </w:r>
      <w:r w:rsidRPr="00471DFB">
        <w:rPr>
          <w:rFonts w:ascii="Times New Roman" w:hAnsi="Times New Roman"/>
          <w:b/>
          <w:i/>
          <w:color w:val="000000"/>
          <w:sz w:val="24"/>
          <w:szCs w:val="24"/>
        </w:rPr>
        <w:t xml:space="preserve">COZ = </w:t>
      </w:r>
      <w:r w:rsidRPr="00471DFB">
        <w:rPr>
          <w:rFonts w:ascii="Times New Roman" w:hAnsi="Times New Roman"/>
          <w:b/>
          <w:color w:val="000000"/>
          <w:sz w:val="24"/>
          <w:szCs w:val="24"/>
        </w:rPr>
        <w:t>0.12</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Количество закачиваемого в резервуар нефтепродукта в весенне-летний период, м3, </w:t>
      </w:r>
      <w:r w:rsidRPr="00471DFB">
        <w:rPr>
          <w:rFonts w:ascii="Times New Roman" w:hAnsi="Times New Roman"/>
          <w:b/>
          <w:i/>
          <w:color w:val="000000"/>
          <w:sz w:val="24"/>
          <w:szCs w:val="24"/>
        </w:rPr>
        <w:t xml:space="preserve">QVL = </w:t>
      </w:r>
      <w:r w:rsidRPr="00471DFB">
        <w:rPr>
          <w:rFonts w:ascii="Times New Roman" w:hAnsi="Times New Roman"/>
          <w:b/>
          <w:color w:val="000000"/>
          <w:sz w:val="24"/>
          <w:szCs w:val="24"/>
        </w:rPr>
        <w:t>0.405</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Концентрация паров нефтепродуктов при заполнении резервуаров</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 весенне-летний период, г/м3 (Прил. 15), </w:t>
      </w:r>
      <w:r w:rsidRPr="00471DFB">
        <w:rPr>
          <w:rFonts w:ascii="Times New Roman" w:hAnsi="Times New Roman"/>
          <w:b/>
          <w:i/>
          <w:color w:val="000000"/>
          <w:sz w:val="24"/>
          <w:szCs w:val="24"/>
        </w:rPr>
        <w:t xml:space="preserve">CVL = </w:t>
      </w:r>
      <w:r w:rsidRPr="00471DFB">
        <w:rPr>
          <w:rFonts w:ascii="Times New Roman" w:hAnsi="Times New Roman"/>
          <w:b/>
          <w:color w:val="000000"/>
          <w:sz w:val="24"/>
          <w:szCs w:val="24"/>
        </w:rPr>
        <w:t>0.12</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Объем сливаемого нефтепродукта из автоцистерны в резервуар, м3/час, </w:t>
      </w:r>
      <w:r w:rsidRPr="00471DFB">
        <w:rPr>
          <w:rFonts w:ascii="Times New Roman" w:hAnsi="Times New Roman"/>
          <w:b/>
          <w:i/>
          <w:color w:val="000000"/>
          <w:sz w:val="24"/>
          <w:szCs w:val="24"/>
        </w:rPr>
        <w:t xml:space="preserve">VSL = </w:t>
      </w:r>
      <w:r w:rsidRPr="00471DFB">
        <w:rPr>
          <w:rFonts w:ascii="Times New Roman" w:hAnsi="Times New Roman"/>
          <w:b/>
          <w:color w:val="000000"/>
          <w:sz w:val="24"/>
          <w:szCs w:val="24"/>
        </w:rPr>
        <w:t>0.1</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Максимальный из разовых выброс, г/с (9.2.1), </w:t>
      </w:r>
      <w:r w:rsidRPr="00471DFB">
        <w:rPr>
          <w:rFonts w:ascii="Times New Roman" w:hAnsi="Times New Roman"/>
          <w:b/>
          <w:i/>
          <w:color w:val="000000"/>
          <w:sz w:val="24"/>
          <w:szCs w:val="24"/>
        </w:rPr>
        <w:t xml:space="preserve">GR = (CMAX · VSL) / 3600 = </w:t>
      </w:r>
      <w:r w:rsidRPr="00471DFB">
        <w:rPr>
          <w:rFonts w:ascii="Times New Roman" w:hAnsi="Times New Roman"/>
          <w:b/>
          <w:color w:val="000000"/>
          <w:sz w:val="24"/>
          <w:szCs w:val="24"/>
        </w:rPr>
        <w:t>(0.2 · 0.1) / 3600 = 0.00000556</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Выбросы при закачке в резервуары, т/год (9.2.4), </w:t>
      </w:r>
      <w:r w:rsidRPr="00471DFB">
        <w:rPr>
          <w:rFonts w:ascii="Times New Roman" w:hAnsi="Times New Roman"/>
          <w:b/>
          <w:i/>
          <w:color w:val="000000"/>
          <w:sz w:val="24"/>
          <w:szCs w:val="24"/>
        </w:rPr>
        <w:t>MZAK = (COZ · QOZ + CVL · QVL) · 10</w:t>
      </w:r>
      <w:r w:rsidRPr="00471DFB">
        <w:rPr>
          <w:rFonts w:ascii="Times New Roman" w:hAnsi="Times New Roman"/>
          <w:b/>
          <w:i/>
          <w:color w:val="000000"/>
          <w:sz w:val="24"/>
          <w:szCs w:val="24"/>
          <w:vertAlign w:val="superscript"/>
        </w:rPr>
        <w:t>-6</w:t>
      </w:r>
      <w:r w:rsidRPr="00471DFB">
        <w:rPr>
          <w:rFonts w:ascii="Times New Roman" w:hAnsi="Times New Roman"/>
          <w:b/>
          <w:i/>
          <w:color w:val="000000"/>
          <w:sz w:val="24"/>
          <w:szCs w:val="24"/>
        </w:rPr>
        <w:t xml:space="preserve"> = </w:t>
      </w:r>
      <w:r w:rsidRPr="00471DFB">
        <w:rPr>
          <w:rFonts w:ascii="Times New Roman" w:hAnsi="Times New Roman"/>
          <w:b/>
          <w:color w:val="000000"/>
          <w:sz w:val="24"/>
          <w:szCs w:val="24"/>
        </w:rPr>
        <w:t>(0.12 · 0.4 + 0.12 · 0.405) · 10</w:t>
      </w:r>
      <w:r w:rsidRPr="00471DFB">
        <w:rPr>
          <w:rFonts w:ascii="Times New Roman" w:hAnsi="Times New Roman"/>
          <w:b/>
          <w:color w:val="000000"/>
          <w:sz w:val="24"/>
          <w:szCs w:val="24"/>
          <w:vertAlign w:val="superscript"/>
        </w:rPr>
        <w:t>-6</w:t>
      </w:r>
      <w:r w:rsidRPr="00471DFB">
        <w:rPr>
          <w:rFonts w:ascii="Times New Roman" w:hAnsi="Times New Roman"/>
          <w:b/>
          <w:color w:val="000000"/>
          <w:sz w:val="24"/>
          <w:szCs w:val="24"/>
        </w:rPr>
        <w:t xml:space="preserve"> = 0.0000000966</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Удельный выброс при проливах, г/м3, </w:t>
      </w:r>
      <w:r w:rsidRPr="00471DFB">
        <w:rPr>
          <w:rFonts w:ascii="Times New Roman" w:hAnsi="Times New Roman"/>
          <w:b/>
          <w:i/>
          <w:color w:val="000000"/>
          <w:sz w:val="24"/>
          <w:szCs w:val="24"/>
        </w:rPr>
        <w:t xml:space="preserve">J = </w:t>
      </w:r>
      <w:r w:rsidRPr="00471DFB">
        <w:rPr>
          <w:rFonts w:ascii="Times New Roman" w:hAnsi="Times New Roman"/>
          <w:b/>
          <w:color w:val="000000"/>
          <w:sz w:val="24"/>
          <w:szCs w:val="24"/>
        </w:rPr>
        <w:t>12.5</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Выбросы паров нефтепродукта при проливах, т/год (9.2.5), </w:t>
      </w:r>
      <w:r w:rsidRPr="00471DFB">
        <w:rPr>
          <w:rFonts w:ascii="Times New Roman" w:hAnsi="Times New Roman"/>
          <w:b/>
          <w:i/>
          <w:color w:val="000000"/>
          <w:sz w:val="24"/>
          <w:szCs w:val="24"/>
        </w:rPr>
        <w:t>MPRR = 0.5 · J · (QOZ + QVL) · 10</w:t>
      </w:r>
      <w:r w:rsidRPr="00471DFB">
        <w:rPr>
          <w:rFonts w:ascii="Times New Roman" w:hAnsi="Times New Roman"/>
          <w:b/>
          <w:i/>
          <w:color w:val="000000"/>
          <w:sz w:val="24"/>
          <w:szCs w:val="24"/>
          <w:vertAlign w:val="superscript"/>
        </w:rPr>
        <w:t>-6</w:t>
      </w:r>
      <w:r w:rsidRPr="00471DFB">
        <w:rPr>
          <w:rFonts w:ascii="Times New Roman" w:hAnsi="Times New Roman"/>
          <w:b/>
          <w:i/>
          <w:color w:val="000000"/>
          <w:sz w:val="24"/>
          <w:szCs w:val="24"/>
        </w:rPr>
        <w:t xml:space="preserve"> = </w:t>
      </w:r>
      <w:r w:rsidRPr="00471DFB">
        <w:rPr>
          <w:rFonts w:ascii="Times New Roman" w:hAnsi="Times New Roman"/>
          <w:b/>
          <w:color w:val="000000"/>
          <w:sz w:val="24"/>
          <w:szCs w:val="24"/>
        </w:rPr>
        <w:t>0.5 · 12.5 · (0.4 + 0.405) · 10</w:t>
      </w:r>
      <w:r w:rsidRPr="00471DFB">
        <w:rPr>
          <w:rFonts w:ascii="Times New Roman" w:hAnsi="Times New Roman"/>
          <w:b/>
          <w:color w:val="000000"/>
          <w:sz w:val="24"/>
          <w:szCs w:val="24"/>
          <w:vertAlign w:val="superscript"/>
        </w:rPr>
        <w:t>-6</w:t>
      </w:r>
      <w:r w:rsidRPr="00471DFB">
        <w:rPr>
          <w:rFonts w:ascii="Times New Roman" w:hAnsi="Times New Roman"/>
          <w:b/>
          <w:color w:val="000000"/>
          <w:sz w:val="24"/>
          <w:szCs w:val="24"/>
        </w:rPr>
        <w:t xml:space="preserve"> = 0.00000503</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Валовый выброс, т/год (9.2.3), </w:t>
      </w:r>
      <w:r w:rsidRPr="00471DFB">
        <w:rPr>
          <w:rFonts w:ascii="Times New Roman" w:hAnsi="Times New Roman"/>
          <w:b/>
          <w:i/>
          <w:color w:val="000000"/>
          <w:sz w:val="24"/>
          <w:szCs w:val="24"/>
        </w:rPr>
        <w:t xml:space="preserve">MR = MZAK + MPRR = </w:t>
      </w:r>
      <w:r w:rsidRPr="00471DFB">
        <w:rPr>
          <w:rFonts w:ascii="Times New Roman" w:hAnsi="Times New Roman"/>
          <w:b/>
          <w:color w:val="000000"/>
          <w:sz w:val="24"/>
          <w:szCs w:val="24"/>
        </w:rPr>
        <w:t>0.0000000966 + 0.00000503 = 0.00000513</w:t>
      </w:r>
    </w:p>
    <w:p w:rsidR="00471DFB" w:rsidRPr="00471DFB" w:rsidRDefault="00471DFB" w:rsidP="00471DFB">
      <w:pPr>
        <w:rPr>
          <w:rFonts w:ascii="Times New Roman" w:hAnsi="Times New Roman"/>
          <w:b/>
          <w:color w:val="000000"/>
          <w:sz w:val="24"/>
          <w:szCs w:val="24"/>
        </w:rPr>
      </w:pPr>
    </w:p>
    <w:p w:rsidR="00471DFB" w:rsidRPr="00471DFB" w:rsidRDefault="00471DFB" w:rsidP="00471DFB">
      <w:pPr>
        <w:rPr>
          <w:rFonts w:ascii="Times New Roman" w:hAnsi="Times New Roman"/>
          <w:b/>
          <w:i/>
          <w:color w:val="000000"/>
          <w:sz w:val="24"/>
          <w:szCs w:val="24"/>
          <w:u w:val="single"/>
        </w:rPr>
      </w:pPr>
      <w:r w:rsidRPr="00471DFB">
        <w:rPr>
          <w:rFonts w:ascii="Times New Roman" w:hAnsi="Times New Roman"/>
          <w:b/>
          <w:i/>
          <w:color w:val="000000"/>
          <w:sz w:val="24"/>
          <w:szCs w:val="24"/>
          <w:u w:val="single"/>
        </w:rPr>
        <w:t>Примесь: 2735 Масло минеральное нефтяное (веретенное, машинное, цилиндровое и др.) (716*)</w:t>
      </w:r>
    </w:p>
    <w:p w:rsidR="00471DFB" w:rsidRPr="00471DFB" w:rsidRDefault="00471DFB" w:rsidP="00471DFB">
      <w:pPr>
        <w:rPr>
          <w:rFonts w:ascii="Times New Roman" w:hAnsi="Times New Roman"/>
          <w:b/>
          <w:i/>
          <w:color w:val="000000"/>
          <w:sz w:val="24"/>
          <w:szCs w:val="24"/>
          <w:u w:val="single"/>
        </w:rPr>
      </w:pP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Концентрация ЗВ в парах, % масс (Прил. 14), </w:t>
      </w:r>
      <w:r w:rsidRPr="00471DFB">
        <w:rPr>
          <w:rFonts w:ascii="Times New Roman" w:hAnsi="Times New Roman"/>
          <w:b/>
          <w:i/>
          <w:color w:val="000000"/>
          <w:sz w:val="24"/>
          <w:szCs w:val="24"/>
        </w:rPr>
        <w:t xml:space="preserve">CI = </w:t>
      </w:r>
      <w:r w:rsidRPr="00471DFB">
        <w:rPr>
          <w:rFonts w:ascii="Times New Roman" w:hAnsi="Times New Roman"/>
          <w:b/>
          <w:color w:val="000000"/>
          <w:sz w:val="24"/>
          <w:szCs w:val="24"/>
        </w:rPr>
        <w:t>100</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Валовый выброс, т/год (5.2.5), </w:t>
      </w:r>
      <w:r w:rsidRPr="00471DFB">
        <w:rPr>
          <w:rFonts w:ascii="Times New Roman" w:hAnsi="Times New Roman"/>
          <w:b/>
          <w:i/>
          <w:color w:val="000000"/>
          <w:sz w:val="24"/>
          <w:szCs w:val="24"/>
        </w:rPr>
        <w:t xml:space="preserve">_M_ = CI · M / 100 = </w:t>
      </w:r>
      <w:r w:rsidRPr="00471DFB">
        <w:rPr>
          <w:rFonts w:ascii="Times New Roman" w:hAnsi="Times New Roman"/>
          <w:b/>
          <w:color w:val="000000"/>
          <w:sz w:val="24"/>
          <w:szCs w:val="24"/>
        </w:rPr>
        <w:t>100 · 0.00000513 / 100 = 0.00000513</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Максимальный из разовых выброс, г/с (5.2.4), </w:t>
      </w:r>
      <w:r w:rsidRPr="00471DFB">
        <w:rPr>
          <w:rFonts w:ascii="Times New Roman" w:hAnsi="Times New Roman"/>
          <w:b/>
          <w:i/>
          <w:color w:val="000000"/>
          <w:sz w:val="24"/>
          <w:szCs w:val="24"/>
        </w:rPr>
        <w:t xml:space="preserve">_G_ = CI · G / 100 = </w:t>
      </w:r>
      <w:r w:rsidRPr="00471DFB">
        <w:rPr>
          <w:rFonts w:ascii="Times New Roman" w:hAnsi="Times New Roman"/>
          <w:b/>
          <w:color w:val="000000"/>
          <w:sz w:val="24"/>
          <w:szCs w:val="24"/>
        </w:rPr>
        <w:t>100 · 0.00000556 / 100 = 0.00000556</w:t>
      </w:r>
    </w:p>
    <w:tbl>
      <w:tblPr>
        <w:tblW w:w="5000" w:type="pct"/>
        <w:tblCellMar>
          <w:left w:w="28" w:type="dxa"/>
          <w:right w:w="28" w:type="dxa"/>
        </w:tblCellMar>
        <w:tblLook w:val="04A0" w:firstRow="1" w:lastRow="0" w:firstColumn="1" w:lastColumn="0" w:noHBand="0" w:noVBand="1"/>
      </w:tblPr>
      <w:tblGrid>
        <w:gridCol w:w="667"/>
        <w:gridCol w:w="4807"/>
        <w:gridCol w:w="1869"/>
        <w:gridCol w:w="2001"/>
      </w:tblGrid>
      <w:tr w:rsidR="00471DFB" w:rsidRPr="00471DFB" w:rsidTr="00471DFB">
        <w:tc>
          <w:tcPr>
            <w:tcW w:w="357"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Выброс т/год</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2735</w:t>
            </w:r>
          </w:p>
        </w:tc>
        <w:tc>
          <w:tcPr>
            <w:tcW w:w="2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Масло минеральное нефтяное (веретенное, машинное, цилиндровое и др.) (716*)</w:t>
            </w:r>
          </w:p>
        </w:tc>
        <w:tc>
          <w:tcPr>
            <w:tcW w:w="1000"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0.00000556</w:t>
            </w:r>
          </w:p>
        </w:tc>
        <w:tc>
          <w:tcPr>
            <w:tcW w:w="1071"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0.00000513</w:t>
            </w:r>
          </w:p>
        </w:tc>
      </w:tr>
    </w:tbl>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b/>
          <w:color w:val="000000"/>
          <w:sz w:val="24"/>
          <w:szCs w:val="24"/>
        </w:rPr>
      </w:pPr>
      <w:r w:rsidRPr="00471DFB">
        <w:rPr>
          <w:rFonts w:ascii="Times New Roman" w:hAnsi="Times New Roman"/>
          <w:b/>
          <w:color w:val="000000"/>
          <w:sz w:val="24"/>
          <w:szCs w:val="24"/>
        </w:rPr>
        <w:t>Источник загрязнения: 6005, Емкости для бензина</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Список литературы:</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Методические указания по определению выбросов загрязняющих</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веществ в атмосферу из резервуаров РНД 211.2.02.09-2004. Астана, 2005</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Расчет по п. 9</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proofErr w:type="gramStart"/>
      <w:r w:rsidRPr="00471DFB">
        <w:rPr>
          <w:rFonts w:ascii="Times New Roman" w:hAnsi="Times New Roman"/>
          <w:color w:val="000000"/>
          <w:sz w:val="24"/>
          <w:szCs w:val="24"/>
        </w:rPr>
        <w:t>Нефтепродукт:Бензины</w:t>
      </w:r>
      <w:proofErr w:type="gramEnd"/>
      <w:r w:rsidRPr="00471DFB">
        <w:rPr>
          <w:rFonts w:ascii="Times New Roman" w:hAnsi="Times New Roman"/>
          <w:color w:val="000000"/>
          <w:sz w:val="24"/>
          <w:szCs w:val="24"/>
        </w:rPr>
        <w:t xml:space="preserve"> автомобильные низкооктановые (до 90)</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Расчет выбросов от резервуаров</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____________________________________________________________</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 xml:space="preserve">Конструкция </w:t>
      </w:r>
      <w:proofErr w:type="gramStart"/>
      <w:r w:rsidRPr="00471DFB">
        <w:rPr>
          <w:rFonts w:ascii="Times New Roman" w:hAnsi="Times New Roman"/>
          <w:color w:val="000000"/>
          <w:sz w:val="24"/>
          <w:szCs w:val="24"/>
        </w:rPr>
        <w:t>резервуара:наземный</w:t>
      </w:r>
      <w:proofErr w:type="gramEnd"/>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Климатическая зона: вторая - северные области РК (прил. 17)</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Максимальная концентрация паров нефтепродуктов в резервуаре, г/м3 (Прил. 15), </w:t>
      </w:r>
      <w:r w:rsidRPr="00471DFB">
        <w:rPr>
          <w:rFonts w:ascii="Times New Roman" w:hAnsi="Times New Roman"/>
          <w:b/>
          <w:i/>
          <w:color w:val="000000"/>
          <w:sz w:val="24"/>
          <w:szCs w:val="24"/>
        </w:rPr>
        <w:t xml:space="preserve">CMAX = </w:t>
      </w:r>
      <w:r w:rsidRPr="00471DFB">
        <w:rPr>
          <w:rFonts w:ascii="Times New Roman" w:hAnsi="Times New Roman"/>
          <w:b/>
          <w:color w:val="000000"/>
          <w:sz w:val="24"/>
          <w:szCs w:val="24"/>
        </w:rPr>
        <w:t>580</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Количество закачиваемого в резервуар нефтепродукта в осенне-зимний период, м3, </w:t>
      </w:r>
      <w:r w:rsidRPr="00471DFB">
        <w:rPr>
          <w:rFonts w:ascii="Times New Roman" w:hAnsi="Times New Roman"/>
          <w:b/>
          <w:i/>
          <w:color w:val="000000"/>
          <w:sz w:val="24"/>
          <w:szCs w:val="24"/>
        </w:rPr>
        <w:t xml:space="preserve">QOZ = </w:t>
      </w:r>
      <w:r w:rsidRPr="00471DFB">
        <w:rPr>
          <w:rFonts w:ascii="Times New Roman" w:hAnsi="Times New Roman"/>
          <w:b/>
          <w:color w:val="000000"/>
          <w:sz w:val="24"/>
          <w:szCs w:val="24"/>
        </w:rPr>
        <w:t>0.84</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Концентрация паров нефтепродуктов при заполнении резервуаров</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 осенне-зимний период, г/м3 (Прил. 15), </w:t>
      </w:r>
      <w:r w:rsidRPr="00471DFB">
        <w:rPr>
          <w:rFonts w:ascii="Times New Roman" w:hAnsi="Times New Roman"/>
          <w:b/>
          <w:i/>
          <w:color w:val="000000"/>
          <w:sz w:val="24"/>
          <w:szCs w:val="24"/>
        </w:rPr>
        <w:t xml:space="preserve">COZ = </w:t>
      </w:r>
      <w:r w:rsidRPr="00471DFB">
        <w:rPr>
          <w:rFonts w:ascii="Times New Roman" w:hAnsi="Times New Roman"/>
          <w:b/>
          <w:color w:val="000000"/>
          <w:sz w:val="24"/>
          <w:szCs w:val="24"/>
        </w:rPr>
        <w:t>250</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Количество закачиваемого в резервуар нефтепродукта в весенне-летний период, м3, </w:t>
      </w:r>
      <w:r w:rsidRPr="00471DFB">
        <w:rPr>
          <w:rFonts w:ascii="Times New Roman" w:hAnsi="Times New Roman"/>
          <w:b/>
          <w:i/>
          <w:color w:val="000000"/>
          <w:sz w:val="24"/>
          <w:szCs w:val="24"/>
        </w:rPr>
        <w:t xml:space="preserve">QVL = </w:t>
      </w:r>
      <w:r w:rsidRPr="00471DFB">
        <w:rPr>
          <w:rFonts w:ascii="Times New Roman" w:hAnsi="Times New Roman"/>
          <w:b/>
          <w:color w:val="000000"/>
          <w:sz w:val="24"/>
          <w:szCs w:val="24"/>
        </w:rPr>
        <w:t>0.84</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Концентрация паров нефтепродуктов при заполнении резервуаров</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 весенне-летний период, г/м3 (Прил. 15), </w:t>
      </w:r>
      <w:r w:rsidRPr="00471DFB">
        <w:rPr>
          <w:rFonts w:ascii="Times New Roman" w:hAnsi="Times New Roman"/>
          <w:b/>
          <w:i/>
          <w:color w:val="000000"/>
          <w:sz w:val="24"/>
          <w:szCs w:val="24"/>
        </w:rPr>
        <w:t xml:space="preserve">CVL = </w:t>
      </w:r>
      <w:r w:rsidRPr="00471DFB">
        <w:rPr>
          <w:rFonts w:ascii="Times New Roman" w:hAnsi="Times New Roman"/>
          <w:b/>
          <w:color w:val="000000"/>
          <w:sz w:val="24"/>
          <w:szCs w:val="24"/>
        </w:rPr>
        <w:t>310</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Объем сливаемого нефтепродукта из автоцистерны в резервуар, м3/час, </w:t>
      </w:r>
      <w:r w:rsidRPr="00471DFB">
        <w:rPr>
          <w:rFonts w:ascii="Times New Roman" w:hAnsi="Times New Roman"/>
          <w:b/>
          <w:i/>
          <w:color w:val="000000"/>
          <w:sz w:val="24"/>
          <w:szCs w:val="24"/>
        </w:rPr>
        <w:t xml:space="preserve">VSL = </w:t>
      </w:r>
      <w:r w:rsidRPr="00471DFB">
        <w:rPr>
          <w:rFonts w:ascii="Times New Roman" w:hAnsi="Times New Roman"/>
          <w:b/>
          <w:color w:val="000000"/>
          <w:sz w:val="24"/>
          <w:szCs w:val="24"/>
        </w:rPr>
        <w:t>0.7</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Максимальный из разовых выброс, г/с (9.2.1), </w:t>
      </w:r>
      <w:r w:rsidRPr="00471DFB">
        <w:rPr>
          <w:rFonts w:ascii="Times New Roman" w:hAnsi="Times New Roman"/>
          <w:b/>
          <w:i/>
          <w:color w:val="000000"/>
          <w:sz w:val="24"/>
          <w:szCs w:val="24"/>
        </w:rPr>
        <w:t xml:space="preserve">GR = (CMAX · VSL) / 3600 = </w:t>
      </w:r>
      <w:r w:rsidRPr="00471DFB">
        <w:rPr>
          <w:rFonts w:ascii="Times New Roman" w:hAnsi="Times New Roman"/>
          <w:b/>
          <w:color w:val="000000"/>
          <w:sz w:val="24"/>
          <w:szCs w:val="24"/>
        </w:rPr>
        <w:t>(580 · 0.7) / 3600 = 0.1128</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Выбросы при закачке в резервуары, т/год (9.2.4), </w:t>
      </w:r>
      <w:r w:rsidRPr="00471DFB">
        <w:rPr>
          <w:rFonts w:ascii="Times New Roman" w:hAnsi="Times New Roman"/>
          <w:b/>
          <w:i/>
          <w:color w:val="000000"/>
          <w:sz w:val="24"/>
          <w:szCs w:val="24"/>
        </w:rPr>
        <w:t>MZAK = (COZ · QOZ + CVL · QVL) · 10</w:t>
      </w:r>
      <w:r w:rsidRPr="00471DFB">
        <w:rPr>
          <w:rFonts w:ascii="Times New Roman" w:hAnsi="Times New Roman"/>
          <w:b/>
          <w:i/>
          <w:color w:val="000000"/>
          <w:sz w:val="24"/>
          <w:szCs w:val="24"/>
          <w:vertAlign w:val="superscript"/>
        </w:rPr>
        <w:t>-6</w:t>
      </w:r>
      <w:r w:rsidRPr="00471DFB">
        <w:rPr>
          <w:rFonts w:ascii="Times New Roman" w:hAnsi="Times New Roman"/>
          <w:b/>
          <w:i/>
          <w:color w:val="000000"/>
          <w:sz w:val="24"/>
          <w:szCs w:val="24"/>
        </w:rPr>
        <w:t xml:space="preserve"> = </w:t>
      </w:r>
      <w:r w:rsidRPr="00471DFB">
        <w:rPr>
          <w:rFonts w:ascii="Times New Roman" w:hAnsi="Times New Roman"/>
          <w:b/>
          <w:color w:val="000000"/>
          <w:sz w:val="24"/>
          <w:szCs w:val="24"/>
        </w:rPr>
        <w:t>(250 · 0.84 + 310 · 0.84) · 10</w:t>
      </w:r>
      <w:r w:rsidRPr="00471DFB">
        <w:rPr>
          <w:rFonts w:ascii="Times New Roman" w:hAnsi="Times New Roman"/>
          <w:b/>
          <w:color w:val="000000"/>
          <w:sz w:val="24"/>
          <w:szCs w:val="24"/>
          <w:vertAlign w:val="superscript"/>
        </w:rPr>
        <w:t>-6</w:t>
      </w:r>
      <w:r w:rsidRPr="00471DFB">
        <w:rPr>
          <w:rFonts w:ascii="Times New Roman" w:hAnsi="Times New Roman"/>
          <w:b/>
          <w:color w:val="000000"/>
          <w:sz w:val="24"/>
          <w:szCs w:val="24"/>
        </w:rPr>
        <w:t xml:space="preserve"> = 0.00047</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Удельный выброс при проливах, г/м3, </w:t>
      </w:r>
      <w:r w:rsidRPr="00471DFB">
        <w:rPr>
          <w:rFonts w:ascii="Times New Roman" w:hAnsi="Times New Roman"/>
          <w:b/>
          <w:i/>
          <w:color w:val="000000"/>
          <w:sz w:val="24"/>
          <w:szCs w:val="24"/>
        </w:rPr>
        <w:t xml:space="preserve">J = </w:t>
      </w:r>
      <w:r w:rsidRPr="00471DFB">
        <w:rPr>
          <w:rFonts w:ascii="Times New Roman" w:hAnsi="Times New Roman"/>
          <w:b/>
          <w:color w:val="000000"/>
          <w:sz w:val="24"/>
          <w:szCs w:val="24"/>
        </w:rPr>
        <w:t>125</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Выбросы паров нефтепродукта при проливах, т/год (9.2.5), </w:t>
      </w:r>
      <w:r w:rsidRPr="00471DFB">
        <w:rPr>
          <w:rFonts w:ascii="Times New Roman" w:hAnsi="Times New Roman"/>
          <w:b/>
          <w:i/>
          <w:color w:val="000000"/>
          <w:sz w:val="24"/>
          <w:szCs w:val="24"/>
        </w:rPr>
        <w:t>MPRR = 0.5 · J · (QOZ + QVL) · 10</w:t>
      </w:r>
      <w:r w:rsidRPr="00471DFB">
        <w:rPr>
          <w:rFonts w:ascii="Times New Roman" w:hAnsi="Times New Roman"/>
          <w:b/>
          <w:i/>
          <w:color w:val="000000"/>
          <w:sz w:val="24"/>
          <w:szCs w:val="24"/>
          <w:vertAlign w:val="superscript"/>
        </w:rPr>
        <w:t>-6</w:t>
      </w:r>
      <w:r w:rsidRPr="00471DFB">
        <w:rPr>
          <w:rFonts w:ascii="Times New Roman" w:hAnsi="Times New Roman"/>
          <w:b/>
          <w:i/>
          <w:color w:val="000000"/>
          <w:sz w:val="24"/>
          <w:szCs w:val="24"/>
        </w:rPr>
        <w:t xml:space="preserve"> = </w:t>
      </w:r>
      <w:r w:rsidRPr="00471DFB">
        <w:rPr>
          <w:rFonts w:ascii="Times New Roman" w:hAnsi="Times New Roman"/>
          <w:b/>
          <w:color w:val="000000"/>
          <w:sz w:val="24"/>
          <w:szCs w:val="24"/>
        </w:rPr>
        <w:t>0.5 · 125 · (0.84 + 0.84) · 10</w:t>
      </w:r>
      <w:r w:rsidRPr="00471DFB">
        <w:rPr>
          <w:rFonts w:ascii="Times New Roman" w:hAnsi="Times New Roman"/>
          <w:b/>
          <w:color w:val="000000"/>
          <w:sz w:val="24"/>
          <w:szCs w:val="24"/>
          <w:vertAlign w:val="superscript"/>
        </w:rPr>
        <w:t>-6</w:t>
      </w:r>
      <w:r w:rsidRPr="00471DFB">
        <w:rPr>
          <w:rFonts w:ascii="Times New Roman" w:hAnsi="Times New Roman"/>
          <w:b/>
          <w:color w:val="000000"/>
          <w:sz w:val="24"/>
          <w:szCs w:val="24"/>
        </w:rPr>
        <w:t xml:space="preserve"> = 0.000105</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Валовый выброс, т/год (9.2.3), </w:t>
      </w:r>
      <w:r w:rsidRPr="00471DFB">
        <w:rPr>
          <w:rFonts w:ascii="Times New Roman" w:hAnsi="Times New Roman"/>
          <w:b/>
          <w:i/>
          <w:color w:val="000000"/>
          <w:sz w:val="24"/>
          <w:szCs w:val="24"/>
        </w:rPr>
        <w:t xml:space="preserve">MR = MZAK + MPRR = </w:t>
      </w:r>
      <w:r w:rsidRPr="00471DFB">
        <w:rPr>
          <w:rFonts w:ascii="Times New Roman" w:hAnsi="Times New Roman"/>
          <w:b/>
          <w:color w:val="000000"/>
          <w:sz w:val="24"/>
          <w:szCs w:val="24"/>
        </w:rPr>
        <w:t>0.00047 + 0.000105 = 0.000575</w:t>
      </w:r>
    </w:p>
    <w:p w:rsidR="00471DFB" w:rsidRPr="00471DFB" w:rsidRDefault="00471DFB" w:rsidP="00471DFB">
      <w:pPr>
        <w:rPr>
          <w:rFonts w:ascii="Times New Roman" w:hAnsi="Times New Roman"/>
          <w:b/>
          <w:color w:val="000000"/>
          <w:sz w:val="24"/>
          <w:szCs w:val="24"/>
        </w:rPr>
      </w:pPr>
    </w:p>
    <w:p w:rsidR="00471DFB" w:rsidRPr="00471DFB" w:rsidRDefault="00471DFB" w:rsidP="00471DFB">
      <w:pPr>
        <w:rPr>
          <w:rFonts w:ascii="Times New Roman" w:hAnsi="Times New Roman"/>
          <w:b/>
          <w:i/>
          <w:color w:val="000000"/>
          <w:sz w:val="24"/>
          <w:szCs w:val="24"/>
          <w:u w:val="single"/>
        </w:rPr>
      </w:pPr>
      <w:r w:rsidRPr="00471DFB">
        <w:rPr>
          <w:rFonts w:ascii="Times New Roman" w:hAnsi="Times New Roman"/>
          <w:b/>
          <w:i/>
          <w:color w:val="000000"/>
          <w:sz w:val="24"/>
          <w:szCs w:val="24"/>
          <w:u w:val="single"/>
        </w:rPr>
        <w:t>Примесь: 0415 Смесь углеводородов предельных С1-С5 (1502*)</w:t>
      </w:r>
    </w:p>
    <w:p w:rsidR="00471DFB" w:rsidRPr="00471DFB" w:rsidRDefault="00471DFB" w:rsidP="00471DFB">
      <w:pPr>
        <w:rPr>
          <w:rFonts w:ascii="Times New Roman" w:hAnsi="Times New Roman"/>
          <w:b/>
          <w:i/>
          <w:color w:val="000000"/>
          <w:sz w:val="24"/>
          <w:szCs w:val="24"/>
          <w:u w:val="single"/>
        </w:rPr>
      </w:pP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Концентрация ЗВ в парах, % масс (Прил. 14), </w:t>
      </w:r>
      <w:r w:rsidRPr="00471DFB">
        <w:rPr>
          <w:rFonts w:ascii="Times New Roman" w:hAnsi="Times New Roman"/>
          <w:b/>
          <w:i/>
          <w:color w:val="000000"/>
          <w:sz w:val="24"/>
          <w:szCs w:val="24"/>
        </w:rPr>
        <w:t xml:space="preserve">CI = </w:t>
      </w:r>
      <w:r w:rsidRPr="00471DFB">
        <w:rPr>
          <w:rFonts w:ascii="Times New Roman" w:hAnsi="Times New Roman"/>
          <w:b/>
          <w:color w:val="000000"/>
          <w:sz w:val="24"/>
          <w:szCs w:val="24"/>
        </w:rPr>
        <w:t>75.47</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Валовый выброс, т/год (5.2.5), </w:t>
      </w:r>
      <w:r w:rsidRPr="00471DFB">
        <w:rPr>
          <w:rFonts w:ascii="Times New Roman" w:hAnsi="Times New Roman"/>
          <w:b/>
          <w:i/>
          <w:color w:val="000000"/>
          <w:sz w:val="24"/>
          <w:szCs w:val="24"/>
        </w:rPr>
        <w:t xml:space="preserve">_M_ = CI · M / 100 = </w:t>
      </w:r>
      <w:r w:rsidRPr="00471DFB">
        <w:rPr>
          <w:rFonts w:ascii="Times New Roman" w:hAnsi="Times New Roman"/>
          <w:b/>
          <w:color w:val="000000"/>
          <w:sz w:val="24"/>
          <w:szCs w:val="24"/>
        </w:rPr>
        <w:t>75.47 · 0.000575 / 100 = 0.0004339525</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Максимальный из разовых выброс, г/с (5.2.4), </w:t>
      </w:r>
      <w:r w:rsidRPr="00471DFB">
        <w:rPr>
          <w:rFonts w:ascii="Times New Roman" w:hAnsi="Times New Roman"/>
          <w:b/>
          <w:i/>
          <w:color w:val="000000"/>
          <w:sz w:val="24"/>
          <w:szCs w:val="24"/>
        </w:rPr>
        <w:t xml:space="preserve">_G_ = CI · G / 100 = </w:t>
      </w:r>
      <w:r w:rsidRPr="00471DFB">
        <w:rPr>
          <w:rFonts w:ascii="Times New Roman" w:hAnsi="Times New Roman"/>
          <w:b/>
          <w:color w:val="000000"/>
          <w:sz w:val="24"/>
          <w:szCs w:val="24"/>
        </w:rPr>
        <w:t>75.47 · 0.1128 / 100 = 0.08513016</w:t>
      </w:r>
    </w:p>
    <w:p w:rsidR="00471DFB" w:rsidRPr="00471DFB" w:rsidRDefault="00471DFB" w:rsidP="00471DFB">
      <w:pPr>
        <w:rPr>
          <w:rFonts w:ascii="Times New Roman" w:hAnsi="Times New Roman"/>
          <w:b/>
          <w:color w:val="000000"/>
          <w:sz w:val="24"/>
          <w:szCs w:val="24"/>
        </w:rPr>
      </w:pPr>
    </w:p>
    <w:p w:rsidR="00471DFB" w:rsidRPr="00471DFB" w:rsidRDefault="00471DFB" w:rsidP="00471DFB">
      <w:pPr>
        <w:rPr>
          <w:rFonts w:ascii="Times New Roman" w:hAnsi="Times New Roman"/>
          <w:b/>
          <w:i/>
          <w:color w:val="000000"/>
          <w:sz w:val="24"/>
          <w:szCs w:val="24"/>
          <w:u w:val="single"/>
        </w:rPr>
      </w:pPr>
      <w:r w:rsidRPr="00471DFB">
        <w:rPr>
          <w:rFonts w:ascii="Times New Roman" w:hAnsi="Times New Roman"/>
          <w:b/>
          <w:i/>
          <w:color w:val="000000"/>
          <w:sz w:val="24"/>
          <w:szCs w:val="24"/>
          <w:u w:val="single"/>
        </w:rPr>
        <w:t>Примесь: 0416 Смесь углеводородов предельных С6-С10 (1503*)</w:t>
      </w:r>
    </w:p>
    <w:p w:rsidR="00471DFB" w:rsidRPr="00471DFB" w:rsidRDefault="00471DFB" w:rsidP="00471DFB">
      <w:pPr>
        <w:rPr>
          <w:rFonts w:ascii="Times New Roman" w:hAnsi="Times New Roman"/>
          <w:b/>
          <w:i/>
          <w:color w:val="000000"/>
          <w:sz w:val="24"/>
          <w:szCs w:val="24"/>
          <w:u w:val="single"/>
        </w:rPr>
      </w:pP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Концентрация ЗВ в парах, % масс (Прил. 14), </w:t>
      </w:r>
      <w:r w:rsidRPr="00471DFB">
        <w:rPr>
          <w:rFonts w:ascii="Times New Roman" w:hAnsi="Times New Roman"/>
          <w:b/>
          <w:i/>
          <w:color w:val="000000"/>
          <w:sz w:val="24"/>
          <w:szCs w:val="24"/>
        </w:rPr>
        <w:t xml:space="preserve">CI = </w:t>
      </w:r>
      <w:r w:rsidRPr="00471DFB">
        <w:rPr>
          <w:rFonts w:ascii="Times New Roman" w:hAnsi="Times New Roman"/>
          <w:b/>
          <w:color w:val="000000"/>
          <w:sz w:val="24"/>
          <w:szCs w:val="24"/>
        </w:rPr>
        <w:t>18.38</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Валовый выброс, т/год (5.2.5), </w:t>
      </w:r>
      <w:r w:rsidRPr="00471DFB">
        <w:rPr>
          <w:rFonts w:ascii="Times New Roman" w:hAnsi="Times New Roman"/>
          <w:b/>
          <w:i/>
          <w:color w:val="000000"/>
          <w:sz w:val="24"/>
          <w:szCs w:val="24"/>
        </w:rPr>
        <w:t xml:space="preserve">_M_ = CI · M / 100 = </w:t>
      </w:r>
      <w:r w:rsidRPr="00471DFB">
        <w:rPr>
          <w:rFonts w:ascii="Times New Roman" w:hAnsi="Times New Roman"/>
          <w:b/>
          <w:color w:val="000000"/>
          <w:sz w:val="24"/>
          <w:szCs w:val="24"/>
        </w:rPr>
        <w:t>18.38 · 0.000575 / 100 = 0.000105685</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Максимальный из разовых выброс, г/с (5.2.4), </w:t>
      </w:r>
      <w:r w:rsidRPr="00471DFB">
        <w:rPr>
          <w:rFonts w:ascii="Times New Roman" w:hAnsi="Times New Roman"/>
          <w:b/>
          <w:i/>
          <w:color w:val="000000"/>
          <w:sz w:val="24"/>
          <w:szCs w:val="24"/>
        </w:rPr>
        <w:t xml:space="preserve">_G_ = CI · G / 100 = </w:t>
      </w:r>
      <w:r w:rsidRPr="00471DFB">
        <w:rPr>
          <w:rFonts w:ascii="Times New Roman" w:hAnsi="Times New Roman"/>
          <w:b/>
          <w:color w:val="000000"/>
          <w:sz w:val="24"/>
          <w:szCs w:val="24"/>
        </w:rPr>
        <w:t>18.38 · 0.1128 / 100 = 0.02073264</w:t>
      </w:r>
    </w:p>
    <w:p w:rsidR="00471DFB" w:rsidRPr="00471DFB" w:rsidRDefault="00471DFB" w:rsidP="00471DFB">
      <w:pPr>
        <w:rPr>
          <w:rFonts w:ascii="Times New Roman" w:hAnsi="Times New Roman"/>
          <w:b/>
          <w:color w:val="000000"/>
          <w:sz w:val="24"/>
          <w:szCs w:val="24"/>
        </w:rPr>
      </w:pPr>
    </w:p>
    <w:p w:rsidR="00471DFB" w:rsidRPr="00471DFB" w:rsidRDefault="00471DFB" w:rsidP="00471DFB">
      <w:pPr>
        <w:rPr>
          <w:rFonts w:ascii="Times New Roman" w:hAnsi="Times New Roman"/>
          <w:b/>
          <w:i/>
          <w:color w:val="000000"/>
          <w:sz w:val="24"/>
          <w:szCs w:val="24"/>
          <w:u w:val="single"/>
        </w:rPr>
      </w:pPr>
      <w:r w:rsidRPr="00471DFB">
        <w:rPr>
          <w:rFonts w:ascii="Times New Roman" w:hAnsi="Times New Roman"/>
          <w:b/>
          <w:i/>
          <w:color w:val="000000"/>
          <w:sz w:val="24"/>
          <w:szCs w:val="24"/>
          <w:u w:val="single"/>
        </w:rPr>
        <w:t>Примесь: 0501 Пентилены (амилены - смесь изомеров) (460)</w:t>
      </w:r>
    </w:p>
    <w:p w:rsidR="00471DFB" w:rsidRPr="00471DFB" w:rsidRDefault="00471DFB" w:rsidP="00471DFB">
      <w:pPr>
        <w:rPr>
          <w:rFonts w:ascii="Times New Roman" w:hAnsi="Times New Roman"/>
          <w:b/>
          <w:i/>
          <w:color w:val="000000"/>
          <w:sz w:val="24"/>
          <w:szCs w:val="24"/>
          <w:u w:val="single"/>
        </w:rPr>
      </w:pP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Концентрация ЗВ в парах, % масс (Прил. 14), </w:t>
      </w:r>
      <w:r w:rsidRPr="00471DFB">
        <w:rPr>
          <w:rFonts w:ascii="Times New Roman" w:hAnsi="Times New Roman"/>
          <w:b/>
          <w:i/>
          <w:color w:val="000000"/>
          <w:sz w:val="24"/>
          <w:szCs w:val="24"/>
        </w:rPr>
        <w:t xml:space="preserve">CI = </w:t>
      </w:r>
      <w:r w:rsidRPr="00471DFB">
        <w:rPr>
          <w:rFonts w:ascii="Times New Roman" w:hAnsi="Times New Roman"/>
          <w:b/>
          <w:color w:val="000000"/>
          <w:sz w:val="24"/>
          <w:szCs w:val="24"/>
        </w:rPr>
        <w:t>2.5</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Валовый выброс, т/год (5.2.5), </w:t>
      </w:r>
      <w:r w:rsidRPr="00471DFB">
        <w:rPr>
          <w:rFonts w:ascii="Times New Roman" w:hAnsi="Times New Roman"/>
          <w:b/>
          <w:i/>
          <w:color w:val="000000"/>
          <w:sz w:val="24"/>
          <w:szCs w:val="24"/>
        </w:rPr>
        <w:t xml:space="preserve">_M_ = CI · M / 100 = </w:t>
      </w:r>
      <w:r w:rsidRPr="00471DFB">
        <w:rPr>
          <w:rFonts w:ascii="Times New Roman" w:hAnsi="Times New Roman"/>
          <w:b/>
          <w:color w:val="000000"/>
          <w:sz w:val="24"/>
          <w:szCs w:val="24"/>
        </w:rPr>
        <w:t>2.5 · 0.000575 / 100 = 0.000014375</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Максимальный из разовых выброс, г/с (5.2.4), </w:t>
      </w:r>
      <w:r w:rsidRPr="00471DFB">
        <w:rPr>
          <w:rFonts w:ascii="Times New Roman" w:hAnsi="Times New Roman"/>
          <w:b/>
          <w:i/>
          <w:color w:val="000000"/>
          <w:sz w:val="24"/>
          <w:szCs w:val="24"/>
        </w:rPr>
        <w:t xml:space="preserve">_G_ = CI · G / 100 = </w:t>
      </w:r>
      <w:r w:rsidRPr="00471DFB">
        <w:rPr>
          <w:rFonts w:ascii="Times New Roman" w:hAnsi="Times New Roman"/>
          <w:b/>
          <w:color w:val="000000"/>
          <w:sz w:val="24"/>
          <w:szCs w:val="24"/>
        </w:rPr>
        <w:t>2.5 · 0.1128 / 100 = 0.00282</w:t>
      </w:r>
    </w:p>
    <w:p w:rsidR="00471DFB" w:rsidRPr="00471DFB" w:rsidRDefault="00471DFB" w:rsidP="00471DFB">
      <w:pPr>
        <w:rPr>
          <w:rFonts w:ascii="Times New Roman" w:hAnsi="Times New Roman"/>
          <w:b/>
          <w:color w:val="000000"/>
          <w:sz w:val="24"/>
          <w:szCs w:val="24"/>
        </w:rPr>
      </w:pPr>
    </w:p>
    <w:p w:rsidR="00471DFB" w:rsidRPr="00471DFB" w:rsidRDefault="00471DFB" w:rsidP="00471DFB">
      <w:pPr>
        <w:rPr>
          <w:rFonts w:ascii="Times New Roman" w:hAnsi="Times New Roman"/>
          <w:b/>
          <w:i/>
          <w:color w:val="000000"/>
          <w:sz w:val="24"/>
          <w:szCs w:val="24"/>
          <w:u w:val="single"/>
        </w:rPr>
      </w:pPr>
      <w:r w:rsidRPr="00471DFB">
        <w:rPr>
          <w:rFonts w:ascii="Times New Roman" w:hAnsi="Times New Roman"/>
          <w:b/>
          <w:i/>
          <w:color w:val="000000"/>
          <w:sz w:val="24"/>
          <w:szCs w:val="24"/>
          <w:u w:val="single"/>
        </w:rPr>
        <w:t>Примесь: 0602 Бензол (64)</w:t>
      </w:r>
    </w:p>
    <w:p w:rsidR="00471DFB" w:rsidRPr="00471DFB" w:rsidRDefault="00471DFB" w:rsidP="00471DFB">
      <w:pPr>
        <w:rPr>
          <w:rFonts w:ascii="Times New Roman" w:hAnsi="Times New Roman"/>
          <w:b/>
          <w:i/>
          <w:color w:val="000000"/>
          <w:sz w:val="24"/>
          <w:szCs w:val="24"/>
          <w:u w:val="single"/>
        </w:rPr>
      </w:pP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Концентрация ЗВ в парах, % масс (Прил. 14), </w:t>
      </w:r>
      <w:r w:rsidRPr="00471DFB">
        <w:rPr>
          <w:rFonts w:ascii="Times New Roman" w:hAnsi="Times New Roman"/>
          <w:b/>
          <w:i/>
          <w:color w:val="000000"/>
          <w:sz w:val="24"/>
          <w:szCs w:val="24"/>
        </w:rPr>
        <w:t xml:space="preserve">CI = </w:t>
      </w:r>
      <w:r w:rsidRPr="00471DFB">
        <w:rPr>
          <w:rFonts w:ascii="Times New Roman" w:hAnsi="Times New Roman"/>
          <w:b/>
          <w:color w:val="000000"/>
          <w:sz w:val="24"/>
          <w:szCs w:val="24"/>
        </w:rPr>
        <w:t>2</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Валовый выброс, т/год (5.2.5), </w:t>
      </w:r>
      <w:r w:rsidRPr="00471DFB">
        <w:rPr>
          <w:rFonts w:ascii="Times New Roman" w:hAnsi="Times New Roman"/>
          <w:b/>
          <w:i/>
          <w:color w:val="000000"/>
          <w:sz w:val="24"/>
          <w:szCs w:val="24"/>
        </w:rPr>
        <w:t xml:space="preserve">_M_ = CI · M / 100 = </w:t>
      </w:r>
      <w:r w:rsidRPr="00471DFB">
        <w:rPr>
          <w:rFonts w:ascii="Times New Roman" w:hAnsi="Times New Roman"/>
          <w:b/>
          <w:color w:val="000000"/>
          <w:sz w:val="24"/>
          <w:szCs w:val="24"/>
        </w:rPr>
        <w:t>2 · 0.000575 / 100 = 0.0000115</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Максимальный из разовых выброс, г/с (5.2.4), </w:t>
      </w:r>
      <w:r w:rsidRPr="00471DFB">
        <w:rPr>
          <w:rFonts w:ascii="Times New Roman" w:hAnsi="Times New Roman"/>
          <w:b/>
          <w:i/>
          <w:color w:val="000000"/>
          <w:sz w:val="24"/>
          <w:szCs w:val="24"/>
        </w:rPr>
        <w:t xml:space="preserve">_G_ = CI · G / 100 = </w:t>
      </w:r>
      <w:r w:rsidRPr="00471DFB">
        <w:rPr>
          <w:rFonts w:ascii="Times New Roman" w:hAnsi="Times New Roman"/>
          <w:b/>
          <w:color w:val="000000"/>
          <w:sz w:val="24"/>
          <w:szCs w:val="24"/>
        </w:rPr>
        <w:t>2 · 0.1128 / 100 = 0.002256</w:t>
      </w:r>
    </w:p>
    <w:p w:rsidR="00471DFB" w:rsidRPr="00471DFB" w:rsidRDefault="00471DFB" w:rsidP="00471DFB">
      <w:pPr>
        <w:rPr>
          <w:rFonts w:ascii="Times New Roman" w:hAnsi="Times New Roman"/>
          <w:b/>
          <w:color w:val="000000"/>
          <w:sz w:val="24"/>
          <w:szCs w:val="24"/>
        </w:rPr>
      </w:pPr>
    </w:p>
    <w:p w:rsidR="00471DFB" w:rsidRPr="00471DFB" w:rsidRDefault="00471DFB" w:rsidP="00471DFB">
      <w:pPr>
        <w:rPr>
          <w:rFonts w:ascii="Times New Roman" w:hAnsi="Times New Roman"/>
          <w:b/>
          <w:i/>
          <w:color w:val="000000"/>
          <w:sz w:val="24"/>
          <w:szCs w:val="24"/>
          <w:u w:val="single"/>
        </w:rPr>
      </w:pPr>
      <w:r w:rsidRPr="00471DFB">
        <w:rPr>
          <w:rFonts w:ascii="Times New Roman" w:hAnsi="Times New Roman"/>
          <w:b/>
          <w:i/>
          <w:color w:val="000000"/>
          <w:sz w:val="24"/>
          <w:szCs w:val="24"/>
          <w:u w:val="single"/>
        </w:rPr>
        <w:t>Примесь: 0621 Метилбензол (349)</w:t>
      </w:r>
    </w:p>
    <w:p w:rsidR="00471DFB" w:rsidRPr="00471DFB" w:rsidRDefault="00471DFB" w:rsidP="00471DFB">
      <w:pPr>
        <w:rPr>
          <w:rFonts w:ascii="Times New Roman" w:hAnsi="Times New Roman"/>
          <w:b/>
          <w:i/>
          <w:color w:val="000000"/>
          <w:sz w:val="24"/>
          <w:szCs w:val="24"/>
          <w:u w:val="single"/>
        </w:rPr>
      </w:pP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Концентрация ЗВ в парах, % масс (Прил. 14), </w:t>
      </w:r>
      <w:r w:rsidRPr="00471DFB">
        <w:rPr>
          <w:rFonts w:ascii="Times New Roman" w:hAnsi="Times New Roman"/>
          <w:b/>
          <w:i/>
          <w:color w:val="000000"/>
          <w:sz w:val="24"/>
          <w:szCs w:val="24"/>
        </w:rPr>
        <w:t xml:space="preserve">CI = </w:t>
      </w:r>
      <w:r w:rsidRPr="00471DFB">
        <w:rPr>
          <w:rFonts w:ascii="Times New Roman" w:hAnsi="Times New Roman"/>
          <w:b/>
          <w:color w:val="000000"/>
          <w:sz w:val="24"/>
          <w:szCs w:val="24"/>
        </w:rPr>
        <w:t>1.45</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Валовый выброс, т/год (5.2.5), </w:t>
      </w:r>
      <w:r w:rsidRPr="00471DFB">
        <w:rPr>
          <w:rFonts w:ascii="Times New Roman" w:hAnsi="Times New Roman"/>
          <w:b/>
          <w:i/>
          <w:color w:val="000000"/>
          <w:sz w:val="24"/>
          <w:szCs w:val="24"/>
        </w:rPr>
        <w:t xml:space="preserve">_M_ = CI · M / 100 = </w:t>
      </w:r>
      <w:r w:rsidRPr="00471DFB">
        <w:rPr>
          <w:rFonts w:ascii="Times New Roman" w:hAnsi="Times New Roman"/>
          <w:b/>
          <w:color w:val="000000"/>
          <w:sz w:val="24"/>
          <w:szCs w:val="24"/>
        </w:rPr>
        <w:t>1.45 · 0.000575 / 100 = 0.0000083375</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Максимальный из разовых выброс, г/с (5.2.4), </w:t>
      </w:r>
      <w:r w:rsidRPr="00471DFB">
        <w:rPr>
          <w:rFonts w:ascii="Times New Roman" w:hAnsi="Times New Roman"/>
          <w:b/>
          <w:i/>
          <w:color w:val="000000"/>
          <w:sz w:val="24"/>
          <w:szCs w:val="24"/>
        </w:rPr>
        <w:t xml:space="preserve">_G_ = CI · G / 100 = </w:t>
      </w:r>
      <w:r w:rsidRPr="00471DFB">
        <w:rPr>
          <w:rFonts w:ascii="Times New Roman" w:hAnsi="Times New Roman"/>
          <w:b/>
          <w:color w:val="000000"/>
          <w:sz w:val="24"/>
          <w:szCs w:val="24"/>
        </w:rPr>
        <w:t>1.45 · 0.1128 / 100 = 0.0016356</w:t>
      </w:r>
    </w:p>
    <w:p w:rsidR="00471DFB" w:rsidRPr="00471DFB" w:rsidRDefault="00471DFB" w:rsidP="00471DFB">
      <w:pPr>
        <w:rPr>
          <w:rFonts w:ascii="Times New Roman" w:hAnsi="Times New Roman"/>
          <w:b/>
          <w:color w:val="000000"/>
          <w:sz w:val="24"/>
          <w:szCs w:val="24"/>
        </w:rPr>
      </w:pPr>
    </w:p>
    <w:p w:rsidR="00471DFB" w:rsidRPr="00471DFB" w:rsidRDefault="00471DFB" w:rsidP="00471DFB">
      <w:pPr>
        <w:rPr>
          <w:rFonts w:ascii="Times New Roman" w:hAnsi="Times New Roman"/>
          <w:b/>
          <w:i/>
          <w:color w:val="000000"/>
          <w:sz w:val="24"/>
          <w:szCs w:val="24"/>
          <w:u w:val="single"/>
        </w:rPr>
      </w:pPr>
      <w:r w:rsidRPr="00471DFB">
        <w:rPr>
          <w:rFonts w:ascii="Times New Roman" w:hAnsi="Times New Roman"/>
          <w:b/>
          <w:i/>
          <w:color w:val="000000"/>
          <w:sz w:val="24"/>
          <w:szCs w:val="24"/>
          <w:u w:val="single"/>
        </w:rPr>
        <w:t>Примесь: 0627 Этилбензол (675)</w:t>
      </w:r>
    </w:p>
    <w:p w:rsidR="00471DFB" w:rsidRPr="00471DFB" w:rsidRDefault="00471DFB" w:rsidP="00471DFB">
      <w:pPr>
        <w:rPr>
          <w:rFonts w:ascii="Times New Roman" w:hAnsi="Times New Roman"/>
          <w:b/>
          <w:i/>
          <w:color w:val="000000"/>
          <w:sz w:val="24"/>
          <w:szCs w:val="24"/>
          <w:u w:val="single"/>
        </w:rPr>
      </w:pP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Концентрация ЗВ в парах, % масс (Прил. 14), </w:t>
      </w:r>
      <w:r w:rsidRPr="00471DFB">
        <w:rPr>
          <w:rFonts w:ascii="Times New Roman" w:hAnsi="Times New Roman"/>
          <w:b/>
          <w:i/>
          <w:color w:val="000000"/>
          <w:sz w:val="24"/>
          <w:szCs w:val="24"/>
        </w:rPr>
        <w:t xml:space="preserve">CI = </w:t>
      </w:r>
      <w:r w:rsidRPr="00471DFB">
        <w:rPr>
          <w:rFonts w:ascii="Times New Roman" w:hAnsi="Times New Roman"/>
          <w:b/>
          <w:color w:val="000000"/>
          <w:sz w:val="24"/>
          <w:szCs w:val="24"/>
        </w:rPr>
        <w:t>0.05</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Валовый выброс, т/год (5.2.5), </w:t>
      </w:r>
      <w:r w:rsidRPr="00471DFB">
        <w:rPr>
          <w:rFonts w:ascii="Times New Roman" w:hAnsi="Times New Roman"/>
          <w:b/>
          <w:i/>
          <w:color w:val="000000"/>
          <w:sz w:val="24"/>
          <w:szCs w:val="24"/>
        </w:rPr>
        <w:t xml:space="preserve">_M_ = CI · M / 100 = </w:t>
      </w:r>
      <w:r w:rsidRPr="00471DFB">
        <w:rPr>
          <w:rFonts w:ascii="Times New Roman" w:hAnsi="Times New Roman"/>
          <w:b/>
          <w:color w:val="000000"/>
          <w:sz w:val="24"/>
          <w:szCs w:val="24"/>
        </w:rPr>
        <w:t>0.05 · 0.000575 / 100 = 0.0000002875</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Максимальный из разовых выброс, г/с (5.2.4), </w:t>
      </w:r>
      <w:r w:rsidRPr="00471DFB">
        <w:rPr>
          <w:rFonts w:ascii="Times New Roman" w:hAnsi="Times New Roman"/>
          <w:b/>
          <w:i/>
          <w:color w:val="000000"/>
          <w:sz w:val="24"/>
          <w:szCs w:val="24"/>
        </w:rPr>
        <w:t xml:space="preserve">_G_ = CI · G / 100 = </w:t>
      </w:r>
      <w:r w:rsidRPr="00471DFB">
        <w:rPr>
          <w:rFonts w:ascii="Times New Roman" w:hAnsi="Times New Roman"/>
          <w:b/>
          <w:color w:val="000000"/>
          <w:sz w:val="24"/>
          <w:szCs w:val="24"/>
        </w:rPr>
        <w:t>0.05 · 0.1128 / 100 = 0.0000564</w:t>
      </w:r>
    </w:p>
    <w:p w:rsidR="00471DFB" w:rsidRPr="00471DFB" w:rsidRDefault="00471DFB" w:rsidP="00471DFB">
      <w:pPr>
        <w:rPr>
          <w:rFonts w:ascii="Times New Roman" w:hAnsi="Times New Roman"/>
          <w:b/>
          <w:color w:val="000000"/>
          <w:sz w:val="24"/>
          <w:szCs w:val="24"/>
        </w:rPr>
      </w:pPr>
    </w:p>
    <w:p w:rsidR="00471DFB" w:rsidRPr="00471DFB" w:rsidRDefault="00471DFB" w:rsidP="00471DFB">
      <w:pPr>
        <w:rPr>
          <w:rFonts w:ascii="Times New Roman" w:hAnsi="Times New Roman"/>
          <w:b/>
          <w:i/>
          <w:color w:val="000000"/>
          <w:sz w:val="24"/>
          <w:szCs w:val="24"/>
          <w:u w:val="single"/>
        </w:rPr>
      </w:pPr>
      <w:r w:rsidRPr="00471DFB">
        <w:rPr>
          <w:rFonts w:ascii="Times New Roman" w:hAnsi="Times New Roman"/>
          <w:b/>
          <w:i/>
          <w:color w:val="000000"/>
          <w:sz w:val="24"/>
          <w:szCs w:val="24"/>
          <w:u w:val="single"/>
        </w:rPr>
        <w:t>Примесь: 0616 Диметилбензол (смесь о-, м-, п- изомеров) (203)</w:t>
      </w:r>
    </w:p>
    <w:p w:rsidR="00471DFB" w:rsidRPr="00471DFB" w:rsidRDefault="00471DFB" w:rsidP="00471DFB">
      <w:pPr>
        <w:rPr>
          <w:rFonts w:ascii="Times New Roman" w:hAnsi="Times New Roman"/>
          <w:b/>
          <w:i/>
          <w:color w:val="000000"/>
          <w:sz w:val="24"/>
          <w:szCs w:val="24"/>
          <w:u w:val="single"/>
        </w:rPr>
      </w:pP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Концентрация ЗВ в парах, % масс (Прил. 14), </w:t>
      </w:r>
      <w:r w:rsidRPr="00471DFB">
        <w:rPr>
          <w:rFonts w:ascii="Times New Roman" w:hAnsi="Times New Roman"/>
          <w:b/>
          <w:i/>
          <w:color w:val="000000"/>
          <w:sz w:val="24"/>
          <w:szCs w:val="24"/>
        </w:rPr>
        <w:t xml:space="preserve">CI = </w:t>
      </w:r>
      <w:r w:rsidRPr="00471DFB">
        <w:rPr>
          <w:rFonts w:ascii="Times New Roman" w:hAnsi="Times New Roman"/>
          <w:b/>
          <w:color w:val="000000"/>
          <w:sz w:val="24"/>
          <w:szCs w:val="24"/>
        </w:rPr>
        <w:t>0.15</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Валовый выброс, т/год (5.2.5), </w:t>
      </w:r>
      <w:r w:rsidRPr="00471DFB">
        <w:rPr>
          <w:rFonts w:ascii="Times New Roman" w:hAnsi="Times New Roman"/>
          <w:b/>
          <w:i/>
          <w:color w:val="000000"/>
          <w:sz w:val="24"/>
          <w:szCs w:val="24"/>
        </w:rPr>
        <w:t xml:space="preserve">_M_ = CI · M / 100 = </w:t>
      </w:r>
      <w:r w:rsidRPr="00471DFB">
        <w:rPr>
          <w:rFonts w:ascii="Times New Roman" w:hAnsi="Times New Roman"/>
          <w:b/>
          <w:color w:val="000000"/>
          <w:sz w:val="24"/>
          <w:szCs w:val="24"/>
        </w:rPr>
        <w:t>0.15 · 0.000575 / 100 = 0.0000008625</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Максимальный из разовых выброс, г/с (5.2.4), </w:t>
      </w:r>
      <w:r w:rsidRPr="00471DFB">
        <w:rPr>
          <w:rFonts w:ascii="Times New Roman" w:hAnsi="Times New Roman"/>
          <w:b/>
          <w:i/>
          <w:color w:val="000000"/>
          <w:sz w:val="24"/>
          <w:szCs w:val="24"/>
        </w:rPr>
        <w:t xml:space="preserve">_G_ = CI · G / 100 = </w:t>
      </w:r>
      <w:r w:rsidRPr="00471DFB">
        <w:rPr>
          <w:rFonts w:ascii="Times New Roman" w:hAnsi="Times New Roman"/>
          <w:b/>
          <w:color w:val="000000"/>
          <w:sz w:val="24"/>
          <w:szCs w:val="24"/>
        </w:rPr>
        <w:t>0.15 · 0.1128 / 100 = 0.0001692</w:t>
      </w:r>
    </w:p>
    <w:tbl>
      <w:tblPr>
        <w:tblW w:w="5000" w:type="pct"/>
        <w:tblCellMar>
          <w:left w:w="28" w:type="dxa"/>
          <w:right w:w="28" w:type="dxa"/>
        </w:tblCellMar>
        <w:tblLook w:val="04A0" w:firstRow="1" w:lastRow="0" w:firstColumn="1" w:lastColumn="0" w:noHBand="0" w:noVBand="1"/>
      </w:tblPr>
      <w:tblGrid>
        <w:gridCol w:w="667"/>
        <w:gridCol w:w="4807"/>
        <w:gridCol w:w="1869"/>
        <w:gridCol w:w="2001"/>
      </w:tblGrid>
      <w:tr w:rsidR="00471DFB" w:rsidRPr="00471DFB" w:rsidTr="00471DFB">
        <w:tc>
          <w:tcPr>
            <w:tcW w:w="357"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Выброс т/год</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0415</w:t>
            </w:r>
          </w:p>
        </w:tc>
        <w:tc>
          <w:tcPr>
            <w:tcW w:w="2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Смесь углеводородов предельных С1-С5 (1502*)</w:t>
            </w:r>
          </w:p>
        </w:tc>
        <w:tc>
          <w:tcPr>
            <w:tcW w:w="1000"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0.08513016</w:t>
            </w:r>
          </w:p>
        </w:tc>
        <w:tc>
          <w:tcPr>
            <w:tcW w:w="1071"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0.0004339525</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0416</w:t>
            </w:r>
          </w:p>
        </w:tc>
        <w:tc>
          <w:tcPr>
            <w:tcW w:w="2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Смесь углеводородов предельных С6-С10 (1503*)</w:t>
            </w:r>
          </w:p>
        </w:tc>
        <w:tc>
          <w:tcPr>
            <w:tcW w:w="1000"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0.02073264</w:t>
            </w:r>
          </w:p>
        </w:tc>
        <w:tc>
          <w:tcPr>
            <w:tcW w:w="1071"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0.000105685</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0501</w:t>
            </w:r>
          </w:p>
        </w:tc>
        <w:tc>
          <w:tcPr>
            <w:tcW w:w="2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Пентилены (амилены - смесь изомеров) (460)</w:t>
            </w:r>
          </w:p>
        </w:tc>
        <w:tc>
          <w:tcPr>
            <w:tcW w:w="1000"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0.00282</w:t>
            </w:r>
          </w:p>
        </w:tc>
        <w:tc>
          <w:tcPr>
            <w:tcW w:w="1071"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0.000014375</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0602</w:t>
            </w:r>
          </w:p>
        </w:tc>
        <w:tc>
          <w:tcPr>
            <w:tcW w:w="2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Бензол (64)</w:t>
            </w:r>
          </w:p>
        </w:tc>
        <w:tc>
          <w:tcPr>
            <w:tcW w:w="1000"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0.002256</w:t>
            </w:r>
          </w:p>
        </w:tc>
        <w:tc>
          <w:tcPr>
            <w:tcW w:w="1071"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0.0000115</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0616</w:t>
            </w:r>
          </w:p>
        </w:tc>
        <w:tc>
          <w:tcPr>
            <w:tcW w:w="2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Диметилбензол (смесь о-, м-, п- изомеров) (203)</w:t>
            </w:r>
          </w:p>
        </w:tc>
        <w:tc>
          <w:tcPr>
            <w:tcW w:w="1000"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0.0001692</w:t>
            </w:r>
          </w:p>
        </w:tc>
        <w:tc>
          <w:tcPr>
            <w:tcW w:w="1071"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0.0000008625</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0621</w:t>
            </w:r>
          </w:p>
        </w:tc>
        <w:tc>
          <w:tcPr>
            <w:tcW w:w="2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Метилбензол (349)</w:t>
            </w:r>
          </w:p>
        </w:tc>
        <w:tc>
          <w:tcPr>
            <w:tcW w:w="1000"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0.0016356</w:t>
            </w:r>
          </w:p>
        </w:tc>
        <w:tc>
          <w:tcPr>
            <w:tcW w:w="1071"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0.0000083375</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0627</w:t>
            </w:r>
          </w:p>
        </w:tc>
        <w:tc>
          <w:tcPr>
            <w:tcW w:w="2571"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Этилбензол (675)</w:t>
            </w:r>
          </w:p>
        </w:tc>
        <w:tc>
          <w:tcPr>
            <w:tcW w:w="1000"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0.0000564</w:t>
            </w:r>
          </w:p>
        </w:tc>
        <w:tc>
          <w:tcPr>
            <w:tcW w:w="1071"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0.0000002875</w:t>
            </w:r>
          </w:p>
        </w:tc>
      </w:tr>
    </w:tbl>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b/>
          <w:color w:val="000000"/>
          <w:sz w:val="24"/>
          <w:szCs w:val="24"/>
        </w:rPr>
      </w:pPr>
      <w:r w:rsidRPr="00471DFB">
        <w:rPr>
          <w:rFonts w:ascii="Times New Roman" w:hAnsi="Times New Roman"/>
          <w:b/>
          <w:color w:val="000000"/>
          <w:sz w:val="24"/>
          <w:szCs w:val="24"/>
        </w:rPr>
        <w:t>Источник загрязнения N 6006, Сварочный пост</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Коэффициент трансформации оксидов азота в NO2, </w:t>
      </w:r>
      <w:r w:rsidRPr="00471DFB">
        <w:rPr>
          <w:rFonts w:ascii="Times New Roman" w:hAnsi="Times New Roman"/>
          <w:b/>
          <w:i/>
          <w:color w:val="000000"/>
          <w:sz w:val="24"/>
          <w:szCs w:val="24"/>
        </w:rPr>
        <w:t xml:space="preserve">KNO2 = </w:t>
      </w:r>
      <w:r w:rsidRPr="00471DFB">
        <w:rPr>
          <w:rFonts w:ascii="Times New Roman" w:hAnsi="Times New Roman"/>
          <w:b/>
          <w:color w:val="000000"/>
          <w:sz w:val="24"/>
          <w:szCs w:val="24"/>
        </w:rPr>
        <w:t>0.8</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Коэффициент трансформации оксидов азота в NO, </w:t>
      </w:r>
      <w:r w:rsidRPr="00471DFB">
        <w:rPr>
          <w:rFonts w:ascii="Times New Roman" w:hAnsi="Times New Roman"/>
          <w:b/>
          <w:i/>
          <w:color w:val="000000"/>
          <w:sz w:val="24"/>
          <w:szCs w:val="24"/>
        </w:rPr>
        <w:t xml:space="preserve">KNO = </w:t>
      </w:r>
      <w:r w:rsidRPr="00471DFB">
        <w:rPr>
          <w:rFonts w:ascii="Times New Roman" w:hAnsi="Times New Roman"/>
          <w:b/>
          <w:color w:val="000000"/>
          <w:sz w:val="24"/>
          <w:szCs w:val="24"/>
        </w:rPr>
        <w:t>0.13</w:t>
      </w:r>
    </w:p>
    <w:p w:rsidR="00471DFB" w:rsidRPr="00471DFB" w:rsidRDefault="00471DFB" w:rsidP="00471DFB">
      <w:pPr>
        <w:rPr>
          <w:rFonts w:ascii="Times New Roman" w:hAnsi="Times New Roman"/>
          <w:b/>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РАСЧЕТ выбросов ЗВ от сварки металлов</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Вид сварки: Ручная дуговая сварка сталей штучными электродами</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Электрод (сварочный материал): МР-3</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Расход сварочных материалов, кг/год, </w:t>
      </w:r>
      <w:r w:rsidRPr="00471DFB">
        <w:rPr>
          <w:rFonts w:ascii="Times New Roman" w:hAnsi="Times New Roman"/>
          <w:b/>
          <w:i/>
          <w:color w:val="000000"/>
          <w:sz w:val="24"/>
          <w:szCs w:val="24"/>
        </w:rPr>
        <w:t xml:space="preserve">B = </w:t>
      </w:r>
      <w:r w:rsidRPr="00471DFB">
        <w:rPr>
          <w:rFonts w:ascii="Times New Roman" w:hAnsi="Times New Roman"/>
          <w:b/>
          <w:color w:val="000000"/>
          <w:sz w:val="24"/>
          <w:szCs w:val="24"/>
        </w:rPr>
        <w:t>20</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Фактический максимальный расход сварочных материалов,</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с учетом дискретности работы оборудования, кг/час, </w:t>
      </w:r>
      <w:r w:rsidRPr="00471DFB">
        <w:rPr>
          <w:rFonts w:ascii="Times New Roman" w:hAnsi="Times New Roman"/>
          <w:b/>
          <w:i/>
          <w:color w:val="000000"/>
          <w:sz w:val="24"/>
          <w:szCs w:val="24"/>
        </w:rPr>
        <w:t xml:space="preserve">BMAX = </w:t>
      </w:r>
      <w:r w:rsidRPr="00471DFB">
        <w:rPr>
          <w:rFonts w:ascii="Times New Roman" w:hAnsi="Times New Roman"/>
          <w:b/>
          <w:color w:val="000000"/>
          <w:sz w:val="24"/>
          <w:szCs w:val="24"/>
        </w:rPr>
        <w:t>1</w:t>
      </w:r>
    </w:p>
    <w:p w:rsidR="00471DFB" w:rsidRPr="00471DFB" w:rsidRDefault="00471DFB" w:rsidP="00471DFB">
      <w:pPr>
        <w:rPr>
          <w:rFonts w:ascii="Times New Roman" w:hAnsi="Times New Roman"/>
          <w:b/>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Удельное выделение сварочного аэрозоля,</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г/кг расходуемого материала (табл. 1, 3), </w:t>
      </w:r>
      <w:r w:rsidRPr="00471DFB">
        <w:rPr>
          <w:rFonts w:ascii="Times New Roman" w:hAnsi="Times New Roman"/>
          <w:b/>
          <w:i/>
          <w:color w:val="000000"/>
          <w:sz w:val="24"/>
          <w:szCs w:val="24"/>
        </w:rPr>
        <w:t xml:space="preserve">GIS = </w:t>
      </w:r>
      <w:r w:rsidRPr="00471DFB">
        <w:rPr>
          <w:rFonts w:ascii="Times New Roman" w:hAnsi="Times New Roman"/>
          <w:b/>
          <w:color w:val="000000"/>
          <w:sz w:val="24"/>
          <w:szCs w:val="24"/>
        </w:rPr>
        <w:t>11.5</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в том числе:</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b/>
          <w:i/>
          <w:color w:val="000000"/>
          <w:sz w:val="24"/>
          <w:szCs w:val="24"/>
          <w:u w:val="single"/>
        </w:rPr>
      </w:pPr>
      <w:r w:rsidRPr="00471DFB">
        <w:rPr>
          <w:rFonts w:ascii="Times New Roman" w:hAnsi="Times New Roman"/>
          <w:b/>
          <w:i/>
          <w:color w:val="000000"/>
          <w:sz w:val="24"/>
          <w:szCs w:val="24"/>
          <w:u w:val="single"/>
        </w:rPr>
        <w:t>Примесь: 0123 Железо (II, III) оксиды (диЖелезо триоксид, Железа оксид) /в пересчете на железо/ (274)</w:t>
      </w:r>
    </w:p>
    <w:p w:rsidR="00471DFB" w:rsidRPr="00471DFB" w:rsidRDefault="00471DFB" w:rsidP="00471DFB">
      <w:pPr>
        <w:rPr>
          <w:rFonts w:ascii="Times New Roman" w:hAnsi="Times New Roman"/>
          <w:b/>
          <w:i/>
          <w:color w:val="000000"/>
          <w:sz w:val="24"/>
          <w:szCs w:val="24"/>
          <w:u w:val="single"/>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Удельное выделение загрязняющих веществ,</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г/кг расходуемого материала (табл. 1, 3), </w:t>
      </w:r>
      <w:r w:rsidRPr="00471DFB">
        <w:rPr>
          <w:rFonts w:ascii="Times New Roman" w:hAnsi="Times New Roman"/>
          <w:b/>
          <w:i/>
          <w:color w:val="000000"/>
          <w:sz w:val="24"/>
          <w:szCs w:val="24"/>
        </w:rPr>
        <w:t xml:space="preserve">GIS = </w:t>
      </w:r>
      <w:r w:rsidRPr="00471DFB">
        <w:rPr>
          <w:rFonts w:ascii="Times New Roman" w:hAnsi="Times New Roman"/>
          <w:b/>
          <w:color w:val="000000"/>
          <w:sz w:val="24"/>
          <w:szCs w:val="24"/>
        </w:rPr>
        <w:t>9.77</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Валовый выброс, т/год (5.1), </w:t>
      </w:r>
      <w:r w:rsidRPr="00471DFB">
        <w:rPr>
          <w:rFonts w:ascii="Times New Roman" w:hAnsi="Times New Roman"/>
          <w:b/>
          <w:i/>
          <w:color w:val="000000"/>
          <w:sz w:val="24"/>
          <w:szCs w:val="24"/>
        </w:rPr>
        <w:t>_M_ = GIS · B / 10</w:t>
      </w:r>
      <w:r w:rsidRPr="00471DFB">
        <w:rPr>
          <w:rFonts w:ascii="Times New Roman" w:hAnsi="Times New Roman"/>
          <w:b/>
          <w:i/>
          <w:color w:val="000000"/>
          <w:sz w:val="24"/>
          <w:szCs w:val="24"/>
          <w:vertAlign w:val="superscript"/>
        </w:rPr>
        <w:t>6</w:t>
      </w:r>
      <w:r w:rsidRPr="00471DFB">
        <w:rPr>
          <w:rFonts w:ascii="Times New Roman" w:hAnsi="Times New Roman"/>
          <w:b/>
          <w:i/>
          <w:color w:val="000000"/>
          <w:sz w:val="24"/>
          <w:szCs w:val="24"/>
        </w:rPr>
        <w:t xml:space="preserve"> = </w:t>
      </w:r>
      <w:r w:rsidRPr="00471DFB">
        <w:rPr>
          <w:rFonts w:ascii="Times New Roman" w:hAnsi="Times New Roman"/>
          <w:b/>
          <w:color w:val="000000"/>
          <w:sz w:val="24"/>
          <w:szCs w:val="24"/>
        </w:rPr>
        <w:t>9.77 · 20 / 10</w:t>
      </w:r>
      <w:r w:rsidRPr="00471DFB">
        <w:rPr>
          <w:rFonts w:ascii="Times New Roman" w:hAnsi="Times New Roman"/>
          <w:b/>
          <w:color w:val="000000"/>
          <w:sz w:val="24"/>
          <w:szCs w:val="24"/>
          <w:vertAlign w:val="superscript"/>
        </w:rPr>
        <w:t>6</w:t>
      </w:r>
      <w:r w:rsidRPr="00471DFB">
        <w:rPr>
          <w:rFonts w:ascii="Times New Roman" w:hAnsi="Times New Roman"/>
          <w:b/>
          <w:color w:val="000000"/>
          <w:sz w:val="24"/>
          <w:szCs w:val="24"/>
        </w:rPr>
        <w:t xml:space="preserve"> = 0.0001954</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Максимальный из разовых выброс, г/с (5.2), </w:t>
      </w:r>
      <w:r w:rsidRPr="00471DFB">
        <w:rPr>
          <w:rFonts w:ascii="Times New Roman" w:hAnsi="Times New Roman"/>
          <w:b/>
          <w:i/>
          <w:color w:val="000000"/>
          <w:sz w:val="24"/>
          <w:szCs w:val="24"/>
        </w:rPr>
        <w:t xml:space="preserve">_G_ = GIS · BMAX / 3600 = </w:t>
      </w:r>
      <w:r w:rsidRPr="00471DFB">
        <w:rPr>
          <w:rFonts w:ascii="Times New Roman" w:hAnsi="Times New Roman"/>
          <w:b/>
          <w:color w:val="000000"/>
          <w:sz w:val="24"/>
          <w:szCs w:val="24"/>
        </w:rPr>
        <w:t>9.77 · 1 / 3600 = 0.002714</w:t>
      </w:r>
    </w:p>
    <w:p w:rsidR="00471DFB" w:rsidRPr="00471DFB" w:rsidRDefault="00471DFB" w:rsidP="00471DFB">
      <w:pPr>
        <w:rPr>
          <w:rFonts w:ascii="Times New Roman" w:hAnsi="Times New Roman"/>
          <w:b/>
          <w:color w:val="000000"/>
          <w:sz w:val="24"/>
          <w:szCs w:val="24"/>
        </w:rPr>
      </w:pPr>
    </w:p>
    <w:p w:rsidR="00471DFB" w:rsidRPr="00471DFB" w:rsidRDefault="00471DFB" w:rsidP="00471DFB">
      <w:pPr>
        <w:rPr>
          <w:rFonts w:ascii="Times New Roman" w:hAnsi="Times New Roman"/>
          <w:b/>
          <w:i/>
          <w:color w:val="000000"/>
          <w:sz w:val="24"/>
          <w:szCs w:val="24"/>
          <w:u w:val="single"/>
        </w:rPr>
      </w:pPr>
      <w:r w:rsidRPr="00471DFB">
        <w:rPr>
          <w:rFonts w:ascii="Times New Roman" w:hAnsi="Times New Roman"/>
          <w:b/>
          <w:i/>
          <w:color w:val="000000"/>
          <w:sz w:val="24"/>
          <w:szCs w:val="24"/>
          <w:u w:val="single"/>
        </w:rPr>
        <w:t xml:space="preserve">Примесь: 0143 Марганец и его соединения /в пересчете </w:t>
      </w:r>
      <w:proofErr w:type="gramStart"/>
      <w:r w:rsidRPr="00471DFB">
        <w:rPr>
          <w:rFonts w:ascii="Times New Roman" w:hAnsi="Times New Roman"/>
          <w:b/>
          <w:i/>
          <w:color w:val="000000"/>
          <w:sz w:val="24"/>
          <w:szCs w:val="24"/>
          <w:u w:val="single"/>
        </w:rPr>
        <w:t>на марганца</w:t>
      </w:r>
      <w:proofErr w:type="gramEnd"/>
      <w:r w:rsidRPr="00471DFB">
        <w:rPr>
          <w:rFonts w:ascii="Times New Roman" w:hAnsi="Times New Roman"/>
          <w:b/>
          <w:i/>
          <w:color w:val="000000"/>
          <w:sz w:val="24"/>
          <w:szCs w:val="24"/>
          <w:u w:val="single"/>
        </w:rPr>
        <w:t xml:space="preserve"> (IV) оксид/ (327)</w:t>
      </w:r>
    </w:p>
    <w:p w:rsidR="00471DFB" w:rsidRPr="00471DFB" w:rsidRDefault="00471DFB" w:rsidP="00471DFB">
      <w:pPr>
        <w:rPr>
          <w:rFonts w:ascii="Times New Roman" w:hAnsi="Times New Roman"/>
          <w:b/>
          <w:i/>
          <w:color w:val="000000"/>
          <w:sz w:val="24"/>
          <w:szCs w:val="24"/>
          <w:u w:val="single"/>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Удельное выделение загрязняющих веществ,</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г/кг расходуемого материала (табл. 1, 3), </w:t>
      </w:r>
      <w:r w:rsidRPr="00471DFB">
        <w:rPr>
          <w:rFonts w:ascii="Times New Roman" w:hAnsi="Times New Roman"/>
          <w:b/>
          <w:i/>
          <w:color w:val="000000"/>
          <w:sz w:val="24"/>
          <w:szCs w:val="24"/>
        </w:rPr>
        <w:t xml:space="preserve">GIS = </w:t>
      </w:r>
      <w:r w:rsidRPr="00471DFB">
        <w:rPr>
          <w:rFonts w:ascii="Times New Roman" w:hAnsi="Times New Roman"/>
          <w:b/>
          <w:color w:val="000000"/>
          <w:sz w:val="24"/>
          <w:szCs w:val="24"/>
        </w:rPr>
        <w:t>1.73</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Валовый выброс, т/год (5.1), </w:t>
      </w:r>
      <w:r w:rsidRPr="00471DFB">
        <w:rPr>
          <w:rFonts w:ascii="Times New Roman" w:hAnsi="Times New Roman"/>
          <w:b/>
          <w:i/>
          <w:color w:val="000000"/>
          <w:sz w:val="24"/>
          <w:szCs w:val="24"/>
        </w:rPr>
        <w:t>_M_ = GIS · B / 10</w:t>
      </w:r>
      <w:r w:rsidRPr="00471DFB">
        <w:rPr>
          <w:rFonts w:ascii="Times New Roman" w:hAnsi="Times New Roman"/>
          <w:b/>
          <w:i/>
          <w:color w:val="000000"/>
          <w:sz w:val="24"/>
          <w:szCs w:val="24"/>
          <w:vertAlign w:val="superscript"/>
        </w:rPr>
        <w:t>6</w:t>
      </w:r>
      <w:r w:rsidRPr="00471DFB">
        <w:rPr>
          <w:rFonts w:ascii="Times New Roman" w:hAnsi="Times New Roman"/>
          <w:b/>
          <w:i/>
          <w:color w:val="000000"/>
          <w:sz w:val="24"/>
          <w:szCs w:val="24"/>
        </w:rPr>
        <w:t xml:space="preserve"> = </w:t>
      </w:r>
      <w:r w:rsidRPr="00471DFB">
        <w:rPr>
          <w:rFonts w:ascii="Times New Roman" w:hAnsi="Times New Roman"/>
          <w:b/>
          <w:color w:val="000000"/>
          <w:sz w:val="24"/>
          <w:szCs w:val="24"/>
        </w:rPr>
        <w:t>1.73 · 20 / 10</w:t>
      </w:r>
      <w:r w:rsidRPr="00471DFB">
        <w:rPr>
          <w:rFonts w:ascii="Times New Roman" w:hAnsi="Times New Roman"/>
          <w:b/>
          <w:color w:val="000000"/>
          <w:sz w:val="24"/>
          <w:szCs w:val="24"/>
          <w:vertAlign w:val="superscript"/>
        </w:rPr>
        <w:t>6</w:t>
      </w:r>
      <w:r w:rsidRPr="00471DFB">
        <w:rPr>
          <w:rFonts w:ascii="Times New Roman" w:hAnsi="Times New Roman"/>
          <w:b/>
          <w:color w:val="000000"/>
          <w:sz w:val="24"/>
          <w:szCs w:val="24"/>
        </w:rPr>
        <w:t xml:space="preserve"> = 0.0000346</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Максимальный из разовых выброс, г/с (5.2), </w:t>
      </w:r>
      <w:r w:rsidRPr="00471DFB">
        <w:rPr>
          <w:rFonts w:ascii="Times New Roman" w:hAnsi="Times New Roman"/>
          <w:b/>
          <w:i/>
          <w:color w:val="000000"/>
          <w:sz w:val="24"/>
          <w:szCs w:val="24"/>
        </w:rPr>
        <w:t xml:space="preserve">_G_ = GIS · BMAX / 3600 = </w:t>
      </w:r>
      <w:r w:rsidRPr="00471DFB">
        <w:rPr>
          <w:rFonts w:ascii="Times New Roman" w:hAnsi="Times New Roman"/>
          <w:b/>
          <w:color w:val="000000"/>
          <w:sz w:val="24"/>
          <w:szCs w:val="24"/>
        </w:rPr>
        <w:t>1.73 · 1 / 3600 = 0.000481</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Газы:</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b/>
          <w:i/>
          <w:color w:val="000000"/>
          <w:sz w:val="24"/>
          <w:szCs w:val="24"/>
          <w:u w:val="single"/>
        </w:rPr>
      </w:pPr>
      <w:r w:rsidRPr="00471DFB">
        <w:rPr>
          <w:rFonts w:ascii="Times New Roman" w:hAnsi="Times New Roman"/>
          <w:b/>
          <w:i/>
          <w:color w:val="000000"/>
          <w:sz w:val="24"/>
          <w:szCs w:val="24"/>
          <w:u w:val="single"/>
        </w:rPr>
        <w:t>Примесь: 0342 Фтористые газообразные соединения /в пересчете на фтор/ (617)</w:t>
      </w:r>
    </w:p>
    <w:p w:rsidR="00471DFB" w:rsidRPr="00471DFB" w:rsidRDefault="00471DFB" w:rsidP="00471DFB">
      <w:pPr>
        <w:rPr>
          <w:rFonts w:ascii="Times New Roman" w:hAnsi="Times New Roman"/>
          <w:b/>
          <w:i/>
          <w:color w:val="000000"/>
          <w:sz w:val="24"/>
          <w:szCs w:val="24"/>
          <w:u w:val="single"/>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Удельное выделение загрязняющих веществ,</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г/кг расходуемого материала (табл. 1, 3), </w:t>
      </w:r>
      <w:r w:rsidRPr="00471DFB">
        <w:rPr>
          <w:rFonts w:ascii="Times New Roman" w:hAnsi="Times New Roman"/>
          <w:b/>
          <w:i/>
          <w:color w:val="000000"/>
          <w:sz w:val="24"/>
          <w:szCs w:val="24"/>
        </w:rPr>
        <w:t xml:space="preserve">GIS = </w:t>
      </w:r>
      <w:r w:rsidRPr="00471DFB">
        <w:rPr>
          <w:rFonts w:ascii="Times New Roman" w:hAnsi="Times New Roman"/>
          <w:b/>
          <w:color w:val="000000"/>
          <w:sz w:val="24"/>
          <w:szCs w:val="24"/>
        </w:rPr>
        <w:t>0.4</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Валовый выброс, т/год (5.1), </w:t>
      </w:r>
      <w:r w:rsidRPr="00471DFB">
        <w:rPr>
          <w:rFonts w:ascii="Times New Roman" w:hAnsi="Times New Roman"/>
          <w:b/>
          <w:i/>
          <w:color w:val="000000"/>
          <w:sz w:val="24"/>
          <w:szCs w:val="24"/>
        </w:rPr>
        <w:t>_M_ = GIS · B / 10</w:t>
      </w:r>
      <w:r w:rsidRPr="00471DFB">
        <w:rPr>
          <w:rFonts w:ascii="Times New Roman" w:hAnsi="Times New Roman"/>
          <w:b/>
          <w:i/>
          <w:color w:val="000000"/>
          <w:sz w:val="24"/>
          <w:szCs w:val="24"/>
          <w:vertAlign w:val="superscript"/>
        </w:rPr>
        <w:t>6</w:t>
      </w:r>
      <w:r w:rsidRPr="00471DFB">
        <w:rPr>
          <w:rFonts w:ascii="Times New Roman" w:hAnsi="Times New Roman"/>
          <w:b/>
          <w:i/>
          <w:color w:val="000000"/>
          <w:sz w:val="24"/>
          <w:szCs w:val="24"/>
        </w:rPr>
        <w:t xml:space="preserve"> = </w:t>
      </w:r>
      <w:r w:rsidRPr="00471DFB">
        <w:rPr>
          <w:rFonts w:ascii="Times New Roman" w:hAnsi="Times New Roman"/>
          <w:b/>
          <w:color w:val="000000"/>
          <w:sz w:val="24"/>
          <w:szCs w:val="24"/>
        </w:rPr>
        <w:t>0.4 · 20 / 10</w:t>
      </w:r>
      <w:r w:rsidRPr="00471DFB">
        <w:rPr>
          <w:rFonts w:ascii="Times New Roman" w:hAnsi="Times New Roman"/>
          <w:b/>
          <w:color w:val="000000"/>
          <w:sz w:val="24"/>
          <w:szCs w:val="24"/>
          <w:vertAlign w:val="superscript"/>
        </w:rPr>
        <w:t>6</w:t>
      </w:r>
      <w:r w:rsidRPr="00471DFB">
        <w:rPr>
          <w:rFonts w:ascii="Times New Roman" w:hAnsi="Times New Roman"/>
          <w:b/>
          <w:color w:val="000000"/>
          <w:sz w:val="24"/>
          <w:szCs w:val="24"/>
        </w:rPr>
        <w:t xml:space="preserve"> = 0.000008</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Максимальный из разовых выброс, г/с (5.2), </w:t>
      </w:r>
      <w:r w:rsidRPr="00471DFB">
        <w:rPr>
          <w:rFonts w:ascii="Times New Roman" w:hAnsi="Times New Roman"/>
          <w:b/>
          <w:i/>
          <w:color w:val="000000"/>
          <w:sz w:val="24"/>
          <w:szCs w:val="24"/>
        </w:rPr>
        <w:t xml:space="preserve">_G_ = GIS · BMAX / 3600 = </w:t>
      </w:r>
      <w:r w:rsidRPr="00471DFB">
        <w:rPr>
          <w:rFonts w:ascii="Times New Roman" w:hAnsi="Times New Roman"/>
          <w:b/>
          <w:color w:val="000000"/>
          <w:sz w:val="24"/>
          <w:szCs w:val="24"/>
        </w:rPr>
        <w:t>0.4 · 1 / 3600 = 0.000111</w:t>
      </w:r>
    </w:p>
    <w:p w:rsidR="00471DFB" w:rsidRPr="00471DFB" w:rsidRDefault="00471DFB" w:rsidP="00471DFB">
      <w:pPr>
        <w:rPr>
          <w:rFonts w:ascii="Times New Roman" w:hAnsi="Times New Roman"/>
          <w:b/>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ИТОГО:</w:t>
      </w:r>
    </w:p>
    <w:tbl>
      <w:tblPr>
        <w:tblW w:w="5000" w:type="pct"/>
        <w:tblCellMar>
          <w:left w:w="28" w:type="dxa"/>
          <w:right w:w="28" w:type="dxa"/>
        </w:tblCellMar>
        <w:tblLook w:val="04A0" w:firstRow="1" w:lastRow="0" w:firstColumn="1" w:lastColumn="0" w:noHBand="0" w:noVBand="1"/>
      </w:tblPr>
      <w:tblGrid>
        <w:gridCol w:w="667"/>
        <w:gridCol w:w="4939"/>
        <w:gridCol w:w="1869"/>
        <w:gridCol w:w="1869"/>
      </w:tblGrid>
      <w:tr w:rsidR="00471DFB" w:rsidRPr="00471DFB" w:rsidTr="00471DFB">
        <w:tc>
          <w:tcPr>
            <w:tcW w:w="357"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Код</w:t>
            </w:r>
          </w:p>
        </w:tc>
        <w:tc>
          <w:tcPr>
            <w:tcW w:w="2643"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Выброс г/с</w:t>
            </w:r>
          </w:p>
        </w:tc>
        <w:tc>
          <w:tcPr>
            <w:tcW w:w="1000"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Выброс т/год</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0123</w:t>
            </w:r>
          </w:p>
        </w:tc>
        <w:tc>
          <w:tcPr>
            <w:tcW w:w="2643"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Железо (II, III) оксиды (диЖелезо триоксид, Железа оксид) /в пересчете на железо/ (274)</w:t>
            </w:r>
          </w:p>
        </w:tc>
        <w:tc>
          <w:tcPr>
            <w:tcW w:w="1000"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0.0027140</w:t>
            </w:r>
          </w:p>
        </w:tc>
        <w:tc>
          <w:tcPr>
            <w:tcW w:w="1000"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0.0001954</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0143</w:t>
            </w:r>
          </w:p>
        </w:tc>
        <w:tc>
          <w:tcPr>
            <w:tcW w:w="2643"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 xml:space="preserve">Марганец и его соединения /в пересчете </w:t>
            </w:r>
            <w:proofErr w:type="gramStart"/>
            <w:r w:rsidRPr="00471DFB">
              <w:rPr>
                <w:rFonts w:ascii="Times New Roman" w:hAnsi="Times New Roman"/>
                <w:color w:val="000000"/>
                <w:sz w:val="24"/>
                <w:szCs w:val="24"/>
              </w:rPr>
              <w:t>на марганца</w:t>
            </w:r>
            <w:proofErr w:type="gramEnd"/>
            <w:r w:rsidRPr="00471DFB">
              <w:rPr>
                <w:rFonts w:ascii="Times New Roman" w:hAnsi="Times New Roman"/>
                <w:color w:val="000000"/>
                <w:sz w:val="24"/>
                <w:szCs w:val="24"/>
              </w:rPr>
              <w:t xml:space="preserve"> (IV) оксид/ (327)</w:t>
            </w:r>
          </w:p>
        </w:tc>
        <w:tc>
          <w:tcPr>
            <w:tcW w:w="1000"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0.0004810</w:t>
            </w:r>
          </w:p>
        </w:tc>
        <w:tc>
          <w:tcPr>
            <w:tcW w:w="1000"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0.0000346</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0342</w:t>
            </w:r>
          </w:p>
        </w:tc>
        <w:tc>
          <w:tcPr>
            <w:tcW w:w="2643"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Фтористые газообразные соединения /в пересчете на фтор/ (617)</w:t>
            </w:r>
          </w:p>
        </w:tc>
        <w:tc>
          <w:tcPr>
            <w:tcW w:w="1000"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0.0001110</w:t>
            </w:r>
          </w:p>
        </w:tc>
        <w:tc>
          <w:tcPr>
            <w:tcW w:w="1000"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0.0000080</w:t>
            </w:r>
          </w:p>
        </w:tc>
      </w:tr>
    </w:tbl>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b/>
          <w:color w:val="000000"/>
          <w:sz w:val="24"/>
          <w:szCs w:val="24"/>
        </w:rPr>
      </w:pPr>
      <w:r w:rsidRPr="00471DFB">
        <w:rPr>
          <w:rFonts w:ascii="Times New Roman" w:hAnsi="Times New Roman"/>
          <w:b/>
          <w:color w:val="000000"/>
          <w:sz w:val="24"/>
          <w:szCs w:val="24"/>
        </w:rPr>
        <w:t>Источник загрязнения N 6007, РММ</w:t>
      </w: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Технология обработки: Механическая обработка металлов</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Местный отсос пыли не проводится</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Тип расчета: без охлаждения</w:t>
      </w: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Вид оборудования: Заточные станки, с диаметром шлифовального круга - 250 мм</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Фактический годовой фонд времени работы одной единицы оборудования, ч/год, </w:t>
      </w:r>
      <w:r w:rsidRPr="00471DFB">
        <w:rPr>
          <w:rFonts w:ascii="Times New Roman" w:hAnsi="Times New Roman"/>
          <w:b/>
          <w:i/>
          <w:color w:val="000000"/>
          <w:sz w:val="24"/>
          <w:szCs w:val="24"/>
        </w:rPr>
        <w:t xml:space="preserve">_T_ = </w:t>
      </w:r>
      <w:r w:rsidRPr="00471DFB">
        <w:rPr>
          <w:rFonts w:ascii="Times New Roman" w:hAnsi="Times New Roman"/>
          <w:b/>
          <w:color w:val="000000"/>
          <w:sz w:val="24"/>
          <w:szCs w:val="24"/>
        </w:rPr>
        <w:t>10</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Число станков данного типа, шт., </w:t>
      </w:r>
      <w:r w:rsidRPr="00471DFB">
        <w:rPr>
          <w:rFonts w:ascii="Times New Roman" w:hAnsi="Times New Roman"/>
          <w:b/>
          <w:i/>
          <w:color w:val="000000"/>
          <w:sz w:val="24"/>
          <w:szCs w:val="24"/>
        </w:rPr>
        <w:t xml:space="preserve">_KOLIV_ = </w:t>
      </w:r>
      <w:r w:rsidRPr="00471DFB">
        <w:rPr>
          <w:rFonts w:ascii="Times New Roman" w:hAnsi="Times New Roman"/>
          <w:b/>
          <w:color w:val="000000"/>
          <w:sz w:val="24"/>
          <w:szCs w:val="24"/>
        </w:rPr>
        <w:t>1</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Число станков данного типа, работающих одновременно, шт., </w:t>
      </w:r>
      <w:r w:rsidRPr="00471DFB">
        <w:rPr>
          <w:rFonts w:ascii="Times New Roman" w:hAnsi="Times New Roman"/>
          <w:b/>
          <w:i/>
          <w:color w:val="000000"/>
          <w:sz w:val="24"/>
          <w:szCs w:val="24"/>
        </w:rPr>
        <w:t xml:space="preserve">NS1 = </w:t>
      </w:r>
      <w:r w:rsidRPr="00471DFB">
        <w:rPr>
          <w:rFonts w:ascii="Times New Roman" w:hAnsi="Times New Roman"/>
          <w:b/>
          <w:color w:val="000000"/>
          <w:sz w:val="24"/>
          <w:szCs w:val="24"/>
        </w:rPr>
        <w:t>1</w:t>
      </w:r>
    </w:p>
    <w:p w:rsidR="00471DFB" w:rsidRPr="00471DFB" w:rsidRDefault="00471DFB" w:rsidP="00471DFB">
      <w:pPr>
        <w:rPr>
          <w:rFonts w:ascii="Times New Roman" w:hAnsi="Times New Roman"/>
          <w:b/>
          <w:color w:val="000000"/>
          <w:sz w:val="24"/>
          <w:szCs w:val="24"/>
        </w:rPr>
      </w:pPr>
    </w:p>
    <w:p w:rsidR="00471DFB" w:rsidRPr="00471DFB" w:rsidRDefault="00471DFB" w:rsidP="00471DFB">
      <w:pPr>
        <w:rPr>
          <w:rFonts w:ascii="Times New Roman" w:hAnsi="Times New Roman"/>
          <w:b/>
          <w:i/>
          <w:color w:val="000000"/>
          <w:sz w:val="24"/>
          <w:szCs w:val="24"/>
          <w:u w:val="single"/>
        </w:rPr>
      </w:pPr>
      <w:r w:rsidRPr="00471DFB">
        <w:rPr>
          <w:rFonts w:ascii="Times New Roman" w:hAnsi="Times New Roman"/>
          <w:b/>
          <w:i/>
          <w:color w:val="000000"/>
          <w:sz w:val="24"/>
          <w:szCs w:val="24"/>
          <w:u w:val="single"/>
        </w:rPr>
        <w:t>Примесь: 2930 Пыль абразивная (Корунд белый, Монокорунд) (1027*)</w:t>
      </w:r>
    </w:p>
    <w:p w:rsidR="00471DFB" w:rsidRPr="00471DFB" w:rsidRDefault="00471DFB" w:rsidP="00471DFB">
      <w:pPr>
        <w:rPr>
          <w:rFonts w:ascii="Times New Roman" w:hAnsi="Times New Roman"/>
          <w:b/>
          <w:i/>
          <w:color w:val="000000"/>
          <w:sz w:val="24"/>
          <w:szCs w:val="24"/>
          <w:u w:val="single"/>
        </w:rPr>
      </w:pP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Удельный выброс, г/с (табл. 1), </w:t>
      </w:r>
      <w:r w:rsidRPr="00471DFB">
        <w:rPr>
          <w:rFonts w:ascii="Times New Roman" w:hAnsi="Times New Roman"/>
          <w:b/>
          <w:i/>
          <w:color w:val="000000"/>
          <w:sz w:val="24"/>
          <w:szCs w:val="24"/>
        </w:rPr>
        <w:t xml:space="preserve">GV = </w:t>
      </w:r>
      <w:r w:rsidRPr="00471DFB">
        <w:rPr>
          <w:rFonts w:ascii="Times New Roman" w:hAnsi="Times New Roman"/>
          <w:b/>
          <w:color w:val="000000"/>
          <w:sz w:val="24"/>
          <w:szCs w:val="24"/>
        </w:rPr>
        <w:t>0.011</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Коэффициент гравитационного оседания (п. 5.3.2), </w:t>
      </w:r>
      <w:r w:rsidRPr="00471DFB">
        <w:rPr>
          <w:rFonts w:ascii="Times New Roman" w:hAnsi="Times New Roman"/>
          <w:b/>
          <w:i/>
          <w:color w:val="000000"/>
          <w:sz w:val="24"/>
          <w:szCs w:val="24"/>
        </w:rPr>
        <w:t xml:space="preserve">KN = </w:t>
      </w:r>
      <w:r w:rsidRPr="00471DFB">
        <w:rPr>
          <w:rFonts w:ascii="Times New Roman" w:hAnsi="Times New Roman"/>
          <w:b/>
          <w:color w:val="000000"/>
          <w:sz w:val="24"/>
          <w:szCs w:val="24"/>
        </w:rPr>
        <w:t>0.2</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Валовый выброс, т/год (1), </w:t>
      </w:r>
      <w:r w:rsidRPr="00471DFB">
        <w:rPr>
          <w:rFonts w:ascii="Times New Roman" w:hAnsi="Times New Roman"/>
          <w:b/>
          <w:i/>
          <w:color w:val="000000"/>
          <w:sz w:val="24"/>
          <w:szCs w:val="24"/>
        </w:rPr>
        <w:t>_M_ = 3600 · KN · GV · _T_ · _KOLIV_ / 10</w:t>
      </w:r>
      <w:r w:rsidRPr="00471DFB">
        <w:rPr>
          <w:rFonts w:ascii="Times New Roman" w:hAnsi="Times New Roman"/>
          <w:b/>
          <w:i/>
          <w:color w:val="000000"/>
          <w:sz w:val="24"/>
          <w:szCs w:val="24"/>
          <w:vertAlign w:val="superscript"/>
        </w:rPr>
        <w:t>6</w:t>
      </w:r>
      <w:r w:rsidRPr="00471DFB">
        <w:rPr>
          <w:rFonts w:ascii="Times New Roman" w:hAnsi="Times New Roman"/>
          <w:b/>
          <w:i/>
          <w:color w:val="000000"/>
          <w:sz w:val="24"/>
          <w:szCs w:val="24"/>
        </w:rPr>
        <w:t xml:space="preserve"> = </w:t>
      </w:r>
      <w:r w:rsidRPr="00471DFB">
        <w:rPr>
          <w:rFonts w:ascii="Times New Roman" w:hAnsi="Times New Roman"/>
          <w:b/>
          <w:color w:val="000000"/>
          <w:sz w:val="24"/>
          <w:szCs w:val="24"/>
        </w:rPr>
        <w:t>3600 · 0.2 · 0.011 · 10 · 1 / 10</w:t>
      </w:r>
      <w:r w:rsidRPr="00471DFB">
        <w:rPr>
          <w:rFonts w:ascii="Times New Roman" w:hAnsi="Times New Roman"/>
          <w:b/>
          <w:color w:val="000000"/>
          <w:sz w:val="24"/>
          <w:szCs w:val="24"/>
          <w:vertAlign w:val="superscript"/>
        </w:rPr>
        <w:t>6</w:t>
      </w:r>
      <w:r w:rsidRPr="00471DFB">
        <w:rPr>
          <w:rFonts w:ascii="Times New Roman" w:hAnsi="Times New Roman"/>
          <w:b/>
          <w:color w:val="000000"/>
          <w:sz w:val="24"/>
          <w:szCs w:val="24"/>
        </w:rPr>
        <w:t xml:space="preserve"> = 0.0000792</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Максимальный из разовых выброс, г/с (2), </w:t>
      </w:r>
      <w:r w:rsidRPr="00471DFB">
        <w:rPr>
          <w:rFonts w:ascii="Times New Roman" w:hAnsi="Times New Roman"/>
          <w:b/>
          <w:i/>
          <w:color w:val="000000"/>
          <w:sz w:val="24"/>
          <w:szCs w:val="24"/>
        </w:rPr>
        <w:t xml:space="preserve">_G_ = KN · GV · NS1 = </w:t>
      </w:r>
      <w:r w:rsidRPr="00471DFB">
        <w:rPr>
          <w:rFonts w:ascii="Times New Roman" w:hAnsi="Times New Roman"/>
          <w:b/>
          <w:color w:val="000000"/>
          <w:sz w:val="24"/>
          <w:szCs w:val="24"/>
        </w:rPr>
        <w:t>0.2 · 0.011 · 1 = 0.0022</w:t>
      </w:r>
    </w:p>
    <w:p w:rsidR="00471DFB" w:rsidRPr="00471DFB" w:rsidRDefault="00471DFB" w:rsidP="00471DFB">
      <w:pPr>
        <w:rPr>
          <w:rFonts w:ascii="Times New Roman" w:hAnsi="Times New Roman"/>
          <w:b/>
          <w:color w:val="000000"/>
          <w:sz w:val="24"/>
          <w:szCs w:val="24"/>
        </w:rPr>
      </w:pPr>
    </w:p>
    <w:p w:rsidR="00471DFB" w:rsidRPr="00471DFB" w:rsidRDefault="00471DFB" w:rsidP="00471DFB">
      <w:pPr>
        <w:rPr>
          <w:rFonts w:ascii="Times New Roman" w:hAnsi="Times New Roman"/>
          <w:b/>
          <w:i/>
          <w:color w:val="000000"/>
          <w:sz w:val="24"/>
          <w:szCs w:val="24"/>
          <w:u w:val="single"/>
        </w:rPr>
      </w:pPr>
      <w:r w:rsidRPr="00471DFB">
        <w:rPr>
          <w:rFonts w:ascii="Times New Roman" w:hAnsi="Times New Roman"/>
          <w:b/>
          <w:i/>
          <w:color w:val="000000"/>
          <w:sz w:val="24"/>
          <w:szCs w:val="24"/>
          <w:u w:val="single"/>
        </w:rPr>
        <w:t>Примесь: 2902 Взвешенные частицы (116)</w:t>
      </w:r>
    </w:p>
    <w:p w:rsidR="00471DFB" w:rsidRPr="00471DFB" w:rsidRDefault="00471DFB" w:rsidP="00471DFB">
      <w:pPr>
        <w:rPr>
          <w:rFonts w:ascii="Times New Roman" w:hAnsi="Times New Roman"/>
          <w:b/>
          <w:i/>
          <w:color w:val="000000"/>
          <w:sz w:val="24"/>
          <w:szCs w:val="24"/>
          <w:u w:val="single"/>
        </w:rPr>
      </w:pP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Удельный выброс, г/с (табл. 1), </w:t>
      </w:r>
      <w:r w:rsidRPr="00471DFB">
        <w:rPr>
          <w:rFonts w:ascii="Times New Roman" w:hAnsi="Times New Roman"/>
          <w:b/>
          <w:i/>
          <w:color w:val="000000"/>
          <w:sz w:val="24"/>
          <w:szCs w:val="24"/>
        </w:rPr>
        <w:t xml:space="preserve">GV = </w:t>
      </w:r>
      <w:r w:rsidRPr="00471DFB">
        <w:rPr>
          <w:rFonts w:ascii="Times New Roman" w:hAnsi="Times New Roman"/>
          <w:b/>
          <w:color w:val="000000"/>
          <w:sz w:val="24"/>
          <w:szCs w:val="24"/>
        </w:rPr>
        <w:t>0.016</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Коэффициент гравитационного оседания (п. 5.3.2), </w:t>
      </w:r>
      <w:r w:rsidRPr="00471DFB">
        <w:rPr>
          <w:rFonts w:ascii="Times New Roman" w:hAnsi="Times New Roman"/>
          <w:b/>
          <w:i/>
          <w:color w:val="000000"/>
          <w:sz w:val="24"/>
          <w:szCs w:val="24"/>
        </w:rPr>
        <w:t xml:space="preserve">KN = </w:t>
      </w:r>
      <w:r w:rsidRPr="00471DFB">
        <w:rPr>
          <w:rFonts w:ascii="Times New Roman" w:hAnsi="Times New Roman"/>
          <w:b/>
          <w:color w:val="000000"/>
          <w:sz w:val="24"/>
          <w:szCs w:val="24"/>
        </w:rPr>
        <w:t>0.2</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Валовый выброс, т/год (1), </w:t>
      </w:r>
      <w:r w:rsidRPr="00471DFB">
        <w:rPr>
          <w:rFonts w:ascii="Times New Roman" w:hAnsi="Times New Roman"/>
          <w:b/>
          <w:i/>
          <w:color w:val="000000"/>
          <w:sz w:val="24"/>
          <w:szCs w:val="24"/>
        </w:rPr>
        <w:t>_M_ = 3600 · KN · GV · _T_ · _KOLIV_ / 10</w:t>
      </w:r>
      <w:r w:rsidRPr="00471DFB">
        <w:rPr>
          <w:rFonts w:ascii="Times New Roman" w:hAnsi="Times New Roman"/>
          <w:b/>
          <w:i/>
          <w:color w:val="000000"/>
          <w:sz w:val="24"/>
          <w:szCs w:val="24"/>
          <w:vertAlign w:val="superscript"/>
        </w:rPr>
        <w:t>6</w:t>
      </w:r>
      <w:r w:rsidRPr="00471DFB">
        <w:rPr>
          <w:rFonts w:ascii="Times New Roman" w:hAnsi="Times New Roman"/>
          <w:b/>
          <w:i/>
          <w:color w:val="000000"/>
          <w:sz w:val="24"/>
          <w:szCs w:val="24"/>
        </w:rPr>
        <w:t xml:space="preserve"> = </w:t>
      </w:r>
      <w:r w:rsidRPr="00471DFB">
        <w:rPr>
          <w:rFonts w:ascii="Times New Roman" w:hAnsi="Times New Roman"/>
          <w:b/>
          <w:color w:val="000000"/>
          <w:sz w:val="24"/>
          <w:szCs w:val="24"/>
        </w:rPr>
        <w:t>3600 · 0.2 · 0.016 · 10 · 1 / 10</w:t>
      </w:r>
      <w:r w:rsidRPr="00471DFB">
        <w:rPr>
          <w:rFonts w:ascii="Times New Roman" w:hAnsi="Times New Roman"/>
          <w:b/>
          <w:color w:val="000000"/>
          <w:sz w:val="24"/>
          <w:szCs w:val="24"/>
          <w:vertAlign w:val="superscript"/>
        </w:rPr>
        <w:t>6</w:t>
      </w:r>
      <w:r w:rsidRPr="00471DFB">
        <w:rPr>
          <w:rFonts w:ascii="Times New Roman" w:hAnsi="Times New Roman"/>
          <w:b/>
          <w:color w:val="000000"/>
          <w:sz w:val="24"/>
          <w:szCs w:val="24"/>
        </w:rPr>
        <w:t xml:space="preserve"> = 0.0001152</w:t>
      </w:r>
    </w:p>
    <w:p w:rsidR="00471DFB" w:rsidRPr="00471DFB" w:rsidRDefault="00471DFB" w:rsidP="00471DFB">
      <w:pPr>
        <w:rPr>
          <w:rFonts w:ascii="Times New Roman" w:hAnsi="Times New Roman"/>
          <w:b/>
          <w:color w:val="000000"/>
          <w:sz w:val="24"/>
          <w:szCs w:val="24"/>
        </w:rPr>
      </w:pPr>
      <w:r w:rsidRPr="00471DFB">
        <w:rPr>
          <w:rFonts w:ascii="Times New Roman" w:hAnsi="Times New Roman"/>
          <w:color w:val="000000"/>
          <w:sz w:val="24"/>
          <w:szCs w:val="24"/>
        </w:rPr>
        <w:t xml:space="preserve">Максимальный из разовых выброс, г/с (2), </w:t>
      </w:r>
      <w:r w:rsidRPr="00471DFB">
        <w:rPr>
          <w:rFonts w:ascii="Times New Roman" w:hAnsi="Times New Roman"/>
          <w:b/>
          <w:i/>
          <w:color w:val="000000"/>
          <w:sz w:val="24"/>
          <w:szCs w:val="24"/>
        </w:rPr>
        <w:t xml:space="preserve">_G_ = KN · GV · NS1 = </w:t>
      </w:r>
      <w:r w:rsidRPr="00471DFB">
        <w:rPr>
          <w:rFonts w:ascii="Times New Roman" w:hAnsi="Times New Roman"/>
          <w:b/>
          <w:color w:val="000000"/>
          <w:sz w:val="24"/>
          <w:szCs w:val="24"/>
        </w:rPr>
        <w:t>0.2 · 0.016 · 1 = 0.0032</w:t>
      </w:r>
    </w:p>
    <w:p w:rsidR="00471DFB" w:rsidRPr="00471DFB" w:rsidRDefault="00471DFB" w:rsidP="00471DFB">
      <w:pPr>
        <w:rPr>
          <w:rFonts w:ascii="Times New Roman" w:hAnsi="Times New Roman"/>
          <w:b/>
          <w:color w:val="000000"/>
          <w:sz w:val="24"/>
          <w:szCs w:val="24"/>
        </w:rPr>
      </w:pPr>
    </w:p>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ИТОГО:</w:t>
      </w:r>
    </w:p>
    <w:tbl>
      <w:tblPr>
        <w:tblW w:w="5000" w:type="pct"/>
        <w:tblCellMar>
          <w:left w:w="28" w:type="dxa"/>
          <w:right w:w="28" w:type="dxa"/>
        </w:tblCellMar>
        <w:tblLook w:val="04A0" w:firstRow="1" w:lastRow="0" w:firstColumn="1" w:lastColumn="0" w:noHBand="0" w:noVBand="1"/>
      </w:tblPr>
      <w:tblGrid>
        <w:gridCol w:w="667"/>
        <w:gridCol w:w="4939"/>
        <w:gridCol w:w="1869"/>
        <w:gridCol w:w="1869"/>
      </w:tblGrid>
      <w:tr w:rsidR="00471DFB" w:rsidRPr="00471DFB" w:rsidTr="00471DFB">
        <w:tc>
          <w:tcPr>
            <w:tcW w:w="357"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Код</w:t>
            </w:r>
          </w:p>
        </w:tc>
        <w:tc>
          <w:tcPr>
            <w:tcW w:w="2643"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Выброс г/с</w:t>
            </w:r>
          </w:p>
        </w:tc>
        <w:tc>
          <w:tcPr>
            <w:tcW w:w="1000" w:type="pct"/>
            <w:tcBorders>
              <w:top w:val="single" w:sz="4" w:space="0" w:color="auto"/>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b/>
                <w:i/>
                <w:color w:val="000000"/>
                <w:sz w:val="24"/>
                <w:szCs w:val="24"/>
              </w:rPr>
            </w:pPr>
            <w:r w:rsidRPr="00471DFB">
              <w:rPr>
                <w:rFonts w:ascii="Times New Roman" w:hAnsi="Times New Roman"/>
                <w:b/>
                <w:i/>
                <w:color w:val="000000"/>
                <w:sz w:val="24"/>
                <w:szCs w:val="24"/>
              </w:rPr>
              <w:t>Выброс т/год</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2902</w:t>
            </w:r>
          </w:p>
        </w:tc>
        <w:tc>
          <w:tcPr>
            <w:tcW w:w="2643"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Взвешенные частицы (116)</w:t>
            </w:r>
          </w:p>
        </w:tc>
        <w:tc>
          <w:tcPr>
            <w:tcW w:w="1000"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0.0032000</w:t>
            </w:r>
          </w:p>
        </w:tc>
        <w:tc>
          <w:tcPr>
            <w:tcW w:w="1000"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0.0001152</w:t>
            </w:r>
          </w:p>
        </w:tc>
      </w:tr>
      <w:tr w:rsidR="00471DFB" w:rsidRPr="00471DFB" w:rsidTr="00471DFB">
        <w:tc>
          <w:tcPr>
            <w:tcW w:w="357"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2930</w:t>
            </w:r>
          </w:p>
        </w:tc>
        <w:tc>
          <w:tcPr>
            <w:tcW w:w="2643" w:type="pct"/>
            <w:tcBorders>
              <w:top w:val="single" w:sz="4" w:space="0" w:color="auto"/>
              <w:left w:val="single" w:sz="4" w:space="0" w:color="auto"/>
              <w:bottom w:val="single" w:sz="4" w:space="0" w:color="auto"/>
              <w:right w:val="single" w:sz="4" w:space="0" w:color="auto"/>
            </w:tcBorders>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Пыль абразивная (Корунд белый, Монокорунд) (1027*)</w:t>
            </w:r>
          </w:p>
        </w:tc>
        <w:tc>
          <w:tcPr>
            <w:tcW w:w="1000"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0.0022000</w:t>
            </w:r>
          </w:p>
        </w:tc>
        <w:tc>
          <w:tcPr>
            <w:tcW w:w="1000" w:type="pct"/>
            <w:tcBorders>
              <w:top w:val="single" w:sz="4" w:space="0" w:color="auto"/>
              <w:left w:val="single" w:sz="4" w:space="0" w:color="auto"/>
              <w:bottom w:val="single" w:sz="4" w:space="0" w:color="auto"/>
              <w:right w:val="single" w:sz="4" w:space="0" w:color="auto"/>
            </w:tcBorders>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0.0000792</w:t>
            </w:r>
          </w:p>
        </w:tc>
      </w:tr>
    </w:tbl>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b/>
          <w:color w:val="000000"/>
          <w:sz w:val="24"/>
          <w:szCs w:val="24"/>
        </w:rPr>
      </w:pPr>
      <w:r w:rsidRPr="00471DFB">
        <w:rPr>
          <w:rFonts w:ascii="Times New Roman" w:hAnsi="Times New Roman"/>
          <w:b/>
          <w:color w:val="000000"/>
          <w:sz w:val="24"/>
          <w:szCs w:val="24"/>
        </w:rPr>
        <w:t xml:space="preserve">Источник загрязнения N 6008, </w:t>
      </w:r>
      <w:r w:rsidRPr="00471DFB">
        <w:rPr>
          <w:rFonts w:ascii="Times New Roman" w:hAnsi="Times New Roman"/>
          <w:b/>
          <w:sz w:val="24"/>
          <w:szCs w:val="24"/>
        </w:rPr>
        <w:t xml:space="preserve">Емкость c </w:t>
      </w:r>
      <w:proofErr w:type="gramStart"/>
      <w:r w:rsidRPr="00471DFB">
        <w:rPr>
          <w:rFonts w:ascii="Times New Roman" w:hAnsi="Times New Roman"/>
          <w:b/>
          <w:sz w:val="24"/>
          <w:szCs w:val="24"/>
        </w:rPr>
        <w:t>отработанным  промывочным</w:t>
      </w:r>
      <w:proofErr w:type="gramEnd"/>
      <w:r w:rsidRPr="00471DFB">
        <w:rPr>
          <w:rFonts w:ascii="Times New Roman" w:hAnsi="Times New Roman"/>
          <w:b/>
          <w:sz w:val="24"/>
          <w:szCs w:val="24"/>
        </w:rPr>
        <w:t xml:space="preserve"> раствором</w:t>
      </w:r>
    </w:p>
    <w:tbl>
      <w:tblPr>
        <w:tblW w:w="0" w:type="auto"/>
        <w:tblInd w:w="113" w:type="dxa"/>
        <w:tblLook w:val="04A0" w:firstRow="1" w:lastRow="0" w:firstColumn="1" w:lastColumn="0" w:noHBand="0" w:noVBand="1"/>
      </w:tblPr>
      <w:tblGrid>
        <w:gridCol w:w="663"/>
        <w:gridCol w:w="486"/>
        <w:gridCol w:w="1594"/>
        <w:gridCol w:w="486"/>
        <w:gridCol w:w="486"/>
        <w:gridCol w:w="607"/>
        <w:gridCol w:w="486"/>
        <w:gridCol w:w="718"/>
        <w:gridCol w:w="551"/>
        <w:gridCol w:w="1383"/>
        <w:gridCol w:w="718"/>
        <w:gridCol w:w="1053"/>
      </w:tblGrid>
      <w:tr w:rsidR="00471DFB" w:rsidRPr="00471DFB" w:rsidTr="00471DFB">
        <w:trPr>
          <w:trHeight w:val="2670"/>
        </w:trPr>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 источника загрязнения</w:t>
            </w:r>
          </w:p>
        </w:tc>
        <w:tc>
          <w:tcPr>
            <w:tcW w:w="0" w:type="auto"/>
            <w:tcBorders>
              <w:top w:val="single" w:sz="4" w:space="0" w:color="auto"/>
              <w:left w:val="nil"/>
              <w:bottom w:val="single" w:sz="4" w:space="0" w:color="auto"/>
              <w:right w:val="single" w:sz="4" w:space="0" w:color="auto"/>
            </w:tcBorders>
            <w:textDirection w:val="btLr"/>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 источника выделения</w:t>
            </w:r>
          </w:p>
        </w:tc>
        <w:tc>
          <w:tcPr>
            <w:tcW w:w="0" w:type="auto"/>
            <w:tcBorders>
              <w:top w:val="single" w:sz="4" w:space="0" w:color="auto"/>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Оборудование</w:t>
            </w:r>
          </w:p>
        </w:tc>
        <w:tc>
          <w:tcPr>
            <w:tcW w:w="0" w:type="auto"/>
            <w:tcBorders>
              <w:top w:val="single" w:sz="4" w:space="0" w:color="auto"/>
              <w:left w:val="nil"/>
              <w:bottom w:val="single" w:sz="4" w:space="0" w:color="auto"/>
              <w:right w:val="single" w:sz="4" w:space="0" w:color="auto"/>
            </w:tcBorders>
            <w:textDirection w:val="btLr"/>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Высота устья источника, м</w:t>
            </w:r>
          </w:p>
        </w:tc>
        <w:tc>
          <w:tcPr>
            <w:tcW w:w="0" w:type="auto"/>
            <w:tcBorders>
              <w:top w:val="single" w:sz="4" w:space="0" w:color="auto"/>
              <w:left w:val="nil"/>
              <w:bottom w:val="single" w:sz="4" w:space="0" w:color="auto"/>
              <w:right w:val="single" w:sz="4" w:space="0" w:color="auto"/>
            </w:tcBorders>
            <w:textDirection w:val="btLr"/>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Площадь поверх. жидкости, м2</w:t>
            </w:r>
          </w:p>
        </w:tc>
        <w:tc>
          <w:tcPr>
            <w:tcW w:w="0" w:type="auto"/>
            <w:tcBorders>
              <w:top w:val="single" w:sz="4" w:space="0" w:color="auto"/>
              <w:left w:val="nil"/>
              <w:bottom w:val="single" w:sz="4" w:space="0" w:color="auto"/>
              <w:right w:val="single" w:sz="4" w:space="0" w:color="auto"/>
            </w:tcBorders>
            <w:textDirection w:val="btLr"/>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Уд. выброс (кг/м2)</w:t>
            </w:r>
          </w:p>
        </w:tc>
        <w:tc>
          <w:tcPr>
            <w:tcW w:w="0" w:type="auto"/>
            <w:tcBorders>
              <w:top w:val="single" w:sz="4" w:space="0" w:color="auto"/>
              <w:left w:val="nil"/>
              <w:bottom w:val="single" w:sz="4" w:space="0" w:color="auto"/>
              <w:right w:val="single" w:sz="4" w:space="0" w:color="auto"/>
            </w:tcBorders>
            <w:textDirection w:val="btLr"/>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Степень укрытия, в %</w:t>
            </w:r>
          </w:p>
        </w:tc>
        <w:tc>
          <w:tcPr>
            <w:tcW w:w="0" w:type="auto"/>
            <w:tcBorders>
              <w:top w:val="single" w:sz="4" w:space="0" w:color="auto"/>
              <w:left w:val="nil"/>
              <w:bottom w:val="single" w:sz="4" w:space="0" w:color="auto"/>
              <w:right w:val="single" w:sz="4" w:space="0" w:color="auto"/>
            </w:tcBorders>
            <w:textDirection w:val="btLr"/>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К 11 - коэфф. Укрытия</w:t>
            </w:r>
          </w:p>
        </w:tc>
        <w:tc>
          <w:tcPr>
            <w:tcW w:w="0" w:type="auto"/>
            <w:tcBorders>
              <w:top w:val="single" w:sz="4" w:space="0" w:color="auto"/>
              <w:left w:val="nil"/>
              <w:bottom w:val="single" w:sz="4" w:space="0" w:color="auto"/>
              <w:right w:val="single" w:sz="4" w:space="0" w:color="auto"/>
            </w:tcBorders>
            <w:textDirection w:val="btLr"/>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Время работы, ликвидация, час/год</w:t>
            </w:r>
          </w:p>
        </w:tc>
        <w:tc>
          <w:tcPr>
            <w:tcW w:w="0" w:type="auto"/>
            <w:tcBorders>
              <w:top w:val="single" w:sz="4" w:space="0" w:color="auto"/>
              <w:left w:val="nil"/>
              <w:bottom w:val="single" w:sz="4" w:space="0" w:color="auto"/>
              <w:right w:val="single" w:sz="4" w:space="0" w:color="auto"/>
            </w:tcBorders>
            <w:textDirection w:val="btLr"/>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Наименование вещества</w:t>
            </w:r>
          </w:p>
        </w:tc>
        <w:tc>
          <w:tcPr>
            <w:tcW w:w="0" w:type="auto"/>
            <w:tcBorders>
              <w:top w:val="single" w:sz="4" w:space="0" w:color="auto"/>
              <w:left w:val="nil"/>
              <w:bottom w:val="single" w:sz="4" w:space="0" w:color="auto"/>
              <w:right w:val="single" w:sz="4" w:space="0" w:color="auto"/>
            </w:tcBorders>
            <w:textDirection w:val="btLr"/>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Выбросы, г/с</w:t>
            </w:r>
          </w:p>
        </w:tc>
        <w:tc>
          <w:tcPr>
            <w:tcW w:w="0" w:type="auto"/>
            <w:tcBorders>
              <w:top w:val="single" w:sz="4" w:space="0" w:color="auto"/>
              <w:left w:val="nil"/>
              <w:bottom w:val="single" w:sz="4" w:space="0" w:color="auto"/>
              <w:right w:val="single" w:sz="4" w:space="0" w:color="auto"/>
            </w:tcBorders>
            <w:textDirection w:val="btLr"/>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Выбросы в период ликвидации, т/год</w:t>
            </w:r>
          </w:p>
        </w:tc>
      </w:tr>
      <w:tr w:rsidR="00471DFB" w:rsidRPr="00471DFB" w:rsidTr="00471DFB">
        <w:trPr>
          <w:trHeight w:val="315"/>
        </w:trPr>
        <w:tc>
          <w:tcPr>
            <w:tcW w:w="0" w:type="auto"/>
            <w:tcBorders>
              <w:top w:val="nil"/>
              <w:left w:val="single" w:sz="4" w:space="0" w:color="auto"/>
              <w:bottom w:val="single" w:sz="4" w:space="0" w:color="auto"/>
              <w:right w:val="single" w:sz="4" w:space="0" w:color="auto"/>
            </w:tcBorders>
            <w:vAlign w:val="bottom"/>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1</w:t>
            </w:r>
          </w:p>
        </w:tc>
        <w:tc>
          <w:tcPr>
            <w:tcW w:w="0" w:type="auto"/>
            <w:tcBorders>
              <w:top w:val="nil"/>
              <w:left w:val="nil"/>
              <w:bottom w:val="single" w:sz="4" w:space="0" w:color="auto"/>
              <w:right w:val="single" w:sz="4" w:space="0" w:color="auto"/>
            </w:tcBorders>
            <w:vAlign w:val="bottom"/>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2</w:t>
            </w:r>
          </w:p>
        </w:tc>
        <w:tc>
          <w:tcPr>
            <w:tcW w:w="0" w:type="auto"/>
            <w:tcBorders>
              <w:top w:val="nil"/>
              <w:left w:val="nil"/>
              <w:bottom w:val="single" w:sz="4" w:space="0" w:color="auto"/>
              <w:right w:val="single" w:sz="4" w:space="0" w:color="auto"/>
            </w:tcBorders>
            <w:vAlign w:val="bottom"/>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3</w:t>
            </w:r>
          </w:p>
        </w:tc>
        <w:tc>
          <w:tcPr>
            <w:tcW w:w="0" w:type="auto"/>
            <w:tcBorders>
              <w:top w:val="nil"/>
              <w:left w:val="nil"/>
              <w:bottom w:val="single" w:sz="4" w:space="0" w:color="auto"/>
              <w:right w:val="single" w:sz="4" w:space="0" w:color="auto"/>
            </w:tcBorders>
            <w:vAlign w:val="bottom"/>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4</w:t>
            </w:r>
          </w:p>
        </w:tc>
        <w:tc>
          <w:tcPr>
            <w:tcW w:w="0" w:type="auto"/>
            <w:tcBorders>
              <w:top w:val="nil"/>
              <w:left w:val="nil"/>
              <w:bottom w:val="single" w:sz="4" w:space="0" w:color="auto"/>
              <w:right w:val="single" w:sz="4" w:space="0" w:color="auto"/>
            </w:tcBorders>
            <w:vAlign w:val="bottom"/>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5</w:t>
            </w:r>
          </w:p>
        </w:tc>
        <w:tc>
          <w:tcPr>
            <w:tcW w:w="0" w:type="auto"/>
            <w:tcBorders>
              <w:top w:val="nil"/>
              <w:left w:val="nil"/>
              <w:bottom w:val="single" w:sz="4" w:space="0" w:color="auto"/>
              <w:right w:val="single" w:sz="4" w:space="0" w:color="auto"/>
            </w:tcBorders>
            <w:vAlign w:val="bottom"/>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6</w:t>
            </w:r>
          </w:p>
        </w:tc>
        <w:tc>
          <w:tcPr>
            <w:tcW w:w="0" w:type="auto"/>
            <w:tcBorders>
              <w:top w:val="nil"/>
              <w:left w:val="nil"/>
              <w:bottom w:val="single" w:sz="4" w:space="0" w:color="auto"/>
              <w:right w:val="single" w:sz="4" w:space="0" w:color="auto"/>
            </w:tcBorders>
            <w:vAlign w:val="bottom"/>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7</w:t>
            </w:r>
          </w:p>
        </w:tc>
        <w:tc>
          <w:tcPr>
            <w:tcW w:w="0" w:type="auto"/>
            <w:tcBorders>
              <w:top w:val="nil"/>
              <w:left w:val="nil"/>
              <w:bottom w:val="single" w:sz="4" w:space="0" w:color="auto"/>
              <w:right w:val="single" w:sz="4" w:space="0" w:color="auto"/>
            </w:tcBorders>
            <w:vAlign w:val="bottom"/>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8</w:t>
            </w:r>
          </w:p>
        </w:tc>
        <w:tc>
          <w:tcPr>
            <w:tcW w:w="0" w:type="auto"/>
            <w:tcBorders>
              <w:top w:val="nil"/>
              <w:left w:val="nil"/>
              <w:bottom w:val="single" w:sz="4" w:space="0" w:color="auto"/>
              <w:right w:val="single" w:sz="4" w:space="0" w:color="auto"/>
            </w:tcBorders>
            <w:vAlign w:val="bottom"/>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9</w:t>
            </w:r>
          </w:p>
        </w:tc>
        <w:tc>
          <w:tcPr>
            <w:tcW w:w="0" w:type="auto"/>
            <w:tcBorders>
              <w:top w:val="nil"/>
              <w:left w:val="nil"/>
              <w:bottom w:val="single" w:sz="4" w:space="0" w:color="auto"/>
              <w:right w:val="single" w:sz="4" w:space="0" w:color="auto"/>
            </w:tcBorders>
            <w:vAlign w:val="bottom"/>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10</w:t>
            </w:r>
          </w:p>
        </w:tc>
        <w:tc>
          <w:tcPr>
            <w:tcW w:w="0" w:type="auto"/>
            <w:tcBorders>
              <w:top w:val="nil"/>
              <w:left w:val="nil"/>
              <w:bottom w:val="single" w:sz="4" w:space="0" w:color="auto"/>
              <w:right w:val="single" w:sz="4" w:space="0" w:color="auto"/>
            </w:tcBorders>
            <w:vAlign w:val="bottom"/>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11</w:t>
            </w:r>
          </w:p>
        </w:tc>
        <w:tc>
          <w:tcPr>
            <w:tcW w:w="0" w:type="auto"/>
            <w:tcBorders>
              <w:top w:val="nil"/>
              <w:left w:val="nil"/>
              <w:bottom w:val="single" w:sz="4" w:space="0" w:color="auto"/>
              <w:right w:val="single" w:sz="4" w:space="0" w:color="auto"/>
            </w:tcBorders>
            <w:vAlign w:val="bottom"/>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12</w:t>
            </w:r>
          </w:p>
        </w:tc>
      </w:tr>
      <w:tr w:rsidR="00471DFB" w:rsidRPr="00471DFB" w:rsidTr="00471DFB">
        <w:trPr>
          <w:trHeight w:val="975"/>
        </w:trPr>
        <w:tc>
          <w:tcPr>
            <w:tcW w:w="0" w:type="auto"/>
            <w:tcBorders>
              <w:top w:val="nil"/>
              <w:left w:val="single" w:sz="4" w:space="0" w:color="auto"/>
              <w:bottom w:val="nil"/>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6008</w:t>
            </w:r>
          </w:p>
        </w:tc>
        <w:tc>
          <w:tcPr>
            <w:tcW w:w="0" w:type="auto"/>
            <w:tcBorders>
              <w:top w:val="nil"/>
              <w:left w:val="nil"/>
              <w:bottom w:val="single" w:sz="4" w:space="0" w:color="auto"/>
              <w:right w:val="single" w:sz="4" w:space="0" w:color="auto"/>
            </w:tcBorders>
            <w:vAlign w:val="bottom"/>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1</w:t>
            </w:r>
          </w:p>
        </w:tc>
        <w:tc>
          <w:tcPr>
            <w:tcW w:w="0" w:type="auto"/>
            <w:tcBorders>
              <w:top w:val="nil"/>
              <w:left w:val="nil"/>
              <w:bottom w:val="single" w:sz="4" w:space="0" w:color="auto"/>
              <w:right w:val="single" w:sz="4" w:space="0" w:color="auto"/>
            </w:tcBorders>
            <w:vAlign w:val="bottom"/>
            <w:hideMark/>
          </w:tcPr>
          <w:p w:rsidR="00471DFB" w:rsidRPr="00471DFB" w:rsidRDefault="00471DFB">
            <w:pPr>
              <w:rPr>
                <w:rFonts w:ascii="Times New Roman" w:hAnsi="Times New Roman"/>
                <w:sz w:val="24"/>
                <w:szCs w:val="24"/>
              </w:rPr>
            </w:pPr>
            <w:r w:rsidRPr="00471DFB">
              <w:rPr>
                <w:rFonts w:ascii="Times New Roman" w:hAnsi="Times New Roman"/>
                <w:sz w:val="24"/>
                <w:szCs w:val="24"/>
              </w:rPr>
              <w:t xml:space="preserve">Емкость c </w:t>
            </w:r>
            <w:proofErr w:type="gramStart"/>
            <w:r w:rsidRPr="00471DFB">
              <w:rPr>
                <w:rFonts w:ascii="Times New Roman" w:hAnsi="Times New Roman"/>
                <w:sz w:val="24"/>
                <w:szCs w:val="24"/>
              </w:rPr>
              <w:t>отработанным  промывочным</w:t>
            </w:r>
            <w:proofErr w:type="gramEnd"/>
            <w:r w:rsidRPr="00471DFB">
              <w:rPr>
                <w:rFonts w:ascii="Times New Roman" w:hAnsi="Times New Roman"/>
                <w:sz w:val="24"/>
                <w:szCs w:val="24"/>
              </w:rPr>
              <w:t xml:space="preserve"> раствором № 1, 50 м</w:t>
            </w:r>
            <w:r w:rsidRPr="00471DFB">
              <w:rPr>
                <w:rFonts w:ascii="Times New Roman" w:hAnsi="Times New Roman"/>
                <w:sz w:val="24"/>
                <w:szCs w:val="24"/>
                <w:vertAlign w:val="superscript"/>
              </w:rPr>
              <w:t>3</w:t>
            </w:r>
          </w:p>
        </w:tc>
        <w:tc>
          <w:tcPr>
            <w:tcW w:w="0" w:type="auto"/>
            <w:tcBorders>
              <w:top w:val="nil"/>
              <w:left w:val="nil"/>
              <w:bottom w:val="single" w:sz="4" w:space="0" w:color="auto"/>
              <w:right w:val="single" w:sz="4" w:space="0" w:color="auto"/>
            </w:tcBorders>
            <w:vAlign w:val="bottom"/>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2</w:t>
            </w:r>
          </w:p>
        </w:tc>
        <w:tc>
          <w:tcPr>
            <w:tcW w:w="0" w:type="auto"/>
            <w:tcBorders>
              <w:top w:val="nil"/>
              <w:left w:val="nil"/>
              <w:bottom w:val="single" w:sz="4" w:space="0" w:color="auto"/>
              <w:right w:val="single" w:sz="4" w:space="0" w:color="auto"/>
            </w:tcBorders>
            <w:vAlign w:val="bottom"/>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50</w:t>
            </w:r>
          </w:p>
        </w:tc>
        <w:tc>
          <w:tcPr>
            <w:tcW w:w="0" w:type="auto"/>
            <w:tcBorders>
              <w:top w:val="nil"/>
              <w:left w:val="nil"/>
              <w:bottom w:val="single" w:sz="4" w:space="0" w:color="auto"/>
              <w:right w:val="single" w:sz="4" w:space="0" w:color="auto"/>
            </w:tcBorders>
            <w:vAlign w:val="bottom"/>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0,02</w:t>
            </w:r>
          </w:p>
        </w:tc>
        <w:tc>
          <w:tcPr>
            <w:tcW w:w="0" w:type="auto"/>
            <w:tcBorders>
              <w:top w:val="nil"/>
              <w:left w:val="nil"/>
              <w:bottom w:val="single" w:sz="4" w:space="0" w:color="auto"/>
              <w:right w:val="single" w:sz="4" w:space="0" w:color="auto"/>
            </w:tcBorders>
            <w:vAlign w:val="bottom"/>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91</w:t>
            </w:r>
          </w:p>
        </w:tc>
        <w:tc>
          <w:tcPr>
            <w:tcW w:w="0" w:type="auto"/>
            <w:tcBorders>
              <w:top w:val="nil"/>
              <w:left w:val="nil"/>
              <w:bottom w:val="single" w:sz="4" w:space="0" w:color="auto"/>
              <w:right w:val="single" w:sz="4" w:space="0" w:color="auto"/>
            </w:tcBorders>
            <w:vAlign w:val="bottom"/>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0,198</w:t>
            </w:r>
          </w:p>
        </w:tc>
        <w:tc>
          <w:tcPr>
            <w:tcW w:w="0" w:type="auto"/>
            <w:tcBorders>
              <w:top w:val="nil"/>
              <w:left w:val="nil"/>
              <w:bottom w:val="single" w:sz="4" w:space="0" w:color="auto"/>
              <w:right w:val="single" w:sz="4" w:space="0" w:color="auto"/>
            </w:tcBorders>
            <w:vAlign w:val="bottom"/>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288</w:t>
            </w:r>
          </w:p>
        </w:tc>
        <w:tc>
          <w:tcPr>
            <w:tcW w:w="0" w:type="auto"/>
            <w:tcBorders>
              <w:top w:val="nil"/>
              <w:left w:val="nil"/>
              <w:bottom w:val="single" w:sz="4" w:space="0" w:color="auto"/>
              <w:right w:val="single" w:sz="4" w:space="0" w:color="auto"/>
            </w:tcBorders>
            <w:vAlign w:val="bottom"/>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2754 Угл. Предельные С12-С19</w:t>
            </w:r>
          </w:p>
        </w:tc>
        <w:tc>
          <w:tcPr>
            <w:tcW w:w="0" w:type="auto"/>
            <w:tcBorders>
              <w:top w:val="nil"/>
              <w:left w:val="nil"/>
              <w:bottom w:val="single" w:sz="4" w:space="0" w:color="auto"/>
              <w:right w:val="single" w:sz="4" w:space="0" w:color="auto"/>
            </w:tcBorders>
            <w:vAlign w:val="bottom"/>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0,055</w:t>
            </w:r>
          </w:p>
        </w:tc>
        <w:tc>
          <w:tcPr>
            <w:tcW w:w="0" w:type="auto"/>
            <w:tcBorders>
              <w:top w:val="nil"/>
              <w:left w:val="nil"/>
              <w:bottom w:val="single" w:sz="4" w:space="0" w:color="auto"/>
              <w:right w:val="single" w:sz="4" w:space="0" w:color="auto"/>
            </w:tcBorders>
            <w:vAlign w:val="bottom"/>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0,057024</w:t>
            </w:r>
          </w:p>
        </w:tc>
      </w:tr>
      <w:tr w:rsidR="00471DFB" w:rsidRPr="00471DFB" w:rsidTr="00471DFB">
        <w:trPr>
          <w:trHeight w:val="315"/>
        </w:trPr>
        <w:tc>
          <w:tcPr>
            <w:tcW w:w="0" w:type="auto"/>
            <w:tcBorders>
              <w:top w:val="single" w:sz="4" w:space="0" w:color="auto"/>
              <w:left w:val="single" w:sz="4" w:space="0" w:color="auto"/>
              <w:bottom w:val="single" w:sz="4" w:space="0" w:color="auto"/>
              <w:right w:val="single" w:sz="4" w:space="0" w:color="auto"/>
            </w:tcBorders>
            <w:vAlign w:val="bottom"/>
            <w:hideMark/>
          </w:tcPr>
          <w:p w:rsidR="00471DFB" w:rsidRPr="00471DFB" w:rsidRDefault="00471DFB">
            <w:pPr>
              <w:jc w:val="center"/>
              <w:rPr>
                <w:rFonts w:ascii="Times New Roman" w:hAnsi="Times New Roman"/>
                <w:b/>
                <w:bCs/>
                <w:sz w:val="24"/>
                <w:szCs w:val="24"/>
              </w:rPr>
            </w:pPr>
            <w:r w:rsidRPr="00471DFB">
              <w:rPr>
                <w:rFonts w:ascii="Times New Roman" w:hAnsi="Times New Roman"/>
                <w:b/>
                <w:bCs/>
                <w:sz w:val="24"/>
                <w:szCs w:val="24"/>
              </w:rPr>
              <w:t> </w:t>
            </w:r>
          </w:p>
        </w:tc>
        <w:tc>
          <w:tcPr>
            <w:tcW w:w="0" w:type="auto"/>
            <w:tcBorders>
              <w:top w:val="nil"/>
              <w:left w:val="nil"/>
              <w:bottom w:val="single" w:sz="4" w:space="0" w:color="auto"/>
              <w:right w:val="single" w:sz="4" w:space="0" w:color="auto"/>
            </w:tcBorders>
            <w:vAlign w:val="bottom"/>
            <w:hideMark/>
          </w:tcPr>
          <w:p w:rsidR="00471DFB" w:rsidRPr="00471DFB" w:rsidRDefault="00471DFB">
            <w:pPr>
              <w:jc w:val="center"/>
              <w:rPr>
                <w:rFonts w:ascii="Times New Roman" w:hAnsi="Times New Roman"/>
                <w:b/>
                <w:bCs/>
                <w:sz w:val="24"/>
                <w:szCs w:val="24"/>
              </w:rPr>
            </w:pPr>
            <w:r w:rsidRPr="00471DFB">
              <w:rPr>
                <w:rFonts w:ascii="Times New Roman" w:hAnsi="Times New Roman"/>
                <w:b/>
                <w:bCs/>
                <w:sz w:val="24"/>
                <w:szCs w:val="24"/>
              </w:rPr>
              <w:t> </w:t>
            </w:r>
          </w:p>
        </w:tc>
        <w:tc>
          <w:tcPr>
            <w:tcW w:w="0" w:type="auto"/>
            <w:tcBorders>
              <w:top w:val="nil"/>
              <w:left w:val="nil"/>
              <w:bottom w:val="single" w:sz="4" w:space="0" w:color="auto"/>
              <w:right w:val="single" w:sz="4" w:space="0" w:color="auto"/>
            </w:tcBorders>
            <w:vAlign w:val="bottom"/>
            <w:hideMark/>
          </w:tcPr>
          <w:p w:rsidR="00471DFB" w:rsidRPr="00471DFB" w:rsidRDefault="00471DFB">
            <w:pPr>
              <w:rPr>
                <w:rFonts w:ascii="Times New Roman" w:hAnsi="Times New Roman"/>
                <w:b/>
                <w:bCs/>
                <w:sz w:val="24"/>
                <w:szCs w:val="24"/>
              </w:rPr>
            </w:pPr>
            <w:r w:rsidRPr="00471DFB">
              <w:rPr>
                <w:rFonts w:ascii="Times New Roman" w:hAnsi="Times New Roman"/>
                <w:b/>
                <w:bCs/>
                <w:sz w:val="24"/>
                <w:szCs w:val="24"/>
              </w:rPr>
              <w:t> </w:t>
            </w:r>
          </w:p>
        </w:tc>
        <w:tc>
          <w:tcPr>
            <w:tcW w:w="0" w:type="auto"/>
            <w:tcBorders>
              <w:top w:val="nil"/>
              <w:left w:val="nil"/>
              <w:bottom w:val="single" w:sz="4" w:space="0" w:color="auto"/>
              <w:right w:val="single" w:sz="4" w:space="0" w:color="auto"/>
            </w:tcBorders>
            <w:vAlign w:val="bottom"/>
            <w:hideMark/>
          </w:tcPr>
          <w:p w:rsidR="00471DFB" w:rsidRPr="00471DFB" w:rsidRDefault="00471DFB">
            <w:pPr>
              <w:jc w:val="center"/>
              <w:rPr>
                <w:rFonts w:ascii="Times New Roman" w:hAnsi="Times New Roman"/>
                <w:b/>
                <w:bCs/>
                <w:sz w:val="24"/>
                <w:szCs w:val="24"/>
              </w:rPr>
            </w:pPr>
            <w:r w:rsidRPr="00471DFB">
              <w:rPr>
                <w:rFonts w:ascii="Times New Roman" w:hAnsi="Times New Roman"/>
                <w:b/>
                <w:bCs/>
                <w:sz w:val="24"/>
                <w:szCs w:val="24"/>
              </w:rPr>
              <w:t> </w:t>
            </w:r>
          </w:p>
        </w:tc>
        <w:tc>
          <w:tcPr>
            <w:tcW w:w="0" w:type="auto"/>
            <w:tcBorders>
              <w:top w:val="nil"/>
              <w:left w:val="nil"/>
              <w:bottom w:val="single" w:sz="4" w:space="0" w:color="auto"/>
              <w:right w:val="single" w:sz="4" w:space="0" w:color="auto"/>
            </w:tcBorders>
            <w:vAlign w:val="bottom"/>
            <w:hideMark/>
          </w:tcPr>
          <w:p w:rsidR="00471DFB" w:rsidRPr="00471DFB" w:rsidRDefault="00471DFB">
            <w:pPr>
              <w:jc w:val="center"/>
              <w:rPr>
                <w:rFonts w:ascii="Times New Roman" w:hAnsi="Times New Roman"/>
                <w:b/>
                <w:bCs/>
                <w:sz w:val="24"/>
                <w:szCs w:val="24"/>
              </w:rPr>
            </w:pPr>
            <w:r w:rsidRPr="00471DFB">
              <w:rPr>
                <w:rFonts w:ascii="Times New Roman" w:hAnsi="Times New Roman"/>
                <w:b/>
                <w:bCs/>
                <w:sz w:val="24"/>
                <w:szCs w:val="24"/>
              </w:rPr>
              <w:t> </w:t>
            </w:r>
          </w:p>
        </w:tc>
        <w:tc>
          <w:tcPr>
            <w:tcW w:w="0" w:type="auto"/>
            <w:tcBorders>
              <w:top w:val="nil"/>
              <w:left w:val="nil"/>
              <w:bottom w:val="single" w:sz="4" w:space="0" w:color="auto"/>
              <w:right w:val="single" w:sz="4" w:space="0" w:color="auto"/>
            </w:tcBorders>
            <w:vAlign w:val="bottom"/>
            <w:hideMark/>
          </w:tcPr>
          <w:p w:rsidR="00471DFB" w:rsidRPr="00471DFB" w:rsidRDefault="00471DFB">
            <w:pPr>
              <w:jc w:val="center"/>
              <w:rPr>
                <w:rFonts w:ascii="Times New Roman" w:hAnsi="Times New Roman"/>
                <w:b/>
                <w:bCs/>
                <w:sz w:val="24"/>
                <w:szCs w:val="24"/>
              </w:rPr>
            </w:pPr>
            <w:r w:rsidRPr="00471DFB">
              <w:rPr>
                <w:rFonts w:ascii="Times New Roman" w:hAnsi="Times New Roman"/>
                <w:b/>
                <w:bCs/>
                <w:sz w:val="24"/>
                <w:szCs w:val="24"/>
              </w:rPr>
              <w:t> </w:t>
            </w:r>
          </w:p>
        </w:tc>
        <w:tc>
          <w:tcPr>
            <w:tcW w:w="0" w:type="auto"/>
            <w:tcBorders>
              <w:top w:val="nil"/>
              <w:left w:val="nil"/>
              <w:bottom w:val="single" w:sz="4" w:space="0" w:color="auto"/>
              <w:right w:val="single" w:sz="4" w:space="0" w:color="auto"/>
            </w:tcBorders>
            <w:vAlign w:val="bottom"/>
            <w:hideMark/>
          </w:tcPr>
          <w:p w:rsidR="00471DFB" w:rsidRPr="00471DFB" w:rsidRDefault="00471DFB">
            <w:pPr>
              <w:jc w:val="center"/>
              <w:rPr>
                <w:rFonts w:ascii="Times New Roman" w:hAnsi="Times New Roman"/>
                <w:b/>
                <w:bCs/>
                <w:sz w:val="24"/>
                <w:szCs w:val="24"/>
              </w:rPr>
            </w:pPr>
            <w:r w:rsidRPr="00471DFB">
              <w:rPr>
                <w:rFonts w:ascii="Times New Roman" w:hAnsi="Times New Roman"/>
                <w:b/>
                <w:bCs/>
                <w:sz w:val="24"/>
                <w:szCs w:val="24"/>
              </w:rPr>
              <w:t> </w:t>
            </w:r>
          </w:p>
        </w:tc>
        <w:tc>
          <w:tcPr>
            <w:tcW w:w="0" w:type="auto"/>
            <w:tcBorders>
              <w:top w:val="nil"/>
              <w:left w:val="nil"/>
              <w:bottom w:val="single" w:sz="4" w:space="0" w:color="auto"/>
              <w:right w:val="single" w:sz="4" w:space="0" w:color="auto"/>
            </w:tcBorders>
            <w:vAlign w:val="bottom"/>
            <w:hideMark/>
          </w:tcPr>
          <w:p w:rsidR="00471DFB" w:rsidRPr="00471DFB" w:rsidRDefault="00471DFB">
            <w:pPr>
              <w:jc w:val="center"/>
              <w:rPr>
                <w:rFonts w:ascii="Times New Roman" w:hAnsi="Times New Roman"/>
                <w:b/>
                <w:bCs/>
                <w:sz w:val="24"/>
                <w:szCs w:val="24"/>
              </w:rPr>
            </w:pPr>
            <w:r w:rsidRPr="00471DFB">
              <w:rPr>
                <w:rFonts w:ascii="Times New Roman" w:hAnsi="Times New Roman"/>
                <w:b/>
                <w:bCs/>
                <w:sz w:val="24"/>
                <w:szCs w:val="24"/>
              </w:rPr>
              <w:t> </w:t>
            </w:r>
          </w:p>
        </w:tc>
        <w:tc>
          <w:tcPr>
            <w:tcW w:w="0" w:type="auto"/>
            <w:tcBorders>
              <w:top w:val="nil"/>
              <w:left w:val="nil"/>
              <w:bottom w:val="single" w:sz="4" w:space="0" w:color="auto"/>
              <w:right w:val="single" w:sz="4" w:space="0" w:color="auto"/>
            </w:tcBorders>
            <w:vAlign w:val="bottom"/>
            <w:hideMark/>
          </w:tcPr>
          <w:p w:rsidR="00471DFB" w:rsidRPr="00471DFB" w:rsidRDefault="00471DFB">
            <w:pPr>
              <w:jc w:val="center"/>
              <w:rPr>
                <w:rFonts w:ascii="Times New Roman" w:hAnsi="Times New Roman"/>
                <w:b/>
                <w:bCs/>
                <w:sz w:val="24"/>
                <w:szCs w:val="24"/>
              </w:rPr>
            </w:pPr>
            <w:r w:rsidRPr="00471DFB">
              <w:rPr>
                <w:rFonts w:ascii="Times New Roman" w:hAnsi="Times New Roman"/>
                <w:b/>
                <w:bCs/>
                <w:sz w:val="24"/>
                <w:szCs w:val="24"/>
              </w:rPr>
              <w:t> </w:t>
            </w:r>
          </w:p>
        </w:tc>
        <w:tc>
          <w:tcPr>
            <w:tcW w:w="0" w:type="auto"/>
            <w:tcBorders>
              <w:top w:val="nil"/>
              <w:left w:val="nil"/>
              <w:bottom w:val="single" w:sz="4" w:space="0" w:color="auto"/>
              <w:right w:val="single" w:sz="4" w:space="0" w:color="auto"/>
            </w:tcBorders>
            <w:vAlign w:val="bottom"/>
            <w:hideMark/>
          </w:tcPr>
          <w:p w:rsidR="00471DFB" w:rsidRPr="00471DFB" w:rsidRDefault="00471DFB">
            <w:pPr>
              <w:jc w:val="center"/>
              <w:rPr>
                <w:rFonts w:ascii="Times New Roman" w:hAnsi="Times New Roman"/>
                <w:b/>
                <w:bCs/>
                <w:sz w:val="24"/>
                <w:szCs w:val="24"/>
              </w:rPr>
            </w:pPr>
            <w:r w:rsidRPr="00471DFB">
              <w:rPr>
                <w:rFonts w:ascii="Times New Roman" w:hAnsi="Times New Roman"/>
                <w:b/>
                <w:bCs/>
                <w:sz w:val="24"/>
                <w:szCs w:val="24"/>
              </w:rPr>
              <w:t> </w:t>
            </w:r>
          </w:p>
        </w:tc>
        <w:tc>
          <w:tcPr>
            <w:tcW w:w="0" w:type="auto"/>
            <w:tcBorders>
              <w:top w:val="nil"/>
              <w:left w:val="nil"/>
              <w:bottom w:val="single" w:sz="4" w:space="0" w:color="auto"/>
              <w:right w:val="single" w:sz="4" w:space="0" w:color="auto"/>
            </w:tcBorders>
            <w:vAlign w:val="bottom"/>
            <w:hideMark/>
          </w:tcPr>
          <w:p w:rsidR="00471DFB" w:rsidRPr="00471DFB" w:rsidRDefault="00471DFB">
            <w:pPr>
              <w:jc w:val="center"/>
              <w:rPr>
                <w:rFonts w:ascii="Times New Roman" w:hAnsi="Times New Roman"/>
                <w:b/>
                <w:bCs/>
                <w:sz w:val="24"/>
                <w:szCs w:val="24"/>
              </w:rPr>
            </w:pPr>
            <w:r w:rsidRPr="00471DFB">
              <w:rPr>
                <w:rFonts w:ascii="Times New Roman" w:hAnsi="Times New Roman"/>
                <w:b/>
                <w:bCs/>
                <w:sz w:val="24"/>
                <w:szCs w:val="24"/>
              </w:rPr>
              <w:t>0,055</w:t>
            </w:r>
          </w:p>
        </w:tc>
        <w:tc>
          <w:tcPr>
            <w:tcW w:w="0" w:type="auto"/>
            <w:tcBorders>
              <w:top w:val="nil"/>
              <w:left w:val="nil"/>
              <w:bottom w:val="single" w:sz="4" w:space="0" w:color="auto"/>
              <w:right w:val="single" w:sz="4" w:space="0" w:color="auto"/>
            </w:tcBorders>
            <w:vAlign w:val="bottom"/>
            <w:hideMark/>
          </w:tcPr>
          <w:p w:rsidR="00471DFB" w:rsidRPr="00471DFB" w:rsidRDefault="00471DFB">
            <w:pPr>
              <w:jc w:val="center"/>
              <w:rPr>
                <w:rFonts w:ascii="Times New Roman" w:hAnsi="Times New Roman"/>
                <w:b/>
                <w:bCs/>
                <w:sz w:val="24"/>
                <w:szCs w:val="24"/>
              </w:rPr>
            </w:pPr>
            <w:r w:rsidRPr="00471DFB">
              <w:rPr>
                <w:rFonts w:ascii="Times New Roman" w:hAnsi="Times New Roman"/>
                <w:b/>
                <w:bCs/>
                <w:sz w:val="24"/>
                <w:szCs w:val="24"/>
              </w:rPr>
              <w:t>0,057024</w:t>
            </w:r>
          </w:p>
        </w:tc>
      </w:tr>
    </w:tbl>
    <w:p w:rsidR="00471DFB" w:rsidRPr="00471DFB" w:rsidRDefault="00471DFB" w:rsidP="00471DFB">
      <w:pPr>
        <w:rPr>
          <w:rFonts w:ascii="Times New Roman" w:hAnsi="Times New Roman"/>
          <w:b/>
          <w:color w:val="000000"/>
          <w:sz w:val="24"/>
          <w:szCs w:val="24"/>
        </w:rPr>
      </w:pPr>
    </w:p>
    <w:p w:rsidR="00471DFB" w:rsidRPr="00471DFB" w:rsidRDefault="00471DFB" w:rsidP="00471DFB">
      <w:pPr>
        <w:rPr>
          <w:rFonts w:ascii="Times New Roman" w:hAnsi="Times New Roman"/>
          <w:b/>
          <w:i/>
          <w:color w:val="000000"/>
          <w:sz w:val="24"/>
          <w:szCs w:val="24"/>
        </w:rPr>
      </w:pPr>
    </w:p>
    <w:p w:rsidR="00471DFB" w:rsidRPr="00471DFB" w:rsidRDefault="00471DFB" w:rsidP="00471DFB">
      <w:pPr>
        <w:rPr>
          <w:rFonts w:ascii="Times New Roman" w:hAnsi="Times New Roman"/>
          <w:b/>
          <w:color w:val="000000"/>
          <w:sz w:val="24"/>
          <w:szCs w:val="24"/>
        </w:rPr>
      </w:pPr>
      <w:r w:rsidRPr="00471DFB">
        <w:rPr>
          <w:rFonts w:ascii="Times New Roman" w:hAnsi="Times New Roman"/>
          <w:b/>
          <w:color w:val="000000"/>
          <w:sz w:val="24"/>
          <w:szCs w:val="24"/>
        </w:rPr>
        <w:t xml:space="preserve">Источник загрязнения N 6009, </w:t>
      </w:r>
      <w:r w:rsidRPr="00471DFB">
        <w:rPr>
          <w:rFonts w:ascii="Times New Roman" w:hAnsi="Times New Roman"/>
          <w:b/>
          <w:sz w:val="24"/>
          <w:szCs w:val="24"/>
        </w:rPr>
        <w:t>Насос</w:t>
      </w:r>
    </w:p>
    <w:tbl>
      <w:tblPr>
        <w:tblW w:w="0" w:type="auto"/>
        <w:tblInd w:w="113" w:type="dxa"/>
        <w:tblLook w:val="04A0" w:firstRow="1" w:lastRow="0" w:firstColumn="1" w:lastColumn="0" w:noHBand="0" w:noVBand="1"/>
      </w:tblPr>
      <w:tblGrid>
        <w:gridCol w:w="829"/>
        <w:gridCol w:w="4273"/>
        <w:gridCol w:w="4129"/>
      </w:tblGrid>
      <w:tr w:rsidR="00471DFB" w:rsidRPr="00471DFB" w:rsidTr="00471DFB">
        <w:trPr>
          <w:trHeight w:val="255"/>
        </w:trPr>
        <w:tc>
          <w:tcPr>
            <w:tcW w:w="0" w:type="auto"/>
            <w:tcBorders>
              <w:top w:val="single" w:sz="4" w:space="0" w:color="auto"/>
              <w:left w:val="single" w:sz="4" w:space="0" w:color="auto"/>
              <w:bottom w:val="single" w:sz="4" w:space="0" w:color="auto"/>
              <w:right w:val="single" w:sz="4" w:space="0" w:color="auto"/>
            </w:tcBorders>
            <w:noWrap/>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 п/п</w:t>
            </w:r>
          </w:p>
        </w:tc>
        <w:tc>
          <w:tcPr>
            <w:tcW w:w="0" w:type="auto"/>
            <w:tcBorders>
              <w:top w:val="single" w:sz="4" w:space="0" w:color="auto"/>
              <w:left w:val="nil"/>
              <w:bottom w:val="single" w:sz="4" w:space="0" w:color="auto"/>
              <w:right w:val="single" w:sz="4" w:space="0" w:color="auto"/>
            </w:tcBorders>
            <w:noWrap/>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Показатель</w:t>
            </w:r>
          </w:p>
        </w:tc>
        <w:tc>
          <w:tcPr>
            <w:tcW w:w="0" w:type="auto"/>
            <w:tcBorders>
              <w:top w:val="single" w:sz="4" w:space="0" w:color="auto"/>
              <w:left w:val="nil"/>
              <w:bottom w:val="single" w:sz="4" w:space="0" w:color="auto"/>
              <w:right w:val="single" w:sz="4" w:space="0" w:color="auto"/>
            </w:tcBorders>
            <w:noWrap/>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Значение показателя</w:t>
            </w:r>
          </w:p>
        </w:tc>
      </w:tr>
      <w:tr w:rsidR="00471DFB" w:rsidRPr="00471DFB" w:rsidTr="00471DFB">
        <w:trPr>
          <w:trHeight w:val="1995"/>
        </w:trPr>
        <w:tc>
          <w:tcPr>
            <w:tcW w:w="0" w:type="auto"/>
            <w:tcBorders>
              <w:top w:val="nil"/>
              <w:left w:val="single" w:sz="4" w:space="0" w:color="auto"/>
              <w:bottom w:val="single" w:sz="4" w:space="0" w:color="auto"/>
              <w:right w:val="single" w:sz="4" w:space="0" w:color="auto"/>
            </w:tcBorders>
            <w:noWrap/>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1</w:t>
            </w:r>
          </w:p>
        </w:tc>
        <w:tc>
          <w:tcPr>
            <w:tcW w:w="0" w:type="auto"/>
            <w:tcBorders>
              <w:top w:val="nil"/>
              <w:left w:val="nil"/>
              <w:bottom w:val="single" w:sz="4" w:space="0" w:color="auto"/>
              <w:right w:val="single" w:sz="4" w:space="0" w:color="auto"/>
            </w:tcBorders>
            <w:noWrap/>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Объект</w:t>
            </w:r>
          </w:p>
        </w:tc>
        <w:tc>
          <w:tcPr>
            <w:tcW w:w="0" w:type="auto"/>
            <w:tcBorders>
              <w:top w:val="nil"/>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b/>
                <w:bCs/>
                <w:sz w:val="24"/>
                <w:szCs w:val="24"/>
              </w:rPr>
            </w:pPr>
            <w:r w:rsidRPr="00471DFB">
              <w:rPr>
                <w:rFonts w:ascii="Times New Roman" w:hAnsi="Times New Roman"/>
                <w:b/>
                <w:bCs/>
                <w:sz w:val="24"/>
                <w:szCs w:val="24"/>
              </w:rPr>
              <w:t>Расконсервация скважины №Г-25к</w:t>
            </w:r>
          </w:p>
        </w:tc>
      </w:tr>
      <w:tr w:rsidR="00471DFB" w:rsidRPr="00471DFB" w:rsidTr="00471DFB">
        <w:trPr>
          <w:trHeight w:val="810"/>
        </w:trPr>
        <w:tc>
          <w:tcPr>
            <w:tcW w:w="0" w:type="auto"/>
            <w:tcBorders>
              <w:top w:val="nil"/>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2</w:t>
            </w:r>
          </w:p>
        </w:tc>
        <w:tc>
          <w:tcPr>
            <w:tcW w:w="0" w:type="auto"/>
            <w:tcBorders>
              <w:top w:val="nil"/>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Оборудование типа:</w:t>
            </w:r>
          </w:p>
        </w:tc>
        <w:tc>
          <w:tcPr>
            <w:tcW w:w="0" w:type="auto"/>
            <w:tcBorders>
              <w:top w:val="nil"/>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 xml:space="preserve">Насосы центроб. с 1 торцевым </w:t>
            </w:r>
            <w:proofErr w:type="gramStart"/>
            <w:r w:rsidRPr="00471DFB">
              <w:rPr>
                <w:rFonts w:ascii="Times New Roman" w:hAnsi="Times New Roman"/>
                <w:sz w:val="24"/>
                <w:szCs w:val="24"/>
              </w:rPr>
              <w:t>уплот.вала</w:t>
            </w:r>
            <w:proofErr w:type="gramEnd"/>
          </w:p>
        </w:tc>
      </w:tr>
      <w:tr w:rsidR="00471DFB" w:rsidRPr="00471DFB" w:rsidTr="00471DFB">
        <w:trPr>
          <w:trHeight w:val="390"/>
        </w:trPr>
        <w:tc>
          <w:tcPr>
            <w:tcW w:w="0" w:type="auto"/>
            <w:tcBorders>
              <w:top w:val="nil"/>
              <w:left w:val="single" w:sz="4" w:space="0" w:color="auto"/>
              <w:bottom w:val="single" w:sz="4" w:space="0" w:color="auto"/>
              <w:right w:val="single" w:sz="4" w:space="0" w:color="auto"/>
            </w:tcBorders>
            <w:noWrap/>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3</w:t>
            </w:r>
          </w:p>
        </w:tc>
        <w:tc>
          <w:tcPr>
            <w:tcW w:w="0" w:type="auto"/>
            <w:tcBorders>
              <w:top w:val="nil"/>
              <w:left w:val="nil"/>
              <w:bottom w:val="single" w:sz="4" w:space="0" w:color="auto"/>
              <w:right w:val="single" w:sz="4" w:space="0" w:color="auto"/>
            </w:tcBorders>
            <w:vAlign w:val="center"/>
            <w:hideMark/>
          </w:tcPr>
          <w:p w:rsidR="00471DFB" w:rsidRPr="00471DFB" w:rsidRDefault="00471DFB">
            <w:pPr>
              <w:rPr>
                <w:rFonts w:ascii="Times New Roman" w:hAnsi="Times New Roman"/>
                <w:sz w:val="24"/>
                <w:szCs w:val="24"/>
              </w:rPr>
            </w:pPr>
            <w:r w:rsidRPr="00471DFB">
              <w:rPr>
                <w:rFonts w:ascii="Times New Roman" w:hAnsi="Times New Roman"/>
                <w:sz w:val="24"/>
                <w:szCs w:val="24"/>
              </w:rPr>
              <w:t>№ источника загрязнения</w:t>
            </w:r>
          </w:p>
        </w:tc>
        <w:tc>
          <w:tcPr>
            <w:tcW w:w="0" w:type="auto"/>
            <w:tcBorders>
              <w:top w:val="nil"/>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6009</w:t>
            </w:r>
          </w:p>
        </w:tc>
      </w:tr>
      <w:tr w:rsidR="00471DFB" w:rsidRPr="00471DFB" w:rsidTr="00471DFB">
        <w:trPr>
          <w:trHeight w:val="405"/>
        </w:trPr>
        <w:tc>
          <w:tcPr>
            <w:tcW w:w="0" w:type="auto"/>
            <w:tcBorders>
              <w:top w:val="nil"/>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4</w:t>
            </w:r>
          </w:p>
        </w:tc>
        <w:tc>
          <w:tcPr>
            <w:tcW w:w="0" w:type="auto"/>
            <w:tcBorders>
              <w:top w:val="nil"/>
              <w:left w:val="nil"/>
              <w:bottom w:val="single" w:sz="4" w:space="0" w:color="auto"/>
              <w:right w:val="single" w:sz="4" w:space="0" w:color="auto"/>
            </w:tcBorders>
            <w:vAlign w:val="center"/>
            <w:hideMark/>
          </w:tcPr>
          <w:p w:rsidR="00471DFB" w:rsidRPr="00471DFB" w:rsidRDefault="00471DFB">
            <w:pPr>
              <w:rPr>
                <w:rFonts w:ascii="Times New Roman" w:hAnsi="Times New Roman"/>
                <w:sz w:val="24"/>
                <w:szCs w:val="24"/>
              </w:rPr>
            </w:pPr>
            <w:r w:rsidRPr="00471DFB">
              <w:rPr>
                <w:rFonts w:ascii="Times New Roman" w:hAnsi="Times New Roman"/>
                <w:sz w:val="24"/>
                <w:szCs w:val="24"/>
              </w:rPr>
              <w:t>№ источника выделения</w:t>
            </w:r>
          </w:p>
        </w:tc>
        <w:tc>
          <w:tcPr>
            <w:tcW w:w="0" w:type="auto"/>
            <w:tcBorders>
              <w:top w:val="nil"/>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1</w:t>
            </w:r>
          </w:p>
        </w:tc>
      </w:tr>
      <w:tr w:rsidR="00471DFB" w:rsidRPr="00471DFB" w:rsidTr="00471DFB">
        <w:trPr>
          <w:trHeight w:val="735"/>
        </w:trPr>
        <w:tc>
          <w:tcPr>
            <w:tcW w:w="0" w:type="auto"/>
            <w:tcBorders>
              <w:top w:val="nil"/>
              <w:left w:val="single" w:sz="4" w:space="0" w:color="auto"/>
              <w:bottom w:val="single" w:sz="4" w:space="0" w:color="auto"/>
              <w:right w:val="single" w:sz="4" w:space="0" w:color="auto"/>
            </w:tcBorders>
            <w:noWrap/>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5</w:t>
            </w:r>
          </w:p>
        </w:tc>
        <w:tc>
          <w:tcPr>
            <w:tcW w:w="0" w:type="auto"/>
            <w:tcBorders>
              <w:top w:val="nil"/>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Жидкость типа</w:t>
            </w:r>
          </w:p>
        </w:tc>
        <w:tc>
          <w:tcPr>
            <w:tcW w:w="0" w:type="auto"/>
            <w:tcBorders>
              <w:top w:val="nil"/>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дизельное топливо и жидкости с tk=120-301</w:t>
            </w:r>
          </w:p>
        </w:tc>
      </w:tr>
      <w:tr w:rsidR="00471DFB" w:rsidRPr="00471DFB" w:rsidTr="00471DFB">
        <w:trPr>
          <w:trHeight w:val="510"/>
        </w:trPr>
        <w:tc>
          <w:tcPr>
            <w:tcW w:w="0" w:type="auto"/>
            <w:tcBorders>
              <w:top w:val="nil"/>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6</w:t>
            </w:r>
          </w:p>
        </w:tc>
        <w:tc>
          <w:tcPr>
            <w:tcW w:w="0" w:type="auto"/>
            <w:tcBorders>
              <w:top w:val="nil"/>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Производительность, м3/час</w:t>
            </w:r>
          </w:p>
        </w:tc>
        <w:tc>
          <w:tcPr>
            <w:tcW w:w="0" w:type="auto"/>
            <w:tcBorders>
              <w:top w:val="nil"/>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20</w:t>
            </w:r>
          </w:p>
        </w:tc>
      </w:tr>
      <w:tr w:rsidR="00471DFB" w:rsidRPr="00471DFB" w:rsidTr="00471DFB">
        <w:trPr>
          <w:trHeight w:val="255"/>
        </w:trPr>
        <w:tc>
          <w:tcPr>
            <w:tcW w:w="0" w:type="auto"/>
            <w:tcBorders>
              <w:top w:val="nil"/>
              <w:left w:val="single" w:sz="4" w:space="0" w:color="auto"/>
              <w:bottom w:val="single" w:sz="4" w:space="0" w:color="auto"/>
              <w:right w:val="single" w:sz="4" w:space="0" w:color="auto"/>
            </w:tcBorders>
            <w:noWrap/>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7</w:t>
            </w:r>
          </w:p>
        </w:tc>
        <w:tc>
          <w:tcPr>
            <w:tcW w:w="0" w:type="auto"/>
            <w:tcBorders>
              <w:top w:val="nil"/>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Высота выброса, м</w:t>
            </w:r>
          </w:p>
        </w:tc>
        <w:tc>
          <w:tcPr>
            <w:tcW w:w="0" w:type="auto"/>
            <w:tcBorders>
              <w:top w:val="nil"/>
              <w:left w:val="nil"/>
              <w:bottom w:val="single" w:sz="4" w:space="0" w:color="auto"/>
              <w:right w:val="single" w:sz="4" w:space="0" w:color="auto"/>
            </w:tcBorders>
            <w:noWrap/>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2</w:t>
            </w:r>
          </w:p>
        </w:tc>
      </w:tr>
      <w:tr w:rsidR="00471DFB" w:rsidRPr="00471DFB" w:rsidTr="00471DFB">
        <w:trPr>
          <w:trHeight w:val="255"/>
        </w:trPr>
        <w:tc>
          <w:tcPr>
            <w:tcW w:w="0" w:type="auto"/>
            <w:tcBorders>
              <w:top w:val="nil"/>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8</w:t>
            </w:r>
          </w:p>
        </w:tc>
        <w:tc>
          <w:tcPr>
            <w:tcW w:w="0" w:type="auto"/>
            <w:tcBorders>
              <w:top w:val="nil"/>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Время работы, час/год</w:t>
            </w:r>
          </w:p>
        </w:tc>
        <w:tc>
          <w:tcPr>
            <w:tcW w:w="0" w:type="auto"/>
            <w:tcBorders>
              <w:top w:val="nil"/>
              <w:left w:val="nil"/>
              <w:bottom w:val="single" w:sz="4" w:space="0" w:color="auto"/>
              <w:right w:val="single" w:sz="4" w:space="0" w:color="auto"/>
            </w:tcBorders>
            <w:noWrap/>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5,1</w:t>
            </w:r>
          </w:p>
        </w:tc>
      </w:tr>
      <w:tr w:rsidR="00471DFB" w:rsidRPr="00471DFB" w:rsidTr="00471DFB">
        <w:trPr>
          <w:trHeight w:val="510"/>
        </w:trPr>
        <w:tc>
          <w:tcPr>
            <w:tcW w:w="0" w:type="auto"/>
            <w:tcBorders>
              <w:top w:val="nil"/>
              <w:left w:val="single" w:sz="4" w:space="0" w:color="auto"/>
              <w:bottom w:val="single" w:sz="4" w:space="0" w:color="auto"/>
              <w:right w:val="single" w:sz="4" w:space="0" w:color="auto"/>
            </w:tcBorders>
            <w:noWrap/>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9</w:t>
            </w:r>
          </w:p>
        </w:tc>
        <w:tc>
          <w:tcPr>
            <w:tcW w:w="0" w:type="auto"/>
            <w:tcBorders>
              <w:top w:val="nil"/>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Удельные выбросы, кг/час на 1 оборудования</w:t>
            </w:r>
          </w:p>
        </w:tc>
        <w:tc>
          <w:tcPr>
            <w:tcW w:w="0" w:type="auto"/>
            <w:tcBorders>
              <w:top w:val="nil"/>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0,04</w:t>
            </w:r>
          </w:p>
        </w:tc>
      </w:tr>
      <w:tr w:rsidR="00471DFB" w:rsidRPr="00471DFB" w:rsidTr="00471DFB">
        <w:trPr>
          <w:trHeight w:val="255"/>
        </w:trPr>
        <w:tc>
          <w:tcPr>
            <w:tcW w:w="0" w:type="auto"/>
            <w:tcBorders>
              <w:top w:val="nil"/>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10</w:t>
            </w:r>
          </w:p>
        </w:tc>
        <w:tc>
          <w:tcPr>
            <w:tcW w:w="0" w:type="auto"/>
            <w:tcBorders>
              <w:top w:val="nil"/>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Содержание вещества, в %</w:t>
            </w:r>
          </w:p>
        </w:tc>
        <w:tc>
          <w:tcPr>
            <w:tcW w:w="0" w:type="auto"/>
            <w:tcBorders>
              <w:top w:val="nil"/>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100</w:t>
            </w:r>
          </w:p>
        </w:tc>
      </w:tr>
      <w:tr w:rsidR="00471DFB" w:rsidRPr="00471DFB" w:rsidTr="00471DFB">
        <w:trPr>
          <w:trHeight w:val="570"/>
        </w:trPr>
        <w:tc>
          <w:tcPr>
            <w:tcW w:w="0" w:type="auto"/>
            <w:tcBorders>
              <w:top w:val="nil"/>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12</w:t>
            </w:r>
          </w:p>
        </w:tc>
        <w:tc>
          <w:tcPr>
            <w:tcW w:w="0" w:type="auto"/>
            <w:tcBorders>
              <w:top w:val="nil"/>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Наименование вещества</w:t>
            </w:r>
          </w:p>
        </w:tc>
        <w:tc>
          <w:tcPr>
            <w:tcW w:w="0" w:type="auto"/>
            <w:tcBorders>
              <w:top w:val="nil"/>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 xml:space="preserve">Угл. предельные </w:t>
            </w:r>
          </w:p>
        </w:tc>
      </w:tr>
      <w:tr w:rsidR="00471DFB" w:rsidRPr="00471DFB" w:rsidTr="00471DFB">
        <w:trPr>
          <w:trHeight w:val="255"/>
        </w:trPr>
        <w:tc>
          <w:tcPr>
            <w:tcW w:w="0" w:type="auto"/>
            <w:tcBorders>
              <w:top w:val="nil"/>
              <w:left w:val="single" w:sz="4" w:space="0" w:color="auto"/>
              <w:bottom w:val="single" w:sz="4" w:space="0" w:color="auto"/>
              <w:right w:val="single" w:sz="4" w:space="0" w:color="auto"/>
            </w:tcBorders>
            <w:noWrap/>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13</w:t>
            </w:r>
          </w:p>
        </w:tc>
        <w:tc>
          <w:tcPr>
            <w:tcW w:w="0" w:type="auto"/>
            <w:tcBorders>
              <w:top w:val="nil"/>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Выбросы, г/с</w:t>
            </w:r>
          </w:p>
        </w:tc>
        <w:tc>
          <w:tcPr>
            <w:tcW w:w="0" w:type="auto"/>
            <w:tcBorders>
              <w:top w:val="nil"/>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0,011111</w:t>
            </w:r>
          </w:p>
        </w:tc>
      </w:tr>
      <w:tr w:rsidR="00471DFB" w:rsidRPr="00471DFB" w:rsidTr="00471DFB">
        <w:trPr>
          <w:trHeight w:val="255"/>
        </w:trPr>
        <w:tc>
          <w:tcPr>
            <w:tcW w:w="0" w:type="auto"/>
            <w:tcBorders>
              <w:top w:val="nil"/>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14</w:t>
            </w:r>
          </w:p>
        </w:tc>
        <w:tc>
          <w:tcPr>
            <w:tcW w:w="0" w:type="auto"/>
            <w:tcBorders>
              <w:top w:val="nil"/>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Выбросы, т/год</w:t>
            </w:r>
          </w:p>
        </w:tc>
        <w:tc>
          <w:tcPr>
            <w:tcW w:w="0" w:type="auto"/>
            <w:tcBorders>
              <w:top w:val="nil"/>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0,000202826</w:t>
            </w:r>
          </w:p>
        </w:tc>
      </w:tr>
    </w:tbl>
    <w:p w:rsidR="00471DFB" w:rsidRPr="00471DFB" w:rsidRDefault="00471DFB" w:rsidP="00471DFB">
      <w:pPr>
        <w:rPr>
          <w:rFonts w:ascii="Times New Roman" w:hAnsi="Times New Roman"/>
          <w:color w:val="000000"/>
          <w:sz w:val="24"/>
          <w:szCs w:val="24"/>
        </w:rPr>
      </w:pPr>
    </w:p>
    <w:p w:rsidR="00471DFB" w:rsidRPr="00471DFB" w:rsidRDefault="00471DFB" w:rsidP="00471DFB">
      <w:pPr>
        <w:rPr>
          <w:rFonts w:ascii="Times New Roman" w:hAnsi="Times New Roman"/>
          <w:b/>
          <w:sz w:val="24"/>
          <w:szCs w:val="24"/>
        </w:rPr>
      </w:pPr>
      <w:r w:rsidRPr="00471DFB">
        <w:rPr>
          <w:rFonts w:ascii="Times New Roman" w:hAnsi="Times New Roman"/>
          <w:b/>
          <w:color w:val="000000"/>
          <w:sz w:val="24"/>
          <w:szCs w:val="24"/>
        </w:rPr>
        <w:t xml:space="preserve">Источник загрязнения N 6010, </w:t>
      </w:r>
      <w:r w:rsidRPr="00471DFB">
        <w:rPr>
          <w:rFonts w:ascii="Times New Roman" w:hAnsi="Times New Roman"/>
          <w:b/>
          <w:sz w:val="24"/>
          <w:szCs w:val="24"/>
        </w:rPr>
        <w:t xml:space="preserve">Дегазатор          </w:t>
      </w:r>
    </w:p>
    <w:tbl>
      <w:tblPr>
        <w:tblW w:w="0" w:type="auto"/>
        <w:tblInd w:w="113" w:type="dxa"/>
        <w:tblLook w:val="04A0" w:firstRow="1" w:lastRow="0" w:firstColumn="1" w:lastColumn="0" w:noHBand="0" w:noVBand="1"/>
      </w:tblPr>
      <w:tblGrid>
        <w:gridCol w:w="829"/>
        <w:gridCol w:w="5044"/>
        <w:gridCol w:w="3358"/>
      </w:tblGrid>
      <w:tr w:rsidR="00471DFB" w:rsidRPr="00471DFB" w:rsidTr="00471DFB">
        <w:trPr>
          <w:trHeight w:val="20"/>
        </w:trPr>
        <w:tc>
          <w:tcPr>
            <w:tcW w:w="0" w:type="auto"/>
            <w:tcBorders>
              <w:top w:val="single" w:sz="4" w:space="0" w:color="auto"/>
              <w:left w:val="single" w:sz="4" w:space="0" w:color="auto"/>
              <w:bottom w:val="single" w:sz="4" w:space="0" w:color="auto"/>
              <w:right w:val="single" w:sz="4" w:space="0" w:color="auto"/>
            </w:tcBorders>
            <w:noWrap/>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 п/п</w:t>
            </w:r>
          </w:p>
        </w:tc>
        <w:tc>
          <w:tcPr>
            <w:tcW w:w="0" w:type="auto"/>
            <w:tcBorders>
              <w:top w:val="single" w:sz="4" w:space="0" w:color="auto"/>
              <w:left w:val="nil"/>
              <w:bottom w:val="single" w:sz="4" w:space="0" w:color="auto"/>
              <w:right w:val="single" w:sz="4" w:space="0" w:color="auto"/>
            </w:tcBorders>
            <w:noWrap/>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Показатель</w:t>
            </w:r>
          </w:p>
        </w:tc>
        <w:tc>
          <w:tcPr>
            <w:tcW w:w="0" w:type="auto"/>
            <w:tcBorders>
              <w:top w:val="single" w:sz="4" w:space="0" w:color="auto"/>
              <w:left w:val="nil"/>
              <w:bottom w:val="single" w:sz="4" w:space="0" w:color="auto"/>
              <w:right w:val="single" w:sz="4" w:space="0" w:color="auto"/>
            </w:tcBorders>
            <w:noWrap/>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Значение показателя</w:t>
            </w:r>
          </w:p>
        </w:tc>
      </w:tr>
      <w:tr w:rsidR="00471DFB" w:rsidRPr="00471DFB" w:rsidTr="00471DFB">
        <w:trPr>
          <w:trHeight w:val="20"/>
        </w:trPr>
        <w:tc>
          <w:tcPr>
            <w:tcW w:w="0" w:type="auto"/>
            <w:tcBorders>
              <w:top w:val="nil"/>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1</w:t>
            </w:r>
          </w:p>
        </w:tc>
        <w:tc>
          <w:tcPr>
            <w:tcW w:w="0" w:type="auto"/>
            <w:tcBorders>
              <w:top w:val="nil"/>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Объект</w:t>
            </w:r>
          </w:p>
        </w:tc>
        <w:tc>
          <w:tcPr>
            <w:tcW w:w="0" w:type="auto"/>
            <w:tcBorders>
              <w:top w:val="nil"/>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Расконсервация скважины №Г-25к</w:t>
            </w:r>
          </w:p>
        </w:tc>
      </w:tr>
      <w:tr w:rsidR="00471DFB" w:rsidRPr="00471DFB" w:rsidTr="00471DFB">
        <w:trPr>
          <w:trHeight w:val="20"/>
        </w:trPr>
        <w:tc>
          <w:tcPr>
            <w:tcW w:w="0" w:type="auto"/>
            <w:tcBorders>
              <w:top w:val="nil"/>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2</w:t>
            </w:r>
          </w:p>
        </w:tc>
        <w:tc>
          <w:tcPr>
            <w:tcW w:w="0" w:type="auto"/>
            <w:tcBorders>
              <w:top w:val="nil"/>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 источника загрязнения</w:t>
            </w:r>
          </w:p>
        </w:tc>
        <w:tc>
          <w:tcPr>
            <w:tcW w:w="0" w:type="auto"/>
            <w:tcBorders>
              <w:top w:val="nil"/>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6010</w:t>
            </w:r>
          </w:p>
        </w:tc>
      </w:tr>
      <w:tr w:rsidR="00471DFB" w:rsidRPr="00471DFB" w:rsidTr="00471DFB">
        <w:trPr>
          <w:trHeight w:val="20"/>
        </w:trPr>
        <w:tc>
          <w:tcPr>
            <w:tcW w:w="0" w:type="auto"/>
            <w:tcBorders>
              <w:top w:val="nil"/>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3</w:t>
            </w:r>
          </w:p>
        </w:tc>
        <w:tc>
          <w:tcPr>
            <w:tcW w:w="0" w:type="auto"/>
            <w:tcBorders>
              <w:top w:val="nil"/>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 источника выделения</w:t>
            </w:r>
          </w:p>
        </w:tc>
        <w:tc>
          <w:tcPr>
            <w:tcW w:w="0" w:type="auto"/>
            <w:tcBorders>
              <w:top w:val="nil"/>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1</w:t>
            </w:r>
          </w:p>
        </w:tc>
      </w:tr>
      <w:tr w:rsidR="00471DFB" w:rsidRPr="00471DFB" w:rsidTr="00471DFB">
        <w:trPr>
          <w:trHeight w:val="20"/>
        </w:trPr>
        <w:tc>
          <w:tcPr>
            <w:tcW w:w="0" w:type="auto"/>
            <w:tcBorders>
              <w:top w:val="nil"/>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4</w:t>
            </w:r>
          </w:p>
        </w:tc>
        <w:tc>
          <w:tcPr>
            <w:tcW w:w="0" w:type="auto"/>
            <w:tcBorders>
              <w:top w:val="nil"/>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Оборудование</w:t>
            </w:r>
          </w:p>
        </w:tc>
        <w:tc>
          <w:tcPr>
            <w:tcW w:w="0" w:type="auto"/>
            <w:tcBorders>
              <w:top w:val="nil"/>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Дегазатор (Swaco)</w:t>
            </w:r>
          </w:p>
        </w:tc>
      </w:tr>
      <w:tr w:rsidR="00471DFB" w:rsidRPr="00471DFB" w:rsidTr="00471DFB">
        <w:trPr>
          <w:trHeight w:val="20"/>
        </w:trPr>
        <w:tc>
          <w:tcPr>
            <w:tcW w:w="0" w:type="auto"/>
            <w:tcBorders>
              <w:top w:val="nil"/>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5</w:t>
            </w:r>
          </w:p>
        </w:tc>
        <w:tc>
          <w:tcPr>
            <w:tcW w:w="0" w:type="auto"/>
            <w:tcBorders>
              <w:top w:val="nil"/>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Температура ГВС, град. С</w:t>
            </w:r>
          </w:p>
        </w:tc>
        <w:tc>
          <w:tcPr>
            <w:tcW w:w="0" w:type="auto"/>
            <w:tcBorders>
              <w:top w:val="nil"/>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30</w:t>
            </w:r>
          </w:p>
        </w:tc>
      </w:tr>
      <w:tr w:rsidR="00471DFB" w:rsidRPr="00471DFB" w:rsidTr="00471DFB">
        <w:trPr>
          <w:trHeight w:val="20"/>
        </w:trPr>
        <w:tc>
          <w:tcPr>
            <w:tcW w:w="0" w:type="auto"/>
            <w:tcBorders>
              <w:top w:val="nil"/>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6</w:t>
            </w:r>
          </w:p>
        </w:tc>
        <w:tc>
          <w:tcPr>
            <w:tcW w:w="0" w:type="auto"/>
            <w:tcBorders>
              <w:top w:val="nil"/>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Давление в аппарате (гПа)</w:t>
            </w:r>
          </w:p>
        </w:tc>
        <w:tc>
          <w:tcPr>
            <w:tcW w:w="0" w:type="auto"/>
            <w:tcBorders>
              <w:top w:val="nil"/>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1520</w:t>
            </w:r>
          </w:p>
        </w:tc>
      </w:tr>
      <w:tr w:rsidR="00471DFB" w:rsidRPr="00471DFB" w:rsidTr="00471DFB">
        <w:trPr>
          <w:trHeight w:val="20"/>
        </w:trPr>
        <w:tc>
          <w:tcPr>
            <w:tcW w:w="0" w:type="auto"/>
            <w:tcBorders>
              <w:top w:val="nil"/>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7</w:t>
            </w:r>
          </w:p>
        </w:tc>
        <w:tc>
          <w:tcPr>
            <w:tcW w:w="0" w:type="auto"/>
            <w:tcBorders>
              <w:top w:val="nil"/>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 xml:space="preserve">Объем </w:t>
            </w:r>
            <w:proofErr w:type="gramStart"/>
            <w:r w:rsidRPr="00471DFB">
              <w:rPr>
                <w:rFonts w:ascii="Times New Roman" w:hAnsi="Times New Roman"/>
                <w:sz w:val="24"/>
                <w:szCs w:val="24"/>
              </w:rPr>
              <w:t>аппарата  (</w:t>
            </w:r>
            <w:proofErr w:type="gramEnd"/>
            <w:r w:rsidRPr="00471DFB">
              <w:rPr>
                <w:rFonts w:ascii="Times New Roman" w:hAnsi="Times New Roman"/>
                <w:sz w:val="24"/>
                <w:szCs w:val="24"/>
              </w:rPr>
              <w:t>м3)</w:t>
            </w:r>
          </w:p>
        </w:tc>
        <w:tc>
          <w:tcPr>
            <w:tcW w:w="0" w:type="auto"/>
            <w:tcBorders>
              <w:top w:val="nil"/>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2,8</w:t>
            </w:r>
          </w:p>
        </w:tc>
      </w:tr>
      <w:tr w:rsidR="00471DFB" w:rsidRPr="00471DFB" w:rsidTr="00471DFB">
        <w:trPr>
          <w:trHeight w:val="20"/>
        </w:trPr>
        <w:tc>
          <w:tcPr>
            <w:tcW w:w="0" w:type="auto"/>
            <w:tcBorders>
              <w:top w:val="nil"/>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8</w:t>
            </w:r>
          </w:p>
        </w:tc>
        <w:tc>
          <w:tcPr>
            <w:tcW w:w="0" w:type="auto"/>
            <w:tcBorders>
              <w:top w:val="nil"/>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Ср. темп. в аппарате (К)</w:t>
            </w:r>
          </w:p>
        </w:tc>
        <w:tc>
          <w:tcPr>
            <w:tcW w:w="0" w:type="auto"/>
            <w:tcBorders>
              <w:top w:val="nil"/>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340</w:t>
            </w:r>
          </w:p>
        </w:tc>
      </w:tr>
      <w:tr w:rsidR="00471DFB" w:rsidRPr="00471DFB" w:rsidTr="00471DFB">
        <w:trPr>
          <w:trHeight w:val="20"/>
        </w:trPr>
        <w:tc>
          <w:tcPr>
            <w:tcW w:w="0" w:type="auto"/>
            <w:tcBorders>
              <w:top w:val="nil"/>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9</w:t>
            </w:r>
          </w:p>
        </w:tc>
        <w:tc>
          <w:tcPr>
            <w:tcW w:w="0" w:type="auto"/>
            <w:tcBorders>
              <w:top w:val="nil"/>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 xml:space="preserve">темп. </w:t>
            </w:r>
            <w:proofErr w:type="gramStart"/>
            <w:r w:rsidRPr="00471DFB">
              <w:rPr>
                <w:rFonts w:ascii="Times New Roman" w:hAnsi="Times New Roman"/>
                <w:sz w:val="24"/>
                <w:szCs w:val="24"/>
              </w:rPr>
              <w:t>начала  кипения</w:t>
            </w:r>
            <w:proofErr w:type="gramEnd"/>
            <w:r w:rsidRPr="00471DFB">
              <w:rPr>
                <w:rFonts w:ascii="Times New Roman" w:hAnsi="Times New Roman"/>
                <w:sz w:val="24"/>
                <w:szCs w:val="24"/>
              </w:rPr>
              <w:t xml:space="preserve"> нефти (С)</w:t>
            </w:r>
          </w:p>
        </w:tc>
        <w:tc>
          <w:tcPr>
            <w:tcW w:w="0" w:type="auto"/>
            <w:tcBorders>
              <w:top w:val="nil"/>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60</w:t>
            </w:r>
          </w:p>
        </w:tc>
      </w:tr>
      <w:tr w:rsidR="00471DFB" w:rsidRPr="00471DFB" w:rsidTr="00471DFB">
        <w:trPr>
          <w:trHeight w:val="20"/>
        </w:trPr>
        <w:tc>
          <w:tcPr>
            <w:tcW w:w="0" w:type="auto"/>
            <w:tcBorders>
              <w:top w:val="nil"/>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10</w:t>
            </w:r>
          </w:p>
        </w:tc>
        <w:tc>
          <w:tcPr>
            <w:tcW w:w="0" w:type="auto"/>
            <w:tcBorders>
              <w:top w:val="nil"/>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Содержание вещества, в %</w:t>
            </w:r>
          </w:p>
        </w:tc>
        <w:tc>
          <w:tcPr>
            <w:tcW w:w="0" w:type="auto"/>
            <w:tcBorders>
              <w:top w:val="nil"/>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100</w:t>
            </w:r>
          </w:p>
        </w:tc>
      </w:tr>
      <w:tr w:rsidR="00471DFB" w:rsidRPr="00471DFB" w:rsidTr="00471DFB">
        <w:trPr>
          <w:trHeight w:val="20"/>
        </w:trPr>
        <w:tc>
          <w:tcPr>
            <w:tcW w:w="0" w:type="auto"/>
            <w:tcBorders>
              <w:top w:val="nil"/>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11</w:t>
            </w:r>
          </w:p>
        </w:tc>
        <w:tc>
          <w:tcPr>
            <w:tcW w:w="0" w:type="auto"/>
            <w:tcBorders>
              <w:top w:val="nil"/>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Сред. молярная масса (г/моль) паров н/п</w:t>
            </w:r>
          </w:p>
        </w:tc>
        <w:tc>
          <w:tcPr>
            <w:tcW w:w="0" w:type="auto"/>
            <w:tcBorders>
              <w:top w:val="nil"/>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50</w:t>
            </w:r>
          </w:p>
        </w:tc>
      </w:tr>
      <w:tr w:rsidR="00471DFB" w:rsidRPr="00471DFB" w:rsidTr="00471DFB">
        <w:trPr>
          <w:trHeight w:val="20"/>
        </w:trPr>
        <w:tc>
          <w:tcPr>
            <w:tcW w:w="0" w:type="auto"/>
            <w:tcBorders>
              <w:top w:val="nil"/>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12</w:t>
            </w:r>
          </w:p>
        </w:tc>
        <w:tc>
          <w:tcPr>
            <w:tcW w:w="0" w:type="auto"/>
            <w:tcBorders>
              <w:top w:val="nil"/>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К-т, завис. от ср. темпе. кипения жидк</w:t>
            </w:r>
            <w:proofErr w:type="gramStart"/>
            <w:r w:rsidRPr="00471DFB">
              <w:rPr>
                <w:rFonts w:ascii="Times New Roman" w:hAnsi="Times New Roman"/>
                <w:sz w:val="24"/>
                <w:szCs w:val="24"/>
              </w:rPr>
              <w:t>.</w:t>
            </w:r>
            <w:proofErr w:type="gramEnd"/>
            <w:r w:rsidRPr="00471DFB">
              <w:rPr>
                <w:rFonts w:ascii="Times New Roman" w:hAnsi="Times New Roman"/>
                <w:sz w:val="24"/>
                <w:szCs w:val="24"/>
              </w:rPr>
              <w:t xml:space="preserve"> и ср. темп. в аппарате</w:t>
            </w:r>
          </w:p>
        </w:tc>
        <w:tc>
          <w:tcPr>
            <w:tcW w:w="0" w:type="auto"/>
            <w:tcBorders>
              <w:top w:val="nil"/>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0,43</w:t>
            </w:r>
          </w:p>
        </w:tc>
      </w:tr>
      <w:tr w:rsidR="00471DFB" w:rsidRPr="00471DFB" w:rsidTr="00471DFB">
        <w:trPr>
          <w:trHeight w:val="20"/>
        </w:trPr>
        <w:tc>
          <w:tcPr>
            <w:tcW w:w="0" w:type="auto"/>
            <w:tcBorders>
              <w:top w:val="nil"/>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13</w:t>
            </w:r>
          </w:p>
        </w:tc>
        <w:tc>
          <w:tcPr>
            <w:tcW w:w="0" w:type="auto"/>
            <w:tcBorders>
              <w:top w:val="nil"/>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Время работы, час/год</w:t>
            </w:r>
          </w:p>
        </w:tc>
        <w:tc>
          <w:tcPr>
            <w:tcW w:w="0" w:type="auto"/>
            <w:tcBorders>
              <w:top w:val="nil"/>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288</w:t>
            </w:r>
          </w:p>
        </w:tc>
      </w:tr>
      <w:tr w:rsidR="00471DFB" w:rsidRPr="00471DFB" w:rsidTr="00471DFB">
        <w:trPr>
          <w:trHeight w:val="20"/>
        </w:trPr>
        <w:tc>
          <w:tcPr>
            <w:tcW w:w="0" w:type="auto"/>
            <w:tcBorders>
              <w:top w:val="nil"/>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14</w:t>
            </w:r>
          </w:p>
        </w:tc>
        <w:tc>
          <w:tcPr>
            <w:tcW w:w="0" w:type="auto"/>
            <w:tcBorders>
              <w:top w:val="nil"/>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Выбросы, г/с</w:t>
            </w:r>
          </w:p>
        </w:tc>
        <w:tc>
          <w:tcPr>
            <w:tcW w:w="0" w:type="auto"/>
            <w:tcBorders>
              <w:top w:val="nil"/>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0,008159986</w:t>
            </w:r>
          </w:p>
        </w:tc>
      </w:tr>
      <w:tr w:rsidR="00471DFB" w:rsidRPr="00471DFB" w:rsidTr="00471DFB">
        <w:trPr>
          <w:trHeight w:val="20"/>
        </w:trPr>
        <w:tc>
          <w:tcPr>
            <w:tcW w:w="0" w:type="auto"/>
            <w:tcBorders>
              <w:top w:val="nil"/>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15</w:t>
            </w:r>
          </w:p>
        </w:tc>
        <w:tc>
          <w:tcPr>
            <w:tcW w:w="0" w:type="auto"/>
            <w:tcBorders>
              <w:top w:val="nil"/>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Выбросы, кг/час</w:t>
            </w:r>
          </w:p>
        </w:tc>
        <w:tc>
          <w:tcPr>
            <w:tcW w:w="0" w:type="auto"/>
            <w:tcBorders>
              <w:top w:val="nil"/>
              <w:left w:val="nil"/>
              <w:bottom w:val="single" w:sz="4" w:space="0" w:color="auto"/>
              <w:right w:val="single" w:sz="4" w:space="0" w:color="auto"/>
            </w:tcBorders>
            <w:noWrap/>
            <w:vAlign w:val="center"/>
            <w:hideMark/>
          </w:tcPr>
          <w:p w:rsidR="00471DFB" w:rsidRPr="00471DFB" w:rsidRDefault="00471DFB">
            <w:pPr>
              <w:jc w:val="center"/>
              <w:rPr>
                <w:rFonts w:ascii="Times New Roman" w:hAnsi="Times New Roman"/>
                <w:b/>
                <w:bCs/>
                <w:sz w:val="24"/>
                <w:szCs w:val="24"/>
              </w:rPr>
            </w:pPr>
            <w:r w:rsidRPr="00471DFB">
              <w:rPr>
                <w:rFonts w:ascii="Times New Roman" w:hAnsi="Times New Roman"/>
                <w:b/>
                <w:bCs/>
                <w:sz w:val="24"/>
                <w:szCs w:val="24"/>
              </w:rPr>
              <w:t>0,029375949</w:t>
            </w:r>
          </w:p>
        </w:tc>
      </w:tr>
      <w:tr w:rsidR="00471DFB" w:rsidRPr="00471DFB" w:rsidTr="00471DFB">
        <w:trPr>
          <w:trHeight w:val="20"/>
        </w:trPr>
        <w:tc>
          <w:tcPr>
            <w:tcW w:w="0" w:type="auto"/>
            <w:tcBorders>
              <w:top w:val="nil"/>
              <w:left w:val="single" w:sz="4" w:space="0" w:color="auto"/>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16</w:t>
            </w:r>
          </w:p>
        </w:tc>
        <w:tc>
          <w:tcPr>
            <w:tcW w:w="0" w:type="auto"/>
            <w:tcBorders>
              <w:top w:val="nil"/>
              <w:left w:val="nil"/>
              <w:bottom w:val="single" w:sz="4" w:space="0" w:color="auto"/>
              <w:right w:val="single" w:sz="4" w:space="0" w:color="auto"/>
            </w:tcBorders>
            <w:vAlign w:val="center"/>
            <w:hideMark/>
          </w:tcPr>
          <w:p w:rsidR="00471DFB" w:rsidRPr="00471DFB" w:rsidRDefault="00471DFB">
            <w:pPr>
              <w:jc w:val="center"/>
              <w:rPr>
                <w:rFonts w:ascii="Times New Roman" w:hAnsi="Times New Roman"/>
                <w:sz w:val="24"/>
                <w:szCs w:val="24"/>
              </w:rPr>
            </w:pPr>
            <w:r w:rsidRPr="00471DFB">
              <w:rPr>
                <w:rFonts w:ascii="Times New Roman" w:hAnsi="Times New Roman"/>
                <w:sz w:val="24"/>
                <w:szCs w:val="24"/>
              </w:rPr>
              <w:t>Выбросы, т/год</w:t>
            </w:r>
          </w:p>
        </w:tc>
        <w:tc>
          <w:tcPr>
            <w:tcW w:w="0" w:type="auto"/>
            <w:tcBorders>
              <w:top w:val="nil"/>
              <w:left w:val="nil"/>
              <w:bottom w:val="single" w:sz="4" w:space="0" w:color="auto"/>
              <w:right w:val="single" w:sz="4" w:space="0" w:color="auto"/>
            </w:tcBorders>
            <w:noWrap/>
            <w:vAlign w:val="center"/>
            <w:hideMark/>
          </w:tcPr>
          <w:p w:rsidR="00471DFB" w:rsidRPr="00471DFB" w:rsidRDefault="00471DFB">
            <w:pPr>
              <w:jc w:val="center"/>
              <w:rPr>
                <w:rFonts w:ascii="Times New Roman" w:hAnsi="Times New Roman"/>
                <w:b/>
                <w:bCs/>
                <w:sz w:val="24"/>
                <w:szCs w:val="24"/>
              </w:rPr>
            </w:pPr>
            <w:r w:rsidRPr="00471DFB">
              <w:rPr>
                <w:rFonts w:ascii="Times New Roman" w:hAnsi="Times New Roman"/>
                <w:b/>
                <w:bCs/>
                <w:sz w:val="24"/>
                <w:szCs w:val="24"/>
              </w:rPr>
              <w:t>0,008460273</w:t>
            </w:r>
          </w:p>
        </w:tc>
      </w:tr>
    </w:tbl>
    <w:p w:rsidR="00471DFB" w:rsidRPr="00471DFB" w:rsidRDefault="00471DFB" w:rsidP="00471DFB">
      <w:pPr>
        <w:rPr>
          <w:rFonts w:ascii="Times New Roman" w:hAnsi="Times New Roman"/>
          <w:b/>
          <w:color w:val="000000"/>
          <w:sz w:val="24"/>
          <w:szCs w:val="24"/>
        </w:rPr>
      </w:pPr>
    </w:p>
    <w:p w:rsidR="00471DFB" w:rsidRPr="00471DFB" w:rsidRDefault="00471DFB" w:rsidP="00471DFB">
      <w:pPr>
        <w:rPr>
          <w:rFonts w:ascii="Times New Roman" w:hAnsi="Times New Roman"/>
          <w:b/>
          <w:color w:val="000000"/>
          <w:sz w:val="24"/>
          <w:szCs w:val="24"/>
        </w:rPr>
        <w:sectPr w:rsidR="00471DFB" w:rsidRPr="00471DFB" w:rsidSect="00E97E4F">
          <w:pgSz w:w="11906" w:h="16838"/>
          <w:pgMar w:top="1134" w:right="851" w:bottom="1134" w:left="1701" w:header="708" w:footer="708" w:gutter="0"/>
          <w:cols w:space="720"/>
        </w:sectPr>
      </w:pPr>
    </w:p>
    <w:p w:rsidR="00471DFB" w:rsidRPr="00471DFB" w:rsidRDefault="00471DFB" w:rsidP="00471DFB">
      <w:pPr>
        <w:rPr>
          <w:rFonts w:ascii="Times New Roman" w:hAnsi="Times New Roman"/>
          <w:b/>
          <w:sz w:val="24"/>
          <w:szCs w:val="24"/>
        </w:rPr>
      </w:pPr>
      <w:r w:rsidRPr="00471DFB">
        <w:rPr>
          <w:rFonts w:ascii="Times New Roman" w:hAnsi="Times New Roman"/>
          <w:b/>
          <w:color w:val="000000"/>
          <w:sz w:val="24"/>
          <w:szCs w:val="24"/>
        </w:rPr>
        <w:t xml:space="preserve">Источник загрязнения N 6011, </w:t>
      </w:r>
      <w:r w:rsidRPr="00471DFB">
        <w:rPr>
          <w:rFonts w:ascii="Times New Roman" w:hAnsi="Times New Roman"/>
          <w:b/>
          <w:sz w:val="24"/>
          <w:szCs w:val="24"/>
        </w:rPr>
        <w:t xml:space="preserve">Емкости для шлама           </w:t>
      </w:r>
    </w:p>
    <w:tbl>
      <w:tblPr>
        <w:tblW w:w="0" w:type="auto"/>
        <w:tblInd w:w="108" w:type="dxa"/>
        <w:tblLook w:val="04A0" w:firstRow="1" w:lastRow="0" w:firstColumn="1" w:lastColumn="0" w:noHBand="0" w:noVBand="1"/>
      </w:tblPr>
      <w:tblGrid>
        <w:gridCol w:w="803"/>
        <w:gridCol w:w="220"/>
        <w:gridCol w:w="10168"/>
        <w:gridCol w:w="767"/>
        <w:gridCol w:w="547"/>
        <w:gridCol w:w="767"/>
        <w:gridCol w:w="530"/>
        <w:gridCol w:w="220"/>
        <w:gridCol w:w="220"/>
        <w:gridCol w:w="220"/>
      </w:tblGrid>
      <w:tr w:rsidR="00471DFB" w:rsidRPr="00471DFB" w:rsidTr="00471DFB">
        <w:trPr>
          <w:trHeight w:val="530"/>
        </w:trPr>
        <w:tc>
          <w:tcPr>
            <w:tcW w:w="0" w:type="auto"/>
            <w:noWrap/>
            <w:vAlign w:val="bottom"/>
          </w:tcPr>
          <w:p w:rsidR="00471DFB" w:rsidRPr="00471DFB" w:rsidRDefault="00471DFB">
            <w:pPr>
              <w:rPr>
                <w:rFonts w:ascii="Times New Roman" w:hAnsi="Times New Roman"/>
                <w:sz w:val="24"/>
                <w:szCs w:val="24"/>
              </w:rPr>
            </w:pPr>
            <w:r w:rsidRPr="00471DFB">
              <w:rPr>
                <w:rFonts w:ascii="Times New Roman" w:hAnsi="Times New Roman"/>
                <w:noProof/>
                <w:sz w:val="24"/>
                <w:szCs w:val="24"/>
              </w:rPr>
              <w:drawing>
                <wp:anchor distT="0" distB="0" distL="114300" distR="114300" simplePos="0" relativeHeight="251675648" behindDoc="0" locked="0" layoutInCell="1" allowOverlap="1">
                  <wp:simplePos x="0" y="0"/>
                  <wp:positionH relativeFrom="column">
                    <wp:posOffset>581025</wp:posOffset>
                  </wp:positionH>
                  <wp:positionV relativeFrom="paragraph">
                    <wp:posOffset>0</wp:posOffset>
                  </wp:positionV>
                  <wp:extent cx="7239000" cy="1400175"/>
                  <wp:effectExtent l="0" t="0" r="0" b="9525"/>
                  <wp:wrapNone/>
                  <wp:docPr id="24" name="Рисунок 24">
                    <a:extLst xmlns:a="http://schemas.openxmlformats.org/drawingml/2006/main">
                      <a:ext uri="{63B3BB69-23CF-44E3-9099-C40C66FF867C}">
                        <a14:compatExt xmlns:a14="http://schemas.microsoft.com/office/drawing/2010/main" spid="_x0000_s4099"/>
                      </a:ext>
                      <a:ext uri="{FF2B5EF4-FFF2-40B4-BE49-F238E27FC236}">
                        <a16:creationId xmlns:a16="http://schemas.microsoft.com/office/drawing/2014/main" id="{00000000-0008-0000-0500-000003100000}"/>
                      </a:ext>
                    </a:extLst>
                  </wp:docPr>
                  <wp:cNvGraphicFramePr/>
                  <a:graphic xmlns:a="http://schemas.openxmlformats.org/drawingml/2006/main">
                    <a:graphicData uri="http://schemas.openxmlformats.org/drawingml/2006/picture">
                      <pic:pic xmlns:pic="http://schemas.openxmlformats.org/drawingml/2006/picture">
                        <pic:nvPicPr>
                          <pic:cNvPr id="2" name="Object 3">
                            <a:extLst>
                              <a:ext uri="{63B3BB69-23CF-44E3-9099-C40C66FF867C}">
                                <a14:compatExt xmlns:a14="http://schemas.microsoft.com/office/drawing/2010/main" spid="_x0000_s4099"/>
                              </a:ext>
                              <a:ext uri="{FF2B5EF4-FFF2-40B4-BE49-F238E27FC236}">
                                <a16:creationId xmlns:a16="http://schemas.microsoft.com/office/drawing/2014/main" id="{00000000-0008-0000-0500-000003100000}"/>
                              </a:ext>
                            </a:extLst>
                          </pic:cNvPr>
                          <pic:cNvPicPr>
                            <a:picLocks noChangeAspect="1"/>
                          </pic:cNvPicPr>
                        </pic:nvPicPr>
                        <pic:blipFill>
                          <a:blip r:embed="rId63"/>
                          <a:stretch>
                            <a:fillRect/>
                          </a:stretch>
                        </pic:blipFill>
                        <pic:spPr>
                          <a:xfrm>
                            <a:off x="0" y="0"/>
                            <a:ext cx="7239000" cy="1400175"/>
                          </a:xfrm>
                          <a:prstGeom prst="rect">
                            <a:avLst/>
                          </a:prstGeom>
                        </pic:spPr>
                      </pic:pic>
                    </a:graphicData>
                  </a:graphic>
                  <wp14:sizeRelH relativeFrom="page">
                    <wp14:pctWidth>0</wp14:pctWidth>
                  </wp14:sizeRelH>
                  <wp14:sizeRelV relativeFrom="page">
                    <wp14:pctHeight>0</wp14:pctHeight>
                  </wp14:sizeRelV>
                </wp:anchor>
              </w:drawing>
            </w:r>
            <w:r w:rsidRPr="00471DFB">
              <w:rPr>
                <w:rFonts w:ascii="Times New Roman" w:hAnsi="Times New Roman"/>
                <w:noProof/>
                <w:sz w:val="24"/>
                <w:szCs w:val="24"/>
              </w:rPr>
              <w:drawing>
                <wp:anchor distT="0" distB="0" distL="114300" distR="114300" simplePos="0" relativeHeight="251676672" behindDoc="0" locked="0" layoutInCell="1" allowOverlap="1">
                  <wp:simplePos x="0" y="0"/>
                  <wp:positionH relativeFrom="column">
                    <wp:posOffset>457200</wp:posOffset>
                  </wp:positionH>
                  <wp:positionV relativeFrom="paragraph">
                    <wp:posOffset>1428750</wp:posOffset>
                  </wp:positionV>
                  <wp:extent cx="6172200" cy="857250"/>
                  <wp:effectExtent l="0" t="0" r="0" b="0"/>
                  <wp:wrapNone/>
                  <wp:docPr id="23" name="Рисунок 23">
                    <a:extLst xmlns:a="http://schemas.openxmlformats.org/drawingml/2006/main">
                      <a:ext uri="{63B3BB69-23CF-44E3-9099-C40C66FF867C}">
                        <a14:compatExt xmlns:a14="http://schemas.microsoft.com/office/drawing/2010/main" spid="_x0000_s4100"/>
                      </a:ext>
                      <a:ext uri="{FF2B5EF4-FFF2-40B4-BE49-F238E27FC236}">
                        <a16:creationId xmlns:a16="http://schemas.microsoft.com/office/drawing/2014/main" id="{00000000-0008-0000-0500-000004100000}"/>
                      </a:ext>
                    </a:extLst>
                  </wp:docPr>
                  <wp:cNvGraphicFramePr/>
                  <a:graphic xmlns:a="http://schemas.openxmlformats.org/drawingml/2006/main">
                    <a:graphicData uri="http://schemas.openxmlformats.org/drawingml/2006/picture">
                      <pic:pic xmlns:pic="http://schemas.openxmlformats.org/drawingml/2006/picture">
                        <pic:nvPicPr>
                          <pic:cNvPr id="2" name="Object 4">
                            <a:extLst>
                              <a:ext uri="{63B3BB69-23CF-44E3-9099-C40C66FF867C}">
                                <a14:compatExt xmlns:a14="http://schemas.microsoft.com/office/drawing/2010/main" spid="_x0000_s4100"/>
                              </a:ext>
                              <a:ext uri="{FF2B5EF4-FFF2-40B4-BE49-F238E27FC236}">
                                <a16:creationId xmlns:a16="http://schemas.microsoft.com/office/drawing/2014/main" id="{00000000-0008-0000-0500-000004100000}"/>
                              </a:ext>
                            </a:extLst>
                          </pic:cNvPr>
                          <pic:cNvPicPr>
                            <a:picLocks noChangeAspect="1"/>
                          </pic:cNvPicPr>
                        </pic:nvPicPr>
                        <pic:blipFill>
                          <a:blip r:embed="rId64"/>
                          <a:stretch>
                            <a:fillRect/>
                          </a:stretch>
                        </pic:blipFill>
                        <pic:spPr>
                          <a:xfrm>
                            <a:off x="0" y="0"/>
                            <a:ext cx="6172200" cy="857250"/>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587"/>
            </w:tblGrid>
            <w:tr w:rsidR="00471DFB" w:rsidRPr="00471DFB">
              <w:trPr>
                <w:trHeight w:val="300"/>
                <w:tblCellSpacing w:w="0" w:type="dxa"/>
              </w:trPr>
              <w:tc>
                <w:tcPr>
                  <w:tcW w:w="960" w:type="dxa"/>
                  <w:noWrap/>
                  <w:vAlign w:val="bottom"/>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Ист. 6008</w:t>
                  </w:r>
                </w:p>
              </w:tc>
            </w:tr>
          </w:tbl>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r>
      <w:tr w:rsidR="00471DFB" w:rsidRPr="00471DFB" w:rsidTr="00471DFB">
        <w:trPr>
          <w:trHeight w:val="530"/>
        </w:trPr>
        <w:tc>
          <w:tcPr>
            <w:tcW w:w="0" w:type="auto"/>
            <w:noWrap/>
            <w:vAlign w:val="bottom"/>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6028</w:t>
            </w:r>
          </w:p>
        </w:tc>
        <w:tc>
          <w:tcPr>
            <w:tcW w:w="0" w:type="auto"/>
            <w:noWrap/>
            <w:vAlign w:val="bottom"/>
            <w:hideMark/>
          </w:tcPr>
          <w:p w:rsidR="00471DFB" w:rsidRPr="00471DFB" w:rsidRDefault="00471DFB">
            <w:pPr>
              <w:rPr>
                <w:rFonts w:ascii="Times New Roman" w:hAnsi="Times New Roman"/>
                <w:color w:val="000000"/>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r>
      <w:tr w:rsidR="00471DFB" w:rsidRPr="00471DFB" w:rsidTr="00471DFB">
        <w:trPr>
          <w:trHeight w:val="530"/>
        </w:trPr>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r>
      <w:tr w:rsidR="00471DFB" w:rsidRPr="00471DFB" w:rsidTr="00471DFB">
        <w:trPr>
          <w:trHeight w:val="530"/>
        </w:trPr>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r>
      <w:tr w:rsidR="00471DFB" w:rsidRPr="00471DFB" w:rsidTr="00471DFB">
        <w:trPr>
          <w:trHeight w:val="530"/>
        </w:trPr>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r>
      <w:tr w:rsidR="00471DFB" w:rsidRPr="00471DFB" w:rsidTr="00471DFB">
        <w:trPr>
          <w:trHeight w:val="530"/>
        </w:trPr>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r>
      <w:tr w:rsidR="00471DFB" w:rsidRPr="00471DFB" w:rsidTr="00471DFB">
        <w:trPr>
          <w:trHeight w:val="530"/>
        </w:trPr>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r>
      <w:tr w:rsidR="00471DFB" w:rsidRPr="00471DFB" w:rsidTr="00471DFB">
        <w:trPr>
          <w:trHeight w:val="530"/>
        </w:trPr>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1,584436</w:t>
            </w:r>
          </w:p>
        </w:tc>
        <w:tc>
          <w:tcPr>
            <w:tcW w:w="0" w:type="auto"/>
            <w:noWrap/>
            <w:vAlign w:val="bottom"/>
            <w:hideMark/>
          </w:tcPr>
          <w:p w:rsidR="00471DFB" w:rsidRPr="00471DFB" w:rsidRDefault="00471DFB">
            <w:pPr>
              <w:rPr>
                <w:rFonts w:ascii="Times New Roman" w:hAnsi="Times New Roman"/>
                <w:color w:val="000000"/>
                <w:sz w:val="24"/>
                <w:szCs w:val="24"/>
              </w:rPr>
            </w:pPr>
          </w:p>
        </w:tc>
        <w:tc>
          <w:tcPr>
            <w:tcW w:w="0" w:type="auto"/>
            <w:noWrap/>
            <w:vAlign w:val="bottom"/>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0,36442</w:t>
            </w:r>
          </w:p>
        </w:tc>
        <w:tc>
          <w:tcPr>
            <w:tcW w:w="0" w:type="auto"/>
            <w:noWrap/>
            <w:vAlign w:val="bottom"/>
            <w:hideMark/>
          </w:tcPr>
          <w:p w:rsidR="00471DFB" w:rsidRPr="00471DFB" w:rsidRDefault="00471DFB">
            <w:pPr>
              <w:jc w:val="center"/>
              <w:rPr>
                <w:rFonts w:ascii="Times New Roman" w:hAnsi="Times New Roman"/>
                <w:color w:val="000000"/>
                <w:sz w:val="24"/>
                <w:szCs w:val="24"/>
              </w:rPr>
            </w:pPr>
            <w:r w:rsidRPr="00471DFB">
              <w:rPr>
                <w:rFonts w:ascii="Times New Roman" w:hAnsi="Times New Roman"/>
                <w:color w:val="000000"/>
                <w:sz w:val="24"/>
                <w:szCs w:val="24"/>
              </w:rPr>
              <w:t>кг/ч</w:t>
            </w:r>
          </w:p>
        </w:tc>
        <w:tc>
          <w:tcPr>
            <w:tcW w:w="0" w:type="auto"/>
            <w:noWrap/>
            <w:vAlign w:val="bottom"/>
            <w:hideMark/>
          </w:tcPr>
          <w:p w:rsidR="00471DFB" w:rsidRPr="00471DFB" w:rsidRDefault="00471DFB">
            <w:pPr>
              <w:rPr>
                <w:rFonts w:ascii="Times New Roman" w:hAnsi="Times New Roman"/>
                <w:color w:val="000000"/>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r>
      <w:tr w:rsidR="00471DFB" w:rsidRPr="00471DFB" w:rsidTr="00471DFB">
        <w:trPr>
          <w:trHeight w:val="530"/>
        </w:trPr>
        <w:tc>
          <w:tcPr>
            <w:tcW w:w="0" w:type="auto"/>
            <w:noWrap/>
            <w:vAlign w:val="bottom"/>
            <w:hideMark/>
          </w:tcPr>
          <w:p w:rsidR="00471DFB" w:rsidRPr="00471DFB" w:rsidRDefault="00471DFB">
            <w:pPr>
              <w:rPr>
                <w:rFonts w:ascii="Times New Roman" w:hAnsi="Times New Roman"/>
                <w:sz w:val="24"/>
                <w:szCs w:val="24"/>
              </w:rPr>
            </w:pPr>
          </w:p>
        </w:tc>
        <w:tc>
          <w:tcPr>
            <w:tcW w:w="0" w:type="auto"/>
            <w:gridSpan w:val="8"/>
            <w:vMerge w:val="restart"/>
            <w:noWrap/>
            <w:vAlign w:val="bottom"/>
            <w:hideMark/>
          </w:tcPr>
          <w:p w:rsidR="00471DFB" w:rsidRPr="00471DFB" w:rsidRDefault="00471DFB">
            <w:pPr>
              <w:rPr>
                <w:rFonts w:ascii="Times New Roman" w:hAnsi="Times New Roman"/>
                <w:color w:val="000000"/>
                <w:sz w:val="24"/>
                <w:szCs w:val="24"/>
              </w:rPr>
            </w:pPr>
            <w:r w:rsidRPr="00471DFB">
              <w:rPr>
                <w:rFonts w:ascii="Times New Roman" w:hAnsi="Times New Roman"/>
                <w:noProof/>
                <w:sz w:val="24"/>
                <w:szCs w:val="24"/>
              </w:rPr>
              <w:drawing>
                <wp:anchor distT="0" distB="0" distL="114300" distR="114300" simplePos="0" relativeHeight="251677696" behindDoc="0" locked="0" layoutInCell="1" allowOverlap="1">
                  <wp:simplePos x="0" y="0"/>
                  <wp:positionH relativeFrom="column">
                    <wp:posOffset>38100</wp:posOffset>
                  </wp:positionH>
                  <wp:positionV relativeFrom="paragraph">
                    <wp:posOffset>85725</wp:posOffset>
                  </wp:positionV>
                  <wp:extent cx="7248525" cy="466725"/>
                  <wp:effectExtent l="0" t="0" r="0" b="9525"/>
                  <wp:wrapNone/>
                  <wp:docPr id="22" name="Рисунок 22">
                    <a:extLst xmlns:a="http://schemas.openxmlformats.org/drawingml/2006/main">
                      <a:ext uri="{63B3BB69-23CF-44E3-9099-C40C66FF867C}">
                        <a14:compatExt xmlns:a14="http://schemas.microsoft.com/office/drawing/2010/main" spid="_x0000_s4097"/>
                      </a:ext>
                      <a:ext uri="{FF2B5EF4-FFF2-40B4-BE49-F238E27FC236}">
                        <a16:creationId xmlns:a16="http://schemas.microsoft.com/office/drawing/2014/main" id="{00000000-0008-0000-0500-000001100000}"/>
                      </a:ext>
                    </a:extLst>
                  </wp:docPr>
                  <wp:cNvGraphicFramePr/>
                  <a:graphic xmlns:a="http://schemas.openxmlformats.org/drawingml/2006/main">
                    <a:graphicData uri="http://schemas.openxmlformats.org/drawingml/2006/picture">
                      <pic:pic xmlns:pic="http://schemas.openxmlformats.org/drawingml/2006/picture">
                        <pic:nvPicPr>
                          <pic:cNvPr id="2" name="Object 1">
                            <a:extLst>
                              <a:ext uri="{63B3BB69-23CF-44E3-9099-C40C66FF867C}">
                                <a14:compatExt xmlns:a14="http://schemas.microsoft.com/office/drawing/2010/main" spid="_x0000_s4097"/>
                              </a:ext>
                              <a:ext uri="{FF2B5EF4-FFF2-40B4-BE49-F238E27FC236}">
                                <a16:creationId xmlns:a16="http://schemas.microsoft.com/office/drawing/2014/main" id="{00000000-0008-0000-0500-000001100000}"/>
                              </a:ext>
                            </a:extLst>
                          </pic:cNvPr>
                          <pic:cNvPicPr>
                            <a:picLocks noChangeAspect="1"/>
                          </pic:cNvPicPr>
                        </pic:nvPicPr>
                        <pic:blipFill>
                          <a:blip r:embed="rId65"/>
                          <a:stretch>
                            <a:fillRect/>
                          </a:stretch>
                        </pic:blipFill>
                        <pic:spPr>
                          <a:xfrm>
                            <a:off x="0" y="0"/>
                            <a:ext cx="7248525" cy="466725"/>
                          </a:xfrm>
                          <a:prstGeom prst="rect">
                            <a:avLst/>
                          </a:prstGeom>
                        </pic:spPr>
                      </pic:pic>
                    </a:graphicData>
                  </a:graphic>
                  <wp14:sizeRelH relativeFrom="page">
                    <wp14:pctWidth>0</wp14:pctWidth>
                  </wp14:sizeRelH>
                  <wp14:sizeRelV relativeFrom="page">
                    <wp14:pctHeight>0</wp14:pctHeight>
                  </wp14:sizeRelV>
                </wp:anchor>
              </w:drawing>
            </w:r>
          </w:p>
        </w:tc>
        <w:tc>
          <w:tcPr>
            <w:tcW w:w="0" w:type="auto"/>
            <w:noWrap/>
            <w:vAlign w:val="bottom"/>
            <w:hideMark/>
          </w:tcPr>
          <w:p w:rsidR="00471DFB" w:rsidRPr="00471DFB" w:rsidRDefault="00471DFB">
            <w:pPr>
              <w:rPr>
                <w:rFonts w:ascii="Times New Roman" w:hAnsi="Times New Roman"/>
                <w:color w:val="000000"/>
                <w:sz w:val="24"/>
                <w:szCs w:val="24"/>
              </w:rPr>
            </w:pPr>
          </w:p>
        </w:tc>
      </w:tr>
      <w:tr w:rsidR="00471DFB" w:rsidRPr="00471DFB" w:rsidTr="00471DFB">
        <w:trPr>
          <w:trHeight w:val="530"/>
        </w:trPr>
        <w:tc>
          <w:tcPr>
            <w:tcW w:w="0" w:type="auto"/>
            <w:noWrap/>
            <w:vAlign w:val="bottom"/>
            <w:hideMark/>
          </w:tcPr>
          <w:p w:rsidR="00471DFB" w:rsidRPr="00471DFB" w:rsidRDefault="00471DFB">
            <w:pPr>
              <w:rPr>
                <w:rFonts w:ascii="Times New Roman" w:hAnsi="Times New Roman"/>
                <w:sz w:val="24"/>
                <w:szCs w:val="24"/>
              </w:rPr>
            </w:pPr>
          </w:p>
        </w:tc>
        <w:tc>
          <w:tcPr>
            <w:tcW w:w="0" w:type="auto"/>
            <w:gridSpan w:val="8"/>
            <w:vMerge/>
            <w:vAlign w:val="center"/>
            <w:hideMark/>
          </w:tcPr>
          <w:p w:rsidR="00471DFB" w:rsidRPr="00471DFB" w:rsidRDefault="00471DFB">
            <w:pPr>
              <w:rPr>
                <w:rFonts w:ascii="Times New Roman" w:hAnsi="Times New Roman"/>
                <w:color w:val="000000"/>
                <w:sz w:val="24"/>
                <w:szCs w:val="24"/>
              </w:rPr>
            </w:pPr>
          </w:p>
        </w:tc>
        <w:tc>
          <w:tcPr>
            <w:tcW w:w="0" w:type="auto"/>
            <w:noWrap/>
            <w:vAlign w:val="bottom"/>
            <w:hideMark/>
          </w:tcPr>
          <w:p w:rsidR="00471DFB" w:rsidRPr="00471DFB" w:rsidRDefault="00471DFB">
            <w:pPr>
              <w:rPr>
                <w:rFonts w:ascii="Times New Roman" w:hAnsi="Times New Roman"/>
                <w:sz w:val="24"/>
                <w:szCs w:val="24"/>
              </w:rPr>
            </w:pPr>
          </w:p>
        </w:tc>
      </w:tr>
      <w:tr w:rsidR="00471DFB" w:rsidRPr="00471DFB" w:rsidTr="00471DFB">
        <w:trPr>
          <w:trHeight w:val="530"/>
        </w:trPr>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rsidP="00471DFB">
            <w:pPr>
              <w:rPr>
                <w:rFonts w:ascii="Times New Roman" w:hAnsi="Times New Roman"/>
                <w:color w:val="000000"/>
                <w:sz w:val="24"/>
                <w:szCs w:val="24"/>
              </w:rPr>
            </w:pPr>
            <w:r w:rsidRPr="00471DFB">
              <w:rPr>
                <w:rFonts w:ascii="Times New Roman" w:hAnsi="Times New Roman"/>
                <w:color w:val="000000"/>
                <w:sz w:val="24"/>
                <w:szCs w:val="24"/>
              </w:rPr>
              <w:t>0,101228</w:t>
            </w:r>
          </w:p>
        </w:tc>
        <w:tc>
          <w:tcPr>
            <w:tcW w:w="0" w:type="auto"/>
            <w:noWrap/>
            <w:vAlign w:val="bottom"/>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г/с</w:t>
            </w:r>
          </w:p>
        </w:tc>
        <w:tc>
          <w:tcPr>
            <w:tcW w:w="0" w:type="auto"/>
            <w:noWrap/>
            <w:vAlign w:val="bottom"/>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0,104953</w:t>
            </w:r>
          </w:p>
        </w:tc>
        <w:tc>
          <w:tcPr>
            <w:tcW w:w="0" w:type="auto"/>
            <w:noWrap/>
            <w:vAlign w:val="bottom"/>
            <w:hideMark/>
          </w:tcPr>
          <w:p w:rsidR="00471DFB" w:rsidRPr="00471DFB" w:rsidRDefault="00471DFB">
            <w:pPr>
              <w:rPr>
                <w:rFonts w:ascii="Times New Roman" w:hAnsi="Times New Roman"/>
                <w:color w:val="000000"/>
                <w:sz w:val="24"/>
                <w:szCs w:val="24"/>
              </w:rPr>
            </w:pPr>
            <w:r w:rsidRPr="00471DFB">
              <w:rPr>
                <w:rFonts w:ascii="Times New Roman" w:hAnsi="Times New Roman"/>
                <w:color w:val="000000"/>
                <w:sz w:val="24"/>
                <w:szCs w:val="24"/>
              </w:rPr>
              <w:t>т/год</w:t>
            </w:r>
          </w:p>
        </w:tc>
        <w:tc>
          <w:tcPr>
            <w:tcW w:w="0" w:type="auto"/>
            <w:gridSpan w:val="3"/>
            <w:noWrap/>
            <w:vAlign w:val="bottom"/>
            <w:hideMark/>
          </w:tcPr>
          <w:p w:rsidR="00471DFB" w:rsidRPr="00471DFB" w:rsidRDefault="00471DFB">
            <w:pPr>
              <w:rPr>
                <w:rFonts w:ascii="Times New Roman" w:hAnsi="Times New Roman"/>
                <w:color w:val="000000"/>
                <w:sz w:val="24"/>
                <w:szCs w:val="24"/>
              </w:rPr>
            </w:pPr>
          </w:p>
        </w:tc>
      </w:tr>
      <w:tr w:rsidR="00471DFB" w:rsidRPr="00471DFB" w:rsidTr="00471DFB">
        <w:trPr>
          <w:trHeight w:val="530"/>
        </w:trPr>
        <w:tc>
          <w:tcPr>
            <w:tcW w:w="0" w:type="auto"/>
            <w:noWrap/>
            <w:vAlign w:val="bottom"/>
            <w:hideMark/>
          </w:tcPr>
          <w:p w:rsidR="00471DFB" w:rsidRPr="00471DFB" w:rsidRDefault="00471DFB">
            <w:pPr>
              <w:rPr>
                <w:rFonts w:ascii="Times New Roman" w:hAnsi="Times New Roman"/>
                <w:color w:val="000000"/>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r>
      <w:tr w:rsidR="00471DFB" w:rsidRPr="00471DFB" w:rsidTr="00471DFB">
        <w:trPr>
          <w:trHeight w:val="530"/>
        </w:trPr>
        <w:tc>
          <w:tcPr>
            <w:tcW w:w="0" w:type="auto"/>
            <w:noWrap/>
            <w:vAlign w:val="bottom"/>
            <w:hideMark/>
          </w:tcPr>
          <w:p w:rsidR="00471DFB" w:rsidRPr="00471DFB" w:rsidRDefault="00471DFB">
            <w:pPr>
              <w:rPr>
                <w:rFonts w:ascii="Times New Roman" w:hAnsi="Times New Roman"/>
                <w:sz w:val="24"/>
                <w:szCs w:val="24"/>
              </w:rPr>
            </w:pPr>
            <w:r w:rsidRPr="00471DFB">
              <w:rPr>
                <w:rFonts w:ascii="Times New Roman" w:hAnsi="Times New Roman"/>
                <w:noProof/>
                <w:sz w:val="24"/>
                <w:szCs w:val="24"/>
              </w:rPr>
              <w:drawing>
                <wp:anchor distT="0" distB="0" distL="114300" distR="114300" simplePos="0" relativeHeight="251678720" behindDoc="0" locked="0" layoutInCell="1" allowOverlap="1">
                  <wp:simplePos x="0" y="0"/>
                  <wp:positionH relativeFrom="column">
                    <wp:posOffset>190500</wp:posOffset>
                  </wp:positionH>
                  <wp:positionV relativeFrom="paragraph">
                    <wp:posOffset>0</wp:posOffset>
                  </wp:positionV>
                  <wp:extent cx="6972300" cy="390525"/>
                  <wp:effectExtent l="0" t="0" r="0" b="9525"/>
                  <wp:wrapNone/>
                  <wp:docPr id="21" name="Рисунок 21">
                    <a:extLst xmlns:a="http://schemas.openxmlformats.org/drawingml/2006/main">
                      <a:ext uri="{63B3BB69-23CF-44E3-9099-C40C66FF867C}">
                        <a14:compatExt xmlns:a14="http://schemas.microsoft.com/office/drawing/2010/main" spid="_x0000_s4098"/>
                      </a:ext>
                      <a:ext uri="{FF2B5EF4-FFF2-40B4-BE49-F238E27FC236}">
                        <a16:creationId xmlns:a16="http://schemas.microsoft.com/office/drawing/2014/main" id="{00000000-0008-0000-0500-000002100000}"/>
                      </a:ext>
                    </a:extLst>
                  </wp:docPr>
                  <wp:cNvGraphicFramePr/>
                  <a:graphic xmlns:a="http://schemas.openxmlformats.org/drawingml/2006/main">
                    <a:graphicData uri="http://schemas.openxmlformats.org/drawingml/2006/picture">
                      <pic:pic xmlns:pic="http://schemas.openxmlformats.org/drawingml/2006/picture">
                        <pic:nvPicPr>
                          <pic:cNvPr id="2" name="Object 2">
                            <a:extLst>
                              <a:ext uri="{63B3BB69-23CF-44E3-9099-C40C66FF867C}">
                                <a14:compatExt xmlns:a14="http://schemas.microsoft.com/office/drawing/2010/main" spid="_x0000_s4098"/>
                              </a:ext>
                              <a:ext uri="{FF2B5EF4-FFF2-40B4-BE49-F238E27FC236}">
                                <a16:creationId xmlns:a16="http://schemas.microsoft.com/office/drawing/2014/main" id="{00000000-0008-0000-0500-000002100000}"/>
                              </a:ext>
                            </a:extLst>
                          </pic:cNvPr>
                          <pic:cNvPicPr>
                            <a:picLocks noChangeAspect="1"/>
                          </pic:cNvPicPr>
                        </pic:nvPicPr>
                        <pic:blipFill>
                          <a:blip r:embed="rId66"/>
                          <a:stretch>
                            <a:fillRect/>
                          </a:stretch>
                        </pic:blipFill>
                        <pic:spPr>
                          <a:xfrm>
                            <a:off x="0" y="0"/>
                            <a:ext cx="6972300" cy="390525"/>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587"/>
            </w:tblGrid>
            <w:tr w:rsidR="00471DFB" w:rsidRPr="00471DFB">
              <w:trPr>
                <w:trHeight w:val="300"/>
                <w:tblCellSpacing w:w="0" w:type="dxa"/>
              </w:trPr>
              <w:tc>
                <w:tcPr>
                  <w:tcW w:w="960" w:type="dxa"/>
                  <w:noWrap/>
                  <w:vAlign w:val="bottom"/>
                  <w:hideMark/>
                </w:tcPr>
                <w:p w:rsidR="00471DFB" w:rsidRPr="00471DFB" w:rsidRDefault="00471DFB">
                  <w:pPr>
                    <w:rPr>
                      <w:rFonts w:ascii="Times New Roman" w:hAnsi="Times New Roman"/>
                      <w:sz w:val="24"/>
                      <w:szCs w:val="24"/>
                    </w:rPr>
                  </w:pPr>
                </w:p>
              </w:tc>
            </w:tr>
          </w:tbl>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r>
      <w:tr w:rsidR="00471DFB" w:rsidRPr="00471DFB" w:rsidTr="00471DFB">
        <w:trPr>
          <w:trHeight w:val="530"/>
        </w:trPr>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r>
      <w:tr w:rsidR="00471DFB" w:rsidRPr="00471DFB" w:rsidTr="00471DFB">
        <w:trPr>
          <w:trHeight w:val="530"/>
        </w:trPr>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r w:rsidRPr="00471DFB">
              <w:rPr>
                <w:rFonts w:ascii="Times New Roman" w:hAnsi="Times New Roman"/>
                <w:sz w:val="24"/>
                <w:szCs w:val="24"/>
              </w:rPr>
              <w:t>Время работы, час/год</w:t>
            </w:r>
          </w:p>
        </w:tc>
        <w:tc>
          <w:tcPr>
            <w:tcW w:w="0" w:type="auto"/>
            <w:noWrap/>
            <w:vAlign w:val="bottom"/>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480</w:t>
            </w:r>
          </w:p>
        </w:tc>
        <w:tc>
          <w:tcPr>
            <w:tcW w:w="0" w:type="auto"/>
            <w:noWrap/>
            <w:vAlign w:val="bottom"/>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288</w:t>
            </w:r>
          </w:p>
        </w:tc>
        <w:tc>
          <w:tcPr>
            <w:tcW w:w="0" w:type="auto"/>
            <w:noWrap/>
            <w:vAlign w:val="bottom"/>
            <w:hideMark/>
          </w:tcPr>
          <w:p w:rsidR="00471DFB" w:rsidRPr="00471DFB" w:rsidRDefault="00471DFB">
            <w:pPr>
              <w:rPr>
                <w:rFonts w:ascii="Times New Roman" w:hAnsi="Times New Roman"/>
                <w:color w:val="000000"/>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r>
      <w:tr w:rsidR="00471DFB" w:rsidRPr="00471DFB" w:rsidTr="00471DFB">
        <w:trPr>
          <w:trHeight w:val="530"/>
        </w:trPr>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r w:rsidRPr="00471DFB">
              <w:rPr>
                <w:rFonts w:ascii="Times New Roman" w:hAnsi="Times New Roman"/>
                <w:sz w:val="24"/>
                <w:szCs w:val="24"/>
              </w:rPr>
              <w:t xml:space="preserve">Температура, </w:t>
            </w:r>
            <w:proofErr w:type="gramStart"/>
            <w:r w:rsidRPr="00471DFB">
              <w:rPr>
                <w:rFonts w:ascii="Times New Roman" w:hAnsi="Times New Roman"/>
                <w:sz w:val="24"/>
                <w:szCs w:val="24"/>
              </w:rPr>
              <w:t>град.С</w:t>
            </w:r>
            <w:proofErr w:type="gramEnd"/>
            <w:r w:rsidRPr="00471DFB">
              <w:rPr>
                <w:rFonts w:ascii="Times New Roman" w:hAnsi="Times New Roman"/>
                <w:sz w:val="24"/>
                <w:szCs w:val="24"/>
              </w:rPr>
              <w:t xml:space="preserve">, </w:t>
            </w:r>
          </w:p>
        </w:tc>
        <w:tc>
          <w:tcPr>
            <w:tcW w:w="0" w:type="auto"/>
            <w:noWrap/>
            <w:vAlign w:val="bottom"/>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22,1</w:t>
            </w:r>
          </w:p>
        </w:tc>
        <w:tc>
          <w:tcPr>
            <w:tcW w:w="0" w:type="auto"/>
            <w:noWrap/>
            <w:vAlign w:val="bottom"/>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22,1</w:t>
            </w:r>
          </w:p>
        </w:tc>
        <w:tc>
          <w:tcPr>
            <w:tcW w:w="0" w:type="auto"/>
            <w:noWrap/>
            <w:vAlign w:val="bottom"/>
            <w:hideMark/>
          </w:tcPr>
          <w:p w:rsidR="00471DFB" w:rsidRPr="00471DFB" w:rsidRDefault="00471DFB">
            <w:pPr>
              <w:rPr>
                <w:rFonts w:ascii="Times New Roman" w:hAnsi="Times New Roman"/>
                <w:color w:val="000000"/>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r>
      <w:tr w:rsidR="00471DFB" w:rsidRPr="00471DFB" w:rsidTr="00471DFB">
        <w:trPr>
          <w:trHeight w:val="530"/>
        </w:trPr>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r w:rsidRPr="00471DFB">
              <w:rPr>
                <w:rFonts w:ascii="Times New Roman" w:hAnsi="Times New Roman"/>
                <w:sz w:val="24"/>
                <w:szCs w:val="24"/>
              </w:rPr>
              <w:t>Среднегодовая скорость ветра (v), м/сек</w:t>
            </w:r>
          </w:p>
        </w:tc>
        <w:tc>
          <w:tcPr>
            <w:tcW w:w="0" w:type="auto"/>
            <w:noWrap/>
            <w:vAlign w:val="bottom"/>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4,5</w:t>
            </w:r>
          </w:p>
        </w:tc>
        <w:tc>
          <w:tcPr>
            <w:tcW w:w="0" w:type="auto"/>
            <w:noWrap/>
            <w:vAlign w:val="bottom"/>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4,5</w:t>
            </w:r>
          </w:p>
        </w:tc>
        <w:tc>
          <w:tcPr>
            <w:tcW w:w="0" w:type="auto"/>
            <w:noWrap/>
            <w:vAlign w:val="bottom"/>
            <w:hideMark/>
          </w:tcPr>
          <w:p w:rsidR="00471DFB" w:rsidRPr="00471DFB" w:rsidRDefault="00471DFB">
            <w:pPr>
              <w:rPr>
                <w:rFonts w:ascii="Times New Roman" w:hAnsi="Times New Roman"/>
                <w:color w:val="000000"/>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r>
      <w:tr w:rsidR="00471DFB" w:rsidRPr="00471DFB" w:rsidTr="00471DFB">
        <w:trPr>
          <w:trHeight w:val="530"/>
        </w:trPr>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r w:rsidRPr="00471DFB">
              <w:rPr>
                <w:rFonts w:ascii="Times New Roman" w:hAnsi="Times New Roman"/>
                <w:sz w:val="24"/>
                <w:szCs w:val="24"/>
              </w:rPr>
              <w:t>Концентрация нефтепродуктов (C), мг/л</w:t>
            </w:r>
          </w:p>
        </w:tc>
        <w:tc>
          <w:tcPr>
            <w:tcW w:w="0" w:type="auto"/>
            <w:noWrap/>
            <w:vAlign w:val="bottom"/>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0,003</w:t>
            </w:r>
          </w:p>
        </w:tc>
        <w:tc>
          <w:tcPr>
            <w:tcW w:w="0" w:type="auto"/>
            <w:noWrap/>
            <w:vAlign w:val="bottom"/>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0,003</w:t>
            </w:r>
          </w:p>
        </w:tc>
        <w:tc>
          <w:tcPr>
            <w:tcW w:w="0" w:type="auto"/>
            <w:noWrap/>
            <w:vAlign w:val="bottom"/>
            <w:hideMark/>
          </w:tcPr>
          <w:p w:rsidR="00471DFB" w:rsidRPr="00471DFB" w:rsidRDefault="00471DFB">
            <w:pPr>
              <w:rPr>
                <w:rFonts w:ascii="Times New Roman" w:hAnsi="Times New Roman"/>
                <w:color w:val="000000"/>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r>
      <w:tr w:rsidR="00471DFB" w:rsidRPr="00471DFB" w:rsidTr="00471DFB">
        <w:trPr>
          <w:trHeight w:val="530"/>
        </w:trPr>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r w:rsidRPr="00471DFB">
              <w:rPr>
                <w:rFonts w:ascii="Times New Roman" w:hAnsi="Times New Roman"/>
                <w:sz w:val="24"/>
                <w:szCs w:val="24"/>
              </w:rPr>
              <w:t xml:space="preserve">Площадь поверхности (Fом = Fнл), </w:t>
            </w:r>
            <w:proofErr w:type="gramStart"/>
            <w:r w:rsidRPr="00471DFB">
              <w:rPr>
                <w:rFonts w:ascii="Times New Roman" w:hAnsi="Times New Roman"/>
                <w:sz w:val="24"/>
                <w:szCs w:val="24"/>
              </w:rPr>
              <w:t>кв.м</w:t>
            </w:r>
            <w:proofErr w:type="gramEnd"/>
            <w:r w:rsidRPr="00471DFB">
              <w:rPr>
                <w:rFonts w:ascii="Times New Roman" w:hAnsi="Times New Roman"/>
                <w:sz w:val="24"/>
                <w:szCs w:val="24"/>
              </w:rPr>
              <w:t xml:space="preserve"> </w:t>
            </w:r>
          </w:p>
        </w:tc>
        <w:tc>
          <w:tcPr>
            <w:tcW w:w="0" w:type="auto"/>
            <w:noWrap/>
            <w:vAlign w:val="bottom"/>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50</w:t>
            </w:r>
          </w:p>
        </w:tc>
        <w:tc>
          <w:tcPr>
            <w:tcW w:w="0" w:type="auto"/>
            <w:noWrap/>
            <w:vAlign w:val="bottom"/>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50</w:t>
            </w:r>
          </w:p>
        </w:tc>
        <w:tc>
          <w:tcPr>
            <w:tcW w:w="0" w:type="auto"/>
            <w:noWrap/>
            <w:vAlign w:val="bottom"/>
            <w:hideMark/>
          </w:tcPr>
          <w:p w:rsidR="00471DFB" w:rsidRPr="00471DFB" w:rsidRDefault="00471DFB">
            <w:pPr>
              <w:rPr>
                <w:rFonts w:ascii="Times New Roman" w:hAnsi="Times New Roman"/>
                <w:color w:val="000000"/>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r>
      <w:tr w:rsidR="00471DFB" w:rsidRPr="00471DFB" w:rsidTr="00471DFB">
        <w:trPr>
          <w:trHeight w:val="530"/>
        </w:trPr>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r w:rsidRPr="00471DFB">
              <w:rPr>
                <w:rFonts w:ascii="Times New Roman" w:hAnsi="Times New Roman"/>
                <w:sz w:val="24"/>
                <w:szCs w:val="24"/>
              </w:rPr>
              <w:t xml:space="preserve">Температура сточных вод, </w:t>
            </w:r>
            <w:proofErr w:type="gramStart"/>
            <w:r w:rsidRPr="00471DFB">
              <w:rPr>
                <w:rFonts w:ascii="Times New Roman" w:hAnsi="Times New Roman"/>
                <w:sz w:val="24"/>
                <w:szCs w:val="24"/>
              </w:rPr>
              <w:t>град.С</w:t>
            </w:r>
            <w:proofErr w:type="gramEnd"/>
          </w:p>
        </w:tc>
        <w:tc>
          <w:tcPr>
            <w:tcW w:w="0" w:type="auto"/>
            <w:noWrap/>
            <w:vAlign w:val="bottom"/>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38</w:t>
            </w:r>
          </w:p>
        </w:tc>
        <w:tc>
          <w:tcPr>
            <w:tcW w:w="0" w:type="auto"/>
            <w:noWrap/>
            <w:vAlign w:val="bottom"/>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38</w:t>
            </w:r>
          </w:p>
        </w:tc>
        <w:tc>
          <w:tcPr>
            <w:tcW w:w="0" w:type="auto"/>
            <w:noWrap/>
            <w:vAlign w:val="bottom"/>
            <w:hideMark/>
          </w:tcPr>
          <w:p w:rsidR="00471DFB" w:rsidRPr="00471DFB" w:rsidRDefault="00471DFB">
            <w:pPr>
              <w:rPr>
                <w:rFonts w:ascii="Times New Roman" w:hAnsi="Times New Roman"/>
                <w:color w:val="000000"/>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r>
      <w:tr w:rsidR="00471DFB" w:rsidRPr="00471DFB" w:rsidTr="00471DFB">
        <w:trPr>
          <w:trHeight w:val="530"/>
        </w:trPr>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r w:rsidRPr="00471DFB">
              <w:rPr>
                <w:rFonts w:ascii="Times New Roman" w:hAnsi="Times New Roman"/>
                <w:sz w:val="24"/>
                <w:szCs w:val="24"/>
              </w:rPr>
              <w:t>Давление насыщенных паров нефтепродуктов при температуре 38°С, сбрасываемых со сточными водами (</w:t>
            </w:r>
            <w:proofErr w:type="gramStart"/>
            <w:r w:rsidRPr="00471DFB">
              <w:rPr>
                <w:rFonts w:ascii="Times New Roman" w:hAnsi="Times New Roman"/>
                <w:sz w:val="24"/>
                <w:szCs w:val="24"/>
              </w:rPr>
              <w:t>PS(</w:t>
            </w:r>
            <w:proofErr w:type="gramEnd"/>
            <w:r w:rsidRPr="00471DFB">
              <w:rPr>
                <w:rFonts w:ascii="Times New Roman" w:hAnsi="Times New Roman"/>
                <w:sz w:val="24"/>
                <w:szCs w:val="24"/>
              </w:rPr>
              <w:t>38)), гПа</w:t>
            </w:r>
          </w:p>
        </w:tc>
        <w:tc>
          <w:tcPr>
            <w:tcW w:w="0" w:type="auto"/>
            <w:noWrap/>
            <w:vAlign w:val="bottom"/>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6,6</w:t>
            </w:r>
          </w:p>
        </w:tc>
        <w:tc>
          <w:tcPr>
            <w:tcW w:w="0" w:type="auto"/>
            <w:noWrap/>
            <w:vAlign w:val="bottom"/>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6,6</w:t>
            </w:r>
          </w:p>
        </w:tc>
        <w:tc>
          <w:tcPr>
            <w:tcW w:w="0" w:type="auto"/>
            <w:noWrap/>
            <w:vAlign w:val="bottom"/>
            <w:hideMark/>
          </w:tcPr>
          <w:p w:rsidR="00471DFB" w:rsidRPr="00471DFB" w:rsidRDefault="00471DFB">
            <w:pPr>
              <w:rPr>
                <w:rFonts w:ascii="Times New Roman" w:hAnsi="Times New Roman"/>
                <w:color w:val="000000"/>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r>
      <w:tr w:rsidR="00471DFB" w:rsidRPr="00471DFB" w:rsidTr="00471DFB">
        <w:trPr>
          <w:trHeight w:val="530"/>
        </w:trPr>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roofErr w:type="gramStart"/>
            <w:r w:rsidRPr="00471DFB">
              <w:rPr>
                <w:rFonts w:ascii="Times New Roman" w:hAnsi="Times New Roman"/>
                <w:sz w:val="24"/>
                <w:szCs w:val="24"/>
              </w:rPr>
              <w:t>Коэффициент  k</w:t>
            </w:r>
            <w:proofErr w:type="gramEnd"/>
            <w:r w:rsidRPr="00471DFB">
              <w:rPr>
                <w:rFonts w:ascii="Times New Roman" w:hAnsi="Times New Roman"/>
                <w:sz w:val="24"/>
                <w:szCs w:val="24"/>
              </w:rPr>
              <w:t xml:space="preserve">5 (табл.1.6), </w:t>
            </w:r>
          </w:p>
        </w:tc>
        <w:tc>
          <w:tcPr>
            <w:tcW w:w="0" w:type="auto"/>
            <w:noWrap/>
            <w:vAlign w:val="bottom"/>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0,877</w:t>
            </w:r>
          </w:p>
        </w:tc>
        <w:tc>
          <w:tcPr>
            <w:tcW w:w="0" w:type="auto"/>
            <w:noWrap/>
            <w:vAlign w:val="bottom"/>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0,877</w:t>
            </w:r>
          </w:p>
        </w:tc>
        <w:tc>
          <w:tcPr>
            <w:tcW w:w="0" w:type="auto"/>
            <w:noWrap/>
            <w:vAlign w:val="bottom"/>
            <w:hideMark/>
          </w:tcPr>
          <w:p w:rsidR="00471DFB" w:rsidRPr="00471DFB" w:rsidRDefault="00471DFB">
            <w:pPr>
              <w:rPr>
                <w:rFonts w:ascii="Times New Roman" w:hAnsi="Times New Roman"/>
                <w:color w:val="000000"/>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r>
      <w:tr w:rsidR="00471DFB" w:rsidRPr="00471DFB" w:rsidTr="00471DFB">
        <w:trPr>
          <w:trHeight w:val="530"/>
        </w:trPr>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roofErr w:type="gramStart"/>
            <w:r w:rsidRPr="00471DFB">
              <w:rPr>
                <w:rFonts w:ascii="Times New Roman" w:hAnsi="Times New Roman"/>
                <w:sz w:val="24"/>
                <w:szCs w:val="24"/>
              </w:rPr>
              <w:t>Коэффициент  k</w:t>
            </w:r>
            <w:proofErr w:type="gramEnd"/>
            <w:r w:rsidRPr="00471DFB">
              <w:rPr>
                <w:rFonts w:ascii="Times New Roman" w:hAnsi="Times New Roman"/>
                <w:sz w:val="24"/>
                <w:szCs w:val="24"/>
              </w:rPr>
              <w:t>10,</w:t>
            </w:r>
          </w:p>
        </w:tc>
        <w:tc>
          <w:tcPr>
            <w:tcW w:w="0" w:type="auto"/>
            <w:noWrap/>
            <w:vAlign w:val="bottom"/>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0,25</w:t>
            </w:r>
          </w:p>
        </w:tc>
        <w:tc>
          <w:tcPr>
            <w:tcW w:w="0" w:type="auto"/>
            <w:noWrap/>
            <w:vAlign w:val="bottom"/>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0,25</w:t>
            </w:r>
          </w:p>
        </w:tc>
        <w:tc>
          <w:tcPr>
            <w:tcW w:w="0" w:type="auto"/>
            <w:noWrap/>
            <w:vAlign w:val="bottom"/>
            <w:hideMark/>
          </w:tcPr>
          <w:p w:rsidR="00471DFB" w:rsidRPr="00471DFB" w:rsidRDefault="00471DFB">
            <w:pPr>
              <w:rPr>
                <w:rFonts w:ascii="Times New Roman" w:hAnsi="Times New Roman"/>
                <w:color w:val="000000"/>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r>
      <w:tr w:rsidR="00471DFB" w:rsidRPr="00471DFB" w:rsidTr="00471DFB">
        <w:trPr>
          <w:trHeight w:val="530"/>
        </w:trPr>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roofErr w:type="gramStart"/>
            <w:r w:rsidRPr="00471DFB">
              <w:rPr>
                <w:rFonts w:ascii="Times New Roman" w:hAnsi="Times New Roman"/>
                <w:sz w:val="24"/>
                <w:szCs w:val="24"/>
              </w:rPr>
              <w:t>Коэффициент  k</w:t>
            </w:r>
            <w:proofErr w:type="gramEnd"/>
            <w:r w:rsidRPr="00471DFB">
              <w:rPr>
                <w:rFonts w:ascii="Times New Roman" w:hAnsi="Times New Roman"/>
                <w:sz w:val="24"/>
                <w:szCs w:val="24"/>
              </w:rPr>
              <w:t>11 (табл.5.5),</w:t>
            </w:r>
          </w:p>
        </w:tc>
        <w:tc>
          <w:tcPr>
            <w:tcW w:w="0" w:type="auto"/>
            <w:noWrap/>
            <w:vAlign w:val="bottom"/>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1</w:t>
            </w:r>
          </w:p>
        </w:tc>
        <w:tc>
          <w:tcPr>
            <w:tcW w:w="0" w:type="auto"/>
            <w:noWrap/>
            <w:vAlign w:val="bottom"/>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1</w:t>
            </w:r>
          </w:p>
        </w:tc>
        <w:tc>
          <w:tcPr>
            <w:tcW w:w="0" w:type="auto"/>
            <w:noWrap/>
            <w:vAlign w:val="bottom"/>
            <w:hideMark/>
          </w:tcPr>
          <w:p w:rsidR="00471DFB" w:rsidRPr="00471DFB" w:rsidRDefault="00471DFB">
            <w:pPr>
              <w:rPr>
                <w:rFonts w:ascii="Times New Roman" w:hAnsi="Times New Roman"/>
                <w:color w:val="000000"/>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r>
      <w:tr w:rsidR="00471DFB" w:rsidRPr="00471DFB" w:rsidTr="00471DFB">
        <w:trPr>
          <w:trHeight w:val="530"/>
        </w:trPr>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roofErr w:type="gramStart"/>
            <w:r w:rsidRPr="00471DFB">
              <w:rPr>
                <w:rFonts w:ascii="Times New Roman" w:hAnsi="Times New Roman"/>
                <w:sz w:val="24"/>
                <w:szCs w:val="24"/>
              </w:rPr>
              <w:t>Коэффициент  k</w:t>
            </w:r>
            <w:proofErr w:type="gramEnd"/>
            <w:r w:rsidRPr="00471DFB">
              <w:rPr>
                <w:rFonts w:ascii="Times New Roman" w:hAnsi="Times New Roman"/>
                <w:sz w:val="24"/>
                <w:szCs w:val="24"/>
              </w:rPr>
              <w:t xml:space="preserve">12 (табл.5.8), </w:t>
            </w:r>
          </w:p>
        </w:tc>
        <w:tc>
          <w:tcPr>
            <w:tcW w:w="0" w:type="auto"/>
            <w:noWrap/>
            <w:vAlign w:val="bottom"/>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0,23</w:t>
            </w:r>
          </w:p>
        </w:tc>
        <w:tc>
          <w:tcPr>
            <w:tcW w:w="0" w:type="auto"/>
            <w:noWrap/>
            <w:vAlign w:val="bottom"/>
            <w:hideMark/>
          </w:tcPr>
          <w:p w:rsidR="00471DFB" w:rsidRPr="00471DFB" w:rsidRDefault="00471DFB">
            <w:pPr>
              <w:jc w:val="right"/>
              <w:rPr>
                <w:rFonts w:ascii="Times New Roman" w:hAnsi="Times New Roman"/>
                <w:color w:val="000000"/>
                <w:sz w:val="24"/>
                <w:szCs w:val="24"/>
              </w:rPr>
            </w:pPr>
            <w:r w:rsidRPr="00471DFB">
              <w:rPr>
                <w:rFonts w:ascii="Times New Roman" w:hAnsi="Times New Roman"/>
                <w:color w:val="000000"/>
                <w:sz w:val="24"/>
                <w:szCs w:val="24"/>
              </w:rPr>
              <w:t>0,23</w:t>
            </w:r>
          </w:p>
        </w:tc>
        <w:tc>
          <w:tcPr>
            <w:tcW w:w="0" w:type="auto"/>
            <w:noWrap/>
            <w:vAlign w:val="bottom"/>
            <w:hideMark/>
          </w:tcPr>
          <w:p w:rsidR="00471DFB" w:rsidRPr="00471DFB" w:rsidRDefault="00471DFB">
            <w:pPr>
              <w:rPr>
                <w:rFonts w:ascii="Times New Roman" w:hAnsi="Times New Roman"/>
                <w:color w:val="000000"/>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r>
      <w:tr w:rsidR="00471DFB" w:rsidRPr="00471DFB" w:rsidTr="00471DFB">
        <w:trPr>
          <w:trHeight w:val="530"/>
        </w:trPr>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r w:rsidRPr="00471DFB">
              <w:rPr>
                <w:rFonts w:ascii="Times New Roman" w:hAnsi="Times New Roman"/>
                <w:sz w:val="24"/>
                <w:szCs w:val="24"/>
              </w:rPr>
              <w:t>Количество выбросов (кг/час) с поверхности объектов сооружений механической очистки (пруды, шламонакопители и др.) рассчитывается по формуле (5.36)</w:t>
            </w: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c>
          <w:tcPr>
            <w:tcW w:w="0" w:type="auto"/>
            <w:noWrap/>
            <w:vAlign w:val="bottom"/>
            <w:hideMark/>
          </w:tcPr>
          <w:p w:rsidR="00471DFB" w:rsidRPr="00471DFB" w:rsidRDefault="00471DFB">
            <w:pPr>
              <w:rPr>
                <w:rFonts w:ascii="Times New Roman" w:hAnsi="Times New Roman"/>
                <w:sz w:val="24"/>
                <w:szCs w:val="24"/>
              </w:rPr>
            </w:pPr>
          </w:p>
        </w:tc>
      </w:tr>
    </w:tbl>
    <w:p w:rsidR="00471DFB" w:rsidRDefault="00471DFB" w:rsidP="00533BA1">
      <w:pPr>
        <w:rPr>
          <w:rFonts w:ascii="Times New Roman" w:hAnsi="Times New Roman"/>
          <w:b/>
          <w:color w:val="000000"/>
          <w:sz w:val="24"/>
          <w:szCs w:val="24"/>
        </w:rPr>
        <w:sectPr w:rsidR="00471DFB" w:rsidSect="00471DFB">
          <w:headerReference w:type="even" r:id="rId67"/>
          <w:headerReference w:type="default" r:id="rId68"/>
          <w:footerReference w:type="even" r:id="rId69"/>
          <w:footerReference w:type="default" r:id="rId70"/>
          <w:headerReference w:type="first" r:id="rId71"/>
          <w:footerReference w:type="first" r:id="rId72"/>
          <w:pgSz w:w="16838" w:h="11906" w:orient="landscape"/>
          <w:pgMar w:top="1701" w:right="1134" w:bottom="851" w:left="1134" w:header="709" w:footer="709" w:gutter="0"/>
          <w:cols w:space="708"/>
          <w:docGrid w:linePitch="360"/>
        </w:sectPr>
      </w:pPr>
    </w:p>
    <w:p w:rsidR="009F099B" w:rsidRPr="000D06AD" w:rsidRDefault="009F099B" w:rsidP="000D06AD">
      <w:pPr>
        <w:pStyle w:val="1"/>
        <w:numPr>
          <w:ilvl w:val="0"/>
          <w:numId w:val="0"/>
        </w:numPr>
        <w:ind w:left="851"/>
        <w:rPr>
          <w:rFonts w:ascii="Times New Roman" w:hAnsi="Times New Roman" w:cs="Times New Roman"/>
          <w:i/>
          <w:color w:val="000000"/>
        </w:rPr>
      </w:pPr>
      <w:bookmarkStart w:id="288" w:name="_Toc198631199"/>
      <w:bookmarkEnd w:id="285"/>
      <w:r w:rsidRPr="000D06AD">
        <w:rPr>
          <w:rFonts w:ascii="Times New Roman" w:hAnsi="Times New Roman" w:cs="Times New Roman"/>
        </w:rPr>
        <w:t>Лицензия на природоохранное проектирование</w:t>
      </w:r>
      <w:bookmarkEnd w:id="288"/>
    </w:p>
    <w:p w:rsidR="00533BA1" w:rsidRDefault="00533BA1" w:rsidP="00533BA1">
      <w:r>
        <w:rPr>
          <w:rFonts w:ascii="Times New Roman" w:hAnsi="Times New Roman"/>
          <w:noProof/>
          <w:szCs w:val="24"/>
        </w:rPr>
        <w:drawing>
          <wp:anchor distT="0" distB="0" distL="114300" distR="114300" simplePos="0" relativeHeight="251673600" behindDoc="1" locked="0" layoutInCell="1" allowOverlap="1" wp14:anchorId="3F39CBB5">
            <wp:simplePos x="0" y="0"/>
            <wp:positionH relativeFrom="margin">
              <wp:align>left</wp:align>
            </wp:positionH>
            <wp:positionV relativeFrom="paragraph">
              <wp:posOffset>123218</wp:posOffset>
            </wp:positionV>
            <wp:extent cx="5895938" cy="8030955"/>
            <wp:effectExtent l="0" t="0" r="0" b="8255"/>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цензии ТОО АктюбНИГРИ на окр среду_page-0001.jpg"/>
                    <pic:cNvPicPr/>
                  </pic:nvPicPr>
                  <pic:blipFill>
                    <a:blip r:embed="rId73" cstate="email">
                      <a:extLst>
                        <a:ext uri="{28A0092B-C50C-407E-A947-70E740481C1C}">
                          <a14:useLocalDpi xmlns:a14="http://schemas.microsoft.com/office/drawing/2010/main" val="0"/>
                        </a:ext>
                      </a:extLst>
                    </a:blip>
                    <a:stretch>
                      <a:fillRect/>
                    </a:stretch>
                  </pic:blipFill>
                  <pic:spPr>
                    <a:xfrm>
                      <a:off x="0" y="0"/>
                      <a:ext cx="5895938" cy="8030955"/>
                    </a:xfrm>
                    <a:prstGeom prst="rect">
                      <a:avLst/>
                    </a:prstGeom>
                  </pic:spPr>
                </pic:pic>
              </a:graphicData>
            </a:graphic>
            <wp14:sizeRelH relativeFrom="page">
              <wp14:pctWidth>0</wp14:pctWidth>
            </wp14:sizeRelH>
            <wp14:sizeRelV relativeFrom="page">
              <wp14:pctHeight>0</wp14:pctHeight>
            </wp14:sizeRelV>
          </wp:anchor>
        </w:drawing>
      </w:r>
    </w:p>
    <w:p w:rsidR="00533BA1" w:rsidRDefault="00533BA1" w:rsidP="00533BA1"/>
    <w:p w:rsidR="00533BA1" w:rsidRDefault="00533BA1" w:rsidP="00533BA1"/>
    <w:p w:rsidR="00533BA1" w:rsidRDefault="00533BA1" w:rsidP="00533BA1"/>
    <w:p w:rsidR="00533BA1" w:rsidRDefault="00533BA1" w:rsidP="00533BA1"/>
    <w:p w:rsidR="00533BA1" w:rsidRDefault="00533BA1" w:rsidP="00533BA1"/>
    <w:p w:rsidR="00533BA1" w:rsidRDefault="00533BA1" w:rsidP="00533BA1"/>
    <w:p w:rsidR="00533BA1" w:rsidRDefault="00533BA1" w:rsidP="00533BA1"/>
    <w:p w:rsidR="00533BA1" w:rsidRDefault="00533BA1" w:rsidP="00533BA1"/>
    <w:p w:rsidR="00533BA1" w:rsidRDefault="00533BA1" w:rsidP="00533BA1"/>
    <w:p w:rsidR="00533BA1" w:rsidRDefault="00533BA1" w:rsidP="00533BA1"/>
    <w:p w:rsidR="00533BA1" w:rsidRDefault="00533BA1" w:rsidP="00533BA1"/>
    <w:p w:rsidR="00533BA1" w:rsidRDefault="00533BA1" w:rsidP="00533BA1"/>
    <w:p w:rsidR="00533BA1" w:rsidRDefault="00533BA1" w:rsidP="00533BA1"/>
    <w:p w:rsidR="00533BA1" w:rsidRDefault="00533BA1" w:rsidP="00533BA1"/>
    <w:p w:rsidR="00533BA1" w:rsidRDefault="00533BA1" w:rsidP="00533BA1"/>
    <w:p w:rsidR="00533BA1" w:rsidRDefault="00533BA1" w:rsidP="00533BA1"/>
    <w:p w:rsidR="00533BA1" w:rsidRPr="00533BA1" w:rsidRDefault="00533BA1" w:rsidP="00533BA1"/>
    <w:p w:rsidR="00781807" w:rsidRDefault="00781807" w:rsidP="009F099B">
      <w:pPr>
        <w:rPr>
          <w:rFonts w:ascii="Times New Roman" w:eastAsia="Times New Roman" w:hAnsi="Times New Roman" w:cs="Arial"/>
          <w:b/>
          <w:bCs/>
          <w:caps/>
          <w:kern w:val="32"/>
          <w:sz w:val="24"/>
          <w:szCs w:val="24"/>
        </w:rPr>
      </w:pPr>
      <w:r>
        <w:rPr>
          <w:rFonts w:ascii="Times New Roman" w:hAnsi="Times New Roman"/>
          <w:szCs w:val="24"/>
        </w:rPr>
        <w:br w:type="page"/>
      </w:r>
    </w:p>
    <w:p w:rsidR="00D1404B" w:rsidRPr="00533BA1" w:rsidRDefault="009F099B" w:rsidP="000D06AD">
      <w:bookmarkStart w:id="289" w:name="_Toc166597448"/>
      <w:bookmarkStart w:id="290" w:name="_Toc189205708"/>
      <w:r>
        <w:rPr>
          <w:noProof/>
        </w:rPr>
        <w:drawing>
          <wp:inline distT="0" distB="0" distL="0" distR="0" wp14:anchorId="0958C296" wp14:editId="2D2DB7B4">
            <wp:extent cx="5939790" cy="8395230"/>
            <wp:effectExtent l="0" t="0" r="3810" b="635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цензии ТОО АктюбНИГРИ на окр среду_page-0002.jpg"/>
                    <pic:cNvPicPr/>
                  </pic:nvPicPr>
                  <pic:blipFill>
                    <a:blip r:embed="rId74" cstate="email">
                      <a:extLst>
                        <a:ext uri="{28A0092B-C50C-407E-A947-70E740481C1C}">
                          <a14:useLocalDpi xmlns:a14="http://schemas.microsoft.com/office/drawing/2010/main"/>
                        </a:ext>
                      </a:extLst>
                    </a:blip>
                    <a:stretch>
                      <a:fillRect/>
                    </a:stretch>
                  </pic:blipFill>
                  <pic:spPr>
                    <a:xfrm>
                      <a:off x="0" y="0"/>
                      <a:ext cx="5939790" cy="8395230"/>
                    </a:xfrm>
                    <a:prstGeom prst="rect">
                      <a:avLst/>
                    </a:prstGeom>
                  </pic:spPr>
                </pic:pic>
              </a:graphicData>
            </a:graphic>
          </wp:inline>
        </w:drawing>
      </w:r>
      <w:bookmarkEnd w:id="289"/>
      <w:bookmarkEnd w:id="290"/>
    </w:p>
    <w:sectPr w:rsidR="00D1404B" w:rsidRPr="00533BA1" w:rsidSect="002C4878">
      <w:headerReference w:type="default" r:id="rId75"/>
      <w:footerReference w:type="default" r:id="rId76"/>
      <w:pgSz w:w="11906" w:h="16838"/>
      <w:pgMar w:top="1074" w:right="1134" w:bottom="1134" w:left="1418" w:header="709" w:footer="45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44457" w:rsidRDefault="00144457" w:rsidP="00BF60CC">
      <w:r>
        <w:separator/>
      </w:r>
    </w:p>
  </w:endnote>
  <w:endnote w:type="continuationSeparator" w:id="0">
    <w:p w:rsidR="00144457" w:rsidRDefault="00144457" w:rsidP="00BF60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NewtonCTT">
    <w:altName w:val="Times New Roman"/>
    <w:panose1 w:val="00000000000000000000"/>
    <w:charset w:val="CC"/>
    <w:family w:val="roman"/>
    <w:notTrueType/>
    <w:pitch w:val="variable"/>
    <w:sig w:usb0="00000203" w:usb1="00000000" w:usb2="00000000" w:usb3="00000000" w:csb0="00000005" w:csb1="00000000"/>
  </w:font>
  <w:font w:name="SimSun">
    <w:altName w:val="宋体"/>
    <w:panose1 w:val="02010600030101010101"/>
    <w:charset w:val="86"/>
    <w:family w:val="auto"/>
    <w:pitch w:val="variable"/>
    <w:sig w:usb0="00000203" w:usb1="288F0000" w:usb2="00000016" w:usb3="00000000" w:csb0="00040001" w:csb1="00000000"/>
  </w:font>
  <w:font w:name="Batang">
    <w:altName w:val="바탕"/>
    <w:panose1 w:val="02030600000101010101"/>
    <w:charset w:val="81"/>
    <w:family w:val="roman"/>
    <w:pitch w:val="variable"/>
    <w:sig w:usb0="B00002AF" w:usb1="69D77CFB" w:usb2="00000030" w:usb3="00000000" w:csb0="0008009F" w:csb1="00000000"/>
  </w:font>
  <w:font w:name="Times New Roman CYR">
    <w:altName w:val="Cambria"/>
    <w:panose1 w:val="02020603050405020304"/>
    <w:charset w:val="CC"/>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CYR">
    <w:altName w:val="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Arial Black">
    <w:panose1 w:val="020B0A04020102020204"/>
    <w:charset w:val="CC"/>
    <w:family w:val="swiss"/>
    <w:pitch w:val="variable"/>
    <w:sig w:usb0="A00002AF" w:usb1="400078FB" w:usb2="00000000" w:usb3="00000000" w:csb0="0000009F" w:csb1="00000000"/>
  </w:font>
  <w:font w:name="Garamond">
    <w:panose1 w:val="02020404030301010803"/>
    <w:charset w:val="CC"/>
    <w:family w:val="roman"/>
    <w:pitch w:val="variable"/>
    <w:sig w:usb0="00000287" w:usb1="00000000"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KZ Arial">
    <w:altName w:val="Arial"/>
    <w:charset w:val="CC"/>
    <w:family w:val="swiss"/>
    <w:pitch w:val="variable"/>
    <w:sig w:usb0="00000001"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MS Reference Sans Serif">
    <w:panose1 w:val="020B0604030504040204"/>
    <w:charset w:val="CC"/>
    <w:family w:val="swiss"/>
    <w:pitch w:val="variable"/>
    <w:sig w:usb0="20000287" w:usb1="00000000" w:usb2="00000000" w:usb3="00000000" w:csb0="0000019F" w:csb1="00000000"/>
  </w:font>
  <w:font w:name="Franklin Gothic Demi">
    <w:charset w:val="00"/>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New Century Schlbk">
    <w:altName w:val="Century Schoolbook"/>
    <w:panose1 w:val="00000000000000000000"/>
    <w:charset w:val="00"/>
    <w:family w:val="roman"/>
    <w:notTrueType/>
    <w:pitch w:val="default"/>
    <w:sig w:usb0="00000003" w:usb1="00000000" w:usb2="00000000" w:usb3="00000000" w:csb0="00000001" w:csb1="00000000"/>
  </w:font>
  <w:font w:name="Book Antiqua">
    <w:panose1 w:val="02040602050305030304"/>
    <w:charset w:val="CC"/>
    <w:family w:val="roman"/>
    <w:pitch w:val="variable"/>
    <w:sig w:usb0="000002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Microsoft Sans Serif">
    <w:panose1 w:val="020B0604020202020204"/>
    <w:charset w:val="CC"/>
    <w:family w:val="swiss"/>
    <w:pitch w:val="variable"/>
    <w:sig w:usb0="E5002EFF" w:usb1="C000605B" w:usb2="00000029" w:usb3="00000000" w:csb0="000101FF" w:csb1="00000000"/>
  </w:font>
  <w:font w:name="NTTimes/Cyrillic">
    <w:altName w:val="Times New Roman"/>
    <w:panose1 w:val="00000000000000000000"/>
    <w:charset w:val="00"/>
    <w:family w:val="auto"/>
    <w:notTrueType/>
    <w:pitch w:val="default"/>
    <w:sig w:usb0="00000003" w:usb1="00000000" w:usb2="00000000" w:usb3="00000000" w:csb0="00000001" w:csb1="00000000"/>
  </w:font>
  <w:font w:name="Times/Kazakh">
    <w:altName w:val="Times New Roman"/>
    <w:charset w:val="00"/>
    <w:family w:val="auto"/>
    <w:pitch w:val="variable"/>
    <w:sig w:usb0="00000003" w:usb1="00000000" w:usb2="00000000" w:usb3="00000000" w:csb0="00000001" w:csb1="00000000"/>
  </w:font>
  <w:font w:name="inherit">
    <w:altName w:val="Times New Roman"/>
    <w:panose1 w:val="00000000000000000000"/>
    <w:charset w:val="00"/>
    <w:family w:val="roman"/>
    <w:notTrueType/>
    <w:pitch w:val="default"/>
    <w:sig w:usb0="00000003" w:usb1="00000000" w:usb2="00000000" w:usb3="00000000" w:csb0="00000001" w:csb1="00000000"/>
  </w:font>
  <w:font w:name="GOST type A">
    <w:altName w:val="Tahoma"/>
    <w:charset w:val="CC"/>
    <w:family w:val="auto"/>
    <w:pitch w:val="variable"/>
    <w:sig w:usb0="00000203" w:usb1="00000000" w:usb2="00000000" w:usb3="00000000" w:csb0="00000005" w:csb1="00000000"/>
  </w:font>
  <w:font w:name="Bookman Old Style">
    <w:panose1 w:val="02050604050505020204"/>
    <w:charset w:val="CC"/>
    <w:family w:val="roman"/>
    <w:pitch w:val="variable"/>
    <w:sig w:usb0="00000287" w:usb1="00000000" w:usb2="00000000" w:usb3="00000000" w:csb0="0000009F" w:csb1="00000000"/>
  </w:font>
  <w:font w:name="Arial Bold">
    <w:altName w:val="MV Boli"/>
    <w:panose1 w:val="00000000000000000000"/>
    <w:charset w:val="00"/>
    <w:family w:val="roman"/>
    <w:notTrueType/>
    <w:pitch w:val="default"/>
    <w:sig w:usb0="00000003" w:usb1="00000000" w:usb2="00000000" w:usb3="00000000" w:csb0="00000001" w:csb1="00000000"/>
  </w:font>
  <w:font w:name="NTHelvetica/Cyrillic">
    <w:altName w:val="Times New Roman"/>
    <w:panose1 w:val="00000000000000000000"/>
    <w:charset w:val="00"/>
    <w:family w:val="auto"/>
    <w:notTrueType/>
    <w:pitch w:val="default"/>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SimHei">
    <w:altName w:val="黑体"/>
    <w:panose1 w:val="02010600030101010101"/>
    <w:charset w:val="86"/>
    <w:family w:val="modern"/>
    <w:pitch w:val="fixed"/>
    <w:sig w:usb0="800002BF" w:usb1="38CF7CFA" w:usb2="00000016" w:usb3="00000000" w:csb0="00040001" w:csb1="00000000"/>
  </w:font>
  <w:font w:name="Journal">
    <w:altName w:val="Arial"/>
    <w:charset w:val="00"/>
    <w:family w:val="roman"/>
    <w:pitch w:val="variable"/>
    <w:sig w:usb0="00000003" w:usb1="00000000" w:usb2="00000000" w:usb3="00000000" w:csb0="00000001" w:csb1="00000000"/>
  </w:font>
  <w:font w:name="Baltica">
    <w:charset w:val="00"/>
    <w:family w:val="swiss"/>
    <w:pitch w:val="variable"/>
    <w:sig w:usb0="00000203" w:usb1="00000000" w:usb2="00000000" w:usb3="00000000" w:csb0="00000005" w:csb1="00000000"/>
  </w:font>
  <w:font w:name="Готика">
    <w:altName w:val="Готика"/>
    <w:panose1 w:val="00000000000000000000"/>
    <w:charset w:val="CC"/>
    <w:family w:val="swiss"/>
    <w:notTrueType/>
    <w:pitch w:val="default"/>
    <w:sig w:usb0="00000201" w:usb1="00000000" w:usb2="00000000" w:usb3="00000000" w:csb0="00000004" w:csb1="00000000"/>
  </w:font>
  <w:font w:name="Andale Sans UI">
    <w:charset w:val="80"/>
    <w:family w:val="auto"/>
    <w:pitch w:val="variable"/>
  </w:font>
  <w:font w:name="Copperplate Gothic Bold">
    <w:charset w:val="00"/>
    <w:family w:val="swiss"/>
    <w:pitch w:val="variable"/>
    <w:sig w:usb0="00000003" w:usb1="00000000" w:usb2="00000000" w:usb3="00000000" w:csb0="00000001" w:csb1="00000000"/>
  </w:font>
  <w:font w:name="Copperplate Gothic Light">
    <w:charset w:val="00"/>
    <w:family w:val="swiss"/>
    <w:pitch w:val="variable"/>
    <w:sig w:usb0="00000003" w:usb1="00000000" w:usb2="00000000" w:usb3="00000000" w:csb0="00000001" w:csb1="00000000"/>
  </w:font>
  <w:font w:name="RomanCyr">
    <w:altName w:val="Book Antiqua"/>
    <w:panose1 w:val="00000000000000000000"/>
    <w:charset w:val="00"/>
    <w:family w:val="roman"/>
    <w:notTrueType/>
    <w:pitch w:val="default"/>
    <w:sig w:usb0="00000003" w:usb1="00000000" w:usb2="00000000" w:usb3="00000000" w:csb0="00000001" w:csb1="00000000"/>
  </w:font>
  <w:font w:name="Candara">
    <w:panose1 w:val="020E0502030303020204"/>
    <w:charset w:val="CC"/>
    <w:family w:val="swiss"/>
    <w:pitch w:val="variable"/>
    <w:sig w:usb0="A00002EF" w:usb1="4000A44B" w:usb2="00000000" w:usb3="00000000" w:csb0="0000019F" w:csb1="00000000"/>
  </w:font>
  <w:font w:name="ArialMT">
    <w:altName w:val="MS Mincho"/>
    <w:panose1 w:val="00000000000000000000"/>
    <w:charset w:val="CC"/>
    <w:family w:val="auto"/>
    <w:notTrueType/>
    <w:pitch w:val="default"/>
    <w:sig w:usb0="00000201" w:usb1="00000000" w:usb2="00000000" w:usb3="00000000" w:csb0="00000004" w:csb1="00000000"/>
  </w:font>
  <w:font w:name="TimesET">
    <w:altName w:val="Times New Roman"/>
    <w:charset w:val="00"/>
    <w:family w:val="auto"/>
    <w:pitch w:val="variable"/>
    <w:sig w:usb0="00000287" w:usb1="00000000" w:usb2="00000000" w:usb3="00000000" w:csb0="0000001F" w:csb1="00000000"/>
  </w:font>
  <w:font w:name="Courier New CYR">
    <w:altName w:val="Courier New"/>
    <w:panose1 w:val="02070309020205020404"/>
    <w:charset w:val="CC"/>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2730" w:rsidRPr="00174F1C" w:rsidRDefault="00502730" w:rsidP="00174F1C">
    <w:pPr>
      <w:pStyle w:val="afb"/>
      <w:pBdr>
        <w:top w:val="thinThickSmallGap" w:sz="18" w:space="0" w:color="auto"/>
      </w:pBdr>
      <w:tabs>
        <w:tab w:val="clear" w:pos="4677"/>
        <w:tab w:val="clear" w:pos="9355"/>
        <w:tab w:val="right" w:pos="9638"/>
      </w:tabs>
      <w:rPr>
        <w:rFonts w:cs="Arial"/>
        <w:lang w:val="en-US"/>
      </w:rPr>
    </w:pPr>
    <w:r w:rsidRPr="00B7482B">
      <w:rPr>
        <w:rFonts w:ascii="Times New Roman" w:eastAsia="Arial Unicode MS" w:hAnsi="Times New Roman"/>
        <w:color w:val="000000" w:themeColor="text1"/>
      </w:rPr>
      <w:t>ТОО</w:t>
    </w:r>
    <w:r w:rsidRPr="00B7482B">
      <w:rPr>
        <w:rFonts w:ascii="Times New Roman" w:eastAsia="Arial Unicode MS" w:hAnsi="Times New Roman"/>
        <w:color w:val="000000" w:themeColor="text1"/>
        <w:lang w:val="en-US"/>
      </w:rPr>
      <w:t xml:space="preserve"> </w:t>
    </w:r>
    <w:r w:rsidRPr="00B7482B">
      <w:rPr>
        <w:rFonts w:ascii="Times New Roman" w:eastAsia="Arial Unicode MS" w:hAnsi="Times New Roman"/>
        <w:color w:val="000000" w:themeColor="text1"/>
        <w:lang w:val="kk-KZ"/>
      </w:rPr>
      <w:t>«</w:t>
    </w:r>
    <w:proofErr w:type="gramStart"/>
    <w:r>
      <w:rPr>
        <w:rFonts w:ascii="Times New Roman" w:hAnsi="Times New Roman"/>
        <w:color w:val="000000" w:themeColor="text1"/>
        <w:shd w:val="clear" w:color="auto" w:fill="FCFCFC"/>
      </w:rPr>
      <w:t>Кобланды</w:t>
    </w:r>
    <w:r w:rsidRPr="00B545E2">
      <w:rPr>
        <w:rFonts w:ascii="Times New Roman" w:eastAsia="Arial Unicode MS" w:hAnsi="Times New Roman"/>
        <w:color w:val="000000" w:themeColor="text1"/>
        <w:lang w:val="kk-KZ"/>
      </w:rPr>
      <w:t>»</w:t>
    </w:r>
    <w:r w:rsidRPr="00B545E2">
      <w:rPr>
        <w:rFonts w:ascii="Times New Roman" w:eastAsia="Arial Unicode MS" w:hAnsi="Times New Roman"/>
        <w:color w:val="000000" w:themeColor="text1"/>
        <w:lang w:val="en-US"/>
      </w:rPr>
      <w:t xml:space="preserve">   </w:t>
    </w:r>
    <w:proofErr w:type="gramEnd"/>
    <w:r w:rsidRPr="00B545E2">
      <w:rPr>
        <w:rFonts w:ascii="Times New Roman" w:eastAsia="Arial Unicode MS" w:hAnsi="Times New Roman"/>
        <w:color w:val="000000" w:themeColor="text1"/>
        <w:lang w:val="en-US"/>
      </w:rPr>
      <w:t xml:space="preserve">                                                                                                   </w:t>
    </w:r>
    <w:r>
      <w:rPr>
        <w:rFonts w:ascii="Times New Roman" w:eastAsia="Arial Unicode MS" w:hAnsi="Times New Roman"/>
        <w:color w:val="000000" w:themeColor="text1"/>
      </w:rPr>
      <w:t xml:space="preserve">             </w:t>
    </w:r>
    <w:r w:rsidRPr="00B545E2">
      <w:rPr>
        <w:rFonts w:ascii="Times New Roman" w:eastAsia="Arial Unicode MS" w:hAnsi="Times New Roman"/>
        <w:color w:val="000000" w:themeColor="text1"/>
        <w:lang w:val="en-US"/>
      </w:rPr>
      <w:t xml:space="preserve"> </w:t>
    </w:r>
    <w:r w:rsidRPr="00B7482B">
      <w:rPr>
        <w:rFonts w:ascii="Times New Roman" w:eastAsia="Arial Unicode MS" w:hAnsi="Times New Roman"/>
        <w:color w:val="000000" w:themeColor="text1"/>
      </w:rPr>
      <w:t>ТОО</w:t>
    </w:r>
    <w:r w:rsidRPr="00B7482B">
      <w:rPr>
        <w:rFonts w:ascii="Times New Roman" w:eastAsia="Arial Unicode MS" w:hAnsi="Times New Roman"/>
        <w:color w:val="000000" w:themeColor="text1"/>
        <w:lang w:val="en-US"/>
      </w:rPr>
      <w:t xml:space="preserve"> «</w:t>
    </w:r>
    <w:r w:rsidRPr="00B7482B">
      <w:rPr>
        <w:rFonts w:ascii="Times New Roman" w:eastAsia="Arial Unicode MS" w:hAnsi="Times New Roman"/>
        <w:color w:val="000000" w:themeColor="text1"/>
      </w:rPr>
      <w:t>АктюбНИГРИ</w:t>
    </w:r>
    <w:r w:rsidRPr="00B7482B">
      <w:rPr>
        <w:rFonts w:ascii="Times New Roman" w:eastAsia="Arial Unicode MS" w:hAnsi="Times New Roman"/>
        <w:noProof/>
        <w:color w:val="000000" w:themeColor="text1"/>
        <w:lang w:val="en-US"/>
      </w:rPr>
      <w:t>»</w:t>
    </w:r>
    <w:r w:rsidRPr="00174F1C">
      <w:rPr>
        <w:rFonts w:ascii="Times New Roman" w:hAnsi="Times New Roman"/>
        <w:i/>
        <w:lang w:val="en-US"/>
      </w:rPr>
      <w:tab/>
    </w:r>
    <w:r w:rsidRPr="00834B58">
      <w:rPr>
        <w:rFonts w:ascii="Times New Roman" w:hAnsi="Times New Roman"/>
      </w:rPr>
      <w:fldChar w:fldCharType="begin"/>
    </w:r>
    <w:r w:rsidRPr="00174F1C">
      <w:rPr>
        <w:rFonts w:ascii="Times New Roman" w:hAnsi="Times New Roman"/>
        <w:lang w:val="en-US"/>
      </w:rPr>
      <w:instrText xml:space="preserve"> </w:instrText>
    </w:r>
    <w:r w:rsidRPr="00834B58">
      <w:rPr>
        <w:rFonts w:ascii="Times New Roman" w:hAnsi="Times New Roman"/>
        <w:lang w:val="en-US"/>
      </w:rPr>
      <w:instrText>PAGE</w:instrText>
    </w:r>
    <w:r w:rsidRPr="00174F1C">
      <w:rPr>
        <w:rFonts w:ascii="Times New Roman" w:hAnsi="Times New Roman"/>
        <w:lang w:val="en-US"/>
      </w:rPr>
      <w:instrText xml:space="preserve">   \* </w:instrText>
    </w:r>
    <w:r w:rsidRPr="00834B58">
      <w:rPr>
        <w:rFonts w:ascii="Times New Roman" w:hAnsi="Times New Roman"/>
        <w:lang w:val="en-US"/>
      </w:rPr>
      <w:instrText>MERGEFORMAT</w:instrText>
    </w:r>
    <w:r w:rsidRPr="00174F1C">
      <w:rPr>
        <w:rFonts w:ascii="Times New Roman" w:hAnsi="Times New Roman"/>
        <w:lang w:val="en-US"/>
      </w:rPr>
      <w:instrText xml:space="preserve"> </w:instrText>
    </w:r>
    <w:r w:rsidRPr="00834B58">
      <w:rPr>
        <w:rFonts w:ascii="Times New Roman" w:hAnsi="Times New Roman"/>
      </w:rPr>
      <w:fldChar w:fldCharType="separate"/>
    </w:r>
    <w:r w:rsidRPr="00174F1C">
      <w:rPr>
        <w:rFonts w:ascii="Times New Roman" w:hAnsi="Times New Roman"/>
        <w:noProof/>
        <w:lang w:val="en-US"/>
      </w:rPr>
      <w:t>16</w:t>
    </w:r>
    <w:r w:rsidRPr="00834B58">
      <w:rPr>
        <w:rFonts w:ascii="Times New Roman" w:hAnsi="Times New Roman"/>
      </w:rPr>
      <w:fldChar w:fldCharType="end"/>
    </w:r>
  </w:p>
  <w:p w:rsidR="00502730" w:rsidRPr="00C014C3" w:rsidRDefault="00502730">
    <w:r>
      <w:t xml:space="preserve"> </w:t>
    </w:r>
  </w:p>
  <w:p w:rsidR="00502730" w:rsidRPr="00174F1C" w:rsidRDefault="00502730">
    <w:pPr>
      <w:rPr>
        <w:lang w:val="en-US"/>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2730" w:rsidRPr="00F9400A" w:rsidRDefault="00502730" w:rsidP="00B0012D">
    <w:pPr>
      <w:pStyle w:val="afb"/>
      <w:pBdr>
        <w:top w:val="thinThickSmallGap" w:sz="18" w:space="0" w:color="auto"/>
      </w:pBdr>
      <w:tabs>
        <w:tab w:val="clear" w:pos="4677"/>
        <w:tab w:val="clear" w:pos="9355"/>
        <w:tab w:val="right" w:pos="9638"/>
      </w:tabs>
      <w:jc w:val="left"/>
      <w:rPr>
        <w:rFonts w:cs="Arial"/>
        <w:lang w:val="en-US"/>
      </w:rPr>
    </w:pPr>
    <w:r w:rsidRPr="001B7D24">
      <w:rPr>
        <w:rFonts w:ascii="Times New Roman" w:eastAsia="Arial Unicode MS" w:hAnsi="Times New Roman"/>
      </w:rPr>
      <w:t>ТОО</w:t>
    </w:r>
    <w:r w:rsidRPr="00F9400A">
      <w:rPr>
        <w:rFonts w:ascii="Times New Roman" w:eastAsia="Arial Unicode MS" w:hAnsi="Times New Roman"/>
        <w:lang w:val="en-US"/>
      </w:rPr>
      <w:t xml:space="preserve"> </w:t>
    </w:r>
    <w:r w:rsidRPr="001B7D24">
      <w:rPr>
        <w:rFonts w:ascii="Times New Roman" w:eastAsia="Arial Unicode MS" w:hAnsi="Times New Roman"/>
        <w:lang w:val="kk-KZ"/>
      </w:rPr>
      <w:t>«</w:t>
    </w:r>
    <w:proofErr w:type="gramStart"/>
    <w:r>
      <w:rPr>
        <w:rFonts w:ascii="Times New Roman" w:hAnsi="Times New Roman"/>
        <w:color w:val="212529"/>
        <w:shd w:val="clear" w:color="auto" w:fill="FCFCFC"/>
      </w:rPr>
      <w:t>Кобланды</w:t>
    </w:r>
    <w:r w:rsidRPr="001B7D24">
      <w:rPr>
        <w:rFonts w:ascii="Times New Roman" w:eastAsia="Arial Unicode MS" w:hAnsi="Times New Roman"/>
        <w:lang w:val="kk-KZ"/>
      </w:rPr>
      <w:t>»</w:t>
    </w:r>
    <w:r w:rsidRPr="00F9400A">
      <w:rPr>
        <w:rFonts w:ascii="Times New Roman" w:eastAsia="Arial Unicode MS" w:hAnsi="Times New Roman"/>
        <w:lang w:val="en-US"/>
      </w:rPr>
      <w:t xml:space="preserve">   </w:t>
    </w:r>
    <w:proofErr w:type="gramEnd"/>
    <w:r w:rsidRPr="00F9400A">
      <w:rPr>
        <w:rFonts w:ascii="Times New Roman" w:eastAsia="Arial Unicode MS" w:hAnsi="Times New Roman"/>
        <w:lang w:val="en-US"/>
      </w:rPr>
      <w:t xml:space="preserve">               </w:t>
    </w:r>
    <w:r w:rsidRPr="001B7D24">
      <w:rPr>
        <w:rFonts w:ascii="Times New Roman" w:eastAsia="Arial Unicode MS" w:hAnsi="Times New Roman"/>
        <w:lang w:val="kk-KZ"/>
      </w:rPr>
      <w:t xml:space="preserve">          </w:t>
    </w:r>
    <w:r w:rsidRPr="00F9400A">
      <w:rPr>
        <w:rFonts w:ascii="Times New Roman" w:eastAsia="Arial Unicode MS" w:hAnsi="Times New Roman"/>
        <w:lang w:val="en-US"/>
      </w:rPr>
      <w:t xml:space="preserve"> </w:t>
    </w:r>
    <w:r w:rsidRPr="001B7D24">
      <w:rPr>
        <w:rFonts w:ascii="Times New Roman" w:eastAsia="Arial Unicode MS" w:hAnsi="Times New Roman"/>
        <w:lang w:val="kk-KZ"/>
      </w:rPr>
      <w:t xml:space="preserve">                                          </w:t>
    </w:r>
    <w:r>
      <w:rPr>
        <w:rFonts w:ascii="Times New Roman" w:eastAsia="Arial Unicode MS" w:hAnsi="Times New Roman"/>
        <w:lang w:val="kk-KZ"/>
      </w:rPr>
      <w:t xml:space="preserve"> </w:t>
    </w:r>
    <w:r w:rsidRPr="001B7D24">
      <w:rPr>
        <w:rFonts w:ascii="Times New Roman" w:eastAsia="Arial Unicode MS" w:hAnsi="Times New Roman"/>
        <w:lang w:val="kk-KZ"/>
      </w:rPr>
      <w:t xml:space="preserve">                         </w:t>
    </w:r>
    <w:r>
      <w:rPr>
        <w:rFonts w:ascii="Times New Roman" w:eastAsia="Arial Unicode MS" w:hAnsi="Times New Roman"/>
        <w:lang w:val="kk-KZ"/>
      </w:rPr>
      <w:t xml:space="preserve">                 </w:t>
    </w:r>
    <w:r w:rsidRPr="001B7D24">
      <w:rPr>
        <w:rFonts w:ascii="Times New Roman" w:eastAsia="Arial Unicode MS" w:hAnsi="Times New Roman"/>
      </w:rPr>
      <w:t>ТОО</w:t>
    </w:r>
    <w:r w:rsidRPr="00F9400A">
      <w:rPr>
        <w:rFonts w:ascii="Times New Roman" w:eastAsia="Arial Unicode MS" w:hAnsi="Times New Roman"/>
        <w:lang w:val="en-US"/>
      </w:rPr>
      <w:t xml:space="preserve"> «</w:t>
    </w:r>
    <w:r w:rsidRPr="001B7D24">
      <w:rPr>
        <w:rFonts w:ascii="Times New Roman" w:eastAsia="Arial Unicode MS" w:hAnsi="Times New Roman"/>
      </w:rPr>
      <w:t>АктюбНИГРИ</w:t>
    </w:r>
    <w:r w:rsidRPr="00F9400A">
      <w:rPr>
        <w:rFonts w:ascii="Times New Roman" w:eastAsia="Arial Unicode MS" w:hAnsi="Times New Roman"/>
        <w:noProof/>
        <w:lang w:val="en-US"/>
      </w:rPr>
      <w:t>»</w:t>
    </w:r>
    <w:r w:rsidRPr="00F9400A">
      <w:rPr>
        <w:rFonts w:ascii="Times New Roman" w:hAnsi="Times New Roman"/>
        <w:i/>
        <w:lang w:val="en-US"/>
      </w:rPr>
      <w:tab/>
    </w:r>
    <w:r w:rsidRPr="003F7C57">
      <w:rPr>
        <w:rFonts w:ascii="Times New Roman" w:hAnsi="Times New Roman"/>
      </w:rPr>
      <w:fldChar w:fldCharType="begin"/>
    </w:r>
    <w:r w:rsidRPr="00F9400A">
      <w:rPr>
        <w:rFonts w:ascii="Times New Roman" w:hAnsi="Times New Roman"/>
        <w:lang w:val="en-US"/>
      </w:rPr>
      <w:instrText xml:space="preserve"> </w:instrText>
    </w:r>
    <w:r w:rsidRPr="00A33BA7">
      <w:rPr>
        <w:rFonts w:ascii="Times New Roman" w:hAnsi="Times New Roman"/>
        <w:lang w:val="en-US"/>
      </w:rPr>
      <w:instrText>PAGE</w:instrText>
    </w:r>
    <w:r w:rsidRPr="00F9400A">
      <w:rPr>
        <w:rFonts w:ascii="Times New Roman" w:hAnsi="Times New Roman"/>
        <w:lang w:val="en-US"/>
      </w:rPr>
      <w:instrText xml:space="preserve">   \* </w:instrText>
    </w:r>
    <w:r w:rsidRPr="00A33BA7">
      <w:rPr>
        <w:rFonts w:ascii="Times New Roman" w:hAnsi="Times New Roman"/>
        <w:lang w:val="en-US"/>
      </w:rPr>
      <w:instrText>MERGEFORMAT</w:instrText>
    </w:r>
    <w:r w:rsidRPr="00F9400A">
      <w:rPr>
        <w:rFonts w:ascii="Times New Roman" w:hAnsi="Times New Roman"/>
        <w:lang w:val="en-US"/>
      </w:rPr>
      <w:instrText xml:space="preserve"> </w:instrText>
    </w:r>
    <w:r w:rsidRPr="003F7C57">
      <w:rPr>
        <w:rFonts w:ascii="Times New Roman" w:hAnsi="Times New Roman"/>
      </w:rPr>
      <w:fldChar w:fldCharType="separate"/>
    </w:r>
    <w:r w:rsidRPr="00F9400A">
      <w:rPr>
        <w:rFonts w:ascii="Times New Roman" w:hAnsi="Times New Roman"/>
        <w:noProof/>
        <w:lang w:val="en-US"/>
      </w:rPr>
      <w:t>116</w:t>
    </w:r>
    <w:r w:rsidRPr="003F7C57">
      <w:rPr>
        <w:rFonts w:ascii="Times New Roman" w:hAnsi="Times New Roman"/>
      </w:rPr>
      <w:fldChar w:fldCharType="end"/>
    </w:r>
  </w:p>
  <w:p w:rsidR="00502730" w:rsidRPr="00F9400A" w:rsidRDefault="00502730">
    <w:pPr>
      <w:rPr>
        <w:lang w:val="en-US"/>
      </w:rPr>
    </w:pPr>
  </w:p>
  <w:p w:rsidR="00502730" w:rsidRPr="00F9400A" w:rsidRDefault="00502730">
    <w:pPr>
      <w:rPr>
        <w:lang w:val="en-US"/>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2730" w:rsidRPr="00F9400A" w:rsidRDefault="00502730" w:rsidP="00F9400A">
    <w:pPr>
      <w:pStyle w:val="afb"/>
      <w:pBdr>
        <w:top w:val="thinThickSmallGap" w:sz="18" w:space="0" w:color="auto"/>
      </w:pBdr>
      <w:tabs>
        <w:tab w:val="clear" w:pos="4677"/>
        <w:tab w:val="clear" w:pos="9355"/>
        <w:tab w:val="right" w:pos="9638"/>
      </w:tabs>
      <w:rPr>
        <w:rFonts w:cs="Arial"/>
        <w:lang w:val="en-US"/>
      </w:rPr>
    </w:pPr>
    <w:r w:rsidRPr="001B7D24">
      <w:rPr>
        <w:rFonts w:ascii="Times New Roman" w:eastAsia="Arial Unicode MS" w:hAnsi="Times New Roman"/>
      </w:rPr>
      <w:t>ТОО</w:t>
    </w:r>
    <w:r w:rsidRPr="00F9400A">
      <w:rPr>
        <w:rFonts w:ascii="Times New Roman" w:eastAsia="Arial Unicode MS" w:hAnsi="Times New Roman"/>
        <w:lang w:val="en-US"/>
      </w:rPr>
      <w:t xml:space="preserve"> </w:t>
    </w:r>
    <w:r w:rsidRPr="001B7D24">
      <w:rPr>
        <w:rFonts w:ascii="Times New Roman" w:eastAsia="Arial Unicode MS" w:hAnsi="Times New Roman"/>
        <w:lang w:val="kk-KZ"/>
      </w:rPr>
      <w:t>«</w:t>
    </w:r>
    <w:proofErr w:type="gramStart"/>
    <w:r>
      <w:rPr>
        <w:rFonts w:ascii="Times New Roman" w:hAnsi="Times New Roman"/>
        <w:color w:val="212529"/>
        <w:shd w:val="clear" w:color="auto" w:fill="FCFCFC"/>
      </w:rPr>
      <w:t>Кобланды</w:t>
    </w:r>
    <w:r w:rsidRPr="001B7D24">
      <w:rPr>
        <w:rFonts w:ascii="Times New Roman" w:eastAsia="Arial Unicode MS" w:hAnsi="Times New Roman"/>
        <w:lang w:val="kk-KZ"/>
      </w:rPr>
      <w:t>»</w:t>
    </w:r>
    <w:r w:rsidRPr="00F9400A">
      <w:rPr>
        <w:rFonts w:ascii="Times New Roman" w:eastAsia="Arial Unicode MS" w:hAnsi="Times New Roman"/>
        <w:lang w:val="en-US"/>
      </w:rPr>
      <w:t xml:space="preserve">   </w:t>
    </w:r>
    <w:proofErr w:type="gramEnd"/>
    <w:r w:rsidRPr="00F9400A">
      <w:rPr>
        <w:rFonts w:ascii="Times New Roman" w:eastAsia="Arial Unicode MS" w:hAnsi="Times New Roman"/>
        <w:lang w:val="en-US"/>
      </w:rPr>
      <w:t xml:space="preserve">               </w:t>
    </w:r>
    <w:r w:rsidRPr="001B7D24">
      <w:rPr>
        <w:rFonts w:ascii="Times New Roman" w:eastAsia="Arial Unicode MS" w:hAnsi="Times New Roman"/>
        <w:lang w:val="kk-KZ"/>
      </w:rPr>
      <w:t xml:space="preserve">          </w:t>
    </w:r>
    <w:r w:rsidRPr="00F9400A">
      <w:rPr>
        <w:rFonts w:ascii="Times New Roman" w:eastAsia="Arial Unicode MS" w:hAnsi="Times New Roman"/>
        <w:lang w:val="en-US"/>
      </w:rPr>
      <w:t xml:space="preserve"> </w:t>
    </w:r>
    <w:r w:rsidRPr="001B7D24">
      <w:rPr>
        <w:rFonts w:ascii="Times New Roman" w:eastAsia="Arial Unicode MS" w:hAnsi="Times New Roman"/>
        <w:lang w:val="kk-KZ"/>
      </w:rPr>
      <w:t xml:space="preserve">                                          </w:t>
    </w:r>
    <w:r>
      <w:rPr>
        <w:rFonts w:ascii="Times New Roman" w:eastAsia="Arial Unicode MS" w:hAnsi="Times New Roman"/>
        <w:lang w:val="kk-KZ"/>
      </w:rPr>
      <w:t xml:space="preserve"> </w:t>
    </w:r>
    <w:r w:rsidRPr="001B7D24">
      <w:rPr>
        <w:rFonts w:ascii="Times New Roman" w:eastAsia="Arial Unicode MS" w:hAnsi="Times New Roman"/>
        <w:lang w:val="kk-KZ"/>
      </w:rPr>
      <w:t xml:space="preserve">                     </w:t>
    </w:r>
    <w:r>
      <w:rPr>
        <w:rFonts w:ascii="Times New Roman" w:eastAsia="Arial Unicode MS" w:hAnsi="Times New Roman"/>
        <w:lang w:val="kk-KZ"/>
      </w:rPr>
      <w:t xml:space="preserve">                                                                                        </w:t>
    </w:r>
    <w:r w:rsidRPr="001B7D24">
      <w:rPr>
        <w:rFonts w:ascii="Times New Roman" w:eastAsia="Arial Unicode MS" w:hAnsi="Times New Roman"/>
        <w:lang w:val="kk-KZ"/>
      </w:rPr>
      <w:t xml:space="preserve">  </w:t>
    </w:r>
    <w:r>
      <w:rPr>
        <w:rFonts w:ascii="Times New Roman" w:eastAsia="Arial Unicode MS" w:hAnsi="Times New Roman"/>
        <w:lang w:val="kk-KZ"/>
      </w:rPr>
      <w:t xml:space="preserve">                       </w:t>
    </w:r>
    <w:r w:rsidRPr="001B7D24">
      <w:rPr>
        <w:rFonts w:ascii="Times New Roman" w:eastAsia="Arial Unicode MS" w:hAnsi="Times New Roman"/>
        <w:lang w:val="kk-KZ"/>
      </w:rPr>
      <w:t xml:space="preserve">  </w:t>
    </w:r>
    <w:r w:rsidRPr="001B7D24">
      <w:rPr>
        <w:rFonts w:ascii="Times New Roman" w:eastAsia="Arial Unicode MS" w:hAnsi="Times New Roman"/>
      </w:rPr>
      <w:t>ТОО</w:t>
    </w:r>
    <w:r w:rsidRPr="00F9400A">
      <w:rPr>
        <w:rFonts w:ascii="Times New Roman" w:eastAsia="Arial Unicode MS" w:hAnsi="Times New Roman"/>
        <w:lang w:val="en-US"/>
      </w:rPr>
      <w:t xml:space="preserve"> «</w:t>
    </w:r>
    <w:r w:rsidRPr="001B7D24">
      <w:rPr>
        <w:rFonts w:ascii="Times New Roman" w:eastAsia="Arial Unicode MS" w:hAnsi="Times New Roman"/>
      </w:rPr>
      <w:t>АктюбНИГРИ</w:t>
    </w:r>
    <w:r w:rsidRPr="00F9400A">
      <w:rPr>
        <w:rFonts w:ascii="Times New Roman" w:eastAsia="Arial Unicode MS" w:hAnsi="Times New Roman"/>
        <w:noProof/>
        <w:lang w:val="en-US"/>
      </w:rPr>
      <w:t xml:space="preserve">» </w:t>
    </w:r>
    <w:r w:rsidRPr="003F7C57">
      <w:rPr>
        <w:rFonts w:ascii="Times New Roman" w:hAnsi="Times New Roman"/>
      </w:rPr>
      <w:fldChar w:fldCharType="begin"/>
    </w:r>
    <w:r w:rsidRPr="00F9400A">
      <w:rPr>
        <w:rFonts w:ascii="Times New Roman" w:hAnsi="Times New Roman"/>
        <w:lang w:val="en-US"/>
      </w:rPr>
      <w:instrText xml:space="preserve"> </w:instrText>
    </w:r>
    <w:r w:rsidRPr="00A33BA7">
      <w:rPr>
        <w:rFonts w:ascii="Times New Roman" w:hAnsi="Times New Roman"/>
        <w:lang w:val="en-US"/>
      </w:rPr>
      <w:instrText>PAGE</w:instrText>
    </w:r>
    <w:r w:rsidRPr="00F9400A">
      <w:rPr>
        <w:rFonts w:ascii="Times New Roman" w:hAnsi="Times New Roman"/>
        <w:lang w:val="en-US"/>
      </w:rPr>
      <w:instrText xml:space="preserve">   \* </w:instrText>
    </w:r>
    <w:r w:rsidRPr="00A33BA7">
      <w:rPr>
        <w:rFonts w:ascii="Times New Roman" w:hAnsi="Times New Roman"/>
        <w:lang w:val="en-US"/>
      </w:rPr>
      <w:instrText>MERGEFORMAT</w:instrText>
    </w:r>
    <w:r w:rsidRPr="00F9400A">
      <w:rPr>
        <w:rFonts w:ascii="Times New Roman" w:hAnsi="Times New Roman"/>
        <w:lang w:val="en-US"/>
      </w:rPr>
      <w:instrText xml:space="preserve"> </w:instrText>
    </w:r>
    <w:r w:rsidRPr="003F7C57">
      <w:rPr>
        <w:rFonts w:ascii="Times New Roman" w:hAnsi="Times New Roman"/>
      </w:rPr>
      <w:fldChar w:fldCharType="separate"/>
    </w:r>
    <w:r w:rsidRPr="00F9400A">
      <w:rPr>
        <w:rFonts w:ascii="Times New Roman" w:hAnsi="Times New Roman"/>
        <w:noProof/>
        <w:lang w:val="en-US"/>
      </w:rPr>
      <w:t>116</w:t>
    </w:r>
    <w:r w:rsidRPr="003F7C57">
      <w:rPr>
        <w:rFonts w:ascii="Times New Roman" w:hAnsi="Times New Roman"/>
      </w:rPr>
      <w:fldChar w:fldCharType="end"/>
    </w:r>
  </w:p>
  <w:p w:rsidR="00502730" w:rsidRPr="00F9400A" w:rsidRDefault="00502730">
    <w:pPr>
      <w:rPr>
        <w:lang w:val="en-US"/>
      </w:rPr>
    </w:pPr>
  </w:p>
  <w:p w:rsidR="00502730" w:rsidRPr="00F9400A" w:rsidRDefault="00502730">
    <w:pPr>
      <w:rPr>
        <w:lang w:val="en-US"/>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2730" w:rsidRPr="00F9400A" w:rsidRDefault="00502730" w:rsidP="00F9400A">
    <w:pPr>
      <w:pStyle w:val="afb"/>
      <w:pBdr>
        <w:top w:val="thinThickSmallGap" w:sz="18" w:space="0" w:color="auto"/>
      </w:pBdr>
      <w:tabs>
        <w:tab w:val="clear" w:pos="4677"/>
        <w:tab w:val="clear" w:pos="9355"/>
        <w:tab w:val="right" w:pos="9638"/>
      </w:tabs>
      <w:jc w:val="left"/>
      <w:rPr>
        <w:rFonts w:cs="Arial"/>
        <w:lang w:val="en-US"/>
      </w:rPr>
    </w:pPr>
    <w:r w:rsidRPr="001B7D24">
      <w:rPr>
        <w:rFonts w:ascii="Times New Roman" w:eastAsia="Arial Unicode MS" w:hAnsi="Times New Roman"/>
      </w:rPr>
      <w:t>ТОО</w:t>
    </w:r>
    <w:r w:rsidRPr="00F9400A">
      <w:rPr>
        <w:rFonts w:ascii="Times New Roman" w:eastAsia="Arial Unicode MS" w:hAnsi="Times New Roman"/>
        <w:lang w:val="en-US"/>
      </w:rPr>
      <w:t xml:space="preserve"> </w:t>
    </w:r>
    <w:r w:rsidRPr="001B7D24">
      <w:rPr>
        <w:rFonts w:ascii="Times New Roman" w:eastAsia="Arial Unicode MS" w:hAnsi="Times New Roman"/>
        <w:lang w:val="kk-KZ"/>
      </w:rPr>
      <w:t>«</w:t>
    </w:r>
    <w:proofErr w:type="gramStart"/>
    <w:r>
      <w:rPr>
        <w:rFonts w:ascii="Times New Roman" w:hAnsi="Times New Roman"/>
        <w:color w:val="212529"/>
        <w:shd w:val="clear" w:color="auto" w:fill="FCFCFC"/>
      </w:rPr>
      <w:t>Кобланды</w:t>
    </w:r>
    <w:r w:rsidRPr="001B7D24">
      <w:rPr>
        <w:rFonts w:ascii="Times New Roman" w:eastAsia="Arial Unicode MS" w:hAnsi="Times New Roman"/>
        <w:lang w:val="kk-KZ"/>
      </w:rPr>
      <w:t>»</w:t>
    </w:r>
    <w:r w:rsidRPr="00F9400A">
      <w:rPr>
        <w:rFonts w:ascii="Times New Roman" w:eastAsia="Arial Unicode MS" w:hAnsi="Times New Roman"/>
        <w:lang w:val="en-US"/>
      </w:rPr>
      <w:t xml:space="preserve">   </w:t>
    </w:r>
    <w:proofErr w:type="gramEnd"/>
    <w:r w:rsidRPr="00F9400A">
      <w:rPr>
        <w:rFonts w:ascii="Times New Roman" w:eastAsia="Arial Unicode MS" w:hAnsi="Times New Roman"/>
        <w:lang w:val="en-US"/>
      </w:rPr>
      <w:t xml:space="preserve">                  </w:t>
    </w:r>
    <w:r>
      <w:rPr>
        <w:rFonts w:ascii="Times New Roman" w:eastAsia="Arial Unicode MS" w:hAnsi="Times New Roman"/>
        <w:lang w:val="kk-KZ"/>
      </w:rPr>
      <w:t xml:space="preserve">                                                                  </w:t>
    </w:r>
    <w:r w:rsidRPr="001B7D24">
      <w:rPr>
        <w:rFonts w:ascii="Times New Roman" w:eastAsia="Arial Unicode MS" w:hAnsi="Times New Roman"/>
        <w:lang w:val="kk-KZ"/>
      </w:rPr>
      <w:t xml:space="preserve">  </w:t>
    </w:r>
    <w:r>
      <w:rPr>
        <w:rFonts w:ascii="Times New Roman" w:eastAsia="Arial Unicode MS" w:hAnsi="Times New Roman"/>
        <w:lang w:val="kk-KZ"/>
      </w:rPr>
      <w:t xml:space="preserve">                        </w:t>
    </w:r>
    <w:r w:rsidRPr="001B7D24">
      <w:rPr>
        <w:rFonts w:ascii="Times New Roman" w:eastAsia="Arial Unicode MS" w:hAnsi="Times New Roman"/>
      </w:rPr>
      <w:t>ТОО</w:t>
    </w:r>
    <w:r w:rsidRPr="00F9400A">
      <w:rPr>
        <w:rFonts w:ascii="Times New Roman" w:eastAsia="Arial Unicode MS" w:hAnsi="Times New Roman"/>
        <w:lang w:val="en-US"/>
      </w:rPr>
      <w:t xml:space="preserve"> «</w:t>
    </w:r>
    <w:r w:rsidRPr="001B7D24">
      <w:rPr>
        <w:rFonts w:ascii="Times New Roman" w:eastAsia="Arial Unicode MS" w:hAnsi="Times New Roman"/>
      </w:rPr>
      <w:t>АктюбНИГРИ</w:t>
    </w:r>
    <w:r w:rsidRPr="00F9400A">
      <w:rPr>
        <w:rFonts w:ascii="Times New Roman" w:eastAsia="Arial Unicode MS" w:hAnsi="Times New Roman"/>
        <w:noProof/>
        <w:lang w:val="en-US"/>
      </w:rPr>
      <w:t xml:space="preserve">» </w:t>
    </w:r>
    <w:r w:rsidRPr="003F7C57">
      <w:rPr>
        <w:rFonts w:ascii="Times New Roman" w:hAnsi="Times New Roman"/>
      </w:rPr>
      <w:fldChar w:fldCharType="begin"/>
    </w:r>
    <w:r w:rsidRPr="00F9400A">
      <w:rPr>
        <w:rFonts w:ascii="Times New Roman" w:hAnsi="Times New Roman"/>
        <w:lang w:val="en-US"/>
      </w:rPr>
      <w:instrText xml:space="preserve"> </w:instrText>
    </w:r>
    <w:r w:rsidRPr="00A33BA7">
      <w:rPr>
        <w:rFonts w:ascii="Times New Roman" w:hAnsi="Times New Roman"/>
        <w:lang w:val="en-US"/>
      </w:rPr>
      <w:instrText>PAGE</w:instrText>
    </w:r>
    <w:r w:rsidRPr="00F9400A">
      <w:rPr>
        <w:rFonts w:ascii="Times New Roman" w:hAnsi="Times New Roman"/>
        <w:lang w:val="en-US"/>
      </w:rPr>
      <w:instrText xml:space="preserve">   \* </w:instrText>
    </w:r>
    <w:r w:rsidRPr="00A33BA7">
      <w:rPr>
        <w:rFonts w:ascii="Times New Roman" w:hAnsi="Times New Roman"/>
        <w:lang w:val="en-US"/>
      </w:rPr>
      <w:instrText>MERGEFORMAT</w:instrText>
    </w:r>
    <w:r w:rsidRPr="00F9400A">
      <w:rPr>
        <w:rFonts w:ascii="Times New Roman" w:hAnsi="Times New Roman"/>
        <w:lang w:val="en-US"/>
      </w:rPr>
      <w:instrText xml:space="preserve"> </w:instrText>
    </w:r>
    <w:r w:rsidRPr="003F7C57">
      <w:rPr>
        <w:rFonts w:ascii="Times New Roman" w:hAnsi="Times New Roman"/>
      </w:rPr>
      <w:fldChar w:fldCharType="separate"/>
    </w:r>
    <w:r w:rsidRPr="00F9400A">
      <w:rPr>
        <w:rFonts w:ascii="Times New Roman" w:hAnsi="Times New Roman"/>
        <w:noProof/>
        <w:lang w:val="en-US"/>
      </w:rPr>
      <w:t>116</w:t>
    </w:r>
    <w:r w:rsidRPr="003F7C57">
      <w:rPr>
        <w:rFonts w:ascii="Times New Roman" w:hAnsi="Times New Roman"/>
      </w:rPr>
      <w:fldChar w:fldCharType="end"/>
    </w:r>
  </w:p>
  <w:p w:rsidR="00502730" w:rsidRPr="00F9400A" w:rsidRDefault="00502730">
    <w:pPr>
      <w:rPr>
        <w:lang w:val="en-US"/>
      </w:rPr>
    </w:pPr>
  </w:p>
  <w:p w:rsidR="00502730" w:rsidRPr="00F9400A" w:rsidRDefault="00502730">
    <w:pPr>
      <w:rPr>
        <w:lang w:val="en-US"/>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2730" w:rsidRPr="00F9400A" w:rsidRDefault="00502730" w:rsidP="00B0012D">
    <w:pPr>
      <w:pStyle w:val="afb"/>
      <w:pBdr>
        <w:top w:val="thinThickSmallGap" w:sz="18" w:space="0" w:color="auto"/>
      </w:pBdr>
      <w:tabs>
        <w:tab w:val="clear" w:pos="4677"/>
        <w:tab w:val="clear" w:pos="9355"/>
        <w:tab w:val="right" w:pos="9638"/>
      </w:tabs>
      <w:jc w:val="left"/>
      <w:rPr>
        <w:rFonts w:cs="Arial"/>
        <w:lang w:val="en-US"/>
      </w:rPr>
    </w:pPr>
    <w:r w:rsidRPr="001B7D24">
      <w:rPr>
        <w:rFonts w:ascii="Times New Roman" w:eastAsia="Arial Unicode MS" w:hAnsi="Times New Roman"/>
      </w:rPr>
      <w:t>ТОО</w:t>
    </w:r>
    <w:r w:rsidRPr="00F9400A">
      <w:rPr>
        <w:rFonts w:ascii="Times New Roman" w:eastAsia="Arial Unicode MS" w:hAnsi="Times New Roman"/>
        <w:lang w:val="en-US"/>
      </w:rPr>
      <w:t xml:space="preserve"> </w:t>
    </w:r>
    <w:r w:rsidRPr="001B7D24">
      <w:rPr>
        <w:rFonts w:ascii="Times New Roman" w:eastAsia="Arial Unicode MS" w:hAnsi="Times New Roman"/>
        <w:lang w:val="kk-KZ"/>
      </w:rPr>
      <w:t>«</w:t>
    </w:r>
    <w:proofErr w:type="gramStart"/>
    <w:r>
      <w:rPr>
        <w:rFonts w:ascii="Times New Roman" w:hAnsi="Times New Roman"/>
        <w:color w:val="212529"/>
        <w:shd w:val="clear" w:color="auto" w:fill="FCFCFC"/>
      </w:rPr>
      <w:t>Кобланды</w:t>
    </w:r>
    <w:r w:rsidRPr="001B7D24">
      <w:rPr>
        <w:rFonts w:ascii="Times New Roman" w:eastAsia="Arial Unicode MS" w:hAnsi="Times New Roman"/>
        <w:lang w:val="kk-KZ"/>
      </w:rPr>
      <w:t>»</w:t>
    </w:r>
    <w:r w:rsidRPr="00F9400A">
      <w:rPr>
        <w:rFonts w:ascii="Times New Roman" w:eastAsia="Arial Unicode MS" w:hAnsi="Times New Roman"/>
        <w:lang w:val="en-US"/>
      </w:rPr>
      <w:t xml:space="preserve">   </w:t>
    </w:r>
    <w:proofErr w:type="gramEnd"/>
    <w:r w:rsidRPr="00F9400A">
      <w:rPr>
        <w:rFonts w:ascii="Times New Roman" w:eastAsia="Arial Unicode MS" w:hAnsi="Times New Roman"/>
        <w:lang w:val="en-US"/>
      </w:rPr>
      <w:t xml:space="preserve">               </w:t>
    </w:r>
    <w:r w:rsidRPr="001B7D24">
      <w:rPr>
        <w:rFonts w:ascii="Times New Roman" w:eastAsia="Arial Unicode MS" w:hAnsi="Times New Roman"/>
        <w:lang w:val="kk-KZ"/>
      </w:rPr>
      <w:t xml:space="preserve">          </w:t>
    </w:r>
    <w:r w:rsidRPr="00F9400A">
      <w:rPr>
        <w:rFonts w:ascii="Times New Roman" w:eastAsia="Arial Unicode MS" w:hAnsi="Times New Roman"/>
        <w:lang w:val="en-US"/>
      </w:rPr>
      <w:t xml:space="preserve"> </w:t>
    </w:r>
    <w:r w:rsidRPr="001B7D24">
      <w:rPr>
        <w:rFonts w:ascii="Times New Roman" w:eastAsia="Arial Unicode MS" w:hAnsi="Times New Roman"/>
        <w:lang w:val="kk-KZ"/>
      </w:rPr>
      <w:t xml:space="preserve">                                          </w:t>
    </w:r>
    <w:r>
      <w:rPr>
        <w:rFonts w:ascii="Times New Roman" w:eastAsia="Arial Unicode MS" w:hAnsi="Times New Roman"/>
        <w:lang w:val="kk-KZ"/>
      </w:rPr>
      <w:t xml:space="preserve"> </w:t>
    </w:r>
    <w:r w:rsidRPr="001B7D24">
      <w:rPr>
        <w:rFonts w:ascii="Times New Roman" w:eastAsia="Arial Unicode MS" w:hAnsi="Times New Roman"/>
        <w:lang w:val="kk-KZ"/>
      </w:rPr>
      <w:t xml:space="preserve">                        </w:t>
    </w:r>
    <w:r w:rsidRPr="00F9400A">
      <w:rPr>
        <w:rFonts w:ascii="Times New Roman" w:eastAsia="Arial Unicode MS" w:hAnsi="Times New Roman"/>
        <w:lang w:val="en-US"/>
      </w:rPr>
      <w:t xml:space="preserve"> </w:t>
    </w:r>
    <w:r>
      <w:rPr>
        <w:rFonts w:ascii="Times New Roman" w:eastAsia="Arial Unicode MS" w:hAnsi="Times New Roman"/>
      </w:rPr>
      <w:t xml:space="preserve">                 </w:t>
    </w:r>
    <w:r w:rsidRPr="001B7D24">
      <w:rPr>
        <w:rFonts w:ascii="Times New Roman" w:eastAsia="Arial Unicode MS" w:hAnsi="Times New Roman"/>
      </w:rPr>
      <w:t>ТОО</w:t>
    </w:r>
    <w:r w:rsidRPr="00F9400A">
      <w:rPr>
        <w:rFonts w:ascii="Times New Roman" w:eastAsia="Arial Unicode MS" w:hAnsi="Times New Roman"/>
        <w:lang w:val="en-US"/>
      </w:rPr>
      <w:t xml:space="preserve"> «</w:t>
    </w:r>
    <w:r w:rsidRPr="001B7D24">
      <w:rPr>
        <w:rFonts w:ascii="Times New Roman" w:eastAsia="Arial Unicode MS" w:hAnsi="Times New Roman"/>
      </w:rPr>
      <w:t>АктюбНИГРИ</w:t>
    </w:r>
    <w:r w:rsidRPr="00F9400A">
      <w:rPr>
        <w:rFonts w:ascii="Times New Roman" w:eastAsia="Arial Unicode MS" w:hAnsi="Times New Roman"/>
        <w:noProof/>
        <w:lang w:val="en-US"/>
      </w:rPr>
      <w:t>»</w:t>
    </w:r>
    <w:r w:rsidRPr="00F9400A">
      <w:rPr>
        <w:rFonts w:ascii="Times New Roman" w:hAnsi="Times New Roman"/>
        <w:i/>
        <w:lang w:val="en-US"/>
      </w:rPr>
      <w:tab/>
    </w:r>
    <w:r w:rsidRPr="003F7C57">
      <w:rPr>
        <w:rFonts w:ascii="Times New Roman" w:hAnsi="Times New Roman"/>
      </w:rPr>
      <w:fldChar w:fldCharType="begin"/>
    </w:r>
    <w:r w:rsidRPr="00F9400A">
      <w:rPr>
        <w:rFonts w:ascii="Times New Roman" w:hAnsi="Times New Roman"/>
        <w:lang w:val="en-US"/>
      </w:rPr>
      <w:instrText xml:space="preserve"> </w:instrText>
    </w:r>
    <w:r w:rsidRPr="00A33BA7">
      <w:rPr>
        <w:rFonts w:ascii="Times New Roman" w:hAnsi="Times New Roman"/>
        <w:lang w:val="en-US"/>
      </w:rPr>
      <w:instrText>PAGE</w:instrText>
    </w:r>
    <w:r w:rsidRPr="00F9400A">
      <w:rPr>
        <w:rFonts w:ascii="Times New Roman" w:hAnsi="Times New Roman"/>
        <w:lang w:val="en-US"/>
      </w:rPr>
      <w:instrText xml:space="preserve">   \* </w:instrText>
    </w:r>
    <w:r w:rsidRPr="00A33BA7">
      <w:rPr>
        <w:rFonts w:ascii="Times New Roman" w:hAnsi="Times New Roman"/>
        <w:lang w:val="en-US"/>
      </w:rPr>
      <w:instrText>MERGEFORMAT</w:instrText>
    </w:r>
    <w:r w:rsidRPr="00F9400A">
      <w:rPr>
        <w:rFonts w:ascii="Times New Roman" w:hAnsi="Times New Roman"/>
        <w:lang w:val="en-US"/>
      </w:rPr>
      <w:instrText xml:space="preserve"> </w:instrText>
    </w:r>
    <w:r w:rsidRPr="003F7C57">
      <w:rPr>
        <w:rFonts w:ascii="Times New Roman" w:hAnsi="Times New Roman"/>
      </w:rPr>
      <w:fldChar w:fldCharType="separate"/>
    </w:r>
    <w:r w:rsidRPr="00F9400A">
      <w:rPr>
        <w:rFonts w:ascii="Times New Roman" w:hAnsi="Times New Roman"/>
        <w:noProof/>
        <w:lang w:val="en-US"/>
      </w:rPr>
      <w:t>116</w:t>
    </w:r>
    <w:r w:rsidRPr="003F7C57">
      <w:rPr>
        <w:rFonts w:ascii="Times New Roman" w:hAnsi="Times New Roman"/>
      </w:rPr>
      <w:fldChar w:fldCharType="end"/>
    </w:r>
  </w:p>
  <w:p w:rsidR="00502730" w:rsidRPr="00F9400A" w:rsidRDefault="00502730">
    <w:pPr>
      <w:rPr>
        <w:lang w:val="en-US"/>
      </w:rPr>
    </w:pPr>
  </w:p>
  <w:p w:rsidR="00502730" w:rsidRPr="00F9400A" w:rsidRDefault="00502730">
    <w:pPr>
      <w:rPr>
        <w:lang w:val="en-US"/>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2730" w:rsidRPr="004E534F" w:rsidRDefault="00502730" w:rsidP="00E6033D">
    <w:pPr>
      <w:pStyle w:val="afb"/>
      <w:pBdr>
        <w:top w:val="thinThickSmallGap" w:sz="18" w:space="0" w:color="auto"/>
      </w:pBdr>
      <w:tabs>
        <w:tab w:val="clear" w:pos="4677"/>
        <w:tab w:val="clear" w:pos="9355"/>
        <w:tab w:val="right" w:pos="9638"/>
      </w:tabs>
      <w:rPr>
        <w:rFonts w:cs="Arial"/>
      </w:rPr>
    </w:pPr>
    <w:r w:rsidRPr="001B7D24">
      <w:rPr>
        <w:rFonts w:ascii="Times New Roman" w:eastAsia="Arial Unicode MS" w:hAnsi="Times New Roman"/>
      </w:rPr>
      <w:t xml:space="preserve">ТОО </w:t>
    </w:r>
    <w:r w:rsidRPr="001B7D24">
      <w:rPr>
        <w:rFonts w:ascii="Times New Roman" w:eastAsia="Arial Unicode MS" w:hAnsi="Times New Roman"/>
        <w:lang w:val="kk-KZ"/>
      </w:rPr>
      <w:t>«</w:t>
    </w:r>
    <w:proofErr w:type="gramStart"/>
    <w:r>
      <w:rPr>
        <w:rFonts w:ascii="Times New Roman" w:hAnsi="Times New Roman"/>
        <w:color w:val="212529"/>
        <w:shd w:val="clear" w:color="auto" w:fill="FCFCFC"/>
      </w:rPr>
      <w:t>Кобланды</w:t>
    </w:r>
    <w:r w:rsidRPr="001B7D24">
      <w:rPr>
        <w:rFonts w:ascii="Times New Roman" w:eastAsia="Arial Unicode MS" w:hAnsi="Times New Roman"/>
        <w:lang w:val="kk-KZ"/>
      </w:rPr>
      <w:t>»</w:t>
    </w:r>
    <w:r w:rsidRPr="001B7D24">
      <w:rPr>
        <w:rFonts w:ascii="Times New Roman" w:eastAsia="Arial Unicode MS" w:hAnsi="Times New Roman"/>
      </w:rPr>
      <w:t xml:space="preserve">   </w:t>
    </w:r>
    <w:proofErr w:type="gramEnd"/>
    <w:r w:rsidRPr="001B7D24">
      <w:rPr>
        <w:rFonts w:ascii="Times New Roman" w:eastAsia="Arial Unicode MS" w:hAnsi="Times New Roman"/>
      </w:rPr>
      <w:t xml:space="preserve">               </w:t>
    </w:r>
    <w:r w:rsidRPr="001B7D24">
      <w:rPr>
        <w:rFonts w:ascii="Times New Roman" w:eastAsia="Arial Unicode MS" w:hAnsi="Times New Roman"/>
        <w:lang w:val="kk-KZ"/>
      </w:rPr>
      <w:t xml:space="preserve">          </w:t>
    </w:r>
    <w:r w:rsidRPr="001B7D24">
      <w:rPr>
        <w:rFonts w:ascii="Times New Roman" w:eastAsia="Arial Unicode MS" w:hAnsi="Times New Roman"/>
      </w:rPr>
      <w:t xml:space="preserve"> </w:t>
    </w:r>
    <w:r w:rsidRPr="001B7D24">
      <w:rPr>
        <w:rFonts w:ascii="Times New Roman" w:eastAsia="Arial Unicode MS" w:hAnsi="Times New Roman"/>
        <w:lang w:val="kk-KZ"/>
      </w:rPr>
      <w:t xml:space="preserve">        </w:t>
    </w:r>
    <w:r>
      <w:rPr>
        <w:rFonts w:ascii="Times New Roman" w:eastAsia="Arial Unicode MS" w:hAnsi="Times New Roman"/>
        <w:lang w:val="kk-KZ"/>
      </w:rPr>
      <w:t xml:space="preserve">        </w:t>
    </w:r>
    <w:r w:rsidRPr="001B7D24">
      <w:rPr>
        <w:rFonts w:ascii="Times New Roman" w:eastAsia="Arial Unicode MS" w:hAnsi="Times New Roman"/>
        <w:lang w:val="kk-KZ"/>
      </w:rPr>
      <w:t xml:space="preserve">                           </w:t>
    </w:r>
    <w:r>
      <w:rPr>
        <w:rFonts w:ascii="Times New Roman" w:eastAsia="Arial Unicode MS" w:hAnsi="Times New Roman"/>
        <w:lang w:val="kk-KZ"/>
      </w:rPr>
      <w:t xml:space="preserve">              </w:t>
    </w:r>
    <w:r w:rsidRPr="001B7D24">
      <w:rPr>
        <w:rFonts w:ascii="Times New Roman" w:eastAsia="Arial Unicode MS" w:hAnsi="Times New Roman"/>
        <w:lang w:val="kk-KZ"/>
      </w:rPr>
      <w:t xml:space="preserve">                </w:t>
    </w:r>
    <w:r>
      <w:rPr>
        <w:rFonts w:ascii="Times New Roman" w:eastAsia="Arial Unicode MS" w:hAnsi="Times New Roman"/>
        <w:lang w:val="kk-KZ"/>
      </w:rPr>
      <w:t xml:space="preserve">                                                                                                           </w:t>
    </w:r>
    <w:r w:rsidRPr="001B7D24">
      <w:rPr>
        <w:rFonts w:ascii="Times New Roman" w:eastAsia="Arial Unicode MS" w:hAnsi="Times New Roman"/>
      </w:rPr>
      <w:t>ТОО «АктюбНИГРИ</w:t>
    </w:r>
    <w:r w:rsidRPr="001B7D24">
      <w:rPr>
        <w:rFonts w:ascii="Times New Roman" w:eastAsia="Arial Unicode MS" w:hAnsi="Times New Roman"/>
        <w:noProof/>
      </w:rPr>
      <w:t>»</w:t>
    </w:r>
    <w:r>
      <w:rPr>
        <w:rFonts w:ascii="Times New Roman" w:hAnsi="Times New Roman"/>
        <w:i/>
      </w:rPr>
      <w:t xml:space="preserve"> </w:t>
    </w:r>
    <w:r w:rsidRPr="003F7C57">
      <w:rPr>
        <w:rFonts w:ascii="Times New Roman" w:hAnsi="Times New Roman"/>
      </w:rPr>
      <w:fldChar w:fldCharType="begin"/>
    </w:r>
    <w:r w:rsidRPr="004E534F">
      <w:rPr>
        <w:rFonts w:ascii="Times New Roman" w:hAnsi="Times New Roman"/>
      </w:rPr>
      <w:instrText xml:space="preserve"> </w:instrText>
    </w:r>
    <w:r w:rsidRPr="00A33BA7">
      <w:rPr>
        <w:rFonts w:ascii="Times New Roman" w:hAnsi="Times New Roman"/>
        <w:lang w:val="en-US"/>
      </w:rPr>
      <w:instrText>PAGE</w:instrText>
    </w:r>
    <w:r w:rsidRPr="004E534F">
      <w:rPr>
        <w:rFonts w:ascii="Times New Roman" w:hAnsi="Times New Roman"/>
      </w:rPr>
      <w:instrText xml:space="preserve">   \* </w:instrText>
    </w:r>
    <w:r w:rsidRPr="00A33BA7">
      <w:rPr>
        <w:rFonts w:ascii="Times New Roman" w:hAnsi="Times New Roman"/>
        <w:lang w:val="en-US"/>
      </w:rPr>
      <w:instrText>MERGEFORMAT</w:instrText>
    </w:r>
    <w:r w:rsidRPr="004E534F">
      <w:rPr>
        <w:rFonts w:ascii="Times New Roman" w:hAnsi="Times New Roman"/>
      </w:rPr>
      <w:instrText xml:space="preserve"> </w:instrText>
    </w:r>
    <w:r w:rsidRPr="003F7C57">
      <w:rPr>
        <w:rFonts w:ascii="Times New Roman" w:hAnsi="Times New Roman"/>
      </w:rPr>
      <w:fldChar w:fldCharType="separate"/>
    </w:r>
    <w:r w:rsidRPr="00CD6BCA">
      <w:rPr>
        <w:rFonts w:ascii="Times New Roman" w:hAnsi="Times New Roman"/>
        <w:noProof/>
      </w:rPr>
      <w:t>117</w:t>
    </w:r>
    <w:r w:rsidRPr="003F7C57">
      <w:rPr>
        <w:rFonts w:ascii="Times New Roman" w:hAnsi="Times New Roman"/>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2730" w:rsidRPr="004E534F" w:rsidRDefault="00502730" w:rsidP="00B0012D">
    <w:pPr>
      <w:pStyle w:val="afb"/>
      <w:pBdr>
        <w:top w:val="thinThickSmallGap" w:sz="18" w:space="0" w:color="auto"/>
      </w:pBdr>
      <w:tabs>
        <w:tab w:val="clear" w:pos="4677"/>
        <w:tab w:val="clear" w:pos="9355"/>
        <w:tab w:val="right" w:pos="9638"/>
      </w:tabs>
      <w:jc w:val="left"/>
      <w:rPr>
        <w:rFonts w:cs="Arial"/>
      </w:rPr>
    </w:pPr>
    <w:r w:rsidRPr="001B7D24">
      <w:rPr>
        <w:rFonts w:ascii="Times New Roman" w:eastAsia="Arial Unicode MS" w:hAnsi="Times New Roman"/>
      </w:rPr>
      <w:t xml:space="preserve">ТОО </w:t>
    </w:r>
    <w:r w:rsidRPr="001B7D24">
      <w:rPr>
        <w:rFonts w:ascii="Times New Roman" w:eastAsia="Arial Unicode MS" w:hAnsi="Times New Roman"/>
        <w:lang w:val="kk-KZ"/>
      </w:rPr>
      <w:t>«</w:t>
    </w:r>
    <w:proofErr w:type="gramStart"/>
    <w:r>
      <w:rPr>
        <w:rFonts w:ascii="Times New Roman" w:hAnsi="Times New Roman"/>
        <w:color w:val="212529"/>
        <w:shd w:val="clear" w:color="auto" w:fill="FCFCFC"/>
      </w:rPr>
      <w:t>Кобланды</w:t>
    </w:r>
    <w:r w:rsidRPr="001B7D24">
      <w:rPr>
        <w:rFonts w:ascii="Times New Roman" w:eastAsia="Arial Unicode MS" w:hAnsi="Times New Roman"/>
        <w:lang w:val="kk-KZ"/>
      </w:rPr>
      <w:t>»</w:t>
    </w:r>
    <w:r w:rsidRPr="001B7D24">
      <w:rPr>
        <w:rFonts w:ascii="Times New Roman" w:eastAsia="Arial Unicode MS" w:hAnsi="Times New Roman"/>
      </w:rPr>
      <w:t xml:space="preserve">   </w:t>
    </w:r>
    <w:proofErr w:type="gramEnd"/>
    <w:r w:rsidRPr="001B7D24">
      <w:rPr>
        <w:rFonts w:ascii="Times New Roman" w:eastAsia="Arial Unicode MS" w:hAnsi="Times New Roman"/>
      </w:rPr>
      <w:t xml:space="preserve">               </w:t>
    </w:r>
    <w:r w:rsidRPr="001B7D24">
      <w:rPr>
        <w:rFonts w:ascii="Times New Roman" w:eastAsia="Arial Unicode MS" w:hAnsi="Times New Roman"/>
        <w:lang w:val="kk-KZ"/>
      </w:rPr>
      <w:t xml:space="preserve">          </w:t>
    </w:r>
    <w:r w:rsidRPr="001B7D24">
      <w:rPr>
        <w:rFonts w:ascii="Times New Roman" w:eastAsia="Arial Unicode MS" w:hAnsi="Times New Roman"/>
      </w:rPr>
      <w:t xml:space="preserve"> </w:t>
    </w:r>
    <w:r w:rsidRPr="001B7D24">
      <w:rPr>
        <w:rFonts w:ascii="Times New Roman" w:eastAsia="Arial Unicode MS" w:hAnsi="Times New Roman"/>
        <w:lang w:val="kk-KZ"/>
      </w:rPr>
      <w:t xml:space="preserve">        </w:t>
    </w:r>
    <w:r>
      <w:rPr>
        <w:rFonts w:ascii="Times New Roman" w:eastAsia="Arial Unicode MS" w:hAnsi="Times New Roman"/>
        <w:lang w:val="kk-KZ"/>
      </w:rPr>
      <w:t xml:space="preserve">        </w:t>
    </w:r>
    <w:r w:rsidRPr="001B7D24">
      <w:rPr>
        <w:rFonts w:ascii="Times New Roman" w:eastAsia="Arial Unicode MS" w:hAnsi="Times New Roman"/>
        <w:lang w:val="kk-KZ"/>
      </w:rPr>
      <w:t xml:space="preserve">                           </w:t>
    </w:r>
    <w:r>
      <w:rPr>
        <w:rFonts w:ascii="Times New Roman" w:eastAsia="Arial Unicode MS" w:hAnsi="Times New Roman"/>
        <w:lang w:val="kk-KZ"/>
      </w:rPr>
      <w:t xml:space="preserve">              </w:t>
    </w:r>
    <w:r w:rsidRPr="001B7D24">
      <w:rPr>
        <w:rFonts w:ascii="Times New Roman" w:eastAsia="Arial Unicode MS" w:hAnsi="Times New Roman"/>
        <w:lang w:val="kk-KZ"/>
      </w:rPr>
      <w:t xml:space="preserve">    </w:t>
    </w:r>
    <w:r w:rsidRPr="001B7D24">
      <w:rPr>
        <w:rFonts w:ascii="Times New Roman" w:eastAsia="Arial Unicode MS" w:hAnsi="Times New Roman"/>
      </w:rPr>
      <w:t xml:space="preserve"> </w:t>
    </w:r>
    <w:r>
      <w:rPr>
        <w:rFonts w:ascii="Times New Roman" w:eastAsia="Arial Unicode MS" w:hAnsi="Times New Roman"/>
      </w:rPr>
      <w:t xml:space="preserve">                    </w:t>
    </w:r>
    <w:r w:rsidRPr="001B7D24">
      <w:rPr>
        <w:rFonts w:ascii="Times New Roman" w:eastAsia="Arial Unicode MS" w:hAnsi="Times New Roman"/>
      </w:rPr>
      <w:t>ТОО «АктюбНИГРИ</w:t>
    </w:r>
    <w:r w:rsidRPr="001B7D24">
      <w:rPr>
        <w:rFonts w:ascii="Times New Roman" w:eastAsia="Arial Unicode MS" w:hAnsi="Times New Roman"/>
        <w:noProof/>
      </w:rPr>
      <w:t>»</w:t>
    </w:r>
    <w:r>
      <w:rPr>
        <w:rFonts w:ascii="Times New Roman" w:hAnsi="Times New Roman"/>
        <w:i/>
      </w:rPr>
      <w:t xml:space="preserve"> </w:t>
    </w:r>
    <w:r w:rsidRPr="003F7C57">
      <w:rPr>
        <w:rFonts w:ascii="Times New Roman" w:hAnsi="Times New Roman"/>
      </w:rPr>
      <w:fldChar w:fldCharType="begin"/>
    </w:r>
    <w:r w:rsidRPr="004E534F">
      <w:rPr>
        <w:rFonts w:ascii="Times New Roman" w:hAnsi="Times New Roman"/>
      </w:rPr>
      <w:instrText xml:space="preserve"> </w:instrText>
    </w:r>
    <w:r w:rsidRPr="00A33BA7">
      <w:rPr>
        <w:rFonts w:ascii="Times New Roman" w:hAnsi="Times New Roman"/>
        <w:lang w:val="en-US"/>
      </w:rPr>
      <w:instrText>PAGE</w:instrText>
    </w:r>
    <w:r w:rsidRPr="004E534F">
      <w:rPr>
        <w:rFonts w:ascii="Times New Roman" w:hAnsi="Times New Roman"/>
      </w:rPr>
      <w:instrText xml:space="preserve">   \* </w:instrText>
    </w:r>
    <w:r w:rsidRPr="00A33BA7">
      <w:rPr>
        <w:rFonts w:ascii="Times New Roman" w:hAnsi="Times New Roman"/>
        <w:lang w:val="en-US"/>
      </w:rPr>
      <w:instrText>MERGEFORMAT</w:instrText>
    </w:r>
    <w:r w:rsidRPr="004E534F">
      <w:rPr>
        <w:rFonts w:ascii="Times New Roman" w:hAnsi="Times New Roman"/>
      </w:rPr>
      <w:instrText xml:space="preserve"> </w:instrText>
    </w:r>
    <w:r w:rsidRPr="003F7C57">
      <w:rPr>
        <w:rFonts w:ascii="Times New Roman" w:hAnsi="Times New Roman"/>
      </w:rPr>
      <w:fldChar w:fldCharType="separate"/>
    </w:r>
    <w:r w:rsidRPr="00CD6BCA">
      <w:rPr>
        <w:rFonts w:ascii="Times New Roman" w:hAnsi="Times New Roman"/>
        <w:noProof/>
      </w:rPr>
      <w:t>117</w:t>
    </w:r>
    <w:r w:rsidRPr="003F7C57">
      <w:rPr>
        <w:rFonts w:ascii="Times New Roman" w:hAnsi="Times New Roman"/>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2730" w:rsidRPr="004E6319" w:rsidRDefault="00502730" w:rsidP="00B0012D">
    <w:pPr>
      <w:pStyle w:val="afb"/>
      <w:pBdr>
        <w:top w:val="thinThickSmallGap" w:sz="18" w:space="0" w:color="auto"/>
      </w:pBdr>
      <w:tabs>
        <w:tab w:val="clear" w:pos="4677"/>
        <w:tab w:val="clear" w:pos="9355"/>
        <w:tab w:val="right" w:pos="9638"/>
      </w:tabs>
      <w:jc w:val="left"/>
      <w:rPr>
        <w:rFonts w:cs="Arial"/>
        <w:lang w:val="en-US"/>
      </w:rPr>
    </w:pPr>
    <w:r w:rsidRPr="00EE531A">
      <w:rPr>
        <w:rFonts w:ascii="Times New Roman" w:eastAsia="Arial Unicode MS" w:hAnsi="Times New Roman"/>
        <w:sz w:val="18"/>
        <w:szCs w:val="18"/>
      </w:rPr>
      <w:t>ТОО</w:t>
    </w:r>
    <w:r w:rsidRPr="004E6319">
      <w:rPr>
        <w:rFonts w:ascii="Times New Roman" w:eastAsia="Arial Unicode MS" w:hAnsi="Times New Roman"/>
        <w:sz w:val="18"/>
        <w:szCs w:val="18"/>
        <w:lang w:val="en-US"/>
      </w:rPr>
      <w:t xml:space="preserve"> </w:t>
    </w:r>
    <w:r w:rsidRPr="00EE531A">
      <w:rPr>
        <w:rFonts w:ascii="Times New Roman" w:eastAsia="Arial Unicode MS" w:hAnsi="Times New Roman"/>
        <w:sz w:val="18"/>
        <w:szCs w:val="18"/>
        <w:lang w:val="kk-KZ"/>
      </w:rPr>
      <w:t>«</w:t>
    </w:r>
    <w:proofErr w:type="gramStart"/>
    <w:r>
      <w:rPr>
        <w:rFonts w:ascii="Times New Roman" w:hAnsi="Times New Roman"/>
        <w:color w:val="212529"/>
        <w:shd w:val="clear" w:color="auto" w:fill="FCFCFC"/>
      </w:rPr>
      <w:t>Кобланды</w:t>
    </w:r>
    <w:r w:rsidRPr="00EE531A">
      <w:rPr>
        <w:rFonts w:ascii="Times New Roman" w:eastAsia="Arial Unicode MS" w:hAnsi="Times New Roman"/>
        <w:sz w:val="18"/>
        <w:szCs w:val="18"/>
        <w:lang w:val="kk-KZ"/>
      </w:rPr>
      <w:t>»</w:t>
    </w:r>
    <w:r w:rsidRPr="004E6319">
      <w:rPr>
        <w:rFonts w:ascii="Times New Roman" w:eastAsia="Arial Unicode MS" w:hAnsi="Times New Roman"/>
        <w:sz w:val="18"/>
        <w:szCs w:val="18"/>
        <w:lang w:val="en-US"/>
      </w:rPr>
      <w:t xml:space="preserve">   </w:t>
    </w:r>
    <w:proofErr w:type="gramEnd"/>
    <w:r w:rsidRPr="004E6319">
      <w:rPr>
        <w:rFonts w:ascii="Times New Roman" w:eastAsia="Arial Unicode MS" w:hAnsi="Times New Roman"/>
        <w:sz w:val="18"/>
        <w:szCs w:val="18"/>
        <w:lang w:val="en-US"/>
      </w:rPr>
      <w:t xml:space="preserve">                                           </w:t>
    </w:r>
    <w:r>
      <w:rPr>
        <w:rFonts w:ascii="Times New Roman" w:eastAsia="Arial Unicode MS" w:hAnsi="Times New Roman"/>
        <w:sz w:val="18"/>
        <w:szCs w:val="18"/>
        <w:lang w:val="kk-KZ"/>
      </w:rPr>
      <w:t xml:space="preserve">     </w:t>
    </w:r>
    <w:r w:rsidRPr="004E6319">
      <w:rPr>
        <w:rFonts w:ascii="Times New Roman" w:eastAsia="Arial Unicode MS" w:hAnsi="Times New Roman"/>
        <w:sz w:val="18"/>
        <w:szCs w:val="18"/>
        <w:lang w:val="en-US"/>
      </w:rPr>
      <w:t xml:space="preserve"> </w:t>
    </w:r>
    <w:r>
      <w:rPr>
        <w:rFonts w:ascii="Times New Roman" w:eastAsia="Arial Unicode MS" w:hAnsi="Times New Roman"/>
        <w:sz w:val="18"/>
        <w:szCs w:val="18"/>
        <w:lang w:val="kk-KZ"/>
      </w:rPr>
      <w:t xml:space="preserve">                                                                                                                                                                               </w:t>
    </w:r>
    <w:r w:rsidRPr="00EE531A">
      <w:rPr>
        <w:rFonts w:ascii="Times New Roman" w:eastAsia="Arial Unicode MS" w:hAnsi="Times New Roman"/>
        <w:sz w:val="18"/>
        <w:szCs w:val="18"/>
      </w:rPr>
      <w:t>ТОО</w:t>
    </w:r>
    <w:r w:rsidRPr="004E6319">
      <w:rPr>
        <w:rFonts w:ascii="Times New Roman" w:eastAsia="Arial Unicode MS" w:hAnsi="Times New Roman"/>
        <w:sz w:val="18"/>
        <w:szCs w:val="18"/>
        <w:lang w:val="en-US"/>
      </w:rPr>
      <w:t xml:space="preserve"> «</w:t>
    </w:r>
    <w:r w:rsidRPr="00EE531A">
      <w:rPr>
        <w:rFonts w:ascii="Times New Roman" w:eastAsia="Arial Unicode MS" w:hAnsi="Times New Roman"/>
        <w:sz w:val="18"/>
        <w:szCs w:val="18"/>
      </w:rPr>
      <w:t>АктюбНИГРИ</w:t>
    </w:r>
    <w:r w:rsidRPr="004E6319">
      <w:rPr>
        <w:rFonts w:ascii="Times New Roman" w:eastAsia="Arial Unicode MS" w:hAnsi="Times New Roman"/>
        <w:noProof/>
        <w:sz w:val="18"/>
        <w:szCs w:val="18"/>
        <w:lang w:val="en-US"/>
      </w:rPr>
      <w:t xml:space="preserve">» </w:t>
    </w:r>
    <w:r w:rsidRPr="004E6319">
      <w:rPr>
        <w:rFonts w:ascii="Times New Roman" w:hAnsi="Times New Roman"/>
        <w:i/>
        <w:lang w:val="en-US"/>
      </w:rPr>
      <w:tab/>
    </w:r>
    <w:r w:rsidRPr="003F7C57">
      <w:rPr>
        <w:rFonts w:ascii="Times New Roman" w:hAnsi="Times New Roman"/>
      </w:rPr>
      <w:fldChar w:fldCharType="begin"/>
    </w:r>
    <w:r w:rsidRPr="004E6319">
      <w:rPr>
        <w:rFonts w:ascii="Times New Roman" w:hAnsi="Times New Roman"/>
        <w:lang w:val="en-US"/>
      </w:rPr>
      <w:instrText xml:space="preserve"> </w:instrText>
    </w:r>
    <w:r w:rsidRPr="00A33BA7">
      <w:rPr>
        <w:rFonts w:ascii="Times New Roman" w:hAnsi="Times New Roman"/>
        <w:lang w:val="en-US"/>
      </w:rPr>
      <w:instrText>PAGE</w:instrText>
    </w:r>
    <w:r w:rsidRPr="004E6319">
      <w:rPr>
        <w:rFonts w:ascii="Times New Roman" w:hAnsi="Times New Roman"/>
        <w:lang w:val="en-US"/>
      </w:rPr>
      <w:instrText xml:space="preserve">   \* </w:instrText>
    </w:r>
    <w:r w:rsidRPr="00A33BA7">
      <w:rPr>
        <w:rFonts w:ascii="Times New Roman" w:hAnsi="Times New Roman"/>
        <w:lang w:val="en-US"/>
      </w:rPr>
      <w:instrText>MERGEFORMAT</w:instrText>
    </w:r>
    <w:r w:rsidRPr="004E6319">
      <w:rPr>
        <w:rFonts w:ascii="Times New Roman" w:hAnsi="Times New Roman"/>
        <w:lang w:val="en-US"/>
      </w:rPr>
      <w:instrText xml:space="preserve"> </w:instrText>
    </w:r>
    <w:r w:rsidRPr="003F7C57">
      <w:rPr>
        <w:rFonts w:ascii="Times New Roman" w:hAnsi="Times New Roman"/>
      </w:rPr>
      <w:fldChar w:fldCharType="separate"/>
    </w:r>
    <w:r w:rsidRPr="004E6319">
      <w:rPr>
        <w:rFonts w:ascii="Times New Roman" w:hAnsi="Times New Roman"/>
        <w:noProof/>
        <w:lang w:val="en-US"/>
      </w:rPr>
      <w:t>155</w:t>
    </w:r>
    <w:r w:rsidRPr="003F7C57">
      <w:rPr>
        <w:rFonts w:ascii="Times New Roman" w:hAnsi="Times New Roman"/>
      </w:rPr>
      <w:fldChar w:fldCharType="end"/>
    </w:r>
  </w:p>
  <w:p w:rsidR="00502730" w:rsidRPr="004E6319" w:rsidRDefault="00502730">
    <w:pPr>
      <w:rPr>
        <w:lang w:val="en-US"/>
      </w:rPr>
    </w:pPr>
  </w:p>
  <w:p w:rsidR="00502730" w:rsidRPr="004E6319" w:rsidRDefault="00502730">
    <w:pPr>
      <w:rPr>
        <w:lang w:val="en-US"/>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2730" w:rsidRPr="004E6319" w:rsidRDefault="00502730" w:rsidP="00B0012D">
    <w:pPr>
      <w:pStyle w:val="afb"/>
      <w:pBdr>
        <w:top w:val="thinThickSmallGap" w:sz="18" w:space="0" w:color="auto"/>
      </w:pBdr>
      <w:tabs>
        <w:tab w:val="clear" w:pos="4677"/>
        <w:tab w:val="clear" w:pos="9355"/>
        <w:tab w:val="right" w:pos="9638"/>
      </w:tabs>
      <w:jc w:val="left"/>
      <w:rPr>
        <w:rFonts w:cs="Arial"/>
        <w:lang w:val="en-US"/>
      </w:rPr>
    </w:pPr>
    <w:r w:rsidRPr="001B7D24">
      <w:rPr>
        <w:rFonts w:ascii="Times New Roman" w:eastAsia="Arial Unicode MS" w:hAnsi="Times New Roman"/>
      </w:rPr>
      <w:t>ТОО</w:t>
    </w:r>
    <w:r w:rsidRPr="004E6319">
      <w:rPr>
        <w:rFonts w:ascii="Times New Roman" w:eastAsia="Arial Unicode MS" w:hAnsi="Times New Roman"/>
        <w:lang w:val="en-US"/>
      </w:rPr>
      <w:t xml:space="preserve"> </w:t>
    </w:r>
    <w:r w:rsidRPr="001B7D24">
      <w:rPr>
        <w:rFonts w:ascii="Times New Roman" w:eastAsia="Arial Unicode MS" w:hAnsi="Times New Roman"/>
        <w:lang w:val="kk-KZ"/>
      </w:rPr>
      <w:t>«</w:t>
    </w:r>
    <w:proofErr w:type="gramStart"/>
    <w:r>
      <w:rPr>
        <w:rFonts w:ascii="Times New Roman" w:hAnsi="Times New Roman"/>
        <w:color w:val="212529"/>
        <w:shd w:val="clear" w:color="auto" w:fill="FCFCFC"/>
      </w:rPr>
      <w:t>Кобланды</w:t>
    </w:r>
    <w:r w:rsidRPr="001B7D24">
      <w:rPr>
        <w:rFonts w:ascii="Times New Roman" w:eastAsia="Arial Unicode MS" w:hAnsi="Times New Roman"/>
        <w:lang w:val="kk-KZ"/>
      </w:rPr>
      <w:t>»</w:t>
    </w:r>
    <w:r w:rsidRPr="004E6319">
      <w:rPr>
        <w:rFonts w:ascii="Times New Roman" w:eastAsia="Arial Unicode MS" w:hAnsi="Times New Roman"/>
        <w:lang w:val="en-US"/>
      </w:rPr>
      <w:t xml:space="preserve">   </w:t>
    </w:r>
    <w:proofErr w:type="gramEnd"/>
    <w:r w:rsidRPr="004E6319">
      <w:rPr>
        <w:rFonts w:ascii="Times New Roman" w:eastAsia="Arial Unicode MS" w:hAnsi="Times New Roman"/>
        <w:lang w:val="en-US"/>
      </w:rPr>
      <w:t xml:space="preserve">                 </w:t>
    </w:r>
    <w:r>
      <w:rPr>
        <w:rFonts w:ascii="Times New Roman" w:eastAsia="Arial Unicode MS" w:hAnsi="Times New Roman"/>
        <w:lang w:val="kk-KZ"/>
      </w:rPr>
      <w:t xml:space="preserve">                                                                                           </w:t>
    </w:r>
    <w:r w:rsidRPr="001B7D24">
      <w:rPr>
        <w:rFonts w:ascii="Times New Roman" w:eastAsia="Arial Unicode MS" w:hAnsi="Times New Roman"/>
      </w:rPr>
      <w:t>ТОО</w:t>
    </w:r>
    <w:r w:rsidRPr="004E6319">
      <w:rPr>
        <w:rFonts w:ascii="Times New Roman" w:eastAsia="Arial Unicode MS" w:hAnsi="Times New Roman"/>
        <w:lang w:val="en-US"/>
      </w:rPr>
      <w:t xml:space="preserve"> «</w:t>
    </w:r>
    <w:r w:rsidRPr="001B7D24">
      <w:rPr>
        <w:rFonts w:ascii="Times New Roman" w:eastAsia="Arial Unicode MS" w:hAnsi="Times New Roman"/>
      </w:rPr>
      <w:t>АктюбНИГРИ</w:t>
    </w:r>
    <w:r w:rsidRPr="004E6319">
      <w:rPr>
        <w:rFonts w:ascii="Times New Roman" w:eastAsia="Arial Unicode MS" w:hAnsi="Times New Roman"/>
        <w:noProof/>
        <w:lang w:val="en-US"/>
      </w:rPr>
      <w:t>»</w:t>
    </w:r>
    <w:r w:rsidRPr="004E6319">
      <w:rPr>
        <w:rFonts w:ascii="Times New Roman" w:hAnsi="Times New Roman"/>
        <w:i/>
        <w:lang w:val="en-US"/>
      </w:rPr>
      <w:t xml:space="preserve"> </w:t>
    </w:r>
    <w:r w:rsidRPr="003F7C57">
      <w:rPr>
        <w:rFonts w:ascii="Times New Roman" w:hAnsi="Times New Roman"/>
      </w:rPr>
      <w:fldChar w:fldCharType="begin"/>
    </w:r>
    <w:r w:rsidRPr="004E6319">
      <w:rPr>
        <w:rFonts w:ascii="Times New Roman" w:hAnsi="Times New Roman"/>
        <w:lang w:val="en-US"/>
      </w:rPr>
      <w:instrText xml:space="preserve"> </w:instrText>
    </w:r>
    <w:r w:rsidRPr="00A33BA7">
      <w:rPr>
        <w:rFonts w:ascii="Times New Roman" w:hAnsi="Times New Roman"/>
        <w:lang w:val="en-US"/>
      </w:rPr>
      <w:instrText>PAGE</w:instrText>
    </w:r>
    <w:r w:rsidRPr="004E6319">
      <w:rPr>
        <w:rFonts w:ascii="Times New Roman" w:hAnsi="Times New Roman"/>
        <w:lang w:val="en-US"/>
      </w:rPr>
      <w:instrText xml:space="preserve">   \* </w:instrText>
    </w:r>
    <w:r w:rsidRPr="00A33BA7">
      <w:rPr>
        <w:rFonts w:ascii="Times New Roman" w:hAnsi="Times New Roman"/>
        <w:lang w:val="en-US"/>
      </w:rPr>
      <w:instrText>MERGEFORMAT</w:instrText>
    </w:r>
    <w:r w:rsidRPr="004E6319">
      <w:rPr>
        <w:rFonts w:ascii="Times New Roman" w:hAnsi="Times New Roman"/>
        <w:lang w:val="en-US"/>
      </w:rPr>
      <w:instrText xml:space="preserve"> </w:instrText>
    </w:r>
    <w:r w:rsidRPr="003F7C57">
      <w:rPr>
        <w:rFonts w:ascii="Times New Roman" w:hAnsi="Times New Roman"/>
      </w:rPr>
      <w:fldChar w:fldCharType="separate"/>
    </w:r>
    <w:r w:rsidRPr="004E6319">
      <w:rPr>
        <w:rFonts w:ascii="Times New Roman" w:hAnsi="Times New Roman"/>
        <w:noProof/>
        <w:lang w:val="en-US"/>
      </w:rPr>
      <w:t>157</w:t>
    </w:r>
    <w:r w:rsidRPr="003F7C57">
      <w:rPr>
        <w:rFonts w:ascii="Times New Roman" w:hAnsi="Times New Roman"/>
      </w:rPr>
      <w:fldChar w:fldCharType="end"/>
    </w:r>
  </w:p>
  <w:p w:rsidR="00502730" w:rsidRPr="004E6319" w:rsidRDefault="00502730">
    <w:pPr>
      <w:rPr>
        <w:lang w:val="en-US"/>
      </w:rPr>
    </w:pPr>
  </w:p>
  <w:p w:rsidR="00502730" w:rsidRPr="004E6319" w:rsidRDefault="00502730">
    <w:pPr>
      <w:rPr>
        <w:lang w:val="en-US"/>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2730" w:rsidRPr="00876C9F" w:rsidRDefault="00502730" w:rsidP="00876C9F">
    <w:pPr>
      <w:pStyle w:val="afb"/>
      <w:pBdr>
        <w:top w:val="thinThickSmallGap" w:sz="18" w:space="0" w:color="auto"/>
      </w:pBdr>
      <w:tabs>
        <w:tab w:val="clear" w:pos="4677"/>
        <w:tab w:val="clear" w:pos="9355"/>
        <w:tab w:val="right" w:pos="9638"/>
      </w:tabs>
      <w:jc w:val="left"/>
      <w:rPr>
        <w:rFonts w:cs="Arial"/>
        <w:lang w:val="en-US"/>
      </w:rPr>
    </w:pPr>
    <w:r w:rsidRPr="001B7D24">
      <w:rPr>
        <w:rFonts w:ascii="Times New Roman" w:eastAsia="Arial Unicode MS" w:hAnsi="Times New Roman"/>
      </w:rPr>
      <w:t>ТОО</w:t>
    </w:r>
    <w:r w:rsidRPr="004E6319">
      <w:rPr>
        <w:rFonts w:ascii="Times New Roman" w:eastAsia="Arial Unicode MS" w:hAnsi="Times New Roman"/>
        <w:lang w:val="en-US"/>
      </w:rPr>
      <w:t xml:space="preserve"> </w:t>
    </w:r>
    <w:r w:rsidRPr="001B7D24">
      <w:rPr>
        <w:rFonts w:ascii="Times New Roman" w:eastAsia="Arial Unicode MS" w:hAnsi="Times New Roman"/>
        <w:lang w:val="kk-KZ"/>
      </w:rPr>
      <w:t>«</w:t>
    </w:r>
    <w:proofErr w:type="gramStart"/>
    <w:r>
      <w:rPr>
        <w:rFonts w:ascii="Times New Roman" w:hAnsi="Times New Roman"/>
        <w:color w:val="212529"/>
        <w:shd w:val="clear" w:color="auto" w:fill="FCFCFC"/>
      </w:rPr>
      <w:t>Кобланды</w:t>
    </w:r>
    <w:r w:rsidRPr="001B7D24">
      <w:rPr>
        <w:rFonts w:ascii="Times New Roman" w:eastAsia="Arial Unicode MS" w:hAnsi="Times New Roman"/>
        <w:lang w:val="kk-KZ"/>
      </w:rPr>
      <w:t>»</w:t>
    </w:r>
    <w:r w:rsidRPr="004E6319">
      <w:rPr>
        <w:rFonts w:ascii="Times New Roman" w:eastAsia="Arial Unicode MS" w:hAnsi="Times New Roman"/>
        <w:lang w:val="en-US"/>
      </w:rPr>
      <w:t xml:space="preserve">   </w:t>
    </w:r>
    <w:proofErr w:type="gramEnd"/>
    <w:r w:rsidRPr="004E6319">
      <w:rPr>
        <w:rFonts w:ascii="Times New Roman" w:eastAsia="Arial Unicode MS" w:hAnsi="Times New Roman"/>
        <w:lang w:val="en-US"/>
      </w:rPr>
      <w:t xml:space="preserve">                           </w:t>
    </w:r>
    <w:r w:rsidRPr="001B7D24">
      <w:rPr>
        <w:rFonts w:ascii="Times New Roman" w:eastAsia="Arial Unicode MS" w:hAnsi="Times New Roman"/>
        <w:lang w:val="kk-KZ"/>
      </w:rPr>
      <w:t xml:space="preserve">            </w:t>
    </w:r>
    <w:r>
      <w:rPr>
        <w:rFonts w:ascii="Times New Roman" w:eastAsia="Arial Unicode MS" w:hAnsi="Times New Roman"/>
        <w:lang w:val="kk-KZ"/>
      </w:rPr>
      <w:t xml:space="preserve">                                                                      </w:t>
    </w:r>
    <w:r w:rsidRPr="001B7D24">
      <w:rPr>
        <w:rFonts w:ascii="Times New Roman" w:eastAsia="Arial Unicode MS" w:hAnsi="Times New Roman"/>
      </w:rPr>
      <w:t>ТОО</w:t>
    </w:r>
    <w:r w:rsidRPr="004E6319">
      <w:rPr>
        <w:rFonts w:ascii="Times New Roman" w:eastAsia="Arial Unicode MS" w:hAnsi="Times New Roman"/>
        <w:lang w:val="en-US"/>
      </w:rPr>
      <w:t xml:space="preserve"> «</w:t>
    </w:r>
    <w:r w:rsidRPr="001B7D24">
      <w:rPr>
        <w:rFonts w:ascii="Times New Roman" w:eastAsia="Arial Unicode MS" w:hAnsi="Times New Roman"/>
      </w:rPr>
      <w:t>АктюбНИГРИ</w:t>
    </w:r>
    <w:r w:rsidRPr="004E6319">
      <w:rPr>
        <w:rFonts w:ascii="Times New Roman" w:eastAsia="Arial Unicode MS" w:hAnsi="Times New Roman"/>
        <w:noProof/>
        <w:lang w:val="en-US"/>
      </w:rPr>
      <w:t>»</w:t>
    </w:r>
    <w:r w:rsidRPr="004E6319">
      <w:rPr>
        <w:rFonts w:ascii="Times New Roman" w:hAnsi="Times New Roman"/>
        <w:i/>
        <w:lang w:val="en-US"/>
      </w:rPr>
      <w:tab/>
    </w:r>
    <w:r w:rsidRPr="003F7C57">
      <w:rPr>
        <w:rFonts w:ascii="Times New Roman" w:hAnsi="Times New Roman"/>
      </w:rPr>
      <w:fldChar w:fldCharType="begin"/>
    </w:r>
    <w:r w:rsidRPr="004E6319">
      <w:rPr>
        <w:rFonts w:ascii="Times New Roman" w:hAnsi="Times New Roman"/>
        <w:lang w:val="en-US"/>
      </w:rPr>
      <w:instrText xml:space="preserve"> </w:instrText>
    </w:r>
    <w:r w:rsidRPr="00A33BA7">
      <w:rPr>
        <w:rFonts w:ascii="Times New Roman" w:hAnsi="Times New Roman"/>
        <w:lang w:val="en-US"/>
      </w:rPr>
      <w:instrText>PAGE</w:instrText>
    </w:r>
    <w:r w:rsidRPr="004E6319">
      <w:rPr>
        <w:rFonts w:ascii="Times New Roman" w:hAnsi="Times New Roman"/>
        <w:lang w:val="en-US"/>
      </w:rPr>
      <w:instrText xml:space="preserve">   \* </w:instrText>
    </w:r>
    <w:r w:rsidRPr="00A33BA7">
      <w:rPr>
        <w:rFonts w:ascii="Times New Roman" w:hAnsi="Times New Roman"/>
        <w:lang w:val="en-US"/>
      </w:rPr>
      <w:instrText>MERGEFORMAT</w:instrText>
    </w:r>
    <w:r w:rsidRPr="004E6319">
      <w:rPr>
        <w:rFonts w:ascii="Times New Roman" w:hAnsi="Times New Roman"/>
        <w:lang w:val="en-US"/>
      </w:rPr>
      <w:instrText xml:space="preserve"> </w:instrText>
    </w:r>
    <w:r w:rsidRPr="003F7C57">
      <w:rPr>
        <w:rFonts w:ascii="Times New Roman" w:hAnsi="Times New Roman"/>
      </w:rPr>
      <w:fldChar w:fldCharType="separate"/>
    </w:r>
    <w:r w:rsidRPr="004E6319">
      <w:rPr>
        <w:rFonts w:ascii="Times New Roman" w:hAnsi="Times New Roman"/>
        <w:noProof/>
        <w:lang w:val="en-US"/>
      </w:rPr>
      <w:t>194</w:t>
    </w:r>
    <w:r w:rsidRPr="003F7C57">
      <w:rPr>
        <w:rFonts w:ascii="Times New Roman" w:hAnsi="Times New Roman"/>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2730" w:rsidRPr="00BF3DD7" w:rsidRDefault="00502730" w:rsidP="00B0012D">
    <w:pPr>
      <w:pStyle w:val="afb"/>
      <w:pBdr>
        <w:top w:val="thinThickSmallGap" w:sz="18" w:space="0" w:color="auto"/>
      </w:pBdr>
      <w:tabs>
        <w:tab w:val="clear" w:pos="4677"/>
        <w:tab w:val="clear" w:pos="9355"/>
        <w:tab w:val="right" w:pos="9638"/>
      </w:tabs>
      <w:jc w:val="left"/>
      <w:rPr>
        <w:rFonts w:cs="Arial"/>
        <w:lang w:val="en-US"/>
      </w:rPr>
    </w:pPr>
    <w:r w:rsidRPr="001B7D24">
      <w:rPr>
        <w:rFonts w:ascii="Times New Roman" w:eastAsia="Arial Unicode MS" w:hAnsi="Times New Roman"/>
      </w:rPr>
      <w:t>ТОО</w:t>
    </w:r>
    <w:r w:rsidRPr="00BF3DD7">
      <w:rPr>
        <w:rFonts w:ascii="Times New Roman" w:eastAsia="Arial Unicode MS" w:hAnsi="Times New Roman"/>
        <w:lang w:val="en-US"/>
      </w:rPr>
      <w:t xml:space="preserve"> </w:t>
    </w:r>
    <w:r w:rsidRPr="001B7D24">
      <w:rPr>
        <w:rFonts w:ascii="Times New Roman" w:eastAsia="Arial Unicode MS" w:hAnsi="Times New Roman"/>
        <w:lang w:val="kk-KZ"/>
      </w:rPr>
      <w:t>«</w:t>
    </w:r>
    <w:proofErr w:type="gramStart"/>
    <w:r>
      <w:rPr>
        <w:rFonts w:ascii="Times New Roman" w:hAnsi="Times New Roman"/>
        <w:color w:val="212529"/>
        <w:shd w:val="clear" w:color="auto" w:fill="FCFCFC"/>
      </w:rPr>
      <w:t>Кобланды</w:t>
    </w:r>
    <w:r w:rsidRPr="001B7D24">
      <w:rPr>
        <w:rFonts w:ascii="Times New Roman" w:eastAsia="Arial Unicode MS" w:hAnsi="Times New Roman"/>
        <w:lang w:val="kk-KZ"/>
      </w:rPr>
      <w:t>»</w:t>
    </w:r>
    <w:r w:rsidRPr="00BF3DD7">
      <w:rPr>
        <w:rFonts w:ascii="Times New Roman" w:eastAsia="Arial Unicode MS" w:hAnsi="Times New Roman"/>
        <w:lang w:val="en-US"/>
      </w:rPr>
      <w:t xml:space="preserve">   </w:t>
    </w:r>
    <w:proofErr w:type="gramEnd"/>
    <w:r w:rsidRPr="00BF3DD7">
      <w:rPr>
        <w:rFonts w:ascii="Times New Roman" w:eastAsia="Arial Unicode MS" w:hAnsi="Times New Roman"/>
        <w:lang w:val="en-US"/>
      </w:rPr>
      <w:t xml:space="preserve">                           </w:t>
    </w:r>
    <w:r w:rsidRPr="001B7D24">
      <w:rPr>
        <w:rFonts w:ascii="Times New Roman" w:eastAsia="Arial Unicode MS" w:hAnsi="Times New Roman"/>
        <w:lang w:val="kk-KZ"/>
      </w:rPr>
      <w:t xml:space="preserve">            </w:t>
    </w:r>
    <w:r>
      <w:rPr>
        <w:rFonts w:ascii="Times New Roman" w:eastAsia="Arial Unicode MS" w:hAnsi="Times New Roman"/>
        <w:lang w:val="kk-KZ"/>
      </w:rPr>
      <w:t xml:space="preserve">                                                                                                                                                                </w:t>
    </w:r>
    <w:r w:rsidRPr="001B7D24">
      <w:rPr>
        <w:rFonts w:ascii="Times New Roman" w:eastAsia="Arial Unicode MS" w:hAnsi="Times New Roman"/>
      </w:rPr>
      <w:t>ТОО</w:t>
    </w:r>
    <w:r w:rsidRPr="00BF3DD7">
      <w:rPr>
        <w:rFonts w:ascii="Times New Roman" w:eastAsia="Arial Unicode MS" w:hAnsi="Times New Roman"/>
        <w:lang w:val="en-US"/>
      </w:rPr>
      <w:t xml:space="preserve"> «</w:t>
    </w:r>
    <w:r w:rsidRPr="001B7D24">
      <w:rPr>
        <w:rFonts w:ascii="Times New Roman" w:eastAsia="Arial Unicode MS" w:hAnsi="Times New Roman"/>
      </w:rPr>
      <w:t>АктюбНИГРИ</w:t>
    </w:r>
    <w:r w:rsidRPr="00BF3DD7">
      <w:rPr>
        <w:rFonts w:ascii="Times New Roman" w:eastAsia="Arial Unicode MS" w:hAnsi="Times New Roman"/>
        <w:noProof/>
        <w:lang w:val="en-US"/>
      </w:rPr>
      <w:t>»</w:t>
    </w:r>
    <w:r w:rsidRPr="00BF3DD7">
      <w:rPr>
        <w:rFonts w:ascii="Times New Roman" w:hAnsi="Times New Roman"/>
        <w:i/>
        <w:lang w:val="en-US"/>
      </w:rPr>
      <w:t xml:space="preserve"> </w:t>
    </w:r>
    <w:r w:rsidRPr="003F7C57">
      <w:rPr>
        <w:rFonts w:ascii="Times New Roman" w:hAnsi="Times New Roman"/>
      </w:rPr>
      <w:fldChar w:fldCharType="begin"/>
    </w:r>
    <w:r w:rsidRPr="00BF3DD7">
      <w:rPr>
        <w:rFonts w:ascii="Times New Roman" w:hAnsi="Times New Roman"/>
        <w:lang w:val="en-US"/>
      </w:rPr>
      <w:instrText xml:space="preserve"> </w:instrText>
    </w:r>
    <w:r w:rsidRPr="00A33BA7">
      <w:rPr>
        <w:rFonts w:ascii="Times New Roman" w:hAnsi="Times New Roman"/>
        <w:lang w:val="en-US"/>
      </w:rPr>
      <w:instrText>PAGE</w:instrText>
    </w:r>
    <w:r w:rsidRPr="00BF3DD7">
      <w:rPr>
        <w:rFonts w:ascii="Times New Roman" w:hAnsi="Times New Roman"/>
        <w:lang w:val="en-US"/>
      </w:rPr>
      <w:instrText xml:space="preserve">   \* </w:instrText>
    </w:r>
    <w:r w:rsidRPr="00A33BA7">
      <w:rPr>
        <w:rFonts w:ascii="Times New Roman" w:hAnsi="Times New Roman"/>
        <w:lang w:val="en-US"/>
      </w:rPr>
      <w:instrText>MERGEFORMAT</w:instrText>
    </w:r>
    <w:r w:rsidRPr="00BF3DD7">
      <w:rPr>
        <w:rFonts w:ascii="Times New Roman" w:hAnsi="Times New Roman"/>
        <w:lang w:val="en-US"/>
      </w:rPr>
      <w:instrText xml:space="preserve"> </w:instrText>
    </w:r>
    <w:r w:rsidRPr="003F7C57">
      <w:rPr>
        <w:rFonts w:ascii="Times New Roman" w:hAnsi="Times New Roman"/>
      </w:rPr>
      <w:fldChar w:fldCharType="separate"/>
    </w:r>
    <w:r w:rsidRPr="00BF3DD7">
      <w:rPr>
        <w:rFonts w:ascii="Times New Roman" w:hAnsi="Times New Roman"/>
        <w:noProof/>
        <w:lang w:val="en-US"/>
      </w:rPr>
      <w:t>197</w:t>
    </w:r>
    <w:r w:rsidRPr="003F7C57">
      <w:rPr>
        <w:rFonts w:ascii="Times New Roman" w:hAnsi="Times New Roman"/>
      </w:rPr>
      <w:fldChar w:fldCharType="end"/>
    </w:r>
  </w:p>
  <w:p w:rsidR="00502730" w:rsidRPr="00BF3DD7" w:rsidRDefault="00502730">
    <w:pPr>
      <w:rPr>
        <w:lang w:val="en-US"/>
      </w:rPr>
    </w:pPr>
  </w:p>
  <w:p w:rsidR="00502730" w:rsidRPr="00BF3DD7" w:rsidRDefault="00502730">
    <w:pPr>
      <w:rPr>
        <w:lang w:val="en-US"/>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2730" w:rsidRPr="00174F1C" w:rsidRDefault="00502730" w:rsidP="00174F1C">
    <w:pPr>
      <w:pStyle w:val="afb"/>
      <w:pBdr>
        <w:top w:val="thinThickSmallGap" w:sz="18" w:space="0" w:color="auto"/>
      </w:pBdr>
      <w:tabs>
        <w:tab w:val="clear" w:pos="4677"/>
        <w:tab w:val="clear" w:pos="9355"/>
        <w:tab w:val="right" w:pos="9638"/>
      </w:tabs>
      <w:rPr>
        <w:rFonts w:cs="Arial"/>
        <w:lang w:val="en-US"/>
      </w:rPr>
    </w:pPr>
    <w:r w:rsidRPr="00834B58">
      <w:rPr>
        <w:rFonts w:ascii="Times New Roman" w:eastAsia="Arial Unicode MS" w:hAnsi="Times New Roman"/>
      </w:rPr>
      <w:t>ТОО</w:t>
    </w:r>
    <w:r w:rsidRPr="00174F1C">
      <w:rPr>
        <w:rFonts w:ascii="Times New Roman" w:eastAsia="Arial Unicode MS" w:hAnsi="Times New Roman"/>
        <w:lang w:val="en-US"/>
      </w:rPr>
      <w:t xml:space="preserve"> </w:t>
    </w:r>
    <w:r w:rsidRPr="00834B58">
      <w:rPr>
        <w:rFonts w:ascii="Times New Roman" w:eastAsia="Arial Unicode MS" w:hAnsi="Times New Roman"/>
        <w:lang w:val="kk-KZ"/>
      </w:rPr>
      <w:t>«</w:t>
    </w:r>
    <w:proofErr w:type="gramStart"/>
    <w:r>
      <w:rPr>
        <w:rFonts w:ascii="Times New Roman" w:hAnsi="Times New Roman"/>
        <w:color w:val="212529"/>
        <w:shd w:val="clear" w:color="auto" w:fill="FCFCFC"/>
      </w:rPr>
      <w:t>Кобланды</w:t>
    </w:r>
    <w:r w:rsidRPr="00834B58">
      <w:rPr>
        <w:rFonts w:ascii="Times New Roman" w:eastAsia="Arial Unicode MS" w:hAnsi="Times New Roman"/>
        <w:lang w:val="kk-KZ"/>
      </w:rPr>
      <w:t>»</w:t>
    </w:r>
    <w:r w:rsidRPr="00174F1C">
      <w:rPr>
        <w:rFonts w:ascii="Times New Roman" w:eastAsia="Arial Unicode MS" w:hAnsi="Times New Roman"/>
        <w:lang w:val="en-US"/>
      </w:rPr>
      <w:t xml:space="preserve">   </w:t>
    </w:r>
    <w:proofErr w:type="gramEnd"/>
    <w:r w:rsidRPr="00174F1C">
      <w:rPr>
        <w:rFonts w:ascii="Times New Roman" w:eastAsia="Arial Unicode MS" w:hAnsi="Times New Roman"/>
        <w:lang w:val="en-US"/>
      </w:rPr>
      <w:t xml:space="preserve">                                                                                                 </w:t>
    </w:r>
    <w:r>
      <w:rPr>
        <w:rFonts w:ascii="Times New Roman" w:eastAsia="Arial Unicode MS" w:hAnsi="Times New Roman"/>
      </w:rPr>
      <w:t xml:space="preserve">               </w:t>
    </w:r>
    <w:r w:rsidRPr="00834B58">
      <w:rPr>
        <w:rFonts w:ascii="Times New Roman" w:eastAsia="Arial Unicode MS" w:hAnsi="Times New Roman"/>
      </w:rPr>
      <w:t>ТОО</w:t>
    </w:r>
    <w:r w:rsidRPr="00174F1C">
      <w:rPr>
        <w:rFonts w:ascii="Times New Roman" w:eastAsia="Arial Unicode MS" w:hAnsi="Times New Roman"/>
        <w:lang w:val="en-US"/>
      </w:rPr>
      <w:t xml:space="preserve"> «</w:t>
    </w:r>
    <w:r w:rsidRPr="00834B58">
      <w:rPr>
        <w:rFonts w:ascii="Times New Roman" w:eastAsia="Arial Unicode MS" w:hAnsi="Times New Roman"/>
      </w:rPr>
      <w:t>АктюбНИГРИ</w:t>
    </w:r>
    <w:r w:rsidRPr="00174F1C">
      <w:rPr>
        <w:rFonts w:ascii="Times New Roman" w:eastAsia="Arial Unicode MS" w:hAnsi="Times New Roman"/>
        <w:noProof/>
        <w:lang w:val="en-US"/>
      </w:rPr>
      <w:t>»</w:t>
    </w:r>
    <w:r w:rsidRPr="00174F1C">
      <w:rPr>
        <w:rFonts w:ascii="Times New Roman" w:hAnsi="Times New Roman"/>
        <w:i/>
        <w:lang w:val="en-US"/>
      </w:rPr>
      <w:t xml:space="preserve"> </w:t>
    </w:r>
    <w:r w:rsidRPr="00834B58">
      <w:rPr>
        <w:rFonts w:ascii="Times New Roman" w:hAnsi="Times New Roman"/>
      </w:rPr>
      <w:fldChar w:fldCharType="begin"/>
    </w:r>
    <w:r w:rsidRPr="00174F1C">
      <w:rPr>
        <w:rFonts w:ascii="Times New Roman" w:hAnsi="Times New Roman"/>
        <w:lang w:val="en-US"/>
      </w:rPr>
      <w:instrText xml:space="preserve"> </w:instrText>
    </w:r>
    <w:r w:rsidRPr="00834B58">
      <w:rPr>
        <w:rFonts w:ascii="Times New Roman" w:hAnsi="Times New Roman"/>
        <w:lang w:val="en-US"/>
      </w:rPr>
      <w:instrText>PAGE</w:instrText>
    </w:r>
    <w:r w:rsidRPr="00174F1C">
      <w:rPr>
        <w:rFonts w:ascii="Times New Roman" w:hAnsi="Times New Roman"/>
        <w:lang w:val="en-US"/>
      </w:rPr>
      <w:instrText xml:space="preserve">   \* </w:instrText>
    </w:r>
    <w:r w:rsidRPr="00834B58">
      <w:rPr>
        <w:rFonts w:ascii="Times New Roman" w:hAnsi="Times New Roman"/>
        <w:lang w:val="en-US"/>
      </w:rPr>
      <w:instrText>MERGEFORMAT</w:instrText>
    </w:r>
    <w:r w:rsidRPr="00174F1C">
      <w:rPr>
        <w:rFonts w:ascii="Times New Roman" w:hAnsi="Times New Roman"/>
        <w:lang w:val="en-US"/>
      </w:rPr>
      <w:instrText xml:space="preserve"> </w:instrText>
    </w:r>
    <w:r w:rsidRPr="00834B58">
      <w:rPr>
        <w:rFonts w:ascii="Times New Roman" w:hAnsi="Times New Roman"/>
      </w:rPr>
      <w:fldChar w:fldCharType="separate"/>
    </w:r>
    <w:r w:rsidRPr="00174F1C">
      <w:rPr>
        <w:rFonts w:ascii="Times New Roman" w:hAnsi="Times New Roman"/>
        <w:noProof/>
        <w:lang w:val="en-US"/>
      </w:rPr>
      <w:t>16</w:t>
    </w:r>
    <w:r w:rsidRPr="00834B58">
      <w:rPr>
        <w:rFonts w:ascii="Times New Roman" w:hAnsi="Times New Roman"/>
      </w:rPr>
      <w:fldChar w:fldCharType="end"/>
    </w:r>
  </w:p>
  <w:p w:rsidR="00502730" w:rsidRPr="00174F1C" w:rsidRDefault="00502730">
    <w:pPr>
      <w:rPr>
        <w:lang w:val="en-US"/>
      </w:rPr>
    </w:pPr>
  </w:p>
  <w:p w:rsidR="00502730" w:rsidRPr="00174F1C" w:rsidRDefault="00502730">
    <w:pPr>
      <w:rPr>
        <w:lang w:val="en-US"/>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2730" w:rsidRPr="00BF3DD7" w:rsidRDefault="00502730" w:rsidP="00B0012D">
    <w:pPr>
      <w:pStyle w:val="afb"/>
      <w:pBdr>
        <w:top w:val="thinThickSmallGap" w:sz="18" w:space="0" w:color="auto"/>
      </w:pBdr>
      <w:tabs>
        <w:tab w:val="clear" w:pos="4677"/>
        <w:tab w:val="clear" w:pos="9355"/>
        <w:tab w:val="right" w:pos="9638"/>
      </w:tabs>
      <w:jc w:val="left"/>
      <w:rPr>
        <w:rFonts w:cs="Arial"/>
        <w:lang w:val="en-US"/>
      </w:rPr>
    </w:pPr>
    <w:r w:rsidRPr="001B7D24">
      <w:rPr>
        <w:rFonts w:ascii="Times New Roman" w:eastAsia="Arial Unicode MS" w:hAnsi="Times New Roman"/>
      </w:rPr>
      <w:t>ТОО</w:t>
    </w:r>
    <w:r w:rsidRPr="00BF3DD7">
      <w:rPr>
        <w:rFonts w:ascii="Times New Roman" w:eastAsia="Arial Unicode MS" w:hAnsi="Times New Roman"/>
        <w:lang w:val="en-US"/>
      </w:rPr>
      <w:t xml:space="preserve"> </w:t>
    </w:r>
    <w:r w:rsidRPr="001B7D24">
      <w:rPr>
        <w:rFonts w:ascii="Times New Roman" w:eastAsia="Arial Unicode MS" w:hAnsi="Times New Roman"/>
        <w:lang w:val="kk-KZ"/>
      </w:rPr>
      <w:t>«</w:t>
    </w:r>
    <w:proofErr w:type="gramStart"/>
    <w:r>
      <w:rPr>
        <w:rFonts w:ascii="Times New Roman" w:hAnsi="Times New Roman"/>
        <w:color w:val="212529"/>
        <w:shd w:val="clear" w:color="auto" w:fill="FCFCFC"/>
      </w:rPr>
      <w:t>Кобланды</w:t>
    </w:r>
    <w:r w:rsidRPr="001B7D24">
      <w:rPr>
        <w:rFonts w:ascii="Times New Roman" w:eastAsia="Arial Unicode MS" w:hAnsi="Times New Roman"/>
        <w:lang w:val="kk-KZ"/>
      </w:rPr>
      <w:t>»</w:t>
    </w:r>
    <w:r w:rsidRPr="00BF3DD7">
      <w:rPr>
        <w:rFonts w:ascii="Times New Roman" w:eastAsia="Arial Unicode MS" w:hAnsi="Times New Roman"/>
        <w:lang w:val="en-US"/>
      </w:rPr>
      <w:t xml:space="preserve">   </w:t>
    </w:r>
    <w:proofErr w:type="gramEnd"/>
    <w:r w:rsidRPr="00BF3DD7">
      <w:rPr>
        <w:rFonts w:ascii="Times New Roman" w:eastAsia="Arial Unicode MS" w:hAnsi="Times New Roman"/>
        <w:lang w:val="en-US"/>
      </w:rPr>
      <w:t xml:space="preserve">                      </w:t>
    </w:r>
    <w:r w:rsidRPr="001B7D24">
      <w:rPr>
        <w:rFonts w:ascii="Times New Roman" w:eastAsia="Arial Unicode MS" w:hAnsi="Times New Roman"/>
        <w:lang w:val="kk-KZ"/>
      </w:rPr>
      <w:t xml:space="preserve">                        </w:t>
    </w:r>
    <w:r>
      <w:rPr>
        <w:rFonts w:ascii="Times New Roman" w:eastAsia="Arial Unicode MS" w:hAnsi="Times New Roman"/>
        <w:lang w:val="kk-KZ"/>
      </w:rPr>
      <w:t xml:space="preserve">                                              </w:t>
    </w:r>
    <w:r w:rsidRPr="001B7D24">
      <w:rPr>
        <w:rFonts w:ascii="Times New Roman" w:eastAsia="Arial Unicode MS" w:hAnsi="Times New Roman"/>
        <w:lang w:val="kk-KZ"/>
      </w:rPr>
      <w:t xml:space="preserve"> </w:t>
    </w:r>
    <w:r>
      <w:rPr>
        <w:rFonts w:ascii="Times New Roman" w:eastAsia="Arial Unicode MS" w:hAnsi="Times New Roman"/>
        <w:lang w:val="kk-KZ"/>
      </w:rPr>
      <w:t xml:space="preserve">               </w:t>
    </w:r>
    <w:r w:rsidRPr="00BF3DD7">
      <w:rPr>
        <w:rFonts w:ascii="Times New Roman" w:eastAsia="Arial Unicode MS" w:hAnsi="Times New Roman"/>
        <w:lang w:val="en-US"/>
      </w:rPr>
      <w:t xml:space="preserve"> </w:t>
    </w:r>
    <w:r w:rsidRPr="001B7D24">
      <w:rPr>
        <w:rFonts w:ascii="Times New Roman" w:eastAsia="Arial Unicode MS" w:hAnsi="Times New Roman"/>
      </w:rPr>
      <w:t>ТОО</w:t>
    </w:r>
    <w:r w:rsidRPr="00BF3DD7">
      <w:rPr>
        <w:rFonts w:ascii="Times New Roman" w:eastAsia="Arial Unicode MS" w:hAnsi="Times New Roman"/>
        <w:lang w:val="en-US"/>
      </w:rPr>
      <w:t xml:space="preserve"> «</w:t>
    </w:r>
    <w:r w:rsidRPr="001B7D24">
      <w:rPr>
        <w:rFonts w:ascii="Times New Roman" w:eastAsia="Arial Unicode MS" w:hAnsi="Times New Roman"/>
      </w:rPr>
      <w:t>АктюбНИГРИ</w:t>
    </w:r>
    <w:r w:rsidRPr="00BF3DD7">
      <w:rPr>
        <w:rFonts w:ascii="Times New Roman" w:eastAsia="Arial Unicode MS" w:hAnsi="Times New Roman"/>
        <w:noProof/>
        <w:lang w:val="en-US"/>
      </w:rPr>
      <w:t>»</w:t>
    </w:r>
    <w:r w:rsidRPr="00BF3DD7">
      <w:rPr>
        <w:rFonts w:ascii="Times New Roman" w:hAnsi="Times New Roman"/>
        <w:i/>
        <w:lang w:val="en-US"/>
      </w:rPr>
      <w:tab/>
    </w:r>
    <w:r w:rsidRPr="003F7C57">
      <w:rPr>
        <w:rFonts w:ascii="Times New Roman" w:hAnsi="Times New Roman"/>
      </w:rPr>
      <w:fldChar w:fldCharType="begin"/>
    </w:r>
    <w:r w:rsidRPr="00BF3DD7">
      <w:rPr>
        <w:rFonts w:ascii="Times New Roman" w:hAnsi="Times New Roman"/>
        <w:lang w:val="en-US"/>
      </w:rPr>
      <w:instrText xml:space="preserve"> </w:instrText>
    </w:r>
    <w:r w:rsidRPr="00A33BA7">
      <w:rPr>
        <w:rFonts w:ascii="Times New Roman" w:hAnsi="Times New Roman"/>
        <w:lang w:val="en-US"/>
      </w:rPr>
      <w:instrText>PAGE</w:instrText>
    </w:r>
    <w:r w:rsidRPr="00BF3DD7">
      <w:rPr>
        <w:rFonts w:ascii="Times New Roman" w:hAnsi="Times New Roman"/>
        <w:lang w:val="en-US"/>
      </w:rPr>
      <w:instrText xml:space="preserve">   \* </w:instrText>
    </w:r>
    <w:r w:rsidRPr="00A33BA7">
      <w:rPr>
        <w:rFonts w:ascii="Times New Roman" w:hAnsi="Times New Roman"/>
        <w:lang w:val="en-US"/>
      </w:rPr>
      <w:instrText>MERGEFORMAT</w:instrText>
    </w:r>
    <w:r w:rsidRPr="00BF3DD7">
      <w:rPr>
        <w:rFonts w:ascii="Times New Roman" w:hAnsi="Times New Roman"/>
        <w:lang w:val="en-US"/>
      </w:rPr>
      <w:instrText xml:space="preserve"> </w:instrText>
    </w:r>
    <w:r w:rsidRPr="003F7C57">
      <w:rPr>
        <w:rFonts w:ascii="Times New Roman" w:hAnsi="Times New Roman"/>
      </w:rPr>
      <w:fldChar w:fldCharType="separate"/>
    </w:r>
    <w:r w:rsidRPr="00BF3DD7">
      <w:rPr>
        <w:rFonts w:ascii="Times New Roman" w:hAnsi="Times New Roman"/>
        <w:noProof/>
        <w:lang w:val="en-US"/>
      </w:rPr>
      <w:t>202</w:t>
    </w:r>
    <w:r w:rsidRPr="003F7C57">
      <w:rPr>
        <w:rFonts w:ascii="Times New Roman" w:hAnsi="Times New Roman"/>
      </w:rPr>
      <w:fldChar w:fldCharType="end"/>
    </w:r>
  </w:p>
  <w:p w:rsidR="00502730" w:rsidRPr="00BF3DD7" w:rsidRDefault="00502730">
    <w:pPr>
      <w:rPr>
        <w:lang w:val="en-US"/>
      </w:rPr>
    </w:pPr>
  </w:p>
  <w:p w:rsidR="00502730" w:rsidRPr="00BF3DD7" w:rsidRDefault="00502730">
    <w:pPr>
      <w:rPr>
        <w:lang w:val="en-US"/>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2730" w:rsidRPr="00BF3DD7" w:rsidRDefault="00502730" w:rsidP="00B0012D">
    <w:pPr>
      <w:pStyle w:val="afb"/>
      <w:pBdr>
        <w:top w:val="thinThickSmallGap" w:sz="18" w:space="0" w:color="auto"/>
      </w:pBdr>
      <w:tabs>
        <w:tab w:val="clear" w:pos="4677"/>
        <w:tab w:val="clear" w:pos="9355"/>
        <w:tab w:val="right" w:pos="9638"/>
      </w:tabs>
      <w:jc w:val="left"/>
      <w:rPr>
        <w:rFonts w:cs="Arial"/>
        <w:lang w:val="en-US"/>
      </w:rPr>
    </w:pPr>
    <w:r w:rsidRPr="001B7D24">
      <w:rPr>
        <w:rFonts w:ascii="Times New Roman" w:eastAsia="Arial Unicode MS" w:hAnsi="Times New Roman"/>
      </w:rPr>
      <w:t>ТОО</w:t>
    </w:r>
    <w:r w:rsidRPr="00BF3DD7">
      <w:rPr>
        <w:rFonts w:ascii="Times New Roman" w:eastAsia="Arial Unicode MS" w:hAnsi="Times New Roman"/>
        <w:lang w:val="en-US"/>
      </w:rPr>
      <w:t xml:space="preserve"> </w:t>
    </w:r>
    <w:r w:rsidRPr="001B7D24">
      <w:rPr>
        <w:rFonts w:ascii="Times New Roman" w:eastAsia="Arial Unicode MS" w:hAnsi="Times New Roman"/>
        <w:lang w:val="kk-KZ"/>
      </w:rPr>
      <w:t>«</w:t>
    </w:r>
    <w:proofErr w:type="gramStart"/>
    <w:r>
      <w:rPr>
        <w:rFonts w:ascii="Times New Roman" w:hAnsi="Times New Roman"/>
        <w:color w:val="212529"/>
        <w:shd w:val="clear" w:color="auto" w:fill="FCFCFC"/>
      </w:rPr>
      <w:t>Кобланды</w:t>
    </w:r>
    <w:r w:rsidRPr="001B7D24">
      <w:rPr>
        <w:rFonts w:ascii="Times New Roman" w:eastAsia="Arial Unicode MS" w:hAnsi="Times New Roman"/>
        <w:lang w:val="kk-KZ"/>
      </w:rPr>
      <w:t>»</w:t>
    </w:r>
    <w:r w:rsidRPr="00BF3DD7">
      <w:rPr>
        <w:rFonts w:ascii="Times New Roman" w:eastAsia="Arial Unicode MS" w:hAnsi="Times New Roman"/>
        <w:lang w:val="en-US"/>
      </w:rPr>
      <w:t xml:space="preserve">   </w:t>
    </w:r>
    <w:proofErr w:type="gramEnd"/>
    <w:r w:rsidRPr="00BF3DD7">
      <w:rPr>
        <w:rFonts w:ascii="Times New Roman" w:eastAsia="Arial Unicode MS" w:hAnsi="Times New Roman"/>
        <w:lang w:val="en-US"/>
      </w:rPr>
      <w:t xml:space="preserve">                      </w:t>
    </w:r>
    <w:r w:rsidRPr="001B7D24">
      <w:rPr>
        <w:rFonts w:ascii="Times New Roman" w:eastAsia="Arial Unicode MS" w:hAnsi="Times New Roman"/>
        <w:lang w:val="kk-KZ"/>
      </w:rPr>
      <w:t xml:space="preserve">                        </w:t>
    </w:r>
    <w:r>
      <w:rPr>
        <w:rFonts w:ascii="Times New Roman" w:eastAsia="Arial Unicode MS" w:hAnsi="Times New Roman"/>
        <w:lang w:val="kk-KZ"/>
      </w:rPr>
      <w:t xml:space="preserve">                                                                                                                                                       </w:t>
    </w:r>
    <w:r w:rsidRPr="001B7D24">
      <w:rPr>
        <w:rFonts w:ascii="Times New Roman" w:eastAsia="Arial Unicode MS" w:hAnsi="Times New Roman"/>
        <w:lang w:val="kk-KZ"/>
      </w:rPr>
      <w:t xml:space="preserve">  </w:t>
    </w:r>
    <w:r w:rsidRPr="001B7D24">
      <w:rPr>
        <w:rFonts w:ascii="Times New Roman" w:eastAsia="Arial Unicode MS" w:hAnsi="Times New Roman"/>
      </w:rPr>
      <w:t>ТОО</w:t>
    </w:r>
    <w:r w:rsidRPr="00BF3DD7">
      <w:rPr>
        <w:rFonts w:ascii="Times New Roman" w:eastAsia="Arial Unicode MS" w:hAnsi="Times New Roman"/>
        <w:lang w:val="en-US"/>
      </w:rPr>
      <w:t xml:space="preserve"> «</w:t>
    </w:r>
    <w:r w:rsidRPr="001B7D24">
      <w:rPr>
        <w:rFonts w:ascii="Times New Roman" w:eastAsia="Arial Unicode MS" w:hAnsi="Times New Roman"/>
      </w:rPr>
      <w:t>АктюбНИГРИ</w:t>
    </w:r>
    <w:r w:rsidRPr="00BF3DD7">
      <w:rPr>
        <w:rFonts w:ascii="Times New Roman" w:eastAsia="Arial Unicode MS" w:hAnsi="Times New Roman"/>
        <w:noProof/>
        <w:lang w:val="en-US"/>
      </w:rPr>
      <w:t xml:space="preserve">» </w:t>
    </w:r>
    <w:r w:rsidRPr="003F7C57">
      <w:rPr>
        <w:rFonts w:ascii="Times New Roman" w:hAnsi="Times New Roman"/>
      </w:rPr>
      <w:fldChar w:fldCharType="begin"/>
    </w:r>
    <w:r w:rsidRPr="00BF3DD7">
      <w:rPr>
        <w:rFonts w:ascii="Times New Roman" w:hAnsi="Times New Roman"/>
        <w:lang w:val="en-US"/>
      </w:rPr>
      <w:instrText xml:space="preserve"> </w:instrText>
    </w:r>
    <w:r w:rsidRPr="00A33BA7">
      <w:rPr>
        <w:rFonts w:ascii="Times New Roman" w:hAnsi="Times New Roman"/>
        <w:lang w:val="en-US"/>
      </w:rPr>
      <w:instrText>PAGE</w:instrText>
    </w:r>
    <w:r w:rsidRPr="00BF3DD7">
      <w:rPr>
        <w:rFonts w:ascii="Times New Roman" w:hAnsi="Times New Roman"/>
        <w:lang w:val="en-US"/>
      </w:rPr>
      <w:instrText xml:space="preserve">   \* </w:instrText>
    </w:r>
    <w:r w:rsidRPr="00A33BA7">
      <w:rPr>
        <w:rFonts w:ascii="Times New Roman" w:hAnsi="Times New Roman"/>
        <w:lang w:val="en-US"/>
      </w:rPr>
      <w:instrText>MERGEFORMAT</w:instrText>
    </w:r>
    <w:r w:rsidRPr="00BF3DD7">
      <w:rPr>
        <w:rFonts w:ascii="Times New Roman" w:hAnsi="Times New Roman"/>
        <w:lang w:val="en-US"/>
      </w:rPr>
      <w:instrText xml:space="preserve"> </w:instrText>
    </w:r>
    <w:r w:rsidRPr="003F7C57">
      <w:rPr>
        <w:rFonts w:ascii="Times New Roman" w:hAnsi="Times New Roman"/>
      </w:rPr>
      <w:fldChar w:fldCharType="separate"/>
    </w:r>
    <w:r w:rsidRPr="00BF3DD7">
      <w:rPr>
        <w:rFonts w:ascii="Times New Roman" w:hAnsi="Times New Roman"/>
        <w:noProof/>
        <w:lang w:val="en-US"/>
      </w:rPr>
      <w:t>205</w:t>
    </w:r>
    <w:r w:rsidRPr="003F7C57">
      <w:rPr>
        <w:rFonts w:ascii="Times New Roman" w:hAnsi="Times New Roman"/>
      </w:rPr>
      <w:fldChar w:fldCharType="end"/>
    </w:r>
  </w:p>
  <w:p w:rsidR="00502730" w:rsidRPr="00BF3DD7" w:rsidRDefault="00502730">
    <w:pPr>
      <w:rPr>
        <w:lang w:val="en-US"/>
      </w:rPr>
    </w:pPr>
  </w:p>
  <w:p w:rsidR="00502730" w:rsidRPr="00BF3DD7" w:rsidRDefault="00502730">
    <w:pPr>
      <w:rPr>
        <w:lang w:val="en-US"/>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2730" w:rsidRPr="00CC445E" w:rsidRDefault="00502730" w:rsidP="00B0012D">
    <w:pPr>
      <w:pStyle w:val="afb"/>
      <w:pBdr>
        <w:top w:val="thinThickSmallGap" w:sz="18" w:space="0" w:color="auto"/>
      </w:pBdr>
      <w:tabs>
        <w:tab w:val="clear" w:pos="4677"/>
        <w:tab w:val="clear" w:pos="9355"/>
        <w:tab w:val="right" w:pos="9638"/>
      </w:tabs>
      <w:jc w:val="left"/>
      <w:rPr>
        <w:rFonts w:cs="Arial"/>
        <w:lang w:val="en-US"/>
      </w:rPr>
    </w:pPr>
    <w:r w:rsidRPr="001B7D24">
      <w:rPr>
        <w:rFonts w:ascii="Times New Roman" w:eastAsia="Arial Unicode MS" w:hAnsi="Times New Roman"/>
      </w:rPr>
      <w:t>ТОО</w:t>
    </w:r>
    <w:r w:rsidRPr="00CC445E">
      <w:rPr>
        <w:rFonts w:ascii="Times New Roman" w:eastAsia="Arial Unicode MS" w:hAnsi="Times New Roman"/>
        <w:lang w:val="en-US"/>
      </w:rPr>
      <w:t xml:space="preserve"> </w:t>
    </w:r>
    <w:r w:rsidRPr="001B7D24">
      <w:rPr>
        <w:rFonts w:ascii="Times New Roman" w:eastAsia="Arial Unicode MS" w:hAnsi="Times New Roman"/>
        <w:lang w:val="kk-KZ"/>
      </w:rPr>
      <w:t>«</w:t>
    </w:r>
    <w:proofErr w:type="gramStart"/>
    <w:r>
      <w:rPr>
        <w:rFonts w:ascii="Times New Roman" w:hAnsi="Times New Roman"/>
        <w:color w:val="212529"/>
        <w:shd w:val="clear" w:color="auto" w:fill="FCFCFC"/>
      </w:rPr>
      <w:t>Кобланды</w:t>
    </w:r>
    <w:r w:rsidRPr="001B7D24">
      <w:rPr>
        <w:rFonts w:ascii="Times New Roman" w:eastAsia="Arial Unicode MS" w:hAnsi="Times New Roman"/>
        <w:lang w:val="kk-KZ"/>
      </w:rPr>
      <w:t>»</w:t>
    </w:r>
    <w:r w:rsidRPr="00CC445E">
      <w:rPr>
        <w:rFonts w:ascii="Times New Roman" w:eastAsia="Arial Unicode MS" w:hAnsi="Times New Roman"/>
        <w:lang w:val="en-US"/>
      </w:rPr>
      <w:t xml:space="preserve">   </w:t>
    </w:r>
    <w:proofErr w:type="gramEnd"/>
    <w:r w:rsidRPr="00CC445E">
      <w:rPr>
        <w:rFonts w:ascii="Times New Roman" w:eastAsia="Arial Unicode MS" w:hAnsi="Times New Roman"/>
        <w:lang w:val="en-US"/>
      </w:rPr>
      <w:t xml:space="preserve">                      </w:t>
    </w:r>
    <w:r>
      <w:rPr>
        <w:rFonts w:ascii="Times New Roman" w:eastAsia="Arial Unicode MS" w:hAnsi="Times New Roman"/>
        <w:lang w:val="kk-KZ"/>
      </w:rPr>
      <w:t xml:space="preserve">                                                              </w:t>
    </w:r>
    <w:r w:rsidRPr="00CC445E">
      <w:rPr>
        <w:rFonts w:ascii="Times New Roman" w:eastAsia="Arial Unicode MS" w:hAnsi="Times New Roman"/>
        <w:lang w:val="en-US"/>
      </w:rPr>
      <w:t xml:space="preserve">        </w:t>
    </w:r>
    <w:r>
      <w:rPr>
        <w:rFonts w:ascii="Times New Roman" w:eastAsia="Arial Unicode MS" w:hAnsi="Times New Roman"/>
      </w:rPr>
      <w:t xml:space="preserve">               </w:t>
    </w:r>
    <w:r w:rsidRPr="00CC445E">
      <w:rPr>
        <w:rFonts w:ascii="Times New Roman" w:eastAsia="Arial Unicode MS" w:hAnsi="Times New Roman"/>
        <w:lang w:val="en-US"/>
      </w:rPr>
      <w:t xml:space="preserve"> </w:t>
    </w:r>
    <w:r w:rsidRPr="001B7D24">
      <w:rPr>
        <w:rFonts w:ascii="Times New Roman" w:eastAsia="Arial Unicode MS" w:hAnsi="Times New Roman"/>
      </w:rPr>
      <w:t>ТОО</w:t>
    </w:r>
    <w:r w:rsidRPr="00CC445E">
      <w:rPr>
        <w:rFonts w:ascii="Times New Roman" w:eastAsia="Arial Unicode MS" w:hAnsi="Times New Roman"/>
        <w:lang w:val="en-US"/>
      </w:rPr>
      <w:t xml:space="preserve"> «</w:t>
    </w:r>
    <w:r w:rsidRPr="001B7D24">
      <w:rPr>
        <w:rFonts w:ascii="Times New Roman" w:eastAsia="Arial Unicode MS" w:hAnsi="Times New Roman"/>
      </w:rPr>
      <w:t>АктюбНИГРИ</w:t>
    </w:r>
    <w:r w:rsidRPr="00CC445E">
      <w:rPr>
        <w:rFonts w:ascii="Times New Roman" w:eastAsia="Arial Unicode MS" w:hAnsi="Times New Roman"/>
        <w:noProof/>
        <w:lang w:val="en-US"/>
      </w:rPr>
      <w:t>»</w:t>
    </w:r>
    <w:r w:rsidRPr="00CC445E">
      <w:rPr>
        <w:rFonts w:ascii="Times New Roman" w:hAnsi="Times New Roman"/>
        <w:i/>
        <w:lang w:val="en-US"/>
      </w:rPr>
      <w:t xml:space="preserve"> </w:t>
    </w:r>
    <w:r w:rsidRPr="003F7C57">
      <w:rPr>
        <w:rFonts w:ascii="Times New Roman" w:hAnsi="Times New Roman"/>
      </w:rPr>
      <w:fldChar w:fldCharType="begin"/>
    </w:r>
    <w:r w:rsidRPr="00CC445E">
      <w:rPr>
        <w:rFonts w:ascii="Times New Roman" w:hAnsi="Times New Roman"/>
        <w:lang w:val="en-US"/>
      </w:rPr>
      <w:instrText xml:space="preserve"> </w:instrText>
    </w:r>
    <w:r w:rsidRPr="00A33BA7">
      <w:rPr>
        <w:rFonts w:ascii="Times New Roman" w:hAnsi="Times New Roman"/>
        <w:lang w:val="en-US"/>
      </w:rPr>
      <w:instrText>PAGE</w:instrText>
    </w:r>
    <w:r w:rsidRPr="00CC445E">
      <w:rPr>
        <w:rFonts w:ascii="Times New Roman" w:hAnsi="Times New Roman"/>
        <w:lang w:val="en-US"/>
      </w:rPr>
      <w:instrText xml:space="preserve">   \* </w:instrText>
    </w:r>
    <w:r w:rsidRPr="00A33BA7">
      <w:rPr>
        <w:rFonts w:ascii="Times New Roman" w:hAnsi="Times New Roman"/>
        <w:lang w:val="en-US"/>
      </w:rPr>
      <w:instrText>MERGEFORMAT</w:instrText>
    </w:r>
    <w:r w:rsidRPr="00CC445E">
      <w:rPr>
        <w:rFonts w:ascii="Times New Roman" w:hAnsi="Times New Roman"/>
        <w:lang w:val="en-US"/>
      </w:rPr>
      <w:instrText xml:space="preserve"> </w:instrText>
    </w:r>
    <w:r w:rsidRPr="003F7C57">
      <w:rPr>
        <w:rFonts w:ascii="Times New Roman" w:hAnsi="Times New Roman"/>
      </w:rPr>
      <w:fldChar w:fldCharType="separate"/>
    </w:r>
    <w:r w:rsidRPr="00CC445E">
      <w:rPr>
        <w:rFonts w:ascii="Times New Roman" w:hAnsi="Times New Roman"/>
        <w:noProof/>
        <w:lang w:val="en-US"/>
      </w:rPr>
      <w:t>218</w:t>
    </w:r>
    <w:r w:rsidRPr="003F7C57">
      <w:rPr>
        <w:rFonts w:ascii="Times New Roman" w:hAnsi="Times New Roman"/>
      </w:rPr>
      <w:fldChar w:fldCharType="end"/>
    </w:r>
  </w:p>
  <w:p w:rsidR="00502730" w:rsidRPr="00CC445E" w:rsidRDefault="00502730">
    <w:pPr>
      <w:rPr>
        <w:lang w:val="en-US"/>
      </w:rPr>
    </w:pPr>
  </w:p>
  <w:p w:rsidR="00502730" w:rsidRPr="00CC445E" w:rsidRDefault="00502730">
    <w:pPr>
      <w:rPr>
        <w:lang w:val="en-US"/>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2730" w:rsidRDefault="00502730">
    <w:pPr>
      <w:pStyle w:val="afb"/>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97017816"/>
      <w:docPartObj>
        <w:docPartGallery w:val="Page Numbers (Bottom of Page)"/>
        <w:docPartUnique/>
      </w:docPartObj>
    </w:sdtPr>
    <w:sdtEndPr/>
    <w:sdtContent>
      <w:p w:rsidR="00502730" w:rsidRPr="00CC445E" w:rsidRDefault="00502730" w:rsidP="00596D60">
        <w:pPr>
          <w:pStyle w:val="afb"/>
          <w:pBdr>
            <w:top w:val="thinThickSmallGap" w:sz="18" w:space="0" w:color="auto"/>
          </w:pBdr>
          <w:tabs>
            <w:tab w:val="clear" w:pos="4677"/>
            <w:tab w:val="clear" w:pos="9355"/>
            <w:tab w:val="right" w:pos="9638"/>
          </w:tabs>
          <w:jc w:val="left"/>
          <w:rPr>
            <w:rFonts w:cs="Arial"/>
            <w:lang w:val="en-US"/>
          </w:rPr>
        </w:pPr>
        <w:r w:rsidRPr="001B7D24">
          <w:rPr>
            <w:rFonts w:ascii="Times New Roman" w:eastAsia="Arial Unicode MS" w:hAnsi="Times New Roman"/>
          </w:rPr>
          <w:t>ТОО</w:t>
        </w:r>
        <w:r w:rsidRPr="00CC445E">
          <w:rPr>
            <w:rFonts w:ascii="Times New Roman" w:eastAsia="Arial Unicode MS" w:hAnsi="Times New Roman"/>
            <w:lang w:val="en-US"/>
          </w:rPr>
          <w:t xml:space="preserve"> </w:t>
        </w:r>
        <w:r w:rsidRPr="001B7D24">
          <w:rPr>
            <w:rFonts w:ascii="Times New Roman" w:eastAsia="Arial Unicode MS" w:hAnsi="Times New Roman"/>
            <w:lang w:val="kk-KZ"/>
          </w:rPr>
          <w:t>«</w:t>
        </w:r>
        <w:proofErr w:type="gramStart"/>
        <w:r>
          <w:rPr>
            <w:rFonts w:ascii="Times New Roman" w:hAnsi="Times New Roman"/>
            <w:color w:val="212529"/>
            <w:shd w:val="clear" w:color="auto" w:fill="FCFCFC"/>
          </w:rPr>
          <w:t>Кобланды</w:t>
        </w:r>
        <w:r w:rsidRPr="001B7D24">
          <w:rPr>
            <w:rFonts w:ascii="Times New Roman" w:eastAsia="Arial Unicode MS" w:hAnsi="Times New Roman"/>
            <w:lang w:val="kk-KZ"/>
          </w:rPr>
          <w:t>»</w:t>
        </w:r>
        <w:r w:rsidRPr="00CC445E">
          <w:rPr>
            <w:rFonts w:ascii="Times New Roman" w:eastAsia="Arial Unicode MS" w:hAnsi="Times New Roman"/>
            <w:lang w:val="en-US"/>
          </w:rPr>
          <w:t xml:space="preserve">   </w:t>
        </w:r>
        <w:proofErr w:type="gramEnd"/>
        <w:r w:rsidRPr="00CC445E">
          <w:rPr>
            <w:rFonts w:ascii="Times New Roman" w:eastAsia="Arial Unicode MS" w:hAnsi="Times New Roman"/>
            <w:lang w:val="en-US"/>
          </w:rPr>
          <w:t xml:space="preserve">                      </w:t>
        </w:r>
        <w:r>
          <w:rPr>
            <w:rFonts w:ascii="Times New Roman" w:eastAsia="Arial Unicode MS" w:hAnsi="Times New Roman"/>
            <w:lang w:val="kk-KZ"/>
          </w:rPr>
          <w:t xml:space="preserve">                                                              </w:t>
        </w:r>
        <w:r w:rsidRPr="00CC445E">
          <w:rPr>
            <w:rFonts w:ascii="Times New Roman" w:eastAsia="Arial Unicode MS" w:hAnsi="Times New Roman"/>
            <w:lang w:val="en-US"/>
          </w:rPr>
          <w:t xml:space="preserve">         </w:t>
        </w:r>
        <w:r>
          <w:rPr>
            <w:rFonts w:ascii="Times New Roman" w:eastAsia="Arial Unicode MS" w:hAnsi="Times New Roman"/>
          </w:rPr>
          <w:t xml:space="preserve">                                                                                                                       </w:t>
        </w:r>
        <w:r w:rsidRPr="001B7D24">
          <w:rPr>
            <w:rFonts w:ascii="Times New Roman" w:eastAsia="Arial Unicode MS" w:hAnsi="Times New Roman"/>
          </w:rPr>
          <w:t>ТОО</w:t>
        </w:r>
        <w:r w:rsidRPr="00CC445E">
          <w:rPr>
            <w:rFonts w:ascii="Times New Roman" w:eastAsia="Arial Unicode MS" w:hAnsi="Times New Roman"/>
            <w:lang w:val="en-US"/>
          </w:rPr>
          <w:t xml:space="preserve"> «</w:t>
        </w:r>
        <w:r w:rsidRPr="001B7D24">
          <w:rPr>
            <w:rFonts w:ascii="Times New Roman" w:eastAsia="Arial Unicode MS" w:hAnsi="Times New Roman"/>
          </w:rPr>
          <w:t>АктюбНИГРИ</w:t>
        </w:r>
        <w:r w:rsidRPr="00CC445E">
          <w:rPr>
            <w:rFonts w:ascii="Times New Roman" w:eastAsia="Arial Unicode MS" w:hAnsi="Times New Roman"/>
            <w:noProof/>
            <w:lang w:val="en-US"/>
          </w:rPr>
          <w:t>»</w:t>
        </w:r>
        <w:r w:rsidRPr="00CC445E">
          <w:rPr>
            <w:rFonts w:ascii="Times New Roman" w:hAnsi="Times New Roman"/>
            <w:i/>
            <w:lang w:val="en-US"/>
          </w:rPr>
          <w:t xml:space="preserve"> </w:t>
        </w:r>
        <w:r w:rsidRPr="003F7C57">
          <w:rPr>
            <w:rFonts w:ascii="Times New Roman" w:hAnsi="Times New Roman"/>
          </w:rPr>
          <w:fldChar w:fldCharType="begin"/>
        </w:r>
        <w:r w:rsidRPr="00CC445E">
          <w:rPr>
            <w:rFonts w:ascii="Times New Roman" w:hAnsi="Times New Roman"/>
            <w:lang w:val="en-US"/>
          </w:rPr>
          <w:instrText xml:space="preserve"> </w:instrText>
        </w:r>
        <w:r w:rsidRPr="00A33BA7">
          <w:rPr>
            <w:rFonts w:ascii="Times New Roman" w:hAnsi="Times New Roman"/>
            <w:lang w:val="en-US"/>
          </w:rPr>
          <w:instrText>PAGE</w:instrText>
        </w:r>
        <w:r w:rsidRPr="00CC445E">
          <w:rPr>
            <w:rFonts w:ascii="Times New Roman" w:hAnsi="Times New Roman"/>
            <w:lang w:val="en-US"/>
          </w:rPr>
          <w:instrText xml:space="preserve">   \* </w:instrText>
        </w:r>
        <w:r w:rsidRPr="00A33BA7">
          <w:rPr>
            <w:rFonts w:ascii="Times New Roman" w:hAnsi="Times New Roman"/>
            <w:lang w:val="en-US"/>
          </w:rPr>
          <w:instrText>MERGEFORMAT</w:instrText>
        </w:r>
        <w:r w:rsidRPr="00CC445E">
          <w:rPr>
            <w:rFonts w:ascii="Times New Roman" w:hAnsi="Times New Roman"/>
            <w:lang w:val="en-US"/>
          </w:rPr>
          <w:instrText xml:space="preserve"> </w:instrText>
        </w:r>
        <w:r w:rsidRPr="003F7C57">
          <w:rPr>
            <w:rFonts w:ascii="Times New Roman" w:hAnsi="Times New Roman"/>
          </w:rPr>
          <w:fldChar w:fldCharType="separate"/>
        </w:r>
        <w:r w:rsidRPr="00596D60">
          <w:rPr>
            <w:rFonts w:ascii="Times New Roman" w:hAnsi="Times New Roman"/>
            <w:lang w:val="en-US"/>
          </w:rPr>
          <w:t>182</w:t>
        </w:r>
        <w:r w:rsidRPr="003F7C57">
          <w:rPr>
            <w:rFonts w:ascii="Times New Roman" w:hAnsi="Times New Roman"/>
          </w:rPr>
          <w:fldChar w:fldCharType="end"/>
        </w:r>
      </w:p>
      <w:p w:rsidR="00502730" w:rsidRDefault="00144457">
        <w:pPr>
          <w:pStyle w:val="afb"/>
          <w:jc w:val="right"/>
        </w:pPr>
      </w:p>
    </w:sdtContent>
  </w:sdt>
  <w:p w:rsidR="00502730" w:rsidRDefault="00502730">
    <w:pPr>
      <w:pStyle w:val="afb"/>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2730" w:rsidRDefault="00502730">
    <w:pPr>
      <w:pStyle w:val="afb"/>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2730" w:rsidRPr="00B7482B" w:rsidRDefault="00502730" w:rsidP="00B0012D">
    <w:pPr>
      <w:pStyle w:val="afb"/>
      <w:pBdr>
        <w:top w:val="thinThickSmallGap" w:sz="18" w:space="0" w:color="auto"/>
      </w:pBdr>
      <w:tabs>
        <w:tab w:val="clear" w:pos="4677"/>
        <w:tab w:val="clear" w:pos="9355"/>
        <w:tab w:val="right" w:pos="9638"/>
      </w:tabs>
      <w:jc w:val="left"/>
      <w:rPr>
        <w:rFonts w:cs="Arial"/>
        <w:lang w:val="en-US"/>
      </w:rPr>
    </w:pPr>
    <w:r w:rsidRPr="00EE531A">
      <w:rPr>
        <w:rFonts w:ascii="Times New Roman" w:eastAsia="Arial Unicode MS" w:hAnsi="Times New Roman"/>
        <w:sz w:val="18"/>
        <w:szCs w:val="18"/>
      </w:rPr>
      <w:t>ТОО</w:t>
    </w:r>
    <w:r w:rsidRPr="00B7482B">
      <w:rPr>
        <w:rFonts w:ascii="Times New Roman" w:eastAsia="Arial Unicode MS" w:hAnsi="Times New Roman"/>
        <w:sz w:val="18"/>
        <w:szCs w:val="18"/>
        <w:lang w:val="en-US"/>
      </w:rPr>
      <w:t xml:space="preserve"> </w:t>
    </w:r>
    <w:r w:rsidRPr="00EE531A">
      <w:rPr>
        <w:rFonts w:ascii="Times New Roman" w:eastAsia="Arial Unicode MS" w:hAnsi="Times New Roman"/>
        <w:sz w:val="18"/>
        <w:szCs w:val="18"/>
        <w:lang w:val="kk-KZ"/>
      </w:rPr>
      <w:t>«</w:t>
    </w:r>
    <w:proofErr w:type="gramStart"/>
    <w:r>
      <w:rPr>
        <w:rFonts w:ascii="Times New Roman" w:hAnsi="Times New Roman"/>
        <w:color w:val="212529"/>
        <w:shd w:val="clear" w:color="auto" w:fill="FCFCFC"/>
      </w:rPr>
      <w:t>Кобланды</w:t>
    </w:r>
    <w:r w:rsidRPr="00EE531A">
      <w:rPr>
        <w:rFonts w:ascii="Times New Roman" w:eastAsia="Arial Unicode MS" w:hAnsi="Times New Roman"/>
        <w:sz w:val="18"/>
        <w:szCs w:val="18"/>
        <w:lang w:val="kk-KZ"/>
      </w:rPr>
      <w:t>»</w:t>
    </w:r>
    <w:r w:rsidRPr="00B7482B">
      <w:rPr>
        <w:rFonts w:ascii="Times New Roman" w:eastAsia="Arial Unicode MS" w:hAnsi="Times New Roman"/>
        <w:sz w:val="18"/>
        <w:szCs w:val="18"/>
        <w:lang w:val="en-US"/>
      </w:rPr>
      <w:t xml:space="preserve">   </w:t>
    </w:r>
    <w:proofErr w:type="gramEnd"/>
    <w:r w:rsidRPr="00B7482B">
      <w:rPr>
        <w:rFonts w:ascii="Times New Roman" w:eastAsia="Arial Unicode MS" w:hAnsi="Times New Roman"/>
        <w:sz w:val="18"/>
        <w:szCs w:val="18"/>
        <w:lang w:val="en-US"/>
      </w:rPr>
      <w:t xml:space="preserve">                                                            </w:t>
    </w:r>
    <w:r>
      <w:rPr>
        <w:rFonts w:ascii="Times New Roman" w:eastAsia="Arial Unicode MS" w:hAnsi="Times New Roman"/>
        <w:sz w:val="18"/>
        <w:szCs w:val="18"/>
        <w:lang w:val="kk-KZ"/>
      </w:rPr>
      <w:t xml:space="preserve">                                                         </w:t>
    </w:r>
    <w:r w:rsidRPr="00B7482B">
      <w:rPr>
        <w:rFonts w:ascii="Times New Roman" w:eastAsia="Arial Unicode MS" w:hAnsi="Times New Roman"/>
        <w:sz w:val="18"/>
        <w:szCs w:val="18"/>
        <w:lang w:val="en-US"/>
      </w:rPr>
      <w:t xml:space="preserve"> </w:t>
    </w:r>
    <w:r>
      <w:rPr>
        <w:rFonts w:ascii="Times New Roman" w:eastAsia="Arial Unicode MS" w:hAnsi="Times New Roman"/>
        <w:sz w:val="18"/>
        <w:szCs w:val="18"/>
      </w:rPr>
      <w:t xml:space="preserve">         </w:t>
    </w:r>
    <w:r w:rsidRPr="00EE531A">
      <w:rPr>
        <w:rFonts w:ascii="Times New Roman" w:eastAsia="Arial Unicode MS" w:hAnsi="Times New Roman"/>
        <w:sz w:val="18"/>
        <w:szCs w:val="18"/>
      </w:rPr>
      <w:t>ТОО</w:t>
    </w:r>
    <w:r w:rsidRPr="00B7482B">
      <w:rPr>
        <w:rFonts w:ascii="Times New Roman" w:eastAsia="Arial Unicode MS" w:hAnsi="Times New Roman"/>
        <w:sz w:val="18"/>
        <w:szCs w:val="18"/>
        <w:lang w:val="en-US"/>
      </w:rPr>
      <w:t xml:space="preserve"> «</w:t>
    </w:r>
    <w:r w:rsidRPr="00EE531A">
      <w:rPr>
        <w:rFonts w:ascii="Times New Roman" w:eastAsia="Arial Unicode MS" w:hAnsi="Times New Roman"/>
        <w:sz w:val="18"/>
        <w:szCs w:val="18"/>
      </w:rPr>
      <w:t>АктюбНИГРИ</w:t>
    </w:r>
    <w:r w:rsidRPr="00B7482B">
      <w:rPr>
        <w:rFonts w:ascii="Times New Roman" w:eastAsia="Arial Unicode MS" w:hAnsi="Times New Roman"/>
        <w:noProof/>
        <w:sz w:val="18"/>
        <w:szCs w:val="18"/>
        <w:lang w:val="en-US"/>
      </w:rPr>
      <w:t>»</w:t>
    </w:r>
    <w:r w:rsidRPr="00B7482B">
      <w:rPr>
        <w:rFonts w:ascii="Times New Roman" w:hAnsi="Times New Roman"/>
        <w:i/>
        <w:lang w:val="en-US"/>
      </w:rPr>
      <w:tab/>
    </w:r>
    <w:r w:rsidRPr="003F7C57">
      <w:rPr>
        <w:rFonts w:ascii="Times New Roman" w:hAnsi="Times New Roman"/>
      </w:rPr>
      <w:fldChar w:fldCharType="begin"/>
    </w:r>
    <w:r w:rsidRPr="00B7482B">
      <w:rPr>
        <w:rFonts w:ascii="Times New Roman" w:hAnsi="Times New Roman"/>
        <w:lang w:val="en-US"/>
      </w:rPr>
      <w:instrText xml:space="preserve"> </w:instrText>
    </w:r>
    <w:r w:rsidRPr="00A33BA7">
      <w:rPr>
        <w:rFonts w:ascii="Times New Roman" w:hAnsi="Times New Roman"/>
        <w:lang w:val="en-US"/>
      </w:rPr>
      <w:instrText>PAGE</w:instrText>
    </w:r>
    <w:r w:rsidRPr="00B7482B">
      <w:rPr>
        <w:rFonts w:ascii="Times New Roman" w:hAnsi="Times New Roman"/>
        <w:lang w:val="en-US"/>
      </w:rPr>
      <w:instrText xml:space="preserve">   \* </w:instrText>
    </w:r>
    <w:r w:rsidRPr="00A33BA7">
      <w:rPr>
        <w:rFonts w:ascii="Times New Roman" w:hAnsi="Times New Roman"/>
        <w:lang w:val="en-US"/>
      </w:rPr>
      <w:instrText>MERGEFORMAT</w:instrText>
    </w:r>
    <w:r w:rsidRPr="00B7482B">
      <w:rPr>
        <w:rFonts w:ascii="Times New Roman" w:hAnsi="Times New Roman"/>
        <w:lang w:val="en-US"/>
      </w:rPr>
      <w:instrText xml:space="preserve"> </w:instrText>
    </w:r>
    <w:r w:rsidRPr="003F7C57">
      <w:rPr>
        <w:rFonts w:ascii="Times New Roman" w:hAnsi="Times New Roman"/>
      </w:rPr>
      <w:fldChar w:fldCharType="separate"/>
    </w:r>
    <w:r w:rsidRPr="00B7482B">
      <w:rPr>
        <w:rFonts w:ascii="Times New Roman" w:hAnsi="Times New Roman"/>
        <w:noProof/>
        <w:lang w:val="en-US"/>
      </w:rPr>
      <w:t>226</w:t>
    </w:r>
    <w:r w:rsidRPr="003F7C57">
      <w:rPr>
        <w:rFonts w:ascii="Times New Roman" w:hAnsi="Times New Roman"/>
      </w:rPr>
      <w:fldChar w:fldCharType="end"/>
    </w:r>
  </w:p>
  <w:p w:rsidR="00502730" w:rsidRPr="00B7482B" w:rsidRDefault="00502730">
    <w:pPr>
      <w:rPr>
        <w:lang w:val="en-US"/>
      </w:rPr>
    </w:pPr>
  </w:p>
  <w:p w:rsidR="00502730" w:rsidRPr="00B7482B" w:rsidRDefault="00502730">
    <w:pPr>
      <w:rPr>
        <w:lang w:val="en-US"/>
      </w:rPr>
    </w:pPr>
  </w:p>
  <w:p w:rsidR="00502730" w:rsidRPr="00B7482B" w:rsidRDefault="00502730">
    <w:pPr>
      <w:rPr>
        <w:lang w:val="en-U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2730" w:rsidRPr="00607E3D" w:rsidRDefault="00502730" w:rsidP="00B0012D">
    <w:pPr>
      <w:pStyle w:val="afb"/>
      <w:pBdr>
        <w:top w:val="thinThickSmallGap" w:sz="18" w:space="0" w:color="auto"/>
      </w:pBdr>
      <w:tabs>
        <w:tab w:val="clear" w:pos="4677"/>
        <w:tab w:val="clear" w:pos="9355"/>
        <w:tab w:val="right" w:pos="9638"/>
      </w:tabs>
      <w:jc w:val="left"/>
      <w:rPr>
        <w:rFonts w:cs="Arial"/>
        <w:lang w:val="en-US"/>
      </w:rPr>
    </w:pPr>
    <w:r w:rsidRPr="00834B58">
      <w:rPr>
        <w:rFonts w:ascii="Times New Roman" w:eastAsia="Arial Unicode MS" w:hAnsi="Times New Roman"/>
      </w:rPr>
      <w:t>ТОО</w:t>
    </w:r>
    <w:r w:rsidRPr="00607E3D">
      <w:rPr>
        <w:rFonts w:ascii="Times New Roman" w:eastAsia="Arial Unicode MS" w:hAnsi="Times New Roman"/>
        <w:lang w:val="en-US"/>
      </w:rPr>
      <w:t xml:space="preserve"> </w:t>
    </w:r>
    <w:r w:rsidRPr="00834B58">
      <w:rPr>
        <w:rFonts w:ascii="Times New Roman" w:eastAsia="Arial Unicode MS" w:hAnsi="Times New Roman"/>
        <w:lang w:val="kk-KZ"/>
      </w:rPr>
      <w:t>«</w:t>
    </w:r>
    <w:proofErr w:type="gramStart"/>
    <w:r>
      <w:rPr>
        <w:rFonts w:ascii="Times New Roman" w:hAnsi="Times New Roman"/>
        <w:color w:val="212529"/>
        <w:shd w:val="clear" w:color="auto" w:fill="FCFCFC"/>
      </w:rPr>
      <w:t>Кобалнды</w:t>
    </w:r>
    <w:r w:rsidRPr="00834B58">
      <w:rPr>
        <w:rFonts w:ascii="Times New Roman" w:eastAsia="Arial Unicode MS" w:hAnsi="Times New Roman"/>
        <w:lang w:val="kk-KZ"/>
      </w:rPr>
      <w:t>»</w:t>
    </w:r>
    <w:r w:rsidRPr="00607E3D">
      <w:rPr>
        <w:rFonts w:ascii="Times New Roman" w:eastAsia="Arial Unicode MS" w:hAnsi="Times New Roman"/>
        <w:lang w:val="en-US"/>
      </w:rPr>
      <w:t xml:space="preserve">   </w:t>
    </w:r>
    <w:proofErr w:type="gramEnd"/>
    <w:r w:rsidRPr="00607E3D">
      <w:rPr>
        <w:rFonts w:ascii="Times New Roman" w:eastAsia="Arial Unicode MS" w:hAnsi="Times New Roman"/>
        <w:lang w:val="en-US"/>
      </w:rPr>
      <w:t xml:space="preserve">                                                      </w:t>
    </w:r>
    <w:r>
      <w:rPr>
        <w:rFonts w:ascii="Times New Roman" w:eastAsia="Arial Unicode MS" w:hAnsi="Times New Roman"/>
        <w:lang w:val="kk-KZ"/>
      </w:rPr>
      <w:t xml:space="preserve">            </w:t>
    </w:r>
    <w:r w:rsidRPr="00834B58">
      <w:rPr>
        <w:rFonts w:ascii="Times New Roman" w:eastAsia="Arial Unicode MS" w:hAnsi="Times New Roman"/>
        <w:lang w:val="kk-KZ"/>
      </w:rPr>
      <w:t xml:space="preserve">                                                                                                                </w:t>
    </w:r>
    <w:r>
      <w:rPr>
        <w:rFonts w:ascii="Times New Roman" w:eastAsia="Arial Unicode MS" w:hAnsi="Times New Roman"/>
        <w:lang w:val="kk-KZ"/>
      </w:rPr>
      <w:t xml:space="preserve">              </w:t>
    </w:r>
    <w:r w:rsidRPr="00834B58">
      <w:rPr>
        <w:rFonts w:ascii="Times New Roman" w:eastAsia="Arial Unicode MS" w:hAnsi="Times New Roman"/>
        <w:lang w:val="kk-KZ"/>
      </w:rPr>
      <w:t xml:space="preserve"> </w:t>
    </w:r>
    <w:r>
      <w:rPr>
        <w:rFonts w:ascii="Times New Roman" w:eastAsia="Arial Unicode MS" w:hAnsi="Times New Roman"/>
        <w:lang w:val="kk-KZ"/>
      </w:rPr>
      <w:t xml:space="preserve">               </w:t>
    </w:r>
    <w:r w:rsidRPr="00607E3D">
      <w:rPr>
        <w:rFonts w:ascii="Times New Roman" w:eastAsia="Arial Unicode MS" w:hAnsi="Times New Roman"/>
        <w:lang w:val="en-US"/>
      </w:rPr>
      <w:t xml:space="preserve">  </w:t>
    </w:r>
    <w:r w:rsidRPr="00834B58">
      <w:rPr>
        <w:rFonts w:ascii="Times New Roman" w:eastAsia="Arial Unicode MS" w:hAnsi="Times New Roman"/>
      </w:rPr>
      <w:t>ТОО</w:t>
    </w:r>
    <w:r w:rsidRPr="00607E3D">
      <w:rPr>
        <w:rFonts w:ascii="Times New Roman" w:eastAsia="Arial Unicode MS" w:hAnsi="Times New Roman"/>
        <w:lang w:val="en-US"/>
      </w:rPr>
      <w:t xml:space="preserve"> «</w:t>
    </w:r>
    <w:r w:rsidRPr="00834B58">
      <w:rPr>
        <w:rFonts w:ascii="Times New Roman" w:eastAsia="Arial Unicode MS" w:hAnsi="Times New Roman"/>
      </w:rPr>
      <w:t>АктюбНИГРИ</w:t>
    </w:r>
    <w:r w:rsidRPr="00607E3D">
      <w:rPr>
        <w:rFonts w:ascii="Times New Roman" w:eastAsia="Arial Unicode MS" w:hAnsi="Times New Roman"/>
        <w:noProof/>
        <w:lang w:val="en-US"/>
      </w:rPr>
      <w:t>»</w:t>
    </w:r>
    <w:r w:rsidRPr="00607E3D">
      <w:rPr>
        <w:rFonts w:ascii="Times New Roman" w:hAnsi="Times New Roman"/>
        <w:i/>
        <w:lang w:val="en-US"/>
      </w:rPr>
      <w:t xml:space="preserve"> </w:t>
    </w:r>
    <w:r w:rsidRPr="003F7C57">
      <w:rPr>
        <w:rFonts w:ascii="Times New Roman" w:hAnsi="Times New Roman"/>
      </w:rPr>
      <w:fldChar w:fldCharType="begin"/>
    </w:r>
    <w:r w:rsidRPr="00607E3D">
      <w:rPr>
        <w:rFonts w:ascii="Times New Roman" w:hAnsi="Times New Roman"/>
        <w:lang w:val="en-US"/>
      </w:rPr>
      <w:instrText xml:space="preserve"> </w:instrText>
    </w:r>
    <w:r w:rsidRPr="00A33BA7">
      <w:rPr>
        <w:rFonts w:ascii="Times New Roman" w:hAnsi="Times New Roman"/>
        <w:lang w:val="en-US"/>
      </w:rPr>
      <w:instrText>PAGE</w:instrText>
    </w:r>
    <w:r w:rsidRPr="00607E3D">
      <w:rPr>
        <w:rFonts w:ascii="Times New Roman" w:hAnsi="Times New Roman"/>
        <w:lang w:val="en-US"/>
      </w:rPr>
      <w:instrText xml:space="preserve">   \* </w:instrText>
    </w:r>
    <w:r w:rsidRPr="00A33BA7">
      <w:rPr>
        <w:rFonts w:ascii="Times New Roman" w:hAnsi="Times New Roman"/>
        <w:lang w:val="en-US"/>
      </w:rPr>
      <w:instrText>MERGEFORMAT</w:instrText>
    </w:r>
    <w:r w:rsidRPr="00607E3D">
      <w:rPr>
        <w:rFonts w:ascii="Times New Roman" w:hAnsi="Times New Roman"/>
        <w:lang w:val="en-US"/>
      </w:rPr>
      <w:instrText xml:space="preserve"> </w:instrText>
    </w:r>
    <w:r w:rsidRPr="003F7C57">
      <w:rPr>
        <w:rFonts w:ascii="Times New Roman" w:hAnsi="Times New Roman"/>
      </w:rPr>
      <w:fldChar w:fldCharType="separate"/>
    </w:r>
    <w:r w:rsidRPr="00607E3D">
      <w:rPr>
        <w:rFonts w:ascii="Times New Roman" w:hAnsi="Times New Roman"/>
        <w:noProof/>
        <w:lang w:val="en-US"/>
      </w:rPr>
      <w:t>18</w:t>
    </w:r>
    <w:r w:rsidRPr="003F7C57">
      <w:rPr>
        <w:rFonts w:ascii="Times New Roman" w:hAnsi="Times New Roman"/>
      </w:rPr>
      <w:fldChar w:fldCharType="end"/>
    </w:r>
  </w:p>
  <w:p w:rsidR="00502730" w:rsidRPr="00607E3D" w:rsidRDefault="00502730">
    <w:pPr>
      <w:rPr>
        <w:lang w:val="en-US"/>
      </w:rPr>
    </w:pPr>
  </w:p>
  <w:p w:rsidR="00502730" w:rsidRPr="00607E3D" w:rsidRDefault="00502730">
    <w:pPr>
      <w:rPr>
        <w:lang w:val="en-US"/>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2730" w:rsidRPr="00607E3D" w:rsidRDefault="00502730" w:rsidP="00B0012D">
    <w:pPr>
      <w:pStyle w:val="afb"/>
      <w:pBdr>
        <w:top w:val="thinThickSmallGap" w:sz="18" w:space="0" w:color="auto"/>
      </w:pBdr>
      <w:tabs>
        <w:tab w:val="clear" w:pos="4677"/>
        <w:tab w:val="clear" w:pos="9355"/>
        <w:tab w:val="right" w:pos="9638"/>
      </w:tabs>
      <w:jc w:val="left"/>
      <w:rPr>
        <w:rFonts w:cs="Arial"/>
        <w:lang w:val="en-US"/>
      </w:rPr>
    </w:pPr>
    <w:r w:rsidRPr="00834B58">
      <w:rPr>
        <w:rFonts w:ascii="Times New Roman" w:eastAsia="Arial Unicode MS" w:hAnsi="Times New Roman"/>
      </w:rPr>
      <w:t>ТОО</w:t>
    </w:r>
    <w:r w:rsidRPr="00607E3D">
      <w:rPr>
        <w:rFonts w:ascii="Times New Roman" w:eastAsia="Arial Unicode MS" w:hAnsi="Times New Roman"/>
        <w:lang w:val="en-US"/>
      </w:rPr>
      <w:t xml:space="preserve"> </w:t>
    </w:r>
    <w:r w:rsidRPr="00834B58">
      <w:rPr>
        <w:rFonts w:ascii="Times New Roman" w:eastAsia="Arial Unicode MS" w:hAnsi="Times New Roman"/>
        <w:lang w:val="kk-KZ"/>
      </w:rPr>
      <w:t>«</w:t>
    </w:r>
    <w:proofErr w:type="gramStart"/>
    <w:r>
      <w:rPr>
        <w:rFonts w:ascii="Times New Roman" w:hAnsi="Times New Roman"/>
        <w:color w:val="212529"/>
        <w:shd w:val="clear" w:color="auto" w:fill="FCFCFC"/>
      </w:rPr>
      <w:t>Кобланды</w:t>
    </w:r>
    <w:r w:rsidRPr="00834B58">
      <w:rPr>
        <w:rFonts w:ascii="Times New Roman" w:eastAsia="Arial Unicode MS" w:hAnsi="Times New Roman"/>
        <w:lang w:val="kk-KZ"/>
      </w:rPr>
      <w:t>»</w:t>
    </w:r>
    <w:r w:rsidRPr="00607E3D">
      <w:rPr>
        <w:rFonts w:ascii="Times New Roman" w:eastAsia="Arial Unicode MS" w:hAnsi="Times New Roman"/>
        <w:lang w:val="en-US"/>
      </w:rPr>
      <w:t xml:space="preserve">   </w:t>
    </w:r>
    <w:proofErr w:type="gramEnd"/>
    <w:r w:rsidRPr="00607E3D">
      <w:rPr>
        <w:rFonts w:ascii="Times New Roman" w:eastAsia="Arial Unicode MS" w:hAnsi="Times New Roman"/>
        <w:lang w:val="en-US"/>
      </w:rPr>
      <w:t xml:space="preserve">                                                      </w:t>
    </w:r>
    <w:r>
      <w:rPr>
        <w:rFonts w:ascii="Times New Roman" w:eastAsia="Arial Unicode MS" w:hAnsi="Times New Roman"/>
        <w:lang w:val="kk-KZ"/>
      </w:rPr>
      <w:t xml:space="preserve">   </w:t>
    </w:r>
    <w:r w:rsidRPr="00834B58">
      <w:rPr>
        <w:rFonts w:ascii="Times New Roman" w:eastAsia="Arial Unicode MS" w:hAnsi="Times New Roman"/>
        <w:lang w:val="kk-KZ"/>
      </w:rPr>
      <w:t xml:space="preserve">                                          </w:t>
    </w:r>
    <w:r w:rsidRPr="00607E3D">
      <w:rPr>
        <w:rFonts w:ascii="Times New Roman" w:eastAsia="Arial Unicode MS" w:hAnsi="Times New Roman"/>
        <w:lang w:val="en-US"/>
      </w:rPr>
      <w:t xml:space="preserve"> </w:t>
    </w:r>
    <w:r>
      <w:rPr>
        <w:rFonts w:ascii="Times New Roman" w:eastAsia="Arial Unicode MS" w:hAnsi="Times New Roman"/>
      </w:rPr>
      <w:t xml:space="preserve">           </w:t>
    </w:r>
    <w:r w:rsidRPr="00834B58">
      <w:rPr>
        <w:rFonts w:ascii="Times New Roman" w:eastAsia="Arial Unicode MS" w:hAnsi="Times New Roman"/>
      </w:rPr>
      <w:t>ТОО</w:t>
    </w:r>
    <w:r w:rsidRPr="00607E3D">
      <w:rPr>
        <w:rFonts w:ascii="Times New Roman" w:eastAsia="Arial Unicode MS" w:hAnsi="Times New Roman"/>
        <w:lang w:val="en-US"/>
      </w:rPr>
      <w:t xml:space="preserve"> «</w:t>
    </w:r>
    <w:r w:rsidRPr="00834B58">
      <w:rPr>
        <w:rFonts w:ascii="Times New Roman" w:eastAsia="Arial Unicode MS" w:hAnsi="Times New Roman"/>
      </w:rPr>
      <w:t>АктюбНИГРИ</w:t>
    </w:r>
    <w:r w:rsidRPr="00607E3D">
      <w:rPr>
        <w:rFonts w:ascii="Times New Roman" w:eastAsia="Arial Unicode MS" w:hAnsi="Times New Roman"/>
        <w:noProof/>
        <w:lang w:val="en-US"/>
      </w:rPr>
      <w:t>»</w:t>
    </w:r>
    <w:r w:rsidRPr="00607E3D">
      <w:rPr>
        <w:rFonts w:ascii="Times New Roman" w:hAnsi="Times New Roman"/>
        <w:i/>
        <w:lang w:val="en-US"/>
      </w:rPr>
      <w:tab/>
    </w:r>
    <w:r w:rsidRPr="003F7C57">
      <w:rPr>
        <w:rFonts w:ascii="Times New Roman" w:hAnsi="Times New Roman"/>
      </w:rPr>
      <w:fldChar w:fldCharType="begin"/>
    </w:r>
    <w:r w:rsidRPr="00607E3D">
      <w:rPr>
        <w:rFonts w:ascii="Times New Roman" w:hAnsi="Times New Roman"/>
        <w:lang w:val="en-US"/>
      </w:rPr>
      <w:instrText xml:space="preserve"> </w:instrText>
    </w:r>
    <w:r w:rsidRPr="00A33BA7">
      <w:rPr>
        <w:rFonts w:ascii="Times New Roman" w:hAnsi="Times New Roman"/>
        <w:lang w:val="en-US"/>
      </w:rPr>
      <w:instrText>PAGE</w:instrText>
    </w:r>
    <w:r w:rsidRPr="00607E3D">
      <w:rPr>
        <w:rFonts w:ascii="Times New Roman" w:hAnsi="Times New Roman"/>
        <w:lang w:val="en-US"/>
      </w:rPr>
      <w:instrText xml:space="preserve">   \* </w:instrText>
    </w:r>
    <w:r w:rsidRPr="00A33BA7">
      <w:rPr>
        <w:rFonts w:ascii="Times New Roman" w:hAnsi="Times New Roman"/>
        <w:lang w:val="en-US"/>
      </w:rPr>
      <w:instrText>MERGEFORMAT</w:instrText>
    </w:r>
    <w:r w:rsidRPr="00607E3D">
      <w:rPr>
        <w:rFonts w:ascii="Times New Roman" w:hAnsi="Times New Roman"/>
        <w:lang w:val="en-US"/>
      </w:rPr>
      <w:instrText xml:space="preserve"> </w:instrText>
    </w:r>
    <w:r w:rsidRPr="003F7C57">
      <w:rPr>
        <w:rFonts w:ascii="Times New Roman" w:hAnsi="Times New Roman"/>
      </w:rPr>
      <w:fldChar w:fldCharType="separate"/>
    </w:r>
    <w:r w:rsidRPr="00607E3D">
      <w:rPr>
        <w:rFonts w:ascii="Times New Roman" w:hAnsi="Times New Roman"/>
        <w:noProof/>
        <w:lang w:val="en-US"/>
      </w:rPr>
      <w:t>19</w:t>
    </w:r>
    <w:r w:rsidRPr="003F7C57">
      <w:rPr>
        <w:rFonts w:ascii="Times New Roman" w:hAnsi="Times New Roman"/>
      </w:rPr>
      <w:fldChar w:fldCharType="end"/>
    </w:r>
  </w:p>
  <w:p w:rsidR="00502730" w:rsidRPr="00607E3D" w:rsidRDefault="00502730">
    <w:pPr>
      <w:rPr>
        <w:lang w:val="en-US"/>
      </w:rPr>
    </w:pPr>
  </w:p>
  <w:p w:rsidR="00502730" w:rsidRPr="00607E3D" w:rsidRDefault="00502730">
    <w:pPr>
      <w:rPr>
        <w:lang w:val="en-US"/>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2730" w:rsidRPr="00607E3D" w:rsidRDefault="00502730" w:rsidP="00174F1C">
    <w:pPr>
      <w:pStyle w:val="afb"/>
      <w:pBdr>
        <w:top w:val="thinThickSmallGap" w:sz="18" w:space="0" w:color="auto"/>
      </w:pBdr>
      <w:tabs>
        <w:tab w:val="clear" w:pos="4677"/>
        <w:tab w:val="clear" w:pos="9355"/>
        <w:tab w:val="right" w:pos="9638"/>
      </w:tabs>
      <w:rPr>
        <w:rFonts w:cs="Arial"/>
        <w:lang w:val="en-US"/>
      </w:rPr>
    </w:pPr>
    <w:r w:rsidRPr="00834B58">
      <w:rPr>
        <w:rFonts w:ascii="Times New Roman" w:eastAsia="Arial Unicode MS" w:hAnsi="Times New Roman"/>
      </w:rPr>
      <w:t>ТОО</w:t>
    </w:r>
    <w:r w:rsidRPr="00607E3D">
      <w:rPr>
        <w:rFonts w:ascii="Times New Roman" w:eastAsia="Arial Unicode MS" w:hAnsi="Times New Roman"/>
        <w:lang w:val="en-US"/>
      </w:rPr>
      <w:t xml:space="preserve"> </w:t>
    </w:r>
    <w:r w:rsidRPr="00834B58">
      <w:rPr>
        <w:rFonts w:ascii="Times New Roman" w:eastAsia="Arial Unicode MS" w:hAnsi="Times New Roman"/>
        <w:lang w:val="kk-KZ"/>
      </w:rPr>
      <w:t>«</w:t>
    </w:r>
    <w:proofErr w:type="gramStart"/>
    <w:r>
      <w:rPr>
        <w:rFonts w:ascii="Times New Roman" w:hAnsi="Times New Roman"/>
        <w:color w:val="212529"/>
        <w:shd w:val="clear" w:color="auto" w:fill="FCFCFC"/>
      </w:rPr>
      <w:t>Кобланды</w:t>
    </w:r>
    <w:r w:rsidRPr="00834B58">
      <w:rPr>
        <w:rFonts w:ascii="Times New Roman" w:eastAsia="Arial Unicode MS" w:hAnsi="Times New Roman"/>
        <w:lang w:val="kk-KZ"/>
      </w:rPr>
      <w:t>»</w:t>
    </w:r>
    <w:r w:rsidRPr="00607E3D">
      <w:rPr>
        <w:rFonts w:ascii="Times New Roman" w:eastAsia="Arial Unicode MS" w:hAnsi="Times New Roman"/>
        <w:lang w:val="en-US"/>
      </w:rPr>
      <w:t xml:space="preserve">   </w:t>
    </w:r>
    <w:proofErr w:type="gramEnd"/>
    <w:r w:rsidRPr="00607E3D">
      <w:rPr>
        <w:rFonts w:ascii="Times New Roman" w:eastAsia="Arial Unicode MS" w:hAnsi="Times New Roman"/>
        <w:lang w:val="en-US"/>
      </w:rPr>
      <w:t xml:space="preserve">                                                      </w:t>
    </w:r>
    <w:r>
      <w:rPr>
        <w:rFonts w:ascii="Times New Roman" w:eastAsia="Arial Unicode MS" w:hAnsi="Times New Roman"/>
        <w:lang w:val="kk-KZ"/>
      </w:rPr>
      <w:t xml:space="preserve">   </w:t>
    </w:r>
    <w:r w:rsidRPr="00834B58">
      <w:rPr>
        <w:rFonts w:ascii="Times New Roman" w:eastAsia="Arial Unicode MS" w:hAnsi="Times New Roman"/>
        <w:lang w:val="kk-KZ"/>
      </w:rPr>
      <w:t xml:space="preserve">                                      </w:t>
    </w:r>
    <w:r>
      <w:rPr>
        <w:rFonts w:ascii="Times New Roman" w:eastAsia="Arial Unicode MS" w:hAnsi="Times New Roman"/>
        <w:lang w:val="kk-KZ"/>
      </w:rPr>
      <w:t xml:space="preserve">                                                                              </w:t>
    </w:r>
    <w:r w:rsidRPr="00834B58">
      <w:rPr>
        <w:rFonts w:ascii="Times New Roman" w:eastAsia="Arial Unicode MS" w:hAnsi="Times New Roman"/>
        <w:lang w:val="kk-KZ"/>
      </w:rPr>
      <w:t xml:space="preserve">        </w:t>
    </w:r>
    <w:r>
      <w:rPr>
        <w:rFonts w:ascii="Times New Roman" w:eastAsia="Arial Unicode MS" w:hAnsi="Times New Roman"/>
        <w:lang w:val="kk-KZ"/>
      </w:rPr>
      <w:t xml:space="preserve">  </w:t>
    </w:r>
    <w:r w:rsidRPr="00834B58">
      <w:rPr>
        <w:rFonts w:ascii="Times New Roman" w:eastAsia="Arial Unicode MS" w:hAnsi="Times New Roman"/>
        <w:lang w:val="kk-KZ"/>
      </w:rPr>
      <w:t xml:space="preserve"> </w:t>
    </w:r>
    <w:r>
      <w:rPr>
        <w:rFonts w:ascii="Times New Roman" w:eastAsia="Arial Unicode MS" w:hAnsi="Times New Roman"/>
        <w:lang w:val="kk-KZ"/>
      </w:rPr>
      <w:t xml:space="preserve">                           </w:t>
    </w:r>
    <w:r w:rsidRPr="00834B58">
      <w:rPr>
        <w:rFonts w:ascii="Times New Roman" w:eastAsia="Arial Unicode MS" w:hAnsi="Times New Roman"/>
      </w:rPr>
      <w:t>ТОО</w:t>
    </w:r>
    <w:r w:rsidRPr="00607E3D">
      <w:rPr>
        <w:rFonts w:ascii="Times New Roman" w:eastAsia="Arial Unicode MS" w:hAnsi="Times New Roman"/>
        <w:lang w:val="en-US"/>
      </w:rPr>
      <w:t xml:space="preserve"> «</w:t>
    </w:r>
    <w:r w:rsidRPr="00834B58">
      <w:rPr>
        <w:rFonts w:ascii="Times New Roman" w:eastAsia="Arial Unicode MS" w:hAnsi="Times New Roman"/>
      </w:rPr>
      <w:t>АктюбНИГРИ</w:t>
    </w:r>
    <w:r w:rsidRPr="00607E3D">
      <w:rPr>
        <w:rFonts w:ascii="Times New Roman" w:eastAsia="Arial Unicode MS" w:hAnsi="Times New Roman"/>
        <w:noProof/>
        <w:lang w:val="en-US"/>
      </w:rPr>
      <w:t>»</w:t>
    </w:r>
    <w:r w:rsidRPr="00607E3D">
      <w:rPr>
        <w:rFonts w:ascii="Times New Roman" w:hAnsi="Times New Roman"/>
        <w:i/>
        <w:lang w:val="en-US"/>
      </w:rPr>
      <w:t xml:space="preserve"> </w:t>
    </w:r>
    <w:r w:rsidRPr="003F7C57">
      <w:rPr>
        <w:rFonts w:ascii="Times New Roman" w:hAnsi="Times New Roman"/>
      </w:rPr>
      <w:fldChar w:fldCharType="begin"/>
    </w:r>
    <w:r w:rsidRPr="00607E3D">
      <w:rPr>
        <w:rFonts w:ascii="Times New Roman" w:hAnsi="Times New Roman"/>
        <w:lang w:val="en-US"/>
      </w:rPr>
      <w:instrText xml:space="preserve"> </w:instrText>
    </w:r>
    <w:r w:rsidRPr="00A33BA7">
      <w:rPr>
        <w:rFonts w:ascii="Times New Roman" w:hAnsi="Times New Roman"/>
        <w:lang w:val="en-US"/>
      </w:rPr>
      <w:instrText>PAGE</w:instrText>
    </w:r>
    <w:r w:rsidRPr="00607E3D">
      <w:rPr>
        <w:rFonts w:ascii="Times New Roman" w:hAnsi="Times New Roman"/>
        <w:lang w:val="en-US"/>
      </w:rPr>
      <w:instrText xml:space="preserve">   \* </w:instrText>
    </w:r>
    <w:r w:rsidRPr="00A33BA7">
      <w:rPr>
        <w:rFonts w:ascii="Times New Roman" w:hAnsi="Times New Roman"/>
        <w:lang w:val="en-US"/>
      </w:rPr>
      <w:instrText>MERGEFORMAT</w:instrText>
    </w:r>
    <w:r w:rsidRPr="00607E3D">
      <w:rPr>
        <w:rFonts w:ascii="Times New Roman" w:hAnsi="Times New Roman"/>
        <w:lang w:val="en-US"/>
      </w:rPr>
      <w:instrText xml:space="preserve"> </w:instrText>
    </w:r>
    <w:r w:rsidRPr="003F7C57">
      <w:rPr>
        <w:rFonts w:ascii="Times New Roman" w:hAnsi="Times New Roman"/>
      </w:rPr>
      <w:fldChar w:fldCharType="separate"/>
    </w:r>
    <w:r w:rsidRPr="00607E3D">
      <w:rPr>
        <w:rFonts w:ascii="Times New Roman" w:hAnsi="Times New Roman"/>
        <w:noProof/>
        <w:lang w:val="en-US"/>
      </w:rPr>
      <w:t>27</w:t>
    </w:r>
    <w:r w:rsidRPr="003F7C57">
      <w:rPr>
        <w:rFonts w:ascii="Times New Roman" w:hAnsi="Times New Roman"/>
      </w:rPr>
      <w:fldChar w:fldCharType="end"/>
    </w:r>
  </w:p>
  <w:p w:rsidR="00502730" w:rsidRPr="00607E3D" w:rsidRDefault="00502730">
    <w:pPr>
      <w:rPr>
        <w:lang w:val="en-US"/>
      </w:rPr>
    </w:pPr>
    <w:r w:rsidRPr="00607E3D">
      <w:rPr>
        <w:lang w:val="en-US"/>
      </w:rPr>
      <w:t xml:space="preserve"> </w:t>
    </w:r>
  </w:p>
  <w:p w:rsidR="00502730" w:rsidRPr="00607E3D" w:rsidRDefault="00502730">
    <w:pPr>
      <w:rPr>
        <w:lang w:val="en-US"/>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2730" w:rsidRPr="00607E3D" w:rsidRDefault="00502730" w:rsidP="00174F1C">
    <w:pPr>
      <w:pStyle w:val="afb"/>
      <w:pBdr>
        <w:top w:val="thinThickSmallGap" w:sz="18" w:space="0" w:color="auto"/>
      </w:pBdr>
      <w:tabs>
        <w:tab w:val="clear" w:pos="4677"/>
        <w:tab w:val="clear" w:pos="9355"/>
        <w:tab w:val="right" w:pos="9638"/>
      </w:tabs>
      <w:rPr>
        <w:rFonts w:cs="Arial"/>
        <w:lang w:val="en-US"/>
      </w:rPr>
    </w:pPr>
    <w:r w:rsidRPr="00834B58">
      <w:rPr>
        <w:rFonts w:ascii="Times New Roman" w:eastAsia="Arial Unicode MS" w:hAnsi="Times New Roman"/>
      </w:rPr>
      <w:t>ТОО</w:t>
    </w:r>
    <w:r w:rsidRPr="00607E3D">
      <w:rPr>
        <w:rFonts w:ascii="Times New Roman" w:eastAsia="Arial Unicode MS" w:hAnsi="Times New Roman"/>
        <w:lang w:val="en-US"/>
      </w:rPr>
      <w:t xml:space="preserve"> </w:t>
    </w:r>
    <w:r w:rsidRPr="00834B58">
      <w:rPr>
        <w:rFonts w:ascii="Times New Roman" w:eastAsia="Arial Unicode MS" w:hAnsi="Times New Roman"/>
        <w:lang w:val="kk-KZ"/>
      </w:rPr>
      <w:t>«</w:t>
    </w:r>
    <w:proofErr w:type="gramStart"/>
    <w:r>
      <w:rPr>
        <w:rFonts w:ascii="Times New Roman" w:hAnsi="Times New Roman"/>
        <w:color w:val="212529"/>
        <w:shd w:val="clear" w:color="auto" w:fill="FCFCFC"/>
      </w:rPr>
      <w:t>Кобланды</w:t>
    </w:r>
    <w:r w:rsidRPr="00834B58">
      <w:rPr>
        <w:rFonts w:ascii="Times New Roman" w:eastAsia="Arial Unicode MS" w:hAnsi="Times New Roman"/>
        <w:lang w:val="kk-KZ"/>
      </w:rPr>
      <w:t>»</w:t>
    </w:r>
    <w:r w:rsidRPr="00607E3D">
      <w:rPr>
        <w:rFonts w:ascii="Times New Roman" w:eastAsia="Arial Unicode MS" w:hAnsi="Times New Roman"/>
        <w:lang w:val="en-US"/>
      </w:rPr>
      <w:t xml:space="preserve">   </w:t>
    </w:r>
    <w:proofErr w:type="gramEnd"/>
    <w:r w:rsidRPr="00607E3D">
      <w:rPr>
        <w:rFonts w:ascii="Times New Roman" w:eastAsia="Arial Unicode MS" w:hAnsi="Times New Roman"/>
        <w:lang w:val="en-US"/>
      </w:rPr>
      <w:t xml:space="preserve">                                                      </w:t>
    </w:r>
    <w:r>
      <w:rPr>
        <w:rFonts w:ascii="Times New Roman" w:eastAsia="Arial Unicode MS" w:hAnsi="Times New Roman"/>
        <w:lang w:val="kk-KZ"/>
      </w:rPr>
      <w:t xml:space="preserve">   </w:t>
    </w:r>
    <w:r w:rsidRPr="00834B58">
      <w:rPr>
        <w:rFonts w:ascii="Times New Roman" w:eastAsia="Arial Unicode MS" w:hAnsi="Times New Roman"/>
        <w:lang w:val="kk-KZ"/>
      </w:rPr>
      <w:t xml:space="preserve">                                      </w:t>
    </w:r>
    <w:r>
      <w:rPr>
        <w:rFonts w:ascii="Times New Roman" w:eastAsia="Arial Unicode MS" w:hAnsi="Times New Roman"/>
        <w:lang w:val="kk-KZ"/>
      </w:rPr>
      <w:t xml:space="preserve">                                                                              </w:t>
    </w:r>
    <w:r w:rsidRPr="00834B58">
      <w:rPr>
        <w:rFonts w:ascii="Times New Roman" w:eastAsia="Arial Unicode MS" w:hAnsi="Times New Roman"/>
        <w:lang w:val="kk-KZ"/>
      </w:rPr>
      <w:t xml:space="preserve">        </w:t>
    </w:r>
    <w:r>
      <w:rPr>
        <w:rFonts w:ascii="Times New Roman" w:eastAsia="Arial Unicode MS" w:hAnsi="Times New Roman"/>
        <w:lang w:val="kk-KZ"/>
      </w:rPr>
      <w:t xml:space="preserve">  </w:t>
    </w:r>
    <w:r w:rsidRPr="00834B58">
      <w:rPr>
        <w:rFonts w:ascii="Times New Roman" w:eastAsia="Arial Unicode MS" w:hAnsi="Times New Roman"/>
        <w:lang w:val="kk-KZ"/>
      </w:rPr>
      <w:t xml:space="preserve"> </w:t>
    </w:r>
    <w:r>
      <w:rPr>
        <w:rFonts w:ascii="Times New Roman" w:eastAsia="Arial Unicode MS" w:hAnsi="Times New Roman"/>
        <w:lang w:val="kk-KZ"/>
      </w:rPr>
      <w:t xml:space="preserve">                                                                                                                                                                       </w:t>
    </w:r>
    <w:r w:rsidRPr="00834B58">
      <w:rPr>
        <w:rFonts w:ascii="Times New Roman" w:eastAsia="Arial Unicode MS" w:hAnsi="Times New Roman"/>
      </w:rPr>
      <w:t>ТОО</w:t>
    </w:r>
    <w:r w:rsidRPr="00607E3D">
      <w:rPr>
        <w:rFonts w:ascii="Times New Roman" w:eastAsia="Arial Unicode MS" w:hAnsi="Times New Roman"/>
        <w:lang w:val="en-US"/>
      </w:rPr>
      <w:t xml:space="preserve"> «</w:t>
    </w:r>
    <w:r w:rsidRPr="00834B58">
      <w:rPr>
        <w:rFonts w:ascii="Times New Roman" w:eastAsia="Arial Unicode MS" w:hAnsi="Times New Roman"/>
      </w:rPr>
      <w:t>АктюбНИГРИ</w:t>
    </w:r>
    <w:r w:rsidRPr="00607E3D">
      <w:rPr>
        <w:rFonts w:ascii="Times New Roman" w:eastAsia="Arial Unicode MS" w:hAnsi="Times New Roman"/>
        <w:noProof/>
        <w:lang w:val="en-US"/>
      </w:rPr>
      <w:t>»</w:t>
    </w:r>
    <w:r w:rsidRPr="00607E3D">
      <w:rPr>
        <w:rFonts w:ascii="Times New Roman" w:hAnsi="Times New Roman"/>
        <w:i/>
        <w:lang w:val="en-US"/>
      </w:rPr>
      <w:t xml:space="preserve"> </w:t>
    </w:r>
    <w:r w:rsidRPr="003F7C57">
      <w:rPr>
        <w:rFonts w:ascii="Times New Roman" w:hAnsi="Times New Roman"/>
      </w:rPr>
      <w:fldChar w:fldCharType="begin"/>
    </w:r>
    <w:r w:rsidRPr="00607E3D">
      <w:rPr>
        <w:rFonts w:ascii="Times New Roman" w:hAnsi="Times New Roman"/>
        <w:lang w:val="en-US"/>
      </w:rPr>
      <w:instrText xml:space="preserve"> </w:instrText>
    </w:r>
    <w:r w:rsidRPr="00A33BA7">
      <w:rPr>
        <w:rFonts w:ascii="Times New Roman" w:hAnsi="Times New Roman"/>
        <w:lang w:val="en-US"/>
      </w:rPr>
      <w:instrText>PAGE</w:instrText>
    </w:r>
    <w:r w:rsidRPr="00607E3D">
      <w:rPr>
        <w:rFonts w:ascii="Times New Roman" w:hAnsi="Times New Roman"/>
        <w:lang w:val="en-US"/>
      </w:rPr>
      <w:instrText xml:space="preserve">   \* </w:instrText>
    </w:r>
    <w:r w:rsidRPr="00A33BA7">
      <w:rPr>
        <w:rFonts w:ascii="Times New Roman" w:hAnsi="Times New Roman"/>
        <w:lang w:val="en-US"/>
      </w:rPr>
      <w:instrText>MERGEFORMAT</w:instrText>
    </w:r>
    <w:r w:rsidRPr="00607E3D">
      <w:rPr>
        <w:rFonts w:ascii="Times New Roman" w:hAnsi="Times New Roman"/>
        <w:lang w:val="en-US"/>
      </w:rPr>
      <w:instrText xml:space="preserve"> </w:instrText>
    </w:r>
    <w:r w:rsidRPr="003F7C57">
      <w:rPr>
        <w:rFonts w:ascii="Times New Roman" w:hAnsi="Times New Roman"/>
      </w:rPr>
      <w:fldChar w:fldCharType="separate"/>
    </w:r>
    <w:r w:rsidRPr="00607E3D">
      <w:rPr>
        <w:rFonts w:ascii="Times New Roman" w:hAnsi="Times New Roman"/>
        <w:noProof/>
        <w:lang w:val="en-US"/>
      </w:rPr>
      <w:t>27</w:t>
    </w:r>
    <w:r w:rsidRPr="003F7C57">
      <w:rPr>
        <w:rFonts w:ascii="Times New Roman" w:hAnsi="Times New Roman"/>
      </w:rPr>
      <w:fldChar w:fldCharType="end"/>
    </w:r>
  </w:p>
  <w:p w:rsidR="00502730" w:rsidRPr="00607E3D" w:rsidRDefault="00502730">
    <w:pPr>
      <w:rPr>
        <w:lang w:val="en-US"/>
      </w:rPr>
    </w:pPr>
    <w:r w:rsidRPr="00607E3D">
      <w:rPr>
        <w:lang w:val="en-US"/>
      </w:rPr>
      <w:t xml:space="preserve"> </w:t>
    </w:r>
  </w:p>
  <w:p w:rsidR="00502730" w:rsidRPr="00607E3D" w:rsidRDefault="00502730">
    <w:pPr>
      <w:rPr>
        <w:lang w:val="en-US"/>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2730" w:rsidRPr="00607E3D" w:rsidRDefault="00502730" w:rsidP="00B0012D">
    <w:pPr>
      <w:pStyle w:val="afb"/>
      <w:pBdr>
        <w:top w:val="thinThickSmallGap" w:sz="18" w:space="0" w:color="auto"/>
      </w:pBdr>
      <w:tabs>
        <w:tab w:val="clear" w:pos="4677"/>
        <w:tab w:val="clear" w:pos="9355"/>
        <w:tab w:val="right" w:pos="9638"/>
      </w:tabs>
      <w:jc w:val="left"/>
      <w:rPr>
        <w:rFonts w:cs="Arial"/>
        <w:lang w:val="en-US"/>
      </w:rPr>
    </w:pPr>
    <w:r w:rsidRPr="00834B58">
      <w:rPr>
        <w:rFonts w:ascii="Times New Roman" w:eastAsia="Arial Unicode MS" w:hAnsi="Times New Roman"/>
      </w:rPr>
      <w:t>ТОО</w:t>
    </w:r>
    <w:r w:rsidRPr="00607E3D">
      <w:rPr>
        <w:rFonts w:ascii="Times New Roman" w:eastAsia="Arial Unicode MS" w:hAnsi="Times New Roman"/>
        <w:lang w:val="en-US"/>
      </w:rPr>
      <w:t xml:space="preserve"> </w:t>
    </w:r>
    <w:r w:rsidRPr="00834B58">
      <w:rPr>
        <w:rFonts w:ascii="Times New Roman" w:eastAsia="Arial Unicode MS" w:hAnsi="Times New Roman"/>
        <w:lang w:val="kk-KZ"/>
      </w:rPr>
      <w:t>«</w:t>
    </w:r>
    <w:proofErr w:type="gramStart"/>
    <w:r>
      <w:rPr>
        <w:rFonts w:ascii="Times New Roman" w:hAnsi="Times New Roman"/>
        <w:color w:val="212529"/>
        <w:shd w:val="clear" w:color="auto" w:fill="FCFCFC"/>
      </w:rPr>
      <w:t>Кобланды</w:t>
    </w:r>
    <w:r w:rsidRPr="00834B58">
      <w:rPr>
        <w:rFonts w:ascii="Times New Roman" w:eastAsia="Arial Unicode MS" w:hAnsi="Times New Roman"/>
        <w:lang w:val="kk-KZ"/>
      </w:rPr>
      <w:t>»</w:t>
    </w:r>
    <w:r w:rsidRPr="00607E3D">
      <w:rPr>
        <w:rFonts w:ascii="Times New Roman" w:eastAsia="Arial Unicode MS" w:hAnsi="Times New Roman"/>
        <w:lang w:val="en-US"/>
      </w:rPr>
      <w:t xml:space="preserve">   </w:t>
    </w:r>
    <w:proofErr w:type="gramEnd"/>
    <w:r w:rsidRPr="00607E3D">
      <w:rPr>
        <w:rFonts w:ascii="Times New Roman" w:eastAsia="Arial Unicode MS" w:hAnsi="Times New Roman"/>
        <w:lang w:val="en-US"/>
      </w:rPr>
      <w:t xml:space="preserve">                                </w:t>
    </w:r>
    <w:r w:rsidRPr="00834B58">
      <w:rPr>
        <w:rFonts w:ascii="Times New Roman" w:eastAsia="Arial Unicode MS" w:hAnsi="Times New Roman"/>
        <w:lang w:val="kk-KZ"/>
      </w:rPr>
      <w:t xml:space="preserve">   </w:t>
    </w:r>
    <w:r>
      <w:rPr>
        <w:rFonts w:ascii="Times New Roman" w:eastAsia="Arial Unicode MS" w:hAnsi="Times New Roman"/>
        <w:lang w:val="kk-KZ"/>
      </w:rPr>
      <w:t xml:space="preserve">                                      </w:t>
    </w:r>
    <w:r w:rsidRPr="00834B58">
      <w:rPr>
        <w:rFonts w:ascii="Times New Roman" w:eastAsia="Arial Unicode MS" w:hAnsi="Times New Roman"/>
        <w:lang w:val="kk-KZ"/>
      </w:rPr>
      <w:t xml:space="preserve">           </w:t>
    </w:r>
    <w:r>
      <w:rPr>
        <w:rFonts w:ascii="Times New Roman" w:eastAsia="Arial Unicode MS" w:hAnsi="Times New Roman"/>
        <w:lang w:val="kk-KZ"/>
      </w:rPr>
      <w:t xml:space="preserve">          </w:t>
    </w:r>
    <w:r w:rsidRPr="00607E3D">
      <w:rPr>
        <w:rFonts w:ascii="Times New Roman" w:eastAsia="Arial Unicode MS" w:hAnsi="Times New Roman"/>
        <w:lang w:val="en-US"/>
      </w:rPr>
      <w:t xml:space="preserve"> </w:t>
    </w:r>
    <w:r>
      <w:rPr>
        <w:rFonts w:ascii="Times New Roman" w:eastAsia="Arial Unicode MS" w:hAnsi="Times New Roman"/>
      </w:rPr>
      <w:t xml:space="preserve">               </w:t>
    </w:r>
    <w:r w:rsidRPr="00834B58">
      <w:rPr>
        <w:rFonts w:ascii="Times New Roman" w:eastAsia="Arial Unicode MS" w:hAnsi="Times New Roman"/>
      </w:rPr>
      <w:t>ТОО</w:t>
    </w:r>
    <w:r w:rsidRPr="00607E3D">
      <w:rPr>
        <w:rFonts w:ascii="Times New Roman" w:eastAsia="Arial Unicode MS" w:hAnsi="Times New Roman"/>
        <w:lang w:val="en-US"/>
      </w:rPr>
      <w:t xml:space="preserve"> «</w:t>
    </w:r>
    <w:r w:rsidRPr="00834B58">
      <w:rPr>
        <w:rFonts w:ascii="Times New Roman" w:eastAsia="Arial Unicode MS" w:hAnsi="Times New Roman"/>
      </w:rPr>
      <w:t>АктюбНИГРИ</w:t>
    </w:r>
    <w:r w:rsidRPr="00607E3D">
      <w:rPr>
        <w:rFonts w:ascii="Times New Roman" w:eastAsia="Arial Unicode MS" w:hAnsi="Times New Roman"/>
        <w:noProof/>
        <w:lang w:val="en-US"/>
      </w:rPr>
      <w:t>»</w:t>
    </w:r>
    <w:r w:rsidRPr="00607E3D">
      <w:rPr>
        <w:rFonts w:ascii="Times New Roman" w:hAnsi="Times New Roman"/>
        <w:i/>
        <w:lang w:val="en-US"/>
      </w:rPr>
      <w:t xml:space="preserve"> </w:t>
    </w:r>
    <w:r w:rsidRPr="003F7C57">
      <w:rPr>
        <w:rFonts w:ascii="Times New Roman" w:hAnsi="Times New Roman"/>
      </w:rPr>
      <w:fldChar w:fldCharType="begin"/>
    </w:r>
    <w:r w:rsidRPr="00607E3D">
      <w:rPr>
        <w:rFonts w:ascii="Times New Roman" w:hAnsi="Times New Roman"/>
        <w:lang w:val="en-US"/>
      </w:rPr>
      <w:instrText xml:space="preserve"> </w:instrText>
    </w:r>
    <w:r w:rsidRPr="00A33BA7">
      <w:rPr>
        <w:rFonts w:ascii="Times New Roman" w:hAnsi="Times New Roman"/>
        <w:lang w:val="en-US"/>
      </w:rPr>
      <w:instrText>PAGE</w:instrText>
    </w:r>
    <w:r w:rsidRPr="00607E3D">
      <w:rPr>
        <w:rFonts w:ascii="Times New Roman" w:hAnsi="Times New Roman"/>
        <w:lang w:val="en-US"/>
      </w:rPr>
      <w:instrText xml:space="preserve">   \* </w:instrText>
    </w:r>
    <w:r w:rsidRPr="00A33BA7">
      <w:rPr>
        <w:rFonts w:ascii="Times New Roman" w:hAnsi="Times New Roman"/>
        <w:lang w:val="en-US"/>
      </w:rPr>
      <w:instrText>MERGEFORMAT</w:instrText>
    </w:r>
    <w:r w:rsidRPr="00607E3D">
      <w:rPr>
        <w:rFonts w:ascii="Times New Roman" w:hAnsi="Times New Roman"/>
        <w:lang w:val="en-US"/>
      </w:rPr>
      <w:instrText xml:space="preserve"> </w:instrText>
    </w:r>
    <w:r w:rsidRPr="003F7C57">
      <w:rPr>
        <w:rFonts w:ascii="Times New Roman" w:hAnsi="Times New Roman"/>
      </w:rPr>
      <w:fldChar w:fldCharType="separate"/>
    </w:r>
    <w:r w:rsidRPr="00607E3D">
      <w:rPr>
        <w:rFonts w:ascii="Times New Roman" w:hAnsi="Times New Roman"/>
        <w:noProof/>
        <w:lang w:val="en-US"/>
      </w:rPr>
      <w:t>79</w:t>
    </w:r>
    <w:r w:rsidRPr="003F7C57">
      <w:rPr>
        <w:rFonts w:ascii="Times New Roman" w:hAnsi="Times New Roman"/>
      </w:rPr>
      <w:fldChar w:fldCharType="end"/>
    </w:r>
  </w:p>
  <w:p w:rsidR="00502730" w:rsidRPr="00607E3D" w:rsidRDefault="00502730">
    <w:pPr>
      <w:rPr>
        <w:lang w:val="en-US"/>
      </w:rPr>
    </w:pPr>
  </w:p>
  <w:p w:rsidR="00502730" w:rsidRPr="00607E3D" w:rsidRDefault="00502730">
    <w:pPr>
      <w:rPr>
        <w:lang w:val="en-US"/>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2730" w:rsidRPr="00607E3D" w:rsidRDefault="00502730" w:rsidP="00B0012D">
    <w:pPr>
      <w:pStyle w:val="afb"/>
      <w:pBdr>
        <w:top w:val="thinThickSmallGap" w:sz="18" w:space="0" w:color="auto"/>
      </w:pBdr>
      <w:tabs>
        <w:tab w:val="clear" w:pos="4677"/>
        <w:tab w:val="clear" w:pos="9355"/>
        <w:tab w:val="right" w:pos="9638"/>
      </w:tabs>
      <w:jc w:val="left"/>
      <w:rPr>
        <w:rFonts w:cs="Arial"/>
        <w:lang w:val="en-US"/>
      </w:rPr>
    </w:pPr>
    <w:r w:rsidRPr="00834B58">
      <w:rPr>
        <w:rFonts w:ascii="Times New Roman" w:eastAsia="Arial Unicode MS" w:hAnsi="Times New Roman"/>
      </w:rPr>
      <w:t>ТОО</w:t>
    </w:r>
    <w:r w:rsidRPr="00607E3D">
      <w:rPr>
        <w:rFonts w:ascii="Times New Roman" w:eastAsia="Arial Unicode MS" w:hAnsi="Times New Roman"/>
        <w:lang w:val="en-US"/>
      </w:rPr>
      <w:t xml:space="preserve"> </w:t>
    </w:r>
    <w:r w:rsidRPr="00834B58">
      <w:rPr>
        <w:rFonts w:ascii="Times New Roman" w:eastAsia="Arial Unicode MS" w:hAnsi="Times New Roman"/>
        <w:lang w:val="kk-KZ"/>
      </w:rPr>
      <w:t>«</w:t>
    </w:r>
    <w:proofErr w:type="gramStart"/>
    <w:r>
      <w:rPr>
        <w:rFonts w:ascii="Times New Roman" w:hAnsi="Times New Roman"/>
        <w:color w:val="212529"/>
        <w:shd w:val="clear" w:color="auto" w:fill="FCFCFC"/>
      </w:rPr>
      <w:t>Кобланды</w:t>
    </w:r>
    <w:r w:rsidRPr="00834B58">
      <w:rPr>
        <w:rFonts w:ascii="Times New Roman" w:eastAsia="Arial Unicode MS" w:hAnsi="Times New Roman"/>
        <w:lang w:val="kk-KZ"/>
      </w:rPr>
      <w:t>»</w:t>
    </w:r>
    <w:r w:rsidRPr="00607E3D">
      <w:rPr>
        <w:rFonts w:ascii="Times New Roman" w:eastAsia="Arial Unicode MS" w:hAnsi="Times New Roman"/>
        <w:lang w:val="en-US"/>
      </w:rPr>
      <w:t xml:space="preserve">   </w:t>
    </w:r>
    <w:proofErr w:type="gramEnd"/>
    <w:r w:rsidRPr="00607E3D">
      <w:rPr>
        <w:rFonts w:ascii="Times New Roman" w:eastAsia="Arial Unicode MS" w:hAnsi="Times New Roman"/>
        <w:lang w:val="en-US"/>
      </w:rPr>
      <w:t xml:space="preserve">                                </w:t>
    </w:r>
    <w:r w:rsidRPr="00834B58">
      <w:rPr>
        <w:rFonts w:ascii="Times New Roman" w:eastAsia="Arial Unicode MS" w:hAnsi="Times New Roman"/>
        <w:lang w:val="kk-KZ"/>
      </w:rPr>
      <w:t xml:space="preserve">   </w:t>
    </w:r>
    <w:r>
      <w:rPr>
        <w:rFonts w:ascii="Times New Roman" w:eastAsia="Arial Unicode MS" w:hAnsi="Times New Roman"/>
        <w:lang w:val="kk-KZ"/>
      </w:rPr>
      <w:t xml:space="preserve">                                      </w:t>
    </w:r>
    <w:r w:rsidRPr="00834B58">
      <w:rPr>
        <w:rFonts w:ascii="Times New Roman" w:eastAsia="Arial Unicode MS" w:hAnsi="Times New Roman"/>
        <w:lang w:val="kk-KZ"/>
      </w:rPr>
      <w:t xml:space="preserve">             </w:t>
    </w:r>
    <w:r>
      <w:rPr>
        <w:rFonts w:ascii="Times New Roman" w:eastAsia="Arial Unicode MS" w:hAnsi="Times New Roman"/>
        <w:lang w:val="kk-KZ"/>
      </w:rPr>
      <w:t xml:space="preserve">          </w:t>
    </w:r>
    <w:r w:rsidRPr="00607E3D">
      <w:rPr>
        <w:rFonts w:ascii="Times New Roman" w:eastAsia="Arial Unicode MS" w:hAnsi="Times New Roman"/>
        <w:lang w:val="en-US"/>
      </w:rPr>
      <w:t xml:space="preserve">                                                                                             </w:t>
    </w:r>
    <w:r>
      <w:rPr>
        <w:rFonts w:ascii="Times New Roman" w:eastAsia="Arial Unicode MS" w:hAnsi="Times New Roman"/>
      </w:rPr>
      <w:t xml:space="preserve">              </w:t>
    </w:r>
    <w:r w:rsidRPr="00834B58">
      <w:rPr>
        <w:rFonts w:ascii="Times New Roman" w:eastAsia="Arial Unicode MS" w:hAnsi="Times New Roman"/>
      </w:rPr>
      <w:t>ТОО</w:t>
    </w:r>
    <w:r w:rsidRPr="00607E3D">
      <w:rPr>
        <w:rFonts w:ascii="Times New Roman" w:eastAsia="Arial Unicode MS" w:hAnsi="Times New Roman"/>
        <w:lang w:val="en-US"/>
      </w:rPr>
      <w:t xml:space="preserve"> «</w:t>
    </w:r>
    <w:r w:rsidRPr="00834B58">
      <w:rPr>
        <w:rFonts w:ascii="Times New Roman" w:eastAsia="Arial Unicode MS" w:hAnsi="Times New Roman"/>
      </w:rPr>
      <w:t>АктюбНИГРИ</w:t>
    </w:r>
    <w:r w:rsidRPr="00607E3D">
      <w:rPr>
        <w:rFonts w:ascii="Times New Roman" w:eastAsia="Arial Unicode MS" w:hAnsi="Times New Roman"/>
        <w:noProof/>
        <w:lang w:val="en-US"/>
      </w:rPr>
      <w:t>»</w:t>
    </w:r>
    <w:r w:rsidRPr="00607E3D">
      <w:rPr>
        <w:rFonts w:ascii="Times New Roman" w:hAnsi="Times New Roman"/>
        <w:i/>
        <w:lang w:val="en-US"/>
      </w:rPr>
      <w:t xml:space="preserve"> </w:t>
    </w:r>
    <w:r w:rsidRPr="003F7C57">
      <w:rPr>
        <w:rFonts w:ascii="Times New Roman" w:hAnsi="Times New Roman"/>
      </w:rPr>
      <w:fldChar w:fldCharType="begin"/>
    </w:r>
    <w:r w:rsidRPr="00607E3D">
      <w:rPr>
        <w:rFonts w:ascii="Times New Roman" w:hAnsi="Times New Roman"/>
        <w:lang w:val="en-US"/>
      </w:rPr>
      <w:instrText xml:space="preserve"> </w:instrText>
    </w:r>
    <w:r w:rsidRPr="00A33BA7">
      <w:rPr>
        <w:rFonts w:ascii="Times New Roman" w:hAnsi="Times New Roman"/>
        <w:lang w:val="en-US"/>
      </w:rPr>
      <w:instrText>PAGE</w:instrText>
    </w:r>
    <w:r w:rsidRPr="00607E3D">
      <w:rPr>
        <w:rFonts w:ascii="Times New Roman" w:hAnsi="Times New Roman"/>
        <w:lang w:val="en-US"/>
      </w:rPr>
      <w:instrText xml:space="preserve">   \* </w:instrText>
    </w:r>
    <w:r w:rsidRPr="00A33BA7">
      <w:rPr>
        <w:rFonts w:ascii="Times New Roman" w:hAnsi="Times New Roman"/>
        <w:lang w:val="en-US"/>
      </w:rPr>
      <w:instrText>MERGEFORMAT</w:instrText>
    </w:r>
    <w:r w:rsidRPr="00607E3D">
      <w:rPr>
        <w:rFonts w:ascii="Times New Roman" w:hAnsi="Times New Roman"/>
        <w:lang w:val="en-US"/>
      </w:rPr>
      <w:instrText xml:space="preserve"> </w:instrText>
    </w:r>
    <w:r w:rsidRPr="003F7C57">
      <w:rPr>
        <w:rFonts w:ascii="Times New Roman" w:hAnsi="Times New Roman"/>
      </w:rPr>
      <w:fldChar w:fldCharType="separate"/>
    </w:r>
    <w:r w:rsidRPr="00607E3D">
      <w:rPr>
        <w:rFonts w:ascii="Times New Roman" w:hAnsi="Times New Roman"/>
        <w:noProof/>
        <w:lang w:val="en-US"/>
      </w:rPr>
      <w:t>79</w:t>
    </w:r>
    <w:r w:rsidRPr="003F7C57">
      <w:rPr>
        <w:rFonts w:ascii="Times New Roman" w:hAnsi="Times New Roman"/>
      </w:rPr>
      <w:fldChar w:fldCharType="end"/>
    </w:r>
  </w:p>
  <w:p w:rsidR="00502730" w:rsidRPr="00607E3D" w:rsidRDefault="00502730">
    <w:pPr>
      <w:rPr>
        <w:lang w:val="en-US"/>
      </w:rPr>
    </w:pPr>
  </w:p>
  <w:p w:rsidR="00502730" w:rsidRPr="00607E3D" w:rsidRDefault="00502730">
    <w:pPr>
      <w:rPr>
        <w:lang w:val="en-US"/>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2730" w:rsidRPr="00607E3D" w:rsidRDefault="00502730" w:rsidP="00B0012D">
    <w:pPr>
      <w:pStyle w:val="afb"/>
      <w:pBdr>
        <w:top w:val="thinThickSmallGap" w:sz="18" w:space="0" w:color="auto"/>
      </w:pBdr>
      <w:tabs>
        <w:tab w:val="clear" w:pos="4677"/>
        <w:tab w:val="clear" w:pos="9355"/>
        <w:tab w:val="right" w:pos="9638"/>
      </w:tabs>
      <w:jc w:val="left"/>
      <w:rPr>
        <w:rFonts w:cs="Arial"/>
        <w:lang w:val="en-US"/>
      </w:rPr>
    </w:pPr>
    <w:r w:rsidRPr="00834B58">
      <w:rPr>
        <w:rFonts w:ascii="Times New Roman" w:eastAsia="Arial Unicode MS" w:hAnsi="Times New Roman"/>
      </w:rPr>
      <w:t>ТОО</w:t>
    </w:r>
    <w:r w:rsidRPr="00607E3D">
      <w:rPr>
        <w:rFonts w:ascii="Times New Roman" w:eastAsia="Arial Unicode MS" w:hAnsi="Times New Roman"/>
        <w:lang w:val="en-US"/>
      </w:rPr>
      <w:t xml:space="preserve"> </w:t>
    </w:r>
    <w:r w:rsidRPr="00834B58">
      <w:rPr>
        <w:rFonts w:ascii="Times New Roman" w:eastAsia="Arial Unicode MS" w:hAnsi="Times New Roman"/>
        <w:lang w:val="kk-KZ"/>
      </w:rPr>
      <w:t>«</w:t>
    </w:r>
    <w:proofErr w:type="gramStart"/>
    <w:r>
      <w:rPr>
        <w:rFonts w:ascii="Times New Roman" w:hAnsi="Times New Roman"/>
        <w:color w:val="212529"/>
        <w:shd w:val="clear" w:color="auto" w:fill="FCFCFC"/>
      </w:rPr>
      <w:t>Кобланды</w:t>
    </w:r>
    <w:r w:rsidRPr="00834B58">
      <w:rPr>
        <w:rFonts w:ascii="Times New Roman" w:eastAsia="Arial Unicode MS" w:hAnsi="Times New Roman"/>
        <w:lang w:val="kk-KZ"/>
      </w:rPr>
      <w:t>»</w:t>
    </w:r>
    <w:r w:rsidRPr="00607E3D">
      <w:rPr>
        <w:rFonts w:ascii="Times New Roman" w:eastAsia="Arial Unicode MS" w:hAnsi="Times New Roman"/>
        <w:lang w:val="en-US"/>
      </w:rPr>
      <w:t xml:space="preserve">   </w:t>
    </w:r>
    <w:proofErr w:type="gramEnd"/>
    <w:r w:rsidRPr="00607E3D">
      <w:rPr>
        <w:rFonts w:ascii="Times New Roman" w:eastAsia="Arial Unicode MS" w:hAnsi="Times New Roman"/>
        <w:lang w:val="en-US"/>
      </w:rPr>
      <w:t xml:space="preserve">                            </w:t>
    </w:r>
    <w:r>
      <w:rPr>
        <w:rFonts w:ascii="Times New Roman" w:eastAsia="Arial Unicode MS" w:hAnsi="Times New Roman"/>
        <w:lang w:val="kk-KZ"/>
      </w:rPr>
      <w:t xml:space="preserve">   </w:t>
    </w:r>
    <w:r w:rsidRPr="00607E3D">
      <w:rPr>
        <w:rFonts w:ascii="Times New Roman" w:eastAsia="Arial Unicode MS" w:hAnsi="Times New Roman"/>
        <w:lang w:val="en-US"/>
      </w:rPr>
      <w:t xml:space="preserve">                                                            </w:t>
    </w:r>
    <w:r>
      <w:rPr>
        <w:rFonts w:ascii="Times New Roman" w:eastAsia="Arial Unicode MS" w:hAnsi="Times New Roman"/>
      </w:rPr>
      <w:t xml:space="preserve">                 </w:t>
    </w:r>
    <w:r w:rsidRPr="00607E3D">
      <w:rPr>
        <w:rFonts w:ascii="Times New Roman" w:eastAsia="Arial Unicode MS" w:hAnsi="Times New Roman"/>
        <w:lang w:val="en-US"/>
      </w:rPr>
      <w:t xml:space="preserve">  </w:t>
    </w:r>
    <w:r w:rsidRPr="00834B58">
      <w:rPr>
        <w:rFonts w:ascii="Times New Roman" w:eastAsia="Arial Unicode MS" w:hAnsi="Times New Roman"/>
      </w:rPr>
      <w:t>ТОО</w:t>
    </w:r>
    <w:r w:rsidRPr="00607E3D">
      <w:rPr>
        <w:rFonts w:ascii="Times New Roman" w:eastAsia="Arial Unicode MS" w:hAnsi="Times New Roman"/>
        <w:lang w:val="en-US"/>
      </w:rPr>
      <w:t xml:space="preserve"> «</w:t>
    </w:r>
    <w:r w:rsidRPr="00834B58">
      <w:rPr>
        <w:rFonts w:ascii="Times New Roman" w:eastAsia="Arial Unicode MS" w:hAnsi="Times New Roman"/>
      </w:rPr>
      <w:t>АктюбНИГРИ</w:t>
    </w:r>
    <w:r w:rsidRPr="00607E3D">
      <w:rPr>
        <w:rFonts w:ascii="Times New Roman" w:eastAsia="Arial Unicode MS" w:hAnsi="Times New Roman"/>
        <w:noProof/>
        <w:lang w:val="en-US"/>
      </w:rPr>
      <w:t>»</w:t>
    </w:r>
    <w:r w:rsidRPr="00607E3D">
      <w:rPr>
        <w:rFonts w:ascii="Times New Roman" w:hAnsi="Times New Roman"/>
        <w:i/>
        <w:lang w:val="en-US"/>
      </w:rPr>
      <w:t xml:space="preserve"> </w:t>
    </w:r>
    <w:r w:rsidRPr="003F7C57">
      <w:rPr>
        <w:rFonts w:ascii="Times New Roman" w:hAnsi="Times New Roman"/>
      </w:rPr>
      <w:fldChar w:fldCharType="begin"/>
    </w:r>
    <w:r w:rsidRPr="00607E3D">
      <w:rPr>
        <w:rFonts w:ascii="Times New Roman" w:hAnsi="Times New Roman"/>
        <w:lang w:val="en-US"/>
      </w:rPr>
      <w:instrText xml:space="preserve"> </w:instrText>
    </w:r>
    <w:r w:rsidRPr="00A33BA7">
      <w:rPr>
        <w:rFonts w:ascii="Times New Roman" w:hAnsi="Times New Roman"/>
        <w:lang w:val="en-US"/>
      </w:rPr>
      <w:instrText>PAGE</w:instrText>
    </w:r>
    <w:r w:rsidRPr="00607E3D">
      <w:rPr>
        <w:rFonts w:ascii="Times New Roman" w:hAnsi="Times New Roman"/>
        <w:lang w:val="en-US"/>
      </w:rPr>
      <w:instrText xml:space="preserve">   \* </w:instrText>
    </w:r>
    <w:r w:rsidRPr="00A33BA7">
      <w:rPr>
        <w:rFonts w:ascii="Times New Roman" w:hAnsi="Times New Roman"/>
        <w:lang w:val="en-US"/>
      </w:rPr>
      <w:instrText>MERGEFORMAT</w:instrText>
    </w:r>
    <w:r w:rsidRPr="00607E3D">
      <w:rPr>
        <w:rFonts w:ascii="Times New Roman" w:hAnsi="Times New Roman"/>
        <w:lang w:val="en-US"/>
      </w:rPr>
      <w:instrText xml:space="preserve"> </w:instrText>
    </w:r>
    <w:r w:rsidRPr="003F7C57">
      <w:rPr>
        <w:rFonts w:ascii="Times New Roman" w:hAnsi="Times New Roman"/>
      </w:rPr>
      <w:fldChar w:fldCharType="separate"/>
    </w:r>
    <w:r w:rsidRPr="00607E3D">
      <w:rPr>
        <w:rFonts w:ascii="Times New Roman" w:hAnsi="Times New Roman"/>
        <w:noProof/>
        <w:lang w:val="en-US"/>
      </w:rPr>
      <w:t>79</w:t>
    </w:r>
    <w:r w:rsidRPr="003F7C57">
      <w:rPr>
        <w:rFonts w:ascii="Times New Roman" w:hAnsi="Times New Roman"/>
      </w:rPr>
      <w:fldChar w:fldCharType="end"/>
    </w:r>
  </w:p>
  <w:p w:rsidR="00502730" w:rsidRPr="00607E3D" w:rsidRDefault="00502730">
    <w:pPr>
      <w:rPr>
        <w:lang w:val="en-US"/>
      </w:rPr>
    </w:pPr>
  </w:p>
  <w:p w:rsidR="00502730" w:rsidRPr="00607E3D" w:rsidRDefault="00502730">
    <w:pPr>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44457" w:rsidRDefault="00144457" w:rsidP="00BF60CC">
      <w:r>
        <w:separator/>
      </w:r>
    </w:p>
  </w:footnote>
  <w:footnote w:type="continuationSeparator" w:id="0">
    <w:p w:rsidR="00144457" w:rsidRDefault="00144457" w:rsidP="00BF60C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2730" w:rsidRPr="00B7482B" w:rsidRDefault="00502730" w:rsidP="008B6B71">
    <w:pPr>
      <w:pStyle w:val="af9"/>
      <w:pBdr>
        <w:bottom w:val="thickThinSmallGap" w:sz="18" w:space="0" w:color="auto"/>
      </w:pBdr>
      <w:tabs>
        <w:tab w:val="clear" w:pos="9355"/>
        <w:tab w:val="right" w:pos="9639"/>
      </w:tabs>
      <w:jc w:val="center"/>
      <w:rPr>
        <w:rFonts w:ascii="Times New Roman" w:hAnsi="Times New Roman"/>
        <w:i/>
        <w:color w:val="000000" w:themeColor="text1"/>
      </w:rPr>
    </w:pPr>
    <w:r w:rsidRPr="00B7482B">
      <w:rPr>
        <w:rFonts w:ascii="Times New Roman" w:eastAsia="Arial Unicode MS" w:hAnsi="Times New Roman"/>
        <w:color w:val="000000" w:themeColor="text1"/>
      </w:rPr>
      <w:t>Раздел «Охрана окружающей среды» к</w:t>
    </w:r>
    <w:r w:rsidRPr="00B7482B">
      <w:rPr>
        <w:rFonts w:ascii="Times New Roman" w:eastAsia="Arial Unicode MS" w:hAnsi="Times New Roman"/>
        <w:color w:val="000000" w:themeColor="text1"/>
        <w:lang w:val="kk-KZ"/>
      </w:rPr>
      <w:t xml:space="preserve"> </w:t>
    </w:r>
    <w:r w:rsidRPr="00B7482B">
      <w:rPr>
        <w:rFonts w:ascii="Times New Roman" w:hAnsi="Times New Roman"/>
        <w:color w:val="000000" w:themeColor="text1"/>
      </w:rPr>
      <w:t>«</w:t>
    </w:r>
    <w:r>
      <w:rPr>
        <w:rFonts w:ascii="Times New Roman" w:hAnsi="Times New Roman"/>
        <w:bCs/>
        <w:color w:val="000000" w:themeColor="text1"/>
        <w:shd w:val="clear" w:color="auto" w:fill="FFFFFF"/>
      </w:rPr>
      <w:t>Индивидуальн</w:t>
    </w:r>
    <w:r w:rsidRPr="00B7482B">
      <w:rPr>
        <w:rFonts w:ascii="Times New Roman" w:hAnsi="Times New Roman"/>
        <w:bCs/>
        <w:color w:val="000000" w:themeColor="text1"/>
        <w:shd w:val="clear" w:color="auto" w:fill="FFFFFF"/>
      </w:rPr>
      <w:t>ому техническому проекту на расконсервацию скважин</w:t>
    </w:r>
    <w:r>
      <w:rPr>
        <w:rFonts w:ascii="Times New Roman" w:hAnsi="Times New Roman"/>
        <w:bCs/>
        <w:color w:val="000000" w:themeColor="text1"/>
        <w:shd w:val="clear" w:color="auto" w:fill="FFFFFF"/>
      </w:rPr>
      <w:t>ы</w:t>
    </w:r>
    <w:r w:rsidRPr="00B7482B">
      <w:rPr>
        <w:rFonts w:ascii="Times New Roman" w:hAnsi="Times New Roman"/>
        <w:bCs/>
        <w:color w:val="000000" w:themeColor="text1"/>
        <w:shd w:val="clear" w:color="auto" w:fill="FFFFFF"/>
      </w:rPr>
      <w:t xml:space="preserve"> </w:t>
    </w:r>
    <w:r w:rsidRPr="00B7482B">
      <w:rPr>
        <w:rFonts w:ascii="Times New Roman" w:hAnsi="Times New Roman"/>
        <w:color w:val="000000" w:themeColor="text1"/>
      </w:rPr>
      <w:t>№</w:t>
    </w:r>
    <w:r>
      <w:rPr>
        <w:rFonts w:ascii="Times New Roman" w:hAnsi="Times New Roman"/>
        <w:color w:val="000000" w:themeColor="text1"/>
      </w:rPr>
      <w:t xml:space="preserve">Г-25к </w:t>
    </w:r>
    <w:r w:rsidRPr="00B7482B">
      <w:rPr>
        <w:rFonts w:ascii="Times New Roman" w:hAnsi="Times New Roman"/>
        <w:bCs/>
        <w:color w:val="000000" w:themeColor="text1"/>
        <w:shd w:val="clear" w:color="auto" w:fill="FFFFFF"/>
      </w:rPr>
      <w:t xml:space="preserve">на </w:t>
    </w:r>
    <w:r>
      <w:rPr>
        <w:rFonts w:ascii="Times New Roman" w:hAnsi="Times New Roman"/>
        <w:bCs/>
        <w:color w:val="000000" w:themeColor="text1"/>
        <w:shd w:val="clear" w:color="auto" w:fill="FFFFFF"/>
      </w:rPr>
      <w:t>площади</w:t>
    </w:r>
    <w:r w:rsidRPr="00B7482B">
      <w:rPr>
        <w:rFonts w:ascii="Times New Roman" w:hAnsi="Times New Roman"/>
        <w:bCs/>
        <w:color w:val="000000" w:themeColor="text1"/>
        <w:shd w:val="clear" w:color="auto" w:fill="FFFFFF"/>
      </w:rPr>
      <w:t xml:space="preserve"> «</w:t>
    </w:r>
    <w:r>
      <w:rPr>
        <w:rFonts w:ascii="Times New Roman" w:hAnsi="Times New Roman"/>
        <w:color w:val="000000" w:themeColor="text1"/>
      </w:rPr>
      <w:t>Кубасай</w:t>
    </w:r>
    <w:r w:rsidRPr="00B7482B">
      <w:rPr>
        <w:rFonts w:ascii="Times New Roman" w:hAnsi="Times New Roman"/>
        <w:color w:val="000000" w:themeColor="text1"/>
      </w:rPr>
      <w:t>»</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2730" w:rsidRPr="004E6319" w:rsidRDefault="00502730" w:rsidP="004E6319">
    <w:pPr>
      <w:pStyle w:val="af9"/>
      <w:pBdr>
        <w:bottom w:val="thickThinSmallGap" w:sz="18" w:space="0" w:color="auto"/>
      </w:pBdr>
      <w:tabs>
        <w:tab w:val="clear" w:pos="9355"/>
        <w:tab w:val="right" w:pos="9639"/>
      </w:tabs>
      <w:jc w:val="center"/>
      <w:rPr>
        <w:rFonts w:ascii="Times New Roman" w:hAnsi="Times New Roman"/>
        <w:i/>
      </w:rPr>
    </w:pPr>
    <w:r w:rsidRPr="00834B58">
      <w:rPr>
        <w:rFonts w:ascii="Times New Roman" w:eastAsia="Arial Unicode MS" w:hAnsi="Times New Roman"/>
      </w:rPr>
      <w:t>Раздел «Охрана окружающей среды» к</w:t>
    </w:r>
    <w:r w:rsidRPr="00834B58">
      <w:rPr>
        <w:rFonts w:ascii="Times New Roman" w:eastAsia="Arial Unicode MS" w:hAnsi="Times New Roman"/>
        <w:lang w:val="kk-KZ"/>
      </w:rPr>
      <w:t xml:space="preserve"> </w:t>
    </w:r>
    <w:r w:rsidRPr="0083421D">
      <w:rPr>
        <w:rFonts w:ascii="Times New Roman" w:hAnsi="Times New Roman"/>
      </w:rPr>
      <w:t>«</w:t>
    </w:r>
    <w:r>
      <w:rPr>
        <w:rFonts w:ascii="Times New Roman" w:hAnsi="Times New Roman"/>
        <w:bCs/>
        <w:color w:val="000000" w:themeColor="text1"/>
        <w:shd w:val="clear" w:color="auto" w:fill="FFFFFF"/>
      </w:rPr>
      <w:t>Индивидуальн</w:t>
    </w:r>
    <w:r w:rsidRPr="00B7482B">
      <w:rPr>
        <w:rFonts w:ascii="Times New Roman" w:hAnsi="Times New Roman"/>
        <w:bCs/>
        <w:color w:val="000000" w:themeColor="text1"/>
        <w:shd w:val="clear" w:color="auto" w:fill="FFFFFF"/>
      </w:rPr>
      <w:t>ому техническому проекту на расконсервацию скважин</w:t>
    </w:r>
    <w:r>
      <w:rPr>
        <w:rFonts w:ascii="Times New Roman" w:hAnsi="Times New Roman"/>
        <w:bCs/>
        <w:color w:val="000000" w:themeColor="text1"/>
        <w:shd w:val="clear" w:color="auto" w:fill="FFFFFF"/>
      </w:rPr>
      <w:t>ы</w:t>
    </w:r>
    <w:r w:rsidRPr="00B7482B">
      <w:rPr>
        <w:rFonts w:ascii="Times New Roman" w:hAnsi="Times New Roman"/>
        <w:bCs/>
        <w:color w:val="000000" w:themeColor="text1"/>
        <w:shd w:val="clear" w:color="auto" w:fill="FFFFFF"/>
      </w:rPr>
      <w:t xml:space="preserve"> </w:t>
    </w:r>
    <w:r w:rsidRPr="00B7482B">
      <w:rPr>
        <w:rFonts w:ascii="Times New Roman" w:hAnsi="Times New Roman"/>
        <w:color w:val="000000" w:themeColor="text1"/>
      </w:rPr>
      <w:t>№</w:t>
    </w:r>
    <w:r>
      <w:rPr>
        <w:rFonts w:ascii="Times New Roman" w:hAnsi="Times New Roman"/>
        <w:color w:val="000000" w:themeColor="text1"/>
      </w:rPr>
      <w:t xml:space="preserve">Г-25к </w:t>
    </w:r>
    <w:r w:rsidRPr="00B7482B">
      <w:rPr>
        <w:rFonts w:ascii="Times New Roman" w:hAnsi="Times New Roman"/>
        <w:bCs/>
        <w:color w:val="000000" w:themeColor="text1"/>
        <w:shd w:val="clear" w:color="auto" w:fill="FFFFFF"/>
      </w:rPr>
      <w:t xml:space="preserve">на </w:t>
    </w:r>
    <w:r>
      <w:rPr>
        <w:rFonts w:ascii="Times New Roman" w:hAnsi="Times New Roman"/>
        <w:bCs/>
        <w:color w:val="000000" w:themeColor="text1"/>
        <w:shd w:val="clear" w:color="auto" w:fill="FFFFFF"/>
      </w:rPr>
      <w:t>площади</w:t>
    </w:r>
    <w:r w:rsidRPr="00B7482B">
      <w:rPr>
        <w:rFonts w:ascii="Times New Roman" w:hAnsi="Times New Roman"/>
        <w:bCs/>
        <w:color w:val="000000" w:themeColor="text1"/>
        <w:shd w:val="clear" w:color="auto" w:fill="FFFFFF"/>
      </w:rPr>
      <w:t xml:space="preserve"> «</w:t>
    </w:r>
    <w:r>
      <w:rPr>
        <w:rFonts w:ascii="Times New Roman" w:hAnsi="Times New Roman"/>
        <w:color w:val="000000" w:themeColor="text1"/>
      </w:rPr>
      <w:t>Кубасай</w:t>
    </w:r>
    <w:r w:rsidRPr="0083421D">
      <w:rPr>
        <w:rFonts w:ascii="Times New Roman" w:hAnsi="Times New Roman"/>
      </w:rPr>
      <w:t>»</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2730" w:rsidRPr="004E6319" w:rsidRDefault="00502730" w:rsidP="004E6319">
    <w:pPr>
      <w:pStyle w:val="af9"/>
      <w:pBdr>
        <w:bottom w:val="thickThinSmallGap" w:sz="18" w:space="0" w:color="auto"/>
      </w:pBdr>
      <w:tabs>
        <w:tab w:val="clear" w:pos="9355"/>
        <w:tab w:val="right" w:pos="9639"/>
      </w:tabs>
      <w:jc w:val="center"/>
      <w:rPr>
        <w:rFonts w:ascii="Times New Roman" w:hAnsi="Times New Roman"/>
        <w:i/>
      </w:rPr>
    </w:pPr>
    <w:r w:rsidRPr="00834B58">
      <w:rPr>
        <w:rFonts w:ascii="Times New Roman" w:eastAsia="Arial Unicode MS" w:hAnsi="Times New Roman"/>
      </w:rPr>
      <w:t>Раздел «Охрана окружающей среды» к</w:t>
    </w:r>
    <w:r w:rsidRPr="00834B58">
      <w:rPr>
        <w:rFonts w:ascii="Times New Roman" w:eastAsia="Arial Unicode MS" w:hAnsi="Times New Roman"/>
        <w:lang w:val="kk-KZ"/>
      </w:rPr>
      <w:t xml:space="preserve"> </w:t>
    </w:r>
    <w:r w:rsidRPr="0083421D">
      <w:rPr>
        <w:rFonts w:ascii="Times New Roman" w:hAnsi="Times New Roman"/>
      </w:rPr>
      <w:t>«</w:t>
    </w:r>
    <w:r>
      <w:rPr>
        <w:rFonts w:ascii="Times New Roman" w:hAnsi="Times New Roman"/>
        <w:bCs/>
        <w:color w:val="000000" w:themeColor="text1"/>
        <w:shd w:val="clear" w:color="auto" w:fill="FFFFFF"/>
      </w:rPr>
      <w:t>Индивидуальн</w:t>
    </w:r>
    <w:r w:rsidRPr="00B7482B">
      <w:rPr>
        <w:rFonts w:ascii="Times New Roman" w:hAnsi="Times New Roman"/>
        <w:bCs/>
        <w:color w:val="000000" w:themeColor="text1"/>
        <w:shd w:val="clear" w:color="auto" w:fill="FFFFFF"/>
      </w:rPr>
      <w:t>ому техническому проекту на расконсервацию скважин</w:t>
    </w:r>
    <w:r>
      <w:rPr>
        <w:rFonts w:ascii="Times New Roman" w:hAnsi="Times New Roman"/>
        <w:bCs/>
        <w:color w:val="000000" w:themeColor="text1"/>
        <w:shd w:val="clear" w:color="auto" w:fill="FFFFFF"/>
      </w:rPr>
      <w:t>ы</w:t>
    </w:r>
    <w:r w:rsidRPr="00B7482B">
      <w:rPr>
        <w:rFonts w:ascii="Times New Roman" w:hAnsi="Times New Roman"/>
        <w:bCs/>
        <w:color w:val="000000" w:themeColor="text1"/>
        <w:shd w:val="clear" w:color="auto" w:fill="FFFFFF"/>
      </w:rPr>
      <w:t xml:space="preserve"> </w:t>
    </w:r>
    <w:r w:rsidRPr="00B7482B">
      <w:rPr>
        <w:rFonts w:ascii="Times New Roman" w:hAnsi="Times New Roman"/>
        <w:color w:val="000000" w:themeColor="text1"/>
      </w:rPr>
      <w:t>№</w:t>
    </w:r>
    <w:r>
      <w:rPr>
        <w:rFonts w:ascii="Times New Roman" w:hAnsi="Times New Roman"/>
        <w:color w:val="000000" w:themeColor="text1"/>
      </w:rPr>
      <w:t xml:space="preserve">Г-25к </w:t>
    </w:r>
    <w:r w:rsidRPr="00B7482B">
      <w:rPr>
        <w:rFonts w:ascii="Times New Roman" w:hAnsi="Times New Roman"/>
        <w:bCs/>
        <w:color w:val="000000" w:themeColor="text1"/>
        <w:shd w:val="clear" w:color="auto" w:fill="FFFFFF"/>
      </w:rPr>
      <w:t xml:space="preserve">на </w:t>
    </w:r>
    <w:r>
      <w:rPr>
        <w:rFonts w:ascii="Times New Roman" w:hAnsi="Times New Roman"/>
        <w:bCs/>
        <w:color w:val="000000" w:themeColor="text1"/>
        <w:shd w:val="clear" w:color="auto" w:fill="FFFFFF"/>
      </w:rPr>
      <w:t>площади</w:t>
    </w:r>
    <w:r w:rsidRPr="00B7482B">
      <w:rPr>
        <w:rFonts w:ascii="Times New Roman" w:hAnsi="Times New Roman"/>
        <w:bCs/>
        <w:color w:val="000000" w:themeColor="text1"/>
        <w:shd w:val="clear" w:color="auto" w:fill="FFFFFF"/>
      </w:rPr>
      <w:t xml:space="preserve"> «</w:t>
    </w:r>
    <w:r>
      <w:rPr>
        <w:rFonts w:ascii="Times New Roman" w:hAnsi="Times New Roman"/>
        <w:color w:val="000000" w:themeColor="text1"/>
      </w:rPr>
      <w:t>Кубасай</w:t>
    </w:r>
    <w:r w:rsidRPr="0083421D">
      <w:rPr>
        <w:rFonts w:ascii="Times New Roman" w:hAnsi="Times New Roman"/>
      </w:rPr>
      <w:t>»</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2730" w:rsidRPr="002E3E62" w:rsidRDefault="00502730" w:rsidP="002E3E62">
    <w:pPr>
      <w:pStyle w:val="af9"/>
      <w:jc w:val="center"/>
      <w:rPr>
        <w:rFonts w:ascii="Times New Roman" w:hAnsi="Times New Roman"/>
        <w:sz w:val="22"/>
        <w:szCs w:val="22"/>
      </w:rPr>
    </w:pPr>
    <w:r w:rsidRPr="00834B58">
      <w:rPr>
        <w:rFonts w:ascii="Times New Roman" w:eastAsia="Arial Unicode MS" w:hAnsi="Times New Roman"/>
      </w:rPr>
      <w:t>Раздел «Охрана окружающей среды» к</w:t>
    </w:r>
    <w:r w:rsidRPr="00834B58">
      <w:rPr>
        <w:rFonts w:ascii="Times New Roman" w:eastAsia="Arial Unicode MS" w:hAnsi="Times New Roman"/>
        <w:lang w:val="kk-KZ"/>
      </w:rPr>
      <w:t xml:space="preserve"> </w:t>
    </w:r>
    <w:r w:rsidRPr="0083421D">
      <w:rPr>
        <w:rFonts w:ascii="Times New Roman" w:hAnsi="Times New Roman"/>
      </w:rPr>
      <w:t>«</w:t>
    </w:r>
    <w:r>
      <w:rPr>
        <w:rFonts w:ascii="Times New Roman" w:hAnsi="Times New Roman"/>
        <w:bCs/>
        <w:color w:val="000000" w:themeColor="text1"/>
        <w:shd w:val="clear" w:color="auto" w:fill="FFFFFF"/>
      </w:rPr>
      <w:t>Индивидуальн</w:t>
    </w:r>
    <w:r w:rsidRPr="00B7482B">
      <w:rPr>
        <w:rFonts w:ascii="Times New Roman" w:hAnsi="Times New Roman"/>
        <w:bCs/>
        <w:color w:val="000000" w:themeColor="text1"/>
        <w:shd w:val="clear" w:color="auto" w:fill="FFFFFF"/>
      </w:rPr>
      <w:t>ому техническому проекту на расконсервацию скважин</w:t>
    </w:r>
    <w:r>
      <w:rPr>
        <w:rFonts w:ascii="Times New Roman" w:hAnsi="Times New Roman"/>
        <w:bCs/>
        <w:color w:val="000000" w:themeColor="text1"/>
        <w:shd w:val="clear" w:color="auto" w:fill="FFFFFF"/>
      </w:rPr>
      <w:t>ы</w:t>
    </w:r>
    <w:r w:rsidRPr="00B7482B">
      <w:rPr>
        <w:rFonts w:ascii="Times New Roman" w:hAnsi="Times New Roman"/>
        <w:bCs/>
        <w:color w:val="000000" w:themeColor="text1"/>
        <w:shd w:val="clear" w:color="auto" w:fill="FFFFFF"/>
      </w:rPr>
      <w:t xml:space="preserve"> </w:t>
    </w:r>
    <w:r w:rsidRPr="00B7482B">
      <w:rPr>
        <w:rFonts w:ascii="Times New Roman" w:hAnsi="Times New Roman"/>
        <w:color w:val="000000" w:themeColor="text1"/>
      </w:rPr>
      <w:t>№</w:t>
    </w:r>
    <w:r>
      <w:rPr>
        <w:rFonts w:ascii="Times New Roman" w:hAnsi="Times New Roman"/>
        <w:color w:val="000000" w:themeColor="text1"/>
      </w:rPr>
      <w:t xml:space="preserve">Г-25к </w:t>
    </w:r>
    <w:r w:rsidRPr="00B7482B">
      <w:rPr>
        <w:rFonts w:ascii="Times New Roman" w:hAnsi="Times New Roman"/>
        <w:bCs/>
        <w:color w:val="000000" w:themeColor="text1"/>
        <w:shd w:val="clear" w:color="auto" w:fill="FFFFFF"/>
      </w:rPr>
      <w:t xml:space="preserve">на </w:t>
    </w:r>
    <w:r>
      <w:rPr>
        <w:rFonts w:ascii="Times New Roman" w:hAnsi="Times New Roman"/>
        <w:bCs/>
        <w:color w:val="000000" w:themeColor="text1"/>
        <w:shd w:val="clear" w:color="auto" w:fill="FFFFFF"/>
      </w:rPr>
      <w:t>площади</w:t>
    </w:r>
    <w:r w:rsidRPr="00B7482B">
      <w:rPr>
        <w:rFonts w:ascii="Times New Roman" w:hAnsi="Times New Roman"/>
        <w:bCs/>
        <w:color w:val="000000" w:themeColor="text1"/>
        <w:shd w:val="clear" w:color="auto" w:fill="FFFFFF"/>
      </w:rPr>
      <w:t xml:space="preserve"> «</w:t>
    </w:r>
    <w:r>
      <w:rPr>
        <w:rFonts w:ascii="Times New Roman" w:hAnsi="Times New Roman"/>
        <w:color w:val="000000" w:themeColor="text1"/>
      </w:rPr>
      <w:t>Кубасай</w:t>
    </w:r>
    <w:r w:rsidRPr="0083421D">
      <w:rPr>
        <w:rFonts w:ascii="Times New Roman" w:hAnsi="Times New Roman"/>
      </w:rPr>
      <w:t>»</w:t>
    </w:r>
  </w:p>
  <w:p w:rsidR="00502730" w:rsidRPr="00222CB3" w:rsidRDefault="00502730" w:rsidP="00682BB0">
    <w:pPr>
      <w:pStyle w:val="af9"/>
      <w:tabs>
        <w:tab w:val="clear" w:pos="9355"/>
        <w:tab w:val="right" w:pos="9923"/>
      </w:tabs>
      <w:jc w:val="center"/>
      <w:rPr>
        <w:rFonts w:ascii="Times New Roman" w:hAnsi="Times New Roman"/>
        <w:sz w:val="22"/>
        <w:szCs w:val="22"/>
      </w:rPr>
    </w:pPr>
    <w:r>
      <w:rPr>
        <w:rFonts w:ascii="Times New Roman" w:hAnsi="Times New Roman"/>
        <w:noProof/>
      </w:rPr>
      <mc:AlternateContent>
        <mc:Choice Requires="wps">
          <w:drawing>
            <wp:anchor distT="4294967294" distB="4294967294" distL="114300" distR="114300" simplePos="0" relativeHeight="251672576" behindDoc="0" locked="0" layoutInCell="1" allowOverlap="1" wp14:anchorId="5D873BD0" wp14:editId="280E7DC5">
              <wp:simplePos x="0" y="0"/>
              <wp:positionH relativeFrom="column">
                <wp:posOffset>-4961</wp:posOffset>
              </wp:positionH>
              <wp:positionV relativeFrom="paragraph">
                <wp:posOffset>31143</wp:posOffset>
              </wp:positionV>
              <wp:extent cx="8862646" cy="0"/>
              <wp:effectExtent l="0" t="19050" r="15240" b="38100"/>
              <wp:wrapNone/>
              <wp:docPr id="2" name="Прямая соединительная линия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62646" cy="0"/>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3C780F" id="Прямая соединительная линия 43" o:spid="_x0000_s1026" style="position:absolute;z-index:2516725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4pt,2.45pt" to="697.4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" strokeweight="4.5pt">
              <v:stroke linestyle="thickThin"/>
            </v:lin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2730" w:rsidRPr="00BF3DD7" w:rsidRDefault="00502730" w:rsidP="00BF3DD7">
    <w:pPr>
      <w:pStyle w:val="af9"/>
      <w:pBdr>
        <w:bottom w:val="thickThinSmallGap" w:sz="18" w:space="0" w:color="auto"/>
      </w:pBdr>
      <w:tabs>
        <w:tab w:val="clear" w:pos="9355"/>
        <w:tab w:val="right" w:pos="9639"/>
      </w:tabs>
      <w:jc w:val="center"/>
      <w:rPr>
        <w:rFonts w:ascii="Times New Roman" w:hAnsi="Times New Roman"/>
        <w:i/>
      </w:rPr>
    </w:pPr>
    <w:r w:rsidRPr="00834B58">
      <w:rPr>
        <w:rFonts w:ascii="Times New Roman" w:eastAsia="Arial Unicode MS" w:hAnsi="Times New Roman"/>
      </w:rPr>
      <w:t>Раздел «Охрана окружающей среды» к</w:t>
    </w:r>
    <w:r w:rsidRPr="00834B58">
      <w:rPr>
        <w:rFonts w:ascii="Times New Roman" w:eastAsia="Arial Unicode MS" w:hAnsi="Times New Roman"/>
        <w:lang w:val="kk-KZ"/>
      </w:rPr>
      <w:t xml:space="preserve"> </w:t>
    </w:r>
    <w:r w:rsidRPr="0083421D">
      <w:rPr>
        <w:rFonts w:ascii="Times New Roman" w:hAnsi="Times New Roman"/>
      </w:rPr>
      <w:t>«</w:t>
    </w:r>
    <w:r>
      <w:rPr>
        <w:rFonts w:ascii="Times New Roman" w:hAnsi="Times New Roman"/>
        <w:bCs/>
        <w:color w:val="000000" w:themeColor="text1"/>
        <w:shd w:val="clear" w:color="auto" w:fill="FFFFFF"/>
      </w:rPr>
      <w:t>Индивидуальн</w:t>
    </w:r>
    <w:r w:rsidRPr="00B7482B">
      <w:rPr>
        <w:rFonts w:ascii="Times New Roman" w:hAnsi="Times New Roman"/>
        <w:bCs/>
        <w:color w:val="000000" w:themeColor="text1"/>
        <w:shd w:val="clear" w:color="auto" w:fill="FFFFFF"/>
      </w:rPr>
      <w:t>ому техническому проекту на расконсервацию скважин</w:t>
    </w:r>
    <w:r>
      <w:rPr>
        <w:rFonts w:ascii="Times New Roman" w:hAnsi="Times New Roman"/>
        <w:bCs/>
        <w:color w:val="000000" w:themeColor="text1"/>
        <w:shd w:val="clear" w:color="auto" w:fill="FFFFFF"/>
      </w:rPr>
      <w:t>ы</w:t>
    </w:r>
    <w:r w:rsidRPr="00B7482B">
      <w:rPr>
        <w:rFonts w:ascii="Times New Roman" w:hAnsi="Times New Roman"/>
        <w:bCs/>
        <w:color w:val="000000" w:themeColor="text1"/>
        <w:shd w:val="clear" w:color="auto" w:fill="FFFFFF"/>
      </w:rPr>
      <w:t xml:space="preserve"> </w:t>
    </w:r>
    <w:r w:rsidRPr="00B7482B">
      <w:rPr>
        <w:rFonts w:ascii="Times New Roman" w:hAnsi="Times New Roman"/>
        <w:color w:val="000000" w:themeColor="text1"/>
      </w:rPr>
      <w:t>№</w:t>
    </w:r>
    <w:r>
      <w:rPr>
        <w:rFonts w:ascii="Times New Roman" w:hAnsi="Times New Roman"/>
        <w:color w:val="000000" w:themeColor="text1"/>
      </w:rPr>
      <w:t xml:space="preserve">Г-25к </w:t>
    </w:r>
    <w:r w:rsidRPr="00B7482B">
      <w:rPr>
        <w:rFonts w:ascii="Times New Roman" w:hAnsi="Times New Roman"/>
        <w:bCs/>
        <w:color w:val="000000" w:themeColor="text1"/>
        <w:shd w:val="clear" w:color="auto" w:fill="FFFFFF"/>
      </w:rPr>
      <w:t xml:space="preserve">на </w:t>
    </w:r>
    <w:r>
      <w:rPr>
        <w:rFonts w:ascii="Times New Roman" w:hAnsi="Times New Roman"/>
        <w:bCs/>
        <w:color w:val="000000" w:themeColor="text1"/>
        <w:shd w:val="clear" w:color="auto" w:fill="FFFFFF"/>
      </w:rPr>
      <w:t>площади</w:t>
    </w:r>
    <w:r w:rsidRPr="00B7482B">
      <w:rPr>
        <w:rFonts w:ascii="Times New Roman" w:hAnsi="Times New Roman"/>
        <w:bCs/>
        <w:color w:val="000000" w:themeColor="text1"/>
        <w:shd w:val="clear" w:color="auto" w:fill="FFFFFF"/>
      </w:rPr>
      <w:t xml:space="preserve"> «</w:t>
    </w:r>
    <w:r>
      <w:rPr>
        <w:rFonts w:ascii="Times New Roman" w:hAnsi="Times New Roman"/>
        <w:color w:val="000000" w:themeColor="text1"/>
      </w:rPr>
      <w:t>Кубасай</w:t>
    </w:r>
    <w:r w:rsidRPr="0083421D">
      <w:rPr>
        <w:rFonts w:ascii="Times New Roman" w:hAnsi="Times New Roman"/>
      </w:rPr>
      <w:t>»</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2730" w:rsidRPr="00BF3DD7" w:rsidRDefault="00502730" w:rsidP="00BF3DD7">
    <w:pPr>
      <w:pStyle w:val="af9"/>
      <w:pBdr>
        <w:bottom w:val="thickThinSmallGap" w:sz="18" w:space="0" w:color="auto"/>
      </w:pBdr>
      <w:tabs>
        <w:tab w:val="clear" w:pos="9355"/>
        <w:tab w:val="right" w:pos="9639"/>
      </w:tabs>
      <w:jc w:val="center"/>
      <w:rPr>
        <w:rFonts w:ascii="Times New Roman" w:hAnsi="Times New Roman"/>
        <w:i/>
      </w:rPr>
    </w:pPr>
    <w:r w:rsidRPr="00834B58">
      <w:rPr>
        <w:rFonts w:ascii="Times New Roman" w:eastAsia="Arial Unicode MS" w:hAnsi="Times New Roman"/>
      </w:rPr>
      <w:t>Раздел «Охрана окружающей среды» к</w:t>
    </w:r>
    <w:r w:rsidRPr="00834B58">
      <w:rPr>
        <w:rFonts w:ascii="Times New Roman" w:eastAsia="Arial Unicode MS" w:hAnsi="Times New Roman"/>
        <w:lang w:val="kk-KZ"/>
      </w:rPr>
      <w:t xml:space="preserve"> </w:t>
    </w:r>
    <w:r w:rsidRPr="0083421D">
      <w:rPr>
        <w:rFonts w:ascii="Times New Roman" w:hAnsi="Times New Roman"/>
      </w:rPr>
      <w:t>«</w:t>
    </w:r>
    <w:r>
      <w:rPr>
        <w:rFonts w:ascii="Times New Roman" w:hAnsi="Times New Roman"/>
        <w:bCs/>
        <w:color w:val="000000" w:themeColor="text1"/>
        <w:shd w:val="clear" w:color="auto" w:fill="FFFFFF"/>
      </w:rPr>
      <w:t>Индивидуальн</w:t>
    </w:r>
    <w:r w:rsidRPr="00B7482B">
      <w:rPr>
        <w:rFonts w:ascii="Times New Roman" w:hAnsi="Times New Roman"/>
        <w:bCs/>
        <w:color w:val="000000" w:themeColor="text1"/>
        <w:shd w:val="clear" w:color="auto" w:fill="FFFFFF"/>
      </w:rPr>
      <w:t>ому техническому проекту на расконсервацию скважин</w:t>
    </w:r>
    <w:r>
      <w:rPr>
        <w:rFonts w:ascii="Times New Roman" w:hAnsi="Times New Roman"/>
        <w:bCs/>
        <w:color w:val="000000" w:themeColor="text1"/>
        <w:shd w:val="clear" w:color="auto" w:fill="FFFFFF"/>
      </w:rPr>
      <w:t>ы</w:t>
    </w:r>
    <w:r w:rsidRPr="00B7482B">
      <w:rPr>
        <w:rFonts w:ascii="Times New Roman" w:hAnsi="Times New Roman"/>
        <w:bCs/>
        <w:color w:val="000000" w:themeColor="text1"/>
        <w:shd w:val="clear" w:color="auto" w:fill="FFFFFF"/>
      </w:rPr>
      <w:t xml:space="preserve"> </w:t>
    </w:r>
    <w:r w:rsidRPr="00B7482B">
      <w:rPr>
        <w:rFonts w:ascii="Times New Roman" w:hAnsi="Times New Roman"/>
        <w:color w:val="000000" w:themeColor="text1"/>
      </w:rPr>
      <w:t>№</w:t>
    </w:r>
    <w:r>
      <w:rPr>
        <w:rFonts w:ascii="Times New Roman" w:hAnsi="Times New Roman"/>
        <w:color w:val="000000" w:themeColor="text1"/>
      </w:rPr>
      <w:t xml:space="preserve">Г-25к </w:t>
    </w:r>
    <w:r w:rsidRPr="00B7482B">
      <w:rPr>
        <w:rFonts w:ascii="Times New Roman" w:hAnsi="Times New Roman"/>
        <w:bCs/>
        <w:color w:val="000000" w:themeColor="text1"/>
        <w:shd w:val="clear" w:color="auto" w:fill="FFFFFF"/>
      </w:rPr>
      <w:t xml:space="preserve">на </w:t>
    </w:r>
    <w:r>
      <w:rPr>
        <w:rFonts w:ascii="Times New Roman" w:hAnsi="Times New Roman"/>
        <w:bCs/>
        <w:color w:val="000000" w:themeColor="text1"/>
        <w:shd w:val="clear" w:color="auto" w:fill="FFFFFF"/>
      </w:rPr>
      <w:t>площади</w:t>
    </w:r>
    <w:r w:rsidRPr="00B7482B">
      <w:rPr>
        <w:rFonts w:ascii="Times New Roman" w:hAnsi="Times New Roman"/>
        <w:bCs/>
        <w:color w:val="000000" w:themeColor="text1"/>
        <w:shd w:val="clear" w:color="auto" w:fill="FFFFFF"/>
      </w:rPr>
      <w:t xml:space="preserve"> «</w:t>
    </w:r>
    <w:r>
      <w:rPr>
        <w:rFonts w:ascii="Times New Roman" w:hAnsi="Times New Roman"/>
        <w:color w:val="000000" w:themeColor="text1"/>
      </w:rPr>
      <w:t>Кубасай</w:t>
    </w:r>
    <w:r w:rsidRPr="0083421D">
      <w:rPr>
        <w:rFonts w:ascii="Times New Roman" w:hAnsi="Times New Roman"/>
      </w:rPr>
      <w:t>»</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2730" w:rsidRPr="002E3E62" w:rsidRDefault="00502730" w:rsidP="00BF3DD7">
    <w:pPr>
      <w:pStyle w:val="af9"/>
      <w:jc w:val="center"/>
      <w:rPr>
        <w:rFonts w:ascii="Times New Roman" w:hAnsi="Times New Roman"/>
        <w:sz w:val="22"/>
        <w:szCs w:val="22"/>
      </w:rPr>
    </w:pPr>
    <w:r w:rsidRPr="00834B58">
      <w:rPr>
        <w:rFonts w:ascii="Times New Roman" w:eastAsia="Arial Unicode MS" w:hAnsi="Times New Roman"/>
      </w:rPr>
      <w:t>Раздел «Охрана окружающей среды» к</w:t>
    </w:r>
    <w:r w:rsidRPr="00834B58">
      <w:rPr>
        <w:rFonts w:ascii="Times New Roman" w:eastAsia="Arial Unicode MS" w:hAnsi="Times New Roman"/>
        <w:lang w:val="kk-KZ"/>
      </w:rPr>
      <w:t xml:space="preserve"> </w:t>
    </w:r>
    <w:r w:rsidRPr="0083421D">
      <w:rPr>
        <w:rFonts w:ascii="Times New Roman" w:hAnsi="Times New Roman"/>
      </w:rPr>
      <w:t>«</w:t>
    </w:r>
    <w:r>
      <w:rPr>
        <w:rFonts w:ascii="Times New Roman" w:hAnsi="Times New Roman"/>
        <w:bCs/>
        <w:color w:val="000000" w:themeColor="text1"/>
        <w:shd w:val="clear" w:color="auto" w:fill="FFFFFF"/>
      </w:rPr>
      <w:t>Индивидуальн</w:t>
    </w:r>
    <w:r w:rsidRPr="00B7482B">
      <w:rPr>
        <w:rFonts w:ascii="Times New Roman" w:hAnsi="Times New Roman"/>
        <w:bCs/>
        <w:color w:val="000000" w:themeColor="text1"/>
        <w:shd w:val="clear" w:color="auto" w:fill="FFFFFF"/>
      </w:rPr>
      <w:t>ому техническому проекту на расконсервацию скважин</w:t>
    </w:r>
    <w:r>
      <w:rPr>
        <w:rFonts w:ascii="Times New Roman" w:hAnsi="Times New Roman"/>
        <w:bCs/>
        <w:color w:val="000000" w:themeColor="text1"/>
        <w:shd w:val="clear" w:color="auto" w:fill="FFFFFF"/>
      </w:rPr>
      <w:t>ы</w:t>
    </w:r>
    <w:r w:rsidRPr="00B7482B">
      <w:rPr>
        <w:rFonts w:ascii="Times New Roman" w:hAnsi="Times New Roman"/>
        <w:bCs/>
        <w:color w:val="000000" w:themeColor="text1"/>
        <w:shd w:val="clear" w:color="auto" w:fill="FFFFFF"/>
      </w:rPr>
      <w:t xml:space="preserve"> </w:t>
    </w:r>
    <w:r w:rsidRPr="00B7482B">
      <w:rPr>
        <w:rFonts w:ascii="Times New Roman" w:hAnsi="Times New Roman"/>
        <w:color w:val="000000" w:themeColor="text1"/>
      </w:rPr>
      <w:t>№</w:t>
    </w:r>
    <w:r>
      <w:rPr>
        <w:rFonts w:ascii="Times New Roman" w:hAnsi="Times New Roman"/>
        <w:color w:val="000000" w:themeColor="text1"/>
      </w:rPr>
      <w:t xml:space="preserve">Г-25к </w:t>
    </w:r>
    <w:r w:rsidRPr="00B7482B">
      <w:rPr>
        <w:rFonts w:ascii="Times New Roman" w:hAnsi="Times New Roman"/>
        <w:bCs/>
        <w:color w:val="000000" w:themeColor="text1"/>
        <w:shd w:val="clear" w:color="auto" w:fill="FFFFFF"/>
      </w:rPr>
      <w:t xml:space="preserve">на </w:t>
    </w:r>
    <w:r>
      <w:rPr>
        <w:rFonts w:ascii="Times New Roman" w:hAnsi="Times New Roman"/>
        <w:bCs/>
        <w:color w:val="000000" w:themeColor="text1"/>
        <w:shd w:val="clear" w:color="auto" w:fill="FFFFFF"/>
      </w:rPr>
      <w:t>площади</w:t>
    </w:r>
    <w:r w:rsidRPr="00B7482B">
      <w:rPr>
        <w:rFonts w:ascii="Times New Roman" w:hAnsi="Times New Roman"/>
        <w:bCs/>
        <w:color w:val="000000" w:themeColor="text1"/>
        <w:shd w:val="clear" w:color="auto" w:fill="FFFFFF"/>
      </w:rPr>
      <w:t xml:space="preserve"> «</w:t>
    </w:r>
    <w:r>
      <w:rPr>
        <w:rFonts w:ascii="Times New Roman" w:hAnsi="Times New Roman"/>
        <w:color w:val="000000" w:themeColor="text1"/>
      </w:rPr>
      <w:t>Кубасай</w:t>
    </w:r>
    <w:r w:rsidRPr="0083421D">
      <w:rPr>
        <w:rFonts w:ascii="Times New Roman" w:hAnsi="Times New Roman"/>
      </w:rPr>
      <w:t>»</w:t>
    </w:r>
  </w:p>
  <w:p w:rsidR="00502730" w:rsidRPr="00222CB3" w:rsidRDefault="00502730" w:rsidP="00682BB0">
    <w:pPr>
      <w:pStyle w:val="af9"/>
      <w:tabs>
        <w:tab w:val="clear" w:pos="9355"/>
        <w:tab w:val="right" w:pos="9923"/>
      </w:tabs>
      <w:jc w:val="center"/>
      <w:rPr>
        <w:rFonts w:ascii="Times New Roman" w:hAnsi="Times New Roman"/>
        <w:sz w:val="22"/>
        <w:szCs w:val="22"/>
      </w:rPr>
    </w:pPr>
    <w:r>
      <w:rPr>
        <w:rFonts w:ascii="Times New Roman" w:hAnsi="Times New Roman"/>
        <w:noProof/>
      </w:rPr>
      <mc:AlternateContent>
        <mc:Choice Requires="wps">
          <w:drawing>
            <wp:anchor distT="4294967294" distB="4294967294" distL="114300" distR="114300" simplePos="0" relativeHeight="251678720" behindDoc="0" locked="0" layoutInCell="1" allowOverlap="1" wp14:anchorId="2F2A07AB" wp14:editId="7A74E99C">
              <wp:simplePos x="0" y="0"/>
              <wp:positionH relativeFrom="column">
                <wp:posOffset>4445</wp:posOffset>
              </wp:positionH>
              <wp:positionV relativeFrom="paragraph">
                <wp:posOffset>30480</wp:posOffset>
              </wp:positionV>
              <wp:extent cx="8862060" cy="0"/>
              <wp:effectExtent l="0" t="19050" r="15240" b="38100"/>
              <wp:wrapNone/>
              <wp:docPr id="4" name="Прямая соединительная линия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62060" cy="0"/>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614A37" id="Прямая соединительная линия 43" o:spid="_x0000_s1026" style="position:absolute;z-index:25167872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5pt,2.4pt" to="698.1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" strokeweight="4.5pt">
              <v:stroke linestyle="thickThin"/>
            </v:lin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2730" w:rsidRPr="00CC445E" w:rsidRDefault="00502730" w:rsidP="00CC445E">
    <w:pPr>
      <w:pStyle w:val="af9"/>
      <w:pBdr>
        <w:bottom w:val="thickThinSmallGap" w:sz="18" w:space="0" w:color="auto"/>
      </w:pBdr>
      <w:tabs>
        <w:tab w:val="clear" w:pos="9355"/>
        <w:tab w:val="right" w:pos="9639"/>
      </w:tabs>
      <w:jc w:val="center"/>
      <w:rPr>
        <w:rFonts w:ascii="Times New Roman" w:hAnsi="Times New Roman"/>
        <w:i/>
      </w:rPr>
    </w:pPr>
    <w:r w:rsidRPr="00834B58">
      <w:rPr>
        <w:rFonts w:ascii="Times New Roman" w:eastAsia="Arial Unicode MS" w:hAnsi="Times New Roman"/>
      </w:rPr>
      <w:t>Раздел «Охрана окружающей среды» к</w:t>
    </w:r>
    <w:r w:rsidRPr="00834B58">
      <w:rPr>
        <w:rFonts w:ascii="Times New Roman" w:eastAsia="Arial Unicode MS" w:hAnsi="Times New Roman"/>
        <w:lang w:val="kk-KZ"/>
      </w:rPr>
      <w:t xml:space="preserve"> </w:t>
    </w:r>
    <w:r w:rsidRPr="0083421D">
      <w:rPr>
        <w:rFonts w:ascii="Times New Roman" w:hAnsi="Times New Roman"/>
      </w:rPr>
      <w:t>«</w:t>
    </w:r>
    <w:r>
      <w:rPr>
        <w:rFonts w:ascii="Times New Roman" w:hAnsi="Times New Roman"/>
        <w:bCs/>
        <w:color w:val="000000" w:themeColor="text1"/>
        <w:shd w:val="clear" w:color="auto" w:fill="FFFFFF"/>
      </w:rPr>
      <w:t>Индивидуальн</w:t>
    </w:r>
    <w:r w:rsidRPr="00B7482B">
      <w:rPr>
        <w:rFonts w:ascii="Times New Roman" w:hAnsi="Times New Roman"/>
        <w:bCs/>
        <w:color w:val="000000" w:themeColor="text1"/>
        <w:shd w:val="clear" w:color="auto" w:fill="FFFFFF"/>
      </w:rPr>
      <w:t>ому техническому проекту на расконсервацию скважин</w:t>
    </w:r>
    <w:r>
      <w:rPr>
        <w:rFonts w:ascii="Times New Roman" w:hAnsi="Times New Roman"/>
        <w:bCs/>
        <w:color w:val="000000" w:themeColor="text1"/>
        <w:shd w:val="clear" w:color="auto" w:fill="FFFFFF"/>
      </w:rPr>
      <w:t>ы</w:t>
    </w:r>
    <w:r w:rsidRPr="00B7482B">
      <w:rPr>
        <w:rFonts w:ascii="Times New Roman" w:hAnsi="Times New Roman"/>
        <w:bCs/>
        <w:color w:val="000000" w:themeColor="text1"/>
        <w:shd w:val="clear" w:color="auto" w:fill="FFFFFF"/>
      </w:rPr>
      <w:t xml:space="preserve"> </w:t>
    </w:r>
    <w:r w:rsidRPr="00B7482B">
      <w:rPr>
        <w:rFonts w:ascii="Times New Roman" w:hAnsi="Times New Roman"/>
        <w:color w:val="000000" w:themeColor="text1"/>
      </w:rPr>
      <w:t>№</w:t>
    </w:r>
    <w:r>
      <w:rPr>
        <w:rFonts w:ascii="Times New Roman" w:hAnsi="Times New Roman"/>
        <w:color w:val="000000" w:themeColor="text1"/>
      </w:rPr>
      <w:t xml:space="preserve">Г-25к </w:t>
    </w:r>
    <w:r w:rsidRPr="00B7482B">
      <w:rPr>
        <w:rFonts w:ascii="Times New Roman" w:hAnsi="Times New Roman"/>
        <w:bCs/>
        <w:color w:val="000000" w:themeColor="text1"/>
        <w:shd w:val="clear" w:color="auto" w:fill="FFFFFF"/>
      </w:rPr>
      <w:t xml:space="preserve">на </w:t>
    </w:r>
    <w:r>
      <w:rPr>
        <w:rFonts w:ascii="Times New Roman" w:hAnsi="Times New Roman"/>
        <w:bCs/>
        <w:color w:val="000000" w:themeColor="text1"/>
        <w:shd w:val="clear" w:color="auto" w:fill="FFFFFF"/>
      </w:rPr>
      <w:t>площади</w:t>
    </w:r>
    <w:r w:rsidRPr="00B7482B">
      <w:rPr>
        <w:rFonts w:ascii="Times New Roman" w:hAnsi="Times New Roman"/>
        <w:bCs/>
        <w:color w:val="000000" w:themeColor="text1"/>
        <w:shd w:val="clear" w:color="auto" w:fill="FFFFFF"/>
      </w:rPr>
      <w:t xml:space="preserve"> «</w:t>
    </w:r>
    <w:r>
      <w:rPr>
        <w:rFonts w:ascii="Times New Roman" w:hAnsi="Times New Roman"/>
        <w:color w:val="000000" w:themeColor="text1"/>
      </w:rPr>
      <w:t>Кубасай</w:t>
    </w:r>
    <w:r w:rsidRPr="0083421D">
      <w:rPr>
        <w:rFonts w:ascii="Times New Roman" w:hAnsi="Times New Roman"/>
      </w:rPr>
      <w:t>»</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2730" w:rsidRPr="00CC445E" w:rsidRDefault="00502730" w:rsidP="00CC445E">
    <w:pPr>
      <w:pStyle w:val="af9"/>
      <w:pBdr>
        <w:bottom w:val="thickThinSmallGap" w:sz="18" w:space="0" w:color="auto"/>
      </w:pBdr>
      <w:tabs>
        <w:tab w:val="clear" w:pos="9355"/>
        <w:tab w:val="right" w:pos="9639"/>
      </w:tabs>
      <w:jc w:val="center"/>
      <w:rPr>
        <w:rFonts w:ascii="Times New Roman" w:hAnsi="Times New Roman"/>
        <w:i/>
      </w:rPr>
    </w:pPr>
    <w:r w:rsidRPr="00834B58">
      <w:rPr>
        <w:rFonts w:ascii="Times New Roman" w:eastAsia="Arial Unicode MS" w:hAnsi="Times New Roman"/>
      </w:rPr>
      <w:t>Раздел «Охрана окружающей среды» к</w:t>
    </w:r>
    <w:r w:rsidRPr="00834B58">
      <w:rPr>
        <w:rFonts w:ascii="Times New Roman" w:eastAsia="Arial Unicode MS" w:hAnsi="Times New Roman"/>
        <w:lang w:val="kk-KZ"/>
      </w:rPr>
      <w:t xml:space="preserve"> </w:t>
    </w:r>
    <w:r w:rsidRPr="0083421D">
      <w:rPr>
        <w:rFonts w:ascii="Times New Roman" w:hAnsi="Times New Roman"/>
      </w:rPr>
      <w:t>«</w:t>
    </w:r>
    <w:r>
      <w:rPr>
        <w:rFonts w:ascii="Times New Roman" w:hAnsi="Times New Roman"/>
        <w:bCs/>
        <w:color w:val="000000" w:themeColor="text1"/>
        <w:shd w:val="clear" w:color="auto" w:fill="FFFFFF"/>
      </w:rPr>
      <w:t>Индивидуальн</w:t>
    </w:r>
    <w:r w:rsidRPr="00B7482B">
      <w:rPr>
        <w:rFonts w:ascii="Times New Roman" w:hAnsi="Times New Roman"/>
        <w:bCs/>
        <w:color w:val="000000" w:themeColor="text1"/>
        <w:shd w:val="clear" w:color="auto" w:fill="FFFFFF"/>
      </w:rPr>
      <w:t>ому техническому проекту на расконсервацию скважин</w:t>
    </w:r>
    <w:r>
      <w:rPr>
        <w:rFonts w:ascii="Times New Roman" w:hAnsi="Times New Roman"/>
        <w:bCs/>
        <w:color w:val="000000" w:themeColor="text1"/>
        <w:shd w:val="clear" w:color="auto" w:fill="FFFFFF"/>
      </w:rPr>
      <w:t>ы</w:t>
    </w:r>
    <w:r w:rsidRPr="00B7482B">
      <w:rPr>
        <w:rFonts w:ascii="Times New Roman" w:hAnsi="Times New Roman"/>
        <w:bCs/>
        <w:color w:val="000000" w:themeColor="text1"/>
        <w:shd w:val="clear" w:color="auto" w:fill="FFFFFF"/>
      </w:rPr>
      <w:t xml:space="preserve"> </w:t>
    </w:r>
    <w:r w:rsidRPr="00B7482B">
      <w:rPr>
        <w:rFonts w:ascii="Times New Roman" w:hAnsi="Times New Roman"/>
        <w:color w:val="000000" w:themeColor="text1"/>
      </w:rPr>
      <w:t>№</w:t>
    </w:r>
    <w:r>
      <w:rPr>
        <w:rFonts w:ascii="Times New Roman" w:hAnsi="Times New Roman"/>
        <w:color w:val="000000" w:themeColor="text1"/>
      </w:rPr>
      <w:t xml:space="preserve">Г-25к </w:t>
    </w:r>
    <w:r w:rsidRPr="00B7482B">
      <w:rPr>
        <w:rFonts w:ascii="Times New Roman" w:hAnsi="Times New Roman"/>
        <w:bCs/>
        <w:color w:val="000000" w:themeColor="text1"/>
        <w:shd w:val="clear" w:color="auto" w:fill="FFFFFF"/>
      </w:rPr>
      <w:t xml:space="preserve">на </w:t>
    </w:r>
    <w:r>
      <w:rPr>
        <w:rFonts w:ascii="Times New Roman" w:hAnsi="Times New Roman"/>
        <w:bCs/>
        <w:color w:val="000000" w:themeColor="text1"/>
        <w:shd w:val="clear" w:color="auto" w:fill="FFFFFF"/>
      </w:rPr>
      <w:t>площади</w:t>
    </w:r>
    <w:r w:rsidRPr="00B7482B">
      <w:rPr>
        <w:rFonts w:ascii="Times New Roman" w:hAnsi="Times New Roman"/>
        <w:bCs/>
        <w:color w:val="000000" w:themeColor="text1"/>
        <w:shd w:val="clear" w:color="auto" w:fill="FFFFFF"/>
      </w:rPr>
      <w:t xml:space="preserve"> «</w:t>
    </w:r>
    <w:r>
      <w:rPr>
        <w:rFonts w:ascii="Times New Roman" w:hAnsi="Times New Roman"/>
        <w:color w:val="000000" w:themeColor="text1"/>
      </w:rPr>
      <w:t>Кубасай</w:t>
    </w:r>
    <w:r w:rsidRPr="0083421D">
      <w:rPr>
        <w:rFonts w:ascii="Times New Roman" w:hAnsi="Times New Roman"/>
      </w:rPr>
      <w:t>»</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2730" w:rsidRDefault="00502730">
    <w:pPr>
      <w:pStyle w:val="af9"/>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2730" w:rsidRPr="00596D60" w:rsidRDefault="00502730" w:rsidP="00596D60">
    <w:pPr>
      <w:pStyle w:val="af9"/>
      <w:pBdr>
        <w:bottom w:val="thickThinSmallGap" w:sz="18" w:space="0" w:color="auto"/>
      </w:pBdr>
      <w:tabs>
        <w:tab w:val="clear" w:pos="9355"/>
        <w:tab w:val="right" w:pos="9639"/>
      </w:tabs>
      <w:jc w:val="center"/>
      <w:rPr>
        <w:rFonts w:ascii="Times New Roman" w:hAnsi="Times New Roman"/>
        <w:i/>
      </w:rPr>
    </w:pPr>
    <w:r w:rsidRPr="00834B58">
      <w:rPr>
        <w:rFonts w:ascii="Times New Roman" w:eastAsia="Arial Unicode MS" w:hAnsi="Times New Roman"/>
      </w:rPr>
      <w:t>Раздел «Охрана окружающей среды» к</w:t>
    </w:r>
    <w:r w:rsidRPr="00834B58">
      <w:rPr>
        <w:rFonts w:ascii="Times New Roman" w:eastAsia="Arial Unicode MS" w:hAnsi="Times New Roman"/>
        <w:lang w:val="kk-KZ"/>
      </w:rPr>
      <w:t xml:space="preserve"> </w:t>
    </w:r>
    <w:r w:rsidRPr="0083421D">
      <w:rPr>
        <w:rFonts w:ascii="Times New Roman" w:hAnsi="Times New Roman"/>
      </w:rPr>
      <w:t>«</w:t>
    </w:r>
    <w:r>
      <w:rPr>
        <w:rFonts w:ascii="Times New Roman" w:hAnsi="Times New Roman"/>
        <w:bCs/>
        <w:color w:val="000000" w:themeColor="text1"/>
        <w:shd w:val="clear" w:color="auto" w:fill="FFFFFF"/>
      </w:rPr>
      <w:t>Индивидуальн</w:t>
    </w:r>
    <w:r w:rsidRPr="00B7482B">
      <w:rPr>
        <w:rFonts w:ascii="Times New Roman" w:hAnsi="Times New Roman"/>
        <w:bCs/>
        <w:color w:val="000000" w:themeColor="text1"/>
        <w:shd w:val="clear" w:color="auto" w:fill="FFFFFF"/>
      </w:rPr>
      <w:t>ому техническому проекту на расконсервацию скважин</w:t>
    </w:r>
    <w:r>
      <w:rPr>
        <w:rFonts w:ascii="Times New Roman" w:hAnsi="Times New Roman"/>
        <w:bCs/>
        <w:color w:val="000000" w:themeColor="text1"/>
        <w:shd w:val="clear" w:color="auto" w:fill="FFFFFF"/>
      </w:rPr>
      <w:t>ы</w:t>
    </w:r>
    <w:r w:rsidRPr="00B7482B">
      <w:rPr>
        <w:rFonts w:ascii="Times New Roman" w:hAnsi="Times New Roman"/>
        <w:bCs/>
        <w:color w:val="000000" w:themeColor="text1"/>
        <w:shd w:val="clear" w:color="auto" w:fill="FFFFFF"/>
      </w:rPr>
      <w:t xml:space="preserve"> </w:t>
    </w:r>
    <w:r w:rsidRPr="00B7482B">
      <w:rPr>
        <w:rFonts w:ascii="Times New Roman" w:hAnsi="Times New Roman"/>
        <w:color w:val="000000" w:themeColor="text1"/>
      </w:rPr>
      <w:t>№</w:t>
    </w:r>
    <w:r>
      <w:rPr>
        <w:rFonts w:ascii="Times New Roman" w:hAnsi="Times New Roman"/>
        <w:color w:val="000000" w:themeColor="text1"/>
      </w:rPr>
      <w:t xml:space="preserve">Г-25к </w:t>
    </w:r>
    <w:r w:rsidRPr="00B7482B">
      <w:rPr>
        <w:rFonts w:ascii="Times New Roman" w:hAnsi="Times New Roman"/>
        <w:bCs/>
        <w:color w:val="000000" w:themeColor="text1"/>
        <w:shd w:val="clear" w:color="auto" w:fill="FFFFFF"/>
      </w:rPr>
      <w:t xml:space="preserve">на </w:t>
    </w:r>
    <w:r>
      <w:rPr>
        <w:rFonts w:ascii="Times New Roman" w:hAnsi="Times New Roman"/>
        <w:bCs/>
        <w:color w:val="000000" w:themeColor="text1"/>
        <w:shd w:val="clear" w:color="auto" w:fill="FFFFFF"/>
      </w:rPr>
      <w:t>площади</w:t>
    </w:r>
    <w:r w:rsidRPr="00B7482B">
      <w:rPr>
        <w:rFonts w:ascii="Times New Roman" w:hAnsi="Times New Roman"/>
        <w:bCs/>
        <w:color w:val="000000" w:themeColor="text1"/>
        <w:shd w:val="clear" w:color="auto" w:fill="FFFFFF"/>
      </w:rPr>
      <w:t xml:space="preserve"> «</w:t>
    </w:r>
    <w:r>
      <w:rPr>
        <w:rFonts w:ascii="Times New Roman" w:hAnsi="Times New Roman"/>
        <w:color w:val="000000" w:themeColor="text1"/>
      </w:rPr>
      <w:t>Кубасай</w:t>
    </w:r>
    <w:r w:rsidRPr="0083421D">
      <w:rPr>
        <w:rFonts w:ascii="Times New Roman" w:hAnsi="Times New Roman"/>
      </w:rPr>
      <w: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2730" w:rsidRDefault="00502730" w:rsidP="0007559B">
    <w:pPr>
      <w:pStyle w:val="af9"/>
      <w:framePr w:wrap="around" w:vAnchor="text" w:hAnchor="margin" w:xAlign="right" w:y="1"/>
      <w:rPr>
        <w:rStyle w:val="affe"/>
      </w:rPr>
    </w:pPr>
    <w:r>
      <w:rPr>
        <w:rStyle w:val="affe"/>
      </w:rPr>
      <w:fldChar w:fldCharType="begin"/>
    </w:r>
    <w:r>
      <w:rPr>
        <w:rStyle w:val="affe"/>
      </w:rPr>
      <w:instrText xml:space="preserve">PAGE  </w:instrText>
    </w:r>
    <w:r>
      <w:rPr>
        <w:rStyle w:val="affe"/>
      </w:rPr>
      <w:fldChar w:fldCharType="end"/>
    </w:r>
  </w:p>
  <w:p w:rsidR="00502730" w:rsidRDefault="00502730" w:rsidP="0007559B">
    <w:pPr>
      <w:pStyle w:val="af9"/>
      <w:ind w:right="360"/>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2730" w:rsidRDefault="00502730">
    <w:pPr>
      <w:pStyle w:val="af9"/>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2730" w:rsidRPr="00B7482B" w:rsidRDefault="00502730" w:rsidP="00B7482B">
    <w:pPr>
      <w:pStyle w:val="af9"/>
      <w:pBdr>
        <w:bottom w:val="thickThinSmallGap" w:sz="18" w:space="0" w:color="auto"/>
      </w:pBdr>
      <w:tabs>
        <w:tab w:val="clear" w:pos="9355"/>
        <w:tab w:val="right" w:pos="9639"/>
      </w:tabs>
      <w:jc w:val="center"/>
      <w:rPr>
        <w:rFonts w:ascii="Times New Roman" w:hAnsi="Times New Roman"/>
        <w:i/>
      </w:rPr>
    </w:pPr>
    <w:r w:rsidRPr="00834B58">
      <w:rPr>
        <w:rFonts w:ascii="Times New Roman" w:eastAsia="Arial Unicode MS" w:hAnsi="Times New Roman"/>
      </w:rPr>
      <w:t>Раздел «Охрана окружающей среды» к</w:t>
    </w:r>
    <w:r w:rsidRPr="00834B58">
      <w:rPr>
        <w:rFonts w:ascii="Times New Roman" w:eastAsia="Arial Unicode MS" w:hAnsi="Times New Roman"/>
        <w:lang w:val="kk-KZ"/>
      </w:rPr>
      <w:t xml:space="preserve"> </w:t>
    </w:r>
    <w:r w:rsidRPr="0083421D">
      <w:rPr>
        <w:rFonts w:ascii="Times New Roman" w:hAnsi="Times New Roman"/>
      </w:rPr>
      <w:t>«</w:t>
    </w:r>
    <w:r>
      <w:rPr>
        <w:rFonts w:ascii="Times New Roman" w:hAnsi="Times New Roman"/>
        <w:bCs/>
        <w:color w:val="000000" w:themeColor="text1"/>
        <w:shd w:val="clear" w:color="auto" w:fill="FFFFFF"/>
      </w:rPr>
      <w:t>Индивидуальн</w:t>
    </w:r>
    <w:r w:rsidRPr="00B7482B">
      <w:rPr>
        <w:rFonts w:ascii="Times New Roman" w:hAnsi="Times New Roman"/>
        <w:bCs/>
        <w:color w:val="000000" w:themeColor="text1"/>
        <w:shd w:val="clear" w:color="auto" w:fill="FFFFFF"/>
      </w:rPr>
      <w:t>ому техническому проекту на расконсервацию скважин</w:t>
    </w:r>
    <w:r>
      <w:rPr>
        <w:rFonts w:ascii="Times New Roman" w:hAnsi="Times New Roman"/>
        <w:bCs/>
        <w:color w:val="000000" w:themeColor="text1"/>
        <w:shd w:val="clear" w:color="auto" w:fill="FFFFFF"/>
      </w:rPr>
      <w:t>ы</w:t>
    </w:r>
    <w:r w:rsidRPr="00B7482B">
      <w:rPr>
        <w:rFonts w:ascii="Times New Roman" w:hAnsi="Times New Roman"/>
        <w:bCs/>
        <w:color w:val="000000" w:themeColor="text1"/>
        <w:shd w:val="clear" w:color="auto" w:fill="FFFFFF"/>
      </w:rPr>
      <w:t xml:space="preserve"> </w:t>
    </w:r>
    <w:r w:rsidRPr="00B7482B">
      <w:rPr>
        <w:rFonts w:ascii="Times New Roman" w:hAnsi="Times New Roman"/>
        <w:color w:val="000000" w:themeColor="text1"/>
      </w:rPr>
      <w:t>№</w:t>
    </w:r>
    <w:r>
      <w:rPr>
        <w:rFonts w:ascii="Times New Roman" w:hAnsi="Times New Roman"/>
        <w:color w:val="000000" w:themeColor="text1"/>
      </w:rPr>
      <w:t xml:space="preserve">Г-25к </w:t>
    </w:r>
    <w:r w:rsidRPr="00B7482B">
      <w:rPr>
        <w:rFonts w:ascii="Times New Roman" w:hAnsi="Times New Roman"/>
        <w:bCs/>
        <w:color w:val="000000" w:themeColor="text1"/>
        <w:shd w:val="clear" w:color="auto" w:fill="FFFFFF"/>
      </w:rPr>
      <w:t xml:space="preserve">на </w:t>
    </w:r>
    <w:r>
      <w:rPr>
        <w:rFonts w:ascii="Times New Roman" w:hAnsi="Times New Roman"/>
        <w:bCs/>
        <w:color w:val="000000" w:themeColor="text1"/>
        <w:shd w:val="clear" w:color="auto" w:fill="FFFFFF"/>
      </w:rPr>
      <w:t>площади</w:t>
    </w:r>
    <w:r w:rsidRPr="00B7482B">
      <w:rPr>
        <w:rFonts w:ascii="Times New Roman" w:hAnsi="Times New Roman"/>
        <w:bCs/>
        <w:color w:val="000000" w:themeColor="text1"/>
        <w:shd w:val="clear" w:color="auto" w:fill="FFFFFF"/>
      </w:rPr>
      <w:t xml:space="preserve"> «</w:t>
    </w:r>
    <w:r>
      <w:rPr>
        <w:rFonts w:ascii="Times New Roman" w:hAnsi="Times New Roman"/>
        <w:color w:val="000000" w:themeColor="text1"/>
      </w:rPr>
      <w:t>Кубасай</w:t>
    </w:r>
    <w:r w:rsidRPr="0083421D">
      <w:rPr>
        <w:rFonts w:ascii="Times New Roman" w:hAnsi="Times New Roman"/>
      </w:rPr>
      <w: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2730" w:rsidRPr="00834B58" w:rsidRDefault="00502730" w:rsidP="00607E3D">
    <w:pPr>
      <w:pStyle w:val="af9"/>
      <w:pBdr>
        <w:bottom w:val="thickThinSmallGap" w:sz="18" w:space="0" w:color="auto"/>
      </w:pBdr>
      <w:tabs>
        <w:tab w:val="clear" w:pos="9355"/>
        <w:tab w:val="right" w:pos="9639"/>
      </w:tabs>
      <w:jc w:val="center"/>
      <w:rPr>
        <w:rFonts w:ascii="Times New Roman" w:hAnsi="Times New Roman"/>
        <w:i/>
      </w:rPr>
    </w:pPr>
    <w:r w:rsidRPr="00834B58">
      <w:rPr>
        <w:rFonts w:ascii="Times New Roman" w:eastAsia="Arial Unicode MS" w:hAnsi="Times New Roman"/>
      </w:rPr>
      <w:t>Раздел «Охрана окружающей среды» к</w:t>
    </w:r>
    <w:r w:rsidRPr="00834B58">
      <w:rPr>
        <w:rFonts w:ascii="Times New Roman" w:eastAsia="Arial Unicode MS" w:hAnsi="Times New Roman"/>
        <w:lang w:val="kk-KZ"/>
      </w:rPr>
      <w:t xml:space="preserve"> </w:t>
    </w:r>
    <w:r w:rsidRPr="0083421D">
      <w:rPr>
        <w:rFonts w:ascii="Times New Roman" w:hAnsi="Times New Roman"/>
      </w:rPr>
      <w:t>«</w:t>
    </w:r>
    <w:r>
      <w:rPr>
        <w:rFonts w:ascii="Times New Roman" w:hAnsi="Times New Roman"/>
        <w:bCs/>
        <w:color w:val="000000" w:themeColor="text1"/>
        <w:shd w:val="clear" w:color="auto" w:fill="FFFFFF"/>
      </w:rPr>
      <w:t>Индивидуальн</w:t>
    </w:r>
    <w:r w:rsidRPr="00B7482B">
      <w:rPr>
        <w:rFonts w:ascii="Times New Roman" w:hAnsi="Times New Roman"/>
        <w:bCs/>
        <w:color w:val="000000" w:themeColor="text1"/>
        <w:shd w:val="clear" w:color="auto" w:fill="FFFFFF"/>
      </w:rPr>
      <w:t>ому техническому проекту на расконсервацию скважин</w:t>
    </w:r>
    <w:r>
      <w:rPr>
        <w:rFonts w:ascii="Times New Roman" w:hAnsi="Times New Roman"/>
        <w:bCs/>
        <w:color w:val="000000" w:themeColor="text1"/>
        <w:shd w:val="clear" w:color="auto" w:fill="FFFFFF"/>
      </w:rPr>
      <w:t>ы</w:t>
    </w:r>
    <w:r w:rsidRPr="00B7482B">
      <w:rPr>
        <w:rFonts w:ascii="Times New Roman" w:hAnsi="Times New Roman"/>
        <w:bCs/>
        <w:color w:val="000000" w:themeColor="text1"/>
        <w:shd w:val="clear" w:color="auto" w:fill="FFFFFF"/>
      </w:rPr>
      <w:t xml:space="preserve"> </w:t>
    </w:r>
    <w:r w:rsidRPr="00B7482B">
      <w:rPr>
        <w:rFonts w:ascii="Times New Roman" w:hAnsi="Times New Roman"/>
        <w:color w:val="000000" w:themeColor="text1"/>
      </w:rPr>
      <w:t>№</w:t>
    </w:r>
    <w:r>
      <w:rPr>
        <w:rFonts w:ascii="Times New Roman" w:hAnsi="Times New Roman"/>
        <w:color w:val="000000" w:themeColor="text1"/>
      </w:rPr>
      <w:t xml:space="preserve">Г-25к </w:t>
    </w:r>
    <w:r w:rsidRPr="00B7482B">
      <w:rPr>
        <w:rFonts w:ascii="Times New Roman" w:hAnsi="Times New Roman"/>
        <w:bCs/>
        <w:color w:val="000000" w:themeColor="text1"/>
        <w:shd w:val="clear" w:color="auto" w:fill="FFFFFF"/>
      </w:rPr>
      <w:t xml:space="preserve">на </w:t>
    </w:r>
    <w:r>
      <w:rPr>
        <w:rFonts w:ascii="Times New Roman" w:hAnsi="Times New Roman"/>
        <w:bCs/>
        <w:color w:val="000000" w:themeColor="text1"/>
        <w:shd w:val="clear" w:color="auto" w:fill="FFFFFF"/>
      </w:rPr>
      <w:t>площади</w:t>
    </w:r>
    <w:r w:rsidRPr="00B7482B">
      <w:rPr>
        <w:rFonts w:ascii="Times New Roman" w:hAnsi="Times New Roman"/>
        <w:bCs/>
        <w:color w:val="000000" w:themeColor="text1"/>
        <w:shd w:val="clear" w:color="auto" w:fill="FFFFFF"/>
      </w:rPr>
      <w:t xml:space="preserve"> «</w:t>
    </w:r>
    <w:r>
      <w:rPr>
        <w:rFonts w:ascii="Times New Roman" w:hAnsi="Times New Roman"/>
        <w:color w:val="000000" w:themeColor="text1"/>
      </w:rPr>
      <w:t>Кубасай</w:t>
    </w:r>
    <w:r w:rsidRPr="0083421D">
      <w:rPr>
        <w:rFonts w:ascii="Times New Roman" w:hAnsi="Times New Roman"/>
      </w:rPr>
      <w:t>»</w:t>
    </w:r>
  </w:p>
  <w:p w:rsidR="00502730" w:rsidRPr="006725A5" w:rsidRDefault="00502730" w:rsidP="006725A5">
    <w:pPr>
      <w:pStyle w:val="af9"/>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2730" w:rsidRPr="00F9400A" w:rsidRDefault="00502730" w:rsidP="00F9400A">
    <w:pPr>
      <w:pStyle w:val="af9"/>
      <w:pBdr>
        <w:bottom w:val="thickThinSmallGap" w:sz="18" w:space="0" w:color="auto"/>
      </w:pBdr>
      <w:tabs>
        <w:tab w:val="clear" w:pos="9355"/>
        <w:tab w:val="right" w:pos="9639"/>
      </w:tabs>
      <w:jc w:val="center"/>
      <w:rPr>
        <w:rFonts w:ascii="Times New Roman" w:hAnsi="Times New Roman"/>
        <w:i/>
      </w:rPr>
    </w:pPr>
    <w:r w:rsidRPr="00834B58">
      <w:rPr>
        <w:rFonts w:ascii="Times New Roman" w:eastAsia="Arial Unicode MS" w:hAnsi="Times New Roman"/>
      </w:rPr>
      <w:t>Раздел «Охрана окружающей среды» к</w:t>
    </w:r>
    <w:r w:rsidRPr="00834B58">
      <w:rPr>
        <w:rFonts w:ascii="Times New Roman" w:eastAsia="Arial Unicode MS" w:hAnsi="Times New Roman"/>
        <w:lang w:val="kk-KZ"/>
      </w:rPr>
      <w:t xml:space="preserve"> </w:t>
    </w:r>
    <w:r w:rsidRPr="0083421D">
      <w:rPr>
        <w:rFonts w:ascii="Times New Roman" w:hAnsi="Times New Roman"/>
      </w:rPr>
      <w:t>«</w:t>
    </w:r>
    <w:r>
      <w:rPr>
        <w:rFonts w:ascii="Times New Roman" w:hAnsi="Times New Roman"/>
        <w:bCs/>
        <w:color w:val="000000" w:themeColor="text1"/>
        <w:shd w:val="clear" w:color="auto" w:fill="FFFFFF"/>
      </w:rPr>
      <w:t>Индивидуальн</w:t>
    </w:r>
    <w:r w:rsidRPr="00B7482B">
      <w:rPr>
        <w:rFonts w:ascii="Times New Roman" w:hAnsi="Times New Roman"/>
        <w:bCs/>
        <w:color w:val="000000" w:themeColor="text1"/>
        <w:shd w:val="clear" w:color="auto" w:fill="FFFFFF"/>
      </w:rPr>
      <w:t>ому техническому проекту на расконсервацию скважин</w:t>
    </w:r>
    <w:r>
      <w:rPr>
        <w:rFonts w:ascii="Times New Roman" w:hAnsi="Times New Roman"/>
        <w:bCs/>
        <w:color w:val="000000" w:themeColor="text1"/>
        <w:shd w:val="clear" w:color="auto" w:fill="FFFFFF"/>
      </w:rPr>
      <w:t>ы</w:t>
    </w:r>
    <w:r w:rsidRPr="00B7482B">
      <w:rPr>
        <w:rFonts w:ascii="Times New Roman" w:hAnsi="Times New Roman"/>
        <w:bCs/>
        <w:color w:val="000000" w:themeColor="text1"/>
        <w:shd w:val="clear" w:color="auto" w:fill="FFFFFF"/>
      </w:rPr>
      <w:t xml:space="preserve"> </w:t>
    </w:r>
    <w:r w:rsidRPr="00B7482B">
      <w:rPr>
        <w:rFonts w:ascii="Times New Roman" w:hAnsi="Times New Roman"/>
        <w:color w:val="000000" w:themeColor="text1"/>
      </w:rPr>
      <w:t>№</w:t>
    </w:r>
    <w:r>
      <w:rPr>
        <w:rFonts w:ascii="Times New Roman" w:hAnsi="Times New Roman"/>
        <w:color w:val="000000" w:themeColor="text1"/>
      </w:rPr>
      <w:t xml:space="preserve">Г-25к </w:t>
    </w:r>
    <w:r w:rsidRPr="00B7482B">
      <w:rPr>
        <w:rFonts w:ascii="Times New Roman" w:hAnsi="Times New Roman"/>
        <w:bCs/>
        <w:color w:val="000000" w:themeColor="text1"/>
        <w:shd w:val="clear" w:color="auto" w:fill="FFFFFF"/>
      </w:rPr>
      <w:t xml:space="preserve">на </w:t>
    </w:r>
    <w:r>
      <w:rPr>
        <w:rFonts w:ascii="Times New Roman" w:hAnsi="Times New Roman"/>
        <w:bCs/>
        <w:color w:val="000000" w:themeColor="text1"/>
        <w:shd w:val="clear" w:color="auto" w:fill="FFFFFF"/>
      </w:rPr>
      <w:t>площади</w:t>
    </w:r>
    <w:r w:rsidRPr="00B7482B">
      <w:rPr>
        <w:rFonts w:ascii="Times New Roman" w:hAnsi="Times New Roman"/>
        <w:bCs/>
        <w:color w:val="000000" w:themeColor="text1"/>
        <w:shd w:val="clear" w:color="auto" w:fill="FFFFFF"/>
      </w:rPr>
      <w:t xml:space="preserve"> «</w:t>
    </w:r>
    <w:r>
      <w:rPr>
        <w:rFonts w:ascii="Times New Roman" w:hAnsi="Times New Roman"/>
        <w:color w:val="000000" w:themeColor="text1"/>
      </w:rPr>
      <w:t>Кубасай</w:t>
    </w:r>
    <w:r w:rsidRPr="0083421D">
      <w:rPr>
        <w:rFonts w:ascii="Times New Roman" w:hAnsi="Times New Roman"/>
      </w:rPr>
      <w:t>»</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2730" w:rsidRPr="00F9400A" w:rsidRDefault="00502730" w:rsidP="00C014C3">
    <w:pPr>
      <w:pStyle w:val="af9"/>
      <w:pBdr>
        <w:bottom w:val="thickThinSmallGap" w:sz="18" w:space="0" w:color="auto"/>
      </w:pBdr>
      <w:tabs>
        <w:tab w:val="clear" w:pos="9355"/>
        <w:tab w:val="right" w:pos="9639"/>
      </w:tabs>
      <w:jc w:val="center"/>
      <w:rPr>
        <w:rFonts w:ascii="Times New Roman" w:hAnsi="Times New Roman"/>
        <w:i/>
      </w:rPr>
    </w:pPr>
    <w:r w:rsidRPr="00834B58">
      <w:rPr>
        <w:rFonts w:ascii="Times New Roman" w:eastAsia="Arial Unicode MS" w:hAnsi="Times New Roman"/>
      </w:rPr>
      <w:t>Раздел «Охрана окружающей среды» к</w:t>
    </w:r>
    <w:r w:rsidRPr="00834B58">
      <w:rPr>
        <w:rFonts w:ascii="Times New Roman" w:eastAsia="Arial Unicode MS" w:hAnsi="Times New Roman"/>
        <w:lang w:val="kk-KZ"/>
      </w:rPr>
      <w:t xml:space="preserve"> </w:t>
    </w:r>
    <w:r w:rsidRPr="0083421D">
      <w:rPr>
        <w:rFonts w:ascii="Times New Roman" w:hAnsi="Times New Roman"/>
      </w:rPr>
      <w:t>«</w:t>
    </w:r>
    <w:r>
      <w:rPr>
        <w:rFonts w:ascii="Times New Roman" w:hAnsi="Times New Roman"/>
        <w:bCs/>
        <w:color w:val="000000" w:themeColor="text1"/>
        <w:shd w:val="clear" w:color="auto" w:fill="FFFFFF"/>
      </w:rPr>
      <w:t>Индивидуальн</w:t>
    </w:r>
    <w:r w:rsidRPr="00B7482B">
      <w:rPr>
        <w:rFonts w:ascii="Times New Roman" w:hAnsi="Times New Roman"/>
        <w:bCs/>
        <w:color w:val="000000" w:themeColor="text1"/>
        <w:shd w:val="clear" w:color="auto" w:fill="FFFFFF"/>
      </w:rPr>
      <w:t>ому техническому проекту на расконсервацию скважин</w:t>
    </w:r>
    <w:r>
      <w:rPr>
        <w:rFonts w:ascii="Times New Roman" w:hAnsi="Times New Roman"/>
        <w:bCs/>
        <w:color w:val="000000" w:themeColor="text1"/>
        <w:shd w:val="clear" w:color="auto" w:fill="FFFFFF"/>
      </w:rPr>
      <w:t>ы</w:t>
    </w:r>
    <w:r w:rsidRPr="00B7482B">
      <w:rPr>
        <w:rFonts w:ascii="Times New Roman" w:hAnsi="Times New Roman"/>
        <w:bCs/>
        <w:color w:val="000000" w:themeColor="text1"/>
        <w:shd w:val="clear" w:color="auto" w:fill="FFFFFF"/>
      </w:rPr>
      <w:t xml:space="preserve"> </w:t>
    </w:r>
    <w:r w:rsidRPr="00B7482B">
      <w:rPr>
        <w:rFonts w:ascii="Times New Roman" w:hAnsi="Times New Roman"/>
        <w:color w:val="000000" w:themeColor="text1"/>
      </w:rPr>
      <w:t>№</w:t>
    </w:r>
    <w:r>
      <w:rPr>
        <w:rFonts w:ascii="Times New Roman" w:hAnsi="Times New Roman"/>
        <w:color w:val="000000" w:themeColor="text1"/>
      </w:rPr>
      <w:t xml:space="preserve">Г-25к </w:t>
    </w:r>
    <w:r w:rsidRPr="00B7482B">
      <w:rPr>
        <w:rFonts w:ascii="Times New Roman" w:hAnsi="Times New Roman"/>
        <w:bCs/>
        <w:color w:val="000000" w:themeColor="text1"/>
        <w:shd w:val="clear" w:color="auto" w:fill="FFFFFF"/>
      </w:rPr>
      <w:t xml:space="preserve">на </w:t>
    </w:r>
    <w:r>
      <w:rPr>
        <w:rFonts w:ascii="Times New Roman" w:hAnsi="Times New Roman"/>
        <w:bCs/>
        <w:color w:val="000000" w:themeColor="text1"/>
        <w:shd w:val="clear" w:color="auto" w:fill="FFFFFF"/>
      </w:rPr>
      <w:t>площади</w:t>
    </w:r>
    <w:r w:rsidRPr="00B7482B">
      <w:rPr>
        <w:rFonts w:ascii="Times New Roman" w:hAnsi="Times New Roman"/>
        <w:bCs/>
        <w:color w:val="000000" w:themeColor="text1"/>
        <w:shd w:val="clear" w:color="auto" w:fill="FFFFFF"/>
      </w:rPr>
      <w:t xml:space="preserve"> «</w:t>
    </w:r>
    <w:r>
      <w:rPr>
        <w:rFonts w:ascii="Times New Roman" w:hAnsi="Times New Roman"/>
        <w:color w:val="000000" w:themeColor="text1"/>
      </w:rPr>
      <w:t>Кубасай</w:t>
    </w:r>
    <w:r w:rsidRPr="0083421D">
      <w:rPr>
        <w:rFonts w:ascii="Times New Roman" w:hAnsi="Times New Roman"/>
      </w:rPr>
      <w:t>»</w:t>
    </w:r>
  </w:p>
  <w:p w:rsidR="00502730" w:rsidRPr="00C014C3" w:rsidRDefault="00502730" w:rsidP="00C014C3">
    <w:pPr>
      <w:pStyle w:val="af9"/>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2730" w:rsidRPr="00876C9F" w:rsidRDefault="00502730" w:rsidP="00876C9F">
    <w:pPr>
      <w:pStyle w:val="af9"/>
      <w:ind w:right="360"/>
      <w:jc w:val="center"/>
    </w:pPr>
    <w:r>
      <w:rPr>
        <w:noProof/>
      </w:rPr>
      <mc:AlternateContent>
        <mc:Choice Requires="wps">
          <w:drawing>
            <wp:anchor distT="4294967293" distB="4294967293" distL="114300" distR="114300" simplePos="0" relativeHeight="251641856" behindDoc="0" locked="0" layoutInCell="1" allowOverlap="1" wp14:anchorId="53F73C09" wp14:editId="4EC71237">
              <wp:simplePos x="0" y="0"/>
              <wp:positionH relativeFrom="column">
                <wp:posOffset>-98784</wp:posOffset>
              </wp:positionH>
              <wp:positionV relativeFrom="paragraph">
                <wp:posOffset>308389</wp:posOffset>
              </wp:positionV>
              <wp:extent cx="9113855" cy="0"/>
              <wp:effectExtent l="0" t="19050" r="11430" b="38100"/>
              <wp:wrapNone/>
              <wp:docPr id="31" name="Lin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13855" cy="0"/>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9EB3DC" id="Line 74" o:spid="_x0000_s1026" style="position:absolute;z-index:25164185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7.8pt,24.3pt" to="709.85pt,2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" strokeweight="4.5pt">
              <v:stroke linestyle="thickThin"/>
            </v:line>
          </w:pict>
        </mc:Fallback>
      </mc:AlternateContent>
    </w:r>
    <w:r w:rsidRPr="00834B58">
      <w:rPr>
        <w:rFonts w:ascii="Times New Roman" w:eastAsia="Arial Unicode MS" w:hAnsi="Times New Roman"/>
      </w:rPr>
      <w:t>Раздел «Охрана окружающей среды» к</w:t>
    </w:r>
    <w:r w:rsidRPr="00834B58">
      <w:rPr>
        <w:rFonts w:ascii="Times New Roman" w:eastAsia="Arial Unicode MS" w:hAnsi="Times New Roman"/>
        <w:lang w:val="kk-KZ"/>
      </w:rPr>
      <w:t xml:space="preserve"> </w:t>
    </w:r>
    <w:r w:rsidRPr="0083421D">
      <w:rPr>
        <w:rFonts w:ascii="Times New Roman" w:hAnsi="Times New Roman"/>
      </w:rPr>
      <w:t>«</w:t>
    </w:r>
    <w:r>
      <w:rPr>
        <w:rFonts w:ascii="Times New Roman" w:hAnsi="Times New Roman"/>
        <w:bCs/>
        <w:color w:val="000000" w:themeColor="text1"/>
        <w:shd w:val="clear" w:color="auto" w:fill="FFFFFF"/>
      </w:rPr>
      <w:t>Индивидуальн</w:t>
    </w:r>
    <w:r w:rsidRPr="00B7482B">
      <w:rPr>
        <w:rFonts w:ascii="Times New Roman" w:hAnsi="Times New Roman"/>
        <w:bCs/>
        <w:color w:val="000000" w:themeColor="text1"/>
        <w:shd w:val="clear" w:color="auto" w:fill="FFFFFF"/>
      </w:rPr>
      <w:t>ому техническому проекту на расконсервацию скважин</w:t>
    </w:r>
    <w:r>
      <w:rPr>
        <w:rFonts w:ascii="Times New Roman" w:hAnsi="Times New Roman"/>
        <w:bCs/>
        <w:color w:val="000000" w:themeColor="text1"/>
        <w:shd w:val="clear" w:color="auto" w:fill="FFFFFF"/>
      </w:rPr>
      <w:t>ы</w:t>
    </w:r>
    <w:r w:rsidRPr="00B7482B">
      <w:rPr>
        <w:rFonts w:ascii="Times New Roman" w:hAnsi="Times New Roman"/>
        <w:bCs/>
        <w:color w:val="000000" w:themeColor="text1"/>
        <w:shd w:val="clear" w:color="auto" w:fill="FFFFFF"/>
      </w:rPr>
      <w:t xml:space="preserve"> </w:t>
    </w:r>
    <w:r w:rsidRPr="00B7482B">
      <w:rPr>
        <w:rFonts w:ascii="Times New Roman" w:hAnsi="Times New Roman"/>
        <w:color w:val="000000" w:themeColor="text1"/>
      </w:rPr>
      <w:t>№</w:t>
    </w:r>
    <w:r>
      <w:rPr>
        <w:rFonts w:ascii="Times New Roman" w:hAnsi="Times New Roman"/>
        <w:color w:val="000000" w:themeColor="text1"/>
      </w:rPr>
      <w:t xml:space="preserve">Г-25к </w:t>
    </w:r>
    <w:r w:rsidRPr="00B7482B">
      <w:rPr>
        <w:rFonts w:ascii="Times New Roman" w:hAnsi="Times New Roman"/>
        <w:bCs/>
        <w:color w:val="000000" w:themeColor="text1"/>
        <w:shd w:val="clear" w:color="auto" w:fill="FFFFFF"/>
      </w:rPr>
      <w:t xml:space="preserve">на </w:t>
    </w:r>
    <w:r>
      <w:rPr>
        <w:rFonts w:ascii="Times New Roman" w:hAnsi="Times New Roman"/>
        <w:bCs/>
        <w:color w:val="000000" w:themeColor="text1"/>
        <w:shd w:val="clear" w:color="auto" w:fill="FFFFFF"/>
      </w:rPr>
      <w:t>площади</w:t>
    </w:r>
    <w:r w:rsidRPr="00B7482B">
      <w:rPr>
        <w:rFonts w:ascii="Times New Roman" w:hAnsi="Times New Roman"/>
        <w:bCs/>
        <w:color w:val="000000" w:themeColor="text1"/>
        <w:shd w:val="clear" w:color="auto" w:fill="FFFFFF"/>
      </w:rPr>
      <w:t xml:space="preserve"> «</w:t>
    </w:r>
    <w:r>
      <w:rPr>
        <w:rFonts w:ascii="Times New Roman" w:hAnsi="Times New Roman"/>
        <w:color w:val="000000" w:themeColor="text1"/>
      </w:rPr>
      <w:t>Кубасай</w:t>
    </w:r>
    <w:r w:rsidRPr="0083421D">
      <w:rPr>
        <w:rFonts w:ascii="Times New Roman" w:hAnsi="Times New Roman"/>
      </w:rPr>
      <w:t>»</w:t>
    </w:r>
    <w:r>
      <w:t xml:space="preserve">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2730" w:rsidRPr="00F9400A" w:rsidRDefault="00502730" w:rsidP="00F9400A">
    <w:pPr>
      <w:pStyle w:val="af9"/>
      <w:pBdr>
        <w:bottom w:val="thickThinSmallGap" w:sz="18" w:space="0" w:color="auto"/>
      </w:pBdr>
      <w:tabs>
        <w:tab w:val="clear" w:pos="9355"/>
        <w:tab w:val="right" w:pos="9639"/>
      </w:tabs>
      <w:jc w:val="center"/>
      <w:rPr>
        <w:rFonts w:ascii="Times New Roman" w:hAnsi="Times New Roman"/>
        <w:i/>
      </w:rPr>
    </w:pPr>
    <w:r w:rsidRPr="00834B58">
      <w:rPr>
        <w:rFonts w:ascii="Times New Roman" w:eastAsia="Arial Unicode MS" w:hAnsi="Times New Roman"/>
      </w:rPr>
      <w:t>Раздел «Охрана окружающей среды» к</w:t>
    </w:r>
    <w:r w:rsidRPr="00834B58">
      <w:rPr>
        <w:rFonts w:ascii="Times New Roman" w:eastAsia="Arial Unicode MS" w:hAnsi="Times New Roman"/>
        <w:lang w:val="kk-KZ"/>
      </w:rPr>
      <w:t xml:space="preserve"> </w:t>
    </w:r>
    <w:r w:rsidRPr="0083421D">
      <w:rPr>
        <w:rFonts w:ascii="Times New Roman" w:hAnsi="Times New Roman"/>
      </w:rPr>
      <w:t>«</w:t>
    </w:r>
    <w:r>
      <w:rPr>
        <w:rFonts w:ascii="Times New Roman" w:hAnsi="Times New Roman"/>
        <w:bCs/>
        <w:color w:val="000000" w:themeColor="text1"/>
        <w:shd w:val="clear" w:color="auto" w:fill="FFFFFF"/>
      </w:rPr>
      <w:t>Индивидуальн</w:t>
    </w:r>
    <w:r w:rsidRPr="00B7482B">
      <w:rPr>
        <w:rFonts w:ascii="Times New Roman" w:hAnsi="Times New Roman"/>
        <w:bCs/>
        <w:color w:val="000000" w:themeColor="text1"/>
        <w:shd w:val="clear" w:color="auto" w:fill="FFFFFF"/>
      </w:rPr>
      <w:t>ому техническому проекту на расконсервацию скважин</w:t>
    </w:r>
    <w:r>
      <w:rPr>
        <w:rFonts w:ascii="Times New Roman" w:hAnsi="Times New Roman"/>
        <w:bCs/>
        <w:color w:val="000000" w:themeColor="text1"/>
        <w:shd w:val="clear" w:color="auto" w:fill="FFFFFF"/>
      </w:rPr>
      <w:t>ы</w:t>
    </w:r>
    <w:r w:rsidRPr="00B7482B">
      <w:rPr>
        <w:rFonts w:ascii="Times New Roman" w:hAnsi="Times New Roman"/>
        <w:bCs/>
        <w:color w:val="000000" w:themeColor="text1"/>
        <w:shd w:val="clear" w:color="auto" w:fill="FFFFFF"/>
      </w:rPr>
      <w:t xml:space="preserve"> </w:t>
    </w:r>
    <w:r w:rsidRPr="00B7482B">
      <w:rPr>
        <w:rFonts w:ascii="Times New Roman" w:hAnsi="Times New Roman"/>
        <w:color w:val="000000" w:themeColor="text1"/>
      </w:rPr>
      <w:t>№</w:t>
    </w:r>
    <w:r>
      <w:rPr>
        <w:rFonts w:ascii="Times New Roman" w:hAnsi="Times New Roman"/>
        <w:color w:val="000000" w:themeColor="text1"/>
      </w:rPr>
      <w:t xml:space="preserve">Г-25к </w:t>
    </w:r>
    <w:r w:rsidRPr="00B7482B">
      <w:rPr>
        <w:rFonts w:ascii="Times New Roman" w:hAnsi="Times New Roman"/>
        <w:bCs/>
        <w:color w:val="000000" w:themeColor="text1"/>
        <w:shd w:val="clear" w:color="auto" w:fill="FFFFFF"/>
      </w:rPr>
      <w:t xml:space="preserve">на </w:t>
    </w:r>
    <w:r>
      <w:rPr>
        <w:rFonts w:ascii="Times New Roman" w:hAnsi="Times New Roman"/>
        <w:bCs/>
        <w:color w:val="000000" w:themeColor="text1"/>
        <w:shd w:val="clear" w:color="auto" w:fill="FFFFFF"/>
      </w:rPr>
      <w:t>площади</w:t>
    </w:r>
    <w:r w:rsidRPr="00B7482B">
      <w:rPr>
        <w:rFonts w:ascii="Times New Roman" w:hAnsi="Times New Roman"/>
        <w:bCs/>
        <w:color w:val="000000" w:themeColor="text1"/>
        <w:shd w:val="clear" w:color="auto" w:fill="FFFFFF"/>
      </w:rPr>
      <w:t xml:space="preserve"> «</w:t>
    </w:r>
    <w:r>
      <w:rPr>
        <w:rFonts w:ascii="Times New Roman" w:hAnsi="Times New Roman"/>
        <w:color w:val="000000" w:themeColor="text1"/>
      </w:rPr>
      <w:t>Кубасай</w:t>
    </w:r>
    <w:r w:rsidRPr="0083421D">
      <w:rPr>
        <w:rFonts w:ascii="Times New Roman" w:hAnsi="Times New Roman"/>
      </w:rPr>
      <w:t>»</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2730" w:rsidRDefault="00502730" w:rsidP="006725A5">
    <w:pPr>
      <w:pStyle w:val="af9"/>
      <w:tabs>
        <w:tab w:val="left" w:pos="9498"/>
      </w:tabs>
      <w:ind w:right="-143"/>
      <w:jc w:val="center"/>
    </w:pPr>
    <w:r w:rsidRPr="004E6319">
      <w:rPr>
        <w:rFonts w:ascii="Times New Roman" w:eastAsia="Arial Unicode MS" w:hAnsi="Times New Roman"/>
      </w:rPr>
      <w:t xml:space="preserve"> </w:t>
    </w:r>
    <w:r w:rsidRPr="00834B58">
      <w:rPr>
        <w:rFonts w:ascii="Times New Roman" w:eastAsia="Arial Unicode MS" w:hAnsi="Times New Roman"/>
      </w:rPr>
      <w:t>Раздел «Охрана окружающей среды» к</w:t>
    </w:r>
    <w:r w:rsidRPr="00834B58">
      <w:rPr>
        <w:rFonts w:ascii="Times New Roman" w:eastAsia="Arial Unicode MS" w:hAnsi="Times New Roman"/>
        <w:lang w:val="kk-KZ"/>
      </w:rPr>
      <w:t xml:space="preserve"> </w:t>
    </w:r>
    <w:r w:rsidRPr="0083421D">
      <w:rPr>
        <w:rFonts w:ascii="Times New Roman" w:hAnsi="Times New Roman"/>
      </w:rPr>
      <w:t>«</w:t>
    </w:r>
    <w:r>
      <w:rPr>
        <w:rFonts w:ascii="Times New Roman" w:hAnsi="Times New Roman"/>
        <w:bCs/>
        <w:color w:val="000000" w:themeColor="text1"/>
        <w:shd w:val="clear" w:color="auto" w:fill="FFFFFF"/>
      </w:rPr>
      <w:t>Индивидуальн</w:t>
    </w:r>
    <w:r w:rsidRPr="00B7482B">
      <w:rPr>
        <w:rFonts w:ascii="Times New Roman" w:hAnsi="Times New Roman"/>
        <w:bCs/>
        <w:color w:val="000000" w:themeColor="text1"/>
        <w:shd w:val="clear" w:color="auto" w:fill="FFFFFF"/>
      </w:rPr>
      <w:t>ому техническому проекту на расконсервацию скважин</w:t>
    </w:r>
    <w:r>
      <w:rPr>
        <w:rFonts w:ascii="Times New Roman" w:hAnsi="Times New Roman"/>
        <w:bCs/>
        <w:color w:val="000000" w:themeColor="text1"/>
        <w:shd w:val="clear" w:color="auto" w:fill="FFFFFF"/>
      </w:rPr>
      <w:t>ы</w:t>
    </w:r>
    <w:r w:rsidRPr="00B7482B">
      <w:rPr>
        <w:rFonts w:ascii="Times New Roman" w:hAnsi="Times New Roman"/>
        <w:bCs/>
        <w:color w:val="000000" w:themeColor="text1"/>
        <w:shd w:val="clear" w:color="auto" w:fill="FFFFFF"/>
      </w:rPr>
      <w:t xml:space="preserve"> </w:t>
    </w:r>
    <w:r w:rsidRPr="00B7482B">
      <w:rPr>
        <w:rFonts w:ascii="Times New Roman" w:hAnsi="Times New Roman"/>
        <w:color w:val="000000" w:themeColor="text1"/>
      </w:rPr>
      <w:t>№</w:t>
    </w:r>
    <w:r>
      <w:rPr>
        <w:rFonts w:ascii="Times New Roman" w:hAnsi="Times New Roman"/>
        <w:color w:val="000000" w:themeColor="text1"/>
      </w:rPr>
      <w:t xml:space="preserve">Г-25к </w:t>
    </w:r>
    <w:r w:rsidRPr="00B7482B">
      <w:rPr>
        <w:rFonts w:ascii="Times New Roman" w:hAnsi="Times New Roman"/>
        <w:bCs/>
        <w:color w:val="000000" w:themeColor="text1"/>
        <w:shd w:val="clear" w:color="auto" w:fill="FFFFFF"/>
      </w:rPr>
      <w:t xml:space="preserve">на </w:t>
    </w:r>
    <w:r>
      <w:rPr>
        <w:rFonts w:ascii="Times New Roman" w:hAnsi="Times New Roman"/>
        <w:bCs/>
        <w:color w:val="000000" w:themeColor="text1"/>
        <w:shd w:val="clear" w:color="auto" w:fill="FFFFFF"/>
      </w:rPr>
      <w:t>площади</w:t>
    </w:r>
    <w:r w:rsidRPr="00B7482B">
      <w:rPr>
        <w:rFonts w:ascii="Times New Roman" w:hAnsi="Times New Roman"/>
        <w:bCs/>
        <w:color w:val="000000" w:themeColor="text1"/>
        <w:shd w:val="clear" w:color="auto" w:fill="FFFFFF"/>
      </w:rPr>
      <w:t xml:space="preserve"> «</w:t>
    </w:r>
    <w:r>
      <w:rPr>
        <w:rFonts w:ascii="Times New Roman" w:hAnsi="Times New Roman"/>
        <w:color w:val="000000" w:themeColor="text1"/>
      </w:rPr>
      <w:t>Кубасай</w:t>
    </w:r>
    <w:r w:rsidRPr="0083421D">
      <w:rPr>
        <w:rFonts w:ascii="Times New Roman" w:hAnsi="Times New Roman"/>
      </w:rPr>
      <w:t>»</w:t>
    </w:r>
  </w:p>
  <w:p w:rsidR="00502730" w:rsidRPr="001926BF" w:rsidRDefault="00502730">
    <w:r w:rsidRPr="006725A5">
      <w:rPr>
        <w:rFonts w:ascii="Times New Roman" w:hAnsi="Times New Roman"/>
        <w:noProof/>
      </w:rPr>
      <mc:AlternateContent>
        <mc:Choice Requires="wps">
          <w:drawing>
            <wp:anchor distT="4294967293" distB="4294967293" distL="114300" distR="114300" simplePos="0" relativeHeight="251651072" behindDoc="0" locked="0" layoutInCell="1" allowOverlap="1" wp14:anchorId="12D7CC08" wp14:editId="7BBB011B">
              <wp:simplePos x="0" y="0"/>
              <wp:positionH relativeFrom="column">
                <wp:posOffset>-316230</wp:posOffset>
              </wp:positionH>
              <wp:positionV relativeFrom="paragraph">
                <wp:posOffset>23992</wp:posOffset>
              </wp:positionV>
              <wp:extent cx="9254532" cy="0"/>
              <wp:effectExtent l="0" t="19050" r="22860" b="38100"/>
              <wp:wrapNone/>
              <wp:docPr id="35" name="Lin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254532" cy="0"/>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2A05F9" id="Line 74" o:spid="_x0000_s1026" style="position:absolute;z-index:25165107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24.9pt,1.9pt" to="703.8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" strokeweight="4.5pt">
              <v:stroke linestyle="thickThin"/>
            </v:lin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2730" w:rsidRPr="004E6319" w:rsidRDefault="00502730" w:rsidP="004E6319">
    <w:pPr>
      <w:pStyle w:val="af9"/>
      <w:pBdr>
        <w:bottom w:val="thickThinSmallGap" w:sz="18" w:space="0" w:color="auto"/>
      </w:pBdr>
      <w:tabs>
        <w:tab w:val="clear" w:pos="9355"/>
        <w:tab w:val="right" w:pos="9639"/>
      </w:tabs>
      <w:jc w:val="center"/>
      <w:rPr>
        <w:rFonts w:ascii="Times New Roman" w:hAnsi="Times New Roman"/>
        <w:i/>
      </w:rPr>
    </w:pPr>
    <w:r w:rsidRPr="00834B58">
      <w:rPr>
        <w:rFonts w:ascii="Times New Roman" w:eastAsia="Arial Unicode MS" w:hAnsi="Times New Roman"/>
      </w:rPr>
      <w:t>Раздел «Охрана окружающей среды» к</w:t>
    </w:r>
    <w:r w:rsidRPr="00834B58">
      <w:rPr>
        <w:rFonts w:ascii="Times New Roman" w:eastAsia="Arial Unicode MS" w:hAnsi="Times New Roman"/>
        <w:lang w:val="kk-KZ"/>
      </w:rPr>
      <w:t xml:space="preserve"> </w:t>
    </w:r>
    <w:r w:rsidRPr="0083421D">
      <w:rPr>
        <w:rFonts w:ascii="Times New Roman" w:hAnsi="Times New Roman"/>
      </w:rPr>
      <w:t>«</w:t>
    </w:r>
    <w:r>
      <w:rPr>
        <w:rFonts w:ascii="Times New Roman" w:hAnsi="Times New Roman"/>
        <w:bCs/>
        <w:color w:val="000000" w:themeColor="text1"/>
        <w:shd w:val="clear" w:color="auto" w:fill="FFFFFF"/>
      </w:rPr>
      <w:t>Индивидуальн</w:t>
    </w:r>
    <w:r w:rsidRPr="00B7482B">
      <w:rPr>
        <w:rFonts w:ascii="Times New Roman" w:hAnsi="Times New Roman"/>
        <w:bCs/>
        <w:color w:val="000000" w:themeColor="text1"/>
        <w:shd w:val="clear" w:color="auto" w:fill="FFFFFF"/>
      </w:rPr>
      <w:t>ому техническому проекту на расконсервацию скважин</w:t>
    </w:r>
    <w:r>
      <w:rPr>
        <w:rFonts w:ascii="Times New Roman" w:hAnsi="Times New Roman"/>
        <w:bCs/>
        <w:color w:val="000000" w:themeColor="text1"/>
        <w:shd w:val="clear" w:color="auto" w:fill="FFFFFF"/>
      </w:rPr>
      <w:t>ы</w:t>
    </w:r>
    <w:r w:rsidRPr="00B7482B">
      <w:rPr>
        <w:rFonts w:ascii="Times New Roman" w:hAnsi="Times New Roman"/>
        <w:bCs/>
        <w:color w:val="000000" w:themeColor="text1"/>
        <w:shd w:val="clear" w:color="auto" w:fill="FFFFFF"/>
      </w:rPr>
      <w:t xml:space="preserve"> </w:t>
    </w:r>
    <w:r w:rsidRPr="00B7482B">
      <w:rPr>
        <w:rFonts w:ascii="Times New Roman" w:hAnsi="Times New Roman"/>
        <w:color w:val="000000" w:themeColor="text1"/>
      </w:rPr>
      <w:t>№</w:t>
    </w:r>
    <w:r>
      <w:rPr>
        <w:rFonts w:ascii="Times New Roman" w:hAnsi="Times New Roman"/>
        <w:color w:val="000000" w:themeColor="text1"/>
      </w:rPr>
      <w:t xml:space="preserve">Г-25к </w:t>
    </w:r>
    <w:r w:rsidRPr="00B7482B">
      <w:rPr>
        <w:rFonts w:ascii="Times New Roman" w:hAnsi="Times New Roman"/>
        <w:bCs/>
        <w:color w:val="000000" w:themeColor="text1"/>
        <w:shd w:val="clear" w:color="auto" w:fill="FFFFFF"/>
      </w:rPr>
      <w:t xml:space="preserve">на </w:t>
    </w:r>
    <w:r>
      <w:rPr>
        <w:rFonts w:ascii="Times New Roman" w:hAnsi="Times New Roman"/>
        <w:bCs/>
        <w:color w:val="000000" w:themeColor="text1"/>
        <w:shd w:val="clear" w:color="auto" w:fill="FFFFFF"/>
      </w:rPr>
      <w:t>площади</w:t>
    </w:r>
    <w:r w:rsidRPr="00B7482B">
      <w:rPr>
        <w:rFonts w:ascii="Times New Roman" w:hAnsi="Times New Roman"/>
        <w:bCs/>
        <w:color w:val="000000" w:themeColor="text1"/>
        <w:shd w:val="clear" w:color="auto" w:fill="FFFFFF"/>
      </w:rPr>
      <w:t xml:space="preserve"> «</w:t>
    </w:r>
    <w:r>
      <w:rPr>
        <w:rFonts w:ascii="Times New Roman" w:hAnsi="Times New Roman"/>
        <w:color w:val="000000" w:themeColor="text1"/>
      </w:rPr>
      <w:t>Кубасай</w:t>
    </w:r>
    <w:r w:rsidRPr="0083421D">
      <w:rPr>
        <w:rFonts w:ascii="Times New Roman" w:hAnsi="Times New Roman"/>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CC1A8E2A"/>
    <w:lvl w:ilvl="0">
      <w:start w:val="1"/>
      <w:numFmt w:val="decimal"/>
      <w:pStyle w:val="5"/>
      <w:lvlText w:val="%1."/>
      <w:lvlJc w:val="left"/>
      <w:pPr>
        <w:tabs>
          <w:tab w:val="num" w:pos="1492"/>
        </w:tabs>
        <w:ind w:left="1492" w:hanging="360"/>
      </w:pPr>
    </w:lvl>
  </w:abstractNum>
  <w:abstractNum w:abstractNumId="1" w15:restartNumberingAfterBreak="0">
    <w:nsid w:val="FFFFFF7D"/>
    <w:multiLevelType w:val="singleLevel"/>
    <w:tmpl w:val="1074B22C"/>
    <w:lvl w:ilvl="0">
      <w:start w:val="1"/>
      <w:numFmt w:val="decimal"/>
      <w:pStyle w:val="4"/>
      <w:lvlText w:val="%1."/>
      <w:lvlJc w:val="left"/>
      <w:pPr>
        <w:tabs>
          <w:tab w:val="num" w:pos="1209"/>
        </w:tabs>
        <w:ind w:left="1209" w:hanging="360"/>
      </w:pPr>
    </w:lvl>
  </w:abstractNum>
  <w:abstractNum w:abstractNumId="2" w15:restartNumberingAfterBreak="0">
    <w:nsid w:val="FFFFFF7E"/>
    <w:multiLevelType w:val="singleLevel"/>
    <w:tmpl w:val="D5525F80"/>
    <w:lvl w:ilvl="0">
      <w:start w:val="1"/>
      <w:numFmt w:val="decimal"/>
      <w:pStyle w:val="3"/>
      <w:lvlText w:val="%1."/>
      <w:lvlJc w:val="left"/>
      <w:pPr>
        <w:tabs>
          <w:tab w:val="num" w:pos="926"/>
        </w:tabs>
        <w:ind w:left="926" w:hanging="360"/>
      </w:pPr>
    </w:lvl>
  </w:abstractNum>
  <w:abstractNum w:abstractNumId="3" w15:restartNumberingAfterBreak="0">
    <w:nsid w:val="FFFFFF7F"/>
    <w:multiLevelType w:val="singleLevel"/>
    <w:tmpl w:val="130C37CC"/>
    <w:lvl w:ilvl="0">
      <w:start w:val="1"/>
      <w:numFmt w:val="decimal"/>
      <w:pStyle w:val="2"/>
      <w:lvlText w:val="%1."/>
      <w:lvlJc w:val="left"/>
      <w:pPr>
        <w:tabs>
          <w:tab w:val="num" w:pos="643"/>
        </w:tabs>
        <w:ind w:left="643" w:hanging="360"/>
      </w:pPr>
    </w:lvl>
  </w:abstractNum>
  <w:abstractNum w:abstractNumId="4" w15:restartNumberingAfterBreak="0">
    <w:nsid w:val="FFFFFF81"/>
    <w:multiLevelType w:val="singleLevel"/>
    <w:tmpl w:val="83C45838"/>
    <w:lvl w:ilvl="0">
      <w:start w:val="1"/>
      <w:numFmt w:val="bullet"/>
      <w:pStyle w:val="40"/>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0A8C1A62"/>
    <w:lvl w:ilvl="0">
      <w:start w:val="1"/>
      <w:numFmt w:val="bullet"/>
      <w:pStyle w:val="30"/>
      <w:lvlText w:val=""/>
      <w:lvlJc w:val="left"/>
      <w:pPr>
        <w:tabs>
          <w:tab w:val="num" w:pos="926"/>
        </w:tabs>
        <w:ind w:left="926" w:hanging="360"/>
      </w:pPr>
      <w:rPr>
        <w:rFonts w:ascii="Symbol" w:hAnsi="Symbol" w:hint="default"/>
      </w:rPr>
    </w:lvl>
  </w:abstractNum>
  <w:abstractNum w:abstractNumId="6" w15:restartNumberingAfterBreak="0">
    <w:nsid w:val="FFFFFF83"/>
    <w:multiLevelType w:val="singleLevel"/>
    <w:tmpl w:val="890C219E"/>
    <w:lvl w:ilvl="0">
      <w:start w:val="1"/>
      <w:numFmt w:val="bullet"/>
      <w:pStyle w:val="20"/>
      <w:lvlText w:val=""/>
      <w:lvlJc w:val="left"/>
      <w:pPr>
        <w:tabs>
          <w:tab w:val="num" w:pos="643"/>
        </w:tabs>
        <w:ind w:left="643" w:hanging="360"/>
      </w:pPr>
      <w:rPr>
        <w:rFonts w:ascii="Symbol" w:hAnsi="Symbol" w:hint="default"/>
      </w:rPr>
    </w:lvl>
  </w:abstractNum>
  <w:abstractNum w:abstractNumId="7" w15:restartNumberingAfterBreak="0">
    <w:nsid w:val="FFFFFF88"/>
    <w:multiLevelType w:val="singleLevel"/>
    <w:tmpl w:val="5A4805BC"/>
    <w:lvl w:ilvl="0">
      <w:start w:val="1"/>
      <w:numFmt w:val="decimal"/>
      <w:pStyle w:val="a"/>
      <w:lvlText w:val="%1."/>
      <w:lvlJc w:val="left"/>
      <w:pPr>
        <w:tabs>
          <w:tab w:val="num" w:pos="360"/>
        </w:tabs>
        <w:ind w:left="360" w:hanging="360"/>
      </w:pPr>
    </w:lvl>
  </w:abstractNum>
  <w:abstractNum w:abstractNumId="8" w15:restartNumberingAfterBreak="0">
    <w:nsid w:val="FFFFFF89"/>
    <w:multiLevelType w:val="singleLevel"/>
    <w:tmpl w:val="D0F0281A"/>
    <w:lvl w:ilvl="0">
      <w:start w:val="1"/>
      <w:numFmt w:val="bullet"/>
      <w:pStyle w:val="MARKER1"/>
      <w:lvlText w:val=""/>
      <w:lvlJc w:val="left"/>
      <w:pPr>
        <w:tabs>
          <w:tab w:val="num" w:pos="360"/>
        </w:tabs>
        <w:ind w:left="360" w:hanging="360"/>
      </w:pPr>
      <w:rPr>
        <w:rFonts w:ascii="Symbol" w:hAnsi="Symbol" w:hint="default"/>
      </w:rPr>
    </w:lvl>
  </w:abstractNum>
  <w:abstractNum w:abstractNumId="9" w15:restartNumberingAfterBreak="0">
    <w:nsid w:val="028841C3"/>
    <w:multiLevelType w:val="multilevel"/>
    <w:tmpl w:val="D6F869C0"/>
    <w:lvl w:ilvl="0">
      <w:start w:val="3"/>
      <w:numFmt w:val="decimal"/>
      <w:pStyle w:val="TEOGlava"/>
      <w:suff w:val="space"/>
      <w:lvlText w:val="%1."/>
      <w:lvlJc w:val="left"/>
      <w:pPr>
        <w:ind w:left="0" w:firstLine="0"/>
      </w:pPr>
      <w:rPr>
        <w:rFonts w:hint="default"/>
      </w:rPr>
    </w:lvl>
    <w:lvl w:ilvl="1">
      <w:start w:val="4"/>
      <w:numFmt w:val="decimal"/>
      <w:suff w:val="space"/>
      <w:lvlText w:val="%1.%2"/>
      <w:lvlJc w:val="left"/>
      <w:pPr>
        <w:ind w:left="1457" w:hanging="720"/>
      </w:pPr>
      <w:rPr>
        <w:rFonts w:hint="default"/>
      </w:rPr>
    </w:lvl>
    <w:lvl w:ilvl="2">
      <w:start w:val="1"/>
      <w:numFmt w:val="decimal"/>
      <w:suff w:val="space"/>
      <w:lvlText w:val="%1.%2.%3"/>
      <w:lvlJc w:val="left"/>
      <w:pPr>
        <w:ind w:left="3028" w:hanging="2177"/>
      </w:pPr>
      <w:rPr>
        <w:rFonts w:hint="default"/>
      </w:rPr>
    </w:lvl>
    <w:lvl w:ilvl="3">
      <w:start w:val="1"/>
      <w:numFmt w:val="decimal"/>
      <w:lvlText w:val="%1.%2.%3.%4"/>
      <w:lvlJc w:val="left"/>
      <w:pPr>
        <w:ind w:left="4011" w:hanging="720"/>
      </w:pPr>
      <w:rPr>
        <w:rFonts w:hint="default"/>
      </w:rPr>
    </w:lvl>
    <w:lvl w:ilvl="4">
      <w:start w:val="1"/>
      <w:numFmt w:val="decimal"/>
      <w:lvlText w:val="%1.%2.%3.%4.%5"/>
      <w:lvlJc w:val="left"/>
      <w:pPr>
        <w:ind w:left="5468" w:hanging="1080"/>
      </w:pPr>
      <w:rPr>
        <w:rFonts w:hint="default"/>
      </w:rPr>
    </w:lvl>
    <w:lvl w:ilvl="5">
      <w:start w:val="1"/>
      <w:numFmt w:val="decimal"/>
      <w:lvlText w:val="%1.%2.%3.%4.%5.%6"/>
      <w:lvlJc w:val="left"/>
      <w:pPr>
        <w:ind w:left="6565" w:hanging="1080"/>
      </w:pPr>
      <w:rPr>
        <w:rFonts w:hint="default"/>
      </w:rPr>
    </w:lvl>
    <w:lvl w:ilvl="6">
      <w:start w:val="1"/>
      <w:numFmt w:val="decimal"/>
      <w:lvlText w:val="%1.%2.%3.%4.%5.%6.%7"/>
      <w:lvlJc w:val="left"/>
      <w:pPr>
        <w:ind w:left="8022" w:hanging="1440"/>
      </w:pPr>
      <w:rPr>
        <w:rFonts w:hint="default"/>
      </w:rPr>
    </w:lvl>
    <w:lvl w:ilvl="7">
      <w:start w:val="1"/>
      <w:numFmt w:val="decimal"/>
      <w:lvlText w:val="%1.%2.%3.%4.%5.%6.%7.%8"/>
      <w:lvlJc w:val="left"/>
      <w:pPr>
        <w:ind w:left="9119" w:hanging="1440"/>
      </w:pPr>
      <w:rPr>
        <w:rFonts w:hint="default"/>
      </w:rPr>
    </w:lvl>
    <w:lvl w:ilvl="8">
      <w:start w:val="1"/>
      <w:numFmt w:val="decimal"/>
      <w:lvlText w:val="%1.%2.%3.%4.%5.%6.%7.%8.%9"/>
      <w:lvlJc w:val="left"/>
      <w:pPr>
        <w:ind w:left="10576" w:hanging="1800"/>
      </w:pPr>
      <w:rPr>
        <w:rFonts w:hint="default"/>
      </w:rPr>
    </w:lvl>
  </w:abstractNum>
  <w:abstractNum w:abstractNumId="10" w15:restartNumberingAfterBreak="0">
    <w:nsid w:val="044F0622"/>
    <w:multiLevelType w:val="singleLevel"/>
    <w:tmpl w:val="A8D2F61C"/>
    <w:styleLink w:val="19"/>
    <w:lvl w:ilvl="0">
      <w:numFmt w:val="bullet"/>
      <w:pStyle w:val="Marker2"/>
      <w:lvlText w:val="-"/>
      <w:lvlJc w:val="left"/>
      <w:pPr>
        <w:tabs>
          <w:tab w:val="num" w:pos="454"/>
        </w:tabs>
        <w:ind w:left="454" w:hanging="341"/>
      </w:pPr>
      <w:rPr>
        <w:rFonts w:hint="default"/>
      </w:rPr>
    </w:lvl>
  </w:abstractNum>
  <w:abstractNum w:abstractNumId="11" w15:restartNumberingAfterBreak="0">
    <w:nsid w:val="05B34ABB"/>
    <w:multiLevelType w:val="hybridMultilevel"/>
    <w:tmpl w:val="FF4CB0A2"/>
    <w:lvl w:ilvl="0" w:tplc="04190001">
      <w:start w:val="1"/>
      <w:numFmt w:val="bullet"/>
      <w:lvlText w:val=""/>
      <w:lvlJc w:val="left"/>
      <w:pPr>
        <w:tabs>
          <w:tab w:val="num" w:pos="1428"/>
        </w:tabs>
        <w:ind w:left="1428" w:hanging="360"/>
      </w:pPr>
      <w:rPr>
        <w:rFonts w:ascii="Symbol" w:hAnsi="Symbol" w:hint="default"/>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12" w15:restartNumberingAfterBreak="0">
    <w:nsid w:val="07B55282"/>
    <w:multiLevelType w:val="hybridMultilevel"/>
    <w:tmpl w:val="0068D4AE"/>
    <w:lvl w:ilvl="0" w:tplc="04190009">
      <w:start w:val="1"/>
      <w:numFmt w:val="decimal"/>
      <w:pStyle w:val="02"/>
      <w:lvlText w:val="%1."/>
      <w:lvlJc w:val="left"/>
      <w:pPr>
        <w:tabs>
          <w:tab w:val="num" w:pos="2356"/>
        </w:tabs>
        <w:ind w:left="2356" w:hanging="567"/>
      </w:pPr>
      <w:rPr>
        <w:rFonts w:cs="Times New Roman" w:hint="default"/>
        <w:b w:val="0"/>
      </w:rPr>
    </w:lvl>
    <w:lvl w:ilvl="1" w:tplc="04190003" w:tentative="1">
      <w:start w:val="1"/>
      <w:numFmt w:val="lowerLetter"/>
      <w:lvlText w:val="%2."/>
      <w:lvlJc w:val="left"/>
      <w:pPr>
        <w:tabs>
          <w:tab w:val="num" w:pos="2149"/>
        </w:tabs>
        <w:ind w:left="2149" w:hanging="360"/>
      </w:pPr>
      <w:rPr>
        <w:rFonts w:cs="Times New Roman"/>
      </w:rPr>
    </w:lvl>
    <w:lvl w:ilvl="2" w:tplc="04190005" w:tentative="1">
      <w:start w:val="1"/>
      <w:numFmt w:val="lowerRoman"/>
      <w:lvlText w:val="%3."/>
      <w:lvlJc w:val="right"/>
      <w:pPr>
        <w:tabs>
          <w:tab w:val="num" w:pos="2869"/>
        </w:tabs>
        <w:ind w:left="2869" w:hanging="180"/>
      </w:pPr>
      <w:rPr>
        <w:rFonts w:cs="Times New Roman"/>
      </w:rPr>
    </w:lvl>
    <w:lvl w:ilvl="3" w:tplc="04190001" w:tentative="1">
      <w:start w:val="1"/>
      <w:numFmt w:val="decimal"/>
      <w:lvlText w:val="%4."/>
      <w:lvlJc w:val="left"/>
      <w:pPr>
        <w:tabs>
          <w:tab w:val="num" w:pos="3589"/>
        </w:tabs>
        <w:ind w:left="3589" w:hanging="360"/>
      </w:pPr>
      <w:rPr>
        <w:rFonts w:cs="Times New Roman"/>
      </w:rPr>
    </w:lvl>
    <w:lvl w:ilvl="4" w:tplc="04190003" w:tentative="1">
      <w:start w:val="1"/>
      <w:numFmt w:val="lowerLetter"/>
      <w:lvlText w:val="%5."/>
      <w:lvlJc w:val="left"/>
      <w:pPr>
        <w:tabs>
          <w:tab w:val="num" w:pos="4309"/>
        </w:tabs>
        <w:ind w:left="4309" w:hanging="360"/>
      </w:pPr>
      <w:rPr>
        <w:rFonts w:cs="Times New Roman"/>
      </w:rPr>
    </w:lvl>
    <w:lvl w:ilvl="5" w:tplc="04190005" w:tentative="1">
      <w:start w:val="1"/>
      <w:numFmt w:val="lowerRoman"/>
      <w:lvlText w:val="%6."/>
      <w:lvlJc w:val="right"/>
      <w:pPr>
        <w:tabs>
          <w:tab w:val="num" w:pos="5029"/>
        </w:tabs>
        <w:ind w:left="5029" w:hanging="180"/>
      </w:pPr>
      <w:rPr>
        <w:rFonts w:cs="Times New Roman"/>
      </w:rPr>
    </w:lvl>
    <w:lvl w:ilvl="6" w:tplc="04190001" w:tentative="1">
      <w:start w:val="1"/>
      <w:numFmt w:val="decimal"/>
      <w:lvlText w:val="%7."/>
      <w:lvlJc w:val="left"/>
      <w:pPr>
        <w:tabs>
          <w:tab w:val="num" w:pos="5749"/>
        </w:tabs>
        <w:ind w:left="5749" w:hanging="360"/>
      </w:pPr>
      <w:rPr>
        <w:rFonts w:cs="Times New Roman"/>
      </w:rPr>
    </w:lvl>
    <w:lvl w:ilvl="7" w:tplc="04190003" w:tentative="1">
      <w:start w:val="1"/>
      <w:numFmt w:val="lowerLetter"/>
      <w:lvlText w:val="%8."/>
      <w:lvlJc w:val="left"/>
      <w:pPr>
        <w:tabs>
          <w:tab w:val="num" w:pos="6469"/>
        </w:tabs>
        <w:ind w:left="6469" w:hanging="360"/>
      </w:pPr>
      <w:rPr>
        <w:rFonts w:cs="Times New Roman"/>
      </w:rPr>
    </w:lvl>
    <w:lvl w:ilvl="8" w:tplc="04190005" w:tentative="1">
      <w:start w:val="1"/>
      <w:numFmt w:val="lowerRoman"/>
      <w:lvlText w:val="%9."/>
      <w:lvlJc w:val="right"/>
      <w:pPr>
        <w:tabs>
          <w:tab w:val="num" w:pos="7189"/>
        </w:tabs>
        <w:ind w:left="7189" w:hanging="180"/>
      </w:pPr>
      <w:rPr>
        <w:rFonts w:cs="Times New Roman"/>
      </w:rPr>
    </w:lvl>
  </w:abstractNum>
  <w:abstractNum w:abstractNumId="13" w15:restartNumberingAfterBreak="0">
    <w:nsid w:val="0AA62159"/>
    <w:multiLevelType w:val="hybridMultilevel"/>
    <w:tmpl w:val="2C4E1A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0BA84E1E"/>
    <w:multiLevelType w:val="hybridMultilevel"/>
    <w:tmpl w:val="F95CC504"/>
    <w:lvl w:ilvl="0" w:tplc="04190001">
      <w:start w:val="1"/>
      <w:numFmt w:val="bullet"/>
      <w:pStyle w:val="-"/>
      <w:lvlText w:val="­"/>
      <w:lvlJc w:val="left"/>
      <w:pPr>
        <w:tabs>
          <w:tab w:val="num" w:pos="1457"/>
        </w:tabs>
        <w:ind w:left="1457" w:hanging="360"/>
      </w:pPr>
      <w:rPr>
        <w:rFonts w:ascii="Courier New" w:hAnsi="Courier New" w:hint="default"/>
      </w:rPr>
    </w:lvl>
    <w:lvl w:ilvl="1" w:tplc="04190003" w:tentative="1">
      <w:start w:val="1"/>
      <w:numFmt w:val="bullet"/>
      <w:lvlText w:val="o"/>
      <w:lvlJc w:val="left"/>
      <w:pPr>
        <w:tabs>
          <w:tab w:val="num" w:pos="2177"/>
        </w:tabs>
        <w:ind w:left="2177" w:hanging="360"/>
      </w:pPr>
      <w:rPr>
        <w:rFonts w:ascii="Courier New" w:hAnsi="Courier New" w:hint="default"/>
      </w:rPr>
    </w:lvl>
    <w:lvl w:ilvl="2" w:tplc="04190005" w:tentative="1">
      <w:start w:val="1"/>
      <w:numFmt w:val="bullet"/>
      <w:lvlText w:val=""/>
      <w:lvlJc w:val="left"/>
      <w:pPr>
        <w:tabs>
          <w:tab w:val="num" w:pos="2897"/>
        </w:tabs>
        <w:ind w:left="2897" w:hanging="360"/>
      </w:pPr>
      <w:rPr>
        <w:rFonts w:ascii="Wingdings" w:hAnsi="Wingdings" w:hint="default"/>
      </w:rPr>
    </w:lvl>
    <w:lvl w:ilvl="3" w:tplc="04190001" w:tentative="1">
      <w:start w:val="1"/>
      <w:numFmt w:val="bullet"/>
      <w:lvlText w:val=""/>
      <w:lvlJc w:val="left"/>
      <w:pPr>
        <w:tabs>
          <w:tab w:val="num" w:pos="3617"/>
        </w:tabs>
        <w:ind w:left="3617" w:hanging="360"/>
      </w:pPr>
      <w:rPr>
        <w:rFonts w:ascii="Symbol" w:hAnsi="Symbol" w:hint="default"/>
      </w:rPr>
    </w:lvl>
    <w:lvl w:ilvl="4" w:tplc="04190003" w:tentative="1">
      <w:start w:val="1"/>
      <w:numFmt w:val="bullet"/>
      <w:lvlText w:val="o"/>
      <w:lvlJc w:val="left"/>
      <w:pPr>
        <w:tabs>
          <w:tab w:val="num" w:pos="4337"/>
        </w:tabs>
        <w:ind w:left="4337" w:hanging="360"/>
      </w:pPr>
      <w:rPr>
        <w:rFonts w:ascii="Courier New" w:hAnsi="Courier New" w:hint="default"/>
      </w:rPr>
    </w:lvl>
    <w:lvl w:ilvl="5" w:tplc="04190005" w:tentative="1">
      <w:start w:val="1"/>
      <w:numFmt w:val="bullet"/>
      <w:lvlText w:val=""/>
      <w:lvlJc w:val="left"/>
      <w:pPr>
        <w:tabs>
          <w:tab w:val="num" w:pos="5057"/>
        </w:tabs>
        <w:ind w:left="5057" w:hanging="360"/>
      </w:pPr>
      <w:rPr>
        <w:rFonts w:ascii="Wingdings" w:hAnsi="Wingdings" w:hint="default"/>
      </w:rPr>
    </w:lvl>
    <w:lvl w:ilvl="6" w:tplc="04190001" w:tentative="1">
      <w:start w:val="1"/>
      <w:numFmt w:val="bullet"/>
      <w:lvlText w:val=""/>
      <w:lvlJc w:val="left"/>
      <w:pPr>
        <w:tabs>
          <w:tab w:val="num" w:pos="5777"/>
        </w:tabs>
        <w:ind w:left="5777" w:hanging="360"/>
      </w:pPr>
      <w:rPr>
        <w:rFonts w:ascii="Symbol" w:hAnsi="Symbol" w:hint="default"/>
      </w:rPr>
    </w:lvl>
    <w:lvl w:ilvl="7" w:tplc="04190003" w:tentative="1">
      <w:start w:val="1"/>
      <w:numFmt w:val="bullet"/>
      <w:lvlText w:val="o"/>
      <w:lvlJc w:val="left"/>
      <w:pPr>
        <w:tabs>
          <w:tab w:val="num" w:pos="6497"/>
        </w:tabs>
        <w:ind w:left="6497" w:hanging="360"/>
      </w:pPr>
      <w:rPr>
        <w:rFonts w:ascii="Courier New" w:hAnsi="Courier New" w:hint="default"/>
      </w:rPr>
    </w:lvl>
    <w:lvl w:ilvl="8" w:tplc="04190005" w:tentative="1">
      <w:start w:val="1"/>
      <w:numFmt w:val="bullet"/>
      <w:lvlText w:val=""/>
      <w:lvlJc w:val="left"/>
      <w:pPr>
        <w:tabs>
          <w:tab w:val="num" w:pos="7217"/>
        </w:tabs>
        <w:ind w:left="7217" w:hanging="360"/>
      </w:pPr>
      <w:rPr>
        <w:rFonts w:ascii="Wingdings" w:hAnsi="Wingdings" w:hint="default"/>
      </w:rPr>
    </w:lvl>
  </w:abstractNum>
  <w:abstractNum w:abstractNumId="15" w15:restartNumberingAfterBreak="0">
    <w:nsid w:val="0C333EF5"/>
    <w:multiLevelType w:val="multilevel"/>
    <w:tmpl w:val="4544C2F2"/>
    <w:styleLink w:val="31"/>
    <w:lvl w:ilvl="0">
      <w:start w:val="4"/>
      <w:numFmt w:val="decimal"/>
      <w:lvlText w:val="%1"/>
      <w:lvlJc w:val="left"/>
      <w:pPr>
        <w:tabs>
          <w:tab w:val="num" w:pos="567"/>
        </w:tabs>
        <w:ind w:left="567" w:hanging="567"/>
      </w:pPr>
      <w:rPr>
        <w:rFonts w:hint="default"/>
        <w:b/>
        <w:i w:val="0"/>
        <w:caps/>
        <w:sz w:val="24"/>
        <w:szCs w:val="24"/>
      </w:rPr>
    </w:lvl>
    <w:lvl w:ilvl="1">
      <w:start w:val="1"/>
      <w:numFmt w:val="decimal"/>
      <w:pStyle w:val="21"/>
      <w:lvlText w:val="%1.%2"/>
      <w:lvlJc w:val="left"/>
      <w:pPr>
        <w:tabs>
          <w:tab w:val="num" w:pos="567"/>
        </w:tabs>
        <w:ind w:left="567" w:hanging="567"/>
      </w:pPr>
      <w:rPr>
        <w:rFonts w:hint="default"/>
        <w:b/>
        <w:i w:val="0"/>
        <w:sz w:val="22"/>
        <w:szCs w:val="22"/>
      </w:rPr>
    </w:lvl>
    <w:lvl w:ilvl="2">
      <w:start w:val="1"/>
      <w:numFmt w:val="decimal"/>
      <w:lvlText w:val="%1.%2.%3"/>
      <w:lvlJc w:val="left"/>
      <w:pPr>
        <w:tabs>
          <w:tab w:val="num" w:pos="567"/>
        </w:tabs>
        <w:ind w:left="567" w:hanging="567"/>
      </w:pPr>
      <w:rPr>
        <w:rFonts w:hint="default"/>
        <w:b/>
        <w:i w:val="0"/>
        <w:caps w:val="0"/>
        <w:strike w:val="0"/>
        <w:dstrike w:val="0"/>
        <w:vanish w:val="0"/>
        <w:color w:val="000000"/>
        <w:sz w:val="22"/>
        <w:szCs w:val="22"/>
        <w:vertAlign w:val="baseline"/>
      </w:rPr>
    </w:lvl>
    <w:lvl w:ilvl="3">
      <w:start w:val="1"/>
      <w:numFmt w:val="decimal"/>
      <w:lvlText w:val="%1.%2.%3.%4."/>
      <w:lvlJc w:val="left"/>
      <w:pPr>
        <w:tabs>
          <w:tab w:val="num" w:pos="1800"/>
        </w:tabs>
        <w:ind w:left="1728" w:hanging="648"/>
      </w:pPr>
      <w:rPr>
        <w:rFonts w:hint="default"/>
        <w:b w:val="0"/>
        <w:i/>
        <w:sz w:val="20"/>
        <w:szCs w:val="20"/>
      </w:rPr>
    </w:lvl>
    <w:lvl w:ilvl="4">
      <w:start w:val="1"/>
      <w:numFmt w:val="decimal"/>
      <w:lvlText w:val="%1.%2.%3.%4.%5."/>
      <w:lvlJc w:val="left"/>
      <w:pPr>
        <w:tabs>
          <w:tab w:val="num" w:pos="2520"/>
        </w:tabs>
        <w:ind w:left="2232" w:hanging="792"/>
      </w:pPr>
      <w:rPr>
        <w:rFonts w:hint="default"/>
        <w:b w:val="0"/>
        <w:i/>
        <w:sz w:val="20"/>
        <w:szCs w:val="20"/>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6" w15:restartNumberingAfterBreak="0">
    <w:nsid w:val="0C7463AF"/>
    <w:multiLevelType w:val="multilevel"/>
    <w:tmpl w:val="B3F2C46E"/>
    <w:styleLink w:val="111111137"/>
    <w:lvl w:ilvl="0">
      <w:start w:val="1"/>
      <w:numFmt w:val="none"/>
      <w:lvlText w:val="1."/>
      <w:lvlJc w:val="left"/>
      <w:pPr>
        <w:tabs>
          <w:tab w:val="num" w:pos="1069"/>
        </w:tabs>
        <w:ind w:left="1069" w:hanging="360"/>
      </w:pPr>
      <w:rPr>
        <w:rFonts w:hint="default"/>
      </w:rPr>
    </w:lvl>
    <w:lvl w:ilvl="1">
      <w:start w:val="2"/>
      <w:numFmt w:val="decimal"/>
      <w:isLgl/>
      <w:lvlText w:val="%12.%2"/>
      <w:lvlJc w:val="left"/>
      <w:pPr>
        <w:tabs>
          <w:tab w:val="num" w:pos="0"/>
        </w:tabs>
        <w:ind w:left="1080" w:hanging="360"/>
      </w:pPr>
      <w:rPr>
        <w:rFonts w:hint="default"/>
      </w:rPr>
    </w:lvl>
    <w:lvl w:ilvl="2">
      <w:start w:val="1"/>
      <w:numFmt w:val="decimal"/>
      <w:isLgl/>
      <w:lvlText w:val="%1.%2.%3"/>
      <w:lvlJc w:val="left"/>
      <w:pPr>
        <w:tabs>
          <w:tab w:val="num" w:pos="0"/>
        </w:tabs>
        <w:ind w:left="1451" w:hanging="720"/>
      </w:pPr>
      <w:rPr>
        <w:rFonts w:hint="default"/>
      </w:rPr>
    </w:lvl>
    <w:lvl w:ilvl="3">
      <w:start w:val="1"/>
      <w:numFmt w:val="decimal"/>
      <w:isLgl/>
      <w:lvlText w:val="%1.%2.%3.%4"/>
      <w:lvlJc w:val="left"/>
      <w:pPr>
        <w:tabs>
          <w:tab w:val="num" w:pos="0"/>
        </w:tabs>
        <w:ind w:left="1462" w:hanging="720"/>
      </w:pPr>
      <w:rPr>
        <w:rFonts w:hint="default"/>
      </w:rPr>
    </w:lvl>
    <w:lvl w:ilvl="4">
      <w:start w:val="1"/>
      <w:numFmt w:val="decimal"/>
      <w:isLgl/>
      <w:lvlText w:val="%1.%2.%3.%4.%5"/>
      <w:lvlJc w:val="left"/>
      <w:pPr>
        <w:tabs>
          <w:tab w:val="num" w:pos="0"/>
        </w:tabs>
        <w:ind w:left="1833" w:hanging="1080"/>
      </w:pPr>
      <w:rPr>
        <w:rFonts w:hint="default"/>
      </w:rPr>
    </w:lvl>
    <w:lvl w:ilvl="5">
      <w:start w:val="1"/>
      <w:numFmt w:val="decimal"/>
      <w:isLgl/>
      <w:lvlText w:val="%1.%2.%3.%4.%5.%6"/>
      <w:lvlJc w:val="left"/>
      <w:pPr>
        <w:tabs>
          <w:tab w:val="num" w:pos="0"/>
        </w:tabs>
        <w:ind w:left="1844" w:hanging="1080"/>
      </w:pPr>
      <w:rPr>
        <w:rFonts w:hint="default"/>
      </w:rPr>
    </w:lvl>
    <w:lvl w:ilvl="6">
      <w:start w:val="1"/>
      <w:numFmt w:val="decimal"/>
      <w:isLgl/>
      <w:lvlText w:val="%1.%2.%3.%4.%5.%6.%7"/>
      <w:lvlJc w:val="left"/>
      <w:pPr>
        <w:tabs>
          <w:tab w:val="num" w:pos="0"/>
        </w:tabs>
        <w:ind w:left="2215" w:hanging="1440"/>
      </w:pPr>
      <w:rPr>
        <w:rFonts w:hint="default"/>
      </w:rPr>
    </w:lvl>
    <w:lvl w:ilvl="7">
      <w:start w:val="1"/>
      <w:numFmt w:val="decimal"/>
      <w:isLgl/>
      <w:lvlText w:val="%1.%2.%3.%4.%5.%6.%7.%8"/>
      <w:lvlJc w:val="left"/>
      <w:pPr>
        <w:tabs>
          <w:tab w:val="num" w:pos="0"/>
        </w:tabs>
        <w:ind w:left="2226" w:hanging="1440"/>
      </w:pPr>
      <w:rPr>
        <w:rFonts w:hint="default"/>
      </w:rPr>
    </w:lvl>
    <w:lvl w:ilvl="8">
      <w:start w:val="1"/>
      <w:numFmt w:val="decimal"/>
      <w:isLgl/>
      <w:lvlText w:val="%1.%2.%3.%4.%5.%6.%7.%8.%9"/>
      <w:lvlJc w:val="left"/>
      <w:pPr>
        <w:tabs>
          <w:tab w:val="num" w:pos="0"/>
        </w:tabs>
        <w:ind w:left="2597" w:hanging="1800"/>
      </w:pPr>
      <w:rPr>
        <w:rFonts w:hint="default"/>
      </w:rPr>
    </w:lvl>
  </w:abstractNum>
  <w:abstractNum w:abstractNumId="17" w15:restartNumberingAfterBreak="0">
    <w:nsid w:val="0CCF08DD"/>
    <w:multiLevelType w:val="multilevel"/>
    <w:tmpl w:val="B9A231DC"/>
    <w:lvl w:ilvl="0">
      <w:start w:val="1"/>
      <w:numFmt w:val="bullet"/>
      <w:pStyle w:val="a0"/>
      <w:lvlText w:val="–"/>
      <w:lvlJc w:val="left"/>
      <w:pPr>
        <w:tabs>
          <w:tab w:val="num" w:pos="1134"/>
        </w:tabs>
        <w:ind w:left="1134" w:hanging="283"/>
      </w:pPr>
      <w:rPr>
        <w:rFonts w:ascii="Times New Roman" w:hAnsi="Times New Roman" w:cs="Times New Roman" w:hint="default"/>
        <w:b w:val="0"/>
        <w:i w:val="0"/>
        <w:caps w:val="0"/>
        <w:strike w:val="0"/>
        <w:dstrike w:val="0"/>
        <w:vanish w:val="0"/>
        <w:color w:val="000000"/>
        <w:spacing w:val="0"/>
        <w:w w:val="100"/>
        <w:position w:val="0"/>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 w15:restartNumberingAfterBreak="0">
    <w:nsid w:val="0D675B3D"/>
    <w:multiLevelType w:val="multilevel"/>
    <w:tmpl w:val="8A125AE8"/>
    <w:lvl w:ilvl="0">
      <w:start w:val="1"/>
      <w:numFmt w:val="decimal"/>
      <w:pStyle w:val="1"/>
      <w:lvlText w:val="%1"/>
      <w:lvlJc w:val="left"/>
      <w:pPr>
        <w:tabs>
          <w:tab w:val="num" w:pos="3126"/>
        </w:tabs>
        <w:ind w:left="3126" w:hanging="432"/>
      </w:pPr>
      <w:rPr>
        <w:rFonts w:hint="default"/>
        <w:b/>
      </w:rPr>
    </w:lvl>
    <w:lvl w:ilvl="1">
      <w:start w:val="1"/>
      <w:numFmt w:val="decimal"/>
      <w:pStyle w:val="22"/>
      <w:lvlText w:val="%1.%2"/>
      <w:lvlJc w:val="left"/>
      <w:pPr>
        <w:tabs>
          <w:tab w:val="num" w:pos="2552"/>
        </w:tabs>
        <w:ind w:left="2552" w:hanging="567"/>
      </w:pPr>
      <w:rPr>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32"/>
      <w:lvlText w:val="%1.%2.%3"/>
      <w:lvlJc w:val="left"/>
      <w:pPr>
        <w:tabs>
          <w:tab w:val="num" w:pos="1004"/>
        </w:tabs>
        <w:ind w:left="1004" w:hanging="720"/>
      </w:pPr>
      <w:rPr>
        <w:rFonts w:hint="default"/>
      </w:rPr>
    </w:lvl>
    <w:lvl w:ilvl="3">
      <w:start w:val="1"/>
      <w:numFmt w:val="decimal"/>
      <w:pStyle w:val="41"/>
      <w:lvlText w:val="%1.%2.%3.%4"/>
      <w:lvlJc w:val="left"/>
      <w:pPr>
        <w:tabs>
          <w:tab w:val="num" w:pos="864"/>
        </w:tabs>
        <w:ind w:left="864" w:hanging="864"/>
      </w:pPr>
      <w:rPr>
        <w:rFonts w:hint="default"/>
        <w:b/>
      </w:rPr>
    </w:lvl>
    <w:lvl w:ilvl="4">
      <w:start w:val="1"/>
      <w:numFmt w:val="decimal"/>
      <w:pStyle w:val="50"/>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9" w15:restartNumberingAfterBreak="0">
    <w:nsid w:val="0EE77156"/>
    <w:multiLevelType w:val="multilevel"/>
    <w:tmpl w:val="0419001D"/>
    <w:styleLink w:val="1ai8"/>
    <w:lvl w:ilvl="0">
      <w:start w:val="1"/>
      <w:numFmt w:val="decimal"/>
      <w:lvlText w:val="%1"/>
      <w:lvlJc w:val="left"/>
      <w:pPr>
        <w:ind w:left="360" w:hanging="360"/>
      </w:pPr>
      <w:rPr>
        <w:rFonts w:ascii="Times New Roman" w:hAnsi="Times New Roman" w:hint="default"/>
        <w:sz w:val="24"/>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15:restartNumberingAfterBreak="0">
    <w:nsid w:val="0FB429B0"/>
    <w:multiLevelType w:val="hybridMultilevel"/>
    <w:tmpl w:val="FEEC44EC"/>
    <w:lvl w:ilvl="0" w:tplc="04190001">
      <w:start w:val="1"/>
      <w:numFmt w:val="bullet"/>
      <w:lvlText w:val="-"/>
      <w:lvlJc w:val="left"/>
      <w:pPr>
        <w:tabs>
          <w:tab w:val="num" w:pos="1134"/>
        </w:tabs>
        <w:ind w:left="1134" w:hanging="397"/>
      </w:pPr>
      <w:rPr>
        <w:rFonts w:ascii="Courier New" w:hAnsi="Courier New" w:cs="Times New Roman" w:hint="default"/>
        <w:b w:val="0"/>
        <w:i w:val="0"/>
        <w:color w:val="auto"/>
        <w:sz w:val="24"/>
        <w:szCs w:val="24"/>
      </w:rPr>
    </w:lvl>
    <w:lvl w:ilvl="1" w:tplc="04190003">
      <w:start w:val="1"/>
      <w:numFmt w:val="bullet"/>
      <w:lvlText w:val="o"/>
      <w:lvlJc w:val="left"/>
      <w:pPr>
        <w:tabs>
          <w:tab w:val="num" w:pos="1440"/>
        </w:tabs>
        <w:ind w:left="1440" w:hanging="360"/>
      </w:pPr>
      <w:rPr>
        <w:rFonts w:ascii="Courier New" w:hAnsi="Courier New" w:cs="Courier New" w:hint="default"/>
        <w:b w:val="0"/>
        <w:color w:val="auto"/>
        <w:sz w:val="22"/>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1" w15:restartNumberingAfterBreak="0">
    <w:nsid w:val="0FF84C6B"/>
    <w:multiLevelType w:val="hybridMultilevel"/>
    <w:tmpl w:val="DCAEA0B0"/>
    <w:lvl w:ilvl="0" w:tplc="B2ECAD82">
      <w:start w:val="1"/>
      <w:numFmt w:val="decimal"/>
      <w:pStyle w:val="a1"/>
      <w:lvlText w:val="%1."/>
      <w:lvlJc w:val="left"/>
      <w:pPr>
        <w:tabs>
          <w:tab w:val="num" w:pos="1647"/>
        </w:tabs>
        <w:ind w:left="1647" w:hanging="567"/>
      </w:pPr>
      <w:rPr>
        <w:rFonts w:cs="Times New Roman" w:hint="default"/>
      </w:rPr>
    </w:lvl>
    <w:lvl w:ilvl="1" w:tplc="04190003" w:tentative="1">
      <w:start w:val="1"/>
      <w:numFmt w:val="lowerLetter"/>
      <w:lvlText w:val="%2."/>
      <w:lvlJc w:val="left"/>
      <w:pPr>
        <w:tabs>
          <w:tab w:val="num" w:pos="2149"/>
        </w:tabs>
        <w:ind w:left="2149" w:hanging="360"/>
      </w:pPr>
      <w:rPr>
        <w:rFonts w:cs="Times New Roman"/>
      </w:rPr>
    </w:lvl>
    <w:lvl w:ilvl="2" w:tplc="04190005" w:tentative="1">
      <w:start w:val="1"/>
      <w:numFmt w:val="lowerRoman"/>
      <w:lvlText w:val="%3."/>
      <w:lvlJc w:val="right"/>
      <w:pPr>
        <w:tabs>
          <w:tab w:val="num" w:pos="2869"/>
        </w:tabs>
        <w:ind w:left="2869" w:hanging="180"/>
      </w:pPr>
      <w:rPr>
        <w:rFonts w:cs="Times New Roman"/>
      </w:rPr>
    </w:lvl>
    <w:lvl w:ilvl="3" w:tplc="04190001" w:tentative="1">
      <w:start w:val="1"/>
      <w:numFmt w:val="decimal"/>
      <w:lvlText w:val="%4."/>
      <w:lvlJc w:val="left"/>
      <w:pPr>
        <w:tabs>
          <w:tab w:val="num" w:pos="3589"/>
        </w:tabs>
        <w:ind w:left="3589" w:hanging="360"/>
      </w:pPr>
      <w:rPr>
        <w:rFonts w:cs="Times New Roman"/>
      </w:rPr>
    </w:lvl>
    <w:lvl w:ilvl="4" w:tplc="04190003" w:tentative="1">
      <w:start w:val="1"/>
      <w:numFmt w:val="lowerLetter"/>
      <w:lvlText w:val="%5."/>
      <w:lvlJc w:val="left"/>
      <w:pPr>
        <w:tabs>
          <w:tab w:val="num" w:pos="4309"/>
        </w:tabs>
        <w:ind w:left="4309" w:hanging="360"/>
      </w:pPr>
      <w:rPr>
        <w:rFonts w:cs="Times New Roman"/>
      </w:rPr>
    </w:lvl>
    <w:lvl w:ilvl="5" w:tplc="04190005" w:tentative="1">
      <w:start w:val="1"/>
      <w:numFmt w:val="lowerRoman"/>
      <w:lvlText w:val="%6."/>
      <w:lvlJc w:val="right"/>
      <w:pPr>
        <w:tabs>
          <w:tab w:val="num" w:pos="5029"/>
        </w:tabs>
        <w:ind w:left="5029" w:hanging="180"/>
      </w:pPr>
      <w:rPr>
        <w:rFonts w:cs="Times New Roman"/>
      </w:rPr>
    </w:lvl>
    <w:lvl w:ilvl="6" w:tplc="04190001" w:tentative="1">
      <w:start w:val="1"/>
      <w:numFmt w:val="decimal"/>
      <w:lvlText w:val="%7."/>
      <w:lvlJc w:val="left"/>
      <w:pPr>
        <w:tabs>
          <w:tab w:val="num" w:pos="5749"/>
        </w:tabs>
        <w:ind w:left="5749" w:hanging="360"/>
      </w:pPr>
      <w:rPr>
        <w:rFonts w:cs="Times New Roman"/>
      </w:rPr>
    </w:lvl>
    <w:lvl w:ilvl="7" w:tplc="04190003" w:tentative="1">
      <w:start w:val="1"/>
      <w:numFmt w:val="lowerLetter"/>
      <w:lvlText w:val="%8."/>
      <w:lvlJc w:val="left"/>
      <w:pPr>
        <w:tabs>
          <w:tab w:val="num" w:pos="6469"/>
        </w:tabs>
        <w:ind w:left="6469" w:hanging="360"/>
      </w:pPr>
      <w:rPr>
        <w:rFonts w:cs="Times New Roman"/>
      </w:rPr>
    </w:lvl>
    <w:lvl w:ilvl="8" w:tplc="04190005" w:tentative="1">
      <w:start w:val="1"/>
      <w:numFmt w:val="lowerRoman"/>
      <w:lvlText w:val="%9."/>
      <w:lvlJc w:val="right"/>
      <w:pPr>
        <w:tabs>
          <w:tab w:val="num" w:pos="7189"/>
        </w:tabs>
        <w:ind w:left="7189" w:hanging="180"/>
      </w:pPr>
      <w:rPr>
        <w:rFonts w:cs="Times New Roman"/>
      </w:rPr>
    </w:lvl>
  </w:abstractNum>
  <w:abstractNum w:abstractNumId="22" w15:restartNumberingAfterBreak="0">
    <w:nsid w:val="13654710"/>
    <w:multiLevelType w:val="hybridMultilevel"/>
    <w:tmpl w:val="B186F824"/>
    <w:styleLink w:val="49"/>
    <w:lvl w:ilvl="0" w:tplc="17323D58">
      <w:start w:val="1"/>
      <w:numFmt w:val="bullet"/>
      <w:lvlText w:val=""/>
      <w:lvlJc w:val="left"/>
      <w:pPr>
        <w:tabs>
          <w:tab w:val="num" w:pos="1080"/>
        </w:tabs>
        <w:ind w:left="1080" w:hanging="360"/>
      </w:pPr>
      <w:rPr>
        <w:rFonts w:ascii="Wingdings" w:hAnsi="Wingdings" w:hint="default"/>
      </w:rPr>
    </w:lvl>
    <w:lvl w:ilvl="1" w:tplc="A766952E">
      <w:start w:val="1"/>
      <w:numFmt w:val="bullet"/>
      <w:pStyle w:val="a2"/>
      <w:lvlText w:val=""/>
      <w:lvlJc w:val="left"/>
      <w:pPr>
        <w:tabs>
          <w:tab w:val="num" w:pos="1421"/>
        </w:tabs>
        <w:ind w:left="1421" w:hanging="341"/>
      </w:pPr>
      <w:rPr>
        <w:rFonts w:ascii="Symbol" w:hAnsi="Symbol" w:cs="Symbol" w:hint="default"/>
      </w:rPr>
    </w:lvl>
    <w:lvl w:ilvl="2" w:tplc="A1E8BCE8" w:tentative="1">
      <w:start w:val="1"/>
      <w:numFmt w:val="bullet"/>
      <w:lvlText w:val=""/>
      <w:lvlJc w:val="left"/>
      <w:pPr>
        <w:tabs>
          <w:tab w:val="num" w:pos="2160"/>
        </w:tabs>
        <w:ind w:left="2160" w:hanging="360"/>
      </w:pPr>
      <w:rPr>
        <w:rFonts w:ascii="Wingdings" w:hAnsi="Wingdings" w:hint="default"/>
      </w:rPr>
    </w:lvl>
    <w:lvl w:ilvl="3" w:tplc="AF40C98E" w:tentative="1">
      <w:start w:val="1"/>
      <w:numFmt w:val="bullet"/>
      <w:lvlText w:val=""/>
      <w:lvlJc w:val="left"/>
      <w:pPr>
        <w:tabs>
          <w:tab w:val="num" w:pos="2880"/>
        </w:tabs>
        <w:ind w:left="2880" w:hanging="360"/>
      </w:pPr>
      <w:rPr>
        <w:rFonts w:ascii="Symbol" w:hAnsi="Symbol" w:hint="default"/>
      </w:rPr>
    </w:lvl>
    <w:lvl w:ilvl="4" w:tplc="FC5CE1A8" w:tentative="1">
      <w:start w:val="1"/>
      <w:numFmt w:val="bullet"/>
      <w:lvlText w:val="o"/>
      <w:lvlJc w:val="left"/>
      <w:pPr>
        <w:tabs>
          <w:tab w:val="num" w:pos="3600"/>
        </w:tabs>
        <w:ind w:left="3600" w:hanging="360"/>
      </w:pPr>
      <w:rPr>
        <w:rFonts w:ascii="Courier New" w:hAnsi="Courier New" w:cs="Courier New" w:hint="default"/>
      </w:rPr>
    </w:lvl>
    <w:lvl w:ilvl="5" w:tplc="784A20F2" w:tentative="1">
      <w:start w:val="1"/>
      <w:numFmt w:val="bullet"/>
      <w:lvlText w:val=""/>
      <w:lvlJc w:val="left"/>
      <w:pPr>
        <w:tabs>
          <w:tab w:val="num" w:pos="4320"/>
        </w:tabs>
        <w:ind w:left="4320" w:hanging="360"/>
      </w:pPr>
      <w:rPr>
        <w:rFonts w:ascii="Wingdings" w:hAnsi="Wingdings" w:hint="default"/>
      </w:rPr>
    </w:lvl>
    <w:lvl w:ilvl="6" w:tplc="5DC27736" w:tentative="1">
      <w:start w:val="1"/>
      <w:numFmt w:val="bullet"/>
      <w:lvlText w:val=""/>
      <w:lvlJc w:val="left"/>
      <w:pPr>
        <w:tabs>
          <w:tab w:val="num" w:pos="5040"/>
        </w:tabs>
        <w:ind w:left="5040" w:hanging="360"/>
      </w:pPr>
      <w:rPr>
        <w:rFonts w:ascii="Symbol" w:hAnsi="Symbol" w:hint="default"/>
      </w:rPr>
    </w:lvl>
    <w:lvl w:ilvl="7" w:tplc="DCCE60B0" w:tentative="1">
      <w:start w:val="1"/>
      <w:numFmt w:val="bullet"/>
      <w:lvlText w:val="o"/>
      <w:lvlJc w:val="left"/>
      <w:pPr>
        <w:tabs>
          <w:tab w:val="num" w:pos="5760"/>
        </w:tabs>
        <w:ind w:left="5760" w:hanging="360"/>
      </w:pPr>
      <w:rPr>
        <w:rFonts w:ascii="Courier New" w:hAnsi="Courier New" w:cs="Courier New" w:hint="default"/>
      </w:rPr>
    </w:lvl>
    <w:lvl w:ilvl="8" w:tplc="D1CE7506"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14471087"/>
    <w:multiLevelType w:val="singleLevel"/>
    <w:tmpl w:val="0419000F"/>
    <w:styleLink w:val="11111113"/>
    <w:lvl w:ilvl="0">
      <w:start w:val="1"/>
      <w:numFmt w:val="decimal"/>
      <w:lvlText w:val="%1."/>
      <w:lvlJc w:val="left"/>
      <w:pPr>
        <w:tabs>
          <w:tab w:val="num" w:pos="820"/>
        </w:tabs>
        <w:ind w:left="820" w:hanging="360"/>
      </w:pPr>
    </w:lvl>
  </w:abstractNum>
  <w:abstractNum w:abstractNumId="24" w15:restartNumberingAfterBreak="0">
    <w:nsid w:val="14495AFB"/>
    <w:multiLevelType w:val="hybridMultilevel"/>
    <w:tmpl w:val="4A24A058"/>
    <w:lvl w:ilvl="0" w:tplc="04190001">
      <w:start w:val="1"/>
      <w:numFmt w:val="decimal"/>
      <w:pStyle w:val="-0"/>
      <w:lvlText w:val="%1."/>
      <w:lvlJc w:val="left"/>
      <w:pPr>
        <w:tabs>
          <w:tab w:val="num" w:pos="1134"/>
        </w:tabs>
        <w:ind w:firstLine="709"/>
      </w:pPr>
      <w:rPr>
        <w:rFonts w:cs="Times New Roman"/>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25" w15:restartNumberingAfterBreak="0">
    <w:nsid w:val="160336E8"/>
    <w:multiLevelType w:val="hybridMultilevel"/>
    <w:tmpl w:val="2A00A638"/>
    <w:styleLink w:val="437"/>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164C1888"/>
    <w:multiLevelType w:val="multilevel"/>
    <w:tmpl w:val="73982632"/>
    <w:styleLink w:val="10"/>
    <w:lvl w:ilvl="0">
      <w:start w:val="1"/>
      <w:numFmt w:val="decimal"/>
      <w:lvlText w:val="%1."/>
      <w:lvlJc w:val="left"/>
      <w:pPr>
        <w:tabs>
          <w:tab w:val="num" w:pos="1440"/>
        </w:tabs>
        <w:ind w:left="1440" w:hanging="360"/>
      </w:pPr>
    </w:lvl>
    <w:lvl w:ilvl="1">
      <w:start w:val="1"/>
      <w:numFmt w:val="bullet"/>
      <w:lvlText w:val=""/>
      <w:lvlJc w:val="left"/>
      <w:pPr>
        <w:tabs>
          <w:tab w:val="num" w:pos="2160"/>
        </w:tabs>
        <w:ind w:left="2160" w:hanging="360"/>
      </w:pPr>
      <w:rPr>
        <w:rFonts w:ascii="Wingdings" w:hAnsi="Wingdings" w:hint="default"/>
      </w:rPr>
    </w:lvl>
    <w:lvl w:ilvl="2">
      <w:start w:val="1"/>
      <w:numFmt w:val="lowerRoman"/>
      <w:lvlText w:val="%3."/>
      <w:lvlJc w:val="right"/>
      <w:pPr>
        <w:tabs>
          <w:tab w:val="num" w:pos="2880"/>
        </w:tabs>
        <w:ind w:left="2880" w:hanging="180"/>
      </w:pPr>
    </w:lvl>
    <w:lvl w:ilvl="3">
      <w:start w:val="1"/>
      <w:numFmt w:val="decimal"/>
      <w:lvlText w:val="%4."/>
      <w:lvlJc w:val="left"/>
      <w:pPr>
        <w:tabs>
          <w:tab w:val="num" w:pos="3600"/>
        </w:tabs>
        <w:ind w:left="3600" w:hanging="360"/>
      </w:pPr>
    </w:lvl>
    <w:lvl w:ilvl="4">
      <w:start w:val="1"/>
      <w:numFmt w:val="lowerLetter"/>
      <w:lvlText w:val="%5."/>
      <w:lvlJc w:val="left"/>
      <w:pPr>
        <w:tabs>
          <w:tab w:val="num" w:pos="4320"/>
        </w:tabs>
        <w:ind w:left="4320" w:hanging="360"/>
      </w:pPr>
    </w:lvl>
    <w:lvl w:ilvl="5">
      <w:start w:val="1"/>
      <w:numFmt w:val="lowerRoman"/>
      <w:lvlText w:val="%6."/>
      <w:lvlJc w:val="right"/>
      <w:pPr>
        <w:tabs>
          <w:tab w:val="num" w:pos="5040"/>
        </w:tabs>
        <w:ind w:left="5040" w:hanging="180"/>
      </w:pPr>
    </w:lvl>
    <w:lvl w:ilvl="6">
      <w:start w:val="1"/>
      <w:numFmt w:val="decimal"/>
      <w:lvlText w:val="%7."/>
      <w:lvlJc w:val="left"/>
      <w:pPr>
        <w:tabs>
          <w:tab w:val="num" w:pos="5760"/>
        </w:tabs>
        <w:ind w:left="5760" w:hanging="360"/>
      </w:pPr>
    </w:lvl>
    <w:lvl w:ilvl="7">
      <w:start w:val="1"/>
      <w:numFmt w:val="lowerLetter"/>
      <w:lvlText w:val="%8."/>
      <w:lvlJc w:val="left"/>
      <w:pPr>
        <w:tabs>
          <w:tab w:val="num" w:pos="6480"/>
        </w:tabs>
        <w:ind w:left="6480" w:hanging="360"/>
      </w:pPr>
    </w:lvl>
    <w:lvl w:ilvl="8">
      <w:start w:val="1"/>
      <w:numFmt w:val="lowerRoman"/>
      <w:lvlText w:val="%9."/>
      <w:lvlJc w:val="right"/>
      <w:pPr>
        <w:tabs>
          <w:tab w:val="num" w:pos="7200"/>
        </w:tabs>
        <w:ind w:left="7200" w:hanging="180"/>
      </w:pPr>
    </w:lvl>
  </w:abstractNum>
  <w:abstractNum w:abstractNumId="27" w15:restartNumberingAfterBreak="0">
    <w:nsid w:val="17B23CBE"/>
    <w:multiLevelType w:val="multilevel"/>
    <w:tmpl w:val="67C6A17C"/>
    <w:lvl w:ilvl="0">
      <w:start w:val="9"/>
      <w:numFmt w:val="none"/>
      <w:lvlText w:val="7"/>
      <w:lvlJc w:val="left"/>
      <w:pPr>
        <w:ind w:left="360" w:hanging="360"/>
      </w:pPr>
      <w:rPr>
        <w:rFonts w:hint="default"/>
      </w:rPr>
    </w:lvl>
    <w:lvl w:ilvl="1">
      <w:start w:val="1"/>
      <w:numFmt w:val="decimal"/>
      <w:lvlText w:val="%17.%2"/>
      <w:lvlJc w:val="left"/>
      <w:pPr>
        <w:ind w:left="928" w:hanging="360"/>
      </w:pPr>
      <w:rPr>
        <w:rFonts w:ascii="Times New Roman" w:hAnsi="Times New Roman" w:cs="Times New Roman" w:hint="default"/>
        <w:b/>
        <w:bCs/>
        <w:sz w:val="24"/>
        <w:szCs w:val="24"/>
      </w:rPr>
    </w:lvl>
    <w:lvl w:ilvl="2">
      <w:start w:val="1"/>
      <w:numFmt w:val="decimal"/>
      <w:lvlText w:val="%17.%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1AAA1E50"/>
    <w:multiLevelType w:val="hybridMultilevel"/>
    <w:tmpl w:val="119036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1B194D45"/>
    <w:multiLevelType w:val="hybridMultilevel"/>
    <w:tmpl w:val="4340828A"/>
    <w:lvl w:ilvl="0" w:tplc="07CA1698">
      <w:start w:val="1"/>
      <w:numFmt w:val="bullet"/>
      <w:lvlText w:val="­"/>
      <w:lvlJc w:val="left"/>
      <w:pPr>
        <w:ind w:left="1457" w:hanging="360"/>
      </w:pPr>
      <w:rPr>
        <w:rFonts w:ascii="Courier New" w:hAnsi="Courier New" w:hint="default"/>
      </w:rPr>
    </w:lvl>
    <w:lvl w:ilvl="1" w:tplc="04190003" w:tentative="1">
      <w:start w:val="1"/>
      <w:numFmt w:val="bullet"/>
      <w:lvlText w:val="o"/>
      <w:lvlJc w:val="left"/>
      <w:pPr>
        <w:ind w:left="2177" w:hanging="360"/>
      </w:pPr>
      <w:rPr>
        <w:rFonts w:ascii="Courier New" w:hAnsi="Courier New" w:cs="Courier New" w:hint="default"/>
      </w:rPr>
    </w:lvl>
    <w:lvl w:ilvl="2" w:tplc="04190005" w:tentative="1">
      <w:start w:val="1"/>
      <w:numFmt w:val="bullet"/>
      <w:lvlText w:val=""/>
      <w:lvlJc w:val="left"/>
      <w:pPr>
        <w:ind w:left="2897" w:hanging="360"/>
      </w:pPr>
      <w:rPr>
        <w:rFonts w:ascii="Wingdings" w:hAnsi="Wingdings" w:hint="default"/>
      </w:rPr>
    </w:lvl>
    <w:lvl w:ilvl="3" w:tplc="04190001" w:tentative="1">
      <w:start w:val="1"/>
      <w:numFmt w:val="bullet"/>
      <w:lvlText w:val=""/>
      <w:lvlJc w:val="left"/>
      <w:pPr>
        <w:ind w:left="3617" w:hanging="360"/>
      </w:pPr>
      <w:rPr>
        <w:rFonts w:ascii="Symbol" w:hAnsi="Symbol" w:hint="default"/>
      </w:rPr>
    </w:lvl>
    <w:lvl w:ilvl="4" w:tplc="04190003" w:tentative="1">
      <w:start w:val="1"/>
      <w:numFmt w:val="bullet"/>
      <w:lvlText w:val="o"/>
      <w:lvlJc w:val="left"/>
      <w:pPr>
        <w:ind w:left="4337" w:hanging="360"/>
      </w:pPr>
      <w:rPr>
        <w:rFonts w:ascii="Courier New" w:hAnsi="Courier New" w:cs="Courier New" w:hint="default"/>
      </w:rPr>
    </w:lvl>
    <w:lvl w:ilvl="5" w:tplc="04190005" w:tentative="1">
      <w:start w:val="1"/>
      <w:numFmt w:val="bullet"/>
      <w:lvlText w:val=""/>
      <w:lvlJc w:val="left"/>
      <w:pPr>
        <w:ind w:left="5057" w:hanging="360"/>
      </w:pPr>
      <w:rPr>
        <w:rFonts w:ascii="Wingdings" w:hAnsi="Wingdings" w:hint="default"/>
      </w:rPr>
    </w:lvl>
    <w:lvl w:ilvl="6" w:tplc="04190001" w:tentative="1">
      <w:start w:val="1"/>
      <w:numFmt w:val="bullet"/>
      <w:lvlText w:val=""/>
      <w:lvlJc w:val="left"/>
      <w:pPr>
        <w:ind w:left="5777" w:hanging="360"/>
      </w:pPr>
      <w:rPr>
        <w:rFonts w:ascii="Symbol" w:hAnsi="Symbol" w:hint="default"/>
      </w:rPr>
    </w:lvl>
    <w:lvl w:ilvl="7" w:tplc="04190003" w:tentative="1">
      <w:start w:val="1"/>
      <w:numFmt w:val="bullet"/>
      <w:lvlText w:val="o"/>
      <w:lvlJc w:val="left"/>
      <w:pPr>
        <w:ind w:left="6497" w:hanging="360"/>
      </w:pPr>
      <w:rPr>
        <w:rFonts w:ascii="Courier New" w:hAnsi="Courier New" w:cs="Courier New" w:hint="default"/>
      </w:rPr>
    </w:lvl>
    <w:lvl w:ilvl="8" w:tplc="04190005" w:tentative="1">
      <w:start w:val="1"/>
      <w:numFmt w:val="bullet"/>
      <w:lvlText w:val=""/>
      <w:lvlJc w:val="left"/>
      <w:pPr>
        <w:ind w:left="7217" w:hanging="360"/>
      </w:pPr>
      <w:rPr>
        <w:rFonts w:ascii="Wingdings" w:hAnsi="Wingdings" w:hint="default"/>
      </w:rPr>
    </w:lvl>
  </w:abstractNum>
  <w:abstractNum w:abstractNumId="30" w15:restartNumberingAfterBreak="0">
    <w:nsid w:val="1B6937FF"/>
    <w:multiLevelType w:val="hybridMultilevel"/>
    <w:tmpl w:val="253AA02E"/>
    <w:lvl w:ilvl="0" w:tplc="4D064294">
      <w:start w:val="1"/>
      <w:numFmt w:val="bullet"/>
      <w:pStyle w:val="11"/>
      <w:lvlText w:val=""/>
      <w:lvlJc w:val="left"/>
      <w:pPr>
        <w:tabs>
          <w:tab w:val="num" w:pos="741"/>
        </w:tabs>
        <w:ind w:left="741" w:hanging="341"/>
      </w:pPr>
      <w:rPr>
        <w:rFonts w:ascii="Symbol" w:hAnsi="Symbol" w:hint="default"/>
      </w:rPr>
    </w:lvl>
    <w:lvl w:ilvl="1" w:tplc="04190019" w:tentative="1">
      <w:start w:val="1"/>
      <w:numFmt w:val="bullet"/>
      <w:lvlText w:val="o"/>
      <w:lvlJc w:val="left"/>
      <w:pPr>
        <w:tabs>
          <w:tab w:val="num" w:pos="760"/>
        </w:tabs>
        <w:ind w:left="760" w:hanging="360"/>
      </w:pPr>
      <w:rPr>
        <w:rFonts w:ascii="Courier New" w:hAnsi="Courier New" w:cs="Courier New" w:hint="default"/>
      </w:rPr>
    </w:lvl>
    <w:lvl w:ilvl="2" w:tplc="0419001B" w:tentative="1">
      <w:start w:val="1"/>
      <w:numFmt w:val="bullet"/>
      <w:lvlText w:val=""/>
      <w:lvlJc w:val="left"/>
      <w:pPr>
        <w:tabs>
          <w:tab w:val="num" w:pos="1480"/>
        </w:tabs>
        <w:ind w:left="1480" w:hanging="360"/>
      </w:pPr>
      <w:rPr>
        <w:rFonts w:ascii="Wingdings" w:hAnsi="Wingdings" w:hint="default"/>
      </w:rPr>
    </w:lvl>
    <w:lvl w:ilvl="3" w:tplc="0419000F" w:tentative="1">
      <w:start w:val="1"/>
      <w:numFmt w:val="bullet"/>
      <w:lvlText w:val=""/>
      <w:lvlJc w:val="left"/>
      <w:pPr>
        <w:tabs>
          <w:tab w:val="num" w:pos="2200"/>
        </w:tabs>
        <w:ind w:left="2200" w:hanging="360"/>
      </w:pPr>
      <w:rPr>
        <w:rFonts w:ascii="Symbol" w:hAnsi="Symbol" w:hint="default"/>
      </w:rPr>
    </w:lvl>
    <w:lvl w:ilvl="4" w:tplc="04190019" w:tentative="1">
      <w:start w:val="1"/>
      <w:numFmt w:val="bullet"/>
      <w:lvlText w:val="o"/>
      <w:lvlJc w:val="left"/>
      <w:pPr>
        <w:tabs>
          <w:tab w:val="num" w:pos="2920"/>
        </w:tabs>
        <w:ind w:left="2920" w:hanging="360"/>
      </w:pPr>
      <w:rPr>
        <w:rFonts w:ascii="Courier New" w:hAnsi="Courier New" w:cs="Courier New" w:hint="default"/>
      </w:rPr>
    </w:lvl>
    <w:lvl w:ilvl="5" w:tplc="0419001B" w:tentative="1">
      <w:start w:val="1"/>
      <w:numFmt w:val="bullet"/>
      <w:lvlText w:val=""/>
      <w:lvlJc w:val="left"/>
      <w:pPr>
        <w:tabs>
          <w:tab w:val="num" w:pos="3640"/>
        </w:tabs>
        <w:ind w:left="3640" w:hanging="360"/>
      </w:pPr>
      <w:rPr>
        <w:rFonts w:ascii="Wingdings" w:hAnsi="Wingdings" w:hint="default"/>
      </w:rPr>
    </w:lvl>
    <w:lvl w:ilvl="6" w:tplc="0419000F" w:tentative="1">
      <w:start w:val="1"/>
      <w:numFmt w:val="bullet"/>
      <w:lvlText w:val=""/>
      <w:lvlJc w:val="left"/>
      <w:pPr>
        <w:tabs>
          <w:tab w:val="num" w:pos="4360"/>
        </w:tabs>
        <w:ind w:left="4360" w:hanging="360"/>
      </w:pPr>
      <w:rPr>
        <w:rFonts w:ascii="Symbol" w:hAnsi="Symbol" w:hint="default"/>
      </w:rPr>
    </w:lvl>
    <w:lvl w:ilvl="7" w:tplc="04190019" w:tentative="1">
      <w:start w:val="1"/>
      <w:numFmt w:val="bullet"/>
      <w:lvlText w:val="o"/>
      <w:lvlJc w:val="left"/>
      <w:pPr>
        <w:tabs>
          <w:tab w:val="num" w:pos="5080"/>
        </w:tabs>
        <w:ind w:left="5080" w:hanging="360"/>
      </w:pPr>
      <w:rPr>
        <w:rFonts w:ascii="Courier New" w:hAnsi="Courier New" w:cs="Courier New" w:hint="default"/>
      </w:rPr>
    </w:lvl>
    <w:lvl w:ilvl="8" w:tplc="0419001B" w:tentative="1">
      <w:start w:val="1"/>
      <w:numFmt w:val="bullet"/>
      <w:lvlText w:val=""/>
      <w:lvlJc w:val="left"/>
      <w:pPr>
        <w:tabs>
          <w:tab w:val="num" w:pos="5800"/>
        </w:tabs>
        <w:ind w:left="5800" w:hanging="360"/>
      </w:pPr>
      <w:rPr>
        <w:rFonts w:ascii="Wingdings" w:hAnsi="Wingdings" w:hint="default"/>
      </w:rPr>
    </w:lvl>
  </w:abstractNum>
  <w:abstractNum w:abstractNumId="31" w15:restartNumberingAfterBreak="0">
    <w:nsid w:val="1BCD3281"/>
    <w:multiLevelType w:val="multilevel"/>
    <w:tmpl w:val="462C8E2A"/>
    <w:lvl w:ilvl="0">
      <w:start w:val="11"/>
      <w:numFmt w:val="none"/>
      <w:lvlText w:val="5"/>
      <w:lvlJc w:val="left"/>
      <w:pPr>
        <w:ind w:left="420" w:hanging="420"/>
      </w:pPr>
      <w:rPr>
        <w:rFonts w:hint="default"/>
      </w:rPr>
    </w:lvl>
    <w:lvl w:ilvl="1">
      <w:start w:val="1"/>
      <w:numFmt w:val="decimal"/>
      <w:lvlText w:val="%18.%2"/>
      <w:lvlJc w:val="left"/>
      <w:pPr>
        <w:ind w:left="420" w:hanging="420"/>
      </w:pPr>
      <w:rPr>
        <w:rFonts w:ascii="Times New Roman" w:hAnsi="Times New Roman" w:cs="Times New Roman" w:hint="default"/>
        <w:b/>
        <w:bCs w:val="0"/>
        <w:sz w:val="24"/>
        <w:szCs w:val="24"/>
      </w:rPr>
    </w:lvl>
    <w:lvl w:ilvl="2">
      <w:start w:val="1"/>
      <w:numFmt w:val="decimal"/>
      <w:lvlText w:val="%18.%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1C437908"/>
    <w:multiLevelType w:val="hybridMultilevel"/>
    <w:tmpl w:val="D3586A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1C702A27"/>
    <w:multiLevelType w:val="hybridMultilevel"/>
    <w:tmpl w:val="EA08F146"/>
    <w:lvl w:ilvl="0" w:tplc="FFFFFFFF">
      <w:start w:val="1"/>
      <w:numFmt w:val="decimal"/>
      <w:lvlText w:val="%1."/>
      <w:lvlJc w:val="left"/>
      <w:pPr>
        <w:ind w:left="927" w:hanging="360"/>
      </w:pPr>
      <w:rPr>
        <w:rFonts w:hint="default"/>
      </w:rPr>
    </w:lvl>
    <w:lvl w:ilvl="1" w:tplc="FFFFFFFF" w:tentative="1">
      <w:start w:val="1"/>
      <w:numFmt w:val="lowerLetter"/>
      <w:lvlText w:val="%2."/>
      <w:lvlJc w:val="left"/>
      <w:pPr>
        <w:ind w:left="1647" w:hanging="360"/>
      </w:pPr>
    </w:lvl>
    <w:lvl w:ilvl="2" w:tplc="FFFFFFFF" w:tentative="1">
      <w:start w:val="1"/>
      <w:numFmt w:val="lowerRoman"/>
      <w:pStyle w:val="15"/>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4" w15:restartNumberingAfterBreak="0">
    <w:nsid w:val="1CDC5FFE"/>
    <w:multiLevelType w:val="multilevel"/>
    <w:tmpl w:val="2D7C3210"/>
    <w:styleLink w:val="4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5" w15:restartNumberingAfterBreak="0">
    <w:nsid w:val="1D3774AD"/>
    <w:multiLevelType w:val="hybridMultilevel"/>
    <w:tmpl w:val="C45E06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1DFC0799"/>
    <w:multiLevelType w:val="multilevel"/>
    <w:tmpl w:val="5F9C3F2C"/>
    <w:lvl w:ilvl="0">
      <w:start w:val="4"/>
      <w:numFmt w:val="decimal"/>
      <w:pStyle w:val="-1"/>
      <w:suff w:val="space"/>
      <w:lvlText w:val="%1"/>
      <w:lvlJc w:val="left"/>
      <w:pPr>
        <w:ind w:left="0" w:firstLine="737"/>
      </w:pPr>
      <w:rPr>
        <w:rFonts w:hint="default"/>
      </w:rPr>
    </w:lvl>
    <w:lvl w:ilvl="1">
      <w:start w:val="6"/>
      <w:numFmt w:val="none"/>
      <w:lvlRestart w:val="0"/>
      <w:pStyle w:val="-2"/>
      <w:suff w:val="space"/>
      <w:lvlText w:val="4.6"/>
      <w:lvlJc w:val="left"/>
      <w:pPr>
        <w:ind w:left="0" w:firstLine="737"/>
      </w:pPr>
      <w:rPr>
        <w:rFonts w:hint="default"/>
      </w:rPr>
    </w:lvl>
    <w:lvl w:ilvl="2">
      <w:start w:val="1"/>
      <w:numFmt w:val="decimal"/>
      <w:lvlRestart w:val="0"/>
      <w:pStyle w:val="-3"/>
      <w:suff w:val="space"/>
      <w:lvlText w:val="%1.6.%3"/>
      <w:lvlJc w:val="left"/>
      <w:pPr>
        <w:ind w:left="567" w:hanging="567"/>
      </w:pPr>
      <w:rPr>
        <w:rFonts w:ascii="Arial" w:hAnsi="Arial" w:hint="default"/>
        <w:b/>
        <w:i w:val="0"/>
        <w:caps w:val="0"/>
        <w:strike w:val="0"/>
        <w:dstrike w:val="0"/>
        <w:vanish w:val="0"/>
        <w:color w:val="000000"/>
        <w:sz w:val="22"/>
        <w:szCs w:val="22"/>
        <w:vertAlign w:val="baseline"/>
      </w:rPr>
    </w:lvl>
    <w:lvl w:ilvl="3">
      <w:start w:val="1"/>
      <w:numFmt w:val="decimal"/>
      <w:pStyle w:val="-4"/>
      <w:suff w:val="space"/>
      <w:lvlText w:val="%1.%2.%3.%4"/>
      <w:lvlJc w:val="left"/>
      <w:pPr>
        <w:ind w:left="0" w:firstLine="737"/>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7" w15:restartNumberingAfterBreak="0">
    <w:nsid w:val="1E48797A"/>
    <w:multiLevelType w:val="hybridMultilevel"/>
    <w:tmpl w:val="36A85C1A"/>
    <w:styleLink w:val="11111114"/>
    <w:lvl w:ilvl="0" w:tplc="6DFCB49E">
      <w:start w:val="1"/>
      <w:numFmt w:val="bullet"/>
      <w:pStyle w:val="12"/>
      <w:lvlText w:val=""/>
      <w:lvlJc w:val="left"/>
      <w:pPr>
        <w:ind w:left="1077" w:hanging="360"/>
      </w:pPr>
      <w:rPr>
        <w:rFonts w:ascii="Symbol" w:hAnsi="Symbol" w:hint="default"/>
        <w:sz w:val="12"/>
      </w:rPr>
    </w:lvl>
    <w:lvl w:ilvl="1" w:tplc="8EC218AA" w:tentative="1">
      <w:start w:val="1"/>
      <w:numFmt w:val="bullet"/>
      <w:lvlText w:val="o"/>
      <w:lvlJc w:val="left"/>
      <w:pPr>
        <w:ind w:left="1797" w:hanging="360"/>
      </w:pPr>
      <w:rPr>
        <w:rFonts w:ascii="Courier New" w:hAnsi="Courier New" w:cs="Courier New" w:hint="default"/>
      </w:rPr>
    </w:lvl>
    <w:lvl w:ilvl="2" w:tplc="B4CA3E00" w:tentative="1">
      <w:start w:val="1"/>
      <w:numFmt w:val="bullet"/>
      <w:lvlText w:val=""/>
      <w:lvlJc w:val="left"/>
      <w:pPr>
        <w:ind w:left="2517" w:hanging="360"/>
      </w:pPr>
      <w:rPr>
        <w:rFonts w:ascii="Wingdings" w:hAnsi="Wingdings" w:hint="default"/>
      </w:rPr>
    </w:lvl>
    <w:lvl w:ilvl="3" w:tplc="FE20DA58" w:tentative="1">
      <w:start w:val="1"/>
      <w:numFmt w:val="bullet"/>
      <w:lvlText w:val=""/>
      <w:lvlJc w:val="left"/>
      <w:pPr>
        <w:ind w:left="3237" w:hanging="360"/>
      </w:pPr>
      <w:rPr>
        <w:rFonts w:ascii="Symbol" w:hAnsi="Symbol" w:hint="default"/>
      </w:rPr>
    </w:lvl>
    <w:lvl w:ilvl="4" w:tplc="DF46FA3A" w:tentative="1">
      <w:start w:val="1"/>
      <w:numFmt w:val="bullet"/>
      <w:lvlText w:val="o"/>
      <w:lvlJc w:val="left"/>
      <w:pPr>
        <w:ind w:left="3957" w:hanging="360"/>
      </w:pPr>
      <w:rPr>
        <w:rFonts w:ascii="Courier New" w:hAnsi="Courier New" w:cs="Courier New" w:hint="default"/>
      </w:rPr>
    </w:lvl>
    <w:lvl w:ilvl="5" w:tplc="488C89F0" w:tentative="1">
      <w:start w:val="1"/>
      <w:numFmt w:val="bullet"/>
      <w:lvlText w:val=""/>
      <w:lvlJc w:val="left"/>
      <w:pPr>
        <w:ind w:left="4677" w:hanging="360"/>
      </w:pPr>
      <w:rPr>
        <w:rFonts w:ascii="Wingdings" w:hAnsi="Wingdings" w:hint="default"/>
      </w:rPr>
    </w:lvl>
    <w:lvl w:ilvl="6" w:tplc="1C204CF4" w:tentative="1">
      <w:start w:val="1"/>
      <w:numFmt w:val="bullet"/>
      <w:lvlText w:val=""/>
      <w:lvlJc w:val="left"/>
      <w:pPr>
        <w:ind w:left="5397" w:hanging="360"/>
      </w:pPr>
      <w:rPr>
        <w:rFonts w:ascii="Symbol" w:hAnsi="Symbol" w:hint="default"/>
      </w:rPr>
    </w:lvl>
    <w:lvl w:ilvl="7" w:tplc="A2727BEE" w:tentative="1">
      <w:start w:val="1"/>
      <w:numFmt w:val="bullet"/>
      <w:lvlText w:val="o"/>
      <w:lvlJc w:val="left"/>
      <w:pPr>
        <w:ind w:left="6117" w:hanging="360"/>
      </w:pPr>
      <w:rPr>
        <w:rFonts w:ascii="Courier New" w:hAnsi="Courier New" w:cs="Courier New" w:hint="default"/>
      </w:rPr>
    </w:lvl>
    <w:lvl w:ilvl="8" w:tplc="F19A5766" w:tentative="1">
      <w:start w:val="1"/>
      <w:numFmt w:val="bullet"/>
      <w:lvlText w:val=""/>
      <w:lvlJc w:val="left"/>
      <w:pPr>
        <w:ind w:left="6837" w:hanging="360"/>
      </w:pPr>
      <w:rPr>
        <w:rFonts w:ascii="Wingdings" w:hAnsi="Wingdings" w:hint="default"/>
      </w:rPr>
    </w:lvl>
  </w:abstractNum>
  <w:abstractNum w:abstractNumId="38" w15:restartNumberingAfterBreak="0">
    <w:nsid w:val="1F372A2C"/>
    <w:multiLevelType w:val="multilevel"/>
    <w:tmpl w:val="33882FEC"/>
    <w:lvl w:ilvl="0">
      <w:start w:val="13"/>
      <w:numFmt w:val="none"/>
      <w:lvlText w:val="10"/>
      <w:lvlJc w:val="left"/>
      <w:pPr>
        <w:ind w:left="420" w:hanging="420"/>
      </w:pPr>
      <w:rPr>
        <w:rFonts w:hint="default"/>
      </w:rPr>
    </w:lvl>
    <w:lvl w:ilvl="1">
      <w:start w:val="1"/>
      <w:numFmt w:val="decimal"/>
      <w:lvlText w:val="%112.%2"/>
      <w:lvlJc w:val="left"/>
      <w:pPr>
        <w:ind w:left="1140" w:hanging="420"/>
      </w:pPr>
      <w:rPr>
        <w:rFonts w:ascii="Times New Roman" w:hAnsi="Times New Roman" w:cs="Times New Roman" w:hint="default"/>
        <w:b/>
        <w:bCs/>
        <w:i w:val="0"/>
        <w:iCs w:val="0"/>
        <w:sz w:val="24"/>
        <w:szCs w:val="24"/>
      </w:rPr>
    </w:lvl>
    <w:lvl w:ilvl="2">
      <w:start w:val="1"/>
      <w:numFmt w:val="decimal"/>
      <w:lvlText w:val="%110.%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9" w15:restartNumberingAfterBreak="0">
    <w:nsid w:val="1FDC04D3"/>
    <w:multiLevelType w:val="hybridMultilevel"/>
    <w:tmpl w:val="B7943BA0"/>
    <w:lvl w:ilvl="0" w:tplc="FFFFFFFF">
      <w:start w:val="1"/>
      <w:numFmt w:val="bullet"/>
      <w:pStyle w:val="23"/>
      <w:lvlText w:val="-"/>
      <w:lvlJc w:val="left"/>
      <w:pPr>
        <w:tabs>
          <w:tab w:val="num" w:pos="454"/>
        </w:tabs>
        <w:ind w:left="454" w:hanging="341"/>
      </w:pPr>
      <w:rPr>
        <w:rFonts w:ascii="Arial" w:hAnsi="Aria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209C42C3"/>
    <w:multiLevelType w:val="hybridMultilevel"/>
    <w:tmpl w:val="FD6E136C"/>
    <w:lvl w:ilvl="0" w:tplc="04190011">
      <w:start w:val="1"/>
      <w:numFmt w:val="bullet"/>
      <w:pStyle w:val="1Arial180"/>
      <w:lvlText w:val=""/>
      <w:lvlJc w:val="left"/>
      <w:pPr>
        <w:tabs>
          <w:tab w:val="num" w:pos="720"/>
        </w:tabs>
        <w:ind w:left="720" w:hanging="363"/>
      </w:pPr>
      <w:rPr>
        <w:rFonts w:ascii="Wingdings" w:hAnsi="Wingdings" w:hint="default"/>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21EB5B66"/>
    <w:multiLevelType w:val="multilevel"/>
    <w:tmpl w:val="C95C563A"/>
    <w:styleLink w:val="1ai2"/>
    <w:lvl w:ilvl="0">
      <w:start w:val="1"/>
      <w:numFmt w:val="decimal"/>
      <w:lvlText w:val="%1."/>
      <w:lvlJc w:val="left"/>
      <w:pPr>
        <w:ind w:left="720" w:hanging="360"/>
      </w:pPr>
      <w:rPr>
        <w:rFonts w:ascii="Times New Roman" w:hAnsi="Times New Roman" w:hint="default"/>
        <w:sz w:val="24"/>
      </w:rPr>
    </w:lvl>
    <w:lvl w:ilvl="1">
      <w:start w:val="2"/>
      <w:numFmt w:val="decimal"/>
      <w:isLgl/>
      <w:lvlText w:val="%1.%2"/>
      <w:lvlJc w:val="left"/>
      <w:pPr>
        <w:ind w:left="795" w:hanging="435"/>
      </w:pPr>
      <w:rPr>
        <w:rFonts w:hint="default"/>
      </w:rPr>
    </w:lvl>
    <w:lvl w:ilvl="2">
      <w:start w:val="1"/>
      <w:numFmt w:val="decimal"/>
      <w:isLgl/>
      <w:lvlText w:val="%1.%2.%3"/>
      <w:lvlJc w:val="left"/>
      <w:pPr>
        <w:ind w:left="1080" w:hanging="720"/>
      </w:pPr>
      <w:rPr>
        <w:rFonts w:ascii="Times New Roman" w:hAnsi="Times New Roman" w:hint="default"/>
        <w:color w:val="auto"/>
        <w:sz w:val="24"/>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2" w15:restartNumberingAfterBreak="0">
    <w:nsid w:val="24370436"/>
    <w:multiLevelType w:val="hybridMultilevel"/>
    <w:tmpl w:val="7CE6F22A"/>
    <w:lvl w:ilvl="0" w:tplc="BAF86C96">
      <w:start w:val="1"/>
      <w:numFmt w:val="bullet"/>
      <w:pStyle w:val="a3"/>
      <w:lvlText w:val=""/>
      <w:lvlJc w:val="left"/>
      <w:pPr>
        <w:tabs>
          <w:tab w:val="num" w:pos="851"/>
        </w:tabs>
        <w:ind w:left="851" w:hanging="28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245C1FE4"/>
    <w:multiLevelType w:val="hybridMultilevel"/>
    <w:tmpl w:val="672A4F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24894D77"/>
    <w:multiLevelType w:val="hybridMultilevel"/>
    <w:tmpl w:val="01CC3E8E"/>
    <w:styleLink w:val="1111111312"/>
    <w:lvl w:ilvl="0" w:tplc="06124D20">
      <w:start w:val="1"/>
      <w:numFmt w:val="bullet"/>
      <w:lvlText w:val=""/>
      <w:lvlJc w:val="left"/>
      <w:pPr>
        <w:tabs>
          <w:tab w:val="num" w:pos="720"/>
        </w:tabs>
        <w:ind w:left="720" w:hanging="360"/>
      </w:pPr>
      <w:rPr>
        <w:rFonts w:ascii="Symbol" w:hAnsi="Symbol" w:hint="default"/>
        <w:color w:val="auto"/>
      </w:rPr>
    </w:lvl>
    <w:lvl w:ilvl="1" w:tplc="3788C4A6" w:tentative="1">
      <w:start w:val="1"/>
      <w:numFmt w:val="bullet"/>
      <w:lvlText w:val="o"/>
      <w:lvlJc w:val="left"/>
      <w:pPr>
        <w:tabs>
          <w:tab w:val="num" w:pos="720"/>
        </w:tabs>
        <w:ind w:left="720" w:hanging="360"/>
      </w:pPr>
      <w:rPr>
        <w:rFonts w:ascii="Courier New" w:hAnsi="Courier New" w:cs="Courier New" w:hint="default"/>
      </w:rPr>
    </w:lvl>
    <w:lvl w:ilvl="2" w:tplc="AC76A1B8" w:tentative="1">
      <w:start w:val="1"/>
      <w:numFmt w:val="bullet"/>
      <w:lvlText w:val=""/>
      <w:lvlJc w:val="left"/>
      <w:pPr>
        <w:tabs>
          <w:tab w:val="num" w:pos="1440"/>
        </w:tabs>
        <w:ind w:left="1440" w:hanging="360"/>
      </w:pPr>
      <w:rPr>
        <w:rFonts w:ascii="Wingdings" w:hAnsi="Wingdings" w:hint="default"/>
      </w:rPr>
    </w:lvl>
    <w:lvl w:ilvl="3" w:tplc="A12808D8" w:tentative="1">
      <w:start w:val="1"/>
      <w:numFmt w:val="bullet"/>
      <w:lvlText w:val=""/>
      <w:lvlJc w:val="left"/>
      <w:pPr>
        <w:tabs>
          <w:tab w:val="num" w:pos="2160"/>
        </w:tabs>
        <w:ind w:left="2160" w:hanging="360"/>
      </w:pPr>
      <w:rPr>
        <w:rFonts w:ascii="Symbol" w:hAnsi="Symbol" w:hint="default"/>
      </w:rPr>
    </w:lvl>
    <w:lvl w:ilvl="4" w:tplc="9BB031EA" w:tentative="1">
      <w:start w:val="1"/>
      <w:numFmt w:val="bullet"/>
      <w:lvlText w:val="o"/>
      <w:lvlJc w:val="left"/>
      <w:pPr>
        <w:tabs>
          <w:tab w:val="num" w:pos="2880"/>
        </w:tabs>
        <w:ind w:left="2880" w:hanging="360"/>
      </w:pPr>
      <w:rPr>
        <w:rFonts w:ascii="Courier New" w:hAnsi="Courier New" w:cs="Courier New" w:hint="default"/>
      </w:rPr>
    </w:lvl>
    <w:lvl w:ilvl="5" w:tplc="4D32DFE0" w:tentative="1">
      <w:start w:val="1"/>
      <w:numFmt w:val="bullet"/>
      <w:lvlText w:val=""/>
      <w:lvlJc w:val="left"/>
      <w:pPr>
        <w:tabs>
          <w:tab w:val="num" w:pos="3600"/>
        </w:tabs>
        <w:ind w:left="3600" w:hanging="360"/>
      </w:pPr>
      <w:rPr>
        <w:rFonts w:ascii="Wingdings" w:hAnsi="Wingdings" w:hint="default"/>
      </w:rPr>
    </w:lvl>
    <w:lvl w:ilvl="6" w:tplc="0DB8CCEE" w:tentative="1">
      <w:start w:val="1"/>
      <w:numFmt w:val="bullet"/>
      <w:lvlText w:val=""/>
      <w:lvlJc w:val="left"/>
      <w:pPr>
        <w:tabs>
          <w:tab w:val="num" w:pos="4320"/>
        </w:tabs>
        <w:ind w:left="4320" w:hanging="360"/>
      </w:pPr>
      <w:rPr>
        <w:rFonts w:ascii="Symbol" w:hAnsi="Symbol" w:hint="default"/>
      </w:rPr>
    </w:lvl>
    <w:lvl w:ilvl="7" w:tplc="5F1C281A" w:tentative="1">
      <w:start w:val="1"/>
      <w:numFmt w:val="bullet"/>
      <w:lvlText w:val="o"/>
      <w:lvlJc w:val="left"/>
      <w:pPr>
        <w:tabs>
          <w:tab w:val="num" w:pos="5040"/>
        </w:tabs>
        <w:ind w:left="5040" w:hanging="360"/>
      </w:pPr>
      <w:rPr>
        <w:rFonts w:ascii="Courier New" w:hAnsi="Courier New" w:cs="Courier New" w:hint="default"/>
      </w:rPr>
    </w:lvl>
    <w:lvl w:ilvl="8" w:tplc="D6865E70" w:tentative="1">
      <w:start w:val="1"/>
      <w:numFmt w:val="bullet"/>
      <w:lvlText w:val=""/>
      <w:lvlJc w:val="left"/>
      <w:pPr>
        <w:tabs>
          <w:tab w:val="num" w:pos="5760"/>
        </w:tabs>
        <w:ind w:left="5760" w:hanging="360"/>
      </w:pPr>
      <w:rPr>
        <w:rFonts w:ascii="Wingdings" w:hAnsi="Wingdings" w:hint="default"/>
      </w:rPr>
    </w:lvl>
  </w:abstractNum>
  <w:abstractNum w:abstractNumId="45" w15:restartNumberingAfterBreak="0">
    <w:nsid w:val="26716A24"/>
    <w:multiLevelType w:val="hybridMultilevel"/>
    <w:tmpl w:val="587E587C"/>
    <w:styleLink w:val="a4"/>
    <w:lvl w:ilvl="0" w:tplc="396421BC">
      <w:start w:val="1"/>
      <w:numFmt w:val="bullet"/>
      <w:lvlText w:val=""/>
      <w:lvlJc w:val="left"/>
      <w:pPr>
        <w:tabs>
          <w:tab w:val="num" w:pos="717"/>
        </w:tabs>
        <w:ind w:left="717"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267D414D"/>
    <w:multiLevelType w:val="hybridMultilevel"/>
    <w:tmpl w:val="B9BE1E28"/>
    <w:lvl w:ilvl="0" w:tplc="04190011">
      <w:start w:val="1"/>
      <w:numFmt w:val="bullet"/>
      <w:pStyle w:val="24"/>
      <w:lvlText w:val=""/>
      <w:lvlJc w:val="left"/>
      <w:pPr>
        <w:ind w:left="720" w:hanging="360"/>
      </w:pPr>
      <w:rPr>
        <w:rFonts w:ascii="Symbol" w:hAnsi="Symbol" w:hint="default"/>
        <w:color w:val="000000"/>
        <w:sz w:val="24"/>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47" w15:restartNumberingAfterBreak="0">
    <w:nsid w:val="2941566F"/>
    <w:multiLevelType w:val="hybridMultilevel"/>
    <w:tmpl w:val="6AE40684"/>
    <w:lvl w:ilvl="0" w:tplc="04190001">
      <w:start w:val="1"/>
      <w:numFmt w:val="bullet"/>
      <w:lvlText w:val=""/>
      <w:lvlJc w:val="left"/>
      <w:pPr>
        <w:ind w:left="1457" w:hanging="360"/>
      </w:pPr>
      <w:rPr>
        <w:rFonts w:ascii="Symbol" w:hAnsi="Symbol" w:hint="default"/>
      </w:rPr>
    </w:lvl>
    <w:lvl w:ilvl="1" w:tplc="04190003" w:tentative="1">
      <w:start w:val="1"/>
      <w:numFmt w:val="bullet"/>
      <w:lvlText w:val="o"/>
      <w:lvlJc w:val="left"/>
      <w:pPr>
        <w:ind w:left="2177" w:hanging="360"/>
      </w:pPr>
      <w:rPr>
        <w:rFonts w:ascii="Courier New" w:hAnsi="Courier New" w:cs="Courier New" w:hint="default"/>
      </w:rPr>
    </w:lvl>
    <w:lvl w:ilvl="2" w:tplc="04190005" w:tentative="1">
      <w:start w:val="1"/>
      <w:numFmt w:val="bullet"/>
      <w:lvlText w:val=""/>
      <w:lvlJc w:val="left"/>
      <w:pPr>
        <w:ind w:left="2897" w:hanging="360"/>
      </w:pPr>
      <w:rPr>
        <w:rFonts w:ascii="Wingdings" w:hAnsi="Wingdings" w:hint="default"/>
      </w:rPr>
    </w:lvl>
    <w:lvl w:ilvl="3" w:tplc="04190001" w:tentative="1">
      <w:start w:val="1"/>
      <w:numFmt w:val="bullet"/>
      <w:lvlText w:val=""/>
      <w:lvlJc w:val="left"/>
      <w:pPr>
        <w:ind w:left="3617" w:hanging="360"/>
      </w:pPr>
      <w:rPr>
        <w:rFonts w:ascii="Symbol" w:hAnsi="Symbol" w:hint="default"/>
      </w:rPr>
    </w:lvl>
    <w:lvl w:ilvl="4" w:tplc="04190003" w:tentative="1">
      <w:start w:val="1"/>
      <w:numFmt w:val="bullet"/>
      <w:lvlText w:val="o"/>
      <w:lvlJc w:val="left"/>
      <w:pPr>
        <w:ind w:left="4337" w:hanging="360"/>
      </w:pPr>
      <w:rPr>
        <w:rFonts w:ascii="Courier New" w:hAnsi="Courier New" w:cs="Courier New" w:hint="default"/>
      </w:rPr>
    </w:lvl>
    <w:lvl w:ilvl="5" w:tplc="04190005" w:tentative="1">
      <w:start w:val="1"/>
      <w:numFmt w:val="bullet"/>
      <w:lvlText w:val=""/>
      <w:lvlJc w:val="left"/>
      <w:pPr>
        <w:ind w:left="5057" w:hanging="360"/>
      </w:pPr>
      <w:rPr>
        <w:rFonts w:ascii="Wingdings" w:hAnsi="Wingdings" w:hint="default"/>
      </w:rPr>
    </w:lvl>
    <w:lvl w:ilvl="6" w:tplc="04190001" w:tentative="1">
      <w:start w:val="1"/>
      <w:numFmt w:val="bullet"/>
      <w:lvlText w:val=""/>
      <w:lvlJc w:val="left"/>
      <w:pPr>
        <w:ind w:left="5777" w:hanging="360"/>
      </w:pPr>
      <w:rPr>
        <w:rFonts w:ascii="Symbol" w:hAnsi="Symbol" w:hint="default"/>
      </w:rPr>
    </w:lvl>
    <w:lvl w:ilvl="7" w:tplc="04190003" w:tentative="1">
      <w:start w:val="1"/>
      <w:numFmt w:val="bullet"/>
      <w:lvlText w:val="o"/>
      <w:lvlJc w:val="left"/>
      <w:pPr>
        <w:ind w:left="6497" w:hanging="360"/>
      </w:pPr>
      <w:rPr>
        <w:rFonts w:ascii="Courier New" w:hAnsi="Courier New" w:cs="Courier New" w:hint="default"/>
      </w:rPr>
    </w:lvl>
    <w:lvl w:ilvl="8" w:tplc="04190005" w:tentative="1">
      <w:start w:val="1"/>
      <w:numFmt w:val="bullet"/>
      <w:lvlText w:val=""/>
      <w:lvlJc w:val="left"/>
      <w:pPr>
        <w:ind w:left="7217" w:hanging="360"/>
      </w:pPr>
      <w:rPr>
        <w:rFonts w:ascii="Wingdings" w:hAnsi="Wingdings" w:hint="default"/>
      </w:rPr>
    </w:lvl>
  </w:abstractNum>
  <w:abstractNum w:abstractNumId="48" w15:restartNumberingAfterBreak="0">
    <w:nsid w:val="29BA6DAD"/>
    <w:multiLevelType w:val="hybridMultilevel"/>
    <w:tmpl w:val="8ABE24CC"/>
    <w:lvl w:ilvl="0" w:tplc="FFFFFFFF">
      <w:start w:val="1"/>
      <w:numFmt w:val="bullet"/>
      <w:pStyle w:val="a5"/>
      <w:lvlText w:val="◥"/>
      <w:lvlJc w:val="left"/>
      <w:pPr>
        <w:tabs>
          <w:tab w:val="num" w:pos="360"/>
        </w:tabs>
        <w:ind w:left="0" w:firstLine="0"/>
      </w:pPr>
      <w:rPr>
        <w:rFonts w:ascii="MS Mincho" w:eastAsia="MS Mincho" w:hAnsi="MS Mincho" w:hint="eastAsia"/>
        <w:sz w:val="22"/>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2A217A8A"/>
    <w:multiLevelType w:val="hybridMultilevel"/>
    <w:tmpl w:val="B47A4A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2B3B216A"/>
    <w:multiLevelType w:val="multilevel"/>
    <w:tmpl w:val="E3DAB156"/>
    <w:lvl w:ilvl="0">
      <w:start w:val="1"/>
      <w:numFmt w:val="none"/>
      <w:lvlText w:val="3"/>
      <w:lvlJc w:val="left"/>
      <w:pPr>
        <w:tabs>
          <w:tab w:val="num" w:pos="567"/>
        </w:tabs>
        <w:ind w:left="567" w:hanging="567"/>
      </w:pPr>
      <w:rPr>
        <w:rFonts w:ascii="Arial" w:hAnsi="Arial" w:hint="default"/>
        <w:b/>
        <w:i w:val="0"/>
        <w:caps/>
        <w:sz w:val="24"/>
        <w:szCs w:val="24"/>
      </w:rPr>
    </w:lvl>
    <w:lvl w:ilvl="1">
      <w:start w:val="1"/>
      <w:numFmt w:val="decimal"/>
      <w:lvlText w:val="3.%2"/>
      <w:lvlJc w:val="left"/>
      <w:pPr>
        <w:tabs>
          <w:tab w:val="num" w:pos="567"/>
        </w:tabs>
        <w:ind w:left="567" w:hanging="567"/>
      </w:pPr>
      <w:rPr>
        <w:rFonts w:ascii="Arial" w:hAnsi="Arial" w:hint="default"/>
        <w:b/>
        <w:i w:val="0"/>
        <w:sz w:val="22"/>
        <w:szCs w:val="22"/>
      </w:rPr>
    </w:lvl>
    <w:lvl w:ilvl="2">
      <w:start w:val="1"/>
      <w:numFmt w:val="decimal"/>
      <w:pStyle w:val="33"/>
      <w:lvlText w:val="%13.5.%3"/>
      <w:lvlJc w:val="left"/>
      <w:pPr>
        <w:tabs>
          <w:tab w:val="num" w:pos="567"/>
        </w:tabs>
        <w:ind w:left="567" w:hanging="567"/>
      </w:pPr>
      <w:rPr>
        <w:rFonts w:ascii="Arial" w:hAnsi="Arial" w:hint="default"/>
        <w:b/>
        <w:i w:val="0"/>
        <w:caps w:val="0"/>
        <w:strike w:val="0"/>
        <w:dstrike w:val="0"/>
        <w:vanish w:val="0"/>
        <w:color w:val="000000"/>
        <w:sz w:val="22"/>
        <w:szCs w:val="22"/>
        <w:vertAlign w:val="baseline"/>
      </w:rPr>
    </w:lvl>
    <w:lvl w:ilvl="3">
      <w:start w:val="1"/>
      <w:numFmt w:val="decimal"/>
      <w:lvlText w:val="%1.%2.%3.%4"/>
      <w:lvlJc w:val="left"/>
      <w:pPr>
        <w:tabs>
          <w:tab w:val="num" w:pos="0"/>
        </w:tabs>
        <w:ind w:left="681" w:hanging="681"/>
      </w:pPr>
      <w:rPr>
        <w:rFonts w:ascii="Arial" w:hAnsi="Arial" w:hint="default"/>
        <w:b w:val="0"/>
        <w:i/>
        <w:sz w:val="20"/>
        <w:szCs w:val="20"/>
      </w:rPr>
    </w:lvl>
    <w:lvl w:ilvl="4">
      <w:start w:val="1"/>
      <w:numFmt w:val="decimal"/>
      <w:lvlText w:val="%1.%2.%3.%4.%5"/>
      <w:lvlJc w:val="left"/>
      <w:pPr>
        <w:tabs>
          <w:tab w:val="num" w:pos="851"/>
        </w:tabs>
        <w:ind w:left="851" w:hanging="851"/>
      </w:pPr>
      <w:rPr>
        <w:rFonts w:ascii="Arial" w:hAnsi="Arial" w:hint="default"/>
        <w:b w:val="0"/>
        <w:i/>
        <w:sz w:val="20"/>
        <w:szCs w:val="20"/>
      </w:rPr>
    </w:lvl>
    <w:lvl w:ilvl="5">
      <w:start w:val="1"/>
      <w:numFmt w:val="decimal"/>
      <w:lvlText w:val="%1.%2.%3.%4.%5.%6."/>
      <w:lvlJc w:val="left"/>
      <w:pPr>
        <w:tabs>
          <w:tab w:val="num" w:pos="4320"/>
        </w:tabs>
        <w:ind w:left="2736" w:hanging="936"/>
      </w:pPr>
      <w:rPr>
        <w:rFonts w:hint="default"/>
      </w:rPr>
    </w:lvl>
    <w:lvl w:ilvl="6">
      <w:start w:val="1"/>
      <w:numFmt w:val="decimal"/>
      <w:lvlText w:val="%1.%2.%3.%4.%5.%6.%7."/>
      <w:lvlJc w:val="left"/>
      <w:pPr>
        <w:tabs>
          <w:tab w:val="num" w:pos="5040"/>
        </w:tabs>
        <w:ind w:left="3240" w:hanging="1080"/>
      </w:pPr>
      <w:rPr>
        <w:rFonts w:hint="default"/>
      </w:rPr>
    </w:lvl>
    <w:lvl w:ilvl="7">
      <w:start w:val="1"/>
      <w:numFmt w:val="decimal"/>
      <w:lvlText w:val="%1.%2.%3.%4.%5.%6.%7.%8."/>
      <w:lvlJc w:val="left"/>
      <w:pPr>
        <w:tabs>
          <w:tab w:val="num" w:pos="5760"/>
        </w:tabs>
        <w:ind w:left="3744" w:hanging="1224"/>
      </w:pPr>
      <w:rPr>
        <w:rFonts w:hint="default"/>
      </w:rPr>
    </w:lvl>
    <w:lvl w:ilvl="8">
      <w:start w:val="1"/>
      <w:numFmt w:val="decimal"/>
      <w:lvlText w:val="%1.%2.%3.%4.%5.%6.%7.%8.%9."/>
      <w:lvlJc w:val="left"/>
      <w:pPr>
        <w:tabs>
          <w:tab w:val="num" w:pos="6480"/>
        </w:tabs>
        <w:ind w:left="4320" w:hanging="1440"/>
      </w:pPr>
      <w:rPr>
        <w:rFonts w:hint="default"/>
      </w:rPr>
    </w:lvl>
  </w:abstractNum>
  <w:abstractNum w:abstractNumId="51" w15:restartNumberingAfterBreak="0">
    <w:nsid w:val="2B9E06E2"/>
    <w:multiLevelType w:val="multilevel"/>
    <w:tmpl w:val="0419001D"/>
    <w:styleLink w:val="1ai27"/>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2" w15:restartNumberingAfterBreak="0">
    <w:nsid w:val="2C79534E"/>
    <w:multiLevelType w:val="hybridMultilevel"/>
    <w:tmpl w:val="2F0ADF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2E3849F8"/>
    <w:multiLevelType w:val="hybridMultilevel"/>
    <w:tmpl w:val="E9284D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15:restartNumberingAfterBreak="0">
    <w:nsid w:val="2E5374DC"/>
    <w:multiLevelType w:val="hybridMultilevel"/>
    <w:tmpl w:val="FD3A4938"/>
    <w:lvl w:ilvl="0" w:tplc="296A544E">
      <w:start w:val="1"/>
      <w:numFmt w:val="bullet"/>
      <w:lvlText w:val=""/>
      <w:lvlJc w:val="left"/>
      <w:pPr>
        <w:tabs>
          <w:tab w:val="num" w:pos="1440"/>
        </w:tabs>
        <w:ind w:left="1440" w:hanging="360"/>
      </w:pPr>
      <w:rPr>
        <w:rFonts w:ascii="Wingdings" w:hAnsi="Wingdings" w:cs="Times New Roman" w:hint="default"/>
      </w:rPr>
    </w:lvl>
    <w:lvl w:ilvl="1" w:tplc="04190005">
      <w:start w:val="1"/>
      <w:numFmt w:val="bullet"/>
      <w:lvlText w:val=""/>
      <w:lvlJc w:val="left"/>
      <w:pPr>
        <w:tabs>
          <w:tab w:val="num" w:pos="2160"/>
        </w:tabs>
        <w:ind w:left="2160" w:hanging="360"/>
      </w:pPr>
      <w:rPr>
        <w:rFonts w:ascii="Wingdings" w:hAnsi="Wingdings" w:hint="default"/>
      </w:rPr>
    </w:lvl>
    <w:lvl w:ilvl="2" w:tplc="51E64D08">
      <w:start w:val="4"/>
      <w:numFmt w:val="decimal"/>
      <w:lvlText w:val="%3"/>
      <w:lvlJc w:val="left"/>
      <w:pPr>
        <w:ind w:left="2880" w:hanging="360"/>
      </w:pPr>
      <w:rPr>
        <w:rFonts w:hint="default"/>
      </w:rPr>
    </w:lvl>
    <w:lvl w:ilvl="3" w:tplc="EA20629E">
      <w:numFmt w:val="none"/>
      <w:lvlText w:val=""/>
      <w:lvlJc w:val="left"/>
      <w:pPr>
        <w:tabs>
          <w:tab w:val="num" w:pos="360"/>
        </w:tabs>
      </w:pPr>
    </w:lvl>
    <w:lvl w:ilvl="4" w:tplc="C6901114" w:tentative="1">
      <w:start w:val="1"/>
      <w:numFmt w:val="bullet"/>
      <w:lvlText w:val="o"/>
      <w:lvlJc w:val="left"/>
      <w:pPr>
        <w:tabs>
          <w:tab w:val="num" w:pos="4320"/>
        </w:tabs>
        <w:ind w:left="4320" w:hanging="360"/>
      </w:pPr>
      <w:rPr>
        <w:rFonts w:ascii="Courier New" w:hAnsi="Courier New" w:cs="Courier New" w:hint="default"/>
      </w:rPr>
    </w:lvl>
    <w:lvl w:ilvl="5" w:tplc="6AD01B70" w:tentative="1">
      <w:start w:val="1"/>
      <w:numFmt w:val="bullet"/>
      <w:lvlText w:val=""/>
      <w:lvlJc w:val="left"/>
      <w:pPr>
        <w:tabs>
          <w:tab w:val="num" w:pos="5040"/>
        </w:tabs>
        <w:ind w:left="5040" w:hanging="360"/>
      </w:pPr>
      <w:rPr>
        <w:rFonts w:ascii="Wingdings" w:hAnsi="Wingdings" w:hint="default"/>
      </w:rPr>
    </w:lvl>
    <w:lvl w:ilvl="6" w:tplc="E55A5CCA" w:tentative="1">
      <w:start w:val="1"/>
      <w:numFmt w:val="bullet"/>
      <w:lvlText w:val=""/>
      <w:lvlJc w:val="left"/>
      <w:pPr>
        <w:tabs>
          <w:tab w:val="num" w:pos="5760"/>
        </w:tabs>
        <w:ind w:left="5760" w:hanging="360"/>
      </w:pPr>
      <w:rPr>
        <w:rFonts w:ascii="Symbol" w:hAnsi="Symbol" w:hint="default"/>
      </w:rPr>
    </w:lvl>
    <w:lvl w:ilvl="7" w:tplc="24067454">
      <w:numFmt w:val="none"/>
      <w:lvlText w:val=""/>
      <w:lvlJc w:val="left"/>
      <w:pPr>
        <w:tabs>
          <w:tab w:val="num" w:pos="360"/>
        </w:tabs>
      </w:pPr>
    </w:lvl>
    <w:lvl w:ilvl="8" w:tplc="57C0BD18" w:tentative="1">
      <w:start w:val="1"/>
      <w:numFmt w:val="bullet"/>
      <w:lvlText w:val=""/>
      <w:lvlJc w:val="left"/>
      <w:pPr>
        <w:tabs>
          <w:tab w:val="num" w:pos="7200"/>
        </w:tabs>
        <w:ind w:left="7200" w:hanging="360"/>
      </w:pPr>
      <w:rPr>
        <w:rFonts w:ascii="Wingdings" w:hAnsi="Wingdings" w:hint="default"/>
      </w:rPr>
    </w:lvl>
  </w:abstractNum>
  <w:abstractNum w:abstractNumId="55" w15:restartNumberingAfterBreak="0">
    <w:nsid w:val="2F6F6609"/>
    <w:multiLevelType w:val="multilevel"/>
    <w:tmpl w:val="CE2296FA"/>
    <w:lvl w:ilvl="0">
      <w:start w:val="13"/>
      <w:numFmt w:val="none"/>
      <w:lvlText w:val="10"/>
      <w:lvlJc w:val="left"/>
      <w:pPr>
        <w:ind w:left="420" w:hanging="420"/>
      </w:pPr>
      <w:rPr>
        <w:rFonts w:hint="default"/>
      </w:rPr>
    </w:lvl>
    <w:lvl w:ilvl="1">
      <w:start w:val="1"/>
      <w:numFmt w:val="decimal"/>
      <w:lvlText w:val="%110.%2"/>
      <w:lvlJc w:val="left"/>
      <w:pPr>
        <w:ind w:left="1140" w:hanging="420"/>
      </w:pPr>
      <w:rPr>
        <w:rFonts w:ascii="Times New Roman" w:hAnsi="Times New Roman" w:cs="Times New Roman" w:hint="default"/>
        <w:b/>
        <w:bCs/>
        <w:i w:val="0"/>
        <w:iCs w:val="0"/>
        <w:sz w:val="24"/>
        <w:szCs w:val="24"/>
      </w:rPr>
    </w:lvl>
    <w:lvl w:ilvl="2">
      <w:start w:val="1"/>
      <w:numFmt w:val="decimal"/>
      <w:lvlText w:val="%110.%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6" w15:restartNumberingAfterBreak="0">
    <w:nsid w:val="30403652"/>
    <w:multiLevelType w:val="hybridMultilevel"/>
    <w:tmpl w:val="3F9000A0"/>
    <w:lvl w:ilvl="0" w:tplc="C7D60A1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15:restartNumberingAfterBreak="0">
    <w:nsid w:val="3048685D"/>
    <w:multiLevelType w:val="hybridMultilevel"/>
    <w:tmpl w:val="281063AA"/>
    <w:styleLink w:val="121"/>
    <w:lvl w:ilvl="0" w:tplc="D43EF678">
      <w:start w:val="1"/>
      <w:numFmt w:val="decimal"/>
      <w:lvlText w:val="%1."/>
      <w:lvlJc w:val="left"/>
      <w:pPr>
        <w:ind w:left="1069" w:hanging="360"/>
      </w:pPr>
      <w:rPr>
        <w:rFonts w:hint="default"/>
        <w:color w:val="auto"/>
      </w:rPr>
    </w:lvl>
    <w:lvl w:ilvl="1" w:tplc="F8965C3A" w:tentative="1">
      <w:start w:val="1"/>
      <w:numFmt w:val="lowerLetter"/>
      <w:lvlText w:val="%2."/>
      <w:lvlJc w:val="left"/>
      <w:pPr>
        <w:ind w:left="1440" w:hanging="360"/>
      </w:pPr>
    </w:lvl>
    <w:lvl w:ilvl="2" w:tplc="A5F0740A" w:tentative="1">
      <w:start w:val="1"/>
      <w:numFmt w:val="lowerRoman"/>
      <w:lvlText w:val="%3."/>
      <w:lvlJc w:val="right"/>
      <w:pPr>
        <w:ind w:left="2160" w:hanging="180"/>
      </w:pPr>
    </w:lvl>
    <w:lvl w:ilvl="3" w:tplc="FF46E5E2" w:tentative="1">
      <w:start w:val="1"/>
      <w:numFmt w:val="decimal"/>
      <w:lvlText w:val="%4."/>
      <w:lvlJc w:val="left"/>
      <w:pPr>
        <w:ind w:left="2880" w:hanging="360"/>
      </w:pPr>
    </w:lvl>
    <w:lvl w:ilvl="4" w:tplc="C9F44F30" w:tentative="1">
      <w:start w:val="1"/>
      <w:numFmt w:val="lowerLetter"/>
      <w:lvlText w:val="%5."/>
      <w:lvlJc w:val="left"/>
      <w:pPr>
        <w:ind w:left="3600" w:hanging="360"/>
      </w:pPr>
    </w:lvl>
    <w:lvl w:ilvl="5" w:tplc="6A9C60EA" w:tentative="1">
      <w:start w:val="1"/>
      <w:numFmt w:val="lowerRoman"/>
      <w:lvlText w:val="%6."/>
      <w:lvlJc w:val="right"/>
      <w:pPr>
        <w:ind w:left="4320" w:hanging="180"/>
      </w:pPr>
    </w:lvl>
    <w:lvl w:ilvl="6" w:tplc="6B4E113C" w:tentative="1">
      <w:start w:val="1"/>
      <w:numFmt w:val="decimal"/>
      <w:lvlText w:val="%7."/>
      <w:lvlJc w:val="left"/>
      <w:pPr>
        <w:ind w:left="5040" w:hanging="360"/>
      </w:pPr>
    </w:lvl>
    <w:lvl w:ilvl="7" w:tplc="663CAC3C" w:tentative="1">
      <w:start w:val="1"/>
      <w:numFmt w:val="lowerLetter"/>
      <w:lvlText w:val="%8."/>
      <w:lvlJc w:val="left"/>
      <w:pPr>
        <w:ind w:left="5760" w:hanging="360"/>
      </w:pPr>
    </w:lvl>
    <w:lvl w:ilvl="8" w:tplc="2246486C" w:tentative="1">
      <w:start w:val="1"/>
      <w:numFmt w:val="lowerRoman"/>
      <w:lvlText w:val="%9."/>
      <w:lvlJc w:val="right"/>
      <w:pPr>
        <w:ind w:left="6480" w:hanging="180"/>
      </w:pPr>
    </w:lvl>
  </w:abstractNum>
  <w:abstractNum w:abstractNumId="58" w15:restartNumberingAfterBreak="0">
    <w:nsid w:val="30F67D56"/>
    <w:multiLevelType w:val="hybridMultilevel"/>
    <w:tmpl w:val="4582FA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15:restartNumberingAfterBreak="0">
    <w:nsid w:val="324D6DFC"/>
    <w:multiLevelType w:val="multilevel"/>
    <w:tmpl w:val="841CC692"/>
    <w:lvl w:ilvl="0">
      <w:start w:val="13"/>
      <w:numFmt w:val="none"/>
      <w:lvlText w:val="10"/>
      <w:lvlJc w:val="left"/>
      <w:pPr>
        <w:ind w:left="420" w:hanging="420"/>
      </w:pPr>
      <w:rPr>
        <w:rFonts w:hint="default"/>
      </w:rPr>
    </w:lvl>
    <w:lvl w:ilvl="1">
      <w:start w:val="1"/>
      <w:numFmt w:val="decimal"/>
      <w:lvlText w:val="%111.%2"/>
      <w:lvlJc w:val="left"/>
      <w:pPr>
        <w:ind w:left="3396" w:hanging="420"/>
      </w:pPr>
      <w:rPr>
        <w:rFonts w:ascii="Times New Roman" w:hAnsi="Times New Roman" w:cs="Times New Roman" w:hint="default"/>
        <w:b/>
        <w:bCs/>
        <w:i w:val="0"/>
        <w:iCs w:val="0"/>
        <w:sz w:val="24"/>
        <w:szCs w:val="24"/>
      </w:rPr>
    </w:lvl>
    <w:lvl w:ilvl="2">
      <w:start w:val="1"/>
      <w:numFmt w:val="decimal"/>
      <w:lvlText w:val="%110.%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0" w15:restartNumberingAfterBreak="0">
    <w:nsid w:val="337003B2"/>
    <w:multiLevelType w:val="multilevel"/>
    <w:tmpl w:val="E4BC8B92"/>
    <w:styleLink w:val="420"/>
    <w:lvl w:ilvl="0">
      <w:start w:val="4"/>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pStyle w:val="310"/>
      <w:lvlText w:val="%1.1.%3."/>
      <w:lvlJc w:val="left"/>
      <w:pPr>
        <w:tabs>
          <w:tab w:val="num" w:pos="567"/>
        </w:tabs>
        <w:ind w:left="567" w:hanging="567"/>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1" w15:restartNumberingAfterBreak="0">
    <w:nsid w:val="34D625F7"/>
    <w:multiLevelType w:val="hybridMultilevel"/>
    <w:tmpl w:val="772E858A"/>
    <w:styleLink w:val="1111111"/>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34F25FFC"/>
    <w:multiLevelType w:val="multilevel"/>
    <w:tmpl w:val="E978244E"/>
    <w:lvl w:ilvl="0">
      <w:start w:val="1"/>
      <w:numFmt w:val="bullet"/>
      <w:pStyle w:val="13"/>
      <w:lvlText w:val=""/>
      <w:lvlJc w:val="left"/>
      <w:pPr>
        <w:tabs>
          <w:tab w:val="num" w:pos="454"/>
        </w:tabs>
        <w:ind w:left="454" w:hanging="341"/>
      </w:pPr>
      <w:rPr>
        <w:rFonts w:ascii="Symbol" w:hAnsi="Symbol" w:hint="default"/>
      </w:rPr>
    </w:lvl>
    <w:lvl w:ilvl="1">
      <w:start w:val="1"/>
      <w:numFmt w:val="bullet"/>
      <w:lvlText w:val="-"/>
      <w:lvlJc w:val="left"/>
      <w:pPr>
        <w:tabs>
          <w:tab w:val="num" w:pos="680"/>
        </w:tabs>
        <w:ind w:left="680" w:hanging="340"/>
      </w:pPr>
      <w:rPr>
        <w:rFonts w:ascii="Arial" w:hAnsi="Arial" w:hint="default"/>
        <w:b w:val="0"/>
        <w:i w:val="0"/>
        <w:sz w:val="22"/>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1746"/>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63" w15:restartNumberingAfterBreak="0">
    <w:nsid w:val="35606079"/>
    <w:multiLevelType w:val="singleLevel"/>
    <w:tmpl w:val="5370542C"/>
    <w:styleLink w:val="1ai32"/>
    <w:lvl w:ilvl="0">
      <w:start w:val="1"/>
      <w:numFmt w:val="bullet"/>
      <w:lvlText w:val=""/>
      <w:lvlJc w:val="left"/>
      <w:pPr>
        <w:tabs>
          <w:tab w:val="num" w:pos="1040"/>
        </w:tabs>
        <w:ind w:firstLine="680"/>
      </w:pPr>
      <w:rPr>
        <w:rFonts w:ascii="Symbol" w:hAnsi="Symbol" w:cs="Symbol" w:hint="default"/>
        <w:sz w:val="20"/>
        <w:szCs w:val="20"/>
      </w:rPr>
    </w:lvl>
  </w:abstractNum>
  <w:abstractNum w:abstractNumId="64" w15:restartNumberingAfterBreak="0">
    <w:nsid w:val="35C9167C"/>
    <w:multiLevelType w:val="hybridMultilevel"/>
    <w:tmpl w:val="A300DF02"/>
    <w:styleLink w:val="1111113"/>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15:restartNumberingAfterBreak="0">
    <w:nsid w:val="35E5452B"/>
    <w:multiLevelType w:val="hybridMultilevel"/>
    <w:tmpl w:val="7944820C"/>
    <w:styleLink w:val="1ai9"/>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15:restartNumberingAfterBreak="0">
    <w:nsid w:val="36A524F8"/>
    <w:multiLevelType w:val="multilevel"/>
    <w:tmpl w:val="332EB352"/>
    <w:lvl w:ilvl="0">
      <w:start w:val="7"/>
      <w:numFmt w:val="decimal"/>
      <w:lvlText w:val="%1"/>
      <w:lvlJc w:val="left"/>
      <w:pPr>
        <w:ind w:left="360" w:hanging="360"/>
      </w:pPr>
      <w:rPr>
        <w:rFonts w:hint="default"/>
      </w:rPr>
    </w:lvl>
    <w:lvl w:ilvl="1">
      <w:start w:val="1"/>
      <w:numFmt w:val="decimal"/>
      <w:lvlText w:val="2.%2"/>
      <w:lvlJc w:val="left"/>
      <w:pPr>
        <w:ind w:left="1495"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7" w15:restartNumberingAfterBreak="0">
    <w:nsid w:val="37377AA5"/>
    <w:multiLevelType w:val="hybridMultilevel"/>
    <w:tmpl w:val="B0D0B576"/>
    <w:styleLink w:val="111111312"/>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 w15:restartNumberingAfterBreak="0">
    <w:nsid w:val="3833460C"/>
    <w:multiLevelType w:val="multilevel"/>
    <w:tmpl w:val="908CD5B0"/>
    <w:lvl w:ilvl="0">
      <w:start w:val="6"/>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9" w15:restartNumberingAfterBreak="0">
    <w:nsid w:val="39717214"/>
    <w:multiLevelType w:val="hybridMultilevel"/>
    <w:tmpl w:val="4CE45CDE"/>
    <w:lvl w:ilvl="0" w:tplc="17E864EA">
      <w:start w:val="3"/>
      <w:numFmt w:val="bullet"/>
      <w:pStyle w:val="Marker"/>
      <w:lvlText w:val="–"/>
      <w:lvlJc w:val="left"/>
      <w:pPr>
        <w:tabs>
          <w:tab w:val="num" w:pos="1077"/>
        </w:tabs>
        <w:ind w:left="1077" w:hanging="340"/>
      </w:pPr>
    </w:lvl>
    <w:lvl w:ilvl="1" w:tplc="BF70CC90" w:tentative="1">
      <w:start w:val="1"/>
      <w:numFmt w:val="lowerLetter"/>
      <w:lvlText w:val="%2."/>
      <w:lvlJc w:val="left"/>
      <w:pPr>
        <w:tabs>
          <w:tab w:val="num" w:pos="2177"/>
        </w:tabs>
        <w:ind w:left="2177" w:hanging="360"/>
      </w:pPr>
    </w:lvl>
    <w:lvl w:ilvl="2" w:tplc="4CA6ECB4" w:tentative="1">
      <w:start w:val="1"/>
      <w:numFmt w:val="lowerRoman"/>
      <w:lvlText w:val="%3."/>
      <w:lvlJc w:val="right"/>
      <w:pPr>
        <w:tabs>
          <w:tab w:val="num" w:pos="2897"/>
        </w:tabs>
        <w:ind w:left="2897" w:hanging="180"/>
      </w:pPr>
    </w:lvl>
    <w:lvl w:ilvl="3" w:tplc="6C1E2806" w:tentative="1">
      <w:start w:val="1"/>
      <w:numFmt w:val="decimal"/>
      <w:lvlText w:val="%4."/>
      <w:lvlJc w:val="left"/>
      <w:pPr>
        <w:tabs>
          <w:tab w:val="num" w:pos="3617"/>
        </w:tabs>
        <w:ind w:left="3617" w:hanging="360"/>
      </w:pPr>
    </w:lvl>
    <w:lvl w:ilvl="4" w:tplc="F7C613E8" w:tentative="1">
      <w:start w:val="1"/>
      <w:numFmt w:val="lowerLetter"/>
      <w:lvlText w:val="%5."/>
      <w:lvlJc w:val="left"/>
      <w:pPr>
        <w:tabs>
          <w:tab w:val="num" w:pos="4337"/>
        </w:tabs>
        <w:ind w:left="4337" w:hanging="360"/>
      </w:pPr>
    </w:lvl>
    <w:lvl w:ilvl="5" w:tplc="22BA7B0E" w:tentative="1">
      <w:start w:val="1"/>
      <w:numFmt w:val="lowerRoman"/>
      <w:lvlText w:val="%6."/>
      <w:lvlJc w:val="right"/>
      <w:pPr>
        <w:tabs>
          <w:tab w:val="num" w:pos="5057"/>
        </w:tabs>
        <w:ind w:left="5057" w:hanging="180"/>
      </w:pPr>
    </w:lvl>
    <w:lvl w:ilvl="6" w:tplc="6832E222" w:tentative="1">
      <w:start w:val="1"/>
      <w:numFmt w:val="decimal"/>
      <w:lvlText w:val="%7."/>
      <w:lvlJc w:val="left"/>
      <w:pPr>
        <w:tabs>
          <w:tab w:val="num" w:pos="5777"/>
        </w:tabs>
        <w:ind w:left="5777" w:hanging="360"/>
      </w:pPr>
    </w:lvl>
    <w:lvl w:ilvl="7" w:tplc="CB787784" w:tentative="1">
      <w:start w:val="1"/>
      <w:numFmt w:val="lowerLetter"/>
      <w:lvlText w:val="%8."/>
      <w:lvlJc w:val="left"/>
      <w:pPr>
        <w:tabs>
          <w:tab w:val="num" w:pos="6497"/>
        </w:tabs>
        <w:ind w:left="6497" w:hanging="360"/>
      </w:pPr>
    </w:lvl>
    <w:lvl w:ilvl="8" w:tplc="8ACC5F08" w:tentative="1">
      <w:start w:val="1"/>
      <w:numFmt w:val="lowerRoman"/>
      <w:lvlText w:val="%9."/>
      <w:lvlJc w:val="right"/>
      <w:pPr>
        <w:tabs>
          <w:tab w:val="num" w:pos="7217"/>
        </w:tabs>
        <w:ind w:left="7217" w:hanging="180"/>
      </w:pPr>
    </w:lvl>
  </w:abstractNum>
  <w:abstractNum w:abstractNumId="70" w15:restartNumberingAfterBreak="0">
    <w:nsid w:val="3A9A6471"/>
    <w:multiLevelType w:val="hybridMultilevel"/>
    <w:tmpl w:val="1B76FA0A"/>
    <w:styleLink w:val="11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1" w15:restartNumberingAfterBreak="0">
    <w:nsid w:val="3AB154CB"/>
    <w:multiLevelType w:val="hybridMultilevel"/>
    <w:tmpl w:val="69CE67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15:restartNumberingAfterBreak="0">
    <w:nsid w:val="3BCF42B1"/>
    <w:multiLevelType w:val="hybridMultilevel"/>
    <w:tmpl w:val="6338EF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15:restartNumberingAfterBreak="0">
    <w:nsid w:val="3D080EB5"/>
    <w:multiLevelType w:val="singleLevel"/>
    <w:tmpl w:val="73329FE8"/>
    <w:styleLink w:val="43"/>
    <w:lvl w:ilvl="0">
      <w:start w:val="1"/>
      <w:numFmt w:val="bullet"/>
      <w:lvlText w:val=""/>
      <w:lvlJc w:val="left"/>
      <w:pPr>
        <w:tabs>
          <w:tab w:val="num" w:pos="360"/>
        </w:tabs>
        <w:ind w:left="360" w:hanging="360"/>
      </w:pPr>
      <w:rPr>
        <w:rFonts w:ascii="Symbol" w:hAnsi="Symbol" w:hint="default"/>
        <w:color w:val="auto"/>
      </w:rPr>
    </w:lvl>
  </w:abstractNum>
  <w:abstractNum w:abstractNumId="74" w15:restartNumberingAfterBreak="0">
    <w:nsid w:val="3FBD0122"/>
    <w:multiLevelType w:val="hybridMultilevel"/>
    <w:tmpl w:val="6966CDB8"/>
    <w:lvl w:ilvl="0" w:tplc="FA5066B4">
      <w:start w:val="1"/>
      <w:numFmt w:val="bullet"/>
      <w:lvlText w:val="­"/>
      <w:lvlJc w:val="left"/>
      <w:pPr>
        <w:ind w:left="1440" w:hanging="360"/>
      </w:pPr>
      <w:rPr>
        <w:rFonts w:ascii="Courier New" w:hAnsi="Courier New"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5" w15:restartNumberingAfterBreak="0">
    <w:nsid w:val="421C6522"/>
    <w:multiLevelType w:val="hybridMultilevel"/>
    <w:tmpl w:val="494EC2AC"/>
    <w:lvl w:ilvl="0" w:tplc="2FD2F332">
      <w:start w:val="1"/>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76" w15:restartNumberingAfterBreak="0">
    <w:nsid w:val="42BA0E78"/>
    <w:multiLevelType w:val="hybridMultilevel"/>
    <w:tmpl w:val="A2063E70"/>
    <w:lvl w:ilvl="0" w:tplc="2F3EE124">
      <w:start w:val="1"/>
      <w:numFmt w:val="bullet"/>
      <w:lvlText w:val=""/>
      <w:lvlJc w:val="left"/>
      <w:pPr>
        <w:tabs>
          <w:tab w:val="num" w:pos="368"/>
        </w:tabs>
        <w:ind w:left="368"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15:restartNumberingAfterBreak="0">
    <w:nsid w:val="43B36B11"/>
    <w:multiLevelType w:val="multilevel"/>
    <w:tmpl w:val="29BEDFB6"/>
    <w:lvl w:ilvl="0">
      <w:start w:val="11"/>
      <w:numFmt w:val="none"/>
      <w:lvlText w:val="5"/>
      <w:lvlJc w:val="left"/>
      <w:pPr>
        <w:ind w:left="420" w:hanging="420"/>
      </w:pPr>
      <w:rPr>
        <w:rFonts w:hint="default"/>
      </w:rPr>
    </w:lvl>
    <w:lvl w:ilvl="1">
      <w:start w:val="1"/>
      <w:numFmt w:val="decimal"/>
      <w:lvlText w:val="%15.%2"/>
      <w:lvlJc w:val="left"/>
      <w:pPr>
        <w:ind w:left="1130" w:hanging="420"/>
      </w:pPr>
      <w:rPr>
        <w:rFonts w:ascii="Times New Roman" w:hAnsi="Times New Roman" w:cs="Times New Roman" w:hint="default"/>
        <w:b/>
        <w:bCs w:val="0"/>
        <w:sz w:val="24"/>
        <w:szCs w:val="24"/>
      </w:rPr>
    </w:lvl>
    <w:lvl w:ilvl="2">
      <w:start w:val="1"/>
      <w:numFmt w:val="decimal"/>
      <w:lvlText w:val="%18.%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8" w15:restartNumberingAfterBreak="0">
    <w:nsid w:val="44291EEB"/>
    <w:multiLevelType w:val="multilevel"/>
    <w:tmpl w:val="548A863E"/>
    <w:lvl w:ilvl="0">
      <w:start w:val="1"/>
      <w:numFmt w:val="decimal"/>
      <w:pStyle w:val="heading11"/>
      <w:suff w:val="space"/>
      <w:lvlText w:val="%1."/>
      <w:lvlJc w:val="left"/>
      <w:pPr>
        <w:ind w:left="360" w:hanging="360"/>
      </w:pPr>
    </w:lvl>
    <w:lvl w:ilvl="1">
      <w:start w:val="1"/>
      <w:numFmt w:val="decimal"/>
      <w:pStyle w:val="210"/>
      <w:suff w:val="space"/>
      <w:lvlText w:val="%1.%2."/>
      <w:lvlJc w:val="left"/>
      <w:pPr>
        <w:ind w:left="792" w:hanging="432"/>
      </w:pPr>
    </w:lvl>
    <w:lvl w:ilvl="2">
      <w:start w:val="1"/>
      <w:numFmt w:val="decimal"/>
      <w:pStyle w:val="320"/>
      <w:suff w:val="space"/>
      <w:lvlText w:val="%1.%2.%3."/>
      <w:lvlJc w:val="left"/>
      <w:pPr>
        <w:ind w:left="1404" w:hanging="504"/>
      </w:pPr>
    </w:lvl>
    <w:lvl w:ilvl="3">
      <w:start w:val="1"/>
      <w:numFmt w:val="decimal"/>
      <w:pStyle w:val="410"/>
      <w:suff w:val="space"/>
      <w:lvlText w:val="%1.%2.%3.%4."/>
      <w:lvlJc w:val="left"/>
      <w:pPr>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79" w15:restartNumberingAfterBreak="0">
    <w:nsid w:val="442C0D6E"/>
    <w:multiLevelType w:val="hybridMultilevel"/>
    <w:tmpl w:val="D09694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15:restartNumberingAfterBreak="0">
    <w:nsid w:val="44681E65"/>
    <w:multiLevelType w:val="hybridMultilevel"/>
    <w:tmpl w:val="7FF445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15:restartNumberingAfterBreak="0">
    <w:nsid w:val="456564CC"/>
    <w:multiLevelType w:val="multilevel"/>
    <w:tmpl w:val="EAEC17DC"/>
    <w:styleLink w:val="11pt1"/>
    <w:lvl w:ilvl="0">
      <w:start w:val="1"/>
      <w:numFmt w:val="bullet"/>
      <w:lvlText w:val=""/>
      <w:lvlJc w:val="left"/>
      <w:pPr>
        <w:tabs>
          <w:tab w:val="num" w:pos="1429"/>
        </w:tabs>
        <w:ind w:left="1429" w:hanging="360"/>
      </w:pPr>
      <w:rPr>
        <w:rFonts w:ascii="Symbol" w:hAnsi="Symbol"/>
        <w:sz w:val="22"/>
      </w:rPr>
    </w:lvl>
    <w:lvl w:ilvl="1">
      <w:start w:val="1"/>
      <w:numFmt w:val="bullet"/>
      <w:lvlText w:val="o"/>
      <w:lvlJc w:val="left"/>
      <w:pPr>
        <w:tabs>
          <w:tab w:val="num" w:pos="2149"/>
        </w:tabs>
        <w:ind w:left="2149" w:hanging="360"/>
      </w:pPr>
      <w:rPr>
        <w:rFonts w:ascii="Courier New" w:hAnsi="Courier New" w:hint="default"/>
      </w:rPr>
    </w:lvl>
    <w:lvl w:ilvl="2">
      <w:start w:val="1"/>
      <w:numFmt w:val="bullet"/>
      <w:lvlText w:val=""/>
      <w:lvlJc w:val="left"/>
      <w:pPr>
        <w:tabs>
          <w:tab w:val="num" w:pos="2869"/>
        </w:tabs>
        <w:ind w:left="2869" w:hanging="360"/>
      </w:pPr>
      <w:rPr>
        <w:rFonts w:ascii="Wingdings" w:hAnsi="Wingdings" w:hint="default"/>
      </w:rPr>
    </w:lvl>
    <w:lvl w:ilvl="3">
      <w:start w:val="1"/>
      <w:numFmt w:val="bullet"/>
      <w:lvlText w:val=""/>
      <w:lvlJc w:val="left"/>
      <w:pPr>
        <w:tabs>
          <w:tab w:val="num" w:pos="3589"/>
        </w:tabs>
        <w:ind w:left="3589" w:hanging="360"/>
      </w:pPr>
      <w:rPr>
        <w:rFonts w:ascii="Symbol" w:hAnsi="Symbol" w:hint="default"/>
      </w:rPr>
    </w:lvl>
    <w:lvl w:ilvl="4">
      <w:start w:val="1"/>
      <w:numFmt w:val="bullet"/>
      <w:lvlText w:val="o"/>
      <w:lvlJc w:val="left"/>
      <w:pPr>
        <w:tabs>
          <w:tab w:val="num" w:pos="4309"/>
        </w:tabs>
        <w:ind w:left="4309" w:hanging="360"/>
      </w:pPr>
      <w:rPr>
        <w:rFonts w:ascii="Courier New" w:hAnsi="Courier New" w:hint="default"/>
      </w:rPr>
    </w:lvl>
    <w:lvl w:ilvl="5">
      <w:start w:val="1"/>
      <w:numFmt w:val="bullet"/>
      <w:lvlText w:val=""/>
      <w:lvlJc w:val="left"/>
      <w:pPr>
        <w:tabs>
          <w:tab w:val="num" w:pos="5029"/>
        </w:tabs>
        <w:ind w:left="5029" w:hanging="360"/>
      </w:pPr>
      <w:rPr>
        <w:rFonts w:ascii="Wingdings" w:hAnsi="Wingdings" w:hint="default"/>
      </w:rPr>
    </w:lvl>
    <w:lvl w:ilvl="6">
      <w:start w:val="1"/>
      <w:numFmt w:val="bullet"/>
      <w:lvlText w:val=""/>
      <w:lvlJc w:val="left"/>
      <w:pPr>
        <w:tabs>
          <w:tab w:val="num" w:pos="5749"/>
        </w:tabs>
        <w:ind w:left="5749" w:hanging="360"/>
      </w:pPr>
      <w:rPr>
        <w:rFonts w:ascii="Symbol" w:hAnsi="Symbol" w:hint="default"/>
      </w:rPr>
    </w:lvl>
    <w:lvl w:ilvl="7">
      <w:start w:val="1"/>
      <w:numFmt w:val="bullet"/>
      <w:lvlText w:val="o"/>
      <w:lvlJc w:val="left"/>
      <w:pPr>
        <w:tabs>
          <w:tab w:val="num" w:pos="6469"/>
        </w:tabs>
        <w:ind w:left="6469" w:hanging="360"/>
      </w:pPr>
      <w:rPr>
        <w:rFonts w:ascii="Courier New" w:hAnsi="Courier New" w:hint="default"/>
      </w:rPr>
    </w:lvl>
    <w:lvl w:ilvl="8">
      <w:start w:val="1"/>
      <w:numFmt w:val="bullet"/>
      <w:lvlText w:val=""/>
      <w:lvlJc w:val="left"/>
      <w:pPr>
        <w:tabs>
          <w:tab w:val="num" w:pos="7189"/>
        </w:tabs>
        <w:ind w:left="7189" w:hanging="360"/>
      </w:pPr>
      <w:rPr>
        <w:rFonts w:ascii="Wingdings" w:hAnsi="Wingdings" w:hint="default"/>
      </w:rPr>
    </w:lvl>
  </w:abstractNum>
  <w:abstractNum w:abstractNumId="82" w15:restartNumberingAfterBreak="0">
    <w:nsid w:val="45B31A67"/>
    <w:multiLevelType w:val="hybridMultilevel"/>
    <w:tmpl w:val="C0C60FC4"/>
    <w:lvl w:ilvl="0" w:tplc="9C54E11C">
      <w:start w:val="1"/>
      <w:numFmt w:val="decimal"/>
      <w:pStyle w:val="a6"/>
      <w:lvlText w:val="%1."/>
      <w:lvlJc w:val="left"/>
      <w:pPr>
        <w:tabs>
          <w:tab w:val="num" w:pos="454"/>
        </w:tabs>
        <w:ind w:left="454" w:hanging="341"/>
      </w:pPr>
      <w:rPr>
        <w:rFonts w:cs="Times New Roman" w:hint="default"/>
      </w:rPr>
    </w:lvl>
    <w:lvl w:ilvl="1" w:tplc="A928E32C">
      <w:start w:val="1"/>
      <w:numFmt w:val="decimal"/>
      <w:lvlText w:val="%2."/>
      <w:lvlJc w:val="left"/>
      <w:pPr>
        <w:tabs>
          <w:tab w:val="num" w:pos="1220"/>
        </w:tabs>
        <w:ind w:left="1220" w:hanging="360"/>
      </w:pPr>
      <w:rPr>
        <w:rFonts w:cs="Times New Roman" w:hint="default"/>
      </w:rPr>
    </w:lvl>
    <w:lvl w:ilvl="2" w:tplc="BC8A870E" w:tentative="1">
      <w:start w:val="1"/>
      <w:numFmt w:val="lowerRoman"/>
      <w:lvlText w:val="%3."/>
      <w:lvlJc w:val="right"/>
      <w:pPr>
        <w:tabs>
          <w:tab w:val="num" w:pos="1940"/>
        </w:tabs>
        <w:ind w:left="1940" w:hanging="180"/>
      </w:pPr>
      <w:rPr>
        <w:rFonts w:cs="Times New Roman"/>
      </w:rPr>
    </w:lvl>
    <w:lvl w:ilvl="3" w:tplc="98DC9D06" w:tentative="1">
      <w:start w:val="1"/>
      <w:numFmt w:val="decimal"/>
      <w:lvlText w:val="%4."/>
      <w:lvlJc w:val="left"/>
      <w:pPr>
        <w:tabs>
          <w:tab w:val="num" w:pos="2660"/>
        </w:tabs>
        <w:ind w:left="2660" w:hanging="360"/>
      </w:pPr>
      <w:rPr>
        <w:rFonts w:cs="Times New Roman"/>
      </w:rPr>
    </w:lvl>
    <w:lvl w:ilvl="4" w:tplc="9D6CC6CC" w:tentative="1">
      <w:start w:val="1"/>
      <w:numFmt w:val="lowerLetter"/>
      <w:lvlText w:val="%5."/>
      <w:lvlJc w:val="left"/>
      <w:pPr>
        <w:tabs>
          <w:tab w:val="num" w:pos="3380"/>
        </w:tabs>
        <w:ind w:left="3380" w:hanging="360"/>
      </w:pPr>
      <w:rPr>
        <w:rFonts w:cs="Times New Roman"/>
      </w:rPr>
    </w:lvl>
    <w:lvl w:ilvl="5" w:tplc="0DD029CC" w:tentative="1">
      <w:start w:val="1"/>
      <w:numFmt w:val="lowerRoman"/>
      <w:lvlText w:val="%6."/>
      <w:lvlJc w:val="right"/>
      <w:pPr>
        <w:tabs>
          <w:tab w:val="num" w:pos="4100"/>
        </w:tabs>
        <w:ind w:left="4100" w:hanging="180"/>
      </w:pPr>
      <w:rPr>
        <w:rFonts w:cs="Times New Roman"/>
      </w:rPr>
    </w:lvl>
    <w:lvl w:ilvl="6" w:tplc="C5225806" w:tentative="1">
      <w:start w:val="1"/>
      <w:numFmt w:val="decimal"/>
      <w:lvlText w:val="%7."/>
      <w:lvlJc w:val="left"/>
      <w:pPr>
        <w:tabs>
          <w:tab w:val="num" w:pos="4820"/>
        </w:tabs>
        <w:ind w:left="4820" w:hanging="360"/>
      </w:pPr>
      <w:rPr>
        <w:rFonts w:cs="Times New Roman"/>
      </w:rPr>
    </w:lvl>
    <w:lvl w:ilvl="7" w:tplc="765040DE" w:tentative="1">
      <w:start w:val="1"/>
      <w:numFmt w:val="lowerLetter"/>
      <w:lvlText w:val="%8."/>
      <w:lvlJc w:val="left"/>
      <w:pPr>
        <w:tabs>
          <w:tab w:val="num" w:pos="5540"/>
        </w:tabs>
        <w:ind w:left="5540" w:hanging="360"/>
      </w:pPr>
      <w:rPr>
        <w:rFonts w:cs="Times New Roman"/>
      </w:rPr>
    </w:lvl>
    <w:lvl w:ilvl="8" w:tplc="FDE850AE" w:tentative="1">
      <w:start w:val="1"/>
      <w:numFmt w:val="lowerRoman"/>
      <w:lvlText w:val="%9."/>
      <w:lvlJc w:val="right"/>
      <w:pPr>
        <w:tabs>
          <w:tab w:val="num" w:pos="6260"/>
        </w:tabs>
        <w:ind w:left="6260" w:hanging="180"/>
      </w:pPr>
      <w:rPr>
        <w:rFonts w:cs="Times New Roman"/>
      </w:rPr>
    </w:lvl>
  </w:abstractNum>
  <w:abstractNum w:abstractNumId="83" w15:restartNumberingAfterBreak="0">
    <w:nsid w:val="482C0659"/>
    <w:multiLevelType w:val="multilevel"/>
    <w:tmpl w:val="916A1148"/>
    <w:lvl w:ilvl="0">
      <w:start w:val="3"/>
      <w:numFmt w:val="decimal"/>
      <w:lvlText w:val="%1."/>
      <w:lvlJc w:val="left"/>
      <w:pPr>
        <w:tabs>
          <w:tab w:val="num" w:pos="360"/>
        </w:tabs>
        <w:ind w:left="360" w:hanging="360"/>
      </w:pPr>
      <w:rPr>
        <w:rFonts w:ascii="Arial" w:hAnsi="Arial" w:cs="Arial" w:hint="default"/>
        <w:b/>
        <w:i w:val="0"/>
        <w:caps/>
        <w:sz w:val="32"/>
        <w:szCs w:val="32"/>
      </w:rPr>
    </w:lvl>
    <w:lvl w:ilvl="1">
      <w:start w:val="1"/>
      <w:numFmt w:val="decimal"/>
      <w:isLgl/>
      <w:lvlText w:val="6.%2"/>
      <w:lvlJc w:val="left"/>
      <w:pPr>
        <w:tabs>
          <w:tab w:val="num" w:pos="360"/>
        </w:tabs>
        <w:ind w:left="360" w:hanging="360"/>
      </w:pPr>
      <w:rPr>
        <w:rFonts w:ascii="Times New Roman" w:hAnsi="Times New Roman" w:hint="default"/>
        <w:b/>
        <w:i w:val="0"/>
        <w:sz w:val="24"/>
        <w:szCs w:val="24"/>
      </w:rPr>
    </w:lvl>
    <w:lvl w:ilvl="2">
      <w:start w:val="1"/>
      <w:numFmt w:val="decimal"/>
      <w:lvlText w:val="6.%2.%3."/>
      <w:lvlJc w:val="left"/>
      <w:pPr>
        <w:tabs>
          <w:tab w:val="num" w:pos="720"/>
        </w:tabs>
        <w:ind w:left="720" w:hanging="720"/>
      </w:pPr>
      <w:rPr>
        <w:rFonts w:ascii="Times New Roman" w:hAnsi="Times New Roman" w:hint="default"/>
        <w:b/>
        <w:i w:val="0"/>
        <w:sz w:val="24"/>
        <w:szCs w:val="24"/>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84" w15:restartNumberingAfterBreak="0">
    <w:nsid w:val="48924076"/>
    <w:multiLevelType w:val="hybridMultilevel"/>
    <w:tmpl w:val="5DB8E23E"/>
    <w:lvl w:ilvl="0" w:tplc="BD8AFF9A">
      <w:start w:val="1"/>
      <w:numFmt w:val="bullet"/>
      <w:pStyle w:val="a7"/>
      <w:lvlText w:val=""/>
      <w:lvlJc w:val="left"/>
      <w:pPr>
        <w:tabs>
          <w:tab w:val="num" w:pos="737"/>
        </w:tabs>
        <w:ind w:left="737" w:hanging="397"/>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5" w15:restartNumberingAfterBreak="0">
    <w:nsid w:val="4A7E0E31"/>
    <w:multiLevelType w:val="hybridMultilevel"/>
    <w:tmpl w:val="3646A7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15:restartNumberingAfterBreak="0">
    <w:nsid w:val="4B135DF4"/>
    <w:multiLevelType w:val="multilevel"/>
    <w:tmpl w:val="4FD88CBA"/>
    <w:lvl w:ilvl="0">
      <w:start w:val="1"/>
      <w:numFmt w:val="none"/>
      <w:pStyle w:val="a8"/>
      <w:lvlText w:val="7."/>
      <w:lvlJc w:val="left"/>
      <w:pPr>
        <w:tabs>
          <w:tab w:val="num" w:pos="521"/>
        </w:tabs>
        <w:ind w:left="521" w:hanging="341"/>
      </w:pPr>
      <w:rPr>
        <w:rFonts w:hint="default"/>
        <w:sz w:val="20"/>
      </w:rPr>
    </w:lvl>
    <w:lvl w:ilvl="1">
      <w:start w:val="1"/>
      <w:numFmt w:val="decimal"/>
      <w:lvlText w:val="%1.%2."/>
      <w:lvlJc w:val="left"/>
      <w:pPr>
        <w:tabs>
          <w:tab w:val="num" w:pos="1031"/>
        </w:tabs>
        <w:ind w:left="1031" w:hanging="851"/>
      </w:pPr>
      <w:rPr>
        <w:rFonts w:hint="default"/>
      </w:rPr>
    </w:lvl>
    <w:lvl w:ilvl="2">
      <w:start w:val="1"/>
      <w:numFmt w:val="decimal"/>
      <w:lvlText w:val="%1.%2.%3."/>
      <w:lvlJc w:val="left"/>
      <w:pPr>
        <w:tabs>
          <w:tab w:val="num" w:pos="1314"/>
        </w:tabs>
        <w:ind w:left="1314" w:hanging="1134"/>
      </w:pPr>
      <w:rPr>
        <w:rFonts w:hint="default"/>
      </w:rPr>
    </w:lvl>
    <w:lvl w:ilvl="3">
      <w:start w:val="1"/>
      <w:numFmt w:val="decimal"/>
      <w:lvlText w:val="%1.%2.%3.%4."/>
      <w:lvlJc w:val="left"/>
      <w:pPr>
        <w:tabs>
          <w:tab w:val="num" w:pos="1314"/>
        </w:tabs>
        <w:ind w:left="1314" w:hanging="1134"/>
      </w:pPr>
      <w:rPr>
        <w:rFonts w:hint="default"/>
      </w:rPr>
    </w:lvl>
    <w:lvl w:ilvl="4">
      <w:start w:val="1"/>
      <w:numFmt w:val="decimal"/>
      <w:lvlText w:val="%1.%2.%3.%4.%5."/>
      <w:lvlJc w:val="left"/>
      <w:pPr>
        <w:tabs>
          <w:tab w:val="num" w:pos="1626"/>
        </w:tabs>
        <w:ind w:left="1338" w:hanging="792"/>
      </w:pPr>
      <w:rPr>
        <w:rFonts w:hint="default"/>
      </w:rPr>
    </w:lvl>
    <w:lvl w:ilvl="5">
      <w:start w:val="1"/>
      <w:numFmt w:val="decimal"/>
      <w:lvlText w:val="%1.%2.%3.%4.%5.%6."/>
      <w:lvlJc w:val="left"/>
      <w:pPr>
        <w:tabs>
          <w:tab w:val="num" w:pos="1986"/>
        </w:tabs>
        <w:ind w:left="1842" w:hanging="936"/>
      </w:pPr>
      <w:rPr>
        <w:rFonts w:hint="default"/>
      </w:rPr>
    </w:lvl>
    <w:lvl w:ilvl="6">
      <w:start w:val="1"/>
      <w:numFmt w:val="decimal"/>
      <w:lvlText w:val="%1.%2.%3.%4.%5.%6.%7."/>
      <w:lvlJc w:val="left"/>
      <w:pPr>
        <w:tabs>
          <w:tab w:val="num" w:pos="2706"/>
        </w:tabs>
        <w:ind w:left="2346" w:hanging="1080"/>
      </w:pPr>
      <w:rPr>
        <w:rFonts w:hint="default"/>
      </w:rPr>
    </w:lvl>
    <w:lvl w:ilvl="7">
      <w:start w:val="1"/>
      <w:numFmt w:val="decimal"/>
      <w:lvlText w:val="%1.%2.%3.%4.%5.%6.%7.%8."/>
      <w:lvlJc w:val="left"/>
      <w:pPr>
        <w:tabs>
          <w:tab w:val="num" w:pos="3066"/>
        </w:tabs>
        <w:ind w:left="2850" w:hanging="1224"/>
      </w:pPr>
      <w:rPr>
        <w:rFonts w:hint="default"/>
      </w:rPr>
    </w:lvl>
    <w:lvl w:ilvl="8">
      <w:start w:val="1"/>
      <w:numFmt w:val="decimal"/>
      <w:lvlText w:val="%1.%2.%3.%4.%5.%6.%7.%8.%9."/>
      <w:lvlJc w:val="left"/>
      <w:pPr>
        <w:tabs>
          <w:tab w:val="num" w:pos="3786"/>
        </w:tabs>
        <w:ind w:left="3426" w:hanging="1440"/>
      </w:pPr>
      <w:rPr>
        <w:rFonts w:hint="default"/>
      </w:rPr>
    </w:lvl>
  </w:abstractNum>
  <w:abstractNum w:abstractNumId="87" w15:restartNumberingAfterBreak="0">
    <w:nsid w:val="4B205127"/>
    <w:multiLevelType w:val="singleLevel"/>
    <w:tmpl w:val="BCBAA1FA"/>
    <w:styleLink w:val="11111119"/>
    <w:lvl w:ilvl="0">
      <w:start w:val="1"/>
      <w:numFmt w:val="bullet"/>
      <w:lvlText w:val=""/>
      <w:lvlJc w:val="left"/>
      <w:pPr>
        <w:tabs>
          <w:tab w:val="num" w:pos="1040"/>
        </w:tabs>
        <w:ind w:left="680"/>
      </w:pPr>
      <w:rPr>
        <w:rFonts w:ascii="Symbol" w:hAnsi="Symbol" w:cs="Symbol" w:hint="default"/>
        <w:sz w:val="20"/>
        <w:szCs w:val="20"/>
      </w:rPr>
    </w:lvl>
  </w:abstractNum>
  <w:abstractNum w:abstractNumId="88" w15:restartNumberingAfterBreak="0">
    <w:nsid w:val="4B2519E9"/>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9" w15:restartNumberingAfterBreak="0">
    <w:nsid w:val="4CAF22FC"/>
    <w:multiLevelType w:val="hybridMultilevel"/>
    <w:tmpl w:val="9CE200E6"/>
    <w:lvl w:ilvl="0" w:tplc="BB1CB330">
      <w:start w:val="1"/>
      <w:numFmt w:val="bullet"/>
      <w:pStyle w:val="Bullet"/>
      <w:lvlText w:val=""/>
      <w:lvlJc w:val="left"/>
      <w:pPr>
        <w:tabs>
          <w:tab w:val="num" w:pos="1134"/>
        </w:tabs>
        <w:ind w:left="0" w:firstLine="737"/>
      </w:pPr>
      <w:rPr>
        <w:rFonts w:ascii="Symbol" w:hAnsi="Symbol" w:hint="default"/>
      </w:rPr>
    </w:lvl>
    <w:lvl w:ilvl="1" w:tplc="CEBA4124" w:tentative="1">
      <w:start w:val="1"/>
      <w:numFmt w:val="bullet"/>
      <w:lvlText w:val="o"/>
      <w:lvlJc w:val="left"/>
      <w:pPr>
        <w:tabs>
          <w:tab w:val="num" w:pos="1440"/>
        </w:tabs>
        <w:ind w:left="1440" w:hanging="360"/>
      </w:pPr>
      <w:rPr>
        <w:rFonts w:ascii="Courier New" w:hAnsi="Courier New" w:cs="Courier New" w:hint="default"/>
      </w:rPr>
    </w:lvl>
    <w:lvl w:ilvl="2" w:tplc="7A3811EC" w:tentative="1">
      <w:start w:val="1"/>
      <w:numFmt w:val="bullet"/>
      <w:lvlText w:val=""/>
      <w:lvlJc w:val="left"/>
      <w:pPr>
        <w:tabs>
          <w:tab w:val="num" w:pos="2160"/>
        </w:tabs>
        <w:ind w:left="2160" w:hanging="360"/>
      </w:pPr>
      <w:rPr>
        <w:rFonts w:ascii="Wingdings" w:hAnsi="Wingdings" w:hint="default"/>
      </w:rPr>
    </w:lvl>
    <w:lvl w:ilvl="3" w:tplc="D856DCE0" w:tentative="1">
      <w:start w:val="1"/>
      <w:numFmt w:val="bullet"/>
      <w:lvlText w:val=""/>
      <w:lvlJc w:val="left"/>
      <w:pPr>
        <w:tabs>
          <w:tab w:val="num" w:pos="2880"/>
        </w:tabs>
        <w:ind w:left="2880" w:hanging="360"/>
      </w:pPr>
      <w:rPr>
        <w:rFonts w:ascii="Symbol" w:hAnsi="Symbol" w:hint="default"/>
      </w:rPr>
    </w:lvl>
    <w:lvl w:ilvl="4" w:tplc="12F826FA" w:tentative="1">
      <w:start w:val="1"/>
      <w:numFmt w:val="bullet"/>
      <w:lvlText w:val="o"/>
      <w:lvlJc w:val="left"/>
      <w:pPr>
        <w:tabs>
          <w:tab w:val="num" w:pos="3600"/>
        </w:tabs>
        <w:ind w:left="3600" w:hanging="360"/>
      </w:pPr>
      <w:rPr>
        <w:rFonts w:ascii="Courier New" w:hAnsi="Courier New" w:cs="Courier New" w:hint="default"/>
      </w:rPr>
    </w:lvl>
    <w:lvl w:ilvl="5" w:tplc="86D0775C" w:tentative="1">
      <w:start w:val="1"/>
      <w:numFmt w:val="bullet"/>
      <w:lvlText w:val=""/>
      <w:lvlJc w:val="left"/>
      <w:pPr>
        <w:tabs>
          <w:tab w:val="num" w:pos="4320"/>
        </w:tabs>
        <w:ind w:left="4320" w:hanging="360"/>
      </w:pPr>
      <w:rPr>
        <w:rFonts w:ascii="Wingdings" w:hAnsi="Wingdings" w:hint="default"/>
      </w:rPr>
    </w:lvl>
    <w:lvl w:ilvl="6" w:tplc="95D48948" w:tentative="1">
      <w:start w:val="1"/>
      <w:numFmt w:val="bullet"/>
      <w:lvlText w:val=""/>
      <w:lvlJc w:val="left"/>
      <w:pPr>
        <w:tabs>
          <w:tab w:val="num" w:pos="5040"/>
        </w:tabs>
        <w:ind w:left="5040" w:hanging="360"/>
      </w:pPr>
      <w:rPr>
        <w:rFonts w:ascii="Symbol" w:hAnsi="Symbol" w:hint="default"/>
      </w:rPr>
    </w:lvl>
    <w:lvl w:ilvl="7" w:tplc="17B83164" w:tentative="1">
      <w:start w:val="1"/>
      <w:numFmt w:val="bullet"/>
      <w:lvlText w:val="o"/>
      <w:lvlJc w:val="left"/>
      <w:pPr>
        <w:tabs>
          <w:tab w:val="num" w:pos="5760"/>
        </w:tabs>
        <w:ind w:left="5760" w:hanging="360"/>
      </w:pPr>
      <w:rPr>
        <w:rFonts w:ascii="Courier New" w:hAnsi="Courier New" w:cs="Courier New" w:hint="default"/>
      </w:rPr>
    </w:lvl>
    <w:lvl w:ilvl="8" w:tplc="3D2C0D06" w:tentative="1">
      <w:start w:val="1"/>
      <w:numFmt w:val="bullet"/>
      <w:lvlText w:val=""/>
      <w:lvlJc w:val="left"/>
      <w:pPr>
        <w:tabs>
          <w:tab w:val="num" w:pos="6480"/>
        </w:tabs>
        <w:ind w:left="6480" w:hanging="360"/>
      </w:pPr>
      <w:rPr>
        <w:rFonts w:ascii="Wingdings" w:hAnsi="Wingdings" w:hint="default"/>
      </w:rPr>
    </w:lvl>
  </w:abstractNum>
  <w:abstractNum w:abstractNumId="90" w15:restartNumberingAfterBreak="0">
    <w:nsid w:val="4CE538EB"/>
    <w:multiLevelType w:val="multilevel"/>
    <w:tmpl w:val="1DC675AA"/>
    <w:styleLink w:val="Arial11pt"/>
    <w:lvl w:ilvl="0">
      <w:start w:val="1"/>
      <w:numFmt w:val="decimal"/>
      <w:lvlText w:val="%1."/>
      <w:lvlJc w:val="left"/>
      <w:pPr>
        <w:tabs>
          <w:tab w:val="num" w:pos="720"/>
        </w:tabs>
        <w:ind w:left="720" w:hanging="360"/>
      </w:pPr>
      <w:rPr>
        <w:rFonts w:ascii="Arial" w:hAnsi="Arial" w:cs="Times New Roman"/>
        <w:sz w:val="22"/>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91" w15:restartNumberingAfterBreak="0">
    <w:nsid w:val="4F744D16"/>
    <w:multiLevelType w:val="hybridMultilevel"/>
    <w:tmpl w:val="F1B420F0"/>
    <w:lvl w:ilvl="0" w:tplc="2F3EE124">
      <w:start w:val="1"/>
      <w:numFmt w:val="bullet"/>
      <w:lvlText w:val=""/>
      <w:lvlJc w:val="left"/>
      <w:pPr>
        <w:tabs>
          <w:tab w:val="num" w:pos="368"/>
        </w:tabs>
        <w:ind w:left="368"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2" w15:restartNumberingAfterBreak="0">
    <w:nsid w:val="4F9266D6"/>
    <w:multiLevelType w:val="singleLevel"/>
    <w:tmpl w:val="61FC78AA"/>
    <w:lvl w:ilvl="0">
      <w:start w:val="1"/>
      <w:numFmt w:val="decimal"/>
      <w:pStyle w:val="in21"/>
      <w:lvlText w:val="%1."/>
      <w:lvlJc w:val="left"/>
      <w:pPr>
        <w:tabs>
          <w:tab w:val="num" w:pos="1800"/>
        </w:tabs>
        <w:ind w:left="1800" w:hanging="360"/>
      </w:pPr>
    </w:lvl>
  </w:abstractNum>
  <w:abstractNum w:abstractNumId="93" w15:restartNumberingAfterBreak="0">
    <w:nsid w:val="502435F6"/>
    <w:multiLevelType w:val="multilevel"/>
    <w:tmpl w:val="CCBA7F46"/>
    <w:styleLink w:val="120"/>
    <w:lvl w:ilvl="0">
      <w:start w:val="3"/>
      <w:numFmt w:val="decimal"/>
      <w:lvlText w:val="%1."/>
      <w:lvlJc w:val="left"/>
      <w:pPr>
        <w:ind w:left="720" w:hanging="360"/>
      </w:pPr>
      <w:rPr>
        <w:rFonts w:hint="default"/>
      </w:rPr>
    </w:lvl>
    <w:lvl w:ilvl="1">
      <w:start w:val="2"/>
      <w:numFmt w:val="decimal"/>
      <w:lvlText w:val="3.%2"/>
      <w:lvlJc w:val="left"/>
      <w:pPr>
        <w:ind w:left="861" w:hanging="435"/>
      </w:pPr>
      <w:rPr>
        <w:rFonts w:hint="default"/>
      </w:rPr>
    </w:lvl>
    <w:lvl w:ilvl="2">
      <w:start w:val="1"/>
      <w:numFmt w:val="decimal"/>
      <w:lvlText w:val="2.1.%3"/>
      <w:lvlJc w:val="left"/>
      <w:pPr>
        <w:ind w:left="1572"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4" w15:restartNumberingAfterBreak="0">
    <w:nsid w:val="50465782"/>
    <w:multiLevelType w:val="hybridMultilevel"/>
    <w:tmpl w:val="0AC0D0BA"/>
    <w:lvl w:ilvl="0" w:tplc="6128D4D4">
      <w:start w:val="1"/>
      <w:numFmt w:val="bullet"/>
      <w:pStyle w:val="25"/>
      <w:lvlText w:val="-"/>
      <w:lvlJc w:val="left"/>
      <w:pPr>
        <w:tabs>
          <w:tab w:val="num" w:pos="850"/>
        </w:tabs>
        <w:ind w:left="567"/>
      </w:pPr>
      <w:rPr>
        <w:rFonts w:ascii="Courier New" w:hAnsi="Courier New" w:hint="default"/>
      </w:rPr>
    </w:lvl>
    <w:lvl w:ilvl="1" w:tplc="61DA8258" w:tentative="1">
      <w:start w:val="1"/>
      <w:numFmt w:val="bullet"/>
      <w:lvlText w:val="o"/>
      <w:lvlJc w:val="left"/>
      <w:pPr>
        <w:tabs>
          <w:tab w:val="num" w:pos="1440"/>
        </w:tabs>
        <w:ind w:left="1440" w:hanging="360"/>
      </w:pPr>
      <w:rPr>
        <w:rFonts w:ascii="Courier New" w:hAnsi="Courier New" w:hint="default"/>
      </w:rPr>
    </w:lvl>
    <w:lvl w:ilvl="2" w:tplc="FEB029C6" w:tentative="1">
      <w:start w:val="1"/>
      <w:numFmt w:val="bullet"/>
      <w:lvlText w:val=""/>
      <w:lvlJc w:val="left"/>
      <w:pPr>
        <w:tabs>
          <w:tab w:val="num" w:pos="2160"/>
        </w:tabs>
        <w:ind w:left="2160" w:hanging="360"/>
      </w:pPr>
      <w:rPr>
        <w:rFonts w:ascii="Wingdings" w:hAnsi="Wingdings" w:hint="default"/>
      </w:rPr>
    </w:lvl>
    <w:lvl w:ilvl="3" w:tplc="1A42AF88" w:tentative="1">
      <w:start w:val="1"/>
      <w:numFmt w:val="bullet"/>
      <w:lvlText w:val=""/>
      <w:lvlJc w:val="left"/>
      <w:pPr>
        <w:tabs>
          <w:tab w:val="num" w:pos="2880"/>
        </w:tabs>
        <w:ind w:left="2880" w:hanging="360"/>
      </w:pPr>
      <w:rPr>
        <w:rFonts w:ascii="Symbol" w:hAnsi="Symbol" w:hint="default"/>
      </w:rPr>
    </w:lvl>
    <w:lvl w:ilvl="4" w:tplc="8D404F38" w:tentative="1">
      <w:start w:val="1"/>
      <w:numFmt w:val="bullet"/>
      <w:lvlText w:val="o"/>
      <w:lvlJc w:val="left"/>
      <w:pPr>
        <w:tabs>
          <w:tab w:val="num" w:pos="3600"/>
        </w:tabs>
        <w:ind w:left="3600" w:hanging="360"/>
      </w:pPr>
      <w:rPr>
        <w:rFonts w:ascii="Courier New" w:hAnsi="Courier New" w:hint="default"/>
      </w:rPr>
    </w:lvl>
    <w:lvl w:ilvl="5" w:tplc="69BEF9F0" w:tentative="1">
      <w:start w:val="1"/>
      <w:numFmt w:val="bullet"/>
      <w:lvlText w:val=""/>
      <w:lvlJc w:val="left"/>
      <w:pPr>
        <w:tabs>
          <w:tab w:val="num" w:pos="4320"/>
        </w:tabs>
        <w:ind w:left="4320" w:hanging="360"/>
      </w:pPr>
      <w:rPr>
        <w:rFonts w:ascii="Wingdings" w:hAnsi="Wingdings" w:hint="default"/>
      </w:rPr>
    </w:lvl>
    <w:lvl w:ilvl="6" w:tplc="FEE40D86" w:tentative="1">
      <w:start w:val="1"/>
      <w:numFmt w:val="bullet"/>
      <w:lvlText w:val=""/>
      <w:lvlJc w:val="left"/>
      <w:pPr>
        <w:tabs>
          <w:tab w:val="num" w:pos="5040"/>
        </w:tabs>
        <w:ind w:left="5040" w:hanging="360"/>
      </w:pPr>
      <w:rPr>
        <w:rFonts w:ascii="Symbol" w:hAnsi="Symbol" w:hint="default"/>
      </w:rPr>
    </w:lvl>
    <w:lvl w:ilvl="7" w:tplc="43AA3926" w:tentative="1">
      <w:start w:val="1"/>
      <w:numFmt w:val="bullet"/>
      <w:lvlText w:val="o"/>
      <w:lvlJc w:val="left"/>
      <w:pPr>
        <w:tabs>
          <w:tab w:val="num" w:pos="5760"/>
        </w:tabs>
        <w:ind w:left="5760" w:hanging="360"/>
      </w:pPr>
      <w:rPr>
        <w:rFonts w:ascii="Courier New" w:hAnsi="Courier New" w:hint="default"/>
      </w:rPr>
    </w:lvl>
    <w:lvl w:ilvl="8" w:tplc="D7CE9DB6" w:tentative="1">
      <w:start w:val="1"/>
      <w:numFmt w:val="bullet"/>
      <w:lvlText w:val=""/>
      <w:lvlJc w:val="left"/>
      <w:pPr>
        <w:tabs>
          <w:tab w:val="num" w:pos="6480"/>
        </w:tabs>
        <w:ind w:left="6480" w:hanging="360"/>
      </w:pPr>
      <w:rPr>
        <w:rFonts w:ascii="Wingdings" w:hAnsi="Wingdings" w:hint="default"/>
      </w:rPr>
    </w:lvl>
  </w:abstractNum>
  <w:abstractNum w:abstractNumId="95" w15:restartNumberingAfterBreak="0">
    <w:nsid w:val="54601E7E"/>
    <w:multiLevelType w:val="hybridMultilevel"/>
    <w:tmpl w:val="9C70F514"/>
    <w:lvl w:ilvl="0" w:tplc="FFFFFFFF">
      <w:start w:val="1"/>
      <w:numFmt w:val="bullet"/>
      <w:pStyle w:val="236"/>
      <w:lvlText w:val=""/>
      <w:lvlJc w:val="left"/>
      <w:pPr>
        <w:ind w:left="1077" w:hanging="360"/>
      </w:pPr>
      <w:rPr>
        <w:rFonts w:ascii="Symbol" w:hAnsi="Symbol" w:hint="default"/>
      </w:rPr>
    </w:lvl>
    <w:lvl w:ilvl="1" w:tplc="FFFFFFFF">
      <w:start w:val="1"/>
      <w:numFmt w:val="bullet"/>
      <w:lvlText w:val="o"/>
      <w:lvlJc w:val="left"/>
      <w:pPr>
        <w:ind w:left="1797" w:hanging="360"/>
      </w:pPr>
      <w:rPr>
        <w:rFonts w:ascii="Courier New" w:hAnsi="Courier New" w:hint="default"/>
      </w:rPr>
    </w:lvl>
    <w:lvl w:ilvl="2" w:tplc="FFFFFFFF">
      <w:start w:val="1"/>
      <w:numFmt w:val="bullet"/>
      <w:lvlText w:val=""/>
      <w:lvlJc w:val="left"/>
      <w:pPr>
        <w:ind w:left="2517" w:hanging="360"/>
      </w:pPr>
      <w:rPr>
        <w:rFonts w:ascii="Wingdings" w:hAnsi="Wingdings" w:hint="default"/>
      </w:rPr>
    </w:lvl>
    <w:lvl w:ilvl="3" w:tplc="FFFFFFFF">
      <w:start w:val="1"/>
      <w:numFmt w:val="bullet"/>
      <w:lvlText w:val=""/>
      <w:lvlJc w:val="left"/>
      <w:pPr>
        <w:ind w:left="3237" w:hanging="360"/>
      </w:pPr>
      <w:rPr>
        <w:rFonts w:ascii="Symbol" w:hAnsi="Symbol" w:hint="default"/>
      </w:rPr>
    </w:lvl>
    <w:lvl w:ilvl="4" w:tplc="FFFFFFFF">
      <w:start w:val="1"/>
      <w:numFmt w:val="bullet"/>
      <w:lvlText w:val="o"/>
      <w:lvlJc w:val="left"/>
      <w:pPr>
        <w:ind w:left="3957" w:hanging="360"/>
      </w:pPr>
      <w:rPr>
        <w:rFonts w:ascii="Courier New" w:hAnsi="Courier New" w:hint="default"/>
      </w:rPr>
    </w:lvl>
    <w:lvl w:ilvl="5" w:tplc="FFFFFFFF">
      <w:start w:val="1"/>
      <w:numFmt w:val="bullet"/>
      <w:lvlText w:val=""/>
      <w:lvlJc w:val="left"/>
      <w:pPr>
        <w:ind w:left="4677" w:hanging="360"/>
      </w:pPr>
      <w:rPr>
        <w:rFonts w:ascii="Wingdings" w:hAnsi="Wingdings" w:hint="default"/>
      </w:rPr>
    </w:lvl>
    <w:lvl w:ilvl="6" w:tplc="FFFFFFFF">
      <w:start w:val="1"/>
      <w:numFmt w:val="bullet"/>
      <w:lvlText w:val=""/>
      <w:lvlJc w:val="left"/>
      <w:pPr>
        <w:ind w:left="5397" w:hanging="360"/>
      </w:pPr>
      <w:rPr>
        <w:rFonts w:ascii="Symbol" w:hAnsi="Symbol" w:hint="default"/>
      </w:rPr>
    </w:lvl>
    <w:lvl w:ilvl="7" w:tplc="FFFFFFFF">
      <w:start w:val="1"/>
      <w:numFmt w:val="bullet"/>
      <w:lvlText w:val="o"/>
      <w:lvlJc w:val="left"/>
      <w:pPr>
        <w:ind w:left="6117" w:hanging="360"/>
      </w:pPr>
      <w:rPr>
        <w:rFonts w:ascii="Courier New" w:hAnsi="Courier New" w:hint="default"/>
      </w:rPr>
    </w:lvl>
    <w:lvl w:ilvl="8" w:tplc="FFFFFFFF">
      <w:start w:val="1"/>
      <w:numFmt w:val="bullet"/>
      <w:lvlText w:val=""/>
      <w:lvlJc w:val="left"/>
      <w:pPr>
        <w:ind w:left="6837" w:hanging="360"/>
      </w:pPr>
      <w:rPr>
        <w:rFonts w:ascii="Wingdings" w:hAnsi="Wingdings" w:hint="default"/>
      </w:rPr>
    </w:lvl>
  </w:abstractNum>
  <w:abstractNum w:abstractNumId="96" w15:restartNumberingAfterBreak="0">
    <w:nsid w:val="55207632"/>
    <w:multiLevelType w:val="singleLevel"/>
    <w:tmpl w:val="5AA879E8"/>
    <w:lvl w:ilvl="0">
      <w:start w:val="1"/>
      <w:numFmt w:val="bullet"/>
      <w:lvlText w:val=""/>
      <w:lvlJc w:val="left"/>
      <w:pPr>
        <w:tabs>
          <w:tab w:val="num" w:pos="928"/>
        </w:tabs>
        <w:ind w:left="928" w:hanging="360"/>
      </w:pPr>
      <w:rPr>
        <w:rFonts w:ascii="Symbol" w:hAnsi="Symbol" w:cs="Times New Roman" w:hint="default"/>
        <w:lang w:val="ru-RU"/>
      </w:rPr>
    </w:lvl>
  </w:abstractNum>
  <w:abstractNum w:abstractNumId="97" w15:restartNumberingAfterBreak="0">
    <w:nsid w:val="55B8396E"/>
    <w:multiLevelType w:val="hybridMultilevel"/>
    <w:tmpl w:val="DC74CDEC"/>
    <w:styleLink w:val="11111118"/>
    <w:lvl w:ilvl="0" w:tplc="DBDE56D0">
      <w:start w:val="1"/>
      <w:numFmt w:val="bullet"/>
      <w:lvlText w:val=""/>
      <w:lvlJc w:val="left"/>
      <w:pPr>
        <w:ind w:left="1068" w:hanging="360"/>
      </w:pPr>
      <w:rPr>
        <w:rFonts w:ascii="Symbol" w:hAnsi="Symbol" w:hint="default"/>
      </w:rPr>
    </w:lvl>
    <w:lvl w:ilvl="1" w:tplc="03981604" w:tentative="1">
      <w:start w:val="1"/>
      <w:numFmt w:val="bullet"/>
      <w:lvlText w:val="o"/>
      <w:lvlJc w:val="left"/>
      <w:pPr>
        <w:ind w:left="1788" w:hanging="360"/>
      </w:pPr>
      <w:rPr>
        <w:rFonts w:ascii="Courier New" w:hAnsi="Courier New" w:cs="Courier New" w:hint="default"/>
      </w:rPr>
    </w:lvl>
    <w:lvl w:ilvl="2" w:tplc="E9D4F17E">
      <w:start w:val="1"/>
      <w:numFmt w:val="bullet"/>
      <w:lvlText w:val=""/>
      <w:lvlJc w:val="left"/>
      <w:pPr>
        <w:ind w:left="2508" w:hanging="360"/>
      </w:pPr>
      <w:rPr>
        <w:rFonts w:ascii="Symbol" w:hAnsi="Symbol" w:hint="default"/>
      </w:rPr>
    </w:lvl>
    <w:lvl w:ilvl="3" w:tplc="0464B0FE" w:tentative="1">
      <w:start w:val="1"/>
      <w:numFmt w:val="bullet"/>
      <w:lvlText w:val=""/>
      <w:lvlJc w:val="left"/>
      <w:pPr>
        <w:ind w:left="3228" w:hanging="360"/>
      </w:pPr>
      <w:rPr>
        <w:rFonts w:ascii="Symbol" w:hAnsi="Symbol" w:hint="default"/>
      </w:rPr>
    </w:lvl>
    <w:lvl w:ilvl="4" w:tplc="9E745C48" w:tentative="1">
      <w:start w:val="1"/>
      <w:numFmt w:val="bullet"/>
      <w:lvlText w:val="o"/>
      <w:lvlJc w:val="left"/>
      <w:pPr>
        <w:ind w:left="3948" w:hanging="360"/>
      </w:pPr>
      <w:rPr>
        <w:rFonts w:ascii="Courier New" w:hAnsi="Courier New" w:cs="Courier New" w:hint="default"/>
      </w:rPr>
    </w:lvl>
    <w:lvl w:ilvl="5" w:tplc="B92C4C1E" w:tentative="1">
      <w:start w:val="1"/>
      <w:numFmt w:val="bullet"/>
      <w:lvlText w:val=""/>
      <w:lvlJc w:val="left"/>
      <w:pPr>
        <w:ind w:left="4668" w:hanging="360"/>
      </w:pPr>
      <w:rPr>
        <w:rFonts w:ascii="Wingdings" w:hAnsi="Wingdings" w:hint="default"/>
      </w:rPr>
    </w:lvl>
    <w:lvl w:ilvl="6" w:tplc="7AE4E7F4" w:tentative="1">
      <w:start w:val="1"/>
      <w:numFmt w:val="bullet"/>
      <w:lvlText w:val=""/>
      <w:lvlJc w:val="left"/>
      <w:pPr>
        <w:ind w:left="5388" w:hanging="360"/>
      </w:pPr>
      <w:rPr>
        <w:rFonts w:ascii="Symbol" w:hAnsi="Symbol" w:hint="default"/>
      </w:rPr>
    </w:lvl>
    <w:lvl w:ilvl="7" w:tplc="1BDAC50E" w:tentative="1">
      <w:start w:val="1"/>
      <w:numFmt w:val="bullet"/>
      <w:lvlText w:val="o"/>
      <w:lvlJc w:val="left"/>
      <w:pPr>
        <w:ind w:left="6108" w:hanging="360"/>
      </w:pPr>
      <w:rPr>
        <w:rFonts w:ascii="Courier New" w:hAnsi="Courier New" w:cs="Courier New" w:hint="default"/>
      </w:rPr>
    </w:lvl>
    <w:lvl w:ilvl="8" w:tplc="3A8A2516" w:tentative="1">
      <w:start w:val="1"/>
      <w:numFmt w:val="bullet"/>
      <w:lvlText w:val=""/>
      <w:lvlJc w:val="left"/>
      <w:pPr>
        <w:ind w:left="6828" w:hanging="360"/>
      </w:pPr>
      <w:rPr>
        <w:rFonts w:ascii="Wingdings" w:hAnsi="Wingdings" w:hint="default"/>
      </w:rPr>
    </w:lvl>
  </w:abstractNum>
  <w:abstractNum w:abstractNumId="98" w15:restartNumberingAfterBreak="0">
    <w:nsid w:val="575C2250"/>
    <w:multiLevelType w:val="multilevel"/>
    <w:tmpl w:val="33D0029A"/>
    <w:styleLink w:val="a9"/>
    <w:lvl w:ilvl="0">
      <w:start w:val="1"/>
      <w:numFmt w:val="bullet"/>
      <w:lvlText w:val=""/>
      <w:lvlJc w:val="left"/>
      <w:pPr>
        <w:tabs>
          <w:tab w:val="num" w:pos="720"/>
        </w:tabs>
        <w:ind w:left="720" w:hanging="360"/>
      </w:pPr>
      <w:rPr>
        <w:rFonts w:ascii="Symbol" w:hAnsi="Symbol"/>
        <w:sz w:val="24"/>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99" w15:restartNumberingAfterBreak="0">
    <w:nsid w:val="5A3B55E3"/>
    <w:multiLevelType w:val="hybridMultilevel"/>
    <w:tmpl w:val="08421992"/>
    <w:styleLink w:val="123"/>
    <w:lvl w:ilvl="0" w:tplc="26501AB4">
      <w:numFmt w:val="bullet"/>
      <w:lvlText w:val=""/>
      <w:lvlJc w:val="left"/>
      <w:pPr>
        <w:ind w:left="720" w:hanging="360"/>
      </w:pPr>
      <w:rPr>
        <w:rFonts w:ascii="Symbol" w:eastAsia="Times New Roman" w:hAnsi="Symbol" w:cs="Times New Roman" w:hint="default"/>
      </w:rPr>
    </w:lvl>
    <w:lvl w:ilvl="1" w:tplc="DC1465BC" w:tentative="1">
      <w:start w:val="1"/>
      <w:numFmt w:val="bullet"/>
      <w:lvlText w:val="o"/>
      <w:lvlJc w:val="left"/>
      <w:pPr>
        <w:ind w:left="1440" w:hanging="360"/>
      </w:pPr>
      <w:rPr>
        <w:rFonts w:ascii="Courier New" w:hAnsi="Courier New" w:cs="Courier New" w:hint="default"/>
      </w:rPr>
    </w:lvl>
    <w:lvl w:ilvl="2" w:tplc="5388ED5A" w:tentative="1">
      <w:start w:val="1"/>
      <w:numFmt w:val="bullet"/>
      <w:lvlText w:val=""/>
      <w:lvlJc w:val="left"/>
      <w:pPr>
        <w:ind w:left="2160" w:hanging="360"/>
      </w:pPr>
      <w:rPr>
        <w:rFonts w:ascii="Wingdings" w:hAnsi="Wingdings" w:hint="default"/>
      </w:rPr>
    </w:lvl>
    <w:lvl w:ilvl="3" w:tplc="34667B76" w:tentative="1">
      <w:start w:val="1"/>
      <w:numFmt w:val="bullet"/>
      <w:lvlText w:val=""/>
      <w:lvlJc w:val="left"/>
      <w:pPr>
        <w:ind w:left="2880" w:hanging="360"/>
      </w:pPr>
      <w:rPr>
        <w:rFonts w:ascii="Symbol" w:hAnsi="Symbol" w:hint="default"/>
      </w:rPr>
    </w:lvl>
    <w:lvl w:ilvl="4" w:tplc="DE00327C" w:tentative="1">
      <w:start w:val="1"/>
      <w:numFmt w:val="bullet"/>
      <w:lvlText w:val="o"/>
      <w:lvlJc w:val="left"/>
      <w:pPr>
        <w:ind w:left="3600" w:hanging="360"/>
      </w:pPr>
      <w:rPr>
        <w:rFonts w:ascii="Courier New" w:hAnsi="Courier New" w:cs="Courier New" w:hint="default"/>
      </w:rPr>
    </w:lvl>
    <w:lvl w:ilvl="5" w:tplc="1C80D576" w:tentative="1">
      <w:start w:val="1"/>
      <w:numFmt w:val="bullet"/>
      <w:lvlText w:val=""/>
      <w:lvlJc w:val="left"/>
      <w:pPr>
        <w:ind w:left="4320" w:hanging="360"/>
      </w:pPr>
      <w:rPr>
        <w:rFonts w:ascii="Wingdings" w:hAnsi="Wingdings" w:hint="default"/>
      </w:rPr>
    </w:lvl>
    <w:lvl w:ilvl="6" w:tplc="A3F8F34A" w:tentative="1">
      <w:start w:val="1"/>
      <w:numFmt w:val="bullet"/>
      <w:lvlText w:val=""/>
      <w:lvlJc w:val="left"/>
      <w:pPr>
        <w:ind w:left="5040" w:hanging="360"/>
      </w:pPr>
      <w:rPr>
        <w:rFonts w:ascii="Symbol" w:hAnsi="Symbol" w:hint="default"/>
      </w:rPr>
    </w:lvl>
    <w:lvl w:ilvl="7" w:tplc="E98E71B6" w:tentative="1">
      <w:start w:val="1"/>
      <w:numFmt w:val="bullet"/>
      <w:lvlText w:val="o"/>
      <w:lvlJc w:val="left"/>
      <w:pPr>
        <w:ind w:left="5760" w:hanging="360"/>
      </w:pPr>
      <w:rPr>
        <w:rFonts w:ascii="Courier New" w:hAnsi="Courier New" w:cs="Courier New" w:hint="default"/>
      </w:rPr>
    </w:lvl>
    <w:lvl w:ilvl="8" w:tplc="B03ED3C8" w:tentative="1">
      <w:start w:val="1"/>
      <w:numFmt w:val="bullet"/>
      <w:lvlText w:val=""/>
      <w:lvlJc w:val="left"/>
      <w:pPr>
        <w:ind w:left="6480" w:hanging="360"/>
      </w:pPr>
      <w:rPr>
        <w:rFonts w:ascii="Wingdings" w:hAnsi="Wingdings" w:hint="default"/>
      </w:rPr>
    </w:lvl>
  </w:abstractNum>
  <w:abstractNum w:abstractNumId="100" w15:restartNumberingAfterBreak="0">
    <w:nsid w:val="5B4B2432"/>
    <w:multiLevelType w:val="hybridMultilevel"/>
    <w:tmpl w:val="8A1A9F3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01" w15:restartNumberingAfterBreak="0">
    <w:nsid w:val="5BB44F0B"/>
    <w:multiLevelType w:val="hybridMultilevel"/>
    <w:tmpl w:val="21AE8A06"/>
    <w:styleLink w:val="433"/>
    <w:lvl w:ilvl="0" w:tplc="1EFAE1F0">
      <w:start w:val="1"/>
      <w:numFmt w:val="bullet"/>
      <w:lvlText w:val=""/>
      <w:lvlJc w:val="left"/>
      <w:pPr>
        <w:ind w:left="1429" w:hanging="360"/>
      </w:pPr>
      <w:rPr>
        <w:rFonts w:ascii="Symbol" w:hAnsi="Symbol" w:hint="default"/>
      </w:rPr>
    </w:lvl>
    <w:lvl w:ilvl="1" w:tplc="69CAD294">
      <w:start w:val="1"/>
      <w:numFmt w:val="decimal"/>
      <w:lvlText w:val="%2."/>
      <w:lvlJc w:val="left"/>
      <w:pPr>
        <w:tabs>
          <w:tab w:val="num" w:pos="1440"/>
        </w:tabs>
        <w:ind w:left="1440" w:hanging="360"/>
      </w:pPr>
    </w:lvl>
    <w:lvl w:ilvl="2" w:tplc="FA04F378">
      <w:start w:val="1"/>
      <w:numFmt w:val="decimal"/>
      <w:lvlText w:val="%3."/>
      <w:lvlJc w:val="left"/>
      <w:pPr>
        <w:tabs>
          <w:tab w:val="num" w:pos="2160"/>
        </w:tabs>
        <w:ind w:left="2160" w:hanging="360"/>
      </w:pPr>
    </w:lvl>
    <w:lvl w:ilvl="3" w:tplc="E1B2FB10">
      <w:start w:val="1"/>
      <w:numFmt w:val="decimal"/>
      <w:lvlText w:val="%4."/>
      <w:lvlJc w:val="left"/>
      <w:pPr>
        <w:tabs>
          <w:tab w:val="num" w:pos="2880"/>
        </w:tabs>
        <w:ind w:left="2880" w:hanging="360"/>
      </w:pPr>
    </w:lvl>
    <w:lvl w:ilvl="4" w:tplc="4BF8D718">
      <w:start w:val="1"/>
      <w:numFmt w:val="decimal"/>
      <w:lvlText w:val="%5."/>
      <w:lvlJc w:val="left"/>
      <w:pPr>
        <w:tabs>
          <w:tab w:val="num" w:pos="3600"/>
        </w:tabs>
        <w:ind w:left="3600" w:hanging="360"/>
      </w:pPr>
    </w:lvl>
    <w:lvl w:ilvl="5" w:tplc="4132A98C">
      <w:start w:val="1"/>
      <w:numFmt w:val="decimal"/>
      <w:lvlText w:val="%6."/>
      <w:lvlJc w:val="left"/>
      <w:pPr>
        <w:tabs>
          <w:tab w:val="num" w:pos="4320"/>
        </w:tabs>
        <w:ind w:left="4320" w:hanging="360"/>
      </w:pPr>
    </w:lvl>
    <w:lvl w:ilvl="6" w:tplc="CD42E922">
      <w:start w:val="1"/>
      <w:numFmt w:val="decimal"/>
      <w:lvlText w:val="%7."/>
      <w:lvlJc w:val="left"/>
      <w:pPr>
        <w:tabs>
          <w:tab w:val="num" w:pos="5040"/>
        </w:tabs>
        <w:ind w:left="5040" w:hanging="360"/>
      </w:pPr>
    </w:lvl>
    <w:lvl w:ilvl="7" w:tplc="500EA764">
      <w:start w:val="1"/>
      <w:numFmt w:val="decimal"/>
      <w:lvlText w:val="%8."/>
      <w:lvlJc w:val="left"/>
      <w:pPr>
        <w:tabs>
          <w:tab w:val="num" w:pos="5760"/>
        </w:tabs>
        <w:ind w:left="5760" w:hanging="360"/>
      </w:pPr>
    </w:lvl>
    <w:lvl w:ilvl="8" w:tplc="5B52E5BC">
      <w:start w:val="1"/>
      <w:numFmt w:val="decimal"/>
      <w:lvlText w:val="%9."/>
      <w:lvlJc w:val="left"/>
      <w:pPr>
        <w:tabs>
          <w:tab w:val="num" w:pos="6480"/>
        </w:tabs>
        <w:ind w:left="6480" w:hanging="360"/>
      </w:pPr>
    </w:lvl>
  </w:abstractNum>
  <w:abstractNum w:abstractNumId="102" w15:restartNumberingAfterBreak="0">
    <w:nsid w:val="5BF1767E"/>
    <w:multiLevelType w:val="multilevel"/>
    <w:tmpl w:val="C7AE0E16"/>
    <w:lvl w:ilvl="0">
      <w:start w:val="8"/>
      <w:numFmt w:val="none"/>
      <w:lvlText w:val="4"/>
      <w:lvlJc w:val="left"/>
      <w:pPr>
        <w:ind w:left="360" w:hanging="360"/>
      </w:pPr>
      <w:rPr>
        <w:rFonts w:hint="default"/>
      </w:rPr>
    </w:lvl>
    <w:lvl w:ilvl="1">
      <w:start w:val="1"/>
      <w:numFmt w:val="decimal"/>
      <w:lvlText w:val="%14.%2"/>
      <w:lvlJc w:val="left"/>
      <w:pPr>
        <w:ind w:left="360" w:hanging="360"/>
      </w:pPr>
      <w:rPr>
        <w:rFonts w:ascii="Times New Roman" w:hAnsi="Times New Roman" w:cs="Times New Roman" w:hint="default"/>
        <w:b/>
        <w:bCs w:val="0"/>
        <w:sz w:val="24"/>
        <w:szCs w:val="24"/>
      </w:rPr>
    </w:lvl>
    <w:lvl w:ilvl="2">
      <w:start w:val="1"/>
      <w:numFmt w:val="decimal"/>
      <w:lvlText w:val="%14.%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3" w15:restartNumberingAfterBreak="0">
    <w:nsid w:val="5C7E1577"/>
    <w:multiLevelType w:val="hybridMultilevel"/>
    <w:tmpl w:val="ED5A2374"/>
    <w:lvl w:ilvl="0" w:tplc="F8A809A8">
      <w:start w:val="1"/>
      <w:numFmt w:val="bullet"/>
      <w:pStyle w:val="aa"/>
      <w:lvlText w:val=""/>
      <w:lvlJc w:val="left"/>
      <w:pPr>
        <w:tabs>
          <w:tab w:val="num" w:pos="454"/>
        </w:tabs>
        <w:ind w:left="454" w:hanging="341"/>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4" w15:restartNumberingAfterBreak="0">
    <w:nsid w:val="5D2D4B2C"/>
    <w:multiLevelType w:val="multilevel"/>
    <w:tmpl w:val="1DC675AA"/>
    <w:styleLink w:val="063"/>
    <w:lvl w:ilvl="0">
      <w:start w:val="1"/>
      <w:numFmt w:val="decimal"/>
      <w:lvlText w:val="%1."/>
      <w:lvlJc w:val="left"/>
      <w:pPr>
        <w:tabs>
          <w:tab w:val="num" w:pos="720"/>
        </w:tabs>
        <w:ind w:left="720" w:hanging="360"/>
      </w:pPr>
      <w:rPr>
        <w:rFonts w:ascii="Arial" w:hAnsi="Arial" w:cs="Times New Roman"/>
        <w:sz w:val="22"/>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05" w15:restartNumberingAfterBreak="0">
    <w:nsid w:val="5D5C55FC"/>
    <w:multiLevelType w:val="hybridMultilevel"/>
    <w:tmpl w:val="FEB4F7AC"/>
    <w:lvl w:ilvl="0" w:tplc="2F3EE124">
      <w:start w:val="1"/>
      <w:numFmt w:val="bullet"/>
      <w:lvlText w:val=""/>
      <w:lvlJc w:val="left"/>
      <w:pPr>
        <w:tabs>
          <w:tab w:val="num" w:pos="368"/>
        </w:tabs>
        <w:ind w:left="368"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6" w15:restartNumberingAfterBreak="0">
    <w:nsid w:val="5DF41ABD"/>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07" w15:restartNumberingAfterBreak="0">
    <w:nsid w:val="5F656F80"/>
    <w:multiLevelType w:val="hybridMultilevel"/>
    <w:tmpl w:val="9AD0BD34"/>
    <w:styleLink w:val="111111142"/>
    <w:lvl w:ilvl="0" w:tplc="FFFFFFFF">
      <w:start w:val="1"/>
      <w:numFmt w:val="bullet"/>
      <w:lvlText w:val=""/>
      <w:lvlJc w:val="left"/>
      <w:pPr>
        <w:tabs>
          <w:tab w:val="num" w:pos="1077"/>
        </w:tabs>
        <w:ind w:left="1077" w:hanging="368"/>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8" w15:restartNumberingAfterBreak="0">
    <w:nsid w:val="5FE17BCA"/>
    <w:multiLevelType w:val="hybridMultilevel"/>
    <w:tmpl w:val="6A98DD08"/>
    <w:styleLink w:val="14"/>
    <w:lvl w:ilvl="0" w:tplc="81D2FA8E">
      <w:start w:val="1"/>
      <w:numFmt w:val="decimal"/>
      <w:lvlText w:val="%1."/>
      <w:lvlJc w:val="left"/>
      <w:pPr>
        <w:tabs>
          <w:tab w:val="num" w:pos="567"/>
        </w:tabs>
        <w:ind w:left="567" w:hanging="454"/>
      </w:pPr>
      <w:rPr>
        <w:rFonts w:cs="Times New Roman" w:hint="default"/>
      </w:rPr>
    </w:lvl>
    <w:lvl w:ilvl="1" w:tplc="C5CE2D98" w:tentative="1">
      <w:start w:val="1"/>
      <w:numFmt w:val="lowerLetter"/>
      <w:lvlText w:val="%2."/>
      <w:lvlJc w:val="left"/>
      <w:pPr>
        <w:tabs>
          <w:tab w:val="num" w:pos="1440"/>
        </w:tabs>
        <w:ind w:left="1440" w:hanging="360"/>
      </w:pPr>
      <w:rPr>
        <w:rFonts w:cs="Times New Roman"/>
      </w:rPr>
    </w:lvl>
    <w:lvl w:ilvl="2" w:tplc="989070E2" w:tentative="1">
      <w:start w:val="1"/>
      <w:numFmt w:val="lowerRoman"/>
      <w:lvlText w:val="%3."/>
      <w:lvlJc w:val="right"/>
      <w:pPr>
        <w:tabs>
          <w:tab w:val="num" w:pos="2160"/>
        </w:tabs>
        <w:ind w:left="2160" w:hanging="180"/>
      </w:pPr>
      <w:rPr>
        <w:rFonts w:cs="Times New Roman"/>
      </w:rPr>
    </w:lvl>
    <w:lvl w:ilvl="3" w:tplc="ED8232A6" w:tentative="1">
      <w:start w:val="1"/>
      <w:numFmt w:val="decimal"/>
      <w:lvlText w:val="%4."/>
      <w:lvlJc w:val="left"/>
      <w:pPr>
        <w:tabs>
          <w:tab w:val="num" w:pos="2880"/>
        </w:tabs>
        <w:ind w:left="2880" w:hanging="360"/>
      </w:pPr>
      <w:rPr>
        <w:rFonts w:cs="Times New Roman"/>
      </w:rPr>
    </w:lvl>
    <w:lvl w:ilvl="4" w:tplc="7E12FC28" w:tentative="1">
      <w:start w:val="1"/>
      <w:numFmt w:val="lowerLetter"/>
      <w:lvlText w:val="%5."/>
      <w:lvlJc w:val="left"/>
      <w:pPr>
        <w:tabs>
          <w:tab w:val="num" w:pos="3600"/>
        </w:tabs>
        <w:ind w:left="3600" w:hanging="360"/>
      </w:pPr>
      <w:rPr>
        <w:rFonts w:cs="Times New Roman"/>
      </w:rPr>
    </w:lvl>
    <w:lvl w:ilvl="5" w:tplc="141A888E" w:tentative="1">
      <w:start w:val="1"/>
      <w:numFmt w:val="lowerRoman"/>
      <w:lvlText w:val="%6."/>
      <w:lvlJc w:val="right"/>
      <w:pPr>
        <w:tabs>
          <w:tab w:val="num" w:pos="4320"/>
        </w:tabs>
        <w:ind w:left="4320" w:hanging="180"/>
      </w:pPr>
      <w:rPr>
        <w:rFonts w:cs="Times New Roman"/>
      </w:rPr>
    </w:lvl>
    <w:lvl w:ilvl="6" w:tplc="5198C54C" w:tentative="1">
      <w:start w:val="1"/>
      <w:numFmt w:val="decimal"/>
      <w:lvlText w:val="%7."/>
      <w:lvlJc w:val="left"/>
      <w:pPr>
        <w:tabs>
          <w:tab w:val="num" w:pos="5040"/>
        </w:tabs>
        <w:ind w:left="5040" w:hanging="360"/>
      </w:pPr>
      <w:rPr>
        <w:rFonts w:cs="Times New Roman"/>
      </w:rPr>
    </w:lvl>
    <w:lvl w:ilvl="7" w:tplc="9D50A160" w:tentative="1">
      <w:start w:val="1"/>
      <w:numFmt w:val="lowerLetter"/>
      <w:lvlText w:val="%8."/>
      <w:lvlJc w:val="left"/>
      <w:pPr>
        <w:tabs>
          <w:tab w:val="num" w:pos="5760"/>
        </w:tabs>
        <w:ind w:left="5760" w:hanging="360"/>
      </w:pPr>
      <w:rPr>
        <w:rFonts w:cs="Times New Roman"/>
      </w:rPr>
    </w:lvl>
    <w:lvl w:ilvl="8" w:tplc="5616186A" w:tentative="1">
      <w:start w:val="1"/>
      <w:numFmt w:val="lowerRoman"/>
      <w:lvlText w:val="%9."/>
      <w:lvlJc w:val="right"/>
      <w:pPr>
        <w:tabs>
          <w:tab w:val="num" w:pos="6480"/>
        </w:tabs>
        <w:ind w:left="6480" w:hanging="180"/>
      </w:pPr>
      <w:rPr>
        <w:rFonts w:cs="Times New Roman"/>
      </w:rPr>
    </w:lvl>
  </w:abstractNum>
  <w:abstractNum w:abstractNumId="109" w15:restartNumberingAfterBreak="0">
    <w:nsid w:val="62180E8E"/>
    <w:multiLevelType w:val="hybridMultilevel"/>
    <w:tmpl w:val="4F40B02A"/>
    <w:lvl w:ilvl="0" w:tplc="ED44FE2A">
      <w:start w:val="1"/>
      <w:numFmt w:val="bullet"/>
      <w:pStyle w:val="textoftabl"/>
      <w:lvlText w:val=""/>
      <w:lvlJc w:val="left"/>
      <w:pPr>
        <w:tabs>
          <w:tab w:val="num" w:pos="454"/>
        </w:tabs>
        <w:ind w:left="454" w:hanging="341"/>
      </w:pPr>
      <w:rPr>
        <w:rFonts w:ascii="Symbol" w:hAnsi="Symbol" w:hint="default"/>
      </w:rPr>
    </w:lvl>
    <w:lvl w:ilvl="1" w:tplc="5DB2E3FE" w:tentative="1">
      <w:start w:val="1"/>
      <w:numFmt w:val="lowerLetter"/>
      <w:lvlText w:val="%2."/>
      <w:lvlJc w:val="left"/>
      <w:pPr>
        <w:tabs>
          <w:tab w:val="num" w:pos="1440"/>
        </w:tabs>
        <w:ind w:left="1440" w:hanging="360"/>
      </w:pPr>
      <w:rPr>
        <w:rFonts w:cs="Times New Roman"/>
      </w:rPr>
    </w:lvl>
    <w:lvl w:ilvl="2" w:tplc="1ED63BD0" w:tentative="1">
      <w:start w:val="1"/>
      <w:numFmt w:val="lowerRoman"/>
      <w:lvlText w:val="%3."/>
      <w:lvlJc w:val="right"/>
      <w:pPr>
        <w:tabs>
          <w:tab w:val="num" w:pos="2160"/>
        </w:tabs>
        <w:ind w:left="2160" w:hanging="180"/>
      </w:pPr>
      <w:rPr>
        <w:rFonts w:cs="Times New Roman"/>
      </w:rPr>
    </w:lvl>
    <w:lvl w:ilvl="3" w:tplc="145437D2" w:tentative="1">
      <w:start w:val="1"/>
      <w:numFmt w:val="decimal"/>
      <w:lvlText w:val="%4."/>
      <w:lvlJc w:val="left"/>
      <w:pPr>
        <w:tabs>
          <w:tab w:val="num" w:pos="2880"/>
        </w:tabs>
        <w:ind w:left="2880" w:hanging="360"/>
      </w:pPr>
      <w:rPr>
        <w:rFonts w:cs="Times New Roman"/>
      </w:rPr>
    </w:lvl>
    <w:lvl w:ilvl="4" w:tplc="F6E8AAD0" w:tentative="1">
      <w:start w:val="1"/>
      <w:numFmt w:val="lowerLetter"/>
      <w:lvlText w:val="%5."/>
      <w:lvlJc w:val="left"/>
      <w:pPr>
        <w:tabs>
          <w:tab w:val="num" w:pos="3600"/>
        </w:tabs>
        <w:ind w:left="3600" w:hanging="360"/>
      </w:pPr>
      <w:rPr>
        <w:rFonts w:cs="Times New Roman"/>
      </w:rPr>
    </w:lvl>
    <w:lvl w:ilvl="5" w:tplc="880007EC" w:tentative="1">
      <w:start w:val="1"/>
      <w:numFmt w:val="lowerRoman"/>
      <w:lvlText w:val="%6."/>
      <w:lvlJc w:val="right"/>
      <w:pPr>
        <w:tabs>
          <w:tab w:val="num" w:pos="4320"/>
        </w:tabs>
        <w:ind w:left="4320" w:hanging="180"/>
      </w:pPr>
      <w:rPr>
        <w:rFonts w:cs="Times New Roman"/>
      </w:rPr>
    </w:lvl>
    <w:lvl w:ilvl="6" w:tplc="5A40BC50" w:tentative="1">
      <w:start w:val="1"/>
      <w:numFmt w:val="decimal"/>
      <w:lvlText w:val="%7."/>
      <w:lvlJc w:val="left"/>
      <w:pPr>
        <w:tabs>
          <w:tab w:val="num" w:pos="5040"/>
        </w:tabs>
        <w:ind w:left="5040" w:hanging="360"/>
      </w:pPr>
      <w:rPr>
        <w:rFonts w:cs="Times New Roman"/>
      </w:rPr>
    </w:lvl>
    <w:lvl w:ilvl="7" w:tplc="E2AA2E34" w:tentative="1">
      <w:start w:val="1"/>
      <w:numFmt w:val="lowerLetter"/>
      <w:lvlText w:val="%8."/>
      <w:lvlJc w:val="left"/>
      <w:pPr>
        <w:tabs>
          <w:tab w:val="num" w:pos="5760"/>
        </w:tabs>
        <w:ind w:left="5760" w:hanging="360"/>
      </w:pPr>
      <w:rPr>
        <w:rFonts w:cs="Times New Roman"/>
      </w:rPr>
    </w:lvl>
    <w:lvl w:ilvl="8" w:tplc="09C8A8DA" w:tentative="1">
      <w:start w:val="1"/>
      <w:numFmt w:val="lowerRoman"/>
      <w:lvlText w:val="%9."/>
      <w:lvlJc w:val="right"/>
      <w:pPr>
        <w:tabs>
          <w:tab w:val="num" w:pos="6480"/>
        </w:tabs>
        <w:ind w:left="6480" w:hanging="180"/>
      </w:pPr>
      <w:rPr>
        <w:rFonts w:cs="Times New Roman"/>
      </w:rPr>
    </w:lvl>
  </w:abstractNum>
  <w:abstractNum w:abstractNumId="110" w15:restartNumberingAfterBreak="0">
    <w:nsid w:val="63C41F65"/>
    <w:multiLevelType w:val="multilevel"/>
    <w:tmpl w:val="35A20082"/>
    <w:styleLink w:val="127"/>
    <w:lvl w:ilvl="0">
      <w:start w:val="1"/>
      <w:numFmt w:val="decimal"/>
      <w:lvlText w:val="%1."/>
      <w:lvlJc w:val="left"/>
      <w:pPr>
        <w:tabs>
          <w:tab w:val="num" w:pos="645"/>
        </w:tabs>
        <w:ind w:left="645" w:hanging="645"/>
      </w:pPr>
      <w:rPr>
        <w:rFonts w:hint="default"/>
      </w:rPr>
    </w:lvl>
    <w:lvl w:ilvl="1">
      <w:start w:val="1"/>
      <w:numFmt w:val="none"/>
      <w:lvlText w:val="а"/>
      <w:lvlJc w:val="left"/>
      <w:pPr>
        <w:tabs>
          <w:tab w:val="num" w:pos="1143"/>
        </w:tabs>
        <w:ind w:left="1143" w:hanging="720"/>
      </w:pPr>
      <w:rPr>
        <w:rFonts w:hint="default"/>
      </w:rPr>
    </w:lvl>
    <w:lvl w:ilvl="2">
      <w:start w:val="1"/>
      <w:numFmt w:val="decimal"/>
      <w:lvlText w:val="%1.%2.%3."/>
      <w:lvlJc w:val="left"/>
      <w:pPr>
        <w:tabs>
          <w:tab w:val="num" w:pos="1566"/>
        </w:tabs>
        <w:ind w:left="1566" w:hanging="720"/>
      </w:pPr>
      <w:rPr>
        <w:rFonts w:hint="default"/>
        <w:sz w:val="24"/>
        <w:szCs w:val="24"/>
      </w:rPr>
    </w:lvl>
    <w:lvl w:ilvl="3">
      <w:start w:val="1"/>
      <w:numFmt w:val="decimal"/>
      <w:lvlText w:val="%1.6.10.2.%4."/>
      <w:lvlJc w:val="left"/>
      <w:pPr>
        <w:tabs>
          <w:tab w:val="num" w:pos="2349"/>
        </w:tabs>
        <w:ind w:left="2349" w:hanging="1080"/>
      </w:pPr>
      <w:rPr>
        <w:rFonts w:hint="default"/>
      </w:rPr>
    </w:lvl>
    <w:lvl w:ilvl="4">
      <w:start w:val="1"/>
      <w:numFmt w:val="decimal"/>
      <w:lvlText w:val="%1.%2.%3.%4.%5."/>
      <w:lvlJc w:val="left"/>
      <w:pPr>
        <w:tabs>
          <w:tab w:val="num" w:pos="2772"/>
        </w:tabs>
        <w:ind w:left="2772" w:hanging="1080"/>
      </w:pPr>
      <w:rPr>
        <w:rFonts w:hint="default"/>
      </w:rPr>
    </w:lvl>
    <w:lvl w:ilvl="5">
      <w:start w:val="1"/>
      <w:numFmt w:val="decimal"/>
      <w:lvlText w:val="%1.%2.%3.%4.%5.%6."/>
      <w:lvlJc w:val="left"/>
      <w:pPr>
        <w:tabs>
          <w:tab w:val="num" w:pos="3555"/>
        </w:tabs>
        <w:ind w:left="3555" w:hanging="1440"/>
      </w:pPr>
      <w:rPr>
        <w:rFonts w:hint="default"/>
      </w:rPr>
    </w:lvl>
    <w:lvl w:ilvl="6">
      <w:start w:val="1"/>
      <w:numFmt w:val="decimal"/>
      <w:lvlText w:val="%1.%2.%3.%4.%5.%6.%7."/>
      <w:lvlJc w:val="left"/>
      <w:pPr>
        <w:tabs>
          <w:tab w:val="num" w:pos="4338"/>
        </w:tabs>
        <w:ind w:left="4338" w:hanging="1800"/>
      </w:pPr>
      <w:rPr>
        <w:rFonts w:hint="default"/>
      </w:rPr>
    </w:lvl>
    <w:lvl w:ilvl="7">
      <w:start w:val="1"/>
      <w:numFmt w:val="decimal"/>
      <w:lvlText w:val="%1.%2.%3.%4.%5.%6.%7.%8."/>
      <w:lvlJc w:val="left"/>
      <w:pPr>
        <w:tabs>
          <w:tab w:val="num" w:pos="4761"/>
        </w:tabs>
        <w:ind w:left="4761" w:hanging="1800"/>
      </w:pPr>
      <w:rPr>
        <w:rFonts w:hint="default"/>
      </w:rPr>
    </w:lvl>
    <w:lvl w:ilvl="8">
      <w:start w:val="1"/>
      <w:numFmt w:val="decimal"/>
      <w:lvlText w:val="%1.%2.%3.%4.%5.%6.%7.%8.%9."/>
      <w:lvlJc w:val="left"/>
      <w:pPr>
        <w:tabs>
          <w:tab w:val="num" w:pos="5544"/>
        </w:tabs>
        <w:ind w:left="5544" w:hanging="2160"/>
      </w:pPr>
      <w:rPr>
        <w:rFonts w:hint="default"/>
      </w:rPr>
    </w:lvl>
  </w:abstractNum>
  <w:abstractNum w:abstractNumId="111" w15:restartNumberingAfterBreak="0">
    <w:nsid w:val="6452696A"/>
    <w:multiLevelType w:val="multilevel"/>
    <w:tmpl w:val="A1327520"/>
    <w:lvl w:ilvl="0">
      <w:start w:val="1"/>
      <w:numFmt w:val="bullet"/>
      <w:pStyle w:val="Bullet0"/>
      <w:lvlText w:val=""/>
      <w:lvlJc w:val="left"/>
      <w:pPr>
        <w:tabs>
          <w:tab w:val="num" w:pos="543"/>
        </w:tabs>
        <w:ind w:left="543" w:hanging="363"/>
      </w:pPr>
      <w:rPr>
        <w:rFonts w:ascii="Symbol" w:hAnsi="Symbol" w:hint="default"/>
        <w:lang w:val="ru-RU"/>
      </w:rPr>
    </w:lvl>
    <w:lvl w:ilvl="1">
      <w:start w:val="1"/>
      <w:numFmt w:val="bullet"/>
      <w:lvlText w:val="•"/>
      <w:lvlJc w:val="left"/>
      <w:pPr>
        <w:tabs>
          <w:tab w:val="num" w:pos="1077"/>
        </w:tabs>
        <w:ind w:left="1077" w:hanging="360"/>
      </w:pPr>
      <w:rPr>
        <w:rFonts w:ascii="Arial" w:hAnsi="Arial" w:hint="default"/>
      </w:rPr>
    </w:lvl>
    <w:lvl w:ilvl="2">
      <w:start w:val="1"/>
      <w:numFmt w:val="bullet"/>
      <w:lvlText w:val="•"/>
      <w:lvlJc w:val="left"/>
      <w:pPr>
        <w:tabs>
          <w:tab w:val="num" w:pos="1437"/>
        </w:tabs>
        <w:ind w:left="1437" w:hanging="360"/>
      </w:pPr>
      <w:rPr>
        <w:rFonts w:ascii="Arial" w:hAnsi="Arial" w:hint="default"/>
      </w:rPr>
    </w:lvl>
    <w:lvl w:ilvl="3">
      <w:start w:val="1"/>
      <w:numFmt w:val="bullet"/>
      <w:lvlText w:val=""/>
      <w:lvlJc w:val="left"/>
      <w:pPr>
        <w:tabs>
          <w:tab w:val="num" w:pos="1797"/>
        </w:tabs>
        <w:ind w:left="1797" w:hanging="360"/>
      </w:pPr>
      <w:rPr>
        <w:rFonts w:ascii="Symbol" w:hAnsi="Symbol" w:hint="default"/>
      </w:rPr>
    </w:lvl>
    <w:lvl w:ilvl="4">
      <w:start w:val="1"/>
      <w:numFmt w:val="bullet"/>
      <w:lvlText w:val=""/>
      <w:lvlJc w:val="left"/>
      <w:pPr>
        <w:tabs>
          <w:tab w:val="num" w:pos="2157"/>
        </w:tabs>
        <w:ind w:left="2157" w:hanging="360"/>
      </w:pPr>
      <w:rPr>
        <w:rFonts w:ascii="Symbol" w:hAnsi="Symbol" w:hint="default"/>
      </w:rPr>
    </w:lvl>
    <w:lvl w:ilvl="5">
      <w:start w:val="1"/>
      <w:numFmt w:val="bullet"/>
      <w:lvlText w:val=""/>
      <w:lvlJc w:val="left"/>
      <w:pPr>
        <w:tabs>
          <w:tab w:val="num" w:pos="2517"/>
        </w:tabs>
        <w:ind w:left="2517" w:hanging="360"/>
      </w:pPr>
      <w:rPr>
        <w:rFonts w:ascii="Wingdings" w:hAnsi="Wingdings" w:hint="default"/>
      </w:rPr>
    </w:lvl>
    <w:lvl w:ilvl="6">
      <w:start w:val="1"/>
      <w:numFmt w:val="bullet"/>
      <w:lvlText w:val=""/>
      <w:lvlJc w:val="left"/>
      <w:pPr>
        <w:tabs>
          <w:tab w:val="num" w:pos="2877"/>
        </w:tabs>
        <w:ind w:left="2877" w:hanging="360"/>
      </w:pPr>
      <w:rPr>
        <w:rFonts w:ascii="Wingdings" w:hAnsi="Wingdings" w:hint="default"/>
      </w:rPr>
    </w:lvl>
    <w:lvl w:ilvl="7">
      <w:start w:val="1"/>
      <w:numFmt w:val="bullet"/>
      <w:lvlText w:val=""/>
      <w:lvlJc w:val="left"/>
      <w:pPr>
        <w:tabs>
          <w:tab w:val="num" w:pos="3237"/>
        </w:tabs>
        <w:ind w:left="3237" w:hanging="360"/>
      </w:pPr>
      <w:rPr>
        <w:rFonts w:ascii="Symbol" w:hAnsi="Symbol" w:hint="default"/>
      </w:rPr>
    </w:lvl>
    <w:lvl w:ilvl="8">
      <w:start w:val="1"/>
      <w:numFmt w:val="bullet"/>
      <w:lvlText w:val=""/>
      <w:lvlJc w:val="left"/>
      <w:pPr>
        <w:tabs>
          <w:tab w:val="num" w:pos="3597"/>
        </w:tabs>
        <w:ind w:left="3597" w:hanging="360"/>
      </w:pPr>
      <w:rPr>
        <w:rFonts w:ascii="Symbol" w:hAnsi="Symbol" w:hint="default"/>
      </w:rPr>
    </w:lvl>
  </w:abstractNum>
  <w:abstractNum w:abstractNumId="112" w15:restartNumberingAfterBreak="0">
    <w:nsid w:val="64A84D2B"/>
    <w:multiLevelType w:val="multilevel"/>
    <w:tmpl w:val="0419001F"/>
    <w:styleLink w:val="17"/>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113" w15:restartNumberingAfterBreak="0">
    <w:nsid w:val="650532BB"/>
    <w:multiLevelType w:val="multilevel"/>
    <w:tmpl w:val="E02EBEE6"/>
    <w:styleLink w:val="ab"/>
    <w:lvl w:ilvl="0">
      <w:start w:val="1"/>
      <w:numFmt w:val="bullet"/>
      <w:lvlText w:val=""/>
      <w:lvlJc w:val="left"/>
      <w:pPr>
        <w:tabs>
          <w:tab w:val="num" w:pos="1069"/>
        </w:tabs>
        <w:ind w:left="1069" w:hanging="360"/>
      </w:pPr>
      <w:rPr>
        <w:rFonts w:ascii="Symbol" w:hAnsi="Symbol" w:hint="default"/>
        <w:sz w:val="22"/>
      </w:rPr>
    </w:lvl>
    <w:lvl w:ilvl="1">
      <w:start w:val="1"/>
      <w:numFmt w:val="bullet"/>
      <w:lvlText w:val=""/>
      <w:lvlJc w:val="left"/>
      <w:pPr>
        <w:tabs>
          <w:tab w:val="num" w:pos="1429"/>
        </w:tabs>
        <w:ind w:left="1429" w:hanging="360"/>
      </w:pPr>
      <w:rPr>
        <w:rFonts w:ascii="Wingdings" w:hAnsi="Wingdings" w:hint="default"/>
      </w:rPr>
    </w:lvl>
    <w:lvl w:ilvl="2">
      <w:start w:val="1"/>
      <w:numFmt w:val="bullet"/>
      <w:lvlText w:val=""/>
      <w:lvlJc w:val="left"/>
      <w:pPr>
        <w:tabs>
          <w:tab w:val="num" w:pos="1789"/>
        </w:tabs>
        <w:ind w:left="1789" w:hanging="360"/>
      </w:pPr>
      <w:rPr>
        <w:rFonts w:ascii="Wingdings" w:hAnsi="Wingdings" w:hint="default"/>
      </w:rPr>
    </w:lvl>
    <w:lvl w:ilvl="3">
      <w:start w:val="1"/>
      <w:numFmt w:val="bullet"/>
      <w:lvlText w:val=""/>
      <w:lvlJc w:val="left"/>
      <w:pPr>
        <w:tabs>
          <w:tab w:val="num" w:pos="2149"/>
        </w:tabs>
        <w:ind w:left="2149" w:hanging="360"/>
      </w:pPr>
      <w:rPr>
        <w:rFonts w:ascii="Symbol" w:hAnsi="Symbol" w:hint="default"/>
      </w:rPr>
    </w:lvl>
    <w:lvl w:ilvl="4">
      <w:start w:val="1"/>
      <w:numFmt w:val="bullet"/>
      <w:lvlText w:val=""/>
      <w:lvlJc w:val="left"/>
      <w:pPr>
        <w:tabs>
          <w:tab w:val="num" w:pos="2509"/>
        </w:tabs>
        <w:ind w:left="2509" w:hanging="360"/>
      </w:pPr>
      <w:rPr>
        <w:rFonts w:ascii="Symbol" w:hAnsi="Symbol" w:hint="default"/>
      </w:rPr>
    </w:lvl>
    <w:lvl w:ilvl="5">
      <w:start w:val="1"/>
      <w:numFmt w:val="bullet"/>
      <w:lvlText w:val=""/>
      <w:lvlJc w:val="left"/>
      <w:pPr>
        <w:tabs>
          <w:tab w:val="num" w:pos="2869"/>
        </w:tabs>
        <w:ind w:left="2869" w:hanging="360"/>
      </w:pPr>
      <w:rPr>
        <w:rFonts w:ascii="Wingdings" w:hAnsi="Wingdings" w:hint="default"/>
      </w:rPr>
    </w:lvl>
    <w:lvl w:ilvl="6">
      <w:start w:val="1"/>
      <w:numFmt w:val="bullet"/>
      <w:lvlText w:val=""/>
      <w:lvlJc w:val="left"/>
      <w:pPr>
        <w:tabs>
          <w:tab w:val="num" w:pos="3229"/>
        </w:tabs>
        <w:ind w:left="3229" w:hanging="360"/>
      </w:pPr>
      <w:rPr>
        <w:rFonts w:ascii="Wingdings" w:hAnsi="Wingdings" w:hint="default"/>
      </w:rPr>
    </w:lvl>
    <w:lvl w:ilvl="7">
      <w:start w:val="1"/>
      <w:numFmt w:val="bullet"/>
      <w:lvlText w:val=""/>
      <w:lvlJc w:val="left"/>
      <w:pPr>
        <w:tabs>
          <w:tab w:val="num" w:pos="3589"/>
        </w:tabs>
        <w:ind w:left="3589" w:hanging="360"/>
      </w:pPr>
      <w:rPr>
        <w:rFonts w:ascii="Symbol" w:hAnsi="Symbol" w:hint="default"/>
      </w:rPr>
    </w:lvl>
    <w:lvl w:ilvl="8">
      <w:start w:val="1"/>
      <w:numFmt w:val="bullet"/>
      <w:lvlText w:val=""/>
      <w:lvlJc w:val="left"/>
      <w:pPr>
        <w:tabs>
          <w:tab w:val="num" w:pos="3949"/>
        </w:tabs>
        <w:ind w:left="3949" w:hanging="360"/>
      </w:pPr>
      <w:rPr>
        <w:rFonts w:ascii="Symbol" w:hAnsi="Symbol" w:hint="default"/>
      </w:rPr>
    </w:lvl>
  </w:abstractNum>
  <w:abstractNum w:abstractNumId="114" w15:restartNumberingAfterBreak="0">
    <w:nsid w:val="650F3CE8"/>
    <w:multiLevelType w:val="hybridMultilevel"/>
    <w:tmpl w:val="6A5017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5" w15:restartNumberingAfterBreak="0">
    <w:nsid w:val="65A36904"/>
    <w:multiLevelType w:val="hybridMultilevel"/>
    <w:tmpl w:val="1B062174"/>
    <w:lvl w:ilvl="0" w:tplc="1CD0CE52">
      <w:start w:val="1"/>
      <w:numFmt w:val="bullet"/>
      <w:pStyle w:val="NUMBER"/>
      <w:lvlText w:val=""/>
      <w:lvlJc w:val="left"/>
      <w:pPr>
        <w:tabs>
          <w:tab w:val="num" w:pos="1260"/>
        </w:tabs>
        <w:ind w:left="1260" w:hanging="360"/>
      </w:pPr>
      <w:rPr>
        <w:rFonts w:ascii="Symbol" w:hAnsi="Symbol" w:hint="default"/>
      </w:rPr>
    </w:lvl>
    <w:lvl w:ilvl="1" w:tplc="AE6A8AC4" w:tentative="1">
      <w:start w:val="1"/>
      <w:numFmt w:val="bullet"/>
      <w:lvlText w:val="o"/>
      <w:lvlJc w:val="left"/>
      <w:pPr>
        <w:tabs>
          <w:tab w:val="num" w:pos="1980"/>
        </w:tabs>
        <w:ind w:left="1980" w:hanging="360"/>
      </w:pPr>
      <w:rPr>
        <w:rFonts w:ascii="Courier New" w:hAnsi="Courier New" w:hint="default"/>
      </w:rPr>
    </w:lvl>
    <w:lvl w:ilvl="2" w:tplc="0E1E043A" w:tentative="1">
      <w:start w:val="1"/>
      <w:numFmt w:val="bullet"/>
      <w:lvlText w:val=""/>
      <w:lvlJc w:val="left"/>
      <w:pPr>
        <w:tabs>
          <w:tab w:val="num" w:pos="2700"/>
        </w:tabs>
        <w:ind w:left="2700" w:hanging="360"/>
      </w:pPr>
      <w:rPr>
        <w:rFonts w:ascii="Wingdings" w:hAnsi="Wingdings" w:hint="default"/>
      </w:rPr>
    </w:lvl>
    <w:lvl w:ilvl="3" w:tplc="A352094A" w:tentative="1">
      <w:start w:val="1"/>
      <w:numFmt w:val="bullet"/>
      <w:lvlText w:val=""/>
      <w:lvlJc w:val="left"/>
      <w:pPr>
        <w:tabs>
          <w:tab w:val="num" w:pos="3420"/>
        </w:tabs>
        <w:ind w:left="3420" w:hanging="360"/>
      </w:pPr>
      <w:rPr>
        <w:rFonts w:ascii="Symbol" w:hAnsi="Symbol" w:hint="default"/>
      </w:rPr>
    </w:lvl>
    <w:lvl w:ilvl="4" w:tplc="D0B2BD20" w:tentative="1">
      <w:start w:val="1"/>
      <w:numFmt w:val="bullet"/>
      <w:lvlText w:val="o"/>
      <w:lvlJc w:val="left"/>
      <w:pPr>
        <w:tabs>
          <w:tab w:val="num" w:pos="4140"/>
        </w:tabs>
        <w:ind w:left="4140" w:hanging="360"/>
      </w:pPr>
      <w:rPr>
        <w:rFonts w:ascii="Courier New" w:hAnsi="Courier New" w:hint="default"/>
      </w:rPr>
    </w:lvl>
    <w:lvl w:ilvl="5" w:tplc="14429E8C" w:tentative="1">
      <w:start w:val="1"/>
      <w:numFmt w:val="bullet"/>
      <w:lvlText w:val=""/>
      <w:lvlJc w:val="left"/>
      <w:pPr>
        <w:tabs>
          <w:tab w:val="num" w:pos="4860"/>
        </w:tabs>
        <w:ind w:left="4860" w:hanging="360"/>
      </w:pPr>
      <w:rPr>
        <w:rFonts w:ascii="Wingdings" w:hAnsi="Wingdings" w:hint="default"/>
      </w:rPr>
    </w:lvl>
    <w:lvl w:ilvl="6" w:tplc="F08CB236" w:tentative="1">
      <w:start w:val="1"/>
      <w:numFmt w:val="bullet"/>
      <w:lvlText w:val=""/>
      <w:lvlJc w:val="left"/>
      <w:pPr>
        <w:tabs>
          <w:tab w:val="num" w:pos="5580"/>
        </w:tabs>
        <w:ind w:left="5580" w:hanging="360"/>
      </w:pPr>
      <w:rPr>
        <w:rFonts w:ascii="Symbol" w:hAnsi="Symbol" w:hint="default"/>
      </w:rPr>
    </w:lvl>
    <w:lvl w:ilvl="7" w:tplc="5B321B70" w:tentative="1">
      <w:start w:val="1"/>
      <w:numFmt w:val="bullet"/>
      <w:lvlText w:val="o"/>
      <w:lvlJc w:val="left"/>
      <w:pPr>
        <w:tabs>
          <w:tab w:val="num" w:pos="6300"/>
        </w:tabs>
        <w:ind w:left="6300" w:hanging="360"/>
      </w:pPr>
      <w:rPr>
        <w:rFonts w:ascii="Courier New" w:hAnsi="Courier New" w:hint="default"/>
      </w:rPr>
    </w:lvl>
    <w:lvl w:ilvl="8" w:tplc="F684E16A" w:tentative="1">
      <w:start w:val="1"/>
      <w:numFmt w:val="bullet"/>
      <w:lvlText w:val=""/>
      <w:lvlJc w:val="left"/>
      <w:pPr>
        <w:tabs>
          <w:tab w:val="num" w:pos="7020"/>
        </w:tabs>
        <w:ind w:left="7020" w:hanging="360"/>
      </w:pPr>
      <w:rPr>
        <w:rFonts w:ascii="Wingdings" w:hAnsi="Wingdings" w:hint="default"/>
      </w:rPr>
    </w:lvl>
  </w:abstractNum>
  <w:abstractNum w:abstractNumId="116" w15:restartNumberingAfterBreak="0">
    <w:nsid w:val="65B6512F"/>
    <w:multiLevelType w:val="hybridMultilevel"/>
    <w:tmpl w:val="A13C0E18"/>
    <w:lvl w:ilvl="0" w:tplc="F8A809A8">
      <w:start w:val="1"/>
      <w:numFmt w:val="bullet"/>
      <w:lvlText w:val=""/>
      <w:lvlJc w:val="left"/>
      <w:pPr>
        <w:tabs>
          <w:tab w:val="num" w:pos="1428"/>
        </w:tabs>
        <w:ind w:left="1428" w:hanging="360"/>
      </w:pPr>
      <w:rPr>
        <w:rFonts w:ascii="Symbol" w:hAnsi="Symbol" w:cs="Times New Roman" w:hint="default"/>
      </w:rPr>
    </w:lvl>
    <w:lvl w:ilvl="1" w:tplc="04190003">
      <w:start w:val="1"/>
      <w:numFmt w:val="bullet"/>
      <w:lvlText w:val="o"/>
      <w:lvlJc w:val="left"/>
      <w:pPr>
        <w:tabs>
          <w:tab w:val="num" w:pos="2148"/>
        </w:tabs>
        <w:ind w:left="2148" w:hanging="360"/>
      </w:pPr>
      <w:rPr>
        <w:rFonts w:ascii="Courier New" w:hAnsi="Courier New" w:cs="Courier New" w:hint="default"/>
      </w:rPr>
    </w:lvl>
    <w:lvl w:ilvl="2" w:tplc="04190005">
      <w:start w:val="1"/>
      <w:numFmt w:val="bullet"/>
      <w:lvlText w:val=""/>
      <w:lvlJc w:val="left"/>
      <w:pPr>
        <w:tabs>
          <w:tab w:val="num" w:pos="2868"/>
        </w:tabs>
        <w:ind w:left="2868" w:hanging="360"/>
      </w:pPr>
      <w:rPr>
        <w:rFonts w:ascii="Wingdings" w:hAnsi="Wingdings" w:cs="Times New Roman" w:hint="default"/>
      </w:rPr>
    </w:lvl>
    <w:lvl w:ilvl="3" w:tplc="04190001">
      <w:start w:val="1"/>
      <w:numFmt w:val="bullet"/>
      <w:lvlText w:val=""/>
      <w:lvlJc w:val="left"/>
      <w:pPr>
        <w:tabs>
          <w:tab w:val="num" w:pos="3588"/>
        </w:tabs>
        <w:ind w:left="3588" w:hanging="360"/>
      </w:pPr>
      <w:rPr>
        <w:rFonts w:ascii="Symbol" w:hAnsi="Symbol" w:cs="Times New Roman" w:hint="default"/>
      </w:rPr>
    </w:lvl>
    <w:lvl w:ilvl="4" w:tplc="04190003">
      <w:start w:val="1"/>
      <w:numFmt w:val="bullet"/>
      <w:lvlText w:val="o"/>
      <w:lvlJc w:val="left"/>
      <w:pPr>
        <w:tabs>
          <w:tab w:val="num" w:pos="4308"/>
        </w:tabs>
        <w:ind w:left="4308" w:hanging="360"/>
      </w:pPr>
      <w:rPr>
        <w:rFonts w:ascii="Courier New" w:hAnsi="Courier New" w:cs="Courier New" w:hint="default"/>
      </w:rPr>
    </w:lvl>
    <w:lvl w:ilvl="5" w:tplc="04190005">
      <w:start w:val="1"/>
      <w:numFmt w:val="bullet"/>
      <w:lvlText w:val=""/>
      <w:lvlJc w:val="left"/>
      <w:pPr>
        <w:tabs>
          <w:tab w:val="num" w:pos="5028"/>
        </w:tabs>
        <w:ind w:left="5028" w:hanging="360"/>
      </w:pPr>
      <w:rPr>
        <w:rFonts w:ascii="Wingdings" w:hAnsi="Wingdings" w:cs="Times New Roman" w:hint="default"/>
      </w:rPr>
    </w:lvl>
    <w:lvl w:ilvl="6" w:tplc="04190001">
      <w:start w:val="1"/>
      <w:numFmt w:val="bullet"/>
      <w:lvlText w:val=""/>
      <w:lvlJc w:val="left"/>
      <w:pPr>
        <w:tabs>
          <w:tab w:val="num" w:pos="5748"/>
        </w:tabs>
        <w:ind w:left="5748" w:hanging="360"/>
      </w:pPr>
      <w:rPr>
        <w:rFonts w:ascii="Symbol" w:hAnsi="Symbol" w:cs="Times New Roman" w:hint="default"/>
      </w:rPr>
    </w:lvl>
    <w:lvl w:ilvl="7" w:tplc="04190003">
      <w:start w:val="1"/>
      <w:numFmt w:val="bullet"/>
      <w:lvlText w:val="o"/>
      <w:lvlJc w:val="left"/>
      <w:pPr>
        <w:tabs>
          <w:tab w:val="num" w:pos="6468"/>
        </w:tabs>
        <w:ind w:left="6468" w:hanging="360"/>
      </w:pPr>
      <w:rPr>
        <w:rFonts w:ascii="Courier New" w:hAnsi="Courier New" w:cs="Courier New" w:hint="default"/>
      </w:rPr>
    </w:lvl>
    <w:lvl w:ilvl="8" w:tplc="04190005">
      <w:start w:val="1"/>
      <w:numFmt w:val="bullet"/>
      <w:lvlText w:val=""/>
      <w:lvlJc w:val="left"/>
      <w:pPr>
        <w:tabs>
          <w:tab w:val="num" w:pos="7188"/>
        </w:tabs>
        <w:ind w:left="7188" w:hanging="360"/>
      </w:pPr>
      <w:rPr>
        <w:rFonts w:ascii="Wingdings" w:hAnsi="Wingdings" w:cs="Times New Roman" w:hint="default"/>
      </w:rPr>
    </w:lvl>
  </w:abstractNum>
  <w:abstractNum w:abstractNumId="117" w15:restartNumberingAfterBreak="0">
    <w:nsid w:val="65EF5F0D"/>
    <w:multiLevelType w:val="multilevel"/>
    <w:tmpl w:val="135E4870"/>
    <w:styleLink w:val="11111137"/>
    <w:lvl w:ilvl="0">
      <w:start w:val="1"/>
      <w:numFmt w:val="decimal"/>
      <w:suff w:val="space"/>
      <w:lvlText w:val="РАЗДЕЛ %1."/>
      <w:lvlJc w:val="left"/>
      <w:pPr>
        <w:ind w:left="360" w:hanging="360"/>
      </w:pPr>
      <w:rPr>
        <w:rFonts w:ascii="Times New Roman" w:hAnsi="Times New Roman" w:hint="default"/>
        <w:sz w:val="28"/>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18" w15:restartNumberingAfterBreak="0">
    <w:nsid w:val="665C2DCB"/>
    <w:multiLevelType w:val="singleLevel"/>
    <w:tmpl w:val="9FDA003A"/>
    <w:lvl w:ilvl="0">
      <w:start w:val="1"/>
      <w:numFmt w:val="decimal"/>
      <w:pStyle w:val="-5"/>
      <w:lvlText w:val="%1."/>
      <w:lvlJc w:val="left"/>
      <w:pPr>
        <w:tabs>
          <w:tab w:val="num" w:pos="360"/>
        </w:tabs>
        <w:ind w:left="340" w:hanging="340"/>
      </w:pPr>
    </w:lvl>
  </w:abstractNum>
  <w:abstractNum w:abstractNumId="119" w15:restartNumberingAfterBreak="0">
    <w:nsid w:val="6A4515DA"/>
    <w:multiLevelType w:val="multilevel"/>
    <w:tmpl w:val="9BAA464C"/>
    <w:lvl w:ilvl="0">
      <w:start w:val="6"/>
      <w:numFmt w:val="decimal"/>
      <w:lvlText w:val="%1"/>
      <w:lvlJc w:val="left"/>
      <w:pPr>
        <w:ind w:left="360" w:hanging="360"/>
      </w:pPr>
      <w:rPr>
        <w:rFonts w:hint="default"/>
      </w:rPr>
    </w:lvl>
    <w:lvl w:ilvl="1">
      <w:start w:val="1"/>
      <w:numFmt w:val="decimal"/>
      <w:lvlText w:val="3.%2"/>
      <w:lvlJc w:val="left"/>
      <w:pPr>
        <w:ind w:left="360" w:hanging="360"/>
      </w:pPr>
      <w:rPr>
        <w:rFonts w:ascii="Times New Roman" w:hAnsi="Times New Roman" w:cs="Times New Roman" w:hint="default"/>
        <w:b/>
        <w:bCs w:val="0"/>
        <w:sz w:val="24"/>
        <w:szCs w:val="24"/>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0" w15:restartNumberingAfterBreak="0">
    <w:nsid w:val="6C676DF5"/>
    <w:multiLevelType w:val="hybridMultilevel"/>
    <w:tmpl w:val="27F42F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1" w15:restartNumberingAfterBreak="0">
    <w:nsid w:val="6DB6279A"/>
    <w:multiLevelType w:val="hybridMultilevel"/>
    <w:tmpl w:val="E9B8F27A"/>
    <w:lvl w:ilvl="0" w:tplc="2F3EE124">
      <w:start w:val="1"/>
      <w:numFmt w:val="bullet"/>
      <w:lvlText w:val=""/>
      <w:lvlJc w:val="left"/>
      <w:pPr>
        <w:tabs>
          <w:tab w:val="num" w:pos="368"/>
        </w:tabs>
        <w:ind w:left="368"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2" w15:restartNumberingAfterBreak="0">
    <w:nsid w:val="6E0D43D1"/>
    <w:multiLevelType w:val="multilevel"/>
    <w:tmpl w:val="A7E48734"/>
    <w:lvl w:ilvl="0">
      <w:start w:val="1"/>
      <w:numFmt w:val="decimal"/>
      <w:pStyle w:val="Optimum1"/>
      <w:lvlText w:val="%1."/>
      <w:lvlJc w:val="left"/>
      <w:pPr>
        <w:tabs>
          <w:tab w:val="num" w:pos="851"/>
        </w:tabs>
        <w:ind w:left="0" w:firstLine="0"/>
      </w:pPr>
      <w:rPr>
        <w:rFonts w:ascii="Times New Roman" w:hAnsi="Times New Roman" w:hint="default"/>
        <w:b/>
        <w:i w:val="0"/>
        <w:caps/>
        <w:dstrike w:val="0"/>
        <w:spacing w:val="0"/>
        <w:w w:val="100"/>
        <w:position w:val="0"/>
        <w:sz w:val="28"/>
        <w:vertAlign w:val="baseline"/>
      </w:rPr>
    </w:lvl>
    <w:lvl w:ilvl="1">
      <w:start w:val="1"/>
      <w:numFmt w:val="decimal"/>
      <w:pStyle w:val="Optimum2"/>
      <w:lvlText w:val="%1.%2."/>
      <w:lvlJc w:val="left"/>
      <w:pPr>
        <w:tabs>
          <w:tab w:val="num" w:pos="851"/>
        </w:tabs>
        <w:ind w:left="0" w:firstLine="0"/>
      </w:pPr>
      <w:rPr>
        <w:rFonts w:ascii="Times New Roman" w:hAnsi="Times New Roman" w:hint="default"/>
        <w:b/>
        <w:caps/>
        <w:dstrike w:val="0"/>
        <w:sz w:val="24"/>
        <w:szCs w:val="22"/>
        <w:vertAlign w:val="baseline"/>
      </w:rPr>
    </w:lvl>
    <w:lvl w:ilvl="2">
      <w:start w:val="1"/>
      <w:numFmt w:val="decimal"/>
      <w:pStyle w:val="Optimum3"/>
      <w:lvlText w:val="%1.%2.%3."/>
      <w:lvlJc w:val="left"/>
      <w:pPr>
        <w:tabs>
          <w:tab w:val="num" w:pos="851"/>
        </w:tabs>
        <w:ind w:left="0" w:firstLine="0"/>
      </w:pPr>
      <w:rPr>
        <w:rFonts w:ascii="Times New Roman" w:hAnsi="Times New Roman" w:hint="default"/>
        <w:b/>
        <w:dstrike w:val="0"/>
        <w:sz w:val="24"/>
        <w:vertAlign w:val="baseline"/>
      </w:rPr>
    </w:lvl>
    <w:lvl w:ilvl="3">
      <w:start w:val="1"/>
      <w:numFmt w:val="decimal"/>
      <w:lvlText w:val="%1.%2.%3.%4"/>
      <w:lvlJc w:val="left"/>
      <w:pPr>
        <w:tabs>
          <w:tab w:val="num" w:pos="851"/>
        </w:tabs>
        <w:ind w:left="0" w:firstLine="0"/>
      </w:pPr>
      <w:rPr>
        <w:rFonts w:ascii="Times New Roman" w:hAnsi="Times New Roman" w:hint="default"/>
        <w:dstrike w:val="0"/>
        <w:sz w:val="24"/>
        <w:vertAlign w:val="baseline"/>
      </w:rPr>
    </w:lvl>
    <w:lvl w:ilvl="4">
      <w:start w:val="1"/>
      <w:numFmt w:val="decimal"/>
      <w:lvlText w:val="%1.%2.%3.%4.%5."/>
      <w:lvlJc w:val="left"/>
      <w:pPr>
        <w:tabs>
          <w:tab w:val="num" w:pos="4309"/>
        </w:tabs>
        <w:ind w:left="4021" w:hanging="792"/>
      </w:pPr>
      <w:rPr>
        <w:rFonts w:hint="default"/>
      </w:rPr>
    </w:lvl>
    <w:lvl w:ilvl="5">
      <w:start w:val="1"/>
      <w:numFmt w:val="decimal"/>
      <w:lvlText w:val="%1.%2.%3.%4.%5.%6."/>
      <w:lvlJc w:val="left"/>
      <w:pPr>
        <w:tabs>
          <w:tab w:val="num" w:pos="4669"/>
        </w:tabs>
        <w:ind w:left="4525" w:hanging="936"/>
      </w:pPr>
      <w:rPr>
        <w:rFonts w:hint="default"/>
      </w:rPr>
    </w:lvl>
    <w:lvl w:ilvl="6">
      <w:start w:val="1"/>
      <w:numFmt w:val="decimal"/>
      <w:lvlText w:val="%1.%2.%3.%4.%5.%6.%7."/>
      <w:lvlJc w:val="left"/>
      <w:pPr>
        <w:tabs>
          <w:tab w:val="num" w:pos="5389"/>
        </w:tabs>
        <w:ind w:left="5029" w:hanging="1080"/>
      </w:pPr>
      <w:rPr>
        <w:rFonts w:hint="default"/>
      </w:rPr>
    </w:lvl>
    <w:lvl w:ilvl="7">
      <w:start w:val="1"/>
      <w:numFmt w:val="decimal"/>
      <w:lvlText w:val="%1.%2.%3.%4.%5.%6.%7.%8."/>
      <w:lvlJc w:val="left"/>
      <w:pPr>
        <w:tabs>
          <w:tab w:val="num" w:pos="5749"/>
        </w:tabs>
        <w:ind w:left="5533" w:hanging="1224"/>
      </w:pPr>
      <w:rPr>
        <w:rFonts w:hint="default"/>
      </w:rPr>
    </w:lvl>
    <w:lvl w:ilvl="8">
      <w:start w:val="1"/>
      <w:numFmt w:val="decimal"/>
      <w:lvlText w:val="%1.%2.%3.%4.%5.%6.%7.%8.%9."/>
      <w:lvlJc w:val="left"/>
      <w:pPr>
        <w:tabs>
          <w:tab w:val="num" w:pos="6469"/>
        </w:tabs>
        <w:ind w:left="6109" w:hanging="1440"/>
      </w:pPr>
      <w:rPr>
        <w:rFonts w:hint="default"/>
      </w:rPr>
    </w:lvl>
  </w:abstractNum>
  <w:abstractNum w:abstractNumId="123" w15:restartNumberingAfterBreak="0">
    <w:nsid w:val="6E311F37"/>
    <w:multiLevelType w:val="multilevel"/>
    <w:tmpl w:val="989AFB2A"/>
    <w:lvl w:ilvl="0">
      <w:start w:val="1"/>
      <w:numFmt w:val="none"/>
      <w:pStyle w:val="20356"/>
      <w:lvlText w:val="3"/>
      <w:lvlJc w:val="left"/>
      <w:pPr>
        <w:tabs>
          <w:tab w:val="num" w:pos="765"/>
        </w:tabs>
        <w:ind w:left="765" w:hanging="567"/>
      </w:pPr>
      <w:rPr>
        <w:rFonts w:ascii="Arial" w:hAnsi="Arial" w:hint="default"/>
        <w:b/>
        <w:i w:val="0"/>
        <w:caps/>
        <w:sz w:val="24"/>
        <w:szCs w:val="24"/>
      </w:rPr>
    </w:lvl>
    <w:lvl w:ilvl="1">
      <w:start w:val="1"/>
      <w:numFmt w:val="decimal"/>
      <w:lvlText w:val="3.%2"/>
      <w:lvlJc w:val="left"/>
      <w:pPr>
        <w:tabs>
          <w:tab w:val="num" w:pos="567"/>
        </w:tabs>
        <w:ind w:left="567" w:hanging="567"/>
      </w:pPr>
      <w:rPr>
        <w:rFonts w:ascii="Arial" w:hAnsi="Arial" w:hint="default"/>
        <w:b/>
        <w:i w:val="0"/>
        <w:sz w:val="22"/>
        <w:szCs w:val="22"/>
      </w:rPr>
    </w:lvl>
    <w:lvl w:ilvl="2">
      <w:start w:val="1"/>
      <w:numFmt w:val="decimal"/>
      <w:lvlText w:val="1.1.%3"/>
      <w:lvlJc w:val="left"/>
      <w:pPr>
        <w:tabs>
          <w:tab w:val="num" w:pos="765"/>
        </w:tabs>
        <w:ind w:left="765" w:hanging="567"/>
      </w:pPr>
      <w:rPr>
        <w:rFonts w:ascii="Arial" w:hAnsi="Arial" w:hint="default"/>
        <w:b/>
        <w:i w:val="0"/>
        <w:caps w:val="0"/>
        <w:strike w:val="0"/>
        <w:dstrike w:val="0"/>
        <w:vanish w:val="0"/>
        <w:color w:val="000000"/>
        <w:sz w:val="22"/>
        <w:szCs w:val="22"/>
        <w:vertAlign w:val="baseline"/>
      </w:rPr>
    </w:lvl>
    <w:lvl w:ilvl="3">
      <w:start w:val="1"/>
      <w:numFmt w:val="decimal"/>
      <w:lvlText w:val="%1.%2.%3.%4"/>
      <w:lvlJc w:val="left"/>
      <w:pPr>
        <w:tabs>
          <w:tab w:val="num" w:pos="765"/>
        </w:tabs>
        <w:ind w:left="765" w:hanging="567"/>
      </w:pPr>
      <w:rPr>
        <w:rFonts w:ascii="Arial" w:hAnsi="Arial" w:hint="default"/>
        <w:b w:val="0"/>
        <w:i/>
        <w:sz w:val="20"/>
        <w:szCs w:val="20"/>
      </w:rPr>
    </w:lvl>
    <w:lvl w:ilvl="4">
      <w:start w:val="1"/>
      <w:numFmt w:val="decimal"/>
      <w:lvlText w:val="%1.%2.%3.%4.%5"/>
      <w:lvlJc w:val="left"/>
      <w:pPr>
        <w:tabs>
          <w:tab w:val="num" w:pos="1406"/>
        </w:tabs>
        <w:ind w:left="1406" w:hanging="851"/>
      </w:pPr>
      <w:rPr>
        <w:rFonts w:ascii="Arial" w:hAnsi="Arial" w:hint="default"/>
        <w:b w:val="0"/>
        <w:i/>
        <w:sz w:val="20"/>
        <w:szCs w:val="20"/>
      </w:rPr>
    </w:lvl>
    <w:lvl w:ilvl="5">
      <w:start w:val="1"/>
      <w:numFmt w:val="decimal"/>
      <w:lvlText w:val="%1.%2.%3.%4.%5.%6."/>
      <w:lvlJc w:val="left"/>
      <w:pPr>
        <w:tabs>
          <w:tab w:val="num" w:pos="4875"/>
        </w:tabs>
        <w:ind w:left="3291" w:hanging="936"/>
      </w:pPr>
      <w:rPr>
        <w:rFonts w:hint="default"/>
      </w:rPr>
    </w:lvl>
    <w:lvl w:ilvl="6">
      <w:start w:val="1"/>
      <w:numFmt w:val="decimal"/>
      <w:lvlText w:val="%1.%2.%3.%4.%5.%6.%7."/>
      <w:lvlJc w:val="left"/>
      <w:pPr>
        <w:tabs>
          <w:tab w:val="num" w:pos="5595"/>
        </w:tabs>
        <w:ind w:left="3795" w:hanging="1080"/>
      </w:pPr>
      <w:rPr>
        <w:rFonts w:hint="default"/>
      </w:rPr>
    </w:lvl>
    <w:lvl w:ilvl="7">
      <w:start w:val="1"/>
      <w:numFmt w:val="decimal"/>
      <w:lvlText w:val="%1.%2.%3.%4.%5.%6.%7.%8."/>
      <w:lvlJc w:val="left"/>
      <w:pPr>
        <w:tabs>
          <w:tab w:val="num" w:pos="6315"/>
        </w:tabs>
        <w:ind w:left="4299" w:hanging="1224"/>
      </w:pPr>
      <w:rPr>
        <w:rFonts w:hint="default"/>
      </w:rPr>
    </w:lvl>
    <w:lvl w:ilvl="8">
      <w:start w:val="1"/>
      <w:numFmt w:val="decimal"/>
      <w:lvlText w:val="%1.%2.%3.%4.%5.%6.%7.%8.%9."/>
      <w:lvlJc w:val="left"/>
      <w:pPr>
        <w:tabs>
          <w:tab w:val="num" w:pos="7035"/>
        </w:tabs>
        <w:ind w:left="4875" w:hanging="1440"/>
      </w:pPr>
      <w:rPr>
        <w:rFonts w:hint="default"/>
      </w:rPr>
    </w:lvl>
  </w:abstractNum>
  <w:abstractNum w:abstractNumId="124" w15:restartNumberingAfterBreak="0">
    <w:nsid w:val="6EAC051E"/>
    <w:multiLevelType w:val="hybridMultilevel"/>
    <w:tmpl w:val="C792B558"/>
    <w:lvl w:ilvl="0" w:tplc="2F3EE124">
      <w:start w:val="1"/>
      <w:numFmt w:val="bullet"/>
      <w:lvlText w:val=""/>
      <w:lvlJc w:val="left"/>
      <w:pPr>
        <w:tabs>
          <w:tab w:val="num" w:pos="368"/>
        </w:tabs>
        <w:ind w:left="368" w:hanging="360"/>
      </w:pPr>
      <w:rPr>
        <w:rFonts w:ascii="Symbol" w:hAnsi="Symbol" w:hint="default"/>
      </w:rPr>
    </w:lvl>
    <w:lvl w:ilvl="1" w:tplc="04190003" w:tentative="1">
      <w:start w:val="1"/>
      <w:numFmt w:val="bullet"/>
      <w:lvlText w:val="o"/>
      <w:lvlJc w:val="left"/>
      <w:pPr>
        <w:tabs>
          <w:tab w:val="num" w:pos="1088"/>
        </w:tabs>
        <w:ind w:left="1088" w:hanging="360"/>
      </w:pPr>
      <w:rPr>
        <w:rFonts w:ascii="Courier New" w:hAnsi="Courier New" w:cs="Courier New" w:hint="default"/>
      </w:rPr>
    </w:lvl>
    <w:lvl w:ilvl="2" w:tplc="04190005" w:tentative="1">
      <w:start w:val="1"/>
      <w:numFmt w:val="bullet"/>
      <w:lvlText w:val=""/>
      <w:lvlJc w:val="left"/>
      <w:pPr>
        <w:tabs>
          <w:tab w:val="num" w:pos="1808"/>
        </w:tabs>
        <w:ind w:left="1808" w:hanging="360"/>
      </w:pPr>
      <w:rPr>
        <w:rFonts w:ascii="Wingdings" w:hAnsi="Wingdings" w:hint="default"/>
      </w:rPr>
    </w:lvl>
    <w:lvl w:ilvl="3" w:tplc="04190001" w:tentative="1">
      <w:start w:val="1"/>
      <w:numFmt w:val="bullet"/>
      <w:lvlText w:val=""/>
      <w:lvlJc w:val="left"/>
      <w:pPr>
        <w:tabs>
          <w:tab w:val="num" w:pos="2528"/>
        </w:tabs>
        <w:ind w:left="2528" w:hanging="360"/>
      </w:pPr>
      <w:rPr>
        <w:rFonts w:ascii="Symbol" w:hAnsi="Symbol" w:hint="default"/>
      </w:rPr>
    </w:lvl>
    <w:lvl w:ilvl="4" w:tplc="04190003" w:tentative="1">
      <w:start w:val="1"/>
      <w:numFmt w:val="bullet"/>
      <w:lvlText w:val="o"/>
      <w:lvlJc w:val="left"/>
      <w:pPr>
        <w:tabs>
          <w:tab w:val="num" w:pos="3248"/>
        </w:tabs>
        <w:ind w:left="3248" w:hanging="360"/>
      </w:pPr>
      <w:rPr>
        <w:rFonts w:ascii="Courier New" w:hAnsi="Courier New" w:cs="Courier New" w:hint="default"/>
      </w:rPr>
    </w:lvl>
    <w:lvl w:ilvl="5" w:tplc="04190005" w:tentative="1">
      <w:start w:val="1"/>
      <w:numFmt w:val="bullet"/>
      <w:lvlText w:val=""/>
      <w:lvlJc w:val="left"/>
      <w:pPr>
        <w:tabs>
          <w:tab w:val="num" w:pos="3968"/>
        </w:tabs>
        <w:ind w:left="3968" w:hanging="360"/>
      </w:pPr>
      <w:rPr>
        <w:rFonts w:ascii="Wingdings" w:hAnsi="Wingdings" w:hint="default"/>
      </w:rPr>
    </w:lvl>
    <w:lvl w:ilvl="6" w:tplc="04190001" w:tentative="1">
      <w:start w:val="1"/>
      <w:numFmt w:val="bullet"/>
      <w:lvlText w:val=""/>
      <w:lvlJc w:val="left"/>
      <w:pPr>
        <w:tabs>
          <w:tab w:val="num" w:pos="4688"/>
        </w:tabs>
        <w:ind w:left="4688" w:hanging="360"/>
      </w:pPr>
      <w:rPr>
        <w:rFonts w:ascii="Symbol" w:hAnsi="Symbol" w:hint="default"/>
      </w:rPr>
    </w:lvl>
    <w:lvl w:ilvl="7" w:tplc="04190003" w:tentative="1">
      <w:start w:val="1"/>
      <w:numFmt w:val="bullet"/>
      <w:lvlText w:val="o"/>
      <w:lvlJc w:val="left"/>
      <w:pPr>
        <w:tabs>
          <w:tab w:val="num" w:pos="5408"/>
        </w:tabs>
        <w:ind w:left="5408" w:hanging="360"/>
      </w:pPr>
      <w:rPr>
        <w:rFonts w:ascii="Courier New" w:hAnsi="Courier New" w:cs="Courier New" w:hint="default"/>
      </w:rPr>
    </w:lvl>
    <w:lvl w:ilvl="8" w:tplc="04190005" w:tentative="1">
      <w:start w:val="1"/>
      <w:numFmt w:val="bullet"/>
      <w:lvlText w:val=""/>
      <w:lvlJc w:val="left"/>
      <w:pPr>
        <w:tabs>
          <w:tab w:val="num" w:pos="6128"/>
        </w:tabs>
        <w:ind w:left="6128" w:hanging="360"/>
      </w:pPr>
      <w:rPr>
        <w:rFonts w:ascii="Wingdings" w:hAnsi="Wingdings" w:hint="default"/>
      </w:rPr>
    </w:lvl>
  </w:abstractNum>
  <w:abstractNum w:abstractNumId="125" w15:restartNumberingAfterBreak="0">
    <w:nsid w:val="72F5693F"/>
    <w:multiLevelType w:val="hybridMultilevel"/>
    <w:tmpl w:val="24A8A8E4"/>
    <w:lvl w:ilvl="0" w:tplc="960E13E2">
      <w:start w:val="1"/>
      <w:numFmt w:val="bullet"/>
      <w:pStyle w:val="ac"/>
      <w:lvlText w:val=""/>
      <w:lvlJc w:val="left"/>
      <w:pPr>
        <w:tabs>
          <w:tab w:val="num" w:pos="680"/>
        </w:tabs>
        <w:ind w:left="680" w:hanging="340"/>
      </w:pPr>
      <w:rPr>
        <w:rFonts w:ascii="Symbol" w:hAnsi="Symbol" w:hint="default"/>
        <w:color w:val="auto"/>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126" w15:restartNumberingAfterBreak="0">
    <w:nsid w:val="733B7913"/>
    <w:multiLevelType w:val="hybridMultilevel"/>
    <w:tmpl w:val="66C8791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27" w15:restartNumberingAfterBreak="0">
    <w:nsid w:val="7395706D"/>
    <w:multiLevelType w:val="hybridMultilevel"/>
    <w:tmpl w:val="86BAF2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8" w15:restartNumberingAfterBreak="0">
    <w:nsid w:val="739916F4"/>
    <w:multiLevelType w:val="multilevel"/>
    <w:tmpl w:val="424E29E4"/>
    <w:lvl w:ilvl="0">
      <w:start w:val="1"/>
      <w:numFmt w:val="decimal"/>
      <w:pStyle w:val="Numbered"/>
      <w:lvlText w:val="%1."/>
      <w:lvlJc w:val="left"/>
      <w:pPr>
        <w:tabs>
          <w:tab w:val="num" w:pos="717"/>
        </w:tabs>
        <w:ind w:left="717" w:hanging="360"/>
      </w:pPr>
      <w:rPr>
        <w:rFonts w:hint="default"/>
      </w:rPr>
    </w:lvl>
    <w:lvl w:ilvl="1">
      <w:start w:val="1"/>
      <w:numFmt w:val="lowerLetter"/>
      <w:lvlText w:val="%2."/>
      <w:lvlJc w:val="left"/>
      <w:pPr>
        <w:tabs>
          <w:tab w:val="num" w:pos="1077"/>
        </w:tabs>
        <w:ind w:left="1077" w:hanging="360"/>
      </w:pPr>
      <w:rPr>
        <w:rFonts w:hint="default"/>
      </w:rPr>
    </w:lvl>
    <w:lvl w:ilvl="2">
      <w:start w:val="1"/>
      <w:numFmt w:val="lowerRoman"/>
      <w:lvlText w:val="%3."/>
      <w:lvlJc w:val="left"/>
      <w:pPr>
        <w:tabs>
          <w:tab w:val="num" w:pos="1437"/>
        </w:tabs>
        <w:ind w:left="1437" w:hanging="360"/>
      </w:pPr>
      <w:rPr>
        <w:rFonts w:hint="default"/>
      </w:rPr>
    </w:lvl>
    <w:lvl w:ilvl="3">
      <w:start w:val="1"/>
      <w:numFmt w:val="decimal"/>
      <w:lvlText w:val="(%4)"/>
      <w:lvlJc w:val="left"/>
      <w:pPr>
        <w:tabs>
          <w:tab w:val="num" w:pos="1797"/>
        </w:tabs>
        <w:ind w:left="1797" w:hanging="360"/>
      </w:pPr>
      <w:rPr>
        <w:rFonts w:hint="default"/>
      </w:rPr>
    </w:lvl>
    <w:lvl w:ilvl="4">
      <w:start w:val="1"/>
      <w:numFmt w:val="lowerLetter"/>
      <w:lvlText w:val="(%5)"/>
      <w:lvlJc w:val="left"/>
      <w:pPr>
        <w:tabs>
          <w:tab w:val="num" w:pos="2157"/>
        </w:tabs>
        <w:ind w:left="2157" w:hanging="360"/>
      </w:pPr>
      <w:rPr>
        <w:rFonts w:hint="default"/>
      </w:rPr>
    </w:lvl>
    <w:lvl w:ilvl="5">
      <w:start w:val="1"/>
      <w:numFmt w:val="lowerRoman"/>
      <w:lvlText w:val="(%6)"/>
      <w:lvlJc w:val="left"/>
      <w:pPr>
        <w:tabs>
          <w:tab w:val="num" w:pos="2517"/>
        </w:tabs>
        <w:ind w:left="2517" w:hanging="360"/>
      </w:pPr>
      <w:rPr>
        <w:rFonts w:hint="default"/>
      </w:rPr>
    </w:lvl>
    <w:lvl w:ilvl="6">
      <w:start w:val="1"/>
      <w:numFmt w:val="decimal"/>
      <w:lvlText w:val="%7."/>
      <w:lvlJc w:val="left"/>
      <w:pPr>
        <w:tabs>
          <w:tab w:val="num" w:pos="2877"/>
        </w:tabs>
        <w:ind w:left="2877" w:hanging="360"/>
      </w:pPr>
      <w:rPr>
        <w:rFonts w:hint="default"/>
      </w:rPr>
    </w:lvl>
    <w:lvl w:ilvl="7">
      <w:start w:val="1"/>
      <w:numFmt w:val="lowerLetter"/>
      <w:lvlText w:val="%8."/>
      <w:lvlJc w:val="left"/>
      <w:pPr>
        <w:tabs>
          <w:tab w:val="num" w:pos="3237"/>
        </w:tabs>
        <w:ind w:left="3237" w:hanging="360"/>
      </w:pPr>
      <w:rPr>
        <w:rFonts w:hint="default"/>
      </w:rPr>
    </w:lvl>
    <w:lvl w:ilvl="8">
      <w:start w:val="1"/>
      <w:numFmt w:val="lowerRoman"/>
      <w:lvlText w:val="%9."/>
      <w:lvlJc w:val="left"/>
      <w:pPr>
        <w:tabs>
          <w:tab w:val="num" w:pos="3597"/>
        </w:tabs>
        <w:ind w:left="3597" w:hanging="360"/>
      </w:pPr>
      <w:rPr>
        <w:rFonts w:hint="default"/>
      </w:rPr>
    </w:lvl>
  </w:abstractNum>
  <w:abstractNum w:abstractNumId="129" w15:restartNumberingAfterBreak="0">
    <w:nsid w:val="73A5560B"/>
    <w:multiLevelType w:val="hybridMultilevel"/>
    <w:tmpl w:val="52C6D23C"/>
    <w:styleLink w:val="11111112"/>
    <w:lvl w:ilvl="0" w:tplc="2F3EE124">
      <w:start w:val="1"/>
      <w:numFmt w:val="bullet"/>
      <w:lvlText w:val=""/>
      <w:lvlJc w:val="left"/>
      <w:pPr>
        <w:tabs>
          <w:tab w:val="num" w:pos="368"/>
        </w:tabs>
        <w:ind w:left="368"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0" w15:restartNumberingAfterBreak="0">
    <w:nsid w:val="73AC63BC"/>
    <w:multiLevelType w:val="hybridMultilevel"/>
    <w:tmpl w:val="08CA96C0"/>
    <w:styleLink w:val="431"/>
    <w:lvl w:ilvl="0" w:tplc="5DF2A4A0">
      <w:start w:val="1"/>
      <w:numFmt w:val="bullet"/>
      <w:lvlText w:val=""/>
      <w:lvlJc w:val="left"/>
      <w:pPr>
        <w:tabs>
          <w:tab w:val="num" w:pos="1457"/>
        </w:tabs>
        <w:ind w:left="1457" w:hanging="360"/>
      </w:pPr>
      <w:rPr>
        <w:rFonts w:ascii="Symbol" w:hAnsi="Symbol" w:hint="default"/>
      </w:rPr>
    </w:lvl>
    <w:lvl w:ilvl="1" w:tplc="2F0095D8" w:tentative="1">
      <w:start w:val="1"/>
      <w:numFmt w:val="lowerLetter"/>
      <w:lvlText w:val="%2."/>
      <w:lvlJc w:val="left"/>
      <w:pPr>
        <w:tabs>
          <w:tab w:val="num" w:pos="2177"/>
        </w:tabs>
        <w:ind w:left="2177" w:hanging="360"/>
      </w:pPr>
    </w:lvl>
    <w:lvl w:ilvl="2" w:tplc="1248999E" w:tentative="1">
      <w:start w:val="1"/>
      <w:numFmt w:val="lowerRoman"/>
      <w:lvlText w:val="%3."/>
      <w:lvlJc w:val="right"/>
      <w:pPr>
        <w:tabs>
          <w:tab w:val="num" w:pos="2897"/>
        </w:tabs>
        <w:ind w:left="2897" w:hanging="180"/>
      </w:pPr>
    </w:lvl>
    <w:lvl w:ilvl="3" w:tplc="CF405EAC" w:tentative="1">
      <w:start w:val="1"/>
      <w:numFmt w:val="decimal"/>
      <w:lvlText w:val="%4."/>
      <w:lvlJc w:val="left"/>
      <w:pPr>
        <w:tabs>
          <w:tab w:val="num" w:pos="3617"/>
        </w:tabs>
        <w:ind w:left="3617" w:hanging="360"/>
      </w:pPr>
    </w:lvl>
    <w:lvl w:ilvl="4" w:tplc="724C2A50" w:tentative="1">
      <w:start w:val="1"/>
      <w:numFmt w:val="lowerLetter"/>
      <w:lvlText w:val="%5."/>
      <w:lvlJc w:val="left"/>
      <w:pPr>
        <w:tabs>
          <w:tab w:val="num" w:pos="4337"/>
        </w:tabs>
        <w:ind w:left="4337" w:hanging="360"/>
      </w:pPr>
    </w:lvl>
    <w:lvl w:ilvl="5" w:tplc="CE7A948A" w:tentative="1">
      <w:start w:val="1"/>
      <w:numFmt w:val="lowerRoman"/>
      <w:lvlText w:val="%6."/>
      <w:lvlJc w:val="right"/>
      <w:pPr>
        <w:tabs>
          <w:tab w:val="num" w:pos="5057"/>
        </w:tabs>
        <w:ind w:left="5057" w:hanging="180"/>
      </w:pPr>
    </w:lvl>
    <w:lvl w:ilvl="6" w:tplc="FC003D9A" w:tentative="1">
      <w:start w:val="1"/>
      <w:numFmt w:val="decimal"/>
      <w:lvlText w:val="%7."/>
      <w:lvlJc w:val="left"/>
      <w:pPr>
        <w:tabs>
          <w:tab w:val="num" w:pos="5777"/>
        </w:tabs>
        <w:ind w:left="5777" w:hanging="360"/>
      </w:pPr>
    </w:lvl>
    <w:lvl w:ilvl="7" w:tplc="BCE8A986" w:tentative="1">
      <w:start w:val="1"/>
      <w:numFmt w:val="lowerLetter"/>
      <w:lvlText w:val="%8."/>
      <w:lvlJc w:val="left"/>
      <w:pPr>
        <w:tabs>
          <w:tab w:val="num" w:pos="6497"/>
        </w:tabs>
        <w:ind w:left="6497" w:hanging="360"/>
      </w:pPr>
    </w:lvl>
    <w:lvl w:ilvl="8" w:tplc="EEE8B846" w:tentative="1">
      <w:start w:val="1"/>
      <w:numFmt w:val="lowerRoman"/>
      <w:lvlText w:val="%9."/>
      <w:lvlJc w:val="right"/>
      <w:pPr>
        <w:tabs>
          <w:tab w:val="num" w:pos="7217"/>
        </w:tabs>
        <w:ind w:left="7217" w:hanging="180"/>
      </w:pPr>
    </w:lvl>
  </w:abstractNum>
  <w:abstractNum w:abstractNumId="131" w15:restartNumberingAfterBreak="0">
    <w:nsid w:val="74ED76F9"/>
    <w:multiLevelType w:val="hybridMultilevel"/>
    <w:tmpl w:val="FC086F74"/>
    <w:styleLink w:val="111111110"/>
    <w:lvl w:ilvl="0" w:tplc="F6C8E4A8">
      <w:start w:val="1"/>
      <w:numFmt w:val="bullet"/>
      <w:lvlText w:val=""/>
      <w:lvlJc w:val="left"/>
      <w:pPr>
        <w:tabs>
          <w:tab w:val="num" w:pos="1060"/>
        </w:tabs>
        <w:ind w:left="0" w:firstLine="737"/>
      </w:pPr>
      <w:rPr>
        <w:rFonts w:ascii="Symbol" w:hAnsi="Symbol" w:hint="default"/>
        <w:sz w:val="20"/>
        <w:szCs w:val="20"/>
      </w:rPr>
    </w:lvl>
    <w:lvl w:ilvl="1" w:tplc="9FD8B450" w:tentative="1">
      <w:start w:val="1"/>
      <w:numFmt w:val="bullet"/>
      <w:lvlText w:val="o"/>
      <w:lvlJc w:val="left"/>
      <w:pPr>
        <w:tabs>
          <w:tab w:val="num" w:pos="1440"/>
        </w:tabs>
        <w:ind w:left="1440" w:hanging="360"/>
      </w:pPr>
      <w:rPr>
        <w:rFonts w:ascii="Courier New" w:hAnsi="Courier New" w:cs="Courier New" w:hint="default"/>
      </w:rPr>
    </w:lvl>
    <w:lvl w:ilvl="2" w:tplc="F7F079B2" w:tentative="1">
      <w:start w:val="1"/>
      <w:numFmt w:val="bullet"/>
      <w:lvlText w:val=""/>
      <w:lvlJc w:val="left"/>
      <w:pPr>
        <w:tabs>
          <w:tab w:val="num" w:pos="2160"/>
        </w:tabs>
        <w:ind w:left="2160" w:hanging="360"/>
      </w:pPr>
      <w:rPr>
        <w:rFonts w:ascii="Wingdings" w:hAnsi="Wingdings" w:hint="default"/>
      </w:rPr>
    </w:lvl>
    <w:lvl w:ilvl="3" w:tplc="162024F8" w:tentative="1">
      <w:start w:val="1"/>
      <w:numFmt w:val="bullet"/>
      <w:lvlText w:val=""/>
      <w:lvlJc w:val="left"/>
      <w:pPr>
        <w:tabs>
          <w:tab w:val="num" w:pos="2880"/>
        </w:tabs>
        <w:ind w:left="2880" w:hanging="360"/>
      </w:pPr>
      <w:rPr>
        <w:rFonts w:ascii="Symbol" w:hAnsi="Symbol" w:hint="default"/>
      </w:rPr>
    </w:lvl>
    <w:lvl w:ilvl="4" w:tplc="B7BC225A" w:tentative="1">
      <w:start w:val="1"/>
      <w:numFmt w:val="bullet"/>
      <w:lvlText w:val="o"/>
      <w:lvlJc w:val="left"/>
      <w:pPr>
        <w:tabs>
          <w:tab w:val="num" w:pos="3600"/>
        </w:tabs>
        <w:ind w:left="3600" w:hanging="360"/>
      </w:pPr>
      <w:rPr>
        <w:rFonts w:ascii="Courier New" w:hAnsi="Courier New" w:cs="Courier New" w:hint="default"/>
      </w:rPr>
    </w:lvl>
    <w:lvl w:ilvl="5" w:tplc="3976B4B2" w:tentative="1">
      <w:start w:val="1"/>
      <w:numFmt w:val="bullet"/>
      <w:lvlText w:val=""/>
      <w:lvlJc w:val="left"/>
      <w:pPr>
        <w:tabs>
          <w:tab w:val="num" w:pos="4320"/>
        </w:tabs>
        <w:ind w:left="4320" w:hanging="360"/>
      </w:pPr>
      <w:rPr>
        <w:rFonts w:ascii="Wingdings" w:hAnsi="Wingdings" w:hint="default"/>
      </w:rPr>
    </w:lvl>
    <w:lvl w:ilvl="6" w:tplc="933285C8" w:tentative="1">
      <w:start w:val="1"/>
      <w:numFmt w:val="bullet"/>
      <w:lvlText w:val=""/>
      <w:lvlJc w:val="left"/>
      <w:pPr>
        <w:tabs>
          <w:tab w:val="num" w:pos="5040"/>
        </w:tabs>
        <w:ind w:left="5040" w:hanging="360"/>
      </w:pPr>
      <w:rPr>
        <w:rFonts w:ascii="Symbol" w:hAnsi="Symbol" w:hint="default"/>
      </w:rPr>
    </w:lvl>
    <w:lvl w:ilvl="7" w:tplc="D0A6157E" w:tentative="1">
      <w:start w:val="1"/>
      <w:numFmt w:val="bullet"/>
      <w:lvlText w:val="o"/>
      <w:lvlJc w:val="left"/>
      <w:pPr>
        <w:tabs>
          <w:tab w:val="num" w:pos="5760"/>
        </w:tabs>
        <w:ind w:left="5760" w:hanging="360"/>
      </w:pPr>
      <w:rPr>
        <w:rFonts w:ascii="Courier New" w:hAnsi="Courier New" w:cs="Courier New" w:hint="default"/>
      </w:rPr>
    </w:lvl>
    <w:lvl w:ilvl="8" w:tplc="C506FCD6" w:tentative="1">
      <w:start w:val="1"/>
      <w:numFmt w:val="bullet"/>
      <w:lvlText w:val=""/>
      <w:lvlJc w:val="left"/>
      <w:pPr>
        <w:tabs>
          <w:tab w:val="num" w:pos="6480"/>
        </w:tabs>
        <w:ind w:left="6480" w:hanging="360"/>
      </w:pPr>
      <w:rPr>
        <w:rFonts w:ascii="Wingdings" w:hAnsi="Wingdings" w:hint="default"/>
      </w:rPr>
    </w:lvl>
  </w:abstractNum>
  <w:abstractNum w:abstractNumId="132" w15:restartNumberingAfterBreak="0">
    <w:nsid w:val="76DE7817"/>
    <w:multiLevelType w:val="multilevel"/>
    <w:tmpl w:val="0419001D"/>
    <w:styleLink w:val="ad"/>
    <w:lvl w:ilvl="0">
      <w:start w:val="1"/>
      <w:numFmt w:val="decimal"/>
      <w:lvlText w:val="%1)"/>
      <w:lvlJc w:val="left"/>
      <w:pPr>
        <w:tabs>
          <w:tab w:val="num" w:pos="360"/>
        </w:tabs>
        <w:ind w:left="360" w:hanging="360"/>
      </w:pPr>
      <w:rPr>
        <w:rFonts w:ascii="Times New Roman" w:hAnsi="Times New Roman"/>
        <w:sz w:val="28"/>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3" w15:restartNumberingAfterBreak="0">
    <w:nsid w:val="7703016D"/>
    <w:multiLevelType w:val="hybridMultilevel"/>
    <w:tmpl w:val="9350F254"/>
    <w:lvl w:ilvl="0" w:tplc="FFFFFFFF">
      <w:start w:val="1"/>
      <w:numFmt w:val="bullet"/>
      <w:pStyle w:val="ae"/>
      <w:lvlText w:val="-"/>
      <w:lvlJc w:val="left"/>
      <w:pPr>
        <w:tabs>
          <w:tab w:val="num" w:pos="1061"/>
        </w:tabs>
        <w:ind w:left="1061" w:hanging="341"/>
      </w:pPr>
      <w:rPr>
        <w:rFonts w:ascii="Arial" w:hAnsi="Arial" w:hint="default"/>
      </w:rPr>
    </w:lvl>
    <w:lvl w:ilvl="1" w:tplc="FFFFFFFF">
      <w:start w:val="1"/>
      <w:numFmt w:val="bullet"/>
      <w:lvlText w:val="o"/>
      <w:lvlJc w:val="left"/>
      <w:pPr>
        <w:tabs>
          <w:tab w:val="num" w:pos="1440"/>
        </w:tabs>
        <w:ind w:left="1440" w:hanging="360"/>
      </w:pPr>
      <w:rPr>
        <w:rFonts w:ascii="Courier New" w:hAnsi="Courier New" w:cs="Tahoma"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Tahoma"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Tahoma"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34" w15:restartNumberingAfterBreak="0">
    <w:nsid w:val="77B22C70"/>
    <w:multiLevelType w:val="hybridMultilevel"/>
    <w:tmpl w:val="0F3A7416"/>
    <w:lvl w:ilvl="0" w:tplc="BD8AFF9A">
      <w:start w:val="1"/>
      <w:numFmt w:val="bullet"/>
      <w:pStyle w:val="af"/>
      <w:lvlText w:val=""/>
      <w:lvlJc w:val="left"/>
      <w:pPr>
        <w:tabs>
          <w:tab w:val="num" w:pos="737"/>
        </w:tabs>
        <w:ind w:left="737" w:hanging="397"/>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5" w15:restartNumberingAfterBreak="0">
    <w:nsid w:val="7C337F3D"/>
    <w:multiLevelType w:val="hybridMultilevel"/>
    <w:tmpl w:val="21E82EC6"/>
    <w:styleLink w:val="1ai23"/>
    <w:lvl w:ilvl="0" w:tplc="FFFFFFFF">
      <w:start w:val="1"/>
      <w:numFmt w:val="bullet"/>
      <w:lvlText w:val=""/>
      <w:lvlJc w:val="left"/>
      <w:pPr>
        <w:ind w:left="1440" w:hanging="360"/>
      </w:pPr>
      <w:rPr>
        <w:rFonts w:ascii="Symbol" w:hAnsi="Symbol" w:hint="default"/>
      </w:rPr>
    </w:lvl>
    <w:lvl w:ilvl="1" w:tplc="FFFFFFFF">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36" w15:restartNumberingAfterBreak="0">
    <w:nsid w:val="7DB60BEB"/>
    <w:multiLevelType w:val="multilevel"/>
    <w:tmpl w:val="70ACEF2A"/>
    <w:styleLink w:val="34"/>
    <w:lvl w:ilvl="0">
      <w:start w:val="6"/>
      <w:numFmt w:val="decimal"/>
      <w:lvlText w:val="%1."/>
      <w:lvlJc w:val="left"/>
      <w:pPr>
        <w:ind w:left="1872" w:hanging="360"/>
      </w:pPr>
      <w:rPr>
        <w:rFonts w:hint="default"/>
      </w:rPr>
    </w:lvl>
    <w:lvl w:ilvl="1">
      <w:start w:val="1"/>
      <w:numFmt w:val="lowerLetter"/>
      <w:lvlText w:val="%2."/>
      <w:lvlJc w:val="left"/>
      <w:pPr>
        <w:ind w:left="1440" w:hanging="360"/>
      </w:pPr>
    </w:lvl>
    <w:lvl w:ilvl="2">
      <w:start w:val="1"/>
      <w:numFmt w:val="decimal"/>
      <w:lvlText w:val="%3."/>
      <w:lvlJc w:val="left"/>
      <w:pPr>
        <w:ind w:left="2160" w:hanging="180"/>
      </w:pPr>
      <w:rPr>
        <w:rFonts w:hint="default"/>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7" w15:restartNumberingAfterBreak="0">
    <w:nsid w:val="7E124120"/>
    <w:multiLevelType w:val="multilevel"/>
    <w:tmpl w:val="D05261B0"/>
    <w:styleLink w:val="18"/>
    <w:lvl w:ilvl="0">
      <w:start w:val="3"/>
      <w:numFmt w:val="decimal"/>
      <w:lvlText w:val="%1."/>
      <w:lvlJc w:val="left"/>
      <w:pPr>
        <w:ind w:left="720" w:hanging="360"/>
      </w:pPr>
      <w:rPr>
        <w:rFonts w:hint="default"/>
      </w:rPr>
    </w:lvl>
    <w:lvl w:ilvl="1">
      <w:start w:val="1"/>
      <w:numFmt w:val="decimal"/>
      <w:pStyle w:val="16"/>
      <w:isLgl/>
      <w:lvlText w:val="%1.%2"/>
      <w:lvlJc w:val="left"/>
      <w:pPr>
        <w:ind w:left="861" w:hanging="43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8" w15:restartNumberingAfterBreak="0">
    <w:nsid w:val="7E4E5816"/>
    <w:multiLevelType w:val="multilevel"/>
    <w:tmpl w:val="4300B240"/>
    <w:styleLink w:val="1111112"/>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b/>
      </w:rPr>
    </w:lvl>
    <w:lvl w:ilvl="2">
      <w:start w:val="1"/>
      <w:numFmt w:val="decimal"/>
      <w:lvlText w:val="%1.%2.%3"/>
      <w:lvlJc w:val="left"/>
      <w:pPr>
        <w:tabs>
          <w:tab w:val="num" w:pos="1440"/>
        </w:tabs>
        <w:ind w:left="1224" w:hanging="504"/>
      </w:pPr>
      <w:rPr>
        <w:rFonts w:hint="default"/>
        <w:i w:val="0"/>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39" w15:restartNumberingAfterBreak="0">
    <w:nsid w:val="7EDD4A13"/>
    <w:multiLevelType w:val="singleLevel"/>
    <w:tmpl w:val="74D0C876"/>
    <w:lvl w:ilvl="0">
      <w:start w:val="1"/>
      <w:numFmt w:val="bullet"/>
      <w:pStyle w:val="TableFigureHeading"/>
      <w:lvlText w:val=""/>
      <w:lvlJc w:val="left"/>
      <w:pPr>
        <w:tabs>
          <w:tab w:val="num" w:pos="2520"/>
        </w:tabs>
        <w:ind w:left="2520" w:hanging="360"/>
      </w:pPr>
      <w:rPr>
        <w:rFonts w:ascii="Symbol" w:hAnsi="Symbol" w:hint="default"/>
      </w:rPr>
    </w:lvl>
  </w:abstractNum>
  <w:abstractNum w:abstractNumId="140" w15:restartNumberingAfterBreak="0">
    <w:nsid w:val="7F9D70F7"/>
    <w:multiLevelType w:val="multilevel"/>
    <w:tmpl w:val="0419001D"/>
    <w:styleLink w:val="af0"/>
    <w:lvl w:ilvl="0">
      <w:start w:val="1"/>
      <w:numFmt w:val="decimal"/>
      <w:lvlText w:val="%1)"/>
      <w:lvlJc w:val="left"/>
      <w:pPr>
        <w:tabs>
          <w:tab w:val="num" w:pos="360"/>
        </w:tabs>
        <w:ind w:left="360" w:hanging="360"/>
      </w:pPr>
      <w:rPr>
        <w:rFonts w:ascii="Times New Roman" w:hAnsi="Times New Roman"/>
        <w:b/>
        <w:sz w:val="32"/>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abstractNumId w:val="18"/>
  </w:num>
  <w:num w:numId="2">
    <w:abstractNumId w:val="136"/>
  </w:num>
  <w:num w:numId="3">
    <w:abstractNumId w:val="34"/>
  </w:num>
  <w:num w:numId="4">
    <w:abstractNumId w:val="7"/>
  </w:num>
  <w:num w:numId="5">
    <w:abstractNumId w:val="46"/>
  </w:num>
  <w:num w:numId="6">
    <w:abstractNumId w:val="37"/>
  </w:num>
  <w:num w:numId="7">
    <w:abstractNumId w:val="61"/>
  </w:num>
  <w:num w:numId="8">
    <w:abstractNumId w:val="54"/>
  </w:num>
  <w:num w:numId="9">
    <w:abstractNumId w:val="68"/>
  </w:num>
  <w:num w:numId="10">
    <w:abstractNumId w:val="96"/>
  </w:num>
  <w:num w:numId="11">
    <w:abstractNumId w:val="66"/>
  </w:num>
  <w:num w:numId="12">
    <w:abstractNumId w:val="126"/>
  </w:num>
  <w:num w:numId="13">
    <w:abstractNumId w:val="119"/>
  </w:num>
  <w:num w:numId="14">
    <w:abstractNumId w:val="102"/>
  </w:num>
  <w:num w:numId="15">
    <w:abstractNumId w:val="47"/>
  </w:num>
  <w:num w:numId="16">
    <w:abstractNumId w:val="29"/>
  </w:num>
  <w:num w:numId="17">
    <w:abstractNumId w:val="74"/>
  </w:num>
  <w:num w:numId="18">
    <w:abstractNumId w:val="77"/>
  </w:num>
  <w:num w:numId="19">
    <w:abstractNumId w:val="116"/>
  </w:num>
  <w:num w:numId="20">
    <w:abstractNumId w:val="83"/>
  </w:num>
  <w:num w:numId="21">
    <w:abstractNumId w:val="103"/>
  </w:num>
  <w:num w:numId="22">
    <w:abstractNumId w:val="35"/>
  </w:num>
  <w:num w:numId="23">
    <w:abstractNumId w:val="27"/>
  </w:num>
  <w:num w:numId="24">
    <w:abstractNumId w:val="42"/>
  </w:num>
  <w:num w:numId="25">
    <w:abstractNumId w:val="125"/>
  </w:num>
  <w:num w:numId="26">
    <w:abstractNumId w:val="88"/>
  </w:num>
  <w:num w:numId="27">
    <w:abstractNumId w:val="140"/>
  </w:num>
  <w:num w:numId="28">
    <w:abstractNumId w:val="132"/>
  </w:num>
  <w:num w:numId="29">
    <w:abstractNumId w:val="78"/>
  </w:num>
  <w:num w:numId="30">
    <w:abstractNumId w:val="6"/>
  </w:num>
  <w:num w:numId="31">
    <w:abstractNumId w:val="5"/>
  </w:num>
  <w:num w:numId="32">
    <w:abstractNumId w:val="4"/>
  </w:num>
  <w:num w:numId="33">
    <w:abstractNumId w:val="3"/>
  </w:num>
  <w:num w:numId="34">
    <w:abstractNumId w:val="2"/>
  </w:num>
  <w:num w:numId="35">
    <w:abstractNumId w:val="1"/>
  </w:num>
  <w:num w:numId="36">
    <w:abstractNumId w:val="0"/>
  </w:num>
  <w:num w:numId="37">
    <w:abstractNumId w:val="106"/>
  </w:num>
  <w:num w:numId="38">
    <w:abstractNumId w:val="92"/>
  </w:num>
  <w:num w:numId="39">
    <w:abstractNumId w:val="39"/>
  </w:num>
  <w:num w:numId="40">
    <w:abstractNumId w:val="133"/>
  </w:num>
  <w:num w:numId="41">
    <w:abstractNumId w:val="50"/>
  </w:num>
  <w:num w:numId="42">
    <w:abstractNumId w:val="123"/>
  </w:num>
  <w:num w:numId="43">
    <w:abstractNumId w:val="15"/>
  </w:num>
  <w:num w:numId="44">
    <w:abstractNumId w:val="60"/>
  </w:num>
  <w:num w:numId="45">
    <w:abstractNumId w:val="36"/>
  </w:num>
  <w:num w:numId="46">
    <w:abstractNumId w:val="111"/>
  </w:num>
  <w:num w:numId="47">
    <w:abstractNumId w:val="26"/>
  </w:num>
  <w:num w:numId="48">
    <w:abstractNumId w:val="48"/>
  </w:num>
  <w:num w:numId="49">
    <w:abstractNumId w:val="25"/>
  </w:num>
  <w:num w:numId="50">
    <w:abstractNumId w:val="65"/>
  </w:num>
  <w:num w:numId="51">
    <w:abstractNumId w:val="55"/>
  </w:num>
  <w:num w:numId="52">
    <w:abstractNumId w:val="20"/>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1"/>
  </w:num>
  <w:num w:numId="54">
    <w:abstractNumId w:val="33"/>
  </w:num>
  <w:num w:numId="55">
    <w:abstractNumId w:val="30"/>
  </w:num>
  <w:num w:numId="56">
    <w:abstractNumId w:val="95"/>
  </w:num>
  <w:num w:numId="57">
    <w:abstractNumId w:val="87"/>
  </w:num>
  <w:num w:numId="58">
    <w:abstractNumId w:val="44"/>
  </w:num>
  <w:num w:numId="59">
    <w:abstractNumId w:val="67"/>
  </w:num>
  <w:num w:numId="60">
    <w:abstractNumId w:val="16"/>
  </w:num>
  <w:num w:numId="61">
    <w:abstractNumId w:val="23"/>
  </w:num>
  <w:num w:numId="62">
    <w:abstractNumId w:val="131"/>
  </w:num>
  <w:num w:numId="63">
    <w:abstractNumId w:val="97"/>
  </w:num>
  <w:num w:numId="64">
    <w:abstractNumId w:val="63"/>
  </w:num>
  <w:num w:numId="65">
    <w:abstractNumId w:val="10"/>
  </w:num>
  <w:num w:numId="66">
    <w:abstractNumId w:val="22"/>
  </w:num>
  <w:num w:numId="67">
    <w:abstractNumId w:val="112"/>
  </w:num>
  <w:num w:numId="68">
    <w:abstractNumId w:val="19"/>
  </w:num>
  <w:num w:numId="69">
    <w:abstractNumId w:val="137"/>
  </w:num>
  <w:num w:numId="70">
    <w:abstractNumId w:val="51"/>
  </w:num>
  <w:num w:numId="71">
    <w:abstractNumId w:val="110"/>
  </w:num>
  <w:num w:numId="72">
    <w:abstractNumId w:val="128"/>
  </w:num>
  <w:num w:numId="73">
    <w:abstractNumId w:val="118"/>
  </w:num>
  <w:num w:numId="74">
    <w:abstractNumId w:val="69"/>
  </w:num>
  <w:num w:numId="75">
    <w:abstractNumId w:val="139"/>
  </w:num>
  <w:num w:numId="76">
    <w:abstractNumId w:val="135"/>
  </w:num>
  <w:num w:numId="77">
    <w:abstractNumId w:val="99"/>
  </w:num>
  <w:num w:numId="78">
    <w:abstractNumId w:val="41"/>
  </w:num>
  <w:num w:numId="79">
    <w:abstractNumId w:val="93"/>
  </w:num>
  <w:num w:numId="80">
    <w:abstractNumId w:val="130"/>
  </w:num>
  <w:num w:numId="81">
    <w:abstractNumId w:val="40"/>
  </w:num>
  <w:num w:numId="82">
    <w:abstractNumId w:val="73"/>
  </w:num>
  <w:num w:numId="83">
    <w:abstractNumId w:val="57"/>
  </w:num>
  <w:num w:numId="84">
    <w:abstractNumId w:val="70"/>
  </w:num>
  <w:num w:numId="85">
    <w:abstractNumId w:val="101"/>
  </w:num>
  <w:num w:numId="86">
    <w:abstractNumId w:val="107"/>
  </w:num>
  <w:num w:numId="87">
    <w:abstractNumId w:val="122"/>
  </w:num>
  <w:num w:numId="88">
    <w:abstractNumId w:val="17"/>
  </w:num>
  <w:num w:numId="89">
    <w:abstractNumId w:val="31"/>
  </w:num>
  <w:num w:numId="90">
    <w:abstractNumId w:val="59"/>
  </w:num>
  <w:num w:numId="91">
    <w:abstractNumId w:val="38"/>
  </w:num>
  <w:num w:numId="92">
    <w:abstractNumId w:val="117"/>
  </w:num>
  <w:num w:numId="93">
    <w:abstractNumId w:val="75"/>
  </w:num>
  <w:num w:numId="94">
    <w:abstractNumId w:val="84"/>
  </w:num>
  <w:num w:numId="95">
    <w:abstractNumId w:val="114"/>
  </w:num>
  <w:num w:numId="96">
    <w:abstractNumId w:val="56"/>
  </w:num>
  <w:num w:numId="97">
    <w:abstractNumId w:val="124"/>
  </w:num>
  <w:num w:numId="98">
    <w:abstractNumId w:val="105"/>
  </w:num>
  <w:num w:numId="99">
    <w:abstractNumId w:val="121"/>
  </w:num>
  <w:num w:numId="100">
    <w:abstractNumId w:val="76"/>
  </w:num>
  <w:num w:numId="101">
    <w:abstractNumId w:val="129"/>
  </w:num>
  <w:num w:numId="102">
    <w:abstractNumId w:val="91"/>
  </w:num>
  <w:num w:numId="103">
    <w:abstractNumId w:val="134"/>
  </w:num>
  <w:num w:numId="104">
    <w:abstractNumId w:val="9"/>
  </w:num>
  <w:num w:numId="105">
    <w:abstractNumId w:val="8"/>
  </w:num>
  <w:num w:numId="106">
    <w:abstractNumId w:val="89"/>
  </w:num>
  <w:num w:numId="107">
    <w:abstractNumId w:val="86"/>
  </w:num>
  <w:num w:numId="108">
    <w:abstractNumId w:val="14"/>
  </w:num>
  <w:num w:numId="109">
    <w:abstractNumId w:val="115"/>
  </w:num>
  <w:num w:numId="110">
    <w:abstractNumId w:val="94"/>
  </w:num>
  <w:num w:numId="111">
    <w:abstractNumId w:val="98"/>
  </w:num>
  <w:num w:numId="112">
    <w:abstractNumId w:val="62"/>
  </w:num>
  <w:num w:numId="113">
    <w:abstractNumId w:val="45"/>
  </w:num>
  <w:num w:numId="114">
    <w:abstractNumId w:val="82"/>
  </w:num>
  <w:num w:numId="115">
    <w:abstractNumId w:val="109"/>
  </w:num>
  <w:num w:numId="116">
    <w:abstractNumId w:val="21"/>
  </w:num>
  <w:num w:numId="117">
    <w:abstractNumId w:val="113"/>
  </w:num>
  <w:num w:numId="118">
    <w:abstractNumId w:val="104"/>
  </w:num>
  <w:num w:numId="119">
    <w:abstractNumId w:val="90"/>
  </w:num>
  <w:num w:numId="120">
    <w:abstractNumId w:val="12"/>
  </w:num>
  <w:num w:numId="121">
    <w:abstractNumId w:val="81"/>
  </w:num>
  <w:num w:numId="122">
    <w:abstractNumId w:val="108"/>
  </w:num>
  <w:num w:numId="12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64"/>
  </w:num>
  <w:num w:numId="125">
    <w:abstractNumId w:val="138"/>
  </w:num>
  <w:num w:numId="126">
    <w:abstractNumId w:val="71"/>
  </w:num>
  <w:num w:numId="127">
    <w:abstractNumId w:val="28"/>
  </w:num>
  <w:num w:numId="128">
    <w:abstractNumId w:val="43"/>
  </w:num>
  <w:num w:numId="129">
    <w:abstractNumId w:val="80"/>
  </w:num>
  <w:num w:numId="130">
    <w:abstractNumId w:val="58"/>
  </w:num>
  <w:num w:numId="131">
    <w:abstractNumId w:val="32"/>
  </w:num>
  <w:num w:numId="132">
    <w:abstractNumId w:val="79"/>
  </w:num>
  <w:num w:numId="133">
    <w:abstractNumId w:val="100"/>
  </w:num>
  <w:num w:numId="134">
    <w:abstractNumId w:val="120"/>
  </w:num>
  <w:num w:numId="135">
    <w:abstractNumId w:val="49"/>
  </w:num>
  <w:num w:numId="136">
    <w:abstractNumId w:val="85"/>
  </w:num>
  <w:num w:numId="137">
    <w:abstractNumId w:val="53"/>
  </w:num>
  <w:num w:numId="138">
    <w:abstractNumId w:val="127"/>
  </w:num>
  <w:num w:numId="139">
    <w:abstractNumId w:val="52"/>
  </w:num>
  <w:num w:numId="140">
    <w:abstractNumId w:val="13"/>
  </w:num>
  <w:num w:numId="141">
    <w:abstractNumId w:val="72"/>
  </w:num>
  <w:numIdMacAtCleanup w:val="1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grammar="clean"/>
  <w:defaultTabStop w:val="708"/>
  <w:drawingGridHorizontalSpacing w:val="100"/>
  <w:drawingGridVerticalSpacing w:val="57"/>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C5A21"/>
    <w:rsid w:val="0000010B"/>
    <w:rsid w:val="0000088A"/>
    <w:rsid w:val="000008D4"/>
    <w:rsid w:val="0000230A"/>
    <w:rsid w:val="000028F3"/>
    <w:rsid w:val="000033B1"/>
    <w:rsid w:val="00003596"/>
    <w:rsid w:val="000038B7"/>
    <w:rsid w:val="000042CE"/>
    <w:rsid w:val="000049B1"/>
    <w:rsid w:val="00004FB6"/>
    <w:rsid w:val="000065C2"/>
    <w:rsid w:val="000076EF"/>
    <w:rsid w:val="00007CDD"/>
    <w:rsid w:val="00007E13"/>
    <w:rsid w:val="0001007A"/>
    <w:rsid w:val="000108F5"/>
    <w:rsid w:val="000113A9"/>
    <w:rsid w:val="00011877"/>
    <w:rsid w:val="00011F05"/>
    <w:rsid w:val="000130DA"/>
    <w:rsid w:val="000132E3"/>
    <w:rsid w:val="0001362E"/>
    <w:rsid w:val="0001400B"/>
    <w:rsid w:val="00014054"/>
    <w:rsid w:val="00015347"/>
    <w:rsid w:val="000153D3"/>
    <w:rsid w:val="00016E75"/>
    <w:rsid w:val="00016FCF"/>
    <w:rsid w:val="00017A45"/>
    <w:rsid w:val="00017C58"/>
    <w:rsid w:val="0002030D"/>
    <w:rsid w:val="000208AF"/>
    <w:rsid w:val="00021B4E"/>
    <w:rsid w:val="000221AC"/>
    <w:rsid w:val="000225FB"/>
    <w:rsid w:val="00023971"/>
    <w:rsid w:val="00023E18"/>
    <w:rsid w:val="00024266"/>
    <w:rsid w:val="00026918"/>
    <w:rsid w:val="00026980"/>
    <w:rsid w:val="00026FE0"/>
    <w:rsid w:val="00030AD7"/>
    <w:rsid w:val="00030AE0"/>
    <w:rsid w:val="00030E9B"/>
    <w:rsid w:val="00030FFC"/>
    <w:rsid w:val="00032C98"/>
    <w:rsid w:val="00033079"/>
    <w:rsid w:val="000335B3"/>
    <w:rsid w:val="00034231"/>
    <w:rsid w:val="000343E0"/>
    <w:rsid w:val="000345A6"/>
    <w:rsid w:val="00035656"/>
    <w:rsid w:val="00036BC8"/>
    <w:rsid w:val="00036EAF"/>
    <w:rsid w:val="00037305"/>
    <w:rsid w:val="00037514"/>
    <w:rsid w:val="00037E22"/>
    <w:rsid w:val="00040099"/>
    <w:rsid w:val="00042E18"/>
    <w:rsid w:val="00042EFB"/>
    <w:rsid w:val="000431AD"/>
    <w:rsid w:val="00043969"/>
    <w:rsid w:val="000440B2"/>
    <w:rsid w:val="0004414B"/>
    <w:rsid w:val="0004469B"/>
    <w:rsid w:val="00045848"/>
    <w:rsid w:val="000458ED"/>
    <w:rsid w:val="000459F4"/>
    <w:rsid w:val="00046692"/>
    <w:rsid w:val="00046CDB"/>
    <w:rsid w:val="00047279"/>
    <w:rsid w:val="00047BC7"/>
    <w:rsid w:val="00047D53"/>
    <w:rsid w:val="000500AD"/>
    <w:rsid w:val="0005016D"/>
    <w:rsid w:val="000502D8"/>
    <w:rsid w:val="00050340"/>
    <w:rsid w:val="00050C84"/>
    <w:rsid w:val="00051A50"/>
    <w:rsid w:val="000528B1"/>
    <w:rsid w:val="00053083"/>
    <w:rsid w:val="0005372C"/>
    <w:rsid w:val="0005381E"/>
    <w:rsid w:val="000554EF"/>
    <w:rsid w:val="00055CE0"/>
    <w:rsid w:val="00056A4E"/>
    <w:rsid w:val="00057081"/>
    <w:rsid w:val="000576F6"/>
    <w:rsid w:val="00060427"/>
    <w:rsid w:val="00060788"/>
    <w:rsid w:val="00061E36"/>
    <w:rsid w:val="00062C08"/>
    <w:rsid w:val="00064599"/>
    <w:rsid w:val="00064A79"/>
    <w:rsid w:val="00064C44"/>
    <w:rsid w:val="00064E8B"/>
    <w:rsid w:val="00065B1A"/>
    <w:rsid w:val="000664D3"/>
    <w:rsid w:val="00066A62"/>
    <w:rsid w:val="00070F58"/>
    <w:rsid w:val="000712CE"/>
    <w:rsid w:val="00071C82"/>
    <w:rsid w:val="00072382"/>
    <w:rsid w:val="0007265C"/>
    <w:rsid w:val="00073B1D"/>
    <w:rsid w:val="00073B36"/>
    <w:rsid w:val="00074F76"/>
    <w:rsid w:val="00075278"/>
    <w:rsid w:val="0007559B"/>
    <w:rsid w:val="00075DC2"/>
    <w:rsid w:val="00076E7D"/>
    <w:rsid w:val="00077163"/>
    <w:rsid w:val="00077B56"/>
    <w:rsid w:val="00077FC0"/>
    <w:rsid w:val="00080732"/>
    <w:rsid w:val="00080918"/>
    <w:rsid w:val="00080ECB"/>
    <w:rsid w:val="000818E8"/>
    <w:rsid w:val="00082116"/>
    <w:rsid w:val="0008315B"/>
    <w:rsid w:val="000833F0"/>
    <w:rsid w:val="0008399D"/>
    <w:rsid w:val="00083C38"/>
    <w:rsid w:val="00084793"/>
    <w:rsid w:val="000847A1"/>
    <w:rsid w:val="00085097"/>
    <w:rsid w:val="000850DC"/>
    <w:rsid w:val="00085BAE"/>
    <w:rsid w:val="0008688A"/>
    <w:rsid w:val="000872B1"/>
    <w:rsid w:val="00087931"/>
    <w:rsid w:val="00090206"/>
    <w:rsid w:val="00090DAE"/>
    <w:rsid w:val="0009115A"/>
    <w:rsid w:val="00091BAF"/>
    <w:rsid w:val="000923CF"/>
    <w:rsid w:val="00093DBF"/>
    <w:rsid w:val="00093DFE"/>
    <w:rsid w:val="00093E48"/>
    <w:rsid w:val="00094639"/>
    <w:rsid w:val="00095AD4"/>
    <w:rsid w:val="00095D70"/>
    <w:rsid w:val="00095F05"/>
    <w:rsid w:val="000963E5"/>
    <w:rsid w:val="00096828"/>
    <w:rsid w:val="00097524"/>
    <w:rsid w:val="00097B06"/>
    <w:rsid w:val="000A0176"/>
    <w:rsid w:val="000A0826"/>
    <w:rsid w:val="000A0E47"/>
    <w:rsid w:val="000A10DE"/>
    <w:rsid w:val="000A1E91"/>
    <w:rsid w:val="000A2348"/>
    <w:rsid w:val="000A28D7"/>
    <w:rsid w:val="000A2A63"/>
    <w:rsid w:val="000A3944"/>
    <w:rsid w:val="000A3F19"/>
    <w:rsid w:val="000A4507"/>
    <w:rsid w:val="000A5134"/>
    <w:rsid w:val="000A5279"/>
    <w:rsid w:val="000A59F6"/>
    <w:rsid w:val="000A5AE7"/>
    <w:rsid w:val="000A78BE"/>
    <w:rsid w:val="000A7B7B"/>
    <w:rsid w:val="000B013F"/>
    <w:rsid w:val="000B034E"/>
    <w:rsid w:val="000B098E"/>
    <w:rsid w:val="000B109F"/>
    <w:rsid w:val="000B16C0"/>
    <w:rsid w:val="000B2C6E"/>
    <w:rsid w:val="000B2FC5"/>
    <w:rsid w:val="000B416A"/>
    <w:rsid w:val="000B4E2B"/>
    <w:rsid w:val="000B50C8"/>
    <w:rsid w:val="000B555D"/>
    <w:rsid w:val="000B6172"/>
    <w:rsid w:val="000B647D"/>
    <w:rsid w:val="000B7EB4"/>
    <w:rsid w:val="000B7F8F"/>
    <w:rsid w:val="000C0BAD"/>
    <w:rsid w:val="000C0F2C"/>
    <w:rsid w:val="000C30EF"/>
    <w:rsid w:val="000C3217"/>
    <w:rsid w:val="000C3E53"/>
    <w:rsid w:val="000C40ED"/>
    <w:rsid w:val="000C42D3"/>
    <w:rsid w:val="000C4FF7"/>
    <w:rsid w:val="000C579E"/>
    <w:rsid w:val="000C5884"/>
    <w:rsid w:val="000C5C12"/>
    <w:rsid w:val="000C5C40"/>
    <w:rsid w:val="000C66F0"/>
    <w:rsid w:val="000D06AD"/>
    <w:rsid w:val="000D086B"/>
    <w:rsid w:val="000D1540"/>
    <w:rsid w:val="000D172E"/>
    <w:rsid w:val="000D1B8F"/>
    <w:rsid w:val="000D37CF"/>
    <w:rsid w:val="000D4484"/>
    <w:rsid w:val="000D58E1"/>
    <w:rsid w:val="000D6283"/>
    <w:rsid w:val="000D64DF"/>
    <w:rsid w:val="000D68D2"/>
    <w:rsid w:val="000D787F"/>
    <w:rsid w:val="000E0222"/>
    <w:rsid w:val="000E0912"/>
    <w:rsid w:val="000E0D60"/>
    <w:rsid w:val="000E20DC"/>
    <w:rsid w:val="000E2369"/>
    <w:rsid w:val="000E2E6C"/>
    <w:rsid w:val="000E34E5"/>
    <w:rsid w:val="000E35E0"/>
    <w:rsid w:val="000E4195"/>
    <w:rsid w:val="000E4608"/>
    <w:rsid w:val="000E4D42"/>
    <w:rsid w:val="000E4F68"/>
    <w:rsid w:val="000E501C"/>
    <w:rsid w:val="000E5950"/>
    <w:rsid w:val="000E5C08"/>
    <w:rsid w:val="000E6488"/>
    <w:rsid w:val="000E6540"/>
    <w:rsid w:val="000E6698"/>
    <w:rsid w:val="000E68AB"/>
    <w:rsid w:val="000E7215"/>
    <w:rsid w:val="000E75A5"/>
    <w:rsid w:val="000F09CC"/>
    <w:rsid w:val="000F1036"/>
    <w:rsid w:val="000F1A4A"/>
    <w:rsid w:val="000F2EAE"/>
    <w:rsid w:val="000F3389"/>
    <w:rsid w:val="000F33E4"/>
    <w:rsid w:val="000F46AF"/>
    <w:rsid w:val="000F52A8"/>
    <w:rsid w:val="000F6580"/>
    <w:rsid w:val="000F693C"/>
    <w:rsid w:val="000F7006"/>
    <w:rsid w:val="000F7312"/>
    <w:rsid w:val="001014F0"/>
    <w:rsid w:val="001029F2"/>
    <w:rsid w:val="00102D67"/>
    <w:rsid w:val="00103A2E"/>
    <w:rsid w:val="00105C68"/>
    <w:rsid w:val="001074B7"/>
    <w:rsid w:val="00107654"/>
    <w:rsid w:val="00107F5E"/>
    <w:rsid w:val="00111CFE"/>
    <w:rsid w:val="00112A2D"/>
    <w:rsid w:val="0011325B"/>
    <w:rsid w:val="00113E82"/>
    <w:rsid w:val="001148A1"/>
    <w:rsid w:val="00114FB3"/>
    <w:rsid w:val="00115C47"/>
    <w:rsid w:val="00115EC1"/>
    <w:rsid w:val="00115F4B"/>
    <w:rsid w:val="00116E2B"/>
    <w:rsid w:val="00117CC8"/>
    <w:rsid w:val="001212F5"/>
    <w:rsid w:val="00121E81"/>
    <w:rsid w:val="00122F36"/>
    <w:rsid w:val="00123157"/>
    <w:rsid w:val="001234AA"/>
    <w:rsid w:val="0012417D"/>
    <w:rsid w:val="001245DA"/>
    <w:rsid w:val="00124B34"/>
    <w:rsid w:val="0012503A"/>
    <w:rsid w:val="0012616A"/>
    <w:rsid w:val="00126383"/>
    <w:rsid w:val="001271AD"/>
    <w:rsid w:val="00127263"/>
    <w:rsid w:val="00127DD2"/>
    <w:rsid w:val="00130FE0"/>
    <w:rsid w:val="0013278D"/>
    <w:rsid w:val="00132FC8"/>
    <w:rsid w:val="00133903"/>
    <w:rsid w:val="0013441C"/>
    <w:rsid w:val="0013551A"/>
    <w:rsid w:val="0013554E"/>
    <w:rsid w:val="00135810"/>
    <w:rsid w:val="00135AC6"/>
    <w:rsid w:val="0013663A"/>
    <w:rsid w:val="00136C12"/>
    <w:rsid w:val="001373B3"/>
    <w:rsid w:val="001375FC"/>
    <w:rsid w:val="001377AE"/>
    <w:rsid w:val="00137A2F"/>
    <w:rsid w:val="001406BA"/>
    <w:rsid w:val="00141821"/>
    <w:rsid w:val="0014226C"/>
    <w:rsid w:val="00143891"/>
    <w:rsid w:val="00143E89"/>
    <w:rsid w:val="001442C8"/>
    <w:rsid w:val="00144457"/>
    <w:rsid w:val="001446A1"/>
    <w:rsid w:val="00144D65"/>
    <w:rsid w:val="00144F01"/>
    <w:rsid w:val="00145749"/>
    <w:rsid w:val="00145911"/>
    <w:rsid w:val="00145B8E"/>
    <w:rsid w:val="00145BDA"/>
    <w:rsid w:val="00145DA9"/>
    <w:rsid w:val="001466AB"/>
    <w:rsid w:val="001472C7"/>
    <w:rsid w:val="00150DAD"/>
    <w:rsid w:val="00151BBB"/>
    <w:rsid w:val="001528D1"/>
    <w:rsid w:val="001531C0"/>
    <w:rsid w:val="00153BCF"/>
    <w:rsid w:val="00154109"/>
    <w:rsid w:val="00154B79"/>
    <w:rsid w:val="00154C7A"/>
    <w:rsid w:val="001550A0"/>
    <w:rsid w:val="001550FA"/>
    <w:rsid w:val="0015586D"/>
    <w:rsid w:val="00156062"/>
    <w:rsid w:val="00156F32"/>
    <w:rsid w:val="00157723"/>
    <w:rsid w:val="00160E1B"/>
    <w:rsid w:val="00161F3C"/>
    <w:rsid w:val="00164309"/>
    <w:rsid w:val="001645FD"/>
    <w:rsid w:val="001650D4"/>
    <w:rsid w:val="001653DE"/>
    <w:rsid w:val="00165827"/>
    <w:rsid w:val="00165ABA"/>
    <w:rsid w:val="00166516"/>
    <w:rsid w:val="001666E6"/>
    <w:rsid w:val="00166AA4"/>
    <w:rsid w:val="00166ECC"/>
    <w:rsid w:val="001679D5"/>
    <w:rsid w:val="001716CC"/>
    <w:rsid w:val="0017198A"/>
    <w:rsid w:val="00171EEA"/>
    <w:rsid w:val="0017202E"/>
    <w:rsid w:val="001724AB"/>
    <w:rsid w:val="00172D65"/>
    <w:rsid w:val="001733EA"/>
    <w:rsid w:val="00173DD0"/>
    <w:rsid w:val="00174046"/>
    <w:rsid w:val="001740B9"/>
    <w:rsid w:val="00174941"/>
    <w:rsid w:val="00174F1C"/>
    <w:rsid w:val="00175A17"/>
    <w:rsid w:val="00176171"/>
    <w:rsid w:val="00176224"/>
    <w:rsid w:val="00176DAB"/>
    <w:rsid w:val="00177587"/>
    <w:rsid w:val="00177814"/>
    <w:rsid w:val="00177BC1"/>
    <w:rsid w:val="00180105"/>
    <w:rsid w:val="0018051C"/>
    <w:rsid w:val="00180542"/>
    <w:rsid w:val="001805CE"/>
    <w:rsid w:val="00180704"/>
    <w:rsid w:val="00180808"/>
    <w:rsid w:val="00180D53"/>
    <w:rsid w:val="00184527"/>
    <w:rsid w:val="00184F83"/>
    <w:rsid w:val="00185877"/>
    <w:rsid w:val="00185E23"/>
    <w:rsid w:val="00186C7A"/>
    <w:rsid w:val="0019043E"/>
    <w:rsid w:val="001905B6"/>
    <w:rsid w:val="00190884"/>
    <w:rsid w:val="00191722"/>
    <w:rsid w:val="00191C3C"/>
    <w:rsid w:val="00192495"/>
    <w:rsid w:val="0019282C"/>
    <w:rsid w:val="00192B66"/>
    <w:rsid w:val="001932BD"/>
    <w:rsid w:val="00193B78"/>
    <w:rsid w:val="00194310"/>
    <w:rsid w:val="00194D77"/>
    <w:rsid w:val="001954B5"/>
    <w:rsid w:val="00195505"/>
    <w:rsid w:val="0019597F"/>
    <w:rsid w:val="00195B6A"/>
    <w:rsid w:val="001974EB"/>
    <w:rsid w:val="001A0A1A"/>
    <w:rsid w:val="001A342B"/>
    <w:rsid w:val="001A343F"/>
    <w:rsid w:val="001A3883"/>
    <w:rsid w:val="001A3970"/>
    <w:rsid w:val="001A39C2"/>
    <w:rsid w:val="001A4497"/>
    <w:rsid w:val="001A45EA"/>
    <w:rsid w:val="001A48F3"/>
    <w:rsid w:val="001A577F"/>
    <w:rsid w:val="001A5BE9"/>
    <w:rsid w:val="001A62F7"/>
    <w:rsid w:val="001A6318"/>
    <w:rsid w:val="001A6647"/>
    <w:rsid w:val="001A6DDC"/>
    <w:rsid w:val="001A7713"/>
    <w:rsid w:val="001B04F7"/>
    <w:rsid w:val="001B1189"/>
    <w:rsid w:val="001B1620"/>
    <w:rsid w:val="001B222C"/>
    <w:rsid w:val="001B2508"/>
    <w:rsid w:val="001B2BE8"/>
    <w:rsid w:val="001B33B2"/>
    <w:rsid w:val="001B3DF9"/>
    <w:rsid w:val="001B436E"/>
    <w:rsid w:val="001B45F1"/>
    <w:rsid w:val="001B4BF0"/>
    <w:rsid w:val="001B5A88"/>
    <w:rsid w:val="001B6378"/>
    <w:rsid w:val="001B7D24"/>
    <w:rsid w:val="001B7E31"/>
    <w:rsid w:val="001C00A1"/>
    <w:rsid w:val="001C13EB"/>
    <w:rsid w:val="001C1994"/>
    <w:rsid w:val="001C1E25"/>
    <w:rsid w:val="001C1EEE"/>
    <w:rsid w:val="001C27AA"/>
    <w:rsid w:val="001C2AA0"/>
    <w:rsid w:val="001C2E45"/>
    <w:rsid w:val="001C3088"/>
    <w:rsid w:val="001C38CB"/>
    <w:rsid w:val="001C416C"/>
    <w:rsid w:val="001C48DE"/>
    <w:rsid w:val="001C4A66"/>
    <w:rsid w:val="001C4A79"/>
    <w:rsid w:val="001C62A1"/>
    <w:rsid w:val="001C6E02"/>
    <w:rsid w:val="001C6FBB"/>
    <w:rsid w:val="001C7D05"/>
    <w:rsid w:val="001D06A5"/>
    <w:rsid w:val="001D0FA1"/>
    <w:rsid w:val="001D1A3C"/>
    <w:rsid w:val="001D34C3"/>
    <w:rsid w:val="001D40A6"/>
    <w:rsid w:val="001D40DD"/>
    <w:rsid w:val="001D48FA"/>
    <w:rsid w:val="001D5202"/>
    <w:rsid w:val="001D6011"/>
    <w:rsid w:val="001D6EE3"/>
    <w:rsid w:val="001D7E3E"/>
    <w:rsid w:val="001E04B4"/>
    <w:rsid w:val="001E09CE"/>
    <w:rsid w:val="001E0AA9"/>
    <w:rsid w:val="001E0BA9"/>
    <w:rsid w:val="001E115B"/>
    <w:rsid w:val="001E15AA"/>
    <w:rsid w:val="001E1C3E"/>
    <w:rsid w:val="001E2EFA"/>
    <w:rsid w:val="001E5E41"/>
    <w:rsid w:val="001E5EE5"/>
    <w:rsid w:val="001E644B"/>
    <w:rsid w:val="001E6B9F"/>
    <w:rsid w:val="001E7011"/>
    <w:rsid w:val="001E748D"/>
    <w:rsid w:val="001E7549"/>
    <w:rsid w:val="001F0792"/>
    <w:rsid w:val="001F1BC5"/>
    <w:rsid w:val="001F284F"/>
    <w:rsid w:val="001F2AD0"/>
    <w:rsid w:val="001F2ADC"/>
    <w:rsid w:val="001F2FA2"/>
    <w:rsid w:val="001F39EC"/>
    <w:rsid w:val="001F4595"/>
    <w:rsid w:val="001F4825"/>
    <w:rsid w:val="001F4871"/>
    <w:rsid w:val="001F4B77"/>
    <w:rsid w:val="001F4BD5"/>
    <w:rsid w:val="001F54E6"/>
    <w:rsid w:val="001F6A01"/>
    <w:rsid w:val="001F75B1"/>
    <w:rsid w:val="001F7E5B"/>
    <w:rsid w:val="001F7FC4"/>
    <w:rsid w:val="002001F5"/>
    <w:rsid w:val="00201519"/>
    <w:rsid w:val="00201575"/>
    <w:rsid w:val="002019C9"/>
    <w:rsid w:val="00201F1F"/>
    <w:rsid w:val="00202CEF"/>
    <w:rsid w:val="00203547"/>
    <w:rsid w:val="002036C4"/>
    <w:rsid w:val="0020377F"/>
    <w:rsid w:val="00203859"/>
    <w:rsid w:val="002046CE"/>
    <w:rsid w:val="00205167"/>
    <w:rsid w:val="002055CB"/>
    <w:rsid w:val="002060C0"/>
    <w:rsid w:val="002062CF"/>
    <w:rsid w:val="002064C3"/>
    <w:rsid w:val="00206556"/>
    <w:rsid w:val="00206D79"/>
    <w:rsid w:val="002075CC"/>
    <w:rsid w:val="00207876"/>
    <w:rsid w:val="00207AC6"/>
    <w:rsid w:val="00211AC0"/>
    <w:rsid w:val="00212D9B"/>
    <w:rsid w:val="0021343E"/>
    <w:rsid w:val="00214A46"/>
    <w:rsid w:val="00214A4C"/>
    <w:rsid w:val="00215749"/>
    <w:rsid w:val="00215AF8"/>
    <w:rsid w:val="00216A79"/>
    <w:rsid w:val="00217BF6"/>
    <w:rsid w:val="00221E18"/>
    <w:rsid w:val="00221EE7"/>
    <w:rsid w:val="00222E4C"/>
    <w:rsid w:val="00223221"/>
    <w:rsid w:val="0022339B"/>
    <w:rsid w:val="002241B3"/>
    <w:rsid w:val="00224D0F"/>
    <w:rsid w:val="0022576F"/>
    <w:rsid w:val="00225EF6"/>
    <w:rsid w:val="0022610C"/>
    <w:rsid w:val="002261CA"/>
    <w:rsid w:val="0022654D"/>
    <w:rsid w:val="00226657"/>
    <w:rsid w:val="00226B57"/>
    <w:rsid w:val="00230832"/>
    <w:rsid w:val="00230DAB"/>
    <w:rsid w:val="002312E3"/>
    <w:rsid w:val="0023170B"/>
    <w:rsid w:val="0023221D"/>
    <w:rsid w:val="0023222A"/>
    <w:rsid w:val="00232F96"/>
    <w:rsid w:val="00233A6A"/>
    <w:rsid w:val="00233A6D"/>
    <w:rsid w:val="002344CD"/>
    <w:rsid w:val="00235187"/>
    <w:rsid w:val="002359A1"/>
    <w:rsid w:val="00235FB9"/>
    <w:rsid w:val="00235FCE"/>
    <w:rsid w:val="0023723E"/>
    <w:rsid w:val="00237D23"/>
    <w:rsid w:val="00240DE9"/>
    <w:rsid w:val="002414B4"/>
    <w:rsid w:val="00241F51"/>
    <w:rsid w:val="00242B69"/>
    <w:rsid w:val="0024315B"/>
    <w:rsid w:val="00243BD4"/>
    <w:rsid w:val="00244473"/>
    <w:rsid w:val="002444C7"/>
    <w:rsid w:val="00244A52"/>
    <w:rsid w:val="00245293"/>
    <w:rsid w:val="00245D2C"/>
    <w:rsid w:val="00245E63"/>
    <w:rsid w:val="0024636D"/>
    <w:rsid w:val="00247162"/>
    <w:rsid w:val="00247F3F"/>
    <w:rsid w:val="00250062"/>
    <w:rsid w:val="0025063D"/>
    <w:rsid w:val="00251E32"/>
    <w:rsid w:val="00252CBE"/>
    <w:rsid w:val="00252F05"/>
    <w:rsid w:val="00253707"/>
    <w:rsid w:val="002553E3"/>
    <w:rsid w:val="002559DA"/>
    <w:rsid w:val="00257AFB"/>
    <w:rsid w:val="002612B3"/>
    <w:rsid w:val="002621A1"/>
    <w:rsid w:val="00263400"/>
    <w:rsid w:val="002635DA"/>
    <w:rsid w:val="00264195"/>
    <w:rsid w:val="002666F7"/>
    <w:rsid w:val="002668D7"/>
    <w:rsid w:val="00266DEE"/>
    <w:rsid w:val="00266F93"/>
    <w:rsid w:val="002672FD"/>
    <w:rsid w:val="0026776D"/>
    <w:rsid w:val="0027051D"/>
    <w:rsid w:val="00270CD7"/>
    <w:rsid w:val="002734A8"/>
    <w:rsid w:val="00273652"/>
    <w:rsid w:val="002740CC"/>
    <w:rsid w:val="0027474F"/>
    <w:rsid w:val="002757F7"/>
    <w:rsid w:val="00276A8E"/>
    <w:rsid w:val="00277491"/>
    <w:rsid w:val="00277AAF"/>
    <w:rsid w:val="00277BC6"/>
    <w:rsid w:val="00277D3C"/>
    <w:rsid w:val="0028107D"/>
    <w:rsid w:val="002811DD"/>
    <w:rsid w:val="0028125A"/>
    <w:rsid w:val="00281B62"/>
    <w:rsid w:val="00281FDE"/>
    <w:rsid w:val="00282024"/>
    <w:rsid w:val="0028213E"/>
    <w:rsid w:val="002834F1"/>
    <w:rsid w:val="002837E8"/>
    <w:rsid w:val="002838D4"/>
    <w:rsid w:val="00284265"/>
    <w:rsid w:val="00284793"/>
    <w:rsid w:val="00284B2C"/>
    <w:rsid w:val="00284DCA"/>
    <w:rsid w:val="00285008"/>
    <w:rsid w:val="002851DB"/>
    <w:rsid w:val="00286AD4"/>
    <w:rsid w:val="002871D6"/>
    <w:rsid w:val="00290225"/>
    <w:rsid w:val="0029062D"/>
    <w:rsid w:val="00290759"/>
    <w:rsid w:val="00290973"/>
    <w:rsid w:val="00290991"/>
    <w:rsid w:val="00290CA5"/>
    <w:rsid w:val="0029197F"/>
    <w:rsid w:val="00291EFF"/>
    <w:rsid w:val="002931C2"/>
    <w:rsid w:val="002938C5"/>
    <w:rsid w:val="002942B2"/>
    <w:rsid w:val="00294964"/>
    <w:rsid w:val="00294F2C"/>
    <w:rsid w:val="00294F44"/>
    <w:rsid w:val="002964BF"/>
    <w:rsid w:val="002964CB"/>
    <w:rsid w:val="0029656D"/>
    <w:rsid w:val="0029685B"/>
    <w:rsid w:val="00297093"/>
    <w:rsid w:val="002976E5"/>
    <w:rsid w:val="002A0251"/>
    <w:rsid w:val="002A11D9"/>
    <w:rsid w:val="002A168C"/>
    <w:rsid w:val="002A16EE"/>
    <w:rsid w:val="002A27D7"/>
    <w:rsid w:val="002A33D3"/>
    <w:rsid w:val="002A387D"/>
    <w:rsid w:val="002A3B52"/>
    <w:rsid w:val="002A4620"/>
    <w:rsid w:val="002A4901"/>
    <w:rsid w:val="002A5AD6"/>
    <w:rsid w:val="002A5EB7"/>
    <w:rsid w:val="002A6632"/>
    <w:rsid w:val="002A6ABE"/>
    <w:rsid w:val="002A6D22"/>
    <w:rsid w:val="002A6D82"/>
    <w:rsid w:val="002A750E"/>
    <w:rsid w:val="002A7CFB"/>
    <w:rsid w:val="002B13AD"/>
    <w:rsid w:val="002B1DD8"/>
    <w:rsid w:val="002B22D2"/>
    <w:rsid w:val="002B3E5B"/>
    <w:rsid w:val="002B5185"/>
    <w:rsid w:val="002B522E"/>
    <w:rsid w:val="002B55FC"/>
    <w:rsid w:val="002B5ADB"/>
    <w:rsid w:val="002B5B5B"/>
    <w:rsid w:val="002B6720"/>
    <w:rsid w:val="002B69E9"/>
    <w:rsid w:val="002B723B"/>
    <w:rsid w:val="002B7462"/>
    <w:rsid w:val="002C2454"/>
    <w:rsid w:val="002C2AE6"/>
    <w:rsid w:val="002C3112"/>
    <w:rsid w:val="002C3CD2"/>
    <w:rsid w:val="002C413D"/>
    <w:rsid w:val="002C4878"/>
    <w:rsid w:val="002C4FC1"/>
    <w:rsid w:val="002C5B39"/>
    <w:rsid w:val="002C6027"/>
    <w:rsid w:val="002C609D"/>
    <w:rsid w:val="002C6CA7"/>
    <w:rsid w:val="002C7BF4"/>
    <w:rsid w:val="002D0FBD"/>
    <w:rsid w:val="002D2241"/>
    <w:rsid w:val="002D2822"/>
    <w:rsid w:val="002D3242"/>
    <w:rsid w:val="002D360E"/>
    <w:rsid w:val="002D3B1B"/>
    <w:rsid w:val="002D52D5"/>
    <w:rsid w:val="002D539D"/>
    <w:rsid w:val="002D53E7"/>
    <w:rsid w:val="002D5CDF"/>
    <w:rsid w:val="002D6D4D"/>
    <w:rsid w:val="002D6E7A"/>
    <w:rsid w:val="002D74B8"/>
    <w:rsid w:val="002E0C8C"/>
    <w:rsid w:val="002E104A"/>
    <w:rsid w:val="002E180B"/>
    <w:rsid w:val="002E1CFD"/>
    <w:rsid w:val="002E1DAE"/>
    <w:rsid w:val="002E2211"/>
    <w:rsid w:val="002E2C3B"/>
    <w:rsid w:val="002E2F1A"/>
    <w:rsid w:val="002E318D"/>
    <w:rsid w:val="002E36A9"/>
    <w:rsid w:val="002E3E62"/>
    <w:rsid w:val="002E5970"/>
    <w:rsid w:val="002E5F1A"/>
    <w:rsid w:val="002E647C"/>
    <w:rsid w:val="002E6F48"/>
    <w:rsid w:val="002E7495"/>
    <w:rsid w:val="002E7FE8"/>
    <w:rsid w:val="002F159A"/>
    <w:rsid w:val="002F1906"/>
    <w:rsid w:val="002F1C7B"/>
    <w:rsid w:val="002F1CC6"/>
    <w:rsid w:val="002F1E90"/>
    <w:rsid w:val="002F2525"/>
    <w:rsid w:val="002F2634"/>
    <w:rsid w:val="002F2785"/>
    <w:rsid w:val="002F4949"/>
    <w:rsid w:val="002F4BFA"/>
    <w:rsid w:val="002F6CA7"/>
    <w:rsid w:val="002F6FD1"/>
    <w:rsid w:val="002F7433"/>
    <w:rsid w:val="003008BD"/>
    <w:rsid w:val="00300F90"/>
    <w:rsid w:val="00301301"/>
    <w:rsid w:val="00301A24"/>
    <w:rsid w:val="00301FC4"/>
    <w:rsid w:val="00302515"/>
    <w:rsid w:val="00302D9D"/>
    <w:rsid w:val="00303165"/>
    <w:rsid w:val="0030474E"/>
    <w:rsid w:val="00304B11"/>
    <w:rsid w:val="00304B49"/>
    <w:rsid w:val="003056D0"/>
    <w:rsid w:val="00305B43"/>
    <w:rsid w:val="00305EBD"/>
    <w:rsid w:val="003067E6"/>
    <w:rsid w:val="003069E9"/>
    <w:rsid w:val="00307F81"/>
    <w:rsid w:val="00311C2D"/>
    <w:rsid w:val="00311F7F"/>
    <w:rsid w:val="00312617"/>
    <w:rsid w:val="00313909"/>
    <w:rsid w:val="003154B1"/>
    <w:rsid w:val="003154D4"/>
    <w:rsid w:val="0031656D"/>
    <w:rsid w:val="00317065"/>
    <w:rsid w:val="00317531"/>
    <w:rsid w:val="00320F19"/>
    <w:rsid w:val="0032108A"/>
    <w:rsid w:val="00321EAF"/>
    <w:rsid w:val="00322046"/>
    <w:rsid w:val="0032284D"/>
    <w:rsid w:val="00322E06"/>
    <w:rsid w:val="0032494E"/>
    <w:rsid w:val="00324C7A"/>
    <w:rsid w:val="0032518C"/>
    <w:rsid w:val="00325A08"/>
    <w:rsid w:val="00325C39"/>
    <w:rsid w:val="00326160"/>
    <w:rsid w:val="0032729E"/>
    <w:rsid w:val="00327C31"/>
    <w:rsid w:val="00327E6B"/>
    <w:rsid w:val="0033059D"/>
    <w:rsid w:val="00330A31"/>
    <w:rsid w:val="00331488"/>
    <w:rsid w:val="0033200F"/>
    <w:rsid w:val="00332533"/>
    <w:rsid w:val="00332BA5"/>
    <w:rsid w:val="00332CC2"/>
    <w:rsid w:val="003331C7"/>
    <w:rsid w:val="00333287"/>
    <w:rsid w:val="0033366E"/>
    <w:rsid w:val="00333C2E"/>
    <w:rsid w:val="00334D94"/>
    <w:rsid w:val="0033513C"/>
    <w:rsid w:val="00335AC1"/>
    <w:rsid w:val="00335D72"/>
    <w:rsid w:val="0033692C"/>
    <w:rsid w:val="00336B78"/>
    <w:rsid w:val="003405DD"/>
    <w:rsid w:val="00340C4D"/>
    <w:rsid w:val="00342D46"/>
    <w:rsid w:val="0034318C"/>
    <w:rsid w:val="003435B4"/>
    <w:rsid w:val="0034385F"/>
    <w:rsid w:val="00343AF2"/>
    <w:rsid w:val="00344F44"/>
    <w:rsid w:val="00345779"/>
    <w:rsid w:val="00346039"/>
    <w:rsid w:val="00347B21"/>
    <w:rsid w:val="003503D1"/>
    <w:rsid w:val="00350D3C"/>
    <w:rsid w:val="00351742"/>
    <w:rsid w:val="00351B09"/>
    <w:rsid w:val="00351FC4"/>
    <w:rsid w:val="00352EFA"/>
    <w:rsid w:val="00353576"/>
    <w:rsid w:val="00353B41"/>
    <w:rsid w:val="003541A3"/>
    <w:rsid w:val="00354407"/>
    <w:rsid w:val="0035456D"/>
    <w:rsid w:val="0035457F"/>
    <w:rsid w:val="003548BD"/>
    <w:rsid w:val="00354F8A"/>
    <w:rsid w:val="00355277"/>
    <w:rsid w:val="00355846"/>
    <w:rsid w:val="00356057"/>
    <w:rsid w:val="00356A44"/>
    <w:rsid w:val="00360F4B"/>
    <w:rsid w:val="00360FEC"/>
    <w:rsid w:val="00361346"/>
    <w:rsid w:val="00361590"/>
    <w:rsid w:val="00361E63"/>
    <w:rsid w:val="003620F1"/>
    <w:rsid w:val="003635E1"/>
    <w:rsid w:val="003635EE"/>
    <w:rsid w:val="00363D99"/>
    <w:rsid w:val="003642FC"/>
    <w:rsid w:val="0036479A"/>
    <w:rsid w:val="00364E63"/>
    <w:rsid w:val="00364EFC"/>
    <w:rsid w:val="0036647B"/>
    <w:rsid w:val="003665D5"/>
    <w:rsid w:val="003666F5"/>
    <w:rsid w:val="00367E34"/>
    <w:rsid w:val="003705DF"/>
    <w:rsid w:val="003709B9"/>
    <w:rsid w:val="003711F7"/>
    <w:rsid w:val="00371879"/>
    <w:rsid w:val="00371D08"/>
    <w:rsid w:val="00373882"/>
    <w:rsid w:val="00373F85"/>
    <w:rsid w:val="003748CE"/>
    <w:rsid w:val="00375765"/>
    <w:rsid w:val="003759E2"/>
    <w:rsid w:val="00375BA1"/>
    <w:rsid w:val="00375C23"/>
    <w:rsid w:val="0037684F"/>
    <w:rsid w:val="003773F8"/>
    <w:rsid w:val="003774CD"/>
    <w:rsid w:val="00377A28"/>
    <w:rsid w:val="0038064E"/>
    <w:rsid w:val="003809B1"/>
    <w:rsid w:val="00380EB6"/>
    <w:rsid w:val="003817D4"/>
    <w:rsid w:val="00382598"/>
    <w:rsid w:val="00383065"/>
    <w:rsid w:val="003830E6"/>
    <w:rsid w:val="0038328C"/>
    <w:rsid w:val="00383EEE"/>
    <w:rsid w:val="00383FD6"/>
    <w:rsid w:val="00384B38"/>
    <w:rsid w:val="00384D59"/>
    <w:rsid w:val="00385600"/>
    <w:rsid w:val="0038561A"/>
    <w:rsid w:val="003856EA"/>
    <w:rsid w:val="00385C2A"/>
    <w:rsid w:val="00386FAE"/>
    <w:rsid w:val="003870F7"/>
    <w:rsid w:val="00387855"/>
    <w:rsid w:val="003906BE"/>
    <w:rsid w:val="00390B31"/>
    <w:rsid w:val="00390CB4"/>
    <w:rsid w:val="00391521"/>
    <w:rsid w:val="00391736"/>
    <w:rsid w:val="0039195E"/>
    <w:rsid w:val="00391C3F"/>
    <w:rsid w:val="00392180"/>
    <w:rsid w:val="0039228D"/>
    <w:rsid w:val="00392AE7"/>
    <w:rsid w:val="00393805"/>
    <w:rsid w:val="00394A5F"/>
    <w:rsid w:val="00395AED"/>
    <w:rsid w:val="00397081"/>
    <w:rsid w:val="003A0726"/>
    <w:rsid w:val="003A0856"/>
    <w:rsid w:val="003A0A6F"/>
    <w:rsid w:val="003A0D16"/>
    <w:rsid w:val="003A20CB"/>
    <w:rsid w:val="003A245F"/>
    <w:rsid w:val="003A2D4E"/>
    <w:rsid w:val="003A2DCA"/>
    <w:rsid w:val="003A2E8B"/>
    <w:rsid w:val="003A33AC"/>
    <w:rsid w:val="003A39E1"/>
    <w:rsid w:val="003A4559"/>
    <w:rsid w:val="003A4C90"/>
    <w:rsid w:val="003A523F"/>
    <w:rsid w:val="003A52DA"/>
    <w:rsid w:val="003A588E"/>
    <w:rsid w:val="003A7DEA"/>
    <w:rsid w:val="003B0386"/>
    <w:rsid w:val="003B0522"/>
    <w:rsid w:val="003B3855"/>
    <w:rsid w:val="003B4B2B"/>
    <w:rsid w:val="003B4D41"/>
    <w:rsid w:val="003B4FCE"/>
    <w:rsid w:val="003B5632"/>
    <w:rsid w:val="003B58A6"/>
    <w:rsid w:val="003B6D0D"/>
    <w:rsid w:val="003B7A21"/>
    <w:rsid w:val="003B7C4C"/>
    <w:rsid w:val="003C05F9"/>
    <w:rsid w:val="003C086C"/>
    <w:rsid w:val="003C0DCB"/>
    <w:rsid w:val="003C174C"/>
    <w:rsid w:val="003C1944"/>
    <w:rsid w:val="003C1F6F"/>
    <w:rsid w:val="003C2BD1"/>
    <w:rsid w:val="003C347E"/>
    <w:rsid w:val="003C40CF"/>
    <w:rsid w:val="003C4737"/>
    <w:rsid w:val="003C48FA"/>
    <w:rsid w:val="003C4925"/>
    <w:rsid w:val="003C4AE5"/>
    <w:rsid w:val="003C528E"/>
    <w:rsid w:val="003C58A9"/>
    <w:rsid w:val="003C5E4A"/>
    <w:rsid w:val="003C63B5"/>
    <w:rsid w:val="003C63E0"/>
    <w:rsid w:val="003C763C"/>
    <w:rsid w:val="003C786B"/>
    <w:rsid w:val="003C7982"/>
    <w:rsid w:val="003D11F2"/>
    <w:rsid w:val="003D2F6C"/>
    <w:rsid w:val="003D316A"/>
    <w:rsid w:val="003D3DE2"/>
    <w:rsid w:val="003D4FFE"/>
    <w:rsid w:val="003D518F"/>
    <w:rsid w:val="003D566C"/>
    <w:rsid w:val="003D5A2B"/>
    <w:rsid w:val="003D6A14"/>
    <w:rsid w:val="003D7DBC"/>
    <w:rsid w:val="003E328C"/>
    <w:rsid w:val="003E3338"/>
    <w:rsid w:val="003E38CE"/>
    <w:rsid w:val="003E3B2B"/>
    <w:rsid w:val="003E40D0"/>
    <w:rsid w:val="003E6035"/>
    <w:rsid w:val="003E6B38"/>
    <w:rsid w:val="003E71B3"/>
    <w:rsid w:val="003E729D"/>
    <w:rsid w:val="003E7F95"/>
    <w:rsid w:val="003F00D3"/>
    <w:rsid w:val="003F1723"/>
    <w:rsid w:val="003F1D47"/>
    <w:rsid w:val="003F1D6D"/>
    <w:rsid w:val="003F270A"/>
    <w:rsid w:val="003F4036"/>
    <w:rsid w:val="003F4D15"/>
    <w:rsid w:val="003F592D"/>
    <w:rsid w:val="003F6371"/>
    <w:rsid w:val="003F7C57"/>
    <w:rsid w:val="0040003D"/>
    <w:rsid w:val="00400B82"/>
    <w:rsid w:val="00401092"/>
    <w:rsid w:val="0040208B"/>
    <w:rsid w:val="00402627"/>
    <w:rsid w:val="0040331B"/>
    <w:rsid w:val="004036B5"/>
    <w:rsid w:val="004044A8"/>
    <w:rsid w:val="00404859"/>
    <w:rsid w:val="00405E54"/>
    <w:rsid w:val="00406739"/>
    <w:rsid w:val="004076C5"/>
    <w:rsid w:val="0041049C"/>
    <w:rsid w:val="00411991"/>
    <w:rsid w:val="0041248A"/>
    <w:rsid w:val="00414710"/>
    <w:rsid w:val="00414766"/>
    <w:rsid w:val="004148A2"/>
    <w:rsid w:val="00415417"/>
    <w:rsid w:val="0041590F"/>
    <w:rsid w:val="00416A8F"/>
    <w:rsid w:val="00416AB0"/>
    <w:rsid w:val="00416D19"/>
    <w:rsid w:val="00417A04"/>
    <w:rsid w:val="004205BD"/>
    <w:rsid w:val="0042109B"/>
    <w:rsid w:val="0042148B"/>
    <w:rsid w:val="0042238B"/>
    <w:rsid w:val="004224D2"/>
    <w:rsid w:val="00422B28"/>
    <w:rsid w:val="00422EBC"/>
    <w:rsid w:val="0042383F"/>
    <w:rsid w:val="00424594"/>
    <w:rsid w:val="0042474C"/>
    <w:rsid w:val="0042521A"/>
    <w:rsid w:val="0042695A"/>
    <w:rsid w:val="0042778B"/>
    <w:rsid w:val="0043230A"/>
    <w:rsid w:val="004325B8"/>
    <w:rsid w:val="0043325B"/>
    <w:rsid w:val="00433ECB"/>
    <w:rsid w:val="00433F29"/>
    <w:rsid w:val="004344FC"/>
    <w:rsid w:val="00434933"/>
    <w:rsid w:val="0043618F"/>
    <w:rsid w:val="004362AF"/>
    <w:rsid w:val="004368A5"/>
    <w:rsid w:val="00436BDD"/>
    <w:rsid w:val="00437656"/>
    <w:rsid w:val="00437E96"/>
    <w:rsid w:val="0044050F"/>
    <w:rsid w:val="004429B9"/>
    <w:rsid w:val="004453E2"/>
    <w:rsid w:val="004460CF"/>
    <w:rsid w:val="0044646F"/>
    <w:rsid w:val="00446476"/>
    <w:rsid w:val="00446DB7"/>
    <w:rsid w:val="00447B68"/>
    <w:rsid w:val="004509E8"/>
    <w:rsid w:val="004516D5"/>
    <w:rsid w:val="004524C8"/>
    <w:rsid w:val="00452A96"/>
    <w:rsid w:val="00452AA9"/>
    <w:rsid w:val="00452FF3"/>
    <w:rsid w:val="00453550"/>
    <w:rsid w:val="004542AC"/>
    <w:rsid w:val="00454F06"/>
    <w:rsid w:val="00455D20"/>
    <w:rsid w:val="00455E08"/>
    <w:rsid w:val="00456291"/>
    <w:rsid w:val="0046173A"/>
    <w:rsid w:val="00462CB2"/>
    <w:rsid w:val="00462D0D"/>
    <w:rsid w:val="0046393B"/>
    <w:rsid w:val="0046626C"/>
    <w:rsid w:val="00466FB4"/>
    <w:rsid w:val="00467407"/>
    <w:rsid w:val="004674AE"/>
    <w:rsid w:val="004705BC"/>
    <w:rsid w:val="00470B73"/>
    <w:rsid w:val="0047142E"/>
    <w:rsid w:val="00471527"/>
    <w:rsid w:val="00471765"/>
    <w:rsid w:val="00471A56"/>
    <w:rsid w:val="00471DFB"/>
    <w:rsid w:val="00473DFA"/>
    <w:rsid w:val="0047433D"/>
    <w:rsid w:val="00474ABA"/>
    <w:rsid w:val="00474BDF"/>
    <w:rsid w:val="0047580E"/>
    <w:rsid w:val="00475DEC"/>
    <w:rsid w:val="0047724E"/>
    <w:rsid w:val="00477282"/>
    <w:rsid w:val="00477DE5"/>
    <w:rsid w:val="00477FF8"/>
    <w:rsid w:val="00480404"/>
    <w:rsid w:val="00480886"/>
    <w:rsid w:val="0048196F"/>
    <w:rsid w:val="00481F1E"/>
    <w:rsid w:val="004827E0"/>
    <w:rsid w:val="00482C1C"/>
    <w:rsid w:val="00482C8E"/>
    <w:rsid w:val="00483AC3"/>
    <w:rsid w:val="004840C4"/>
    <w:rsid w:val="0048485C"/>
    <w:rsid w:val="00485711"/>
    <w:rsid w:val="0048575E"/>
    <w:rsid w:val="00487375"/>
    <w:rsid w:val="004873DA"/>
    <w:rsid w:val="00487826"/>
    <w:rsid w:val="00487E1A"/>
    <w:rsid w:val="004908D0"/>
    <w:rsid w:val="004910D9"/>
    <w:rsid w:val="00491BE1"/>
    <w:rsid w:val="00491F6B"/>
    <w:rsid w:val="00492637"/>
    <w:rsid w:val="004935D2"/>
    <w:rsid w:val="004941D7"/>
    <w:rsid w:val="00494DE4"/>
    <w:rsid w:val="004957CA"/>
    <w:rsid w:val="004969AD"/>
    <w:rsid w:val="0049708E"/>
    <w:rsid w:val="00497131"/>
    <w:rsid w:val="004975F0"/>
    <w:rsid w:val="0049777E"/>
    <w:rsid w:val="00497BCF"/>
    <w:rsid w:val="00497CB8"/>
    <w:rsid w:val="004A0DD8"/>
    <w:rsid w:val="004A192C"/>
    <w:rsid w:val="004A20B5"/>
    <w:rsid w:val="004A2ED4"/>
    <w:rsid w:val="004A46A1"/>
    <w:rsid w:val="004A5460"/>
    <w:rsid w:val="004A59FE"/>
    <w:rsid w:val="004A5C69"/>
    <w:rsid w:val="004A5DF8"/>
    <w:rsid w:val="004A712C"/>
    <w:rsid w:val="004A77E7"/>
    <w:rsid w:val="004A7E0B"/>
    <w:rsid w:val="004B0AAF"/>
    <w:rsid w:val="004B1031"/>
    <w:rsid w:val="004B12D1"/>
    <w:rsid w:val="004B2054"/>
    <w:rsid w:val="004B2375"/>
    <w:rsid w:val="004B28D8"/>
    <w:rsid w:val="004B3B28"/>
    <w:rsid w:val="004B3E22"/>
    <w:rsid w:val="004B3F96"/>
    <w:rsid w:val="004B5570"/>
    <w:rsid w:val="004B5907"/>
    <w:rsid w:val="004B5A07"/>
    <w:rsid w:val="004B6169"/>
    <w:rsid w:val="004B6A82"/>
    <w:rsid w:val="004B72A9"/>
    <w:rsid w:val="004B7589"/>
    <w:rsid w:val="004B78BE"/>
    <w:rsid w:val="004C0B02"/>
    <w:rsid w:val="004C1260"/>
    <w:rsid w:val="004C1CEA"/>
    <w:rsid w:val="004C1E16"/>
    <w:rsid w:val="004C2190"/>
    <w:rsid w:val="004C2242"/>
    <w:rsid w:val="004C23C2"/>
    <w:rsid w:val="004C27D0"/>
    <w:rsid w:val="004C32E0"/>
    <w:rsid w:val="004C3B73"/>
    <w:rsid w:val="004C3E86"/>
    <w:rsid w:val="004C49AD"/>
    <w:rsid w:val="004C4DCE"/>
    <w:rsid w:val="004C5587"/>
    <w:rsid w:val="004C6543"/>
    <w:rsid w:val="004C68BA"/>
    <w:rsid w:val="004C71B8"/>
    <w:rsid w:val="004C7856"/>
    <w:rsid w:val="004D08AC"/>
    <w:rsid w:val="004D0E2C"/>
    <w:rsid w:val="004D140B"/>
    <w:rsid w:val="004D1F3D"/>
    <w:rsid w:val="004D2368"/>
    <w:rsid w:val="004D2B49"/>
    <w:rsid w:val="004D369F"/>
    <w:rsid w:val="004D3BAF"/>
    <w:rsid w:val="004D4EC7"/>
    <w:rsid w:val="004D597C"/>
    <w:rsid w:val="004D5A39"/>
    <w:rsid w:val="004D5E6A"/>
    <w:rsid w:val="004D718E"/>
    <w:rsid w:val="004D71E9"/>
    <w:rsid w:val="004D7735"/>
    <w:rsid w:val="004D78FD"/>
    <w:rsid w:val="004D79A8"/>
    <w:rsid w:val="004D7BE1"/>
    <w:rsid w:val="004D7E94"/>
    <w:rsid w:val="004D7F38"/>
    <w:rsid w:val="004E029E"/>
    <w:rsid w:val="004E0B20"/>
    <w:rsid w:val="004E1899"/>
    <w:rsid w:val="004E1B75"/>
    <w:rsid w:val="004E252D"/>
    <w:rsid w:val="004E329F"/>
    <w:rsid w:val="004E4922"/>
    <w:rsid w:val="004E4FA3"/>
    <w:rsid w:val="004E528D"/>
    <w:rsid w:val="004E534F"/>
    <w:rsid w:val="004E5F81"/>
    <w:rsid w:val="004E62B0"/>
    <w:rsid w:val="004E6319"/>
    <w:rsid w:val="004E6E39"/>
    <w:rsid w:val="004E7EA1"/>
    <w:rsid w:val="004F0655"/>
    <w:rsid w:val="004F129C"/>
    <w:rsid w:val="004F18BF"/>
    <w:rsid w:val="004F1B4F"/>
    <w:rsid w:val="004F20BB"/>
    <w:rsid w:val="004F267F"/>
    <w:rsid w:val="004F2C8C"/>
    <w:rsid w:val="004F2D90"/>
    <w:rsid w:val="004F30DE"/>
    <w:rsid w:val="004F3F4E"/>
    <w:rsid w:val="004F40D8"/>
    <w:rsid w:val="004F474D"/>
    <w:rsid w:val="004F4C62"/>
    <w:rsid w:val="0050081D"/>
    <w:rsid w:val="00500B49"/>
    <w:rsid w:val="00500BC5"/>
    <w:rsid w:val="005018D5"/>
    <w:rsid w:val="0050220B"/>
    <w:rsid w:val="00502730"/>
    <w:rsid w:val="005029FE"/>
    <w:rsid w:val="00503B3E"/>
    <w:rsid w:val="005057B6"/>
    <w:rsid w:val="00506328"/>
    <w:rsid w:val="00506F07"/>
    <w:rsid w:val="00507B9C"/>
    <w:rsid w:val="005100CE"/>
    <w:rsid w:val="005109F1"/>
    <w:rsid w:val="00510C53"/>
    <w:rsid w:val="00511459"/>
    <w:rsid w:val="00511490"/>
    <w:rsid w:val="00511D53"/>
    <w:rsid w:val="005125FF"/>
    <w:rsid w:val="0051457B"/>
    <w:rsid w:val="005145D5"/>
    <w:rsid w:val="00515015"/>
    <w:rsid w:val="005155AD"/>
    <w:rsid w:val="00515AA4"/>
    <w:rsid w:val="0051635E"/>
    <w:rsid w:val="00516F9B"/>
    <w:rsid w:val="005202CB"/>
    <w:rsid w:val="005204D6"/>
    <w:rsid w:val="00520AAB"/>
    <w:rsid w:val="005224D1"/>
    <w:rsid w:val="00522B17"/>
    <w:rsid w:val="00523924"/>
    <w:rsid w:val="00523A40"/>
    <w:rsid w:val="00523EE4"/>
    <w:rsid w:val="005246F6"/>
    <w:rsid w:val="00524912"/>
    <w:rsid w:val="00524A1A"/>
    <w:rsid w:val="00524B6E"/>
    <w:rsid w:val="00526112"/>
    <w:rsid w:val="00526379"/>
    <w:rsid w:val="0052641E"/>
    <w:rsid w:val="00526B0A"/>
    <w:rsid w:val="00527443"/>
    <w:rsid w:val="00527CE0"/>
    <w:rsid w:val="00527EA2"/>
    <w:rsid w:val="00530674"/>
    <w:rsid w:val="005308B5"/>
    <w:rsid w:val="00530E51"/>
    <w:rsid w:val="005310BF"/>
    <w:rsid w:val="00531A43"/>
    <w:rsid w:val="00531FAF"/>
    <w:rsid w:val="005337F1"/>
    <w:rsid w:val="00533BA1"/>
    <w:rsid w:val="00533C5B"/>
    <w:rsid w:val="00533C5E"/>
    <w:rsid w:val="00533E85"/>
    <w:rsid w:val="005342AF"/>
    <w:rsid w:val="00534677"/>
    <w:rsid w:val="00534905"/>
    <w:rsid w:val="00535D83"/>
    <w:rsid w:val="005362D3"/>
    <w:rsid w:val="00536567"/>
    <w:rsid w:val="00537213"/>
    <w:rsid w:val="00537381"/>
    <w:rsid w:val="00537548"/>
    <w:rsid w:val="00537E96"/>
    <w:rsid w:val="005400DF"/>
    <w:rsid w:val="0054017B"/>
    <w:rsid w:val="005402A6"/>
    <w:rsid w:val="005404B0"/>
    <w:rsid w:val="00541C17"/>
    <w:rsid w:val="00541C4A"/>
    <w:rsid w:val="00542282"/>
    <w:rsid w:val="00542488"/>
    <w:rsid w:val="00544233"/>
    <w:rsid w:val="005450F9"/>
    <w:rsid w:val="00545741"/>
    <w:rsid w:val="005457AD"/>
    <w:rsid w:val="00550377"/>
    <w:rsid w:val="0055045E"/>
    <w:rsid w:val="00550748"/>
    <w:rsid w:val="005509CE"/>
    <w:rsid w:val="00550F82"/>
    <w:rsid w:val="005515B6"/>
    <w:rsid w:val="0055174E"/>
    <w:rsid w:val="00551D5D"/>
    <w:rsid w:val="005527CF"/>
    <w:rsid w:val="005528F1"/>
    <w:rsid w:val="005530F5"/>
    <w:rsid w:val="0055371E"/>
    <w:rsid w:val="00553C4D"/>
    <w:rsid w:val="00554D96"/>
    <w:rsid w:val="005557A6"/>
    <w:rsid w:val="00555DCB"/>
    <w:rsid w:val="00555E59"/>
    <w:rsid w:val="00556544"/>
    <w:rsid w:val="005570A2"/>
    <w:rsid w:val="005610A7"/>
    <w:rsid w:val="00564891"/>
    <w:rsid w:val="00564ACA"/>
    <w:rsid w:val="00564E9C"/>
    <w:rsid w:val="00565F8E"/>
    <w:rsid w:val="00566254"/>
    <w:rsid w:val="00566ABE"/>
    <w:rsid w:val="00566EDE"/>
    <w:rsid w:val="005678FB"/>
    <w:rsid w:val="00570CBC"/>
    <w:rsid w:val="00570DBE"/>
    <w:rsid w:val="00571EEA"/>
    <w:rsid w:val="0057395E"/>
    <w:rsid w:val="00574896"/>
    <w:rsid w:val="00575169"/>
    <w:rsid w:val="005751BC"/>
    <w:rsid w:val="00575EAC"/>
    <w:rsid w:val="00577430"/>
    <w:rsid w:val="00577ED9"/>
    <w:rsid w:val="00582366"/>
    <w:rsid w:val="00582506"/>
    <w:rsid w:val="00583022"/>
    <w:rsid w:val="00583154"/>
    <w:rsid w:val="005834A6"/>
    <w:rsid w:val="0058434C"/>
    <w:rsid w:val="00584F5D"/>
    <w:rsid w:val="00585326"/>
    <w:rsid w:val="00586862"/>
    <w:rsid w:val="00586FEE"/>
    <w:rsid w:val="00587329"/>
    <w:rsid w:val="00587F9E"/>
    <w:rsid w:val="005900CC"/>
    <w:rsid w:val="005902D9"/>
    <w:rsid w:val="00590D50"/>
    <w:rsid w:val="00590F06"/>
    <w:rsid w:val="00591953"/>
    <w:rsid w:val="00591B81"/>
    <w:rsid w:val="00592A5F"/>
    <w:rsid w:val="00592BA5"/>
    <w:rsid w:val="005931FB"/>
    <w:rsid w:val="005935F6"/>
    <w:rsid w:val="00593809"/>
    <w:rsid w:val="00593B5A"/>
    <w:rsid w:val="0059419E"/>
    <w:rsid w:val="005951D5"/>
    <w:rsid w:val="00595E5B"/>
    <w:rsid w:val="0059602E"/>
    <w:rsid w:val="00596C0C"/>
    <w:rsid w:val="00596D2F"/>
    <w:rsid w:val="00596D60"/>
    <w:rsid w:val="00596F06"/>
    <w:rsid w:val="00597870"/>
    <w:rsid w:val="005A040E"/>
    <w:rsid w:val="005A0918"/>
    <w:rsid w:val="005A112B"/>
    <w:rsid w:val="005A16E7"/>
    <w:rsid w:val="005A16EF"/>
    <w:rsid w:val="005A22A3"/>
    <w:rsid w:val="005A2C53"/>
    <w:rsid w:val="005A31B9"/>
    <w:rsid w:val="005A370A"/>
    <w:rsid w:val="005A4035"/>
    <w:rsid w:val="005A40D3"/>
    <w:rsid w:val="005A4106"/>
    <w:rsid w:val="005A4A1A"/>
    <w:rsid w:val="005A4A42"/>
    <w:rsid w:val="005A5364"/>
    <w:rsid w:val="005A5D8E"/>
    <w:rsid w:val="005A63E2"/>
    <w:rsid w:val="005A675C"/>
    <w:rsid w:val="005A680A"/>
    <w:rsid w:val="005A6C65"/>
    <w:rsid w:val="005A6CF2"/>
    <w:rsid w:val="005A738F"/>
    <w:rsid w:val="005B0FBC"/>
    <w:rsid w:val="005B16F8"/>
    <w:rsid w:val="005B1B94"/>
    <w:rsid w:val="005B2488"/>
    <w:rsid w:val="005B2768"/>
    <w:rsid w:val="005B2868"/>
    <w:rsid w:val="005B33E9"/>
    <w:rsid w:val="005B3A3E"/>
    <w:rsid w:val="005B40A2"/>
    <w:rsid w:val="005B4382"/>
    <w:rsid w:val="005B4928"/>
    <w:rsid w:val="005B49A0"/>
    <w:rsid w:val="005B5396"/>
    <w:rsid w:val="005B5E53"/>
    <w:rsid w:val="005B719A"/>
    <w:rsid w:val="005B729C"/>
    <w:rsid w:val="005B7B2C"/>
    <w:rsid w:val="005B7D3B"/>
    <w:rsid w:val="005C1297"/>
    <w:rsid w:val="005C2148"/>
    <w:rsid w:val="005C3034"/>
    <w:rsid w:val="005C3214"/>
    <w:rsid w:val="005C371B"/>
    <w:rsid w:val="005C6E34"/>
    <w:rsid w:val="005C718C"/>
    <w:rsid w:val="005C7A0F"/>
    <w:rsid w:val="005D273F"/>
    <w:rsid w:val="005D2B73"/>
    <w:rsid w:val="005D315F"/>
    <w:rsid w:val="005D369D"/>
    <w:rsid w:val="005D39E6"/>
    <w:rsid w:val="005D3F34"/>
    <w:rsid w:val="005D431F"/>
    <w:rsid w:val="005D52B1"/>
    <w:rsid w:val="005D57F2"/>
    <w:rsid w:val="005D58D5"/>
    <w:rsid w:val="005D5AD2"/>
    <w:rsid w:val="005D5FF1"/>
    <w:rsid w:val="005D6FF2"/>
    <w:rsid w:val="005D713B"/>
    <w:rsid w:val="005D732D"/>
    <w:rsid w:val="005D79F5"/>
    <w:rsid w:val="005D7A4F"/>
    <w:rsid w:val="005D7FE9"/>
    <w:rsid w:val="005E047C"/>
    <w:rsid w:val="005E048A"/>
    <w:rsid w:val="005E16E7"/>
    <w:rsid w:val="005E1C3C"/>
    <w:rsid w:val="005E1F41"/>
    <w:rsid w:val="005E2409"/>
    <w:rsid w:val="005E2685"/>
    <w:rsid w:val="005E448D"/>
    <w:rsid w:val="005E4690"/>
    <w:rsid w:val="005E52EC"/>
    <w:rsid w:val="005E5446"/>
    <w:rsid w:val="005E5AA8"/>
    <w:rsid w:val="005E5B87"/>
    <w:rsid w:val="005E5CDD"/>
    <w:rsid w:val="005E6FBA"/>
    <w:rsid w:val="005E74C0"/>
    <w:rsid w:val="005F089D"/>
    <w:rsid w:val="005F1552"/>
    <w:rsid w:val="005F24E4"/>
    <w:rsid w:val="005F2BAD"/>
    <w:rsid w:val="005F2BB7"/>
    <w:rsid w:val="005F2D67"/>
    <w:rsid w:val="005F3425"/>
    <w:rsid w:val="005F3B9F"/>
    <w:rsid w:val="005F4426"/>
    <w:rsid w:val="005F4FBD"/>
    <w:rsid w:val="005F5803"/>
    <w:rsid w:val="005F5B64"/>
    <w:rsid w:val="005F65B6"/>
    <w:rsid w:val="005F687F"/>
    <w:rsid w:val="005F75BA"/>
    <w:rsid w:val="00600D07"/>
    <w:rsid w:val="00601015"/>
    <w:rsid w:val="006012C1"/>
    <w:rsid w:val="00601977"/>
    <w:rsid w:val="00602760"/>
    <w:rsid w:val="00602CAA"/>
    <w:rsid w:val="006037A5"/>
    <w:rsid w:val="00605033"/>
    <w:rsid w:val="0060552B"/>
    <w:rsid w:val="006058F2"/>
    <w:rsid w:val="0060688E"/>
    <w:rsid w:val="0060729E"/>
    <w:rsid w:val="00607A28"/>
    <w:rsid w:val="00607B38"/>
    <w:rsid w:val="00607D6A"/>
    <w:rsid w:val="00607E3D"/>
    <w:rsid w:val="00610CDB"/>
    <w:rsid w:val="00611240"/>
    <w:rsid w:val="00612030"/>
    <w:rsid w:val="00613051"/>
    <w:rsid w:val="006155B7"/>
    <w:rsid w:val="00615F55"/>
    <w:rsid w:val="006167B3"/>
    <w:rsid w:val="00616C7E"/>
    <w:rsid w:val="00620536"/>
    <w:rsid w:val="00620D2F"/>
    <w:rsid w:val="006216A4"/>
    <w:rsid w:val="0062198C"/>
    <w:rsid w:val="00622895"/>
    <w:rsid w:val="0062314F"/>
    <w:rsid w:val="00623773"/>
    <w:rsid w:val="006237FB"/>
    <w:rsid w:val="00625907"/>
    <w:rsid w:val="00626093"/>
    <w:rsid w:val="00626096"/>
    <w:rsid w:val="00626274"/>
    <w:rsid w:val="00626AB6"/>
    <w:rsid w:val="00627957"/>
    <w:rsid w:val="00627F76"/>
    <w:rsid w:val="0063097B"/>
    <w:rsid w:val="00631853"/>
    <w:rsid w:val="006329A0"/>
    <w:rsid w:val="00632CAD"/>
    <w:rsid w:val="00633DA5"/>
    <w:rsid w:val="00635470"/>
    <w:rsid w:val="00635F68"/>
    <w:rsid w:val="00636F3A"/>
    <w:rsid w:val="006376E0"/>
    <w:rsid w:val="00637912"/>
    <w:rsid w:val="00641323"/>
    <w:rsid w:val="00642607"/>
    <w:rsid w:val="00642BD9"/>
    <w:rsid w:val="00643C01"/>
    <w:rsid w:val="00644A24"/>
    <w:rsid w:val="00645E58"/>
    <w:rsid w:val="0064770D"/>
    <w:rsid w:val="00647BA1"/>
    <w:rsid w:val="00647FBF"/>
    <w:rsid w:val="00650A5E"/>
    <w:rsid w:val="00652EA3"/>
    <w:rsid w:val="006536F6"/>
    <w:rsid w:val="006537D3"/>
    <w:rsid w:val="0065471D"/>
    <w:rsid w:val="0065528B"/>
    <w:rsid w:val="00657ECA"/>
    <w:rsid w:val="006600CE"/>
    <w:rsid w:val="006600D5"/>
    <w:rsid w:val="006600E0"/>
    <w:rsid w:val="006602A5"/>
    <w:rsid w:val="00660AC9"/>
    <w:rsid w:val="0066103F"/>
    <w:rsid w:val="00661FA7"/>
    <w:rsid w:val="0066273A"/>
    <w:rsid w:val="00662AD0"/>
    <w:rsid w:val="00662D1D"/>
    <w:rsid w:val="00663917"/>
    <w:rsid w:val="00664867"/>
    <w:rsid w:val="00664EC0"/>
    <w:rsid w:val="006651B6"/>
    <w:rsid w:val="0066540D"/>
    <w:rsid w:val="006654EC"/>
    <w:rsid w:val="00667778"/>
    <w:rsid w:val="00667DB2"/>
    <w:rsid w:val="00667DB6"/>
    <w:rsid w:val="006725A5"/>
    <w:rsid w:val="00673192"/>
    <w:rsid w:val="0067353F"/>
    <w:rsid w:val="00673CDB"/>
    <w:rsid w:val="00674381"/>
    <w:rsid w:val="006748B5"/>
    <w:rsid w:val="006751D5"/>
    <w:rsid w:val="00675DAD"/>
    <w:rsid w:val="0067672F"/>
    <w:rsid w:val="00676E6C"/>
    <w:rsid w:val="00677577"/>
    <w:rsid w:val="00681214"/>
    <w:rsid w:val="00681A93"/>
    <w:rsid w:val="00681F99"/>
    <w:rsid w:val="00682204"/>
    <w:rsid w:val="006828D9"/>
    <w:rsid w:val="00682BB0"/>
    <w:rsid w:val="00682D10"/>
    <w:rsid w:val="006850FA"/>
    <w:rsid w:val="00685CFE"/>
    <w:rsid w:val="006860D0"/>
    <w:rsid w:val="006866B6"/>
    <w:rsid w:val="00686B08"/>
    <w:rsid w:val="00686F38"/>
    <w:rsid w:val="00687F53"/>
    <w:rsid w:val="00690289"/>
    <w:rsid w:val="0069030D"/>
    <w:rsid w:val="00690AF9"/>
    <w:rsid w:val="00691BD0"/>
    <w:rsid w:val="006928FE"/>
    <w:rsid w:val="00692A69"/>
    <w:rsid w:val="00692ACF"/>
    <w:rsid w:val="00692B1C"/>
    <w:rsid w:val="0069316B"/>
    <w:rsid w:val="006937CA"/>
    <w:rsid w:val="00694A6B"/>
    <w:rsid w:val="00694FEF"/>
    <w:rsid w:val="0069569E"/>
    <w:rsid w:val="006958B2"/>
    <w:rsid w:val="00695AFA"/>
    <w:rsid w:val="00696DE4"/>
    <w:rsid w:val="0069712B"/>
    <w:rsid w:val="0069758D"/>
    <w:rsid w:val="006975EB"/>
    <w:rsid w:val="006A0091"/>
    <w:rsid w:val="006A06E1"/>
    <w:rsid w:val="006A225F"/>
    <w:rsid w:val="006A2C48"/>
    <w:rsid w:val="006A35D7"/>
    <w:rsid w:val="006A464B"/>
    <w:rsid w:val="006A4D1A"/>
    <w:rsid w:val="006A5020"/>
    <w:rsid w:val="006A6576"/>
    <w:rsid w:val="006A6697"/>
    <w:rsid w:val="006A6949"/>
    <w:rsid w:val="006A7F23"/>
    <w:rsid w:val="006B150F"/>
    <w:rsid w:val="006B232B"/>
    <w:rsid w:val="006B2749"/>
    <w:rsid w:val="006B4098"/>
    <w:rsid w:val="006B42D5"/>
    <w:rsid w:val="006B4348"/>
    <w:rsid w:val="006B4463"/>
    <w:rsid w:val="006B4500"/>
    <w:rsid w:val="006B46D3"/>
    <w:rsid w:val="006B4755"/>
    <w:rsid w:val="006B5678"/>
    <w:rsid w:val="006B6173"/>
    <w:rsid w:val="006B6510"/>
    <w:rsid w:val="006B663B"/>
    <w:rsid w:val="006B6CCC"/>
    <w:rsid w:val="006B71DF"/>
    <w:rsid w:val="006B734F"/>
    <w:rsid w:val="006B76E5"/>
    <w:rsid w:val="006B7C00"/>
    <w:rsid w:val="006B7D0D"/>
    <w:rsid w:val="006B7DDC"/>
    <w:rsid w:val="006C14F5"/>
    <w:rsid w:val="006C174C"/>
    <w:rsid w:val="006C17CF"/>
    <w:rsid w:val="006C18AA"/>
    <w:rsid w:val="006C1E15"/>
    <w:rsid w:val="006C2DE8"/>
    <w:rsid w:val="006C370B"/>
    <w:rsid w:val="006C4164"/>
    <w:rsid w:val="006C4375"/>
    <w:rsid w:val="006C4F57"/>
    <w:rsid w:val="006C5165"/>
    <w:rsid w:val="006C54C8"/>
    <w:rsid w:val="006C5C42"/>
    <w:rsid w:val="006C5D6E"/>
    <w:rsid w:val="006C5DDB"/>
    <w:rsid w:val="006C5EE4"/>
    <w:rsid w:val="006C7E63"/>
    <w:rsid w:val="006D0F16"/>
    <w:rsid w:val="006D116F"/>
    <w:rsid w:val="006D1854"/>
    <w:rsid w:val="006D1ABD"/>
    <w:rsid w:val="006D22E9"/>
    <w:rsid w:val="006D2609"/>
    <w:rsid w:val="006D2D53"/>
    <w:rsid w:val="006D381A"/>
    <w:rsid w:val="006D4393"/>
    <w:rsid w:val="006D48D6"/>
    <w:rsid w:val="006D51DB"/>
    <w:rsid w:val="006D52BE"/>
    <w:rsid w:val="006D59B1"/>
    <w:rsid w:val="006D5AE7"/>
    <w:rsid w:val="006D5DD0"/>
    <w:rsid w:val="006D6014"/>
    <w:rsid w:val="006D64A4"/>
    <w:rsid w:val="006D652E"/>
    <w:rsid w:val="006D72C0"/>
    <w:rsid w:val="006D7444"/>
    <w:rsid w:val="006D7C7B"/>
    <w:rsid w:val="006D7D64"/>
    <w:rsid w:val="006E025C"/>
    <w:rsid w:val="006E03D8"/>
    <w:rsid w:val="006E0542"/>
    <w:rsid w:val="006E0900"/>
    <w:rsid w:val="006E0AF9"/>
    <w:rsid w:val="006E13AE"/>
    <w:rsid w:val="006E1F0F"/>
    <w:rsid w:val="006E2B86"/>
    <w:rsid w:val="006E310B"/>
    <w:rsid w:val="006E3FFD"/>
    <w:rsid w:val="006E4755"/>
    <w:rsid w:val="006E483A"/>
    <w:rsid w:val="006E494B"/>
    <w:rsid w:val="006E51BB"/>
    <w:rsid w:val="006E5206"/>
    <w:rsid w:val="006E62D2"/>
    <w:rsid w:val="006E678F"/>
    <w:rsid w:val="006E740E"/>
    <w:rsid w:val="006F12C5"/>
    <w:rsid w:val="006F1C27"/>
    <w:rsid w:val="006F22D1"/>
    <w:rsid w:val="006F2641"/>
    <w:rsid w:val="006F2A46"/>
    <w:rsid w:val="006F2D9C"/>
    <w:rsid w:val="006F37EA"/>
    <w:rsid w:val="006F3D98"/>
    <w:rsid w:val="006F4C56"/>
    <w:rsid w:val="006F4FDF"/>
    <w:rsid w:val="006F6004"/>
    <w:rsid w:val="006F6028"/>
    <w:rsid w:val="006F666B"/>
    <w:rsid w:val="006F66CB"/>
    <w:rsid w:val="006F70A3"/>
    <w:rsid w:val="006F7350"/>
    <w:rsid w:val="006F77E2"/>
    <w:rsid w:val="00701050"/>
    <w:rsid w:val="007011D0"/>
    <w:rsid w:val="00701306"/>
    <w:rsid w:val="00701313"/>
    <w:rsid w:val="00701B79"/>
    <w:rsid w:val="007033E9"/>
    <w:rsid w:val="007045C0"/>
    <w:rsid w:val="00704DD8"/>
    <w:rsid w:val="007055A2"/>
    <w:rsid w:val="00705831"/>
    <w:rsid w:val="00705E09"/>
    <w:rsid w:val="00705F8D"/>
    <w:rsid w:val="007071E9"/>
    <w:rsid w:val="00707525"/>
    <w:rsid w:val="00707AE2"/>
    <w:rsid w:val="00710293"/>
    <w:rsid w:val="00710731"/>
    <w:rsid w:val="007129AA"/>
    <w:rsid w:val="00712AF0"/>
    <w:rsid w:val="00712B6B"/>
    <w:rsid w:val="00712E21"/>
    <w:rsid w:val="00713209"/>
    <w:rsid w:val="00715880"/>
    <w:rsid w:val="007158A8"/>
    <w:rsid w:val="00715903"/>
    <w:rsid w:val="00715945"/>
    <w:rsid w:val="00715B34"/>
    <w:rsid w:val="00715B8E"/>
    <w:rsid w:val="00715D0C"/>
    <w:rsid w:val="00716993"/>
    <w:rsid w:val="00716B99"/>
    <w:rsid w:val="00716C0B"/>
    <w:rsid w:val="0071706A"/>
    <w:rsid w:val="007179D9"/>
    <w:rsid w:val="00717F0D"/>
    <w:rsid w:val="00720E6F"/>
    <w:rsid w:val="0072107E"/>
    <w:rsid w:val="007228CF"/>
    <w:rsid w:val="007228DF"/>
    <w:rsid w:val="007239EA"/>
    <w:rsid w:val="007240F7"/>
    <w:rsid w:val="007248CF"/>
    <w:rsid w:val="00724C64"/>
    <w:rsid w:val="007252F8"/>
    <w:rsid w:val="0072539C"/>
    <w:rsid w:val="00725BA7"/>
    <w:rsid w:val="007265C7"/>
    <w:rsid w:val="00726865"/>
    <w:rsid w:val="007303D7"/>
    <w:rsid w:val="00731B67"/>
    <w:rsid w:val="00732200"/>
    <w:rsid w:val="00732227"/>
    <w:rsid w:val="007326FE"/>
    <w:rsid w:val="007327E7"/>
    <w:rsid w:val="00732BDA"/>
    <w:rsid w:val="007347A3"/>
    <w:rsid w:val="00735C43"/>
    <w:rsid w:val="007361E4"/>
    <w:rsid w:val="00737420"/>
    <w:rsid w:val="00737440"/>
    <w:rsid w:val="00740029"/>
    <w:rsid w:val="00741AFB"/>
    <w:rsid w:val="00742049"/>
    <w:rsid w:val="00742550"/>
    <w:rsid w:val="00742965"/>
    <w:rsid w:val="00742BB9"/>
    <w:rsid w:val="00743AD9"/>
    <w:rsid w:val="00743D98"/>
    <w:rsid w:val="00743E87"/>
    <w:rsid w:val="00744301"/>
    <w:rsid w:val="007457EF"/>
    <w:rsid w:val="00746AA1"/>
    <w:rsid w:val="00746B07"/>
    <w:rsid w:val="007471E3"/>
    <w:rsid w:val="00750710"/>
    <w:rsid w:val="0075105A"/>
    <w:rsid w:val="00752F77"/>
    <w:rsid w:val="007533EA"/>
    <w:rsid w:val="00754205"/>
    <w:rsid w:val="00754B42"/>
    <w:rsid w:val="00754C59"/>
    <w:rsid w:val="007557AC"/>
    <w:rsid w:val="0075587A"/>
    <w:rsid w:val="00756730"/>
    <w:rsid w:val="00757272"/>
    <w:rsid w:val="00757CA0"/>
    <w:rsid w:val="00757F48"/>
    <w:rsid w:val="00757FC2"/>
    <w:rsid w:val="007604B3"/>
    <w:rsid w:val="007612F9"/>
    <w:rsid w:val="00761DC8"/>
    <w:rsid w:val="007624FF"/>
    <w:rsid w:val="0076263F"/>
    <w:rsid w:val="007631A8"/>
    <w:rsid w:val="007632BD"/>
    <w:rsid w:val="007645DA"/>
    <w:rsid w:val="0076497B"/>
    <w:rsid w:val="00765023"/>
    <w:rsid w:val="0076507C"/>
    <w:rsid w:val="00765622"/>
    <w:rsid w:val="00765905"/>
    <w:rsid w:val="00765EAD"/>
    <w:rsid w:val="00767E63"/>
    <w:rsid w:val="00770B48"/>
    <w:rsid w:val="00771BEE"/>
    <w:rsid w:val="00773119"/>
    <w:rsid w:val="00773217"/>
    <w:rsid w:val="0077634D"/>
    <w:rsid w:val="00776608"/>
    <w:rsid w:val="007769F7"/>
    <w:rsid w:val="0078091B"/>
    <w:rsid w:val="00780A9C"/>
    <w:rsid w:val="00780DCC"/>
    <w:rsid w:val="00781123"/>
    <w:rsid w:val="007816FA"/>
    <w:rsid w:val="00781807"/>
    <w:rsid w:val="00781D5E"/>
    <w:rsid w:val="00782B61"/>
    <w:rsid w:val="00782C9F"/>
    <w:rsid w:val="007838F1"/>
    <w:rsid w:val="00783A25"/>
    <w:rsid w:val="0078415B"/>
    <w:rsid w:val="007842EA"/>
    <w:rsid w:val="007845AB"/>
    <w:rsid w:val="00784CE3"/>
    <w:rsid w:val="007863DA"/>
    <w:rsid w:val="007865E1"/>
    <w:rsid w:val="00790339"/>
    <w:rsid w:val="00790863"/>
    <w:rsid w:val="00791C3D"/>
    <w:rsid w:val="007926D4"/>
    <w:rsid w:val="00792831"/>
    <w:rsid w:val="00792CFC"/>
    <w:rsid w:val="00793D8D"/>
    <w:rsid w:val="00794B90"/>
    <w:rsid w:val="00795360"/>
    <w:rsid w:val="00795607"/>
    <w:rsid w:val="00795C1C"/>
    <w:rsid w:val="0079745D"/>
    <w:rsid w:val="007A038A"/>
    <w:rsid w:val="007A14A2"/>
    <w:rsid w:val="007A1514"/>
    <w:rsid w:val="007A1C96"/>
    <w:rsid w:val="007A1ED7"/>
    <w:rsid w:val="007A2A45"/>
    <w:rsid w:val="007A2B80"/>
    <w:rsid w:val="007A3E70"/>
    <w:rsid w:val="007A3E78"/>
    <w:rsid w:val="007A47EE"/>
    <w:rsid w:val="007A4D82"/>
    <w:rsid w:val="007A4D8D"/>
    <w:rsid w:val="007A4DDB"/>
    <w:rsid w:val="007A5430"/>
    <w:rsid w:val="007A5C70"/>
    <w:rsid w:val="007A7159"/>
    <w:rsid w:val="007A728E"/>
    <w:rsid w:val="007B02E3"/>
    <w:rsid w:val="007B0F21"/>
    <w:rsid w:val="007B24A5"/>
    <w:rsid w:val="007B3891"/>
    <w:rsid w:val="007B3C94"/>
    <w:rsid w:val="007B4210"/>
    <w:rsid w:val="007B456D"/>
    <w:rsid w:val="007B7484"/>
    <w:rsid w:val="007C042D"/>
    <w:rsid w:val="007C06F4"/>
    <w:rsid w:val="007C16E0"/>
    <w:rsid w:val="007C20E2"/>
    <w:rsid w:val="007C23A4"/>
    <w:rsid w:val="007C2432"/>
    <w:rsid w:val="007C265D"/>
    <w:rsid w:val="007C3E1D"/>
    <w:rsid w:val="007C3E6C"/>
    <w:rsid w:val="007C5446"/>
    <w:rsid w:val="007C5A90"/>
    <w:rsid w:val="007C5B40"/>
    <w:rsid w:val="007C5C55"/>
    <w:rsid w:val="007C7D8E"/>
    <w:rsid w:val="007D071E"/>
    <w:rsid w:val="007D0B2E"/>
    <w:rsid w:val="007D0E4F"/>
    <w:rsid w:val="007D18DE"/>
    <w:rsid w:val="007D1FEC"/>
    <w:rsid w:val="007D26AD"/>
    <w:rsid w:val="007D2FEE"/>
    <w:rsid w:val="007D321F"/>
    <w:rsid w:val="007D4D87"/>
    <w:rsid w:val="007D5C41"/>
    <w:rsid w:val="007D5CE8"/>
    <w:rsid w:val="007D6315"/>
    <w:rsid w:val="007D6B18"/>
    <w:rsid w:val="007D6DEF"/>
    <w:rsid w:val="007D7926"/>
    <w:rsid w:val="007D7CA9"/>
    <w:rsid w:val="007E015B"/>
    <w:rsid w:val="007E06B2"/>
    <w:rsid w:val="007E0DF2"/>
    <w:rsid w:val="007E2125"/>
    <w:rsid w:val="007E28E1"/>
    <w:rsid w:val="007E35D0"/>
    <w:rsid w:val="007E399C"/>
    <w:rsid w:val="007E3CAB"/>
    <w:rsid w:val="007E4031"/>
    <w:rsid w:val="007E4A25"/>
    <w:rsid w:val="007E57E4"/>
    <w:rsid w:val="007E78C6"/>
    <w:rsid w:val="007F076A"/>
    <w:rsid w:val="007F0D1E"/>
    <w:rsid w:val="007F1369"/>
    <w:rsid w:val="007F15D0"/>
    <w:rsid w:val="007F3096"/>
    <w:rsid w:val="007F39F5"/>
    <w:rsid w:val="007F503D"/>
    <w:rsid w:val="007F55EE"/>
    <w:rsid w:val="007F5D93"/>
    <w:rsid w:val="007F5E78"/>
    <w:rsid w:val="007F6F32"/>
    <w:rsid w:val="007F705D"/>
    <w:rsid w:val="007F762C"/>
    <w:rsid w:val="007F768C"/>
    <w:rsid w:val="00801076"/>
    <w:rsid w:val="0080224E"/>
    <w:rsid w:val="0080278C"/>
    <w:rsid w:val="008027DC"/>
    <w:rsid w:val="00802C4E"/>
    <w:rsid w:val="00803358"/>
    <w:rsid w:val="008034F9"/>
    <w:rsid w:val="008044CC"/>
    <w:rsid w:val="00804EAC"/>
    <w:rsid w:val="00805123"/>
    <w:rsid w:val="0080596A"/>
    <w:rsid w:val="00805AF2"/>
    <w:rsid w:val="00806169"/>
    <w:rsid w:val="00806B1E"/>
    <w:rsid w:val="008079FA"/>
    <w:rsid w:val="00807E69"/>
    <w:rsid w:val="00810E46"/>
    <w:rsid w:val="00810EF4"/>
    <w:rsid w:val="008110D7"/>
    <w:rsid w:val="00811266"/>
    <w:rsid w:val="00811DB9"/>
    <w:rsid w:val="008120B8"/>
    <w:rsid w:val="00813503"/>
    <w:rsid w:val="0081353C"/>
    <w:rsid w:val="008143D4"/>
    <w:rsid w:val="008144BA"/>
    <w:rsid w:val="00814BF0"/>
    <w:rsid w:val="00815864"/>
    <w:rsid w:val="00815B1E"/>
    <w:rsid w:val="00816116"/>
    <w:rsid w:val="0081709E"/>
    <w:rsid w:val="008173B0"/>
    <w:rsid w:val="008175D6"/>
    <w:rsid w:val="0081798E"/>
    <w:rsid w:val="008201BB"/>
    <w:rsid w:val="00821347"/>
    <w:rsid w:val="008217D4"/>
    <w:rsid w:val="00821B37"/>
    <w:rsid w:val="00822403"/>
    <w:rsid w:val="008228F3"/>
    <w:rsid w:val="0082392E"/>
    <w:rsid w:val="00823ED2"/>
    <w:rsid w:val="008248C6"/>
    <w:rsid w:val="00824D9F"/>
    <w:rsid w:val="008253D2"/>
    <w:rsid w:val="00825935"/>
    <w:rsid w:val="00827239"/>
    <w:rsid w:val="008274F4"/>
    <w:rsid w:val="00827653"/>
    <w:rsid w:val="0082778F"/>
    <w:rsid w:val="008305A9"/>
    <w:rsid w:val="00830CCD"/>
    <w:rsid w:val="00831127"/>
    <w:rsid w:val="008315A9"/>
    <w:rsid w:val="00831A9F"/>
    <w:rsid w:val="008326E7"/>
    <w:rsid w:val="0083421D"/>
    <w:rsid w:val="008343D7"/>
    <w:rsid w:val="00834B58"/>
    <w:rsid w:val="00835381"/>
    <w:rsid w:val="008354BA"/>
    <w:rsid w:val="00835EDD"/>
    <w:rsid w:val="00836AC5"/>
    <w:rsid w:val="00837009"/>
    <w:rsid w:val="008370CE"/>
    <w:rsid w:val="008372DA"/>
    <w:rsid w:val="0083789D"/>
    <w:rsid w:val="008400ED"/>
    <w:rsid w:val="008402C2"/>
    <w:rsid w:val="008409C5"/>
    <w:rsid w:val="00841B93"/>
    <w:rsid w:val="00842DF0"/>
    <w:rsid w:val="00843652"/>
    <w:rsid w:val="00845BE8"/>
    <w:rsid w:val="00846051"/>
    <w:rsid w:val="0084698A"/>
    <w:rsid w:val="0085007B"/>
    <w:rsid w:val="00850879"/>
    <w:rsid w:val="00850DA7"/>
    <w:rsid w:val="00850E4A"/>
    <w:rsid w:val="00851796"/>
    <w:rsid w:val="00851947"/>
    <w:rsid w:val="00851AFF"/>
    <w:rsid w:val="00852D8F"/>
    <w:rsid w:val="008530B1"/>
    <w:rsid w:val="008531B5"/>
    <w:rsid w:val="008534A7"/>
    <w:rsid w:val="00853566"/>
    <w:rsid w:val="008555FA"/>
    <w:rsid w:val="008563D9"/>
    <w:rsid w:val="00856EAC"/>
    <w:rsid w:val="0085765B"/>
    <w:rsid w:val="00857E77"/>
    <w:rsid w:val="008602C1"/>
    <w:rsid w:val="00860EDE"/>
    <w:rsid w:val="00861537"/>
    <w:rsid w:val="00861EA9"/>
    <w:rsid w:val="008622DE"/>
    <w:rsid w:val="00863565"/>
    <w:rsid w:val="00863DAD"/>
    <w:rsid w:val="00865748"/>
    <w:rsid w:val="0087047A"/>
    <w:rsid w:val="008706E3"/>
    <w:rsid w:val="00870B01"/>
    <w:rsid w:val="00871454"/>
    <w:rsid w:val="00871DD2"/>
    <w:rsid w:val="0087216A"/>
    <w:rsid w:val="00874A3D"/>
    <w:rsid w:val="00874B58"/>
    <w:rsid w:val="008754B5"/>
    <w:rsid w:val="008761A1"/>
    <w:rsid w:val="00876C9F"/>
    <w:rsid w:val="00876F27"/>
    <w:rsid w:val="00877685"/>
    <w:rsid w:val="0088021C"/>
    <w:rsid w:val="00880586"/>
    <w:rsid w:val="00881A2A"/>
    <w:rsid w:val="00881D0E"/>
    <w:rsid w:val="00881E02"/>
    <w:rsid w:val="00882AFE"/>
    <w:rsid w:val="008833AF"/>
    <w:rsid w:val="0088396E"/>
    <w:rsid w:val="00883D14"/>
    <w:rsid w:val="00884008"/>
    <w:rsid w:val="0088433D"/>
    <w:rsid w:val="008849AA"/>
    <w:rsid w:val="008859BF"/>
    <w:rsid w:val="00885A13"/>
    <w:rsid w:val="00885B9C"/>
    <w:rsid w:val="00885EC0"/>
    <w:rsid w:val="00886B13"/>
    <w:rsid w:val="00886C80"/>
    <w:rsid w:val="008871A8"/>
    <w:rsid w:val="00890600"/>
    <w:rsid w:val="008907AE"/>
    <w:rsid w:val="00890BBF"/>
    <w:rsid w:val="00890C83"/>
    <w:rsid w:val="00893246"/>
    <w:rsid w:val="00893428"/>
    <w:rsid w:val="0089578B"/>
    <w:rsid w:val="00895AC6"/>
    <w:rsid w:val="00895D1D"/>
    <w:rsid w:val="00895E47"/>
    <w:rsid w:val="00895F16"/>
    <w:rsid w:val="00895F5A"/>
    <w:rsid w:val="00896FCF"/>
    <w:rsid w:val="008972DF"/>
    <w:rsid w:val="008A1183"/>
    <w:rsid w:val="008A12F1"/>
    <w:rsid w:val="008A18BC"/>
    <w:rsid w:val="008A2542"/>
    <w:rsid w:val="008A265F"/>
    <w:rsid w:val="008A3F42"/>
    <w:rsid w:val="008A461F"/>
    <w:rsid w:val="008A5731"/>
    <w:rsid w:val="008A59E5"/>
    <w:rsid w:val="008A5C54"/>
    <w:rsid w:val="008B040F"/>
    <w:rsid w:val="008B080E"/>
    <w:rsid w:val="008B129F"/>
    <w:rsid w:val="008B1A6A"/>
    <w:rsid w:val="008B1D87"/>
    <w:rsid w:val="008B1F68"/>
    <w:rsid w:val="008B2086"/>
    <w:rsid w:val="008B2C72"/>
    <w:rsid w:val="008B2E7B"/>
    <w:rsid w:val="008B2FFE"/>
    <w:rsid w:val="008B32EA"/>
    <w:rsid w:val="008B41AE"/>
    <w:rsid w:val="008B4AE7"/>
    <w:rsid w:val="008B5377"/>
    <w:rsid w:val="008B5B32"/>
    <w:rsid w:val="008B5C74"/>
    <w:rsid w:val="008B6132"/>
    <w:rsid w:val="008B6947"/>
    <w:rsid w:val="008B6B71"/>
    <w:rsid w:val="008B6ECD"/>
    <w:rsid w:val="008B7806"/>
    <w:rsid w:val="008B7C83"/>
    <w:rsid w:val="008C0F61"/>
    <w:rsid w:val="008C2854"/>
    <w:rsid w:val="008C2AB1"/>
    <w:rsid w:val="008C46F2"/>
    <w:rsid w:val="008C5A21"/>
    <w:rsid w:val="008C5C0B"/>
    <w:rsid w:val="008C5CF1"/>
    <w:rsid w:val="008C64F2"/>
    <w:rsid w:val="008C7222"/>
    <w:rsid w:val="008C7A7B"/>
    <w:rsid w:val="008D0EAA"/>
    <w:rsid w:val="008D2759"/>
    <w:rsid w:val="008D3229"/>
    <w:rsid w:val="008D32FB"/>
    <w:rsid w:val="008D3625"/>
    <w:rsid w:val="008D3AD9"/>
    <w:rsid w:val="008D4AEF"/>
    <w:rsid w:val="008D5355"/>
    <w:rsid w:val="008D68A9"/>
    <w:rsid w:val="008D6BEA"/>
    <w:rsid w:val="008D6E9B"/>
    <w:rsid w:val="008D7A74"/>
    <w:rsid w:val="008E0929"/>
    <w:rsid w:val="008E0C69"/>
    <w:rsid w:val="008E16BE"/>
    <w:rsid w:val="008E1789"/>
    <w:rsid w:val="008E195E"/>
    <w:rsid w:val="008E228B"/>
    <w:rsid w:val="008E2455"/>
    <w:rsid w:val="008E2B6C"/>
    <w:rsid w:val="008E2BE6"/>
    <w:rsid w:val="008E3018"/>
    <w:rsid w:val="008E3936"/>
    <w:rsid w:val="008E3EAE"/>
    <w:rsid w:val="008E5282"/>
    <w:rsid w:val="008E531B"/>
    <w:rsid w:val="008E540A"/>
    <w:rsid w:val="008E5449"/>
    <w:rsid w:val="008E65B0"/>
    <w:rsid w:val="008E6B6F"/>
    <w:rsid w:val="008E6BC9"/>
    <w:rsid w:val="008E6CEF"/>
    <w:rsid w:val="008E6DA0"/>
    <w:rsid w:val="008E6F71"/>
    <w:rsid w:val="008E7545"/>
    <w:rsid w:val="008E78CF"/>
    <w:rsid w:val="008E7921"/>
    <w:rsid w:val="008E7EA2"/>
    <w:rsid w:val="008E7EEA"/>
    <w:rsid w:val="008F16A3"/>
    <w:rsid w:val="008F1825"/>
    <w:rsid w:val="008F1C1A"/>
    <w:rsid w:val="008F2F16"/>
    <w:rsid w:val="008F30DE"/>
    <w:rsid w:val="008F31B2"/>
    <w:rsid w:val="008F3BFE"/>
    <w:rsid w:val="008F6F30"/>
    <w:rsid w:val="008F6F67"/>
    <w:rsid w:val="008F7D90"/>
    <w:rsid w:val="008F7E52"/>
    <w:rsid w:val="008F7EFD"/>
    <w:rsid w:val="0090023D"/>
    <w:rsid w:val="00900F08"/>
    <w:rsid w:val="00900F78"/>
    <w:rsid w:val="00901987"/>
    <w:rsid w:val="00901A82"/>
    <w:rsid w:val="00901EFA"/>
    <w:rsid w:val="0090356A"/>
    <w:rsid w:val="00903871"/>
    <w:rsid w:val="00903AA9"/>
    <w:rsid w:val="00903BE2"/>
    <w:rsid w:val="00904B5F"/>
    <w:rsid w:val="00904C41"/>
    <w:rsid w:val="00904C49"/>
    <w:rsid w:val="00904EB5"/>
    <w:rsid w:val="0090511B"/>
    <w:rsid w:val="009069F1"/>
    <w:rsid w:val="009079AA"/>
    <w:rsid w:val="00907B45"/>
    <w:rsid w:val="00907D02"/>
    <w:rsid w:val="00910BBE"/>
    <w:rsid w:val="009115FA"/>
    <w:rsid w:val="00911E6E"/>
    <w:rsid w:val="0091220B"/>
    <w:rsid w:val="009137BB"/>
    <w:rsid w:val="00913CDD"/>
    <w:rsid w:val="00914CE4"/>
    <w:rsid w:val="00915D24"/>
    <w:rsid w:val="00916A61"/>
    <w:rsid w:val="00916F14"/>
    <w:rsid w:val="009171C9"/>
    <w:rsid w:val="009177E1"/>
    <w:rsid w:val="00917E53"/>
    <w:rsid w:val="00920076"/>
    <w:rsid w:val="0092040A"/>
    <w:rsid w:val="009206D7"/>
    <w:rsid w:val="009209E5"/>
    <w:rsid w:val="00920D78"/>
    <w:rsid w:val="009216C9"/>
    <w:rsid w:val="00921C31"/>
    <w:rsid w:val="009229AF"/>
    <w:rsid w:val="00922F68"/>
    <w:rsid w:val="00923617"/>
    <w:rsid w:val="00923FEF"/>
    <w:rsid w:val="00924257"/>
    <w:rsid w:val="00924331"/>
    <w:rsid w:val="00924866"/>
    <w:rsid w:val="00924C3C"/>
    <w:rsid w:val="00925691"/>
    <w:rsid w:val="009256B3"/>
    <w:rsid w:val="0092699B"/>
    <w:rsid w:val="009274D4"/>
    <w:rsid w:val="00927FAD"/>
    <w:rsid w:val="0093020C"/>
    <w:rsid w:val="00930EB7"/>
    <w:rsid w:val="00931A5A"/>
    <w:rsid w:val="00931FEC"/>
    <w:rsid w:val="00932086"/>
    <w:rsid w:val="00932FEF"/>
    <w:rsid w:val="00933256"/>
    <w:rsid w:val="00933A8E"/>
    <w:rsid w:val="009344ED"/>
    <w:rsid w:val="0093483F"/>
    <w:rsid w:val="0093516C"/>
    <w:rsid w:val="00935A6C"/>
    <w:rsid w:val="00935D58"/>
    <w:rsid w:val="00935EC1"/>
    <w:rsid w:val="00936E90"/>
    <w:rsid w:val="0093782B"/>
    <w:rsid w:val="00937B05"/>
    <w:rsid w:val="00937F08"/>
    <w:rsid w:val="00937F43"/>
    <w:rsid w:val="00940057"/>
    <w:rsid w:val="009406F4"/>
    <w:rsid w:val="00940BB9"/>
    <w:rsid w:val="009414D9"/>
    <w:rsid w:val="00941808"/>
    <w:rsid w:val="009426F4"/>
    <w:rsid w:val="00942EB8"/>
    <w:rsid w:val="00943677"/>
    <w:rsid w:val="00943BF4"/>
    <w:rsid w:val="00944DE8"/>
    <w:rsid w:val="00945654"/>
    <w:rsid w:val="00947070"/>
    <w:rsid w:val="00947B3E"/>
    <w:rsid w:val="00947D06"/>
    <w:rsid w:val="0095057A"/>
    <w:rsid w:val="009508E6"/>
    <w:rsid w:val="00951B10"/>
    <w:rsid w:val="00952E08"/>
    <w:rsid w:val="009536B1"/>
    <w:rsid w:val="00953D2F"/>
    <w:rsid w:val="00954C1E"/>
    <w:rsid w:val="00955415"/>
    <w:rsid w:val="00955E26"/>
    <w:rsid w:val="0095602B"/>
    <w:rsid w:val="009564BB"/>
    <w:rsid w:val="009569E8"/>
    <w:rsid w:val="00956B36"/>
    <w:rsid w:val="00956B40"/>
    <w:rsid w:val="00957184"/>
    <w:rsid w:val="00957709"/>
    <w:rsid w:val="00957975"/>
    <w:rsid w:val="00957D85"/>
    <w:rsid w:val="00960817"/>
    <w:rsid w:val="00962B24"/>
    <w:rsid w:val="00962D6F"/>
    <w:rsid w:val="00963F2A"/>
    <w:rsid w:val="0096467E"/>
    <w:rsid w:val="00964BA0"/>
    <w:rsid w:val="009668DC"/>
    <w:rsid w:val="00966FEA"/>
    <w:rsid w:val="009703D6"/>
    <w:rsid w:val="009703DC"/>
    <w:rsid w:val="00970731"/>
    <w:rsid w:val="0097077A"/>
    <w:rsid w:val="00970946"/>
    <w:rsid w:val="00970D03"/>
    <w:rsid w:val="009712E5"/>
    <w:rsid w:val="009721A8"/>
    <w:rsid w:val="00973A22"/>
    <w:rsid w:val="00973FE3"/>
    <w:rsid w:val="00974A9B"/>
    <w:rsid w:val="00974AF2"/>
    <w:rsid w:val="00976321"/>
    <w:rsid w:val="00977275"/>
    <w:rsid w:val="00977496"/>
    <w:rsid w:val="0098134B"/>
    <w:rsid w:val="00982348"/>
    <w:rsid w:val="00982F20"/>
    <w:rsid w:val="00983827"/>
    <w:rsid w:val="0098442B"/>
    <w:rsid w:val="009854E0"/>
    <w:rsid w:val="0098558E"/>
    <w:rsid w:val="00985D56"/>
    <w:rsid w:val="009874B6"/>
    <w:rsid w:val="00987816"/>
    <w:rsid w:val="00987893"/>
    <w:rsid w:val="00990315"/>
    <w:rsid w:val="00990997"/>
    <w:rsid w:val="0099104B"/>
    <w:rsid w:val="00991685"/>
    <w:rsid w:val="00993033"/>
    <w:rsid w:val="009938EC"/>
    <w:rsid w:val="00994254"/>
    <w:rsid w:val="009945A5"/>
    <w:rsid w:val="00995306"/>
    <w:rsid w:val="00995646"/>
    <w:rsid w:val="009958C2"/>
    <w:rsid w:val="00995E39"/>
    <w:rsid w:val="00996412"/>
    <w:rsid w:val="00996C65"/>
    <w:rsid w:val="00997009"/>
    <w:rsid w:val="0099702E"/>
    <w:rsid w:val="00997509"/>
    <w:rsid w:val="009A0D8F"/>
    <w:rsid w:val="009A0F9A"/>
    <w:rsid w:val="009A10CC"/>
    <w:rsid w:val="009A118E"/>
    <w:rsid w:val="009A1301"/>
    <w:rsid w:val="009A1B50"/>
    <w:rsid w:val="009A1FF2"/>
    <w:rsid w:val="009A2CA1"/>
    <w:rsid w:val="009A410A"/>
    <w:rsid w:val="009A4A2F"/>
    <w:rsid w:val="009A4E2A"/>
    <w:rsid w:val="009A51AA"/>
    <w:rsid w:val="009A68A7"/>
    <w:rsid w:val="009A6A89"/>
    <w:rsid w:val="009A6FF4"/>
    <w:rsid w:val="009A76A6"/>
    <w:rsid w:val="009A7E3D"/>
    <w:rsid w:val="009B05DD"/>
    <w:rsid w:val="009B0A2A"/>
    <w:rsid w:val="009B10F1"/>
    <w:rsid w:val="009B13D3"/>
    <w:rsid w:val="009B1EB7"/>
    <w:rsid w:val="009B1FFE"/>
    <w:rsid w:val="009B25B7"/>
    <w:rsid w:val="009B266D"/>
    <w:rsid w:val="009B384E"/>
    <w:rsid w:val="009B3979"/>
    <w:rsid w:val="009B3C04"/>
    <w:rsid w:val="009B471C"/>
    <w:rsid w:val="009B471E"/>
    <w:rsid w:val="009B65D7"/>
    <w:rsid w:val="009B671E"/>
    <w:rsid w:val="009B6B84"/>
    <w:rsid w:val="009B6D87"/>
    <w:rsid w:val="009B6D9B"/>
    <w:rsid w:val="009B6ED5"/>
    <w:rsid w:val="009B71C7"/>
    <w:rsid w:val="009B75FA"/>
    <w:rsid w:val="009B7E41"/>
    <w:rsid w:val="009C0519"/>
    <w:rsid w:val="009C05E7"/>
    <w:rsid w:val="009C0EA0"/>
    <w:rsid w:val="009C1B6E"/>
    <w:rsid w:val="009C2AA5"/>
    <w:rsid w:val="009C2C31"/>
    <w:rsid w:val="009C3462"/>
    <w:rsid w:val="009C34CE"/>
    <w:rsid w:val="009C3C0A"/>
    <w:rsid w:val="009C674E"/>
    <w:rsid w:val="009C7A1C"/>
    <w:rsid w:val="009D17BC"/>
    <w:rsid w:val="009D1D2D"/>
    <w:rsid w:val="009D2D90"/>
    <w:rsid w:val="009D2EFB"/>
    <w:rsid w:val="009D2F09"/>
    <w:rsid w:val="009D37BB"/>
    <w:rsid w:val="009D3C7B"/>
    <w:rsid w:val="009D4F19"/>
    <w:rsid w:val="009D542D"/>
    <w:rsid w:val="009D6516"/>
    <w:rsid w:val="009E0674"/>
    <w:rsid w:val="009E1FD2"/>
    <w:rsid w:val="009E212B"/>
    <w:rsid w:val="009E2E13"/>
    <w:rsid w:val="009E33C7"/>
    <w:rsid w:val="009E343F"/>
    <w:rsid w:val="009E3765"/>
    <w:rsid w:val="009E3F2B"/>
    <w:rsid w:val="009E44ED"/>
    <w:rsid w:val="009E48D5"/>
    <w:rsid w:val="009E48FB"/>
    <w:rsid w:val="009E4F01"/>
    <w:rsid w:val="009E4F59"/>
    <w:rsid w:val="009E5DDA"/>
    <w:rsid w:val="009E6F88"/>
    <w:rsid w:val="009E7510"/>
    <w:rsid w:val="009E76A9"/>
    <w:rsid w:val="009E7DF6"/>
    <w:rsid w:val="009E7EC1"/>
    <w:rsid w:val="009F0244"/>
    <w:rsid w:val="009F099B"/>
    <w:rsid w:val="009F10A8"/>
    <w:rsid w:val="009F1A7B"/>
    <w:rsid w:val="009F1B64"/>
    <w:rsid w:val="009F2110"/>
    <w:rsid w:val="009F40FE"/>
    <w:rsid w:val="009F48CF"/>
    <w:rsid w:val="009F4C5F"/>
    <w:rsid w:val="009F5677"/>
    <w:rsid w:val="009F5B1B"/>
    <w:rsid w:val="009F7636"/>
    <w:rsid w:val="009F79D3"/>
    <w:rsid w:val="00A0023F"/>
    <w:rsid w:val="00A00CFE"/>
    <w:rsid w:val="00A01E80"/>
    <w:rsid w:val="00A02CB6"/>
    <w:rsid w:val="00A02D45"/>
    <w:rsid w:val="00A03113"/>
    <w:rsid w:val="00A047F1"/>
    <w:rsid w:val="00A04B58"/>
    <w:rsid w:val="00A04D9E"/>
    <w:rsid w:val="00A051DF"/>
    <w:rsid w:val="00A05BA8"/>
    <w:rsid w:val="00A06ABC"/>
    <w:rsid w:val="00A07B82"/>
    <w:rsid w:val="00A11166"/>
    <w:rsid w:val="00A1141C"/>
    <w:rsid w:val="00A126E2"/>
    <w:rsid w:val="00A12A09"/>
    <w:rsid w:val="00A13FA2"/>
    <w:rsid w:val="00A14C89"/>
    <w:rsid w:val="00A1526C"/>
    <w:rsid w:val="00A155F2"/>
    <w:rsid w:val="00A161B5"/>
    <w:rsid w:val="00A16D95"/>
    <w:rsid w:val="00A170F4"/>
    <w:rsid w:val="00A17B92"/>
    <w:rsid w:val="00A202FF"/>
    <w:rsid w:val="00A20A3E"/>
    <w:rsid w:val="00A21BF1"/>
    <w:rsid w:val="00A22052"/>
    <w:rsid w:val="00A2272E"/>
    <w:rsid w:val="00A22A28"/>
    <w:rsid w:val="00A23688"/>
    <w:rsid w:val="00A239BB"/>
    <w:rsid w:val="00A23D63"/>
    <w:rsid w:val="00A2499E"/>
    <w:rsid w:val="00A249A7"/>
    <w:rsid w:val="00A26011"/>
    <w:rsid w:val="00A26015"/>
    <w:rsid w:val="00A269F6"/>
    <w:rsid w:val="00A26F33"/>
    <w:rsid w:val="00A274F0"/>
    <w:rsid w:val="00A31E62"/>
    <w:rsid w:val="00A32BAA"/>
    <w:rsid w:val="00A32DEE"/>
    <w:rsid w:val="00A332EB"/>
    <w:rsid w:val="00A3334F"/>
    <w:rsid w:val="00A3357E"/>
    <w:rsid w:val="00A33A87"/>
    <w:rsid w:val="00A33BA7"/>
    <w:rsid w:val="00A3448A"/>
    <w:rsid w:val="00A34751"/>
    <w:rsid w:val="00A34FC0"/>
    <w:rsid w:val="00A351FB"/>
    <w:rsid w:val="00A35BA6"/>
    <w:rsid w:val="00A364C1"/>
    <w:rsid w:val="00A40EB2"/>
    <w:rsid w:val="00A4164E"/>
    <w:rsid w:val="00A42636"/>
    <w:rsid w:val="00A4346D"/>
    <w:rsid w:val="00A43685"/>
    <w:rsid w:val="00A43B25"/>
    <w:rsid w:val="00A43E4B"/>
    <w:rsid w:val="00A43E8B"/>
    <w:rsid w:val="00A466FF"/>
    <w:rsid w:val="00A46959"/>
    <w:rsid w:val="00A46B9D"/>
    <w:rsid w:val="00A473EE"/>
    <w:rsid w:val="00A47A92"/>
    <w:rsid w:val="00A50575"/>
    <w:rsid w:val="00A50B0F"/>
    <w:rsid w:val="00A5108F"/>
    <w:rsid w:val="00A51E44"/>
    <w:rsid w:val="00A51EE0"/>
    <w:rsid w:val="00A52CFC"/>
    <w:rsid w:val="00A52E99"/>
    <w:rsid w:val="00A5392F"/>
    <w:rsid w:val="00A5446B"/>
    <w:rsid w:val="00A55A4C"/>
    <w:rsid w:val="00A55A5A"/>
    <w:rsid w:val="00A56C8D"/>
    <w:rsid w:val="00A56E74"/>
    <w:rsid w:val="00A5799A"/>
    <w:rsid w:val="00A60A69"/>
    <w:rsid w:val="00A61113"/>
    <w:rsid w:val="00A6113E"/>
    <w:rsid w:val="00A62606"/>
    <w:rsid w:val="00A6310E"/>
    <w:rsid w:val="00A64008"/>
    <w:rsid w:val="00A64A76"/>
    <w:rsid w:val="00A6551E"/>
    <w:rsid w:val="00A65695"/>
    <w:rsid w:val="00A65A2B"/>
    <w:rsid w:val="00A65A39"/>
    <w:rsid w:val="00A66DA1"/>
    <w:rsid w:val="00A70CB3"/>
    <w:rsid w:val="00A70FDF"/>
    <w:rsid w:val="00A7104B"/>
    <w:rsid w:val="00A717C4"/>
    <w:rsid w:val="00A7185E"/>
    <w:rsid w:val="00A72BC6"/>
    <w:rsid w:val="00A737BC"/>
    <w:rsid w:val="00A73DF4"/>
    <w:rsid w:val="00A740F0"/>
    <w:rsid w:val="00A74A25"/>
    <w:rsid w:val="00A75426"/>
    <w:rsid w:val="00A77344"/>
    <w:rsid w:val="00A77870"/>
    <w:rsid w:val="00A80E31"/>
    <w:rsid w:val="00A82634"/>
    <w:rsid w:val="00A83E20"/>
    <w:rsid w:val="00A84017"/>
    <w:rsid w:val="00A8592E"/>
    <w:rsid w:val="00A8667D"/>
    <w:rsid w:val="00A8722E"/>
    <w:rsid w:val="00A87B63"/>
    <w:rsid w:val="00A9129F"/>
    <w:rsid w:val="00A93260"/>
    <w:rsid w:val="00A95841"/>
    <w:rsid w:val="00A96EE2"/>
    <w:rsid w:val="00A97081"/>
    <w:rsid w:val="00A974E1"/>
    <w:rsid w:val="00AA1125"/>
    <w:rsid w:val="00AA239C"/>
    <w:rsid w:val="00AA2668"/>
    <w:rsid w:val="00AA2F1E"/>
    <w:rsid w:val="00AA3EB9"/>
    <w:rsid w:val="00AA3FA2"/>
    <w:rsid w:val="00AA42A9"/>
    <w:rsid w:val="00AA431B"/>
    <w:rsid w:val="00AA4325"/>
    <w:rsid w:val="00AA4481"/>
    <w:rsid w:val="00AA4656"/>
    <w:rsid w:val="00AA4994"/>
    <w:rsid w:val="00AA57F0"/>
    <w:rsid w:val="00AA594A"/>
    <w:rsid w:val="00AA5A43"/>
    <w:rsid w:val="00AA5AEB"/>
    <w:rsid w:val="00AA6223"/>
    <w:rsid w:val="00AA7C39"/>
    <w:rsid w:val="00AA7E87"/>
    <w:rsid w:val="00AA7E9E"/>
    <w:rsid w:val="00AA7F1F"/>
    <w:rsid w:val="00AB016D"/>
    <w:rsid w:val="00AB0612"/>
    <w:rsid w:val="00AB0C13"/>
    <w:rsid w:val="00AB1548"/>
    <w:rsid w:val="00AB1C74"/>
    <w:rsid w:val="00AB2227"/>
    <w:rsid w:val="00AB226C"/>
    <w:rsid w:val="00AB252B"/>
    <w:rsid w:val="00AB2BE9"/>
    <w:rsid w:val="00AB2DB1"/>
    <w:rsid w:val="00AB3140"/>
    <w:rsid w:val="00AB3F32"/>
    <w:rsid w:val="00AB504A"/>
    <w:rsid w:val="00AB541F"/>
    <w:rsid w:val="00AB5F71"/>
    <w:rsid w:val="00AB7D03"/>
    <w:rsid w:val="00AC0604"/>
    <w:rsid w:val="00AC08C5"/>
    <w:rsid w:val="00AC0CE3"/>
    <w:rsid w:val="00AC13BF"/>
    <w:rsid w:val="00AC26AF"/>
    <w:rsid w:val="00AC2AB6"/>
    <w:rsid w:val="00AC37DC"/>
    <w:rsid w:val="00AC3A5C"/>
    <w:rsid w:val="00AC3B54"/>
    <w:rsid w:val="00AC3B6F"/>
    <w:rsid w:val="00AC4A55"/>
    <w:rsid w:val="00AC4BAE"/>
    <w:rsid w:val="00AC4C7E"/>
    <w:rsid w:val="00AC6B6C"/>
    <w:rsid w:val="00AC74DE"/>
    <w:rsid w:val="00AC7ADD"/>
    <w:rsid w:val="00AC7DBE"/>
    <w:rsid w:val="00AC7DF4"/>
    <w:rsid w:val="00AC7FF1"/>
    <w:rsid w:val="00AD007E"/>
    <w:rsid w:val="00AD0DDA"/>
    <w:rsid w:val="00AD0FEE"/>
    <w:rsid w:val="00AD102A"/>
    <w:rsid w:val="00AD1242"/>
    <w:rsid w:val="00AD14E4"/>
    <w:rsid w:val="00AD1565"/>
    <w:rsid w:val="00AD1F28"/>
    <w:rsid w:val="00AD2242"/>
    <w:rsid w:val="00AD2D93"/>
    <w:rsid w:val="00AD3B6C"/>
    <w:rsid w:val="00AD449E"/>
    <w:rsid w:val="00AD4CC2"/>
    <w:rsid w:val="00AD50EE"/>
    <w:rsid w:val="00AD5474"/>
    <w:rsid w:val="00AD643C"/>
    <w:rsid w:val="00AD6BC5"/>
    <w:rsid w:val="00AD7862"/>
    <w:rsid w:val="00AD7C4A"/>
    <w:rsid w:val="00AE0777"/>
    <w:rsid w:val="00AE257D"/>
    <w:rsid w:val="00AE2640"/>
    <w:rsid w:val="00AE3C9A"/>
    <w:rsid w:val="00AE44C4"/>
    <w:rsid w:val="00AE6094"/>
    <w:rsid w:val="00AE6264"/>
    <w:rsid w:val="00AE7674"/>
    <w:rsid w:val="00AE7880"/>
    <w:rsid w:val="00AE7E3F"/>
    <w:rsid w:val="00AE7F74"/>
    <w:rsid w:val="00AF00E0"/>
    <w:rsid w:val="00AF0760"/>
    <w:rsid w:val="00AF0CA6"/>
    <w:rsid w:val="00AF2A3C"/>
    <w:rsid w:val="00AF2AB9"/>
    <w:rsid w:val="00AF3EC8"/>
    <w:rsid w:val="00AF4931"/>
    <w:rsid w:val="00AF56FE"/>
    <w:rsid w:val="00AF58D5"/>
    <w:rsid w:val="00AF58D9"/>
    <w:rsid w:val="00AF5DC2"/>
    <w:rsid w:val="00AF61D4"/>
    <w:rsid w:val="00AF64F5"/>
    <w:rsid w:val="00AF6EDF"/>
    <w:rsid w:val="00B0012D"/>
    <w:rsid w:val="00B001D6"/>
    <w:rsid w:val="00B0048E"/>
    <w:rsid w:val="00B00A22"/>
    <w:rsid w:val="00B00FD2"/>
    <w:rsid w:val="00B01FE7"/>
    <w:rsid w:val="00B023AE"/>
    <w:rsid w:val="00B02B13"/>
    <w:rsid w:val="00B02D46"/>
    <w:rsid w:val="00B02FFB"/>
    <w:rsid w:val="00B032D4"/>
    <w:rsid w:val="00B041F1"/>
    <w:rsid w:val="00B041F6"/>
    <w:rsid w:val="00B0504A"/>
    <w:rsid w:val="00B05E20"/>
    <w:rsid w:val="00B07A0C"/>
    <w:rsid w:val="00B1108D"/>
    <w:rsid w:val="00B1110F"/>
    <w:rsid w:val="00B11405"/>
    <w:rsid w:val="00B11CBD"/>
    <w:rsid w:val="00B125CD"/>
    <w:rsid w:val="00B12CF9"/>
    <w:rsid w:val="00B13F68"/>
    <w:rsid w:val="00B15968"/>
    <w:rsid w:val="00B15EED"/>
    <w:rsid w:val="00B161D7"/>
    <w:rsid w:val="00B16277"/>
    <w:rsid w:val="00B1685B"/>
    <w:rsid w:val="00B17155"/>
    <w:rsid w:val="00B215E7"/>
    <w:rsid w:val="00B21C0A"/>
    <w:rsid w:val="00B22259"/>
    <w:rsid w:val="00B231CA"/>
    <w:rsid w:val="00B259D6"/>
    <w:rsid w:val="00B25F40"/>
    <w:rsid w:val="00B26D14"/>
    <w:rsid w:val="00B3030B"/>
    <w:rsid w:val="00B30F58"/>
    <w:rsid w:val="00B323EB"/>
    <w:rsid w:val="00B34531"/>
    <w:rsid w:val="00B348EA"/>
    <w:rsid w:val="00B35DD7"/>
    <w:rsid w:val="00B36491"/>
    <w:rsid w:val="00B37955"/>
    <w:rsid w:val="00B37FAD"/>
    <w:rsid w:val="00B400C0"/>
    <w:rsid w:val="00B40108"/>
    <w:rsid w:val="00B40136"/>
    <w:rsid w:val="00B403FE"/>
    <w:rsid w:val="00B433E3"/>
    <w:rsid w:val="00B443E3"/>
    <w:rsid w:val="00B448EC"/>
    <w:rsid w:val="00B453B4"/>
    <w:rsid w:val="00B45678"/>
    <w:rsid w:val="00B46757"/>
    <w:rsid w:val="00B46BFE"/>
    <w:rsid w:val="00B47E47"/>
    <w:rsid w:val="00B507BF"/>
    <w:rsid w:val="00B5131D"/>
    <w:rsid w:val="00B5166F"/>
    <w:rsid w:val="00B51A79"/>
    <w:rsid w:val="00B5254B"/>
    <w:rsid w:val="00B53893"/>
    <w:rsid w:val="00B53C00"/>
    <w:rsid w:val="00B545E2"/>
    <w:rsid w:val="00B54F61"/>
    <w:rsid w:val="00B55016"/>
    <w:rsid w:val="00B55381"/>
    <w:rsid w:val="00B554D8"/>
    <w:rsid w:val="00B56428"/>
    <w:rsid w:val="00B567D5"/>
    <w:rsid w:val="00B56937"/>
    <w:rsid w:val="00B56DD6"/>
    <w:rsid w:val="00B5771F"/>
    <w:rsid w:val="00B6033A"/>
    <w:rsid w:val="00B60589"/>
    <w:rsid w:val="00B60E9E"/>
    <w:rsid w:val="00B61A1D"/>
    <w:rsid w:val="00B62A2E"/>
    <w:rsid w:val="00B62A63"/>
    <w:rsid w:val="00B645DB"/>
    <w:rsid w:val="00B6516D"/>
    <w:rsid w:val="00B652EB"/>
    <w:rsid w:val="00B66369"/>
    <w:rsid w:val="00B67DA0"/>
    <w:rsid w:val="00B7028B"/>
    <w:rsid w:val="00B70369"/>
    <w:rsid w:val="00B70D6A"/>
    <w:rsid w:val="00B7158A"/>
    <w:rsid w:val="00B7179D"/>
    <w:rsid w:val="00B71D56"/>
    <w:rsid w:val="00B720E8"/>
    <w:rsid w:val="00B724A5"/>
    <w:rsid w:val="00B7313B"/>
    <w:rsid w:val="00B73217"/>
    <w:rsid w:val="00B732C7"/>
    <w:rsid w:val="00B73F58"/>
    <w:rsid w:val="00B74356"/>
    <w:rsid w:val="00B7482B"/>
    <w:rsid w:val="00B74B02"/>
    <w:rsid w:val="00B74B0F"/>
    <w:rsid w:val="00B75494"/>
    <w:rsid w:val="00B760CF"/>
    <w:rsid w:val="00B766B8"/>
    <w:rsid w:val="00B77076"/>
    <w:rsid w:val="00B77975"/>
    <w:rsid w:val="00B803A0"/>
    <w:rsid w:val="00B803D5"/>
    <w:rsid w:val="00B809FD"/>
    <w:rsid w:val="00B82383"/>
    <w:rsid w:val="00B8339C"/>
    <w:rsid w:val="00B84CFD"/>
    <w:rsid w:val="00B861AD"/>
    <w:rsid w:val="00B87AC7"/>
    <w:rsid w:val="00B90207"/>
    <w:rsid w:val="00B90A80"/>
    <w:rsid w:val="00B92166"/>
    <w:rsid w:val="00B92196"/>
    <w:rsid w:val="00B941C1"/>
    <w:rsid w:val="00B94C46"/>
    <w:rsid w:val="00B94FE6"/>
    <w:rsid w:val="00B954CE"/>
    <w:rsid w:val="00B95548"/>
    <w:rsid w:val="00B96142"/>
    <w:rsid w:val="00B968C2"/>
    <w:rsid w:val="00B971F7"/>
    <w:rsid w:val="00B974DD"/>
    <w:rsid w:val="00B97BCD"/>
    <w:rsid w:val="00B97F6C"/>
    <w:rsid w:val="00BA004D"/>
    <w:rsid w:val="00BA0F22"/>
    <w:rsid w:val="00BA10AE"/>
    <w:rsid w:val="00BA1610"/>
    <w:rsid w:val="00BA2A11"/>
    <w:rsid w:val="00BA300F"/>
    <w:rsid w:val="00BA3508"/>
    <w:rsid w:val="00BA373F"/>
    <w:rsid w:val="00BA48CA"/>
    <w:rsid w:val="00BA5A45"/>
    <w:rsid w:val="00BA5A8A"/>
    <w:rsid w:val="00BA5B1E"/>
    <w:rsid w:val="00BA5FAA"/>
    <w:rsid w:val="00BB00A7"/>
    <w:rsid w:val="00BB0957"/>
    <w:rsid w:val="00BB0A5F"/>
    <w:rsid w:val="00BB16CF"/>
    <w:rsid w:val="00BB1B48"/>
    <w:rsid w:val="00BB1BEF"/>
    <w:rsid w:val="00BB1C94"/>
    <w:rsid w:val="00BB1D6A"/>
    <w:rsid w:val="00BB2996"/>
    <w:rsid w:val="00BB384D"/>
    <w:rsid w:val="00BB38E2"/>
    <w:rsid w:val="00BB4114"/>
    <w:rsid w:val="00BB478B"/>
    <w:rsid w:val="00BB495B"/>
    <w:rsid w:val="00BB52DB"/>
    <w:rsid w:val="00BB6465"/>
    <w:rsid w:val="00BB7147"/>
    <w:rsid w:val="00BB7576"/>
    <w:rsid w:val="00BB76E0"/>
    <w:rsid w:val="00BC0380"/>
    <w:rsid w:val="00BC240E"/>
    <w:rsid w:val="00BC2752"/>
    <w:rsid w:val="00BC280C"/>
    <w:rsid w:val="00BC2EE4"/>
    <w:rsid w:val="00BC3372"/>
    <w:rsid w:val="00BC3498"/>
    <w:rsid w:val="00BC5049"/>
    <w:rsid w:val="00BC5710"/>
    <w:rsid w:val="00BC5765"/>
    <w:rsid w:val="00BC69CC"/>
    <w:rsid w:val="00BC6C3A"/>
    <w:rsid w:val="00BC6DA7"/>
    <w:rsid w:val="00BC7367"/>
    <w:rsid w:val="00BC7549"/>
    <w:rsid w:val="00BC76E0"/>
    <w:rsid w:val="00BC78DF"/>
    <w:rsid w:val="00BD05D7"/>
    <w:rsid w:val="00BD0E56"/>
    <w:rsid w:val="00BD161F"/>
    <w:rsid w:val="00BD1DE2"/>
    <w:rsid w:val="00BD321E"/>
    <w:rsid w:val="00BD3BA0"/>
    <w:rsid w:val="00BD433A"/>
    <w:rsid w:val="00BD435A"/>
    <w:rsid w:val="00BD4647"/>
    <w:rsid w:val="00BD4F08"/>
    <w:rsid w:val="00BD5248"/>
    <w:rsid w:val="00BD561E"/>
    <w:rsid w:val="00BD5A8F"/>
    <w:rsid w:val="00BD5B13"/>
    <w:rsid w:val="00BD61E7"/>
    <w:rsid w:val="00BD6B54"/>
    <w:rsid w:val="00BD6B6A"/>
    <w:rsid w:val="00BD6F9A"/>
    <w:rsid w:val="00BD7289"/>
    <w:rsid w:val="00BE03A4"/>
    <w:rsid w:val="00BE0E79"/>
    <w:rsid w:val="00BE0F98"/>
    <w:rsid w:val="00BE1203"/>
    <w:rsid w:val="00BE1206"/>
    <w:rsid w:val="00BE21AA"/>
    <w:rsid w:val="00BE2C43"/>
    <w:rsid w:val="00BE33D4"/>
    <w:rsid w:val="00BE37FF"/>
    <w:rsid w:val="00BE38B1"/>
    <w:rsid w:val="00BE3DDC"/>
    <w:rsid w:val="00BE41FE"/>
    <w:rsid w:val="00BE46C9"/>
    <w:rsid w:val="00BE51B6"/>
    <w:rsid w:val="00BE53BE"/>
    <w:rsid w:val="00BE560B"/>
    <w:rsid w:val="00BE63A3"/>
    <w:rsid w:val="00BE7454"/>
    <w:rsid w:val="00BF09A5"/>
    <w:rsid w:val="00BF18E6"/>
    <w:rsid w:val="00BF2582"/>
    <w:rsid w:val="00BF2BD9"/>
    <w:rsid w:val="00BF351F"/>
    <w:rsid w:val="00BF3A08"/>
    <w:rsid w:val="00BF3DD7"/>
    <w:rsid w:val="00BF407F"/>
    <w:rsid w:val="00BF5E4D"/>
    <w:rsid w:val="00BF60CC"/>
    <w:rsid w:val="00BF66D3"/>
    <w:rsid w:val="00BF6E04"/>
    <w:rsid w:val="00BF7499"/>
    <w:rsid w:val="00C00A8B"/>
    <w:rsid w:val="00C014C3"/>
    <w:rsid w:val="00C01851"/>
    <w:rsid w:val="00C01E93"/>
    <w:rsid w:val="00C02345"/>
    <w:rsid w:val="00C02701"/>
    <w:rsid w:val="00C02AEB"/>
    <w:rsid w:val="00C03006"/>
    <w:rsid w:val="00C047EC"/>
    <w:rsid w:val="00C04EF5"/>
    <w:rsid w:val="00C05D30"/>
    <w:rsid w:val="00C061FA"/>
    <w:rsid w:val="00C06700"/>
    <w:rsid w:val="00C069E7"/>
    <w:rsid w:val="00C07571"/>
    <w:rsid w:val="00C11060"/>
    <w:rsid w:val="00C1175C"/>
    <w:rsid w:val="00C1289E"/>
    <w:rsid w:val="00C12C1F"/>
    <w:rsid w:val="00C13AF1"/>
    <w:rsid w:val="00C13E81"/>
    <w:rsid w:val="00C14336"/>
    <w:rsid w:val="00C144B4"/>
    <w:rsid w:val="00C15770"/>
    <w:rsid w:val="00C15891"/>
    <w:rsid w:val="00C15C7D"/>
    <w:rsid w:val="00C16A30"/>
    <w:rsid w:val="00C179A4"/>
    <w:rsid w:val="00C17B75"/>
    <w:rsid w:val="00C22290"/>
    <w:rsid w:val="00C22429"/>
    <w:rsid w:val="00C22C7C"/>
    <w:rsid w:val="00C22D8F"/>
    <w:rsid w:val="00C22ED6"/>
    <w:rsid w:val="00C23515"/>
    <w:rsid w:val="00C23EBF"/>
    <w:rsid w:val="00C2427E"/>
    <w:rsid w:val="00C2498E"/>
    <w:rsid w:val="00C24D9D"/>
    <w:rsid w:val="00C25F16"/>
    <w:rsid w:val="00C2719A"/>
    <w:rsid w:val="00C2761C"/>
    <w:rsid w:val="00C27634"/>
    <w:rsid w:val="00C27A44"/>
    <w:rsid w:val="00C30865"/>
    <w:rsid w:val="00C32023"/>
    <w:rsid w:val="00C320C2"/>
    <w:rsid w:val="00C33075"/>
    <w:rsid w:val="00C33089"/>
    <w:rsid w:val="00C3349B"/>
    <w:rsid w:val="00C3441C"/>
    <w:rsid w:val="00C34436"/>
    <w:rsid w:val="00C36159"/>
    <w:rsid w:val="00C361B8"/>
    <w:rsid w:val="00C3663B"/>
    <w:rsid w:val="00C36A85"/>
    <w:rsid w:val="00C36BEB"/>
    <w:rsid w:val="00C36DD9"/>
    <w:rsid w:val="00C36F70"/>
    <w:rsid w:val="00C37B2C"/>
    <w:rsid w:val="00C40604"/>
    <w:rsid w:val="00C4069F"/>
    <w:rsid w:val="00C414A8"/>
    <w:rsid w:val="00C41CCF"/>
    <w:rsid w:val="00C42646"/>
    <w:rsid w:val="00C42FDE"/>
    <w:rsid w:val="00C42FE4"/>
    <w:rsid w:val="00C43180"/>
    <w:rsid w:val="00C4329C"/>
    <w:rsid w:val="00C435B9"/>
    <w:rsid w:val="00C435E9"/>
    <w:rsid w:val="00C43EB8"/>
    <w:rsid w:val="00C45101"/>
    <w:rsid w:val="00C45C9E"/>
    <w:rsid w:val="00C479F5"/>
    <w:rsid w:val="00C502B0"/>
    <w:rsid w:val="00C5155C"/>
    <w:rsid w:val="00C523D5"/>
    <w:rsid w:val="00C53123"/>
    <w:rsid w:val="00C5312C"/>
    <w:rsid w:val="00C55FA3"/>
    <w:rsid w:val="00C5684D"/>
    <w:rsid w:val="00C57080"/>
    <w:rsid w:val="00C572B6"/>
    <w:rsid w:val="00C5761D"/>
    <w:rsid w:val="00C57CBA"/>
    <w:rsid w:val="00C57FDE"/>
    <w:rsid w:val="00C6039E"/>
    <w:rsid w:val="00C61220"/>
    <w:rsid w:val="00C61307"/>
    <w:rsid w:val="00C61327"/>
    <w:rsid w:val="00C62014"/>
    <w:rsid w:val="00C62688"/>
    <w:rsid w:val="00C62FBE"/>
    <w:rsid w:val="00C64389"/>
    <w:rsid w:val="00C65298"/>
    <w:rsid w:val="00C65665"/>
    <w:rsid w:val="00C660F1"/>
    <w:rsid w:val="00C67345"/>
    <w:rsid w:val="00C67B68"/>
    <w:rsid w:val="00C7093B"/>
    <w:rsid w:val="00C70D4E"/>
    <w:rsid w:val="00C70D4F"/>
    <w:rsid w:val="00C71F42"/>
    <w:rsid w:val="00C71F7B"/>
    <w:rsid w:val="00C7201D"/>
    <w:rsid w:val="00C72FBA"/>
    <w:rsid w:val="00C73EE5"/>
    <w:rsid w:val="00C75528"/>
    <w:rsid w:val="00C75C92"/>
    <w:rsid w:val="00C76785"/>
    <w:rsid w:val="00C7722A"/>
    <w:rsid w:val="00C803A6"/>
    <w:rsid w:val="00C8123F"/>
    <w:rsid w:val="00C8311F"/>
    <w:rsid w:val="00C83CF6"/>
    <w:rsid w:val="00C83E0A"/>
    <w:rsid w:val="00C83EB7"/>
    <w:rsid w:val="00C843C0"/>
    <w:rsid w:val="00C846C1"/>
    <w:rsid w:val="00C847D2"/>
    <w:rsid w:val="00C84A0C"/>
    <w:rsid w:val="00C84F9C"/>
    <w:rsid w:val="00C8531F"/>
    <w:rsid w:val="00C85F7F"/>
    <w:rsid w:val="00C865D5"/>
    <w:rsid w:val="00C87A9E"/>
    <w:rsid w:val="00C90399"/>
    <w:rsid w:val="00C91E48"/>
    <w:rsid w:val="00C92013"/>
    <w:rsid w:val="00C93BA5"/>
    <w:rsid w:val="00C942AB"/>
    <w:rsid w:val="00C94898"/>
    <w:rsid w:val="00C9570A"/>
    <w:rsid w:val="00C961BD"/>
    <w:rsid w:val="00C961C1"/>
    <w:rsid w:val="00C9628C"/>
    <w:rsid w:val="00C963C7"/>
    <w:rsid w:val="00C964EA"/>
    <w:rsid w:val="00C97493"/>
    <w:rsid w:val="00CA009C"/>
    <w:rsid w:val="00CA0AE8"/>
    <w:rsid w:val="00CA16B6"/>
    <w:rsid w:val="00CA1858"/>
    <w:rsid w:val="00CA1A54"/>
    <w:rsid w:val="00CA1F97"/>
    <w:rsid w:val="00CA1FE8"/>
    <w:rsid w:val="00CA28DB"/>
    <w:rsid w:val="00CA2D86"/>
    <w:rsid w:val="00CA2FAA"/>
    <w:rsid w:val="00CA3086"/>
    <w:rsid w:val="00CA4C22"/>
    <w:rsid w:val="00CA52D5"/>
    <w:rsid w:val="00CA54C9"/>
    <w:rsid w:val="00CA7BAD"/>
    <w:rsid w:val="00CA7DC2"/>
    <w:rsid w:val="00CA7E92"/>
    <w:rsid w:val="00CB0516"/>
    <w:rsid w:val="00CB057F"/>
    <w:rsid w:val="00CB2233"/>
    <w:rsid w:val="00CB2845"/>
    <w:rsid w:val="00CB348B"/>
    <w:rsid w:val="00CB3651"/>
    <w:rsid w:val="00CB4E26"/>
    <w:rsid w:val="00CB5198"/>
    <w:rsid w:val="00CB5431"/>
    <w:rsid w:val="00CB5AEF"/>
    <w:rsid w:val="00CB5FD2"/>
    <w:rsid w:val="00CB7265"/>
    <w:rsid w:val="00CB7D38"/>
    <w:rsid w:val="00CC0206"/>
    <w:rsid w:val="00CC05D9"/>
    <w:rsid w:val="00CC08B0"/>
    <w:rsid w:val="00CC1094"/>
    <w:rsid w:val="00CC2AA7"/>
    <w:rsid w:val="00CC37C1"/>
    <w:rsid w:val="00CC445E"/>
    <w:rsid w:val="00CC4CCB"/>
    <w:rsid w:val="00CC5BF0"/>
    <w:rsid w:val="00CC6067"/>
    <w:rsid w:val="00CC6445"/>
    <w:rsid w:val="00CC7E7B"/>
    <w:rsid w:val="00CD028F"/>
    <w:rsid w:val="00CD18EA"/>
    <w:rsid w:val="00CD20CB"/>
    <w:rsid w:val="00CD264B"/>
    <w:rsid w:val="00CD32B9"/>
    <w:rsid w:val="00CD362F"/>
    <w:rsid w:val="00CD36A1"/>
    <w:rsid w:val="00CD383C"/>
    <w:rsid w:val="00CD453A"/>
    <w:rsid w:val="00CD4F5D"/>
    <w:rsid w:val="00CD577E"/>
    <w:rsid w:val="00CD5BAD"/>
    <w:rsid w:val="00CD5C4A"/>
    <w:rsid w:val="00CD619A"/>
    <w:rsid w:val="00CD6828"/>
    <w:rsid w:val="00CD6BCA"/>
    <w:rsid w:val="00CD6C92"/>
    <w:rsid w:val="00CD737D"/>
    <w:rsid w:val="00CE0A9A"/>
    <w:rsid w:val="00CE0F4C"/>
    <w:rsid w:val="00CE1568"/>
    <w:rsid w:val="00CE1F63"/>
    <w:rsid w:val="00CE2286"/>
    <w:rsid w:val="00CE2B2B"/>
    <w:rsid w:val="00CE3774"/>
    <w:rsid w:val="00CE4A19"/>
    <w:rsid w:val="00CE4BE9"/>
    <w:rsid w:val="00CE51BE"/>
    <w:rsid w:val="00CE5B84"/>
    <w:rsid w:val="00CE6C23"/>
    <w:rsid w:val="00CE7DF3"/>
    <w:rsid w:val="00CE7FA3"/>
    <w:rsid w:val="00CF02E3"/>
    <w:rsid w:val="00CF0DF7"/>
    <w:rsid w:val="00CF1057"/>
    <w:rsid w:val="00CF126C"/>
    <w:rsid w:val="00CF1A8E"/>
    <w:rsid w:val="00CF22F4"/>
    <w:rsid w:val="00CF2631"/>
    <w:rsid w:val="00CF283C"/>
    <w:rsid w:val="00CF28B1"/>
    <w:rsid w:val="00CF33AA"/>
    <w:rsid w:val="00CF3D3C"/>
    <w:rsid w:val="00CF3FC2"/>
    <w:rsid w:val="00CF49DC"/>
    <w:rsid w:val="00CF4B09"/>
    <w:rsid w:val="00CF4F5A"/>
    <w:rsid w:val="00CF58C2"/>
    <w:rsid w:val="00D0030F"/>
    <w:rsid w:val="00D006BB"/>
    <w:rsid w:val="00D01007"/>
    <w:rsid w:val="00D01611"/>
    <w:rsid w:val="00D01764"/>
    <w:rsid w:val="00D01C8C"/>
    <w:rsid w:val="00D02012"/>
    <w:rsid w:val="00D02F9A"/>
    <w:rsid w:val="00D038E4"/>
    <w:rsid w:val="00D04FF5"/>
    <w:rsid w:val="00D06584"/>
    <w:rsid w:val="00D06E54"/>
    <w:rsid w:val="00D06FAB"/>
    <w:rsid w:val="00D0707D"/>
    <w:rsid w:val="00D072A4"/>
    <w:rsid w:val="00D07459"/>
    <w:rsid w:val="00D07C3D"/>
    <w:rsid w:val="00D07EA5"/>
    <w:rsid w:val="00D10723"/>
    <w:rsid w:val="00D1098D"/>
    <w:rsid w:val="00D109F1"/>
    <w:rsid w:val="00D10A0E"/>
    <w:rsid w:val="00D11120"/>
    <w:rsid w:val="00D11975"/>
    <w:rsid w:val="00D119D6"/>
    <w:rsid w:val="00D125C9"/>
    <w:rsid w:val="00D12EF3"/>
    <w:rsid w:val="00D135EE"/>
    <w:rsid w:val="00D13B45"/>
    <w:rsid w:val="00D13DD6"/>
    <w:rsid w:val="00D13E3E"/>
    <w:rsid w:val="00D1404B"/>
    <w:rsid w:val="00D142E2"/>
    <w:rsid w:val="00D155FE"/>
    <w:rsid w:val="00D158EE"/>
    <w:rsid w:val="00D15919"/>
    <w:rsid w:val="00D2175F"/>
    <w:rsid w:val="00D21B8E"/>
    <w:rsid w:val="00D22089"/>
    <w:rsid w:val="00D2270B"/>
    <w:rsid w:val="00D2271A"/>
    <w:rsid w:val="00D23BB4"/>
    <w:rsid w:val="00D25197"/>
    <w:rsid w:val="00D252A0"/>
    <w:rsid w:val="00D25572"/>
    <w:rsid w:val="00D25E61"/>
    <w:rsid w:val="00D26154"/>
    <w:rsid w:val="00D26160"/>
    <w:rsid w:val="00D272CD"/>
    <w:rsid w:val="00D2753F"/>
    <w:rsid w:val="00D27822"/>
    <w:rsid w:val="00D30768"/>
    <w:rsid w:val="00D322D9"/>
    <w:rsid w:val="00D32664"/>
    <w:rsid w:val="00D3292C"/>
    <w:rsid w:val="00D33934"/>
    <w:rsid w:val="00D33D65"/>
    <w:rsid w:val="00D33F97"/>
    <w:rsid w:val="00D344A2"/>
    <w:rsid w:val="00D34924"/>
    <w:rsid w:val="00D36449"/>
    <w:rsid w:val="00D366EA"/>
    <w:rsid w:val="00D3672C"/>
    <w:rsid w:val="00D36A38"/>
    <w:rsid w:val="00D404CC"/>
    <w:rsid w:val="00D40720"/>
    <w:rsid w:val="00D41684"/>
    <w:rsid w:val="00D41AA0"/>
    <w:rsid w:val="00D41BAC"/>
    <w:rsid w:val="00D42091"/>
    <w:rsid w:val="00D42104"/>
    <w:rsid w:val="00D42195"/>
    <w:rsid w:val="00D42DE9"/>
    <w:rsid w:val="00D42E8A"/>
    <w:rsid w:val="00D43BF7"/>
    <w:rsid w:val="00D45083"/>
    <w:rsid w:val="00D45C5F"/>
    <w:rsid w:val="00D45EC6"/>
    <w:rsid w:val="00D468D1"/>
    <w:rsid w:val="00D46DBF"/>
    <w:rsid w:val="00D46F29"/>
    <w:rsid w:val="00D474CE"/>
    <w:rsid w:val="00D4760C"/>
    <w:rsid w:val="00D477C0"/>
    <w:rsid w:val="00D50906"/>
    <w:rsid w:val="00D50EED"/>
    <w:rsid w:val="00D51974"/>
    <w:rsid w:val="00D51EA4"/>
    <w:rsid w:val="00D53335"/>
    <w:rsid w:val="00D534C1"/>
    <w:rsid w:val="00D540F8"/>
    <w:rsid w:val="00D5431A"/>
    <w:rsid w:val="00D554EC"/>
    <w:rsid w:val="00D555A8"/>
    <w:rsid w:val="00D55F16"/>
    <w:rsid w:val="00D565E2"/>
    <w:rsid w:val="00D56A09"/>
    <w:rsid w:val="00D56FE4"/>
    <w:rsid w:val="00D576BE"/>
    <w:rsid w:val="00D576FC"/>
    <w:rsid w:val="00D6037B"/>
    <w:rsid w:val="00D6059B"/>
    <w:rsid w:val="00D60CCE"/>
    <w:rsid w:val="00D60E6B"/>
    <w:rsid w:val="00D60FD8"/>
    <w:rsid w:val="00D61207"/>
    <w:rsid w:val="00D61CA3"/>
    <w:rsid w:val="00D61CD1"/>
    <w:rsid w:val="00D639A2"/>
    <w:rsid w:val="00D63CC0"/>
    <w:rsid w:val="00D6448C"/>
    <w:rsid w:val="00D64FDE"/>
    <w:rsid w:val="00D6749A"/>
    <w:rsid w:val="00D70600"/>
    <w:rsid w:val="00D70630"/>
    <w:rsid w:val="00D72306"/>
    <w:rsid w:val="00D737DB"/>
    <w:rsid w:val="00D74511"/>
    <w:rsid w:val="00D74A52"/>
    <w:rsid w:val="00D74C62"/>
    <w:rsid w:val="00D753D7"/>
    <w:rsid w:val="00D75A02"/>
    <w:rsid w:val="00D75AC0"/>
    <w:rsid w:val="00D76111"/>
    <w:rsid w:val="00D76226"/>
    <w:rsid w:val="00D767A7"/>
    <w:rsid w:val="00D76AEE"/>
    <w:rsid w:val="00D76EBF"/>
    <w:rsid w:val="00D80BF4"/>
    <w:rsid w:val="00D81E35"/>
    <w:rsid w:val="00D82592"/>
    <w:rsid w:val="00D842AB"/>
    <w:rsid w:val="00D8437D"/>
    <w:rsid w:val="00D84470"/>
    <w:rsid w:val="00D84BD3"/>
    <w:rsid w:val="00D84DD0"/>
    <w:rsid w:val="00D85479"/>
    <w:rsid w:val="00D85734"/>
    <w:rsid w:val="00D86A96"/>
    <w:rsid w:val="00D86ACC"/>
    <w:rsid w:val="00D90CB1"/>
    <w:rsid w:val="00D90DE3"/>
    <w:rsid w:val="00D90F04"/>
    <w:rsid w:val="00D90FC1"/>
    <w:rsid w:val="00D91466"/>
    <w:rsid w:val="00D91A7F"/>
    <w:rsid w:val="00D9214E"/>
    <w:rsid w:val="00D9248E"/>
    <w:rsid w:val="00D92C0A"/>
    <w:rsid w:val="00D92DAD"/>
    <w:rsid w:val="00D93256"/>
    <w:rsid w:val="00D94BEC"/>
    <w:rsid w:val="00D94D7C"/>
    <w:rsid w:val="00D94E76"/>
    <w:rsid w:val="00D964DE"/>
    <w:rsid w:val="00D9685B"/>
    <w:rsid w:val="00D96DF5"/>
    <w:rsid w:val="00D9796B"/>
    <w:rsid w:val="00DA0318"/>
    <w:rsid w:val="00DA09AB"/>
    <w:rsid w:val="00DA2444"/>
    <w:rsid w:val="00DA27D7"/>
    <w:rsid w:val="00DA40C3"/>
    <w:rsid w:val="00DA42CB"/>
    <w:rsid w:val="00DA43F7"/>
    <w:rsid w:val="00DA4660"/>
    <w:rsid w:val="00DA46BC"/>
    <w:rsid w:val="00DA489F"/>
    <w:rsid w:val="00DA4C02"/>
    <w:rsid w:val="00DA546A"/>
    <w:rsid w:val="00DA60F1"/>
    <w:rsid w:val="00DA6194"/>
    <w:rsid w:val="00DA6AB5"/>
    <w:rsid w:val="00DA6C1F"/>
    <w:rsid w:val="00DA7204"/>
    <w:rsid w:val="00DA73F4"/>
    <w:rsid w:val="00DB0C47"/>
    <w:rsid w:val="00DB0CCC"/>
    <w:rsid w:val="00DB1686"/>
    <w:rsid w:val="00DB217A"/>
    <w:rsid w:val="00DB3775"/>
    <w:rsid w:val="00DB46C1"/>
    <w:rsid w:val="00DB5225"/>
    <w:rsid w:val="00DB52D9"/>
    <w:rsid w:val="00DB60E9"/>
    <w:rsid w:val="00DB62F8"/>
    <w:rsid w:val="00DB77E3"/>
    <w:rsid w:val="00DC0998"/>
    <w:rsid w:val="00DC2753"/>
    <w:rsid w:val="00DC2B8F"/>
    <w:rsid w:val="00DC2C49"/>
    <w:rsid w:val="00DC3010"/>
    <w:rsid w:val="00DC4813"/>
    <w:rsid w:val="00DC4979"/>
    <w:rsid w:val="00DC5574"/>
    <w:rsid w:val="00DC6AA2"/>
    <w:rsid w:val="00DC6EC5"/>
    <w:rsid w:val="00DC7A30"/>
    <w:rsid w:val="00DC7C5D"/>
    <w:rsid w:val="00DC7D1C"/>
    <w:rsid w:val="00DD0211"/>
    <w:rsid w:val="00DD1314"/>
    <w:rsid w:val="00DD2369"/>
    <w:rsid w:val="00DD24C1"/>
    <w:rsid w:val="00DD336A"/>
    <w:rsid w:val="00DD351D"/>
    <w:rsid w:val="00DD3895"/>
    <w:rsid w:val="00DD3ACD"/>
    <w:rsid w:val="00DD3C1B"/>
    <w:rsid w:val="00DD3EB9"/>
    <w:rsid w:val="00DD4354"/>
    <w:rsid w:val="00DD4727"/>
    <w:rsid w:val="00DD4AEE"/>
    <w:rsid w:val="00DD4E8C"/>
    <w:rsid w:val="00DD5AB7"/>
    <w:rsid w:val="00DD5E2A"/>
    <w:rsid w:val="00DD5FDA"/>
    <w:rsid w:val="00DD684C"/>
    <w:rsid w:val="00DD6B6C"/>
    <w:rsid w:val="00DD7814"/>
    <w:rsid w:val="00DE0D48"/>
    <w:rsid w:val="00DE1390"/>
    <w:rsid w:val="00DE1D05"/>
    <w:rsid w:val="00DE23F7"/>
    <w:rsid w:val="00DE243C"/>
    <w:rsid w:val="00DE2465"/>
    <w:rsid w:val="00DE44A3"/>
    <w:rsid w:val="00DE4B92"/>
    <w:rsid w:val="00DE544C"/>
    <w:rsid w:val="00DE5837"/>
    <w:rsid w:val="00DE63A4"/>
    <w:rsid w:val="00DE6D91"/>
    <w:rsid w:val="00DF07CB"/>
    <w:rsid w:val="00DF0FCA"/>
    <w:rsid w:val="00DF1269"/>
    <w:rsid w:val="00DF22EF"/>
    <w:rsid w:val="00DF2890"/>
    <w:rsid w:val="00DF29B7"/>
    <w:rsid w:val="00DF2E85"/>
    <w:rsid w:val="00DF2F89"/>
    <w:rsid w:val="00DF43A3"/>
    <w:rsid w:val="00DF4CCB"/>
    <w:rsid w:val="00DF55BA"/>
    <w:rsid w:val="00DF590B"/>
    <w:rsid w:val="00DF5CDF"/>
    <w:rsid w:val="00DF643F"/>
    <w:rsid w:val="00DF6795"/>
    <w:rsid w:val="00DF7A4B"/>
    <w:rsid w:val="00DF7D4C"/>
    <w:rsid w:val="00E00C72"/>
    <w:rsid w:val="00E01497"/>
    <w:rsid w:val="00E0185E"/>
    <w:rsid w:val="00E01D60"/>
    <w:rsid w:val="00E02472"/>
    <w:rsid w:val="00E038FF"/>
    <w:rsid w:val="00E03BC5"/>
    <w:rsid w:val="00E03F32"/>
    <w:rsid w:val="00E04A2F"/>
    <w:rsid w:val="00E04B79"/>
    <w:rsid w:val="00E055B3"/>
    <w:rsid w:val="00E061C0"/>
    <w:rsid w:val="00E07882"/>
    <w:rsid w:val="00E115CC"/>
    <w:rsid w:val="00E1250D"/>
    <w:rsid w:val="00E12A4C"/>
    <w:rsid w:val="00E12F72"/>
    <w:rsid w:val="00E13293"/>
    <w:rsid w:val="00E154B5"/>
    <w:rsid w:val="00E1572A"/>
    <w:rsid w:val="00E15750"/>
    <w:rsid w:val="00E165DF"/>
    <w:rsid w:val="00E17A24"/>
    <w:rsid w:val="00E20079"/>
    <w:rsid w:val="00E2043D"/>
    <w:rsid w:val="00E2076E"/>
    <w:rsid w:val="00E20F5D"/>
    <w:rsid w:val="00E21567"/>
    <w:rsid w:val="00E21E55"/>
    <w:rsid w:val="00E22C98"/>
    <w:rsid w:val="00E24D85"/>
    <w:rsid w:val="00E25385"/>
    <w:rsid w:val="00E25881"/>
    <w:rsid w:val="00E25D59"/>
    <w:rsid w:val="00E26881"/>
    <w:rsid w:val="00E2689A"/>
    <w:rsid w:val="00E27BE8"/>
    <w:rsid w:val="00E300CD"/>
    <w:rsid w:val="00E30B4B"/>
    <w:rsid w:val="00E327BD"/>
    <w:rsid w:val="00E32D7B"/>
    <w:rsid w:val="00E334DF"/>
    <w:rsid w:val="00E338D8"/>
    <w:rsid w:val="00E33D46"/>
    <w:rsid w:val="00E34AE1"/>
    <w:rsid w:val="00E34B87"/>
    <w:rsid w:val="00E34D78"/>
    <w:rsid w:val="00E3586F"/>
    <w:rsid w:val="00E36A5A"/>
    <w:rsid w:val="00E374E6"/>
    <w:rsid w:val="00E37C32"/>
    <w:rsid w:val="00E400C0"/>
    <w:rsid w:val="00E4034C"/>
    <w:rsid w:val="00E40958"/>
    <w:rsid w:val="00E415A4"/>
    <w:rsid w:val="00E42A1E"/>
    <w:rsid w:val="00E42CD5"/>
    <w:rsid w:val="00E42E6C"/>
    <w:rsid w:val="00E43BBA"/>
    <w:rsid w:val="00E43DD0"/>
    <w:rsid w:val="00E4455D"/>
    <w:rsid w:val="00E44ADD"/>
    <w:rsid w:val="00E456F8"/>
    <w:rsid w:val="00E45707"/>
    <w:rsid w:val="00E4668D"/>
    <w:rsid w:val="00E4768C"/>
    <w:rsid w:val="00E50555"/>
    <w:rsid w:val="00E50928"/>
    <w:rsid w:val="00E50BF2"/>
    <w:rsid w:val="00E51A7D"/>
    <w:rsid w:val="00E52117"/>
    <w:rsid w:val="00E52358"/>
    <w:rsid w:val="00E5300A"/>
    <w:rsid w:val="00E53055"/>
    <w:rsid w:val="00E534B7"/>
    <w:rsid w:val="00E54708"/>
    <w:rsid w:val="00E54738"/>
    <w:rsid w:val="00E553BD"/>
    <w:rsid w:val="00E556DD"/>
    <w:rsid w:val="00E55B01"/>
    <w:rsid w:val="00E560A0"/>
    <w:rsid w:val="00E5728A"/>
    <w:rsid w:val="00E5769F"/>
    <w:rsid w:val="00E6033D"/>
    <w:rsid w:val="00E60B66"/>
    <w:rsid w:val="00E60C0E"/>
    <w:rsid w:val="00E60F8A"/>
    <w:rsid w:val="00E61489"/>
    <w:rsid w:val="00E624CE"/>
    <w:rsid w:val="00E62B80"/>
    <w:rsid w:val="00E62C00"/>
    <w:rsid w:val="00E62DC1"/>
    <w:rsid w:val="00E62F5E"/>
    <w:rsid w:val="00E6321E"/>
    <w:rsid w:val="00E63737"/>
    <w:rsid w:val="00E646FF"/>
    <w:rsid w:val="00E6543F"/>
    <w:rsid w:val="00E65539"/>
    <w:rsid w:val="00E660FC"/>
    <w:rsid w:val="00E66770"/>
    <w:rsid w:val="00E66A72"/>
    <w:rsid w:val="00E672C9"/>
    <w:rsid w:val="00E6778D"/>
    <w:rsid w:val="00E67D65"/>
    <w:rsid w:val="00E71107"/>
    <w:rsid w:val="00E71625"/>
    <w:rsid w:val="00E723F8"/>
    <w:rsid w:val="00E73ADC"/>
    <w:rsid w:val="00E7699A"/>
    <w:rsid w:val="00E76BF1"/>
    <w:rsid w:val="00E76D19"/>
    <w:rsid w:val="00E806BC"/>
    <w:rsid w:val="00E80921"/>
    <w:rsid w:val="00E80FB8"/>
    <w:rsid w:val="00E816F7"/>
    <w:rsid w:val="00E8188F"/>
    <w:rsid w:val="00E81B1E"/>
    <w:rsid w:val="00E82348"/>
    <w:rsid w:val="00E82E07"/>
    <w:rsid w:val="00E831CE"/>
    <w:rsid w:val="00E8376F"/>
    <w:rsid w:val="00E83B20"/>
    <w:rsid w:val="00E83E3F"/>
    <w:rsid w:val="00E847D4"/>
    <w:rsid w:val="00E85589"/>
    <w:rsid w:val="00E861C3"/>
    <w:rsid w:val="00E86B0E"/>
    <w:rsid w:val="00E86CA3"/>
    <w:rsid w:val="00E87027"/>
    <w:rsid w:val="00E873AA"/>
    <w:rsid w:val="00E87C59"/>
    <w:rsid w:val="00E90601"/>
    <w:rsid w:val="00E910D8"/>
    <w:rsid w:val="00E915DB"/>
    <w:rsid w:val="00E923D9"/>
    <w:rsid w:val="00E925B7"/>
    <w:rsid w:val="00E92C46"/>
    <w:rsid w:val="00E93492"/>
    <w:rsid w:val="00E956B8"/>
    <w:rsid w:val="00E95BB4"/>
    <w:rsid w:val="00E972EA"/>
    <w:rsid w:val="00E97B29"/>
    <w:rsid w:val="00E97D72"/>
    <w:rsid w:val="00E97E4F"/>
    <w:rsid w:val="00EA0EE2"/>
    <w:rsid w:val="00EA13C7"/>
    <w:rsid w:val="00EA15D4"/>
    <w:rsid w:val="00EA1A8F"/>
    <w:rsid w:val="00EA252B"/>
    <w:rsid w:val="00EA30C2"/>
    <w:rsid w:val="00EA45E2"/>
    <w:rsid w:val="00EA53A2"/>
    <w:rsid w:val="00EA70F3"/>
    <w:rsid w:val="00EA7432"/>
    <w:rsid w:val="00EA7BBB"/>
    <w:rsid w:val="00EB01D4"/>
    <w:rsid w:val="00EB01EF"/>
    <w:rsid w:val="00EB0279"/>
    <w:rsid w:val="00EB02E9"/>
    <w:rsid w:val="00EB0E18"/>
    <w:rsid w:val="00EB131D"/>
    <w:rsid w:val="00EB1431"/>
    <w:rsid w:val="00EB151C"/>
    <w:rsid w:val="00EB1965"/>
    <w:rsid w:val="00EB29B2"/>
    <w:rsid w:val="00EB3988"/>
    <w:rsid w:val="00EB3AC6"/>
    <w:rsid w:val="00EB4839"/>
    <w:rsid w:val="00EB5E68"/>
    <w:rsid w:val="00EB6CB1"/>
    <w:rsid w:val="00EB6DBC"/>
    <w:rsid w:val="00EB7777"/>
    <w:rsid w:val="00EB77FB"/>
    <w:rsid w:val="00EB7E28"/>
    <w:rsid w:val="00EC0E91"/>
    <w:rsid w:val="00EC1B91"/>
    <w:rsid w:val="00EC29D4"/>
    <w:rsid w:val="00EC2B2E"/>
    <w:rsid w:val="00EC34D1"/>
    <w:rsid w:val="00EC36B6"/>
    <w:rsid w:val="00EC36F7"/>
    <w:rsid w:val="00EC3F39"/>
    <w:rsid w:val="00EC4835"/>
    <w:rsid w:val="00EC6325"/>
    <w:rsid w:val="00EC7A72"/>
    <w:rsid w:val="00ED1AD7"/>
    <w:rsid w:val="00ED1FFF"/>
    <w:rsid w:val="00ED21AA"/>
    <w:rsid w:val="00ED2DA4"/>
    <w:rsid w:val="00ED3293"/>
    <w:rsid w:val="00ED4568"/>
    <w:rsid w:val="00ED4DD5"/>
    <w:rsid w:val="00ED4E1B"/>
    <w:rsid w:val="00ED5139"/>
    <w:rsid w:val="00ED5DE4"/>
    <w:rsid w:val="00ED6433"/>
    <w:rsid w:val="00ED6E8F"/>
    <w:rsid w:val="00ED7A95"/>
    <w:rsid w:val="00ED7C6C"/>
    <w:rsid w:val="00EE0EF0"/>
    <w:rsid w:val="00EE2664"/>
    <w:rsid w:val="00EE2ACF"/>
    <w:rsid w:val="00EE3081"/>
    <w:rsid w:val="00EE30FB"/>
    <w:rsid w:val="00EE3A43"/>
    <w:rsid w:val="00EE3DEA"/>
    <w:rsid w:val="00EE531A"/>
    <w:rsid w:val="00EE5B7E"/>
    <w:rsid w:val="00EE6291"/>
    <w:rsid w:val="00EE67E5"/>
    <w:rsid w:val="00EE6E84"/>
    <w:rsid w:val="00EE6EBB"/>
    <w:rsid w:val="00EE7657"/>
    <w:rsid w:val="00EE7664"/>
    <w:rsid w:val="00EE7FAD"/>
    <w:rsid w:val="00EF0279"/>
    <w:rsid w:val="00EF03E0"/>
    <w:rsid w:val="00EF409F"/>
    <w:rsid w:val="00EF7279"/>
    <w:rsid w:val="00EF752B"/>
    <w:rsid w:val="00EF78AE"/>
    <w:rsid w:val="00EF799B"/>
    <w:rsid w:val="00F00644"/>
    <w:rsid w:val="00F018F8"/>
    <w:rsid w:val="00F01CCC"/>
    <w:rsid w:val="00F02C30"/>
    <w:rsid w:val="00F03084"/>
    <w:rsid w:val="00F03E2B"/>
    <w:rsid w:val="00F05F02"/>
    <w:rsid w:val="00F063D0"/>
    <w:rsid w:val="00F06855"/>
    <w:rsid w:val="00F102CB"/>
    <w:rsid w:val="00F1063C"/>
    <w:rsid w:val="00F1086F"/>
    <w:rsid w:val="00F10CE3"/>
    <w:rsid w:val="00F118D7"/>
    <w:rsid w:val="00F11A95"/>
    <w:rsid w:val="00F1304C"/>
    <w:rsid w:val="00F13095"/>
    <w:rsid w:val="00F13436"/>
    <w:rsid w:val="00F135DD"/>
    <w:rsid w:val="00F13852"/>
    <w:rsid w:val="00F13953"/>
    <w:rsid w:val="00F1479D"/>
    <w:rsid w:val="00F14AAF"/>
    <w:rsid w:val="00F14ACE"/>
    <w:rsid w:val="00F155D1"/>
    <w:rsid w:val="00F15C5D"/>
    <w:rsid w:val="00F16C2A"/>
    <w:rsid w:val="00F20335"/>
    <w:rsid w:val="00F211EB"/>
    <w:rsid w:val="00F221D7"/>
    <w:rsid w:val="00F25630"/>
    <w:rsid w:val="00F2659E"/>
    <w:rsid w:val="00F26CE5"/>
    <w:rsid w:val="00F26D53"/>
    <w:rsid w:val="00F27157"/>
    <w:rsid w:val="00F31435"/>
    <w:rsid w:val="00F331CE"/>
    <w:rsid w:val="00F331D4"/>
    <w:rsid w:val="00F3363F"/>
    <w:rsid w:val="00F343C4"/>
    <w:rsid w:val="00F3443A"/>
    <w:rsid w:val="00F344D1"/>
    <w:rsid w:val="00F34F47"/>
    <w:rsid w:val="00F34FE4"/>
    <w:rsid w:val="00F360A0"/>
    <w:rsid w:val="00F370AB"/>
    <w:rsid w:val="00F379B9"/>
    <w:rsid w:val="00F37F13"/>
    <w:rsid w:val="00F40BBA"/>
    <w:rsid w:val="00F40DEB"/>
    <w:rsid w:val="00F40E96"/>
    <w:rsid w:val="00F41A9F"/>
    <w:rsid w:val="00F41B6E"/>
    <w:rsid w:val="00F41C60"/>
    <w:rsid w:val="00F4245D"/>
    <w:rsid w:val="00F42592"/>
    <w:rsid w:val="00F42FBB"/>
    <w:rsid w:val="00F43467"/>
    <w:rsid w:val="00F43782"/>
    <w:rsid w:val="00F43C1C"/>
    <w:rsid w:val="00F4405C"/>
    <w:rsid w:val="00F4418A"/>
    <w:rsid w:val="00F4470B"/>
    <w:rsid w:val="00F44C20"/>
    <w:rsid w:val="00F450B7"/>
    <w:rsid w:val="00F45481"/>
    <w:rsid w:val="00F454D6"/>
    <w:rsid w:val="00F45A9A"/>
    <w:rsid w:val="00F45B27"/>
    <w:rsid w:val="00F45DD0"/>
    <w:rsid w:val="00F4651D"/>
    <w:rsid w:val="00F46A40"/>
    <w:rsid w:val="00F46C18"/>
    <w:rsid w:val="00F46F47"/>
    <w:rsid w:val="00F47731"/>
    <w:rsid w:val="00F51123"/>
    <w:rsid w:val="00F51F6D"/>
    <w:rsid w:val="00F543F4"/>
    <w:rsid w:val="00F556B1"/>
    <w:rsid w:val="00F55BF3"/>
    <w:rsid w:val="00F55E9B"/>
    <w:rsid w:val="00F56701"/>
    <w:rsid w:val="00F60284"/>
    <w:rsid w:val="00F6076F"/>
    <w:rsid w:val="00F608E0"/>
    <w:rsid w:val="00F61F41"/>
    <w:rsid w:val="00F62686"/>
    <w:rsid w:val="00F62754"/>
    <w:rsid w:val="00F640B1"/>
    <w:rsid w:val="00F64491"/>
    <w:rsid w:val="00F649D8"/>
    <w:rsid w:val="00F64B3E"/>
    <w:rsid w:val="00F658C9"/>
    <w:rsid w:val="00F659BC"/>
    <w:rsid w:val="00F664C3"/>
    <w:rsid w:val="00F6776A"/>
    <w:rsid w:val="00F67F33"/>
    <w:rsid w:val="00F7017B"/>
    <w:rsid w:val="00F701A4"/>
    <w:rsid w:val="00F71163"/>
    <w:rsid w:val="00F72052"/>
    <w:rsid w:val="00F72686"/>
    <w:rsid w:val="00F728CB"/>
    <w:rsid w:val="00F72B23"/>
    <w:rsid w:val="00F743EA"/>
    <w:rsid w:val="00F74FCB"/>
    <w:rsid w:val="00F75131"/>
    <w:rsid w:val="00F75716"/>
    <w:rsid w:val="00F75B23"/>
    <w:rsid w:val="00F75BB7"/>
    <w:rsid w:val="00F75F27"/>
    <w:rsid w:val="00F77654"/>
    <w:rsid w:val="00F779F4"/>
    <w:rsid w:val="00F8068F"/>
    <w:rsid w:val="00F806AE"/>
    <w:rsid w:val="00F80C5D"/>
    <w:rsid w:val="00F81399"/>
    <w:rsid w:val="00F824D4"/>
    <w:rsid w:val="00F832DB"/>
    <w:rsid w:val="00F832F6"/>
    <w:rsid w:val="00F836E2"/>
    <w:rsid w:val="00F83DCE"/>
    <w:rsid w:val="00F84078"/>
    <w:rsid w:val="00F84393"/>
    <w:rsid w:val="00F84708"/>
    <w:rsid w:val="00F85192"/>
    <w:rsid w:val="00F862BD"/>
    <w:rsid w:val="00F8652B"/>
    <w:rsid w:val="00F86B9F"/>
    <w:rsid w:val="00F86C24"/>
    <w:rsid w:val="00F90854"/>
    <w:rsid w:val="00F92688"/>
    <w:rsid w:val="00F932D4"/>
    <w:rsid w:val="00F936CC"/>
    <w:rsid w:val="00F9398C"/>
    <w:rsid w:val="00F9400A"/>
    <w:rsid w:val="00F942C4"/>
    <w:rsid w:val="00F948E9"/>
    <w:rsid w:val="00F94C8B"/>
    <w:rsid w:val="00F94E66"/>
    <w:rsid w:val="00F95A78"/>
    <w:rsid w:val="00F96D5D"/>
    <w:rsid w:val="00F96F03"/>
    <w:rsid w:val="00F97B39"/>
    <w:rsid w:val="00F97F9F"/>
    <w:rsid w:val="00F97FB5"/>
    <w:rsid w:val="00FA10B4"/>
    <w:rsid w:val="00FA1490"/>
    <w:rsid w:val="00FA160A"/>
    <w:rsid w:val="00FA1636"/>
    <w:rsid w:val="00FA194C"/>
    <w:rsid w:val="00FA2031"/>
    <w:rsid w:val="00FA29B3"/>
    <w:rsid w:val="00FA29BB"/>
    <w:rsid w:val="00FA3ED9"/>
    <w:rsid w:val="00FA505D"/>
    <w:rsid w:val="00FA5775"/>
    <w:rsid w:val="00FA5945"/>
    <w:rsid w:val="00FA61A1"/>
    <w:rsid w:val="00FA71BF"/>
    <w:rsid w:val="00FA73A3"/>
    <w:rsid w:val="00FB0030"/>
    <w:rsid w:val="00FB03F7"/>
    <w:rsid w:val="00FB0485"/>
    <w:rsid w:val="00FB0A00"/>
    <w:rsid w:val="00FB0C23"/>
    <w:rsid w:val="00FB14C1"/>
    <w:rsid w:val="00FB1635"/>
    <w:rsid w:val="00FB1EE4"/>
    <w:rsid w:val="00FB2222"/>
    <w:rsid w:val="00FB29A3"/>
    <w:rsid w:val="00FB384E"/>
    <w:rsid w:val="00FB427E"/>
    <w:rsid w:val="00FB4479"/>
    <w:rsid w:val="00FB4D8B"/>
    <w:rsid w:val="00FB5E6C"/>
    <w:rsid w:val="00FB6732"/>
    <w:rsid w:val="00FB6AEB"/>
    <w:rsid w:val="00FB7A1C"/>
    <w:rsid w:val="00FB7BD9"/>
    <w:rsid w:val="00FB7C8A"/>
    <w:rsid w:val="00FC0AF6"/>
    <w:rsid w:val="00FC1354"/>
    <w:rsid w:val="00FC173A"/>
    <w:rsid w:val="00FC184B"/>
    <w:rsid w:val="00FC1D87"/>
    <w:rsid w:val="00FC239D"/>
    <w:rsid w:val="00FC2437"/>
    <w:rsid w:val="00FC4701"/>
    <w:rsid w:val="00FC48D8"/>
    <w:rsid w:val="00FC4D7C"/>
    <w:rsid w:val="00FC4E96"/>
    <w:rsid w:val="00FC513A"/>
    <w:rsid w:val="00FC5297"/>
    <w:rsid w:val="00FC6110"/>
    <w:rsid w:val="00FC634D"/>
    <w:rsid w:val="00FC72BA"/>
    <w:rsid w:val="00FC789D"/>
    <w:rsid w:val="00FD02AC"/>
    <w:rsid w:val="00FD07AD"/>
    <w:rsid w:val="00FD0815"/>
    <w:rsid w:val="00FD1270"/>
    <w:rsid w:val="00FD132B"/>
    <w:rsid w:val="00FD146C"/>
    <w:rsid w:val="00FD1519"/>
    <w:rsid w:val="00FD31B9"/>
    <w:rsid w:val="00FD31EE"/>
    <w:rsid w:val="00FD36D7"/>
    <w:rsid w:val="00FD44D5"/>
    <w:rsid w:val="00FD50A6"/>
    <w:rsid w:val="00FD5573"/>
    <w:rsid w:val="00FD55EE"/>
    <w:rsid w:val="00FD5BC8"/>
    <w:rsid w:val="00FD5EEB"/>
    <w:rsid w:val="00FD69B7"/>
    <w:rsid w:val="00FD6BAF"/>
    <w:rsid w:val="00FD6DC7"/>
    <w:rsid w:val="00FD7125"/>
    <w:rsid w:val="00FD787D"/>
    <w:rsid w:val="00FE020E"/>
    <w:rsid w:val="00FE09B4"/>
    <w:rsid w:val="00FE170C"/>
    <w:rsid w:val="00FE1713"/>
    <w:rsid w:val="00FE4774"/>
    <w:rsid w:val="00FE5655"/>
    <w:rsid w:val="00FE64A1"/>
    <w:rsid w:val="00FE7536"/>
    <w:rsid w:val="00FE76E3"/>
    <w:rsid w:val="00FF007A"/>
    <w:rsid w:val="00FF00F8"/>
    <w:rsid w:val="00FF04CD"/>
    <w:rsid w:val="00FF0FBB"/>
    <w:rsid w:val="00FF10EB"/>
    <w:rsid w:val="00FF14EB"/>
    <w:rsid w:val="00FF163E"/>
    <w:rsid w:val="00FF21AB"/>
    <w:rsid w:val="00FF36E2"/>
    <w:rsid w:val="00FF39BC"/>
    <w:rsid w:val="00FF3A0F"/>
    <w:rsid w:val="00FF3B9F"/>
    <w:rsid w:val="00FF4010"/>
    <w:rsid w:val="00FF4B2A"/>
    <w:rsid w:val="00FF5480"/>
    <w:rsid w:val="00FF62A1"/>
    <w:rsid w:val="00FF7049"/>
  </w:rsids>
  <m:mathPr>
    <m:mathFont m:val="Cambria Math"/>
    <m:brkBin m:val="before"/>
    <m:brkBinSub m:val="--"/>
    <m:smallFrac/>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06F450D"/>
  <w15:docId w15:val="{1BEB4433-7716-47D3-900A-576D1D91D3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Calibri" w:hAnsi="Arial" w:cs="Times New Roman"/>
        <w:lang w:val="ru-RU" w:eastAsia="ru-RU" w:bidi="ar-SA"/>
      </w:rPr>
    </w:rPrDefault>
    <w:pPrDefault/>
  </w:docDefaults>
  <w:latentStyles w:defLockedState="0" w:defUIPriority="0" w:defSemiHidden="0" w:defUnhideWhenUsed="0" w:defQFormat="0" w:count="375">
    <w:lsdException w:name="Normal" w:qFormat="1"/>
    <w:lsdException w:name="heading 1" w:uiPriority="9"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qFormat="1"/>
    <w:lsdException w:name="footer" w:semiHidden="1" w:uiPriority="99" w:unhideWhenUsed="1"/>
    <w:lsdException w:name="index heading" w:semiHidden="1" w:unhideWhenUsed="1"/>
    <w:lsdException w:name="caption" w:semiHidden="1" w:unhideWhenUsed="1" w:qFormat="1"/>
    <w:lsdException w:name="table of figures" w:semiHidden="1" w:unhideWhenUsed="1" w:qFormat="1"/>
    <w:lsdException w:name="envelope address" w:semiHidden="1" w:uiPriority="99" w:unhideWhenUsed="1"/>
    <w:lsdException w:name="envelope return" w:semiHidden="1" w:unhideWhenUsed="1"/>
    <w:lsdException w:name="footnote reference" w:semiHidden="1" w:unhideWhenUsed="1"/>
    <w:lsdException w:name="annotation reference" w:semiHidden="1" w:unhideWhenUsed="1"/>
    <w:lsdException w:name="line number" w:semiHidden="1" w:uiPriority="99" w:unhideWhenUsed="1"/>
    <w:lsdException w:name="page number" w:semiHidden="1" w:uiPriority="99" w:unhideWhenUsed="1"/>
    <w:lsdException w:name="endnote reference" w:semiHidden="1" w:unhideWhenUsed="1"/>
    <w:lsdException w:name="endnote text" w:semiHidden="1" w:uiPriority="99" w:unhideWhenUsed="1"/>
    <w:lsdException w:name="table of authorities" w:semiHidden="1" w:uiPriority="99"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iPriority="99"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iPriority="99" w:unhideWhenUsed="1"/>
    <w:lsdException w:name="List Number 3" w:semiHidden="1" w:unhideWhenUsed="1"/>
    <w:lsdException w:name="List Number 4" w:semiHidden="1" w:uiPriority="99"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iPriority="99" w:unhideWhenUsed="1"/>
    <w:lsdException w:name="Date" w:semiHidden="1" w:uiPriority="99"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nhideWhenUsed="1"/>
    <w:lsdException w:name="HTML Preformatted" w:semiHidden="1" w:unhideWhenUsed="1"/>
    <w:lsdException w:name="HTML Sample" w:semiHidden="1"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nhideWhenUsed="1"/>
    <w:lsdException w:name="Table Grid 2" w:semiHidden="1"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iPriority="99"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af1">
    <w:name w:val="Normal"/>
    <w:qFormat/>
    <w:rsid w:val="00334D94"/>
    <w:pPr>
      <w:jc w:val="both"/>
    </w:pPr>
  </w:style>
  <w:style w:type="paragraph" w:styleId="1">
    <w:name w:val="heading 1"/>
    <w:aliases w:val="Название 10,11,Заголовок 1 Знак1 Знак,Заголовок 1 Знак Знак Знак,Заголовок 1 Знак Знак Знак Знак Знак Знак,Заголовок 1 Знак1,Заголовок 1 Знак Знак,Заголовок 1 Знак Знак Знак Знак Знак,Hoofdstuk,Part,OG Heading 1,h1,Chapter Head Знак Знак"/>
    <w:basedOn w:val="af1"/>
    <w:next w:val="af1"/>
    <w:link w:val="1a"/>
    <w:uiPriority w:val="9"/>
    <w:qFormat/>
    <w:rsid w:val="00DC7A30"/>
    <w:pPr>
      <w:keepNext/>
      <w:widowControl w:val="0"/>
      <w:numPr>
        <w:numId w:val="1"/>
      </w:numPr>
      <w:spacing w:before="240" w:after="100"/>
      <w:ind w:left="3124" w:hanging="431"/>
      <w:jc w:val="center"/>
      <w:outlineLvl w:val="0"/>
    </w:pPr>
    <w:rPr>
      <w:rFonts w:eastAsia="Times New Roman" w:cs="Arial"/>
      <w:b/>
      <w:bCs/>
      <w:caps/>
      <w:kern w:val="32"/>
      <w:sz w:val="24"/>
      <w:szCs w:val="32"/>
    </w:rPr>
  </w:style>
  <w:style w:type="paragraph" w:styleId="22">
    <w:name w:val="heading 2"/>
    <w:aliases w:val="Подраздел 2,Заголовок 21 Знак Знак Знак Знак,Заголовок 21 Знак Знак Знак Знак1,(Подраздел),Подразд. доклада,Заголовок 2 Знак2 Знак Знак,Заголовок 2 Знак1 Знак Знак Знак,Заголовок 2 Знак Знак Знак Знак Знак,Знак1 Знак Знак Знак Знак Знак"/>
    <w:basedOn w:val="af1"/>
    <w:next w:val="af1"/>
    <w:link w:val="26"/>
    <w:uiPriority w:val="1"/>
    <w:qFormat/>
    <w:rsid w:val="009F79D3"/>
    <w:pPr>
      <w:keepNext/>
      <w:numPr>
        <w:ilvl w:val="1"/>
        <w:numId w:val="1"/>
      </w:numPr>
      <w:autoSpaceDE w:val="0"/>
      <w:autoSpaceDN w:val="0"/>
      <w:spacing w:before="200" w:after="100"/>
      <w:jc w:val="left"/>
      <w:outlineLvl w:val="1"/>
    </w:pPr>
    <w:rPr>
      <w:rFonts w:ascii="Times New Roman" w:eastAsia="Times New Roman" w:hAnsi="Times New Roman"/>
      <w:b/>
      <w:bCs/>
      <w:spacing w:val="20"/>
      <w:sz w:val="24"/>
      <w:szCs w:val="24"/>
    </w:rPr>
  </w:style>
  <w:style w:type="paragraph" w:styleId="32">
    <w:name w:val="heading 3"/>
    <w:aliases w:val="Заголовок 3 Знак Знак,RSKH3,B Head,Subparagraaf,ALK_K3,Heading 3_ARGOSS,Subsection,Sub-paragraaf,段 + 14 pt,не курсив,З.3_1.1.,Заголовок 3 Знак1 Знак Знак,Заголовок 3 Знак Знак1 Знак,Заголовок 3 Знак Знак2,Заголовок 31,KAAE3,Level 1 - 1,Minor"/>
    <w:basedOn w:val="af1"/>
    <w:next w:val="af1"/>
    <w:link w:val="35"/>
    <w:uiPriority w:val="1"/>
    <w:qFormat/>
    <w:rsid w:val="00F331CE"/>
    <w:pPr>
      <w:keepNext/>
      <w:numPr>
        <w:ilvl w:val="2"/>
        <w:numId w:val="1"/>
      </w:numPr>
      <w:autoSpaceDE w:val="0"/>
      <w:autoSpaceDN w:val="0"/>
      <w:spacing w:before="200" w:after="100"/>
      <w:outlineLvl w:val="2"/>
    </w:pPr>
    <w:rPr>
      <w:rFonts w:ascii="Times New Roman" w:eastAsia="Times New Roman" w:hAnsi="Times New Roman"/>
      <w:b/>
      <w:bCs/>
      <w:spacing w:val="20"/>
      <w:sz w:val="24"/>
      <w:szCs w:val="28"/>
    </w:rPr>
  </w:style>
  <w:style w:type="paragraph" w:styleId="41">
    <w:name w:val="heading 4"/>
    <w:aliases w:val="Заголовок 4 Знак Знак,段,Kopje,ALK_K4,Heading 4_ARGOSS,C Head,RSKH4,Close, Подпункт,Заголовок 4 Знак+12pt,не полужирный,вправо"/>
    <w:basedOn w:val="af1"/>
    <w:next w:val="af1"/>
    <w:link w:val="44"/>
    <w:uiPriority w:val="9"/>
    <w:qFormat/>
    <w:rsid w:val="000D787F"/>
    <w:pPr>
      <w:keepNext/>
      <w:numPr>
        <w:ilvl w:val="3"/>
        <w:numId w:val="1"/>
      </w:numPr>
      <w:autoSpaceDE w:val="0"/>
      <w:autoSpaceDN w:val="0"/>
      <w:outlineLvl w:val="3"/>
    </w:pPr>
    <w:rPr>
      <w:rFonts w:eastAsia="Times New Roman"/>
      <w:bCs/>
      <w:szCs w:val="28"/>
    </w:rPr>
  </w:style>
  <w:style w:type="paragraph" w:styleId="50">
    <w:name w:val="heading 5"/>
    <w:aliases w:val="SubClose,RSKH5,D Head,Kop 1A,Report Heading 5,h5,. (1.),Заголовок 5 Знак Знак Знак,Заголовок 5 Знак Знак Знак Знак Знак,Заголовок 51 Знак,Заголовок 5 Знак Знак1 Знак,Заголовок 52,Заголовок 5 Знак Знак2,Заголовок 5 Знак Знак Знак Знак1"/>
    <w:basedOn w:val="af1"/>
    <w:next w:val="af1"/>
    <w:link w:val="51"/>
    <w:uiPriority w:val="1"/>
    <w:qFormat/>
    <w:rsid w:val="00434933"/>
    <w:pPr>
      <w:numPr>
        <w:ilvl w:val="4"/>
        <w:numId w:val="1"/>
      </w:numPr>
      <w:spacing w:before="240" w:after="60"/>
      <w:outlineLvl w:val="4"/>
    </w:pPr>
    <w:rPr>
      <w:rFonts w:eastAsia="Times New Roman"/>
      <w:bCs/>
      <w:iCs/>
      <w:sz w:val="22"/>
      <w:szCs w:val="26"/>
    </w:rPr>
  </w:style>
  <w:style w:type="paragraph" w:styleId="6">
    <w:name w:val="heading 6"/>
    <w:aliases w:val="Стиль 6,Ñòèëü 6,Report Heading,h6,. (a.)"/>
    <w:basedOn w:val="af1"/>
    <w:next w:val="af1"/>
    <w:link w:val="60"/>
    <w:uiPriority w:val="1"/>
    <w:qFormat/>
    <w:rsid w:val="00434933"/>
    <w:pPr>
      <w:keepNext/>
      <w:numPr>
        <w:ilvl w:val="5"/>
        <w:numId w:val="1"/>
      </w:numPr>
      <w:autoSpaceDE w:val="0"/>
      <w:autoSpaceDN w:val="0"/>
      <w:outlineLvl w:val="5"/>
    </w:pPr>
    <w:rPr>
      <w:rFonts w:eastAsia="Times New Roman"/>
      <w:b/>
      <w:bCs/>
      <w:caps/>
      <w:sz w:val="24"/>
      <w:szCs w:val="24"/>
    </w:rPr>
  </w:style>
  <w:style w:type="paragraph" w:styleId="7">
    <w:name w:val="heading 7"/>
    <w:basedOn w:val="af1"/>
    <w:next w:val="af1"/>
    <w:link w:val="70"/>
    <w:uiPriority w:val="1"/>
    <w:qFormat/>
    <w:rsid w:val="00434933"/>
    <w:pPr>
      <w:numPr>
        <w:ilvl w:val="6"/>
        <w:numId w:val="1"/>
      </w:numPr>
      <w:spacing w:before="240" w:after="60"/>
      <w:outlineLvl w:val="6"/>
    </w:pPr>
    <w:rPr>
      <w:rFonts w:eastAsia="Times New Roman"/>
      <w:sz w:val="24"/>
      <w:szCs w:val="24"/>
    </w:rPr>
  </w:style>
  <w:style w:type="paragraph" w:styleId="8">
    <w:name w:val="heading 8"/>
    <w:basedOn w:val="af1"/>
    <w:next w:val="af1"/>
    <w:link w:val="80"/>
    <w:qFormat/>
    <w:rsid w:val="00434933"/>
    <w:pPr>
      <w:numPr>
        <w:ilvl w:val="7"/>
        <w:numId w:val="1"/>
      </w:numPr>
      <w:spacing w:before="240" w:after="60"/>
      <w:outlineLvl w:val="7"/>
    </w:pPr>
    <w:rPr>
      <w:rFonts w:eastAsia="Times New Roman"/>
      <w:i/>
      <w:iCs/>
      <w:sz w:val="24"/>
      <w:szCs w:val="24"/>
    </w:rPr>
  </w:style>
  <w:style w:type="paragraph" w:styleId="9">
    <w:name w:val="heading 9"/>
    <w:basedOn w:val="af1"/>
    <w:next w:val="af1"/>
    <w:link w:val="90"/>
    <w:qFormat/>
    <w:rsid w:val="00434933"/>
    <w:pPr>
      <w:numPr>
        <w:ilvl w:val="8"/>
        <w:numId w:val="1"/>
      </w:numPr>
      <w:spacing w:before="240" w:after="60"/>
      <w:outlineLvl w:val="8"/>
    </w:pPr>
    <w:rPr>
      <w:rFonts w:eastAsia="Times New Roman" w:cs="Arial"/>
      <w:sz w:val="22"/>
      <w:szCs w:val="22"/>
    </w:rPr>
  </w:style>
  <w:style w:type="character" w:default="1" w:styleId="af2">
    <w:name w:val="Default Paragraph Font"/>
    <w:uiPriority w:val="1"/>
    <w:semiHidden/>
    <w:unhideWhenUsed/>
  </w:style>
  <w:style w:type="table" w:default="1" w:styleId="af3">
    <w:name w:val="Normal Table"/>
    <w:uiPriority w:val="99"/>
    <w:semiHidden/>
    <w:unhideWhenUsed/>
    <w:tblPr>
      <w:tblInd w:w="0" w:type="dxa"/>
      <w:tblCellMar>
        <w:top w:w="0" w:type="dxa"/>
        <w:left w:w="108" w:type="dxa"/>
        <w:bottom w:w="0" w:type="dxa"/>
        <w:right w:w="108" w:type="dxa"/>
      </w:tblCellMar>
    </w:tblPr>
  </w:style>
  <w:style w:type="numbering" w:default="1" w:styleId="af4">
    <w:name w:val="No List"/>
    <w:uiPriority w:val="99"/>
    <w:semiHidden/>
    <w:unhideWhenUsed/>
  </w:style>
  <w:style w:type="character" w:customStyle="1" w:styleId="1a">
    <w:name w:val="Заголовок 1 Знак"/>
    <w:aliases w:val="Название 10 Знак,11 Знак,Заголовок 1 Знак1 Знак Знак,Заголовок 1 Знак Знак Знак Знак,Заголовок 1 Знак Знак Знак Знак Знак Знак Знак,Заголовок 1 Знак1 Знак1,Заголовок 1 Знак Знак Знак1,Заголовок 1 Знак Знак Знак Знак Знак Знак1,Part Знак"/>
    <w:basedOn w:val="af2"/>
    <w:link w:val="1"/>
    <w:uiPriority w:val="9"/>
    <w:rsid w:val="00DC7A30"/>
    <w:rPr>
      <w:rFonts w:eastAsia="Times New Roman" w:cs="Arial"/>
      <w:b/>
      <w:bCs/>
      <w:caps/>
      <w:kern w:val="32"/>
      <w:sz w:val="24"/>
      <w:szCs w:val="32"/>
    </w:rPr>
  </w:style>
  <w:style w:type="character" w:customStyle="1" w:styleId="26">
    <w:name w:val="Заголовок 2 Знак"/>
    <w:aliases w:val="Подраздел 2 Знак,Заголовок 21 Знак Знак Знак Знак Знак,Заголовок 21 Знак Знак Знак Знак1 Знак,(Подраздел) Знак2,Подразд. доклада Знак2,Заголовок 2 Знак2 Знак Знак Знак2,Заголовок 2 Знак1 Знак Знак Знак Знак2"/>
    <w:basedOn w:val="af2"/>
    <w:link w:val="22"/>
    <w:uiPriority w:val="1"/>
    <w:rsid w:val="009F79D3"/>
    <w:rPr>
      <w:rFonts w:ascii="Times New Roman" w:eastAsia="Times New Roman" w:hAnsi="Times New Roman"/>
      <w:b/>
      <w:bCs/>
      <w:spacing w:val="20"/>
      <w:sz w:val="24"/>
      <w:szCs w:val="24"/>
    </w:rPr>
  </w:style>
  <w:style w:type="character" w:customStyle="1" w:styleId="35">
    <w:name w:val="Заголовок 3 Знак"/>
    <w:aliases w:val="Заголовок 3 Знак Знак Знак,RSKH3 Знак,B Head Знак,Subparagraaf Знак,ALK_K3 Знак,Heading 3_ARGOSS Знак,Subsection Знак,Sub-paragraaf Знак,段 + 14 pt Знак2,не курсив Знак2,З.3_1.1. Знак,Заголовок 3 Знак1 Знак Знак Знак,Заголовок 31 Знак"/>
    <w:basedOn w:val="af2"/>
    <w:link w:val="32"/>
    <w:uiPriority w:val="1"/>
    <w:rsid w:val="00F331CE"/>
    <w:rPr>
      <w:rFonts w:ascii="Times New Roman" w:eastAsia="Times New Roman" w:hAnsi="Times New Roman"/>
      <w:b/>
      <w:bCs/>
      <w:spacing w:val="20"/>
      <w:sz w:val="24"/>
      <w:szCs w:val="28"/>
    </w:rPr>
  </w:style>
  <w:style w:type="character" w:customStyle="1" w:styleId="44">
    <w:name w:val="Заголовок 4 Знак"/>
    <w:aliases w:val="Заголовок 4 Знак Знак Знак,段 Знак,Kopje Знак,ALK_K4 Знак,Heading 4_ARGOSS Знак,C Head Знак,RSKH4 Знак,Close Знак, Подпункт Знак,Заголовок 4 Знак+12pt Знак,не полужирный Знак,вправо Знак"/>
    <w:basedOn w:val="af2"/>
    <w:link w:val="41"/>
    <w:uiPriority w:val="9"/>
    <w:rsid w:val="000D787F"/>
    <w:rPr>
      <w:rFonts w:eastAsia="Times New Roman"/>
      <w:bCs/>
      <w:szCs w:val="28"/>
    </w:rPr>
  </w:style>
  <w:style w:type="character" w:customStyle="1" w:styleId="51">
    <w:name w:val="Заголовок 5 Знак"/>
    <w:aliases w:val="SubClose Знак,RSKH5 Знак,D Head Знак,Kop 1A Знак,Report Heading 5 Знак,h5 Знак,. (1.) Знак,Заголовок 5 Знак Знак Знак Знак,Заголовок 5 Знак Знак Знак Знак Знак Знак,Заголовок 51 Знак Знак,Заголовок 5 Знак Знак1 Знак Знак"/>
    <w:basedOn w:val="af2"/>
    <w:link w:val="50"/>
    <w:uiPriority w:val="1"/>
    <w:rsid w:val="00434933"/>
    <w:rPr>
      <w:rFonts w:eastAsia="Times New Roman"/>
      <w:bCs/>
      <w:iCs/>
      <w:sz w:val="22"/>
      <w:szCs w:val="26"/>
    </w:rPr>
  </w:style>
  <w:style w:type="character" w:customStyle="1" w:styleId="60">
    <w:name w:val="Заголовок 6 Знак"/>
    <w:aliases w:val="Стиль 6 Знак,Ñòèëü 6 Знак,Report Heading Знак,h6 Знак,. (a.) Знак"/>
    <w:basedOn w:val="af2"/>
    <w:link w:val="6"/>
    <w:uiPriority w:val="1"/>
    <w:rsid w:val="00434933"/>
    <w:rPr>
      <w:rFonts w:eastAsia="Times New Roman"/>
      <w:b/>
      <w:bCs/>
      <w:caps/>
      <w:sz w:val="24"/>
      <w:szCs w:val="24"/>
    </w:rPr>
  </w:style>
  <w:style w:type="character" w:customStyle="1" w:styleId="70">
    <w:name w:val="Заголовок 7 Знак"/>
    <w:basedOn w:val="af2"/>
    <w:link w:val="7"/>
    <w:uiPriority w:val="1"/>
    <w:rsid w:val="00434933"/>
    <w:rPr>
      <w:rFonts w:eastAsia="Times New Roman"/>
      <w:sz w:val="24"/>
      <w:szCs w:val="24"/>
    </w:rPr>
  </w:style>
  <w:style w:type="character" w:customStyle="1" w:styleId="80">
    <w:name w:val="Заголовок 8 Знак"/>
    <w:basedOn w:val="af2"/>
    <w:link w:val="8"/>
    <w:rsid w:val="00434933"/>
    <w:rPr>
      <w:rFonts w:eastAsia="Times New Roman"/>
      <w:i/>
      <w:iCs/>
      <w:sz w:val="24"/>
      <w:szCs w:val="24"/>
    </w:rPr>
  </w:style>
  <w:style w:type="character" w:customStyle="1" w:styleId="90">
    <w:name w:val="Заголовок 9 Знак"/>
    <w:basedOn w:val="af2"/>
    <w:link w:val="9"/>
    <w:rsid w:val="00434933"/>
    <w:rPr>
      <w:rFonts w:eastAsia="Times New Roman" w:cs="Arial"/>
      <w:sz w:val="22"/>
      <w:szCs w:val="22"/>
    </w:rPr>
  </w:style>
  <w:style w:type="paragraph" w:styleId="af5">
    <w:name w:val="caption"/>
    <w:aliases w:val="название таблицы,Название объекта Знак1,Название объекта Знак1 Знак2 Знак,Название объекта Знак2 Знак Знак1 Знак,Название объекта Знак1 Знак1 Знак Знак1 Знак,Название объекта Знак2 Знак Знак Знак Знак Знак,Название объекта Знак1 Знак2,З"/>
    <w:basedOn w:val="af1"/>
    <w:next w:val="af1"/>
    <w:link w:val="af6"/>
    <w:unhideWhenUsed/>
    <w:qFormat/>
    <w:rsid w:val="00743E87"/>
    <w:rPr>
      <w:rFonts w:eastAsia="Times New Roman"/>
      <w:bCs/>
      <w:szCs w:val="18"/>
    </w:rPr>
  </w:style>
  <w:style w:type="character" w:styleId="af7">
    <w:name w:val="Emphasis"/>
    <w:basedOn w:val="af2"/>
    <w:qFormat/>
    <w:rsid w:val="00434933"/>
    <w:rPr>
      <w:i/>
      <w:iCs/>
    </w:rPr>
  </w:style>
  <w:style w:type="paragraph" w:styleId="af8">
    <w:name w:val="TOC Heading"/>
    <w:basedOn w:val="1"/>
    <w:next w:val="af1"/>
    <w:uiPriority w:val="39"/>
    <w:unhideWhenUsed/>
    <w:qFormat/>
    <w:rsid w:val="00434933"/>
    <w:pPr>
      <w:keepLines/>
      <w:numPr>
        <w:numId w:val="0"/>
      </w:numPr>
      <w:spacing w:before="480" w:after="0" w:line="276" w:lineRule="auto"/>
      <w:jc w:val="left"/>
      <w:outlineLvl w:val="9"/>
    </w:pPr>
    <w:rPr>
      <w:rFonts w:ascii="Cambria" w:hAnsi="Cambria" w:cs="Times New Roman"/>
      <w:color w:val="365F91"/>
      <w:kern w:val="0"/>
      <w:sz w:val="28"/>
      <w:szCs w:val="28"/>
      <w:lang w:eastAsia="en-US"/>
    </w:rPr>
  </w:style>
  <w:style w:type="paragraph" w:styleId="af9">
    <w:name w:val="header"/>
    <w:aliases w:val="h,Title Up,Header_ARGOSS,Title Up1, Знак9,Знак9,??????? ??????????,ВерхКолонтитул,header-first,HeaderPort, Знак9 Знак Знак,Знак9 Знак Знак,Знак9 Знак Знак Знак,Знак9 Знак Знак Знак1 Знак Знак,Знак9 Знак Знак3,Header Char Char Char"/>
    <w:basedOn w:val="af1"/>
    <w:link w:val="afa"/>
    <w:uiPriority w:val="99"/>
    <w:unhideWhenUsed/>
    <w:qFormat/>
    <w:rsid w:val="00BF60CC"/>
    <w:pPr>
      <w:tabs>
        <w:tab w:val="center" w:pos="4677"/>
        <w:tab w:val="right" w:pos="9355"/>
      </w:tabs>
    </w:pPr>
  </w:style>
  <w:style w:type="character" w:customStyle="1" w:styleId="afa">
    <w:name w:val="Верхний колонтитул Знак"/>
    <w:aliases w:val="h Знак,Title Up Знак,Header_ARGOSS Знак,Title Up1 Знак, Знак9 Знак,Знак9 Знак,??????? ?????????? Знак,ВерхКолонтитул Знак,header-first Знак,HeaderPort Знак, Знак9 Знак Знак Знак,Знак9 Знак Знак Знак1,Знак9 Знак Знак Знак Знак"/>
    <w:basedOn w:val="af2"/>
    <w:link w:val="af9"/>
    <w:uiPriority w:val="99"/>
    <w:rsid w:val="00BF60CC"/>
    <w:rPr>
      <w:lang w:eastAsia="ru-RU"/>
    </w:rPr>
  </w:style>
  <w:style w:type="paragraph" w:styleId="afb">
    <w:name w:val="footer"/>
    <w:aliases w:val="Title Down, Знак,Footer_ARGOSS,Reference number"/>
    <w:basedOn w:val="af1"/>
    <w:link w:val="afc"/>
    <w:uiPriority w:val="99"/>
    <w:unhideWhenUsed/>
    <w:rsid w:val="00BF60CC"/>
    <w:pPr>
      <w:tabs>
        <w:tab w:val="center" w:pos="4677"/>
        <w:tab w:val="right" w:pos="9355"/>
      </w:tabs>
    </w:pPr>
  </w:style>
  <w:style w:type="character" w:customStyle="1" w:styleId="afc">
    <w:name w:val="Нижний колонтитул Знак"/>
    <w:aliases w:val="Title Down Знак, Знак Знак,Footer_ARGOSS Знак,Reference number Знак"/>
    <w:basedOn w:val="af2"/>
    <w:link w:val="afb"/>
    <w:uiPriority w:val="99"/>
    <w:rsid w:val="00BF60CC"/>
    <w:rPr>
      <w:lang w:eastAsia="ru-RU"/>
    </w:rPr>
  </w:style>
  <w:style w:type="paragraph" w:styleId="afd">
    <w:name w:val="Document Map"/>
    <w:basedOn w:val="af1"/>
    <w:link w:val="afe"/>
    <w:unhideWhenUsed/>
    <w:rsid w:val="009406F4"/>
    <w:rPr>
      <w:rFonts w:ascii="Tahoma" w:hAnsi="Tahoma" w:cs="Tahoma"/>
      <w:sz w:val="16"/>
      <w:szCs w:val="16"/>
    </w:rPr>
  </w:style>
  <w:style w:type="character" w:customStyle="1" w:styleId="afe">
    <w:name w:val="Схема документа Знак"/>
    <w:basedOn w:val="af2"/>
    <w:link w:val="afd"/>
    <w:rsid w:val="009406F4"/>
    <w:rPr>
      <w:rFonts w:ascii="Tahoma" w:hAnsi="Tahoma" w:cs="Tahoma"/>
      <w:sz w:val="16"/>
      <w:szCs w:val="16"/>
      <w:lang w:eastAsia="ru-RU"/>
    </w:rPr>
  </w:style>
  <w:style w:type="paragraph" w:customStyle="1" w:styleId="aff">
    <w:name w:val="ОснТекст"/>
    <w:link w:val="1b"/>
    <w:rsid w:val="00D26160"/>
    <w:pPr>
      <w:ind w:firstLine="709"/>
      <w:jc w:val="both"/>
    </w:pPr>
    <w:rPr>
      <w:rFonts w:ascii="NewtonCTT" w:eastAsia="Times New Roman" w:hAnsi="NewtonCTT"/>
      <w:noProof/>
    </w:rPr>
  </w:style>
  <w:style w:type="paragraph" w:customStyle="1" w:styleId="First">
    <w:name w:val="FirstОснТекст"/>
    <w:basedOn w:val="af1"/>
    <w:next w:val="af1"/>
    <w:link w:val="First3"/>
    <w:rsid w:val="00D26160"/>
    <w:pPr>
      <w:spacing w:before="240"/>
    </w:pPr>
    <w:rPr>
      <w:rFonts w:eastAsia="Times New Roman"/>
    </w:rPr>
  </w:style>
  <w:style w:type="paragraph" w:customStyle="1" w:styleId="aff0">
    <w:name w:val="Единица измерения"/>
    <w:basedOn w:val="af1"/>
    <w:next w:val="af1"/>
    <w:link w:val="27"/>
    <w:autoRedefine/>
    <w:rsid w:val="00AB016D"/>
    <w:pPr>
      <w:jc w:val="left"/>
    </w:pPr>
    <w:rPr>
      <w:rFonts w:eastAsia="Times New Roman" w:cs="Arial"/>
      <w:sz w:val="16"/>
      <w:szCs w:val="16"/>
      <w:lang w:val="kk-KZ"/>
    </w:rPr>
  </w:style>
  <w:style w:type="paragraph" w:customStyle="1" w:styleId="aff1">
    <w:name w:val="График"/>
    <w:basedOn w:val="af1"/>
    <w:next w:val="af1"/>
    <w:link w:val="aff2"/>
    <w:rsid w:val="00D26160"/>
    <w:pPr>
      <w:spacing w:before="120"/>
      <w:jc w:val="center"/>
    </w:pPr>
    <w:rPr>
      <w:rFonts w:ascii="Times New Roman" w:eastAsia="Times New Roman" w:hAnsi="Times New Roman"/>
    </w:rPr>
  </w:style>
  <w:style w:type="paragraph" w:customStyle="1" w:styleId="aff3">
    <w:name w:val="Обычный с отступом"/>
    <w:basedOn w:val="af1"/>
    <w:next w:val="af1"/>
    <w:rsid w:val="00D26160"/>
    <w:pPr>
      <w:ind w:firstLine="720"/>
    </w:pPr>
    <w:rPr>
      <w:rFonts w:eastAsia="Times New Roman"/>
    </w:rPr>
  </w:style>
  <w:style w:type="paragraph" w:styleId="aff4">
    <w:name w:val="Balloon Text"/>
    <w:basedOn w:val="af1"/>
    <w:link w:val="aff5"/>
    <w:uiPriority w:val="99"/>
    <w:unhideWhenUsed/>
    <w:rsid w:val="00D26160"/>
    <w:rPr>
      <w:rFonts w:ascii="Tahoma" w:hAnsi="Tahoma" w:cs="Tahoma"/>
      <w:sz w:val="16"/>
      <w:szCs w:val="16"/>
    </w:rPr>
  </w:style>
  <w:style w:type="character" w:customStyle="1" w:styleId="aff5">
    <w:name w:val="Текст выноски Знак"/>
    <w:basedOn w:val="af2"/>
    <w:link w:val="aff4"/>
    <w:uiPriority w:val="99"/>
    <w:rsid w:val="00D26160"/>
    <w:rPr>
      <w:rFonts w:ascii="Tahoma" w:hAnsi="Tahoma" w:cs="Tahoma"/>
      <w:sz w:val="16"/>
      <w:szCs w:val="16"/>
      <w:lang w:eastAsia="ru-RU"/>
    </w:rPr>
  </w:style>
  <w:style w:type="paragraph" w:styleId="aff6">
    <w:name w:val="Body Text Indent"/>
    <w:aliases w:val="Список1,Основной текст с отступом Знак1,Основной текст с отступом Знак Знак,Основной текст с отступом Знак1 Знак Знак,Основной текст с отступом Знак Знак Знак Знак,Основной текст с отступом Знак1 Знак Знак Знак Знак, Знак3"/>
    <w:basedOn w:val="af1"/>
    <w:link w:val="aff7"/>
    <w:rsid w:val="004E029E"/>
    <w:pPr>
      <w:tabs>
        <w:tab w:val="left" w:pos="567"/>
      </w:tabs>
      <w:autoSpaceDE w:val="0"/>
      <w:autoSpaceDN w:val="0"/>
    </w:pPr>
    <w:rPr>
      <w:rFonts w:eastAsia="Times New Roman"/>
      <w:sz w:val="24"/>
      <w:szCs w:val="24"/>
    </w:rPr>
  </w:style>
  <w:style w:type="character" w:customStyle="1" w:styleId="aff7">
    <w:name w:val="Основной текст с отступом Знак"/>
    <w:aliases w:val="Список1 Знак,Основной текст с отступом Знак1 Знак,Основной текст с отступом Знак Знак Знак,Основной текст с отступом Знак1 Знак Знак Знак,Основной текст с отступом Знак Знак Знак Знак Знак, Знак3 Знак"/>
    <w:basedOn w:val="af2"/>
    <w:link w:val="aff6"/>
    <w:rsid w:val="004E029E"/>
    <w:rPr>
      <w:rFonts w:eastAsia="Times New Roman"/>
      <w:sz w:val="24"/>
      <w:szCs w:val="24"/>
      <w:lang w:eastAsia="ru-RU"/>
    </w:rPr>
  </w:style>
  <w:style w:type="paragraph" w:styleId="aff8">
    <w:name w:val="Body Text"/>
    <w:aliases w:val="Знак Знак Знак,Знак Знак,Знак,Основной текст Знак Знак Знак Знак,Основной текст Знак Знак,Основной текст Знак1 Знак,Основной текст Знак Знак1 Знак1,Основной текст Знак Знак1 Знак Знак,Основной текст Знак1,Основной текст Знак Знак1 Знак,gl"/>
    <w:basedOn w:val="af1"/>
    <w:link w:val="aff9"/>
    <w:qFormat/>
    <w:rsid w:val="004E029E"/>
    <w:pPr>
      <w:spacing w:after="120"/>
    </w:pPr>
    <w:rPr>
      <w:rFonts w:eastAsia="Times New Roman"/>
    </w:rPr>
  </w:style>
  <w:style w:type="character" w:customStyle="1" w:styleId="aff9">
    <w:name w:val="Основной текст Знак"/>
    <w:aliases w:val="Знак Знак Знак Знак,Знак Знак Знак1,Знак Знак2,Основной текст Знак Знак Знак Знак Знак,Основной текст Знак Знак Знак,Основной текст Знак1 Знак Знак,Основной текст Знак Знак1 Знак1 Знак,Основной текст Знак Знак1 Знак Знак Знак,gl Знак"/>
    <w:basedOn w:val="af2"/>
    <w:link w:val="aff8"/>
    <w:rsid w:val="004E029E"/>
    <w:rPr>
      <w:rFonts w:eastAsia="Times New Roman"/>
      <w:lang w:eastAsia="ru-RU"/>
    </w:rPr>
  </w:style>
  <w:style w:type="paragraph" w:styleId="affa">
    <w:name w:val="List Paragraph"/>
    <w:aliases w:val="список,_список,Маркированный кругом,текст ГЕО,strich,2nd Tier Header,Citation List,Casella di testo,Список ненумерованный,Абзац списка 1,Bullet_IRAO,Заголовок2,ПКФ Список,Абзац2,Абзац 2,Средняя сетка 1 - Акцент 21,Мой Список,Bullet List"/>
    <w:basedOn w:val="af1"/>
    <w:link w:val="affb"/>
    <w:uiPriority w:val="34"/>
    <w:qFormat/>
    <w:rsid w:val="004E029E"/>
    <w:pPr>
      <w:ind w:left="720"/>
      <w:contextualSpacing/>
    </w:pPr>
    <w:rPr>
      <w:rFonts w:eastAsia="Times New Roman"/>
    </w:rPr>
  </w:style>
  <w:style w:type="paragraph" w:customStyle="1" w:styleId="111">
    <w:name w:val="Обычный11"/>
    <w:rsid w:val="004E029E"/>
    <w:rPr>
      <w:rFonts w:ascii="Times New Roman" w:eastAsia="Times New Roman" w:hAnsi="Times New Roman"/>
      <w:snapToGrid w:val="0"/>
      <w:sz w:val="24"/>
      <w:lang w:val="en-GB"/>
    </w:rPr>
  </w:style>
  <w:style w:type="paragraph" w:styleId="affc">
    <w:name w:val="No Spacing"/>
    <w:aliases w:val="Razdel,для таблиц,Таблица,test lg 1,текст,справа,Список исполнителей 1,No Spacing"/>
    <w:link w:val="affd"/>
    <w:uiPriority w:val="1"/>
    <w:qFormat/>
    <w:rsid w:val="00816116"/>
    <w:pPr>
      <w:spacing w:before="120" w:after="120"/>
      <w:jc w:val="both"/>
    </w:pPr>
    <w:rPr>
      <w:rFonts w:ascii="Calibri" w:hAnsi="Calibri"/>
      <w:sz w:val="22"/>
      <w:szCs w:val="22"/>
      <w:lang w:eastAsia="en-US"/>
    </w:rPr>
  </w:style>
  <w:style w:type="character" w:customStyle="1" w:styleId="affd">
    <w:name w:val="Без интервала Знак"/>
    <w:aliases w:val="Razdel Знак,для таблиц Знак,Таблица Знак,test lg 1 Знак,текст Знак,справа Знак,Список исполнителей 1 Знак,No Spacing Знак"/>
    <w:basedOn w:val="af2"/>
    <w:link w:val="affc"/>
    <w:uiPriority w:val="1"/>
    <w:rsid w:val="00816116"/>
    <w:rPr>
      <w:rFonts w:ascii="Calibri" w:hAnsi="Calibri"/>
      <w:sz w:val="22"/>
      <w:szCs w:val="22"/>
      <w:lang w:val="ru-RU" w:eastAsia="en-US" w:bidi="ar-SA"/>
    </w:rPr>
  </w:style>
  <w:style w:type="paragraph" w:customStyle="1" w:styleId="3CourierNew">
    <w:name w:val="Стиль Заголовок 3 + (латиница) Courier New Красный"/>
    <w:basedOn w:val="32"/>
    <w:link w:val="3CourierNew0"/>
    <w:rsid w:val="00BA3508"/>
    <w:pPr>
      <w:numPr>
        <w:ilvl w:val="0"/>
        <w:numId w:val="0"/>
      </w:numPr>
      <w:tabs>
        <w:tab w:val="num" w:pos="720"/>
      </w:tabs>
      <w:autoSpaceDE/>
      <w:autoSpaceDN/>
      <w:spacing w:before="240" w:after="60"/>
      <w:ind w:left="720" w:hanging="720"/>
    </w:pPr>
    <w:rPr>
      <w:rFonts w:ascii="Courier New" w:eastAsia="SimSun" w:hAnsi="Courier New" w:cs="Arial"/>
      <w:color w:val="993300"/>
      <w:sz w:val="26"/>
      <w:szCs w:val="26"/>
      <w:lang w:eastAsia="zh-CN"/>
    </w:rPr>
  </w:style>
  <w:style w:type="character" w:customStyle="1" w:styleId="3CourierNew0">
    <w:name w:val="Стиль Заголовок 3 + (латиница) Courier New Красный Знак"/>
    <w:basedOn w:val="35"/>
    <w:link w:val="3CourierNew"/>
    <w:rsid w:val="00BA3508"/>
    <w:rPr>
      <w:rFonts w:ascii="Courier New" w:eastAsia="SimSun" w:hAnsi="Courier New" w:cs="Arial"/>
      <w:b/>
      <w:bCs/>
      <w:i/>
      <w:color w:val="993300"/>
      <w:spacing w:val="20"/>
      <w:sz w:val="26"/>
      <w:szCs w:val="26"/>
      <w:lang w:eastAsia="zh-CN"/>
    </w:rPr>
  </w:style>
  <w:style w:type="paragraph" w:customStyle="1" w:styleId="CharCharChar">
    <w:name w:val="Знак Знак Char Char Char"/>
    <w:basedOn w:val="af1"/>
    <w:rsid w:val="004C1CEA"/>
    <w:pPr>
      <w:widowControl w:val="0"/>
    </w:pPr>
    <w:rPr>
      <w:rFonts w:ascii="Times New Roman" w:eastAsia="SimSun" w:hAnsi="Times New Roman"/>
      <w:kern w:val="2"/>
      <w:sz w:val="24"/>
      <w:szCs w:val="24"/>
      <w:lang w:val="en-US" w:eastAsia="zh-CN"/>
    </w:rPr>
  </w:style>
  <w:style w:type="paragraph" w:styleId="1c">
    <w:name w:val="toc 1"/>
    <w:basedOn w:val="af1"/>
    <w:next w:val="af1"/>
    <w:link w:val="1d"/>
    <w:autoRedefine/>
    <w:uiPriority w:val="39"/>
    <w:qFormat/>
    <w:rsid w:val="002F2634"/>
    <w:pPr>
      <w:tabs>
        <w:tab w:val="left" w:pos="284"/>
        <w:tab w:val="right" w:leader="dot" w:pos="9344"/>
      </w:tabs>
      <w:spacing w:before="120"/>
    </w:pPr>
    <w:rPr>
      <w:rFonts w:ascii="Times New Roman" w:hAnsi="Times New Roman"/>
      <w:b/>
      <w:bCs/>
      <w:i/>
      <w:iCs/>
      <w:noProof/>
      <w:sz w:val="24"/>
      <w:szCs w:val="24"/>
    </w:rPr>
  </w:style>
  <w:style w:type="character" w:styleId="affe">
    <w:name w:val="page number"/>
    <w:aliases w:val="Page Number arabic,Стиль 3, Char Char Char Char"/>
    <w:basedOn w:val="af2"/>
    <w:uiPriority w:val="99"/>
    <w:rsid w:val="004C1CEA"/>
  </w:style>
  <w:style w:type="character" w:customStyle="1" w:styleId="220">
    <w:name w:val="Заголовок 2 Знак2"/>
    <w:aliases w:val="Заголовок 2 Знак Знак1,(Подраздел) Знак,Подразд. доклада Знак,Заголовок 2 Знак2 Знак Знак Знак,Заголовок 2 Знак1 Знак Знак Знак Знак,Заголовок 2 Знак Знак Знак Знак Знак Знак,Знак1 Знак Знак Знак Знак Знак Знак,Заголовок 2 Знак1 Знак"/>
    <w:basedOn w:val="af2"/>
    <w:rsid w:val="004C1CEA"/>
    <w:rPr>
      <w:rFonts w:ascii="Arial" w:eastAsia="SimSun" w:hAnsi="Arial" w:cs="Arial"/>
      <w:b/>
      <w:bCs/>
      <w:i/>
      <w:iCs/>
      <w:sz w:val="28"/>
      <w:szCs w:val="28"/>
      <w:lang w:val="ru-RU" w:eastAsia="zh-CN" w:bidi="ar-SA"/>
    </w:rPr>
  </w:style>
  <w:style w:type="paragraph" w:customStyle="1" w:styleId="afff">
    <w:name w:val="Стиль"/>
    <w:basedOn w:val="af1"/>
    <w:rsid w:val="004C1CEA"/>
    <w:pPr>
      <w:shd w:val="clear" w:color="auto" w:fill="000080"/>
      <w:jc w:val="center"/>
    </w:pPr>
    <w:rPr>
      <w:rFonts w:eastAsia="SimSun" w:cs="Tahoma"/>
      <w:i/>
      <w:iCs/>
      <w:lang w:eastAsia="zh-CN"/>
    </w:rPr>
  </w:style>
  <w:style w:type="paragraph" w:styleId="28">
    <w:name w:val="Body Text Indent 2"/>
    <w:aliases w:val=" Знак6,Знак6,Знак Знак Знак Знак Знак"/>
    <w:basedOn w:val="af1"/>
    <w:link w:val="29"/>
    <w:unhideWhenUsed/>
    <w:rsid w:val="004C1CEA"/>
    <w:pPr>
      <w:spacing w:after="120" w:line="480" w:lineRule="auto"/>
      <w:ind w:left="283"/>
    </w:pPr>
    <w:rPr>
      <w:rFonts w:eastAsia="Times New Roman"/>
    </w:rPr>
  </w:style>
  <w:style w:type="character" w:customStyle="1" w:styleId="29">
    <w:name w:val="Основной текст с отступом 2 Знак"/>
    <w:aliases w:val=" Знак6 Знак,Знак6 Знак,Знак Знак Знак Знак Знак Знак1"/>
    <w:basedOn w:val="af2"/>
    <w:link w:val="28"/>
    <w:rsid w:val="004C1CEA"/>
    <w:rPr>
      <w:rFonts w:eastAsia="Times New Roman"/>
      <w:lang w:eastAsia="ru-RU"/>
    </w:rPr>
  </w:style>
  <w:style w:type="table" w:styleId="afff0">
    <w:name w:val="Table Grid"/>
    <w:aliases w:val="Таблица для проекта,ПНОО"/>
    <w:basedOn w:val="af3"/>
    <w:uiPriority w:val="59"/>
    <w:rsid w:val="004C1CEA"/>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30">
    <w:name w:val="Знак Знак13"/>
    <w:basedOn w:val="af2"/>
    <w:rsid w:val="004C1CEA"/>
    <w:rPr>
      <w:rFonts w:ascii="Arial" w:eastAsia="SimSun" w:hAnsi="Arial" w:cs="Arial"/>
      <w:b/>
      <w:bCs/>
      <w:kern w:val="32"/>
      <w:sz w:val="32"/>
      <w:szCs w:val="32"/>
      <w:lang w:val="ru-RU" w:eastAsia="zh-CN" w:bidi="ar-SA"/>
    </w:rPr>
  </w:style>
  <w:style w:type="character" w:customStyle="1" w:styleId="1e">
    <w:name w:val="Знак Знак1"/>
    <w:basedOn w:val="af2"/>
    <w:rsid w:val="004C1CEA"/>
    <w:rPr>
      <w:rFonts w:ascii="Arial" w:eastAsia="SimSun" w:hAnsi="Arial" w:cs="Arial"/>
      <w:b/>
      <w:bCs/>
      <w:kern w:val="32"/>
      <w:sz w:val="32"/>
      <w:szCs w:val="32"/>
      <w:lang w:val="ru-RU" w:eastAsia="zh-CN" w:bidi="ar-SA"/>
    </w:rPr>
  </w:style>
  <w:style w:type="paragraph" w:customStyle="1" w:styleId="Edizmrus">
    <w:name w:val="Edizmrus"/>
    <w:basedOn w:val="af1"/>
    <w:autoRedefine/>
    <w:rsid w:val="004C1CEA"/>
    <w:pPr>
      <w:spacing w:before="120" w:after="120"/>
      <w:jc w:val="right"/>
    </w:pPr>
    <w:rPr>
      <w:rFonts w:eastAsia="Times New Roman" w:cs="Arial"/>
      <w:color w:val="000000"/>
      <w:sz w:val="22"/>
      <w:szCs w:val="22"/>
      <w:lang w:eastAsia="zh-CN"/>
    </w:rPr>
  </w:style>
  <w:style w:type="paragraph" w:styleId="2a">
    <w:name w:val="toc 2"/>
    <w:basedOn w:val="af1"/>
    <w:next w:val="af1"/>
    <w:autoRedefine/>
    <w:uiPriority w:val="39"/>
    <w:qFormat/>
    <w:rsid w:val="000D086B"/>
    <w:pPr>
      <w:tabs>
        <w:tab w:val="left" w:pos="1000"/>
        <w:tab w:val="right" w:leader="dot" w:pos="9344"/>
      </w:tabs>
      <w:spacing w:before="120"/>
      <w:ind w:left="200"/>
      <w:jc w:val="left"/>
    </w:pPr>
    <w:rPr>
      <w:rFonts w:ascii="Times New Roman" w:hAnsi="Times New Roman"/>
      <w:b/>
      <w:bCs/>
      <w:noProof/>
      <w:sz w:val="22"/>
      <w:szCs w:val="22"/>
    </w:rPr>
  </w:style>
  <w:style w:type="paragraph" w:styleId="36">
    <w:name w:val="toc 3"/>
    <w:basedOn w:val="af1"/>
    <w:next w:val="af1"/>
    <w:link w:val="37"/>
    <w:autoRedefine/>
    <w:uiPriority w:val="39"/>
    <w:qFormat/>
    <w:rsid w:val="006F12C5"/>
    <w:pPr>
      <w:tabs>
        <w:tab w:val="left" w:pos="426"/>
        <w:tab w:val="right" w:leader="dot" w:pos="9344"/>
      </w:tabs>
      <w:ind w:left="400"/>
      <w:jc w:val="left"/>
    </w:pPr>
    <w:rPr>
      <w:rFonts w:ascii="Calibri" w:hAnsi="Calibri" w:cs="Calibri"/>
    </w:rPr>
  </w:style>
  <w:style w:type="paragraph" w:styleId="45">
    <w:name w:val="toc 4"/>
    <w:basedOn w:val="af1"/>
    <w:next w:val="af1"/>
    <w:autoRedefine/>
    <w:uiPriority w:val="39"/>
    <w:qFormat/>
    <w:rsid w:val="004C1CEA"/>
    <w:pPr>
      <w:ind w:left="600"/>
      <w:jc w:val="left"/>
    </w:pPr>
    <w:rPr>
      <w:rFonts w:ascii="Calibri" w:hAnsi="Calibri" w:cs="Calibri"/>
    </w:rPr>
  </w:style>
  <w:style w:type="paragraph" w:styleId="52">
    <w:name w:val="toc 5"/>
    <w:basedOn w:val="af1"/>
    <w:next w:val="af1"/>
    <w:autoRedefine/>
    <w:uiPriority w:val="39"/>
    <w:qFormat/>
    <w:rsid w:val="004C1CEA"/>
    <w:pPr>
      <w:ind w:left="800"/>
      <w:jc w:val="left"/>
    </w:pPr>
    <w:rPr>
      <w:rFonts w:ascii="Calibri" w:hAnsi="Calibri" w:cs="Calibri"/>
    </w:rPr>
  </w:style>
  <w:style w:type="paragraph" w:styleId="61">
    <w:name w:val="toc 6"/>
    <w:basedOn w:val="af1"/>
    <w:next w:val="af1"/>
    <w:autoRedefine/>
    <w:uiPriority w:val="39"/>
    <w:qFormat/>
    <w:rsid w:val="004C1CEA"/>
    <w:pPr>
      <w:ind w:left="1000"/>
      <w:jc w:val="left"/>
    </w:pPr>
    <w:rPr>
      <w:rFonts w:ascii="Calibri" w:hAnsi="Calibri" w:cs="Calibri"/>
    </w:rPr>
  </w:style>
  <w:style w:type="paragraph" w:styleId="71">
    <w:name w:val="toc 7"/>
    <w:basedOn w:val="af1"/>
    <w:next w:val="af1"/>
    <w:link w:val="72"/>
    <w:autoRedefine/>
    <w:uiPriority w:val="39"/>
    <w:qFormat/>
    <w:rsid w:val="004C1CEA"/>
    <w:pPr>
      <w:ind w:left="1200"/>
      <w:jc w:val="left"/>
    </w:pPr>
    <w:rPr>
      <w:rFonts w:ascii="Calibri" w:hAnsi="Calibri" w:cs="Calibri"/>
    </w:rPr>
  </w:style>
  <w:style w:type="paragraph" w:styleId="81">
    <w:name w:val="toc 8"/>
    <w:basedOn w:val="af1"/>
    <w:next w:val="af1"/>
    <w:autoRedefine/>
    <w:uiPriority w:val="39"/>
    <w:qFormat/>
    <w:rsid w:val="004C1CEA"/>
    <w:pPr>
      <w:ind w:left="1400"/>
      <w:jc w:val="left"/>
    </w:pPr>
    <w:rPr>
      <w:rFonts w:ascii="Calibri" w:hAnsi="Calibri" w:cs="Calibri"/>
    </w:rPr>
  </w:style>
  <w:style w:type="paragraph" w:styleId="91">
    <w:name w:val="toc 9"/>
    <w:basedOn w:val="af1"/>
    <w:next w:val="af1"/>
    <w:autoRedefine/>
    <w:uiPriority w:val="39"/>
    <w:rsid w:val="004C1CEA"/>
    <w:pPr>
      <w:ind w:left="1600"/>
      <w:jc w:val="left"/>
    </w:pPr>
    <w:rPr>
      <w:rFonts w:ascii="Calibri" w:hAnsi="Calibri" w:cs="Calibri"/>
    </w:rPr>
  </w:style>
  <w:style w:type="character" w:styleId="afff1">
    <w:name w:val="Hyperlink"/>
    <w:basedOn w:val="af2"/>
    <w:uiPriority w:val="99"/>
    <w:rsid w:val="004C1CEA"/>
    <w:rPr>
      <w:color w:val="0000FF"/>
      <w:u w:val="single"/>
    </w:rPr>
  </w:style>
  <w:style w:type="paragraph" w:customStyle="1" w:styleId="FR1">
    <w:name w:val="FR1"/>
    <w:rsid w:val="004C1CEA"/>
    <w:pPr>
      <w:widowControl w:val="0"/>
      <w:autoSpaceDE w:val="0"/>
      <w:autoSpaceDN w:val="0"/>
      <w:adjustRightInd w:val="0"/>
      <w:spacing w:line="480" w:lineRule="auto"/>
      <w:ind w:firstLine="360"/>
      <w:jc w:val="both"/>
    </w:pPr>
    <w:rPr>
      <w:rFonts w:eastAsia="Times New Roman" w:cs="Arial"/>
      <w:sz w:val="16"/>
      <w:szCs w:val="16"/>
    </w:rPr>
  </w:style>
  <w:style w:type="character" w:customStyle="1" w:styleId="s3">
    <w:name w:val="s3"/>
    <w:basedOn w:val="af2"/>
    <w:rsid w:val="004C1CEA"/>
    <w:rPr>
      <w:rFonts w:ascii="Times New Roman" w:hAnsi="Times New Roman" w:cs="Times New Roman" w:hint="default"/>
      <w:b w:val="0"/>
      <w:bCs w:val="0"/>
      <w:i/>
      <w:iCs/>
      <w:strike w:val="0"/>
      <w:dstrike w:val="0"/>
      <w:color w:val="FF0000"/>
      <w:sz w:val="20"/>
      <w:szCs w:val="20"/>
      <w:u w:val="none"/>
      <w:effect w:val="none"/>
    </w:rPr>
  </w:style>
  <w:style w:type="character" w:customStyle="1" w:styleId="s9">
    <w:name w:val="s9"/>
    <w:basedOn w:val="af2"/>
    <w:rsid w:val="004C1CEA"/>
    <w:rPr>
      <w:i/>
      <w:iCs/>
      <w:color w:val="333399"/>
      <w:u w:val="single"/>
      <w:bdr w:val="none" w:sz="0" w:space="0" w:color="auto" w:frame="1"/>
    </w:rPr>
  </w:style>
  <w:style w:type="paragraph" w:styleId="afff2">
    <w:name w:val="Normal (Web)"/>
    <w:aliases w:val="Обычный (Web) Знак,Обычный (веб)1,Обычный (веб)1 Знак Знак Зн,Обычный (веб) Знак Знак Знак,Обычный (веб) Знак Знак,Обычный (Web)1"/>
    <w:basedOn w:val="af1"/>
    <w:link w:val="afff3"/>
    <w:uiPriority w:val="99"/>
    <w:qFormat/>
    <w:rsid w:val="004C1CEA"/>
    <w:pPr>
      <w:spacing w:before="100" w:beforeAutospacing="1" w:after="100" w:afterAutospacing="1"/>
    </w:pPr>
    <w:rPr>
      <w:rFonts w:eastAsia="Times New Roman"/>
      <w:sz w:val="24"/>
      <w:szCs w:val="24"/>
    </w:rPr>
  </w:style>
  <w:style w:type="character" w:customStyle="1" w:styleId="s1">
    <w:name w:val="s1"/>
    <w:basedOn w:val="af2"/>
    <w:rsid w:val="004C1CEA"/>
    <w:rPr>
      <w:rFonts w:ascii="Times New Roman" w:hAnsi="Times New Roman" w:cs="Times New Roman"/>
      <w:b/>
      <w:bCs/>
      <w:i w:val="0"/>
      <w:iCs w:val="0"/>
      <w:strike w:val="0"/>
      <w:dstrike w:val="0"/>
      <w:color w:val="000000"/>
      <w:sz w:val="20"/>
      <w:szCs w:val="20"/>
      <w:u w:val="none"/>
      <w:effect w:val="none"/>
    </w:rPr>
  </w:style>
  <w:style w:type="paragraph" w:customStyle="1" w:styleId="afff4">
    <w:name w:val="раздел"/>
    <w:basedOn w:val="1"/>
    <w:link w:val="afff5"/>
    <w:qFormat/>
    <w:rsid w:val="004C1CEA"/>
    <w:pPr>
      <w:tabs>
        <w:tab w:val="num" w:pos="1188"/>
      </w:tabs>
      <w:spacing w:after="60"/>
      <w:ind w:left="1188" w:hanging="144"/>
    </w:pPr>
    <w:rPr>
      <w:color w:val="333399"/>
      <w:sz w:val="26"/>
    </w:rPr>
  </w:style>
  <w:style w:type="paragraph" w:styleId="38">
    <w:name w:val="Body Text 3"/>
    <w:basedOn w:val="af1"/>
    <w:link w:val="39"/>
    <w:rsid w:val="004C1CEA"/>
    <w:pPr>
      <w:autoSpaceDE w:val="0"/>
      <w:autoSpaceDN w:val="0"/>
    </w:pPr>
    <w:rPr>
      <w:rFonts w:eastAsia="Times New Roman"/>
      <w:b/>
      <w:bCs/>
      <w:sz w:val="28"/>
      <w:szCs w:val="28"/>
    </w:rPr>
  </w:style>
  <w:style w:type="character" w:customStyle="1" w:styleId="39">
    <w:name w:val="Основной текст 3 Знак"/>
    <w:basedOn w:val="af2"/>
    <w:link w:val="38"/>
    <w:rsid w:val="004C1CEA"/>
    <w:rPr>
      <w:rFonts w:eastAsia="Times New Roman"/>
      <w:b/>
      <w:bCs/>
      <w:sz w:val="28"/>
      <w:szCs w:val="28"/>
      <w:lang w:eastAsia="ru-RU"/>
    </w:rPr>
  </w:style>
  <w:style w:type="character" w:customStyle="1" w:styleId="afff5">
    <w:name w:val="раздел Знак"/>
    <w:basedOn w:val="af2"/>
    <w:link w:val="afff4"/>
    <w:rsid w:val="004C1CEA"/>
    <w:rPr>
      <w:rFonts w:eastAsia="Times New Roman" w:cs="Arial"/>
      <w:b/>
      <w:bCs/>
      <w:caps/>
      <w:color w:val="333399"/>
      <w:kern w:val="32"/>
      <w:sz w:val="26"/>
      <w:szCs w:val="32"/>
    </w:rPr>
  </w:style>
  <w:style w:type="paragraph" w:customStyle="1" w:styleId="1f">
    <w:name w:val="Обычный1"/>
    <w:link w:val="Normal"/>
    <w:rsid w:val="004C1CEA"/>
    <w:rPr>
      <w:rFonts w:ascii="Times New Roman" w:eastAsia="Times New Roman" w:hAnsi="Times New Roman"/>
      <w:snapToGrid w:val="0"/>
      <w:sz w:val="24"/>
      <w:lang w:val="en-GB"/>
    </w:rPr>
  </w:style>
  <w:style w:type="character" w:customStyle="1" w:styleId="Normal">
    <w:name w:val="Normal Знак"/>
    <w:basedOn w:val="af2"/>
    <w:link w:val="1f"/>
    <w:rsid w:val="004C1CEA"/>
    <w:rPr>
      <w:rFonts w:ascii="Times New Roman" w:eastAsia="Times New Roman" w:hAnsi="Times New Roman"/>
      <w:snapToGrid w:val="0"/>
      <w:sz w:val="24"/>
      <w:lang w:val="en-GB" w:eastAsia="ru-RU" w:bidi="ar-SA"/>
    </w:rPr>
  </w:style>
  <w:style w:type="paragraph" w:styleId="afff6">
    <w:name w:val="Subtitle"/>
    <w:basedOn w:val="af1"/>
    <w:link w:val="afff7"/>
    <w:qFormat/>
    <w:rsid w:val="004C1CEA"/>
    <w:pPr>
      <w:jc w:val="center"/>
    </w:pPr>
    <w:rPr>
      <w:rFonts w:eastAsia="Times New Roman"/>
      <w:b/>
      <w:sz w:val="28"/>
    </w:rPr>
  </w:style>
  <w:style w:type="character" w:customStyle="1" w:styleId="afff7">
    <w:name w:val="Подзаголовок Знак"/>
    <w:basedOn w:val="af2"/>
    <w:link w:val="afff6"/>
    <w:rsid w:val="004C1CEA"/>
    <w:rPr>
      <w:rFonts w:eastAsia="Times New Roman"/>
      <w:b/>
      <w:sz w:val="28"/>
      <w:lang w:eastAsia="ru-RU"/>
    </w:rPr>
  </w:style>
  <w:style w:type="paragraph" w:styleId="2b">
    <w:name w:val="List 2"/>
    <w:basedOn w:val="af1"/>
    <w:rsid w:val="004C1CEA"/>
    <w:pPr>
      <w:ind w:left="566" w:hanging="283"/>
    </w:pPr>
    <w:rPr>
      <w:rFonts w:eastAsia="Times New Roman"/>
    </w:rPr>
  </w:style>
  <w:style w:type="paragraph" w:styleId="2c">
    <w:name w:val="Body Text 2"/>
    <w:aliases w:val="Основной текст 2 Знак Знак,Основной текст 2 Знак Знак Знак Знак Знак"/>
    <w:basedOn w:val="af1"/>
    <w:link w:val="2d"/>
    <w:rsid w:val="004C1CEA"/>
    <w:pPr>
      <w:spacing w:after="120" w:line="480" w:lineRule="auto"/>
    </w:pPr>
    <w:rPr>
      <w:rFonts w:eastAsia="Times New Roman"/>
    </w:rPr>
  </w:style>
  <w:style w:type="character" w:customStyle="1" w:styleId="2d">
    <w:name w:val="Основной текст 2 Знак"/>
    <w:aliases w:val="Основной текст 2 Знак Знак Знак,Основной текст 2 Знак Знак Знак Знак Знак Знак"/>
    <w:basedOn w:val="af2"/>
    <w:link w:val="2c"/>
    <w:rsid w:val="004C1CEA"/>
    <w:rPr>
      <w:rFonts w:eastAsia="Times New Roman"/>
      <w:lang w:eastAsia="ru-RU"/>
    </w:rPr>
  </w:style>
  <w:style w:type="paragraph" w:customStyle="1" w:styleId="1TimesNewRoman">
    <w:name w:val="Стиль Заголовок 1 + Times New Roman курсив все прописные По цент..."/>
    <w:basedOn w:val="1"/>
    <w:rsid w:val="004C1CEA"/>
    <w:pPr>
      <w:numPr>
        <w:numId w:val="0"/>
      </w:numPr>
      <w:spacing w:before="0"/>
    </w:pPr>
    <w:rPr>
      <w:rFonts w:ascii="Times New Roman" w:hAnsi="Times New Roman" w:cs="Times New Roman"/>
      <w:i/>
      <w:iCs/>
      <w:smallCaps/>
      <w:spacing w:val="24"/>
    </w:rPr>
  </w:style>
  <w:style w:type="paragraph" w:customStyle="1" w:styleId="afff8">
    <w:name w:val="СтильО"/>
    <w:basedOn w:val="aff8"/>
    <w:rsid w:val="004C1CEA"/>
    <w:rPr>
      <w:rFonts w:eastAsia="Batang"/>
      <w:sz w:val="24"/>
    </w:rPr>
  </w:style>
  <w:style w:type="paragraph" w:customStyle="1" w:styleId="OsnTxtrus">
    <w:name w:val="OsnTxtrus"/>
    <w:basedOn w:val="af1"/>
    <w:autoRedefine/>
    <w:rsid w:val="004C1CEA"/>
    <w:pPr>
      <w:ind w:firstLine="720"/>
    </w:pPr>
    <w:rPr>
      <w:rFonts w:eastAsia="Times New Roman"/>
      <w:sz w:val="24"/>
    </w:rPr>
  </w:style>
  <w:style w:type="paragraph" w:customStyle="1" w:styleId="Naimenovanierus">
    <w:name w:val="Naimenovanierus"/>
    <w:basedOn w:val="af1"/>
    <w:autoRedefine/>
    <w:rsid w:val="003B6D0D"/>
    <w:pPr>
      <w:jc w:val="center"/>
    </w:pPr>
    <w:rPr>
      <w:rFonts w:eastAsia="Times New Roman"/>
      <w:b/>
      <w:color w:val="000000"/>
    </w:rPr>
  </w:style>
  <w:style w:type="character" w:customStyle="1" w:styleId="53">
    <w:name w:val="Знак Знак5"/>
    <w:aliases w:val="Основной текст с отступом Знак Знак4,Знак Знак1 Знак4,Знак Знак Знак Знак4"/>
    <w:basedOn w:val="af2"/>
    <w:rsid w:val="004C1CEA"/>
    <w:rPr>
      <w:rFonts w:cs="Arial"/>
      <w:b/>
      <w:bCs/>
      <w:i/>
      <w:sz w:val="26"/>
      <w:szCs w:val="26"/>
    </w:rPr>
  </w:style>
  <w:style w:type="character" w:customStyle="1" w:styleId="122">
    <w:name w:val="Знак Знак12"/>
    <w:basedOn w:val="af2"/>
    <w:rsid w:val="004C1CEA"/>
    <w:rPr>
      <w:rFonts w:ascii="Arial" w:hAnsi="Arial" w:cs="Arial"/>
      <w:b/>
      <w:bCs/>
      <w:i/>
      <w:iCs/>
      <w:sz w:val="28"/>
      <w:szCs w:val="28"/>
      <w:lang w:val="ru-RU" w:eastAsia="ru-RU" w:bidi="ar-SA"/>
    </w:rPr>
  </w:style>
  <w:style w:type="character" w:customStyle="1" w:styleId="190">
    <w:name w:val="Знак Знак19"/>
    <w:basedOn w:val="af2"/>
    <w:rsid w:val="004C1CEA"/>
    <w:rPr>
      <w:rFonts w:ascii="Arial" w:hAnsi="Arial" w:cs="Arial"/>
      <w:b/>
      <w:bCs/>
      <w:kern w:val="32"/>
      <w:sz w:val="32"/>
      <w:szCs w:val="32"/>
      <w:lang w:val="ru-RU" w:eastAsia="ru-RU" w:bidi="ar-SA"/>
    </w:rPr>
  </w:style>
  <w:style w:type="paragraph" w:styleId="3a">
    <w:name w:val="Body Text Indent 3"/>
    <w:aliases w:val=" Знак12,Знак12"/>
    <w:basedOn w:val="af1"/>
    <w:link w:val="3b"/>
    <w:rsid w:val="004C1CEA"/>
    <w:pPr>
      <w:spacing w:after="120"/>
      <w:ind w:left="283"/>
    </w:pPr>
    <w:rPr>
      <w:rFonts w:eastAsia="Times New Roman"/>
      <w:sz w:val="16"/>
      <w:szCs w:val="16"/>
    </w:rPr>
  </w:style>
  <w:style w:type="character" w:customStyle="1" w:styleId="3b">
    <w:name w:val="Основной текст с отступом 3 Знак"/>
    <w:aliases w:val=" Знак12 Знак,Знак12 Знак"/>
    <w:basedOn w:val="af2"/>
    <w:link w:val="3a"/>
    <w:rsid w:val="004C1CEA"/>
    <w:rPr>
      <w:rFonts w:eastAsia="Times New Roman"/>
      <w:sz w:val="16"/>
      <w:szCs w:val="16"/>
      <w:lang w:eastAsia="ru-RU"/>
    </w:rPr>
  </w:style>
  <w:style w:type="paragraph" w:customStyle="1" w:styleId="211">
    <w:name w:val="Основной текст 21"/>
    <w:basedOn w:val="1f"/>
    <w:rsid w:val="004C1CEA"/>
    <w:pPr>
      <w:ind w:firstLine="720"/>
      <w:jc w:val="both"/>
    </w:pPr>
    <w:rPr>
      <w:snapToGrid/>
      <w:lang w:val="ru-RU"/>
    </w:rPr>
  </w:style>
  <w:style w:type="paragraph" w:styleId="afff9">
    <w:name w:val="Plain Text"/>
    <w:aliases w:val="Текст Знак Знак Знак Знак Знак Знак Знак Знак Знак Знак,Текст Знак Знак Знак,Текст Знак Знак Знак Знак, Знак Знак Знак"/>
    <w:basedOn w:val="af1"/>
    <w:link w:val="afffa"/>
    <w:rsid w:val="004C1CEA"/>
    <w:rPr>
      <w:rFonts w:ascii="Courier New" w:eastAsia="Times New Roman" w:hAnsi="Courier New"/>
      <w:lang w:eastAsia="en-US"/>
    </w:rPr>
  </w:style>
  <w:style w:type="character" w:customStyle="1" w:styleId="afffa">
    <w:name w:val="Текст Знак"/>
    <w:aliases w:val="Текст Знак Знак Знак Знак Знак Знак Знак Знак Знак Знак Знак,Текст Знак Знак Знак Знак1,Текст Знак Знак Знак Знак Знак, Знак Знак Знак Знак"/>
    <w:basedOn w:val="af2"/>
    <w:link w:val="afff9"/>
    <w:rsid w:val="004C1CEA"/>
    <w:rPr>
      <w:rFonts w:ascii="Courier New" w:eastAsia="Times New Roman" w:hAnsi="Courier New"/>
    </w:rPr>
  </w:style>
  <w:style w:type="paragraph" w:customStyle="1" w:styleId="Heading">
    <w:name w:val="Heading"/>
    <w:rsid w:val="004C1CEA"/>
    <w:pPr>
      <w:widowControl w:val="0"/>
      <w:overflowPunct w:val="0"/>
      <w:autoSpaceDE w:val="0"/>
      <w:autoSpaceDN w:val="0"/>
      <w:adjustRightInd w:val="0"/>
      <w:textAlignment w:val="baseline"/>
    </w:pPr>
    <w:rPr>
      <w:rFonts w:eastAsia="Times New Roman"/>
      <w:b/>
      <w:sz w:val="22"/>
    </w:rPr>
  </w:style>
  <w:style w:type="table" w:styleId="1f0">
    <w:name w:val="Table Grid 1"/>
    <w:basedOn w:val="af3"/>
    <w:rsid w:val="004C1CEA"/>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Normal2">
    <w:name w:val="Normal2"/>
    <w:rsid w:val="004C1CEA"/>
    <w:rPr>
      <w:rFonts w:ascii="Times New Roman" w:eastAsia="Times New Roman" w:hAnsi="Times New Roman"/>
      <w:snapToGrid w:val="0"/>
      <w:sz w:val="24"/>
      <w:lang w:val="en-GB"/>
    </w:rPr>
  </w:style>
  <w:style w:type="paragraph" w:customStyle="1" w:styleId="afffb">
    <w:name w:val="Наименование"/>
    <w:basedOn w:val="af1"/>
    <w:next w:val="af1"/>
    <w:autoRedefine/>
    <w:rsid w:val="000B4E2B"/>
    <w:rPr>
      <w:rFonts w:ascii="Times New Roman" w:eastAsia="Times New Roman" w:hAnsi="Times New Roman"/>
      <w:b/>
      <w:sz w:val="16"/>
      <w:szCs w:val="16"/>
    </w:rPr>
  </w:style>
  <w:style w:type="paragraph" w:customStyle="1" w:styleId="afffc">
    <w:name w:val="Примечание"/>
    <w:basedOn w:val="af1"/>
    <w:next w:val="af1"/>
    <w:link w:val="afffd"/>
    <w:autoRedefine/>
    <w:rsid w:val="004C1CEA"/>
    <w:pPr>
      <w:spacing w:before="120" w:after="120"/>
    </w:pPr>
    <w:rPr>
      <w:rFonts w:eastAsia="Times New Roman"/>
      <w:i/>
      <w:sz w:val="16"/>
    </w:rPr>
  </w:style>
  <w:style w:type="paragraph" w:customStyle="1" w:styleId="afffe">
    <w:name w:val="Первый столбец"/>
    <w:basedOn w:val="af1"/>
    <w:next w:val="af1"/>
    <w:rsid w:val="004C1CEA"/>
    <w:rPr>
      <w:rFonts w:eastAsia="Times New Roman"/>
      <w:sz w:val="18"/>
    </w:rPr>
  </w:style>
  <w:style w:type="paragraph" w:customStyle="1" w:styleId="affff">
    <w:name w:val="единица измерения"/>
    <w:basedOn w:val="af1"/>
    <w:link w:val="1f1"/>
    <w:autoRedefine/>
    <w:rsid w:val="004C1CEA"/>
    <w:pPr>
      <w:spacing w:before="120" w:after="120"/>
      <w:jc w:val="right"/>
    </w:pPr>
    <w:rPr>
      <w:rFonts w:eastAsia="Times New Roman"/>
      <w:sz w:val="15"/>
      <w:lang w:val="kk-KZ"/>
    </w:rPr>
  </w:style>
  <w:style w:type="paragraph" w:customStyle="1" w:styleId="BodyTextIndent21">
    <w:name w:val="Body Text Indent 21"/>
    <w:basedOn w:val="af1"/>
    <w:rsid w:val="004C1CEA"/>
    <w:pPr>
      <w:ind w:left="1134" w:hanging="425"/>
    </w:pPr>
    <w:rPr>
      <w:rFonts w:ascii="Times New Roman CYR" w:eastAsia="Times New Roman" w:hAnsi="Times New Roman CYR"/>
    </w:rPr>
  </w:style>
  <w:style w:type="paragraph" w:customStyle="1" w:styleId="atxt">
    <w:name w:val="a_txt"/>
    <w:basedOn w:val="af1"/>
    <w:rsid w:val="004C1CEA"/>
    <w:rPr>
      <w:rFonts w:eastAsia="Arial Unicode MS" w:cs="Arial"/>
      <w:color w:val="000000"/>
      <w:sz w:val="22"/>
      <w:szCs w:val="22"/>
    </w:rPr>
  </w:style>
  <w:style w:type="character" w:styleId="affff0">
    <w:name w:val="Strong"/>
    <w:basedOn w:val="af2"/>
    <w:uiPriority w:val="22"/>
    <w:qFormat/>
    <w:rsid w:val="004C1CEA"/>
    <w:rPr>
      <w:b/>
      <w:bCs/>
    </w:rPr>
  </w:style>
  <w:style w:type="paragraph" w:styleId="HTML">
    <w:name w:val="HTML Preformatted"/>
    <w:basedOn w:val="af1"/>
    <w:link w:val="HTML0"/>
    <w:rsid w:val="004C1C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color w:val="000000"/>
    </w:rPr>
  </w:style>
  <w:style w:type="character" w:customStyle="1" w:styleId="HTML0">
    <w:name w:val="Стандартный HTML Знак"/>
    <w:basedOn w:val="af2"/>
    <w:link w:val="HTML"/>
    <w:rsid w:val="004C1CEA"/>
    <w:rPr>
      <w:rFonts w:ascii="Arial Unicode MS" w:eastAsia="Arial Unicode MS" w:hAnsi="Arial Unicode MS" w:cs="Arial Unicode MS"/>
      <w:color w:val="000000"/>
      <w:lang w:eastAsia="ru-RU"/>
    </w:rPr>
  </w:style>
  <w:style w:type="paragraph" w:customStyle="1" w:styleId="1f2">
    <w:name w:val="Стиль1"/>
    <w:basedOn w:val="af1"/>
    <w:qFormat/>
    <w:rsid w:val="004C1CEA"/>
    <w:pPr>
      <w:spacing w:line="360" w:lineRule="auto"/>
      <w:ind w:firstLine="720"/>
    </w:pPr>
    <w:rPr>
      <w:rFonts w:ascii="Times New Roman CYR" w:eastAsia="Times New Roman" w:hAnsi="Times New Roman CYR"/>
    </w:rPr>
  </w:style>
  <w:style w:type="paragraph" w:customStyle="1" w:styleId="124">
    <w:name w:val="Ñòèëü12"/>
    <w:rsid w:val="004C1CEA"/>
    <w:pPr>
      <w:ind w:firstLine="709"/>
      <w:jc w:val="both"/>
    </w:pPr>
    <w:rPr>
      <w:rFonts w:ascii="Times New Roman" w:eastAsia="Times New Roman" w:hAnsi="Times New Roman"/>
      <w:sz w:val="24"/>
    </w:rPr>
  </w:style>
  <w:style w:type="paragraph" w:styleId="affff1">
    <w:name w:val="Title"/>
    <w:aliases w:val="TITOLO,6 раб"/>
    <w:basedOn w:val="af1"/>
    <w:link w:val="1f3"/>
    <w:qFormat/>
    <w:rsid w:val="004C1CEA"/>
    <w:pPr>
      <w:spacing w:before="240"/>
      <w:jc w:val="center"/>
    </w:pPr>
    <w:rPr>
      <w:rFonts w:eastAsia="Times New Roman"/>
      <w:b/>
    </w:rPr>
  </w:style>
  <w:style w:type="character" w:customStyle="1" w:styleId="1f3">
    <w:name w:val="Заголовок Знак1"/>
    <w:aliases w:val="TITOLO Знак,6 раб Знак"/>
    <w:basedOn w:val="af2"/>
    <w:link w:val="affff1"/>
    <w:rsid w:val="004C1CEA"/>
    <w:rPr>
      <w:rFonts w:eastAsia="Times New Roman"/>
      <w:b/>
      <w:lang w:eastAsia="ru-RU"/>
    </w:rPr>
  </w:style>
  <w:style w:type="paragraph" w:customStyle="1" w:styleId="610">
    <w:name w:val="заголовок 61"/>
    <w:basedOn w:val="af1"/>
    <w:next w:val="af1"/>
    <w:rsid w:val="004C1CEA"/>
    <w:pPr>
      <w:keepNext/>
      <w:widowControl w:val="0"/>
    </w:pPr>
    <w:rPr>
      <w:rFonts w:eastAsia="Times New Roman"/>
      <w:szCs w:val="24"/>
    </w:rPr>
  </w:style>
  <w:style w:type="paragraph" w:customStyle="1" w:styleId="2e">
    <w:name w:val="2"/>
    <w:basedOn w:val="af1"/>
    <w:next w:val="afff2"/>
    <w:qFormat/>
    <w:rsid w:val="004C1CEA"/>
    <w:pPr>
      <w:spacing w:before="100" w:beforeAutospacing="1" w:after="100" w:afterAutospacing="1"/>
      <w:ind w:left="284" w:right="284" w:firstLine="1000"/>
    </w:pPr>
    <w:rPr>
      <w:rFonts w:eastAsia="Times New Roman"/>
      <w:sz w:val="30"/>
      <w:szCs w:val="30"/>
    </w:rPr>
  </w:style>
  <w:style w:type="paragraph" w:customStyle="1" w:styleId="1f4">
    <w:name w:val="1"/>
    <w:basedOn w:val="af1"/>
    <w:next w:val="afff2"/>
    <w:qFormat/>
    <w:rsid w:val="004C1CEA"/>
    <w:pPr>
      <w:spacing w:before="100" w:beforeAutospacing="1" w:after="100" w:afterAutospacing="1"/>
      <w:ind w:left="284" w:right="284" w:firstLine="1000"/>
    </w:pPr>
    <w:rPr>
      <w:rFonts w:eastAsia="Times New Roman"/>
      <w:sz w:val="30"/>
      <w:szCs w:val="30"/>
    </w:rPr>
  </w:style>
  <w:style w:type="paragraph" w:customStyle="1" w:styleId="affff2">
    <w:name w:val="Мой текст"/>
    <w:basedOn w:val="af1"/>
    <w:link w:val="affff3"/>
    <w:qFormat/>
    <w:rsid w:val="004C1CEA"/>
    <w:pPr>
      <w:spacing w:before="120"/>
    </w:pPr>
    <w:rPr>
      <w:rFonts w:eastAsia="Times New Roman"/>
      <w:szCs w:val="24"/>
    </w:rPr>
  </w:style>
  <w:style w:type="paragraph" w:customStyle="1" w:styleId="affff4">
    <w:name w:val="Табличный стиль"/>
    <w:basedOn w:val="2c"/>
    <w:rsid w:val="004C1CEA"/>
    <w:pPr>
      <w:spacing w:after="0" w:line="240" w:lineRule="auto"/>
      <w:jc w:val="center"/>
    </w:pPr>
    <w:rPr>
      <w:sz w:val="22"/>
    </w:rPr>
  </w:style>
  <w:style w:type="paragraph" w:customStyle="1" w:styleId="Mark2">
    <w:name w:val="Mark2"/>
    <w:basedOn w:val="af1"/>
    <w:rsid w:val="004C1CEA"/>
    <w:pPr>
      <w:tabs>
        <w:tab w:val="num" w:pos="1134"/>
        <w:tab w:val="num" w:pos="1429"/>
      </w:tabs>
      <w:ind w:left="1134" w:hanging="425"/>
    </w:pPr>
    <w:rPr>
      <w:rFonts w:eastAsia="Times New Roman"/>
      <w:lang w:val="en-US"/>
    </w:rPr>
  </w:style>
  <w:style w:type="paragraph" w:customStyle="1" w:styleId="Achievement">
    <w:name w:val="Achievement"/>
    <w:basedOn w:val="aff8"/>
    <w:autoRedefine/>
    <w:rsid w:val="004C1CEA"/>
    <w:pPr>
      <w:spacing w:after="60" w:line="220" w:lineRule="atLeast"/>
      <w:ind w:left="245" w:right="-360" w:hanging="245"/>
    </w:pPr>
    <w:rPr>
      <w:rFonts w:eastAsia="SimSun"/>
      <w:spacing w:val="20"/>
      <w:lang w:val="en-US" w:eastAsia="zh-CN"/>
    </w:rPr>
  </w:style>
  <w:style w:type="paragraph" w:customStyle="1" w:styleId="c">
    <w:name w:val="c"/>
    <w:rsid w:val="004C1CEA"/>
    <w:pPr>
      <w:widowControl w:val="0"/>
      <w:autoSpaceDE w:val="0"/>
      <w:autoSpaceDN w:val="0"/>
      <w:adjustRightInd w:val="0"/>
      <w:jc w:val="both"/>
    </w:pPr>
    <w:rPr>
      <w:rFonts w:eastAsia="SimSun"/>
      <w:sz w:val="24"/>
      <w:lang w:val="en-US" w:eastAsia="zh-CN"/>
    </w:rPr>
  </w:style>
  <w:style w:type="paragraph" w:customStyle="1" w:styleId="affff5">
    <w:name w:val="页号"/>
    <w:basedOn w:val="afb"/>
    <w:rsid w:val="004C1CEA"/>
    <w:pPr>
      <w:widowControl w:val="0"/>
      <w:tabs>
        <w:tab w:val="clear" w:pos="4677"/>
        <w:tab w:val="clear" w:pos="9355"/>
        <w:tab w:val="center" w:pos="4320"/>
        <w:tab w:val="right" w:pos="8640"/>
      </w:tabs>
      <w:adjustRightInd w:val="0"/>
      <w:jc w:val="center"/>
      <w:textAlignment w:val="baseline"/>
    </w:pPr>
    <w:rPr>
      <w:rFonts w:ascii="SimSun" w:eastAsia="SimSun"/>
      <w:spacing w:val="3"/>
      <w:kern w:val="24"/>
      <w:szCs w:val="24"/>
      <w:lang w:val="en-US" w:eastAsia="zh-CN"/>
    </w:rPr>
  </w:style>
  <w:style w:type="paragraph" w:customStyle="1" w:styleId="xl25">
    <w:name w:val="xl25"/>
    <w:basedOn w:val="af1"/>
    <w:rsid w:val="004C1CEA"/>
    <w:pPr>
      <w:pBdr>
        <w:top w:val="single" w:sz="4" w:space="0" w:color="auto"/>
        <w:bottom w:val="single" w:sz="4" w:space="0" w:color="auto"/>
        <w:right w:val="single" w:sz="4" w:space="0" w:color="auto"/>
      </w:pBdr>
      <w:spacing w:before="100" w:beforeAutospacing="1" w:after="100" w:afterAutospacing="1"/>
      <w:jc w:val="center"/>
    </w:pPr>
    <w:rPr>
      <w:rFonts w:ascii="Arial CYR" w:eastAsia="Times New Roman" w:hAnsi="Arial CYR" w:cs="Arial CYR"/>
      <w:b/>
      <w:bCs/>
      <w:sz w:val="18"/>
      <w:szCs w:val="18"/>
    </w:rPr>
  </w:style>
  <w:style w:type="paragraph" w:styleId="1f5">
    <w:name w:val="index 1"/>
    <w:basedOn w:val="af1"/>
    <w:next w:val="af1"/>
    <w:autoRedefine/>
    <w:rsid w:val="004C1CEA"/>
    <w:pPr>
      <w:ind w:left="240" w:hanging="240"/>
    </w:pPr>
    <w:rPr>
      <w:rFonts w:eastAsia="Times New Roman"/>
      <w:szCs w:val="24"/>
    </w:rPr>
  </w:style>
  <w:style w:type="paragraph" w:styleId="affff6">
    <w:name w:val="index heading"/>
    <w:basedOn w:val="af1"/>
    <w:next w:val="1f5"/>
    <w:rsid w:val="004C1CEA"/>
    <w:pPr>
      <w:spacing w:before="240" w:after="120"/>
      <w:jc w:val="center"/>
    </w:pPr>
    <w:rPr>
      <w:rFonts w:eastAsia="Times New Roman"/>
      <w:b/>
      <w:bCs/>
      <w:szCs w:val="31"/>
    </w:rPr>
  </w:style>
  <w:style w:type="paragraph" w:customStyle="1" w:styleId="font5">
    <w:name w:val="font5"/>
    <w:basedOn w:val="af1"/>
    <w:rsid w:val="004C1CEA"/>
    <w:pPr>
      <w:spacing w:before="100" w:beforeAutospacing="1" w:after="100" w:afterAutospacing="1"/>
    </w:pPr>
    <w:rPr>
      <w:rFonts w:eastAsia="Arial Unicode MS"/>
    </w:rPr>
  </w:style>
  <w:style w:type="paragraph" w:customStyle="1" w:styleId="xl46">
    <w:name w:val="xl46"/>
    <w:basedOn w:val="af1"/>
    <w:rsid w:val="004C1CEA"/>
    <w:pPr>
      <w:overflowPunct w:val="0"/>
      <w:autoSpaceDE w:val="0"/>
      <w:autoSpaceDN w:val="0"/>
      <w:adjustRightInd w:val="0"/>
      <w:spacing w:before="100" w:after="100"/>
      <w:jc w:val="center"/>
      <w:textAlignment w:val="baseline"/>
    </w:pPr>
    <w:rPr>
      <w:rFonts w:ascii="Arial Narrow" w:eastAsia="Times New Roman" w:hAnsi="Arial Narrow"/>
      <w:szCs w:val="24"/>
    </w:rPr>
  </w:style>
  <w:style w:type="paragraph" w:customStyle="1" w:styleId="affff7">
    <w:name w:val="Моя таб.название"/>
    <w:basedOn w:val="1"/>
    <w:link w:val="affff8"/>
    <w:rsid w:val="004C1CEA"/>
    <w:pPr>
      <w:numPr>
        <w:numId w:val="0"/>
      </w:numPr>
      <w:spacing w:before="120" w:after="120"/>
    </w:pPr>
    <w:rPr>
      <w:rFonts w:cs="Times New Roman"/>
      <w:bCs w:val="0"/>
      <w:kern w:val="0"/>
      <w:szCs w:val="20"/>
    </w:rPr>
  </w:style>
  <w:style w:type="paragraph" w:customStyle="1" w:styleId="xl27">
    <w:name w:val="xl27"/>
    <w:basedOn w:val="af1"/>
    <w:rsid w:val="004C1CEA"/>
    <w:pPr>
      <w:pBdr>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szCs w:val="24"/>
    </w:rPr>
  </w:style>
  <w:style w:type="paragraph" w:customStyle="1" w:styleId="BodyText21">
    <w:name w:val="Body Text 21"/>
    <w:basedOn w:val="af1"/>
    <w:rsid w:val="004C1CEA"/>
    <w:pPr>
      <w:ind w:firstLine="720"/>
    </w:pPr>
    <w:rPr>
      <w:rFonts w:eastAsia="Times New Roman"/>
    </w:rPr>
  </w:style>
  <w:style w:type="paragraph" w:styleId="affff9">
    <w:name w:val="toa heading"/>
    <w:basedOn w:val="af1"/>
    <w:next w:val="af1"/>
    <w:rsid w:val="004C1CEA"/>
    <w:pPr>
      <w:spacing w:before="120"/>
    </w:pPr>
    <w:rPr>
      <w:rFonts w:eastAsia="Times New Roman"/>
      <w:b/>
      <w:bCs/>
      <w:szCs w:val="24"/>
    </w:rPr>
  </w:style>
  <w:style w:type="paragraph" w:customStyle="1" w:styleId="Normal1">
    <w:name w:val="Normal1"/>
    <w:rsid w:val="004C1CEA"/>
    <w:rPr>
      <w:rFonts w:ascii="Times New Roman" w:eastAsia="Times New Roman" w:hAnsi="Times New Roman"/>
    </w:rPr>
  </w:style>
  <w:style w:type="paragraph" w:customStyle="1" w:styleId="xl26">
    <w:name w:val="xl26"/>
    <w:basedOn w:val="af1"/>
    <w:link w:val="xl260"/>
    <w:rsid w:val="004C1CEA"/>
    <w:pPr>
      <w:pBdr>
        <w:bottom w:val="double" w:sz="6" w:space="0" w:color="auto"/>
      </w:pBdr>
      <w:overflowPunct w:val="0"/>
      <w:autoSpaceDE w:val="0"/>
      <w:autoSpaceDN w:val="0"/>
      <w:adjustRightInd w:val="0"/>
      <w:spacing w:before="100" w:after="100"/>
      <w:textAlignment w:val="baseline"/>
    </w:pPr>
    <w:rPr>
      <w:rFonts w:ascii="Arial Unicode MS" w:eastAsia="Times New Roman" w:hAnsi="Arial Narrow"/>
      <w:szCs w:val="24"/>
    </w:rPr>
  </w:style>
  <w:style w:type="paragraph" w:customStyle="1" w:styleId="affffa">
    <w:name w:val="Моя табл.название"/>
    <w:basedOn w:val="af1"/>
    <w:next w:val="af1"/>
    <w:rsid w:val="004C1CEA"/>
    <w:pPr>
      <w:widowControl w:val="0"/>
      <w:autoSpaceDE w:val="0"/>
      <w:autoSpaceDN w:val="0"/>
      <w:adjustRightInd w:val="0"/>
      <w:spacing w:before="120" w:after="120"/>
      <w:jc w:val="center"/>
    </w:pPr>
    <w:rPr>
      <w:rFonts w:eastAsia="Times New Roman" w:cs="Arial"/>
      <w:bCs/>
    </w:rPr>
  </w:style>
  <w:style w:type="paragraph" w:customStyle="1" w:styleId="3c">
    <w:name w:val="3"/>
    <w:basedOn w:val="af1"/>
    <w:next w:val="afff2"/>
    <w:link w:val="3d"/>
    <w:qFormat/>
    <w:rsid w:val="004C1CEA"/>
    <w:pPr>
      <w:spacing w:before="100" w:beforeAutospacing="1" w:after="100" w:afterAutospacing="1"/>
      <w:ind w:left="284" w:right="284" w:firstLine="1000"/>
    </w:pPr>
    <w:rPr>
      <w:rFonts w:eastAsia="Times New Roman"/>
      <w:sz w:val="30"/>
      <w:szCs w:val="30"/>
    </w:rPr>
  </w:style>
  <w:style w:type="paragraph" w:customStyle="1" w:styleId="affffb">
    <w:name w:val="многоуровневый"/>
    <w:aliases w:val="Слева:  0,63 см,Выступ:  0,76 см"/>
    <w:basedOn w:val="af1"/>
    <w:rsid w:val="004C1CEA"/>
    <w:rPr>
      <w:rFonts w:eastAsia="Times New Roman"/>
      <w:szCs w:val="24"/>
    </w:rPr>
  </w:style>
  <w:style w:type="paragraph" w:customStyle="1" w:styleId="affffc">
    <w:name w:val="Таблица РТ"/>
    <w:basedOn w:val="af1"/>
    <w:rsid w:val="004C1CEA"/>
    <w:pPr>
      <w:ind w:firstLine="709"/>
      <w:jc w:val="right"/>
    </w:pPr>
    <w:rPr>
      <w:rFonts w:eastAsia="Times New Roman"/>
      <w:b/>
    </w:rPr>
  </w:style>
  <w:style w:type="paragraph" w:customStyle="1" w:styleId="affffd">
    <w:name w:val="Стиль основного текста"/>
    <w:basedOn w:val="af1"/>
    <w:rsid w:val="004C1CEA"/>
    <w:pPr>
      <w:ind w:firstLine="709"/>
    </w:pPr>
    <w:rPr>
      <w:rFonts w:eastAsia="Times New Roman"/>
      <w:szCs w:val="24"/>
    </w:rPr>
  </w:style>
  <w:style w:type="paragraph" w:styleId="affffe">
    <w:name w:val="List"/>
    <w:basedOn w:val="af1"/>
    <w:rsid w:val="004C1CEA"/>
    <w:pPr>
      <w:ind w:left="283" w:hanging="283"/>
    </w:pPr>
    <w:rPr>
      <w:rFonts w:eastAsia="Times New Roman"/>
      <w:szCs w:val="24"/>
    </w:rPr>
  </w:style>
  <w:style w:type="paragraph" w:customStyle="1" w:styleId="CharCharCharCharCharCharCharCharCharCharCharChar">
    <w:name w:val="Char Char Char Char Char Char Char Char Char Char Char Char"/>
    <w:basedOn w:val="af1"/>
    <w:link w:val="CharCharCharCharCharCharCharCharCharCharCharChar0"/>
    <w:rsid w:val="004C1CEA"/>
    <w:rPr>
      <w:rFonts w:ascii="SimSun" w:eastAsia="SimSun" w:hAnsi="SimSun" w:cs="SimSun"/>
      <w:szCs w:val="24"/>
      <w:lang w:val="en-US" w:eastAsia="zh-CN"/>
    </w:rPr>
  </w:style>
  <w:style w:type="paragraph" w:customStyle="1" w:styleId="1f6">
    <w:name w:val="Обычный1 Знак Знак"/>
    <w:rsid w:val="004C1CEA"/>
    <w:rPr>
      <w:rFonts w:ascii="Times New Roman" w:eastAsia="Times New Roman" w:hAnsi="Times New Roman"/>
      <w:sz w:val="24"/>
    </w:rPr>
  </w:style>
  <w:style w:type="character" w:customStyle="1" w:styleId="1f7">
    <w:name w:val="Обычный1 Знак Знак Знак"/>
    <w:basedOn w:val="af2"/>
    <w:rsid w:val="004C1CEA"/>
    <w:rPr>
      <w:sz w:val="24"/>
      <w:lang w:val="ru-RU" w:eastAsia="ru-RU" w:bidi="ar-SA"/>
    </w:rPr>
  </w:style>
  <w:style w:type="paragraph" w:styleId="afffff">
    <w:name w:val="Block Text"/>
    <w:basedOn w:val="af1"/>
    <w:rsid w:val="004C1CEA"/>
    <w:pPr>
      <w:ind w:left="-360" w:right="-81" w:firstLine="540"/>
    </w:pPr>
    <w:rPr>
      <w:rFonts w:eastAsia="Times New Roman"/>
      <w:sz w:val="22"/>
      <w:szCs w:val="24"/>
    </w:rPr>
  </w:style>
  <w:style w:type="paragraph" w:customStyle="1" w:styleId="FR2">
    <w:name w:val="FR2"/>
    <w:rsid w:val="004C1CEA"/>
    <w:pPr>
      <w:widowControl w:val="0"/>
      <w:autoSpaceDE w:val="0"/>
      <w:autoSpaceDN w:val="0"/>
      <w:adjustRightInd w:val="0"/>
      <w:spacing w:line="280" w:lineRule="auto"/>
      <w:jc w:val="center"/>
    </w:pPr>
    <w:rPr>
      <w:rFonts w:eastAsia="Times New Roman" w:cs="Arial"/>
    </w:rPr>
  </w:style>
  <w:style w:type="paragraph" w:customStyle="1" w:styleId="FR3">
    <w:name w:val="FR3"/>
    <w:rsid w:val="004C1CEA"/>
    <w:pPr>
      <w:widowControl w:val="0"/>
      <w:autoSpaceDE w:val="0"/>
      <w:autoSpaceDN w:val="0"/>
      <w:adjustRightInd w:val="0"/>
      <w:spacing w:line="280" w:lineRule="auto"/>
      <w:ind w:firstLine="2820"/>
    </w:pPr>
    <w:rPr>
      <w:rFonts w:eastAsia="Times New Roman" w:cs="Arial"/>
      <w:b/>
      <w:bCs/>
      <w:sz w:val="12"/>
      <w:szCs w:val="12"/>
    </w:rPr>
  </w:style>
  <w:style w:type="character" w:styleId="afffff0">
    <w:name w:val="FollowedHyperlink"/>
    <w:basedOn w:val="af2"/>
    <w:uiPriority w:val="99"/>
    <w:rsid w:val="004C1CEA"/>
    <w:rPr>
      <w:color w:val="800080"/>
      <w:u w:val="single"/>
    </w:rPr>
  </w:style>
  <w:style w:type="paragraph" w:customStyle="1" w:styleId="xl24">
    <w:name w:val="xl24"/>
    <w:basedOn w:val="af1"/>
    <w:rsid w:val="004C1CEA"/>
    <w:pPr>
      <w:spacing w:before="100" w:beforeAutospacing="1" w:after="100" w:afterAutospacing="1"/>
    </w:pPr>
    <w:rPr>
      <w:rFonts w:eastAsia="Times New Roman"/>
      <w:b/>
      <w:bCs/>
      <w:szCs w:val="24"/>
    </w:rPr>
  </w:style>
  <w:style w:type="paragraph" w:customStyle="1" w:styleId="xl28">
    <w:name w:val="xl28"/>
    <w:basedOn w:val="af1"/>
    <w:rsid w:val="004C1CEA"/>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Cs w:val="24"/>
    </w:rPr>
  </w:style>
  <w:style w:type="paragraph" w:customStyle="1" w:styleId="xl29">
    <w:name w:val="xl29"/>
    <w:basedOn w:val="af1"/>
    <w:rsid w:val="004C1CEA"/>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Cs w:val="24"/>
    </w:rPr>
  </w:style>
  <w:style w:type="paragraph" w:customStyle="1" w:styleId="xl30">
    <w:name w:val="xl30"/>
    <w:basedOn w:val="af1"/>
    <w:rsid w:val="004C1CE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Cs w:val="24"/>
    </w:rPr>
  </w:style>
  <w:style w:type="paragraph" w:customStyle="1" w:styleId="xl31">
    <w:name w:val="xl31"/>
    <w:basedOn w:val="af1"/>
    <w:rsid w:val="004C1CEA"/>
    <w:pPr>
      <w:spacing w:before="100" w:beforeAutospacing="1" w:after="100" w:afterAutospacing="1"/>
    </w:pPr>
    <w:rPr>
      <w:rFonts w:eastAsia="Times New Roman"/>
      <w:szCs w:val="24"/>
    </w:rPr>
  </w:style>
  <w:style w:type="paragraph" w:styleId="afffff1">
    <w:name w:val="Normal Indent"/>
    <w:aliases w:val="正文（首行缩进两字）"/>
    <w:basedOn w:val="af1"/>
    <w:rsid w:val="004C1CEA"/>
    <w:pPr>
      <w:spacing w:after="120"/>
      <w:ind w:left="567"/>
    </w:pPr>
    <w:rPr>
      <w:rFonts w:eastAsia="Times New Roman"/>
      <w:b/>
      <w:lang w:val="en-GB"/>
    </w:rPr>
  </w:style>
  <w:style w:type="paragraph" w:customStyle="1" w:styleId="Style1">
    <w:name w:val="Style1"/>
    <w:basedOn w:val="aff6"/>
    <w:qFormat/>
    <w:rsid w:val="004C1CEA"/>
    <w:pPr>
      <w:tabs>
        <w:tab w:val="clear" w:pos="567"/>
      </w:tabs>
      <w:autoSpaceDE/>
      <w:autoSpaceDN/>
      <w:spacing w:after="120"/>
      <w:ind w:left="1134"/>
    </w:pPr>
    <w:rPr>
      <w:sz w:val="20"/>
      <w:szCs w:val="20"/>
      <w:lang w:val="en-GB"/>
    </w:rPr>
  </w:style>
  <w:style w:type="paragraph" w:customStyle="1" w:styleId="ListBullet6">
    <w:name w:val="List Bullet 6"/>
    <w:basedOn w:val="54"/>
    <w:uiPriority w:val="99"/>
    <w:qFormat/>
    <w:rsid w:val="004C1CEA"/>
    <w:pPr>
      <w:tabs>
        <w:tab w:val="clear" w:pos="720"/>
      </w:tabs>
      <w:spacing w:after="120"/>
      <w:ind w:left="1418" w:hanging="284"/>
    </w:pPr>
    <w:rPr>
      <w:szCs w:val="20"/>
      <w:lang w:val="en-GB"/>
    </w:rPr>
  </w:style>
  <w:style w:type="paragraph" w:styleId="54">
    <w:name w:val="List Bullet 5"/>
    <w:basedOn w:val="af1"/>
    <w:rsid w:val="004C1CEA"/>
    <w:pPr>
      <w:tabs>
        <w:tab w:val="num" w:pos="720"/>
      </w:tabs>
      <w:ind w:left="720" w:hanging="360"/>
    </w:pPr>
    <w:rPr>
      <w:rFonts w:eastAsia="Times New Roman"/>
      <w:szCs w:val="24"/>
    </w:rPr>
  </w:style>
  <w:style w:type="paragraph" w:styleId="afffff2">
    <w:name w:val="List Bullet"/>
    <w:aliases w:val="Маркированный список 1"/>
    <w:basedOn w:val="af1"/>
    <w:autoRedefine/>
    <w:rsid w:val="002B13AD"/>
    <w:rPr>
      <w:rFonts w:eastAsia="Times New Roman"/>
      <w:szCs w:val="24"/>
    </w:rPr>
  </w:style>
  <w:style w:type="paragraph" w:customStyle="1" w:styleId="afffff3">
    <w:name w:val="Нормальный"/>
    <w:rsid w:val="004C1CEA"/>
    <w:rPr>
      <w:rFonts w:ascii="Times New Roman" w:eastAsia="Times New Roman" w:hAnsi="Times New Roman"/>
      <w:snapToGrid w:val="0"/>
      <w:sz w:val="28"/>
    </w:rPr>
  </w:style>
  <w:style w:type="paragraph" w:customStyle="1" w:styleId="afffff4">
    <w:name w:val="Таблица цифры"/>
    <w:basedOn w:val="aff8"/>
    <w:rsid w:val="004C1CEA"/>
    <w:pPr>
      <w:spacing w:after="0"/>
      <w:jc w:val="center"/>
      <w:outlineLvl w:val="0"/>
    </w:pPr>
    <w:rPr>
      <w:snapToGrid w:val="0"/>
      <w:kern w:val="28"/>
    </w:rPr>
  </w:style>
  <w:style w:type="paragraph" w:customStyle="1" w:styleId="afffff5">
    <w:name w:val="ТТ"/>
    <w:basedOn w:val="af1"/>
    <w:rsid w:val="004C1CEA"/>
    <w:pPr>
      <w:ind w:firstLine="720"/>
    </w:pPr>
    <w:rPr>
      <w:rFonts w:eastAsia="Times New Roman"/>
    </w:rPr>
  </w:style>
  <w:style w:type="paragraph" w:customStyle="1" w:styleId="afffff6">
    <w:name w:val="Т"/>
    <w:basedOn w:val="af1"/>
    <w:rsid w:val="004C1CEA"/>
    <w:pPr>
      <w:jc w:val="right"/>
    </w:pPr>
    <w:rPr>
      <w:rFonts w:eastAsia="Times New Roman"/>
      <w:snapToGrid w:val="0"/>
      <w:kern w:val="28"/>
    </w:rPr>
  </w:style>
  <w:style w:type="paragraph" w:customStyle="1" w:styleId="afffff7">
    <w:name w:val="ТА"/>
    <w:basedOn w:val="aff8"/>
    <w:rsid w:val="004C1CEA"/>
    <w:pPr>
      <w:spacing w:after="0"/>
      <w:jc w:val="center"/>
    </w:pPr>
    <w:rPr>
      <w:b/>
      <w:snapToGrid w:val="0"/>
      <w:szCs w:val="24"/>
    </w:rPr>
  </w:style>
  <w:style w:type="paragraph" w:customStyle="1" w:styleId="TableText">
    <w:name w:val="Table Text"/>
    <w:basedOn w:val="af1"/>
    <w:rsid w:val="004C1CEA"/>
    <w:pPr>
      <w:keepLines/>
      <w:tabs>
        <w:tab w:val="left" w:pos="720"/>
      </w:tabs>
      <w:spacing w:before="60" w:after="60"/>
    </w:pPr>
    <w:rPr>
      <w:rFonts w:eastAsia="Times New Roman"/>
      <w:sz w:val="22"/>
      <w:szCs w:val="24"/>
      <w:lang w:val="en-GB" w:eastAsia="en-US"/>
    </w:rPr>
  </w:style>
  <w:style w:type="paragraph" w:customStyle="1" w:styleId="3e">
    <w:name w:val="заголовок 3"/>
    <w:basedOn w:val="af1"/>
    <w:next w:val="af1"/>
    <w:qFormat/>
    <w:rsid w:val="004C1CEA"/>
    <w:pPr>
      <w:keepNext/>
      <w:spacing w:before="240" w:after="60"/>
      <w:ind w:firstLine="709"/>
    </w:pPr>
    <w:rPr>
      <w:rFonts w:eastAsia="Times New Roman"/>
    </w:rPr>
  </w:style>
  <w:style w:type="paragraph" w:customStyle="1" w:styleId="1f8">
    <w:name w:val="заголовок 1"/>
    <w:basedOn w:val="1"/>
    <w:next w:val="af1"/>
    <w:rsid w:val="004C1CEA"/>
    <w:pPr>
      <w:numPr>
        <w:numId w:val="0"/>
      </w:numPr>
      <w:spacing w:after="120" w:line="360" w:lineRule="auto"/>
      <w:ind w:left="360"/>
      <w:contextualSpacing/>
    </w:pPr>
    <w:rPr>
      <w:rFonts w:cs="Times New Roman"/>
      <w:caps w:val="0"/>
      <w:smallCaps/>
      <w:spacing w:val="40"/>
      <w:kern w:val="0"/>
      <w:sz w:val="22"/>
      <w:szCs w:val="22"/>
    </w:rPr>
  </w:style>
  <w:style w:type="paragraph" w:customStyle="1" w:styleId="1f9">
    <w:name w:val="Абзац 1"/>
    <w:aliases w:val="27"/>
    <w:basedOn w:val="af1"/>
    <w:rsid w:val="004C1CEA"/>
    <w:pPr>
      <w:ind w:firstLine="720"/>
    </w:pPr>
    <w:rPr>
      <w:rFonts w:eastAsia="Times New Roman"/>
      <w:sz w:val="28"/>
    </w:rPr>
  </w:style>
  <w:style w:type="paragraph" w:customStyle="1" w:styleId="1fa">
    <w:name w:val="Заголовок1"/>
    <w:aliases w:val="Title"/>
    <w:basedOn w:val="af1"/>
    <w:qFormat/>
    <w:rsid w:val="004C1CEA"/>
    <w:pPr>
      <w:jc w:val="center"/>
    </w:pPr>
    <w:rPr>
      <w:rFonts w:eastAsia="Times New Roman"/>
      <w:sz w:val="28"/>
    </w:rPr>
  </w:style>
  <w:style w:type="character" w:styleId="afffff8">
    <w:name w:val="annotation reference"/>
    <w:basedOn w:val="af2"/>
    <w:rsid w:val="004C1CEA"/>
    <w:rPr>
      <w:sz w:val="16"/>
      <w:szCs w:val="16"/>
    </w:rPr>
  </w:style>
  <w:style w:type="paragraph" w:styleId="afffff9">
    <w:name w:val="annotation text"/>
    <w:basedOn w:val="af1"/>
    <w:link w:val="afffffa"/>
    <w:uiPriority w:val="99"/>
    <w:rsid w:val="004C1CEA"/>
    <w:rPr>
      <w:rFonts w:eastAsia="Times New Roman"/>
    </w:rPr>
  </w:style>
  <w:style w:type="character" w:customStyle="1" w:styleId="afffffa">
    <w:name w:val="Текст примечания Знак"/>
    <w:basedOn w:val="af2"/>
    <w:link w:val="afffff9"/>
    <w:uiPriority w:val="99"/>
    <w:rsid w:val="004C1CEA"/>
    <w:rPr>
      <w:rFonts w:eastAsia="Times New Roman"/>
      <w:lang w:eastAsia="ru-RU"/>
    </w:rPr>
  </w:style>
  <w:style w:type="paragraph" w:styleId="afffffb">
    <w:name w:val="annotation subject"/>
    <w:basedOn w:val="afffff9"/>
    <w:next w:val="afffff9"/>
    <w:link w:val="afffffc"/>
    <w:rsid w:val="004C1CEA"/>
    <w:rPr>
      <w:b/>
      <w:bCs/>
    </w:rPr>
  </w:style>
  <w:style w:type="character" w:customStyle="1" w:styleId="afffffc">
    <w:name w:val="Тема примечания Знак"/>
    <w:basedOn w:val="afffffa"/>
    <w:link w:val="afffffb"/>
    <w:rsid w:val="004C1CEA"/>
    <w:rPr>
      <w:rFonts w:eastAsia="Times New Roman"/>
      <w:b/>
      <w:bCs/>
      <w:lang w:eastAsia="ru-RU"/>
    </w:rPr>
  </w:style>
  <w:style w:type="character" w:customStyle="1" w:styleId="3f">
    <w:name w:val="Знак Знак3"/>
    <w:aliases w:val="Основной текст с отступом Знак Знак2,Знак Знак1 Знак2,Основной текст с отступом Знак Знак5,Знак Знак1 Знак5,Список1 Знак1,Список1 Знак Знак1,Основной текст с отступом Знак Знак6,Список1 Знак Знак Знак,Знак Знак Знак Знак2"/>
    <w:basedOn w:val="af2"/>
    <w:rsid w:val="004C1CEA"/>
    <w:rPr>
      <w:rFonts w:ascii="Times New Roman" w:hAnsi="Times New Roman"/>
    </w:rPr>
  </w:style>
  <w:style w:type="paragraph" w:customStyle="1" w:styleId="Default">
    <w:name w:val="Default"/>
    <w:link w:val="Default0"/>
    <w:rsid w:val="004C1CEA"/>
    <w:pPr>
      <w:autoSpaceDE w:val="0"/>
      <w:autoSpaceDN w:val="0"/>
      <w:adjustRightInd w:val="0"/>
    </w:pPr>
    <w:rPr>
      <w:rFonts w:eastAsia="Times New Roman" w:cs="Arial"/>
      <w:color w:val="000000"/>
      <w:sz w:val="24"/>
      <w:szCs w:val="24"/>
    </w:rPr>
  </w:style>
  <w:style w:type="paragraph" w:customStyle="1" w:styleId="mainbullet">
    <w:name w:val="main bullet"/>
    <w:basedOn w:val="Default"/>
    <w:next w:val="Default"/>
    <w:rsid w:val="004C1CEA"/>
    <w:rPr>
      <w:rFonts w:cs="Times New Roman"/>
      <w:color w:val="auto"/>
    </w:rPr>
  </w:style>
  <w:style w:type="character" w:customStyle="1" w:styleId="46">
    <w:name w:val="Знак Знак4"/>
    <w:aliases w:val="Основной текст с отступом Знак Знак3,Знак Знак1 Знак3,Знак Знак Знак Знак3"/>
    <w:basedOn w:val="af2"/>
    <w:rsid w:val="004C1CEA"/>
    <w:rPr>
      <w:bCs/>
      <w:sz w:val="24"/>
      <w:szCs w:val="24"/>
    </w:rPr>
  </w:style>
  <w:style w:type="character" w:customStyle="1" w:styleId="s0">
    <w:name w:val="s0"/>
    <w:basedOn w:val="af2"/>
    <w:rsid w:val="004C1CEA"/>
    <w:rPr>
      <w:rFonts w:ascii="Times New Roman" w:hAnsi="Times New Roman" w:cs="Times New Roman" w:hint="default"/>
      <w:b w:val="0"/>
      <w:bCs w:val="0"/>
      <w:i w:val="0"/>
      <w:iCs w:val="0"/>
      <w:strike w:val="0"/>
      <w:dstrike w:val="0"/>
      <w:color w:val="000000"/>
      <w:sz w:val="20"/>
      <w:szCs w:val="20"/>
      <w:u w:val="none"/>
      <w:effect w:val="none"/>
    </w:rPr>
  </w:style>
  <w:style w:type="paragraph" w:customStyle="1" w:styleId="2f">
    <w:name w:val="Стиль2"/>
    <w:basedOn w:val="af1"/>
    <w:rsid w:val="004C1CEA"/>
    <w:pPr>
      <w:spacing w:after="120"/>
    </w:pPr>
    <w:rPr>
      <w:rFonts w:eastAsia="Times New Roman"/>
      <w:color w:val="FF0000"/>
      <w:sz w:val="22"/>
    </w:rPr>
  </w:style>
  <w:style w:type="paragraph" w:customStyle="1" w:styleId="afffffd">
    <w:name w:val="Столбец"/>
    <w:basedOn w:val="af1"/>
    <w:link w:val="afffffe"/>
    <w:uiPriority w:val="99"/>
    <w:qFormat/>
    <w:rsid w:val="004C1CEA"/>
    <w:pPr>
      <w:jc w:val="right"/>
    </w:pPr>
    <w:rPr>
      <w:rFonts w:eastAsia="Times New Roman"/>
      <w:noProof/>
      <w:sz w:val="16"/>
    </w:rPr>
  </w:style>
  <w:style w:type="paragraph" w:customStyle="1" w:styleId="affffff">
    <w:name w:val="заголовок главный"/>
    <w:basedOn w:val="af1"/>
    <w:rsid w:val="004C1CEA"/>
    <w:rPr>
      <w:rFonts w:ascii="Arial Black" w:eastAsia="Times New Roman" w:hAnsi="Arial Black"/>
      <w:color w:val="0000FF"/>
      <w:sz w:val="32"/>
    </w:rPr>
  </w:style>
  <w:style w:type="paragraph" w:customStyle="1" w:styleId="affffff0">
    <w:name w:val="основной текст"/>
    <w:basedOn w:val="af1"/>
    <w:link w:val="1fb"/>
    <w:qFormat/>
    <w:rsid w:val="004C1CEA"/>
    <w:pPr>
      <w:spacing w:after="120"/>
    </w:pPr>
    <w:rPr>
      <w:rFonts w:ascii="Times New Roman" w:eastAsia="Times New Roman" w:hAnsi="Times New Roman"/>
      <w:color w:val="FF0000"/>
      <w:sz w:val="24"/>
    </w:rPr>
  </w:style>
  <w:style w:type="paragraph" w:customStyle="1" w:styleId="2f0">
    <w:name w:val="заголовок2"/>
    <w:basedOn w:val="affffff0"/>
    <w:rsid w:val="004C1CEA"/>
  </w:style>
  <w:style w:type="paragraph" w:customStyle="1" w:styleId="affffff1">
    <w:name w:val="главный заголовок"/>
    <w:basedOn w:val="af1"/>
    <w:rsid w:val="004C1CEA"/>
    <w:pPr>
      <w:widowControl w:val="0"/>
    </w:pPr>
    <w:rPr>
      <w:rFonts w:ascii="Times New Roman" w:eastAsia="Times New Roman" w:hAnsi="Times New Roman"/>
      <w:b/>
      <w:snapToGrid w:val="0"/>
      <w:color w:val="0000FF"/>
      <w:spacing w:val="30"/>
      <w:sz w:val="28"/>
    </w:rPr>
  </w:style>
  <w:style w:type="paragraph" w:customStyle="1" w:styleId="1fc">
    <w:name w:val="Основной текст1"/>
    <w:basedOn w:val="af1"/>
    <w:rsid w:val="004C1CEA"/>
    <w:pPr>
      <w:spacing w:before="180"/>
    </w:pPr>
    <w:rPr>
      <w:rFonts w:eastAsia="Times New Roman"/>
      <w:sz w:val="24"/>
    </w:rPr>
  </w:style>
  <w:style w:type="numbering" w:customStyle="1" w:styleId="34">
    <w:name w:val="Стиль3"/>
    <w:uiPriority w:val="99"/>
    <w:rsid w:val="004C1CEA"/>
    <w:pPr>
      <w:numPr>
        <w:numId w:val="2"/>
      </w:numPr>
    </w:pPr>
  </w:style>
  <w:style w:type="numbering" w:customStyle="1" w:styleId="42">
    <w:name w:val="Стиль4"/>
    <w:uiPriority w:val="99"/>
    <w:rsid w:val="004C1CEA"/>
    <w:pPr>
      <w:numPr>
        <w:numId w:val="3"/>
      </w:numPr>
    </w:pPr>
  </w:style>
  <w:style w:type="paragraph" w:customStyle="1" w:styleId="11612">
    <w:name w:val="Стиль Заголовок 1 + 16 пт полужирный курсив Перед:  12 пт После..."/>
    <w:basedOn w:val="1"/>
    <w:rsid w:val="004C1CEA"/>
    <w:pPr>
      <w:numPr>
        <w:numId w:val="0"/>
      </w:numPr>
      <w:tabs>
        <w:tab w:val="left" w:pos="709"/>
        <w:tab w:val="num" w:pos="1418"/>
      </w:tabs>
      <w:ind w:left="432" w:hanging="144"/>
    </w:pPr>
    <w:rPr>
      <w:rFonts w:ascii="Times New Roman" w:hAnsi="Times New Roman" w:cs="Times New Roman"/>
      <w:i/>
      <w:iCs/>
      <w:spacing w:val="30"/>
      <w:kern w:val="0"/>
      <w:sz w:val="32"/>
      <w:szCs w:val="20"/>
    </w:rPr>
  </w:style>
  <w:style w:type="paragraph" w:customStyle="1" w:styleId="xl66">
    <w:name w:val="xl66"/>
    <w:basedOn w:val="af1"/>
    <w:rsid w:val="004C1CEA"/>
    <w:pPr>
      <w:spacing w:before="100" w:beforeAutospacing="1" w:after="100" w:afterAutospacing="1"/>
    </w:pPr>
    <w:rPr>
      <w:rFonts w:ascii="Times New Roman" w:eastAsia="Times New Roman" w:hAnsi="Times New Roman"/>
      <w:sz w:val="24"/>
      <w:szCs w:val="24"/>
    </w:rPr>
  </w:style>
  <w:style w:type="paragraph" w:customStyle="1" w:styleId="xl67">
    <w:name w:val="xl67"/>
    <w:basedOn w:val="af1"/>
    <w:rsid w:val="004C1CEA"/>
    <w:pPr>
      <w:spacing w:before="100" w:beforeAutospacing="1" w:after="100" w:afterAutospacing="1"/>
    </w:pPr>
    <w:rPr>
      <w:rFonts w:eastAsia="Times New Roman" w:cs="Arial"/>
      <w:sz w:val="24"/>
      <w:szCs w:val="24"/>
    </w:rPr>
  </w:style>
  <w:style w:type="paragraph" w:customStyle="1" w:styleId="xl68">
    <w:name w:val="xl68"/>
    <w:basedOn w:val="af1"/>
    <w:rsid w:val="004C1CEA"/>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cs="Arial"/>
      <w:sz w:val="24"/>
      <w:szCs w:val="24"/>
    </w:rPr>
  </w:style>
  <w:style w:type="paragraph" w:customStyle="1" w:styleId="xl69">
    <w:name w:val="xl69"/>
    <w:basedOn w:val="af1"/>
    <w:rsid w:val="004C1CEA"/>
    <w:pPr>
      <w:pBdr>
        <w:top w:val="single" w:sz="4" w:space="0" w:color="auto"/>
        <w:left w:val="single" w:sz="4" w:space="0" w:color="auto"/>
      </w:pBdr>
      <w:spacing w:before="100" w:beforeAutospacing="1" w:after="100" w:afterAutospacing="1"/>
      <w:jc w:val="center"/>
      <w:textAlignment w:val="center"/>
    </w:pPr>
    <w:rPr>
      <w:rFonts w:eastAsia="Times New Roman" w:cs="Arial"/>
      <w:sz w:val="24"/>
      <w:szCs w:val="24"/>
    </w:rPr>
  </w:style>
  <w:style w:type="paragraph" w:customStyle="1" w:styleId="xl70">
    <w:name w:val="xl70"/>
    <w:basedOn w:val="af1"/>
    <w:rsid w:val="004C1CEA"/>
    <w:pPr>
      <w:pBdr>
        <w:top w:val="single" w:sz="4" w:space="0" w:color="auto"/>
        <w:right w:val="single" w:sz="4" w:space="0" w:color="auto"/>
      </w:pBdr>
      <w:spacing w:before="100" w:beforeAutospacing="1" w:after="100" w:afterAutospacing="1"/>
      <w:jc w:val="center"/>
      <w:textAlignment w:val="center"/>
    </w:pPr>
    <w:rPr>
      <w:rFonts w:eastAsia="Times New Roman" w:cs="Arial"/>
      <w:sz w:val="24"/>
      <w:szCs w:val="24"/>
    </w:rPr>
  </w:style>
  <w:style w:type="paragraph" w:customStyle="1" w:styleId="xl71">
    <w:name w:val="xl71"/>
    <w:basedOn w:val="af1"/>
    <w:rsid w:val="004C1CEA"/>
    <w:pPr>
      <w:pBdr>
        <w:left w:val="single" w:sz="4" w:space="0" w:color="auto"/>
        <w:right w:val="single" w:sz="4" w:space="0" w:color="auto"/>
      </w:pBdr>
      <w:spacing w:before="100" w:beforeAutospacing="1" w:after="100" w:afterAutospacing="1"/>
      <w:jc w:val="center"/>
      <w:textAlignment w:val="center"/>
    </w:pPr>
    <w:rPr>
      <w:rFonts w:eastAsia="Times New Roman" w:cs="Arial"/>
      <w:sz w:val="24"/>
      <w:szCs w:val="24"/>
    </w:rPr>
  </w:style>
  <w:style w:type="paragraph" w:customStyle="1" w:styleId="xl72">
    <w:name w:val="xl72"/>
    <w:basedOn w:val="af1"/>
    <w:rsid w:val="004C1CEA"/>
    <w:pPr>
      <w:pBdr>
        <w:left w:val="single" w:sz="4" w:space="0" w:color="auto"/>
        <w:bottom w:val="single" w:sz="4" w:space="0" w:color="auto"/>
      </w:pBdr>
      <w:spacing w:before="100" w:beforeAutospacing="1" w:after="100" w:afterAutospacing="1"/>
      <w:jc w:val="center"/>
      <w:textAlignment w:val="center"/>
    </w:pPr>
    <w:rPr>
      <w:rFonts w:eastAsia="Times New Roman" w:cs="Arial"/>
      <w:sz w:val="24"/>
      <w:szCs w:val="24"/>
    </w:rPr>
  </w:style>
  <w:style w:type="paragraph" w:customStyle="1" w:styleId="xl73">
    <w:name w:val="xl73"/>
    <w:basedOn w:val="af1"/>
    <w:rsid w:val="004C1CEA"/>
    <w:pPr>
      <w:pBdr>
        <w:bottom w:val="single" w:sz="4" w:space="0" w:color="auto"/>
        <w:right w:val="single" w:sz="4" w:space="0" w:color="auto"/>
      </w:pBdr>
      <w:spacing w:before="100" w:beforeAutospacing="1" w:after="100" w:afterAutospacing="1"/>
      <w:jc w:val="center"/>
      <w:textAlignment w:val="center"/>
    </w:pPr>
    <w:rPr>
      <w:rFonts w:eastAsia="Times New Roman" w:cs="Arial"/>
      <w:sz w:val="24"/>
      <w:szCs w:val="24"/>
    </w:rPr>
  </w:style>
  <w:style w:type="paragraph" w:customStyle="1" w:styleId="xl74">
    <w:name w:val="xl74"/>
    <w:basedOn w:val="af1"/>
    <w:rsid w:val="004C1CEA"/>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Arial"/>
      <w:sz w:val="24"/>
      <w:szCs w:val="24"/>
    </w:rPr>
  </w:style>
  <w:style w:type="paragraph" w:customStyle="1" w:styleId="xl75">
    <w:name w:val="xl75"/>
    <w:basedOn w:val="af1"/>
    <w:rsid w:val="004C1CE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Arial"/>
      <w:sz w:val="24"/>
      <w:szCs w:val="24"/>
    </w:rPr>
  </w:style>
  <w:style w:type="paragraph" w:customStyle="1" w:styleId="xl76">
    <w:name w:val="xl76"/>
    <w:basedOn w:val="af1"/>
    <w:rsid w:val="004C1CE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s="Arial"/>
      <w:sz w:val="24"/>
      <w:szCs w:val="24"/>
    </w:rPr>
  </w:style>
  <w:style w:type="paragraph" w:customStyle="1" w:styleId="xl77">
    <w:name w:val="xl77"/>
    <w:basedOn w:val="af1"/>
    <w:rsid w:val="004C1CE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s="Arial"/>
      <w:sz w:val="24"/>
      <w:szCs w:val="24"/>
    </w:rPr>
  </w:style>
  <w:style w:type="paragraph" w:customStyle="1" w:styleId="xl78">
    <w:name w:val="xl78"/>
    <w:basedOn w:val="af1"/>
    <w:rsid w:val="004C1CE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s="Arial"/>
      <w:sz w:val="24"/>
      <w:szCs w:val="24"/>
    </w:rPr>
  </w:style>
  <w:style w:type="paragraph" w:customStyle="1" w:styleId="xl79">
    <w:name w:val="xl79"/>
    <w:basedOn w:val="af1"/>
    <w:rsid w:val="004C1CEA"/>
    <w:pPr>
      <w:spacing w:before="100" w:beforeAutospacing="1" w:after="100" w:afterAutospacing="1"/>
      <w:jc w:val="center"/>
    </w:pPr>
    <w:rPr>
      <w:rFonts w:eastAsia="Times New Roman" w:cs="Arial"/>
      <w:sz w:val="24"/>
      <w:szCs w:val="24"/>
    </w:rPr>
  </w:style>
  <w:style w:type="paragraph" w:customStyle="1" w:styleId="xl80">
    <w:name w:val="xl80"/>
    <w:basedOn w:val="af1"/>
    <w:rsid w:val="004C1CEA"/>
    <w:pPr>
      <w:pBdr>
        <w:top w:val="single" w:sz="4" w:space="0" w:color="auto"/>
        <w:left w:val="single" w:sz="4" w:space="0" w:color="auto"/>
        <w:right w:val="single" w:sz="4" w:space="0" w:color="auto"/>
      </w:pBdr>
      <w:spacing w:before="100" w:beforeAutospacing="1" w:after="100" w:afterAutospacing="1"/>
      <w:textAlignment w:val="top"/>
    </w:pPr>
    <w:rPr>
      <w:rFonts w:eastAsia="Times New Roman" w:cs="Arial"/>
      <w:sz w:val="24"/>
      <w:szCs w:val="24"/>
    </w:rPr>
  </w:style>
  <w:style w:type="paragraph" w:customStyle="1" w:styleId="xl81">
    <w:name w:val="xl81"/>
    <w:basedOn w:val="af1"/>
    <w:rsid w:val="004C1CEA"/>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cs="Arial"/>
      <w:sz w:val="24"/>
      <w:szCs w:val="24"/>
    </w:rPr>
  </w:style>
  <w:style w:type="paragraph" w:customStyle="1" w:styleId="xl82">
    <w:name w:val="xl82"/>
    <w:basedOn w:val="af1"/>
    <w:rsid w:val="004C1CEA"/>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cs="Arial"/>
      <w:sz w:val="24"/>
      <w:szCs w:val="24"/>
    </w:rPr>
  </w:style>
  <w:style w:type="paragraph" w:customStyle="1" w:styleId="xl83">
    <w:name w:val="xl83"/>
    <w:basedOn w:val="af1"/>
    <w:rsid w:val="004C1CE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cs="Arial"/>
      <w:sz w:val="24"/>
      <w:szCs w:val="24"/>
    </w:rPr>
  </w:style>
  <w:style w:type="paragraph" w:customStyle="1" w:styleId="xl84">
    <w:name w:val="xl84"/>
    <w:basedOn w:val="af1"/>
    <w:rsid w:val="004C1CEA"/>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Arial"/>
      <w:sz w:val="24"/>
      <w:szCs w:val="24"/>
    </w:rPr>
  </w:style>
  <w:style w:type="paragraph" w:customStyle="1" w:styleId="xl85">
    <w:name w:val="xl85"/>
    <w:basedOn w:val="af1"/>
    <w:rsid w:val="004C1CE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cs="Arial"/>
      <w:sz w:val="24"/>
      <w:szCs w:val="24"/>
    </w:rPr>
  </w:style>
  <w:style w:type="paragraph" w:customStyle="1" w:styleId="xl86">
    <w:name w:val="xl86"/>
    <w:basedOn w:val="af1"/>
    <w:rsid w:val="004C1CE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Arial"/>
      <w:sz w:val="24"/>
      <w:szCs w:val="24"/>
    </w:rPr>
  </w:style>
  <w:style w:type="paragraph" w:customStyle="1" w:styleId="xl87">
    <w:name w:val="xl87"/>
    <w:basedOn w:val="af1"/>
    <w:rsid w:val="004C1CEA"/>
    <w:pPr>
      <w:pBdr>
        <w:left w:val="single" w:sz="4" w:space="0" w:color="auto"/>
        <w:right w:val="single" w:sz="4" w:space="0" w:color="auto"/>
      </w:pBdr>
      <w:spacing w:before="100" w:beforeAutospacing="1" w:after="100" w:afterAutospacing="1"/>
      <w:textAlignment w:val="top"/>
    </w:pPr>
    <w:rPr>
      <w:rFonts w:eastAsia="Times New Roman" w:cs="Arial"/>
      <w:sz w:val="24"/>
      <w:szCs w:val="24"/>
    </w:rPr>
  </w:style>
  <w:style w:type="paragraph" w:customStyle="1" w:styleId="xl88">
    <w:name w:val="xl88"/>
    <w:basedOn w:val="af1"/>
    <w:rsid w:val="004C1CEA"/>
    <w:pPr>
      <w:pBdr>
        <w:left w:val="single" w:sz="4" w:space="0" w:color="auto"/>
        <w:right w:val="single" w:sz="4" w:space="0" w:color="auto"/>
      </w:pBdr>
      <w:spacing w:before="100" w:beforeAutospacing="1" w:after="100" w:afterAutospacing="1"/>
      <w:jc w:val="center"/>
      <w:textAlignment w:val="top"/>
    </w:pPr>
    <w:rPr>
      <w:rFonts w:eastAsia="Times New Roman" w:cs="Arial"/>
      <w:sz w:val="24"/>
      <w:szCs w:val="24"/>
    </w:rPr>
  </w:style>
  <w:style w:type="paragraph" w:customStyle="1" w:styleId="xl89">
    <w:name w:val="xl89"/>
    <w:basedOn w:val="af1"/>
    <w:rsid w:val="004C1CEA"/>
    <w:pPr>
      <w:pBdr>
        <w:left w:val="single" w:sz="4" w:space="0" w:color="auto"/>
        <w:right w:val="single" w:sz="4" w:space="0" w:color="auto"/>
      </w:pBdr>
      <w:spacing w:before="100" w:beforeAutospacing="1" w:after="100" w:afterAutospacing="1"/>
      <w:jc w:val="center"/>
      <w:textAlignment w:val="top"/>
    </w:pPr>
    <w:rPr>
      <w:rFonts w:eastAsia="Times New Roman" w:cs="Arial"/>
      <w:sz w:val="24"/>
      <w:szCs w:val="24"/>
    </w:rPr>
  </w:style>
  <w:style w:type="paragraph" w:customStyle="1" w:styleId="xl90">
    <w:name w:val="xl90"/>
    <w:basedOn w:val="af1"/>
    <w:rsid w:val="004C1CEA"/>
    <w:pPr>
      <w:pBdr>
        <w:left w:val="single" w:sz="4" w:space="0" w:color="auto"/>
        <w:bottom w:val="single" w:sz="4" w:space="0" w:color="auto"/>
        <w:right w:val="single" w:sz="4" w:space="0" w:color="auto"/>
      </w:pBdr>
      <w:spacing w:before="100" w:beforeAutospacing="1" w:after="100" w:afterAutospacing="1"/>
      <w:textAlignment w:val="top"/>
    </w:pPr>
    <w:rPr>
      <w:rFonts w:eastAsia="Times New Roman" w:cs="Arial"/>
      <w:sz w:val="24"/>
      <w:szCs w:val="24"/>
    </w:rPr>
  </w:style>
  <w:style w:type="paragraph" w:customStyle="1" w:styleId="xl91">
    <w:name w:val="xl91"/>
    <w:basedOn w:val="af1"/>
    <w:rsid w:val="004C1CEA"/>
    <w:pPr>
      <w:pBdr>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Arial"/>
      <w:sz w:val="24"/>
      <w:szCs w:val="24"/>
    </w:rPr>
  </w:style>
  <w:style w:type="paragraph" w:customStyle="1" w:styleId="xl92">
    <w:name w:val="xl92"/>
    <w:basedOn w:val="af1"/>
    <w:rsid w:val="004C1CEA"/>
    <w:pPr>
      <w:pBdr>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Arial"/>
      <w:sz w:val="24"/>
      <w:szCs w:val="24"/>
    </w:rPr>
  </w:style>
  <w:style w:type="paragraph" w:customStyle="1" w:styleId="xl93">
    <w:name w:val="xl93"/>
    <w:basedOn w:val="af1"/>
    <w:rsid w:val="004C1CE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Arial"/>
      <w:sz w:val="24"/>
      <w:szCs w:val="24"/>
    </w:rPr>
  </w:style>
  <w:style w:type="paragraph" w:customStyle="1" w:styleId="xl94">
    <w:name w:val="xl94"/>
    <w:basedOn w:val="af1"/>
    <w:rsid w:val="004C1CEA"/>
    <w:pPr>
      <w:pBdr>
        <w:left w:val="single" w:sz="4" w:space="0" w:color="auto"/>
        <w:right w:val="single" w:sz="4" w:space="0" w:color="auto"/>
      </w:pBdr>
      <w:spacing w:before="100" w:beforeAutospacing="1" w:after="100" w:afterAutospacing="1"/>
      <w:textAlignment w:val="top"/>
    </w:pPr>
    <w:rPr>
      <w:rFonts w:eastAsia="Times New Roman" w:cs="Arial"/>
      <w:b/>
      <w:bCs/>
      <w:sz w:val="24"/>
      <w:szCs w:val="24"/>
    </w:rPr>
  </w:style>
  <w:style w:type="paragraph" w:customStyle="1" w:styleId="xl95">
    <w:name w:val="xl95"/>
    <w:basedOn w:val="af1"/>
    <w:rsid w:val="004C1CEA"/>
    <w:pPr>
      <w:pBdr>
        <w:left w:val="single" w:sz="4" w:space="0" w:color="auto"/>
        <w:right w:val="single" w:sz="4" w:space="0" w:color="auto"/>
      </w:pBdr>
      <w:spacing w:before="100" w:beforeAutospacing="1" w:after="100" w:afterAutospacing="1"/>
      <w:jc w:val="center"/>
      <w:textAlignment w:val="top"/>
    </w:pPr>
    <w:rPr>
      <w:rFonts w:eastAsia="Times New Roman" w:cs="Arial"/>
      <w:b/>
      <w:bCs/>
      <w:sz w:val="24"/>
      <w:szCs w:val="24"/>
    </w:rPr>
  </w:style>
  <w:style w:type="paragraph" w:customStyle="1" w:styleId="xl96">
    <w:name w:val="xl96"/>
    <w:basedOn w:val="af1"/>
    <w:rsid w:val="004C1CEA"/>
    <w:pPr>
      <w:pBdr>
        <w:left w:val="single" w:sz="4" w:space="0" w:color="auto"/>
        <w:right w:val="single" w:sz="4" w:space="0" w:color="auto"/>
      </w:pBdr>
      <w:spacing w:before="100" w:beforeAutospacing="1" w:after="100" w:afterAutospacing="1"/>
      <w:jc w:val="center"/>
      <w:textAlignment w:val="top"/>
    </w:pPr>
    <w:rPr>
      <w:rFonts w:eastAsia="Times New Roman" w:cs="Arial"/>
      <w:b/>
      <w:bCs/>
      <w:sz w:val="24"/>
      <w:szCs w:val="24"/>
    </w:rPr>
  </w:style>
  <w:style w:type="paragraph" w:customStyle="1" w:styleId="xl97">
    <w:name w:val="xl97"/>
    <w:basedOn w:val="af1"/>
    <w:rsid w:val="004C1CE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cs="Arial"/>
      <w:b/>
      <w:bCs/>
      <w:sz w:val="24"/>
      <w:szCs w:val="24"/>
    </w:rPr>
  </w:style>
  <w:style w:type="paragraph" w:customStyle="1" w:styleId="xl98">
    <w:name w:val="xl98"/>
    <w:basedOn w:val="af1"/>
    <w:rsid w:val="004C1CEA"/>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Arial"/>
      <w:b/>
      <w:bCs/>
      <w:sz w:val="24"/>
      <w:szCs w:val="24"/>
    </w:rPr>
  </w:style>
  <w:style w:type="paragraph" w:customStyle="1" w:styleId="xl99">
    <w:name w:val="xl99"/>
    <w:basedOn w:val="af1"/>
    <w:rsid w:val="004C1CE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cs="Arial"/>
      <w:b/>
      <w:bCs/>
      <w:sz w:val="24"/>
      <w:szCs w:val="24"/>
    </w:rPr>
  </w:style>
  <w:style w:type="paragraph" w:customStyle="1" w:styleId="xl100">
    <w:name w:val="xl100"/>
    <w:basedOn w:val="af1"/>
    <w:rsid w:val="004C1CEA"/>
    <w:pPr>
      <w:spacing w:before="100" w:beforeAutospacing="1" w:after="100" w:afterAutospacing="1"/>
    </w:pPr>
    <w:rPr>
      <w:rFonts w:eastAsia="Times New Roman" w:cs="Arial"/>
      <w:b/>
      <w:bCs/>
      <w:sz w:val="24"/>
      <w:szCs w:val="24"/>
    </w:rPr>
  </w:style>
  <w:style w:type="paragraph" w:customStyle="1" w:styleId="xl101">
    <w:name w:val="xl101"/>
    <w:basedOn w:val="af1"/>
    <w:rsid w:val="004C1CEA"/>
    <w:pPr>
      <w:pBdr>
        <w:left w:val="single" w:sz="4" w:space="0" w:color="auto"/>
        <w:bottom w:val="single" w:sz="4" w:space="0" w:color="auto"/>
        <w:right w:val="single" w:sz="4" w:space="0" w:color="auto"/>
      </w:pBdr>
      <w:spacing w:before="100" w:beforeAutospacing="1" w:after="100" w:afterAutospacing="1"/>
      <w:textAlignment w:val="top"/>
    </w:pPr>
    <w:rPr>
      <w:rFonts w:eastAsia="Times New Roman" w:cs="Arial"/>
      <w:b/>
      <w:bCs/>
      <w:sz w:val="24"/>
      <w:szCs w:val="24"/>
    </w:rPr>
  </w:style>
  <w:style w:type="paragraph" w:customStyle="1" w:styleId="xl102">
    <w:name w:val="xl102"/>
    <w:basedOn w:val="af1"/>
    <w:rsid w:val="004C1CEA"/>
    <w:pPr>
      <w:pBdr>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Arial"/>
      <w:b/>
      <w:bCs/>
      <w:sz w:val="24"/>
      <w:szCs w:val="24"/>
    </w:rPr>
  </w:style>
  <w:style w:type="paragraph" w:customStyle="1" w:styleId="xl103">
    <w:name w:val="xl103"/>
    <w:basedOn w:val="af1"/>
    <w:rsid w:val="004C1CEA"/>
    <w:pPr>
      <w:pBdr>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Arial"/>
      <w:b/>
      <w:bCs/>
      <w:sz w:val="24"/>
      <w:szCs w:val="24"/>
    </w:rPr>
  </w:style>
  <w:style w:type="paragraph" w:customStyle="1" w:styleId="xl104">
    <w:name w:val="xl104"/>
    <w:basedOn w:val="af1"/>
    <w:rsid w:val="004C1CEA"/>
    <w:pPr>
      <w:pBdr>
        <w:top w:val="single" w:sz="4" w:space="0" w:color="auto"/>
        <w:left w:val="single" w:sz="4" w:space="0" w:color="auto"/>
        <w:right w:val="single" w:sz="4" w:space="0" w:color="auto"/>
      </w:pBdr>
      <w:spacing w:before="100" w:beforeAutospacing="1" w:after="100" w:afterAutospacing="1"/>
      <w:jc w:val="right"/>
      <w:textAlignment w:val="top"/>
    </w:pPr>
    <w:rPr>
      <w:rFonts w:eastAsia="Times New Roman" w:cs="Arial"/>
      <w:b/>
      <w:bCs/>
      <w:sz w:val="24"/>
      <w:szCs w:val="24"/>
    </w:rPr>
  </w:style>
  <w:style w:type="paragraph" w:customStyle="1" w:styleId="xl105">
    <w:name w:val="xl105"/>
    <w:basedOn w:val="af1"/>
    <w:rsid w:val="004C1CEA"/>
    <w:pPr>
      <w:pBdr>
        <w:top w:val="single" w:sz="4" w:space="0" w:color="auto"/>
        <w:left w:val="single" w:sz="4" w:space="0" w:color="auto"/>
        <w:right w:val="single" w:sz="4" w:space="0" w:color="auto"/>
      </w:pBdr>
      <w:spacing w:before="100" w:beforeAutospacing="1" w:after="100" w:afterAutospacing="1"/>
      <w:textAlignment w:val="top"/>
    </w:pPr>
    <w:rPr>
      <w:rFonts w:eastAsia="Times New Roman" w:cs="Arial"/>
      <w:b/>
      <w:bCs/>
      <w:sz w:val="24"/>
      <w:szCs w:val="24"/>
    </w:rPr>
  </w:style>
  <w:style w:type="paragraph" w:customStyle="1" w:styleId="xl106">
    <w:name w:val="xl106"/>
    <w:basedOn w:val="af1"/>
    <w:rsid w:val="004C1CEA"/>
    <w:pPr>
      <w:pBdr>
        <w:top w:val="single" w:sz="4" w:space="0" w:color="auto"/>
        <w:left w:val="single" w:sz="4" w:space="0" w:color="auto"/>
        <w:right w:val="single" w:sz="4" w:space="0" w:color="auto"/>
      </w:pBdr>
      <w:spacing w:before="100" w:beforeAutospacing="1" w:after="100" w:afterAutospacing="1"/>
      <w:jc w:val="right"/>
      <w:textAlignment w:val="top"/>
    </w:pPr>
    <w:rPr>
      <w:rFonts w:eastAsia="Times New Roman" w:cs="Arial"/>
      <w:b/>
      <w:bCs/>
      <w:sz w:val="24"/>
      <w:szCs w:val="24"/>
    </w:rPr>
  </w:style>
  <w:style w:type="paragraph" w:customStyle="1" w:styleId="xl107">
    <w:name w:val="xl107"/>
    <w:basedOn w:val="af1"/>
    <w:rsid w:val="004C1CEA"/>
    <w:pPr>
      <w:pBdr>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cs="Arial"/>
      <w:sz w:val="24"/>
      <w:szCs w:val="24"/>
    </w:rPr>
  </w:style>
  <w:style w:type="paragraph" w:customStyle="1" w:styleId="xl108">
    <w:name w:val="xl108"/>
    <w:basedOn w:val="af1"/>
    <w:rsid w:val="004C1CEA"/>
    <w:pPr>
      <w:pBdr>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cs="Arial"/>
      <w:sz w:val="24"/>
      <w:szCs w:val="24"/>
    </w:rPr>
  </w:style>
  <w:style w:type="paragraph" w:customStyle="1" w:styleId="xl109">
    <w:name w:val="xl109"/>
    <w:basedOn w:val="af1"/>
    <w:rsid w:val="004C1CEA"/>
    <w:pPr>
      <w:pBdr>
        <w:top w:val="single" w:sz="4" w:space="0" w:color="auto"/>
        <w:left w:val="single" w:sz="4" w:space="0" w:color="auto"/>
        <w:right w:val="single" w:sz="4" w:space="0" w:color="auto"/>
      </w:pBdr>
      <w:spacing w:before="100" w:beforeAutospacing="1" w:after="100" w:afterAutospacing="1"/>
      <w:textAlignment w:val="top"/>
    </w:pPr>
    <w:rPr>
      <w:rFonts w:eastAsia="Times New Roman" w:cs="Arial"/>
      <w:b/>
      <w:bCs/>
      <w:color w:val="FF0000"/>
      <w:sz w:val="28"/>
      <w:szCs w:val="28"/>
    </w:rPr>
  </w:style>
  <w:style w:type="paragraph" w:customStyle="1" w:styleId="xl110">
    <w:name w:val="xl110"/>
    <w:basedOn w:val="af1"/>
    <w:rsid w:val="004C1CEA"/>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cs="Arial"/>
      <w:b/>
      <w:bCs/>
      <w:color w:val="FF0000"/>
      <w:sz w:val="28"/>
      <w:szCs w:val="28"/>
    </w:rPr>
  </w:style>
  <w:style w:type="paragraph" w:customStyle="1" w:styleId="xl111">
    <w:name w:val="xl111"/>
    <w:basedOn w:val="af1"/>
    <w:rsid w:val="004C1CEA"/>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cs="Arial"/>
      <w:b/>
      <w:bCs/>
      <w:color w:val="FF0000"/>
      <w:sz w:val="28"/>
      <w:szCs w:val="28"/>
    </w:rPr>
  </w:style>
  <w:style w:type="paragraph" w:customStyle="1" w:styleId="xl112">
    <w:name w:val="xl112"/>
    <w:basedOn w:val="af1"/>
    <w:rsid w:val="004C1CE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cs="Arial"/>
      <w:b/>
      <w:bCs/>
      <w:color w:val="FF0000"/>
      <w:sz w:val="28"/>
      <w:szCs w:val="28"/>
    </w:rPr>
  </w:style>
  <w:style w:type="paragraph" w:customStyle="1" w:styleId="xl113">
    <w:name w:val="xl113"/>
    <w:basedOn w:val="af1"/>
    <w:rsid w:val="004C1CEA"/>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Arial"/>
      <w:b/>
      <w:bCs/>
      <w:color w:val="FF0000"/>
      <w:sz w:val="28"/>
      <w:szCs w:val="28"/>
    </w:rPr>
  </w:style>
  <w:style w:type="paragraph" w:customStyle="1" w:styleId="xl114">
    <w:name w:val="xl114"/>
    <w:basedOn w:val="af1"/>
    <w:rsid w:val="004C1CE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cs="Arial"/>
      <w:b/>
      <w:bCs/>
      <w:color w:val="FF0000"/>
      <w:sz w:val="28"/>
      <w:szCs w:val="28"/>
    </w:rPr>
  </w:style>
  <w:style w:type="paragraph" w:customStyle="1" w:styleId="xl115">
    <w:name w:val="xl115"/>
    <w:basedOn w:val="af1"/>
    <w:rsid w:val="004C1CEA"/>
    <w:pPr>
      <w:spacing w:before="100" w:beforeAutospacing="1" w:after="100" w:afterAutospacing="1"/>
    </w:pPr>
    <w:rPr>
      <w:rFonts w:eastAsia="Times New Roman" w:cs="Arial"/>
      <w:b/>
      <w:bCs/>
      <w:color w:val="FF0000"/>
      <w:sz w:val="28"/>
      <w:szCs w:val="28"/>
    </w:rPr>
  </w:style>
  <w:style w:type="paragraph" w:customStyle="1" w:styleId="xl116">
    <w:name w:val="xl116"/>
    <w:basedOn w:val="af1"/>
    <w:rsid w:val="004C1CEA"/>
    <w:pPr>
      <w:pBdr>
        <w:top w:val="single" w:sz="8" w:space="0" w:color="auto"/>
        <w:left w:val="single" w:sz="4" w:space="0" w:color="auto"/>
        <w:bottom w:val="single" w:sz="8" w:space="0" w:color="auto"/>
        <w:right w:val="single" w:sz="4" w:space="0" w:color="auto"/>
      </w:pBdr>
      <w:spacing w:before="100" w:beforeAutospacing="1" w:after="100" w:afterAutospacing="1"/>
      <w:textAlignment w:val="top"/>
    </w:pPr>
    <w:rPr>
      <w:rFonts w:eastAsia="Times New Roman" w:cs="Arial"/>
      <w:b/>
      <w:bCs/>
      <w:color w:val="FF0000"/>
      <w:sz w:val="28"/>
      <w:szCs w:val="28"/>
    </w:rPr>
  </w:style>
  <w:style w:type="paragraph" w:customStyle="1" w:styleId="xl117">
    <w:name w:val="xl117"/>
    <w:basedOn w:val="af1"/>
    <w:rsid w:val="004C1CEA"/>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top"/>
    </w:pPr>
    <w:rPr>
      <w:rFonts w:eastAsia="Times New Roman" w:cs="Arial"/>
      <w:b/>
      <w:bCs/>
      <w:color w:val="FF0000"/>
      <w:sz w:val="28"/>
      <w:szCs w:val="28"/>
    </w:rPr>
  </w:style>
  <w:style w:type="paragraph" w:customStyle="1" w:styleId="xl118">
    <w:name w:val="xl118"/>
    <w:basedOn w:val="af1"/>
    <w:rsid w:val="004C1CEA"/>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top"/>
    </w:pPr>
    <w:rPr>
      <w:rFonts w:eastAsia="Times New Roman" w:cs="Arial"/>
      <w:b/>
      <w:bCs/>
      <w:color w:val="FF0000"/>
      <w:sz w:val="28"/>
      <w:szCs w:val="28"/>
    </w:rPr>
  </w:style>
  <w:style w:type="paragraph" w:customStyle="1" w:styleId="xl119">
    <w:name w:val="xl119"/>
    <w:basedOn w:val="af1"/>
    <w:rsid w:val="004C1CEA"/>
    <w:pPr>
      <w:pBdr>
        <w:top w:val="single" w:sz="8" w:space="0" w:color="auto"/>
        <w:left w:val="single" w:sz="4" w:space="0" w:color="auto"/>
        <w:bottom w:val="single" w:sz="8" w:space="0" w:color="auto"/>
        <w:right w:val="single" w:sz="4" w:space="0" w:color="auto"/>
      </w:pBdr>
      <w:spacing w:before="100" w:beforeAutospacing="1" w:after="100" w:afterAutospacing="1"/>
      <w:jc w:val="right"/>
      <w:textAlignment w:val="top"/>
    </w:pPr>
    <w:rPr>
      <w:rFonts w:eastAsia="Times New Roman" w:cs="Arial"/>
      <w:b/>
      <w:bCs/>
      <w:color w:val="FF0000"/>
      <w:sz w:val="28"/>
      <w:szCs w:val="28"/>
    </w:rPr>
  </w:style>
  <w:style w:type="paragraph" w:customStyle="1" w:styleId="xl120">
    <w:name w:val="xl120"/>
    <w:basedOn w:val="af1"/>
    <w:rsid w:val="004C1CEA"/>
    <w:pPr>
      <w:pBdr>
        <w:top w:val="single" w:sz="8" w:space="0" w:color="auto"/>
        <w:left w:val="single" w:sz="4" w:space="0" w:color="auto"/>
        <w:bottom w:val="single" w:sz="8" w:space="0" w:color="auto"/>
        <w:right w:val="single" w:sz="4" w:space="0" w:color="auto"/>
      </w:pBdr>
      <w:spacing w:before="100" w:beforeAutospacing="1" w:after="100" w:afterAutospacing="1"/>
      <w:jc w:val="right"/>
      <w:textAlignment w:val="top"/>
    </w:pPr>
    <w:rPr>
      <w:rFonts w:eastAsia="Times New Roman" w:cs="Arial"/>
      <w:b/>
      <w:bCs/>
      <w:color w:val="FF0000"/>
      <w:sz w:val="28"/>
      <w:szCs w:val="28"/>
    </w:rPr>
  </w:style>
  <w:style w:type="paragraph" w:customStyle="1" w:styleId="xl121">
    <w:name w:val="xl121"/>
    <w:basedOn w:val="af1"/>
    <w:rsid w:val="004C1CEA"/>
    <w:pPr>
      <w:spacing w:before="100" w:beforeAutospacing="1" w:after="100" w:afterAutospacing="1"/>
    </w:pPr>
    <w:rPr>
      <w:rFonts w:ascii="Times New Roman" w:eastAsia="Times New Roman" w:hAnsi="Times New Roman"/>
      <w:color w:val="FF0000"/>
      <w:sz w:val="24"/>
      <w:szCs w:val="24"/>
    </w:rPr>
  </w:style>
  <w:style w:type="paragraph" w:customStyle="1" w:styleId="xl122">
    <w:name w:val="xl122"/>
    <w:basedOn w:val="af1"/>
    <w:rsid w:val="004C1CEA"/>
    <w:pPr>
      <w:pBdr>
        <w:top w:val="single" w:sz="4" w:space="0" w:color="auto"/>
        <w:bottom w:val="single" w:sz="4" w:space="0" w:color="auto"/>
      </w:pBdr>
      <w:spacing w:before="100" w:beforeAutospacing="1" w:after="100" w:afterAutospacing="1"/>
      <w:jc w:val="center"/>
      <w:textAlignment w:val="top"/>
    </w:pPr>
    <w:rPr>
      <w:rFonts w:eastAsia="Times New Roman" w:cs="Arial"/>
      <w:b/>
      <w:bCs/>
      <w:color w:val="FF0000"/>
      <w:sz w:val="28"/>
      <w:szCs w:val="28"/>
    </w:rPr>
  </w:style>
  <w:style w:type="paragraph" w:customStyle="1" w:styleId="xl123">
    <w:name w:val="xl123"/>
    <w:basedOn w:val="af1"/>
    <w:rsid w:val="004C1CEA"/>
    <w:pPr>
      <w:pBdr>
        <w:top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Arial"/>
      <w:b/>
      <w:bCs/>
      <w:color w:val="FF0000"/>
      <w:sz w:val="28"/>
      <w:szCs w:val="28"/>
    </w:rPr>
  </w:style>
  <w:style w:type="paragraph" w:customStyle="1" w:styleId="xl124">
    <w:name w:val="xl124"/>
    <w:basedOn w:val="af1"/>
    <w:rsid w:val="004C1CEA"/>
    <w:pPr>
      <w:pBdr>
        <w:top w:val="single" w:sz="4" w:space="0" w:color="auto"/>
        <w:bottom w:val="single" w:sz="4" w:space="0" w:color="auto"/>
      </w:pBdr>
      <w:spacing w:before="100" w:beforeAutospacing="1" w:after="100" w:afterAutospacing="1"/>
      <w:jc w:val="center"/>
      <w:textAlignment w:val="center"/>
    </w:pPr>
    <w:rPr>
      <w:rFonts w:eastAsia="Times New Roman" w:cs="Arial"/>
      <w:b/>
      <w:bCs/>
      <w:sz w:val="28"/>
      <w:szCs w:val="28"/>
    </w:rPr>
  </w:style>
  <w:style w:type="paragraph" w:customStyle="1" w:styleId="xl125">
    <w:name w:val="xl125"/>
    <w:basedOn w:val="af1"/>
    <w:rsid w:val="004C1CEA"/>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Arial"/>
      <w:b/>
      <w:bCs/>
      <w:sz w:val="28"/>
      <w:szCs w:val="28"/>
    </w:rPr>
  </w:style>
  <w:style w:type="paragraph" w:customStyle="1" w:styleId="xl126">
    <w:name w:val="xl126"/>
    <w:basedOn w:val="af1"/>
    <w:rsid w:val="004C1CEA"/>
    <w:pPr>
      <w:spacing w:before="100" w:beforeAutospacing="1" w:after="100" w:afterAutospacing="1"/>
      <w:jc w:val="center"/>
      <w:textAlignment w:val="center"/>
    </w:pPr>
    <w:rPr>
      <w:rFonts w:eastAsia="Times New Roman" w:cs="Arial"/>
      <w:b/>
      <w:bCs/>
      <w:sz w:val="28"/>
      <w:szCs w:val="28"/>
    </w:rPr>
  </w:style>
  <w:style w:type="paragraph" w:customStyle="1" w:styleId="xl127">
    <w:name w:val="xl127"/>
    <w:basedOn w:val="af1"/>
    <w:rsid w:val="004C1CEA"/>
    <w:pPr>
      <w:pBdr>
        <w:top w:val="single" w:sz="8" w:space="0" w:color="auto"/>
      </w:pBdr>
      <w:spacing w:before="100" w:beforeAutospacing="1" w:after="100" w:afterAutospacing="1"/>
      <w:jc w:val="center"/>
      <w:textAlignment w:val="top"/>
    </w:pPr>
    <w:rPr>
      <w:rFonts w:eastAsia="Times New Roman" w:cs="Arial"/>
      <w:b/>
      <w:bCs/>
      <w:color w:val="FF0000"/>
      <w:sz w:val="28"/>
      <w:szCs w:val="28"/>
    </w:rPr>
  </w:style>
  <w:style w:type="paragraph" w:customStyle="1" w:styleId="xl128">
    <w:name w:val="xl128"/>
    <w:basedOn w:val="af1"/>
    <w:rsid w:val="004C1CEA"/>
    <w:pPr>
      <w:pBdr>
        <w:top w:val="single" w:sz="8" w:space="0" w:color="auto"/>
        <w:right w:val="single" w:sz="4" w:space="0" w:color="auto"/>
      </w:pBdr>
      <w:spacing w:before="100" w:beforeAutospacing="1" w:after="100" w:afterAutospacing="1"/>
      <w:jc w:val="center"/>
      <w:textAlignment w:val="top"/>
    </w:pPr>
    <w:rPr>
      <w:rFonts w:eastAsia="Times New Roman" w:cs="Arial"/>
      <w:b/>
      <w:bCs/>
      <w:color w:val="FF0000"/>
      <w:sz w:val="28"/>
      <w:szCs w:val="28"/>
    </w:rPr>
  </w:style>
  <w:style w:type="paragraph" w:customStyle="1" w:styleId="3CourierNew14">
    <w:name w:val="Стиль Заголовок 3 + Courier New 14 пт курсив"/>
    <w:basedOn w:val="32"/>
    <w:rsid w:val="004C1CEA"/>
    <w:pPr>
      <w:numPr>
        <w:numId w:val="0"/>
      </w:numPr>
      <w:tabs>
        <w:tab w:val="left" w:pos="680"/>
      </w:tabs>
      <w:autoSpaceDE/>
      <w:autoSpaceDN/>
      <w:spacing w:before="0" w:after="60"/>
      <w:ind w:left="720" w:hanging="720"/>
    </w:pPr>
    <w:rPr>
      <w:rFonts w:ascii="Courier New" w:hAnsi="Courier New" w:cs="Arial"/>
      <w:iCs/>
      <w:sz w:val="26"/>
      <w:szCs w:val="26"/>
    </w:rPr>
  </w:style>
  <w:style w:type="paragraph" w:customStyle="1" w:styleId="xl65">
    <w:name w:val="xl65"/>
    <w:basedOn w:val="af1"/>
    <w:rsid w:val="004C1CEA"/>
    <w:pPr>
      <w:spacing w:before="100" w:beforeAutospacing="1" w:after="100" w:afterAutospacing="1"/>
    </w:pPr>
    <w:rPr>
      <w:rFonts w:eastAsia="Times New Roman" w:cs="Arial"/>
      <w:sz w:val="24"/>
      <w:szCs w:val="24"/>
    </w:rPr>
  </w:style>
  <w:style w:type="paragraph" w:customStyle="1" w:styleId="Style3">
    <w:name w:val="Style3"/>
    <w:basedOn w:val="af1"/>
    <w:uiPriority w:val="99"/>
    <w:rsid w:val="004C1CEA"/>
    <w:pPr>
      <w:widowControl w:val="0"/>
      <w:autoSpaceDE w:val="0"/>
      <w:autoSpaceDN w:val="0"/>
      <w:adjustRightInd w:val="0"/>
    </w:pPr>
    <w:rPr>
      <w:rFonts w:ascii="Arial Narrow" w:eastAsia="Times New Roman" w:hAnsi="Arial Narrow"/>
      <w:sz w:val="24"/>
      <w:szCs w:val="24"/>
    </w:rPr>
  </w:style>
  <w:style w:type="paragraph" w:customStyle="1" w:styleId="Style56">
    <w:name w:val="Style56"/>
    <w:basedOn w:val="af1"/>
    <w:rsid w:val="004C1CEA"/>
    <w:pPr>
      <w:widowControl w:val="0"/>
      <w:autoSpaceDE w:val="0"/>
      <w:autoSpaceDN w:val="0"/>
      <w:adjustRightInd w:val="0"/>
      <w:spacing w:line="230" w:lineRule="exact"/>
    </w:pPr>
    <w:rPr>
      <w:rFonts w:ascii="Arial Narrow" w:eastAsia="Times New Roman" w:hAnsi="Arial Narrow"/>
      <w:sz w:val="24"/>
      <w:szCs w:val="24"/>
    </w:rPr>
  </w:style>
  <w:style w:type="character" w:customStyle="1" w:styleId="FontStyle142">
    <w:name w:val="Font Style142"/>
    <w:basedOn w:val="af2"/>
    <w:rsid w:val="004C1CEA"/>
    <w:rPr>
      <w:rFonts w:ascii="Arial" w:hAnsi="Arial" w:cs="Arial"/>
      <w:b/>
      <w:bCs/>
      <w:spacing w:val="20"/>
      <w:sz w:val="18"/>
      <w:szCs w:val="18"/>
    </w:rPr>
  </w:style>
  <w:style w:type="character" w:customStyle="1" w:styleId="FontStyle144">
    <w:name w:val="Font Style144"/>
    <w:basedOn w:val="af2"/>
    <w:rsid w:val="004C1CEA"/>
    <w:rPr>
      <w:rFonts w:ascii="Arial" w:hAnsi="Arial" w:cs="Arial"/>
      <w:b/>
      <w:bCs/>
      <w:sz w:val="18"/>
      <w:szCs w:val="18"/>
    </w:rPr>
  </w:style>
  <w:style w:type="character" w:customStyle="1" w:styleId="FontStyle145">
    <w:name w:val="Font Style145"/>
    <w:basedOn w:val="af2"/>
    <w:rsid w:val="004C1CEA"/>
    <w:rPr>
      <w:rFonts w:ascii="Arial" w:hAnsi="Arial" w:cs="Arial"/>
      <w:sz w:val="18"/>
      <w:szCs w:val="18"/>
    </w:rPr>
  </w:style>
  <w:style w:type="paragraph" w:customStyle="1" w:styleId="Style29">
    <w:name w:val="Style29"/>
    <w:basedOn w:val="af1"/>
    <w:uiPriority w:val="99"/>
    <w:rsid w:val="004C1CEA"/>
    <w:pPr>
      <w:widowControl w:val="0"/>
      <w:autoSpaceDE w:val="0"/>
      <w:autoSpaceDN w:val="0"/>
      <w:adjustRightInd w:val="0"/>
      <w:spacing w:line="230" w:lineRule="exact"/>
      <w:ind w:hanging="192"/>
    </w:pPr>
    <w:rPr>
      <w:rFonts w:ascii="Arial Narrow" w:eastAsia="Times New Roman" w:hAnsi="Arial Narrow"/>
      <w:sz w:val="24"/>
      <w:szCs w:val="24"/>
    </w:rPr>
  </w:style>
  <w:style w:type="paragraph" w:customStyle="1" w:styleId="Style59">
    <w:name w:val="Style59"/>
    <w:basedOn w:val="af1"/>
    <w:rsid w:val="004C1CEA"/>
    <w:pPr>
      <w:widowControl w:val="0"/>
      <w:autoSpaceDE w:val="0"/>
      <w:autoSpaceDN w:val="0"/>
      <w:adjustRightInd w:val="0"/>
      <w:spacing w:line="221" w:lineRule="exact"/>
      <w:ind w:hanging="902"/>
    </w:pPr>
    <w:rPr>
      <w:rFonts w:ascii="Arial Narrow" w:eastAsia="Times New Roman" w:hAnsi="Arial Narrow"/>
      <w:sz w:val="24"/>
      <w:szCs w:val="24"/>
    </w:rPr>
  </w:style>
  <w:style w:type="paragraph" w:customStyle="1" w:styleId="Style62">
    <w:name w:val="Style62"/>
    <w:basedOn w:val="af1"/>
    <w:rsid w:val="004C1CEA"/>
    <w:pPr>
      <w:widowControl w:val="0"/>
      <w:autoSpaceDE w:val="0"/>
      <w:autoSpaceDN w:val="0"/>
      <w:adjustRightInd w:val="0"/>
      <w:spacing w:line="230" w:lineRule="exact"/>
    </w:pPr>
    <w:rPr>
      <w:rFonts w:ascii="Arial Narrow" w:eastAsia="Times New Roman" w:hAnsi="Arial Narrow"/>
      <w:sz w:val="24"/>
      <w:szCs w:val="24"/>
    </w:rPr>
  </w:style>
  <w:style w:type="paragraph" w:customStyle="1" w:styleId="Style79">
    <w:name w:val="Style79"/>
    <w:basedOn w:val="af1"/>
    <w:rsid w:val="004C1CEA"/>
    <w:pPr>
      <w:widowControl w:val="0"/>
      <w:autoSpaceDE w:val="0"/>
      <w:autoSpaceDN w:val="0"/>
      <w:adjustRightInd w:val="0"/>
    </w:pPr>
    <w:rPr>
      <w:rFonts w:ascii="Arial Narrow" w:eastAsia="Times New Roman" w:hAnsi="Arial Narrow"/>
      <w:sz w:val="24"/>
      <w:szCs w:val="24"/>
    </w:rPr>
  </w:style>
  <w:style w:type="paragraph" w:customStyle="1" w:styleId="Style80">
    <w:name w:val="Style80"/>
    <w:basedOn w:val="af1"/>
    <w:rsid w:val="004C1CEA"/>
    <w:pPr>
      <w:widowControl w:val="0"/>
      <w:autoSpaceDE w:val="0"/>
      <w:autoSpaceDN w:val="0"/>
      <w:adjustRightInd w:val="0"/>
    </w:pPr>
    <w:rPr>
      <w:rFonts w:ascii="Arial Narrow" w:eastAsia="Times New Roman" w:hAnsi="Arial Narrow"/>
      <w:sz w:val="24"/>
      <w:szCs w:val="24"/>
    </w:rPr>
  </w:style>
  <w:style w:type="paragraph" w:customStyle="1" w:styleId="Style81">
    <w:name w:val="Style81"/>
    <w:basedOn w:val="af1"/>
    <w:rsid w:val="004C1CEA"/>
    <w:pPr>
      <w:widowControl w:val="0"/>
      <w:autoSpaceDE w:val="0"/>
      <w:autoSpaceDN w:val="0"/>
      <w:adjustRightInd w:val="0"/>
      <w:spacing w:line="278" w:lineRule="exact"/>
      <w:ind w:hanging="840"/>
    </w:pPr>
    <w:rPr>
      <w:rFonts w:ascii="Arial Narrow" w:eastAsia="Times New Roman" w:hAnsi="Arial Narrow"/>
      <w:sz w:val="24"/>
      <w:szCs w:val="24"/>
    </w:rPr>
  </w:style>
  <w:style w:type="paragraph" w:customStyle="1" w:styleId="Style5">
    <w:name w:val="Style5"/>
    <w:basedOn w:val="af1"/>
    <w:uiPriority w:val="99"/>
    <w:rsid w:val="004C1CEA"/>
    <w:pPr>
      <w:widowControl w:val="0"/>
      <w:autoSpaceDE w:val="0"/>
      <w:autoSpaceDN w:val="0"/>
      <w:adjustRightInd w:val="0"/>
      <w:spacing w:line="259" w:lineRule="exact"/>
      <w:ind w:hanging="350"/>
    </w:pPr>
    <w:rPr>
      <w:rFonts w:ascii="Times New Roman" w:eastAsia="Times New Roman" w:hAnsi="Times New Roman"/>
      <w:sz w:val="24"/>
      <w:szCs w:val="24"/>
    </w:rPr>
  </w:style>
  <w:style w:type="character" w:customStyle="1" w:styleId="FontStyle13">
    <w:name w:val="Font Style13"/>
    <w:basedOn w:val="af2"/>
    <w:rsid w:val="004C1CEA"/>
    <w:rPr>
      <w:rFonts w:ascii="Times New Roman" w:hAnsi="Times New Roman" w:cs="Times New Roman"/>
      <w:i/>
      <w:iCs/>
      <w:sz w:val="20"/>
      <w:szCs w:val="20"/>
    </w:rPr>
  </w:style>
  <w:style w:type="character" w:customStyle="1" w:styleId="FontStyle14">
    <w:name w:val="Font Style14"/>
    <w:basedOn w:val="af2"/>
    <w:rsid w:val="004C1CEA"/>
    <w:rPr>
      <w:rFonts w:ascii="Garamond" w:hAnsi="Garamond" w:cs="Garamond"/>
      <w:b/>
      <w:bCs/>
      <w:i/>
      <w:iCs/>
      <w:sz w:val="12"/>
      <w:szCs w:val="12"/>
    </w:rPr>
  </w:style>
  <w:style w:type="character" w:customStyle="1" w:styleId="FontStyle15">
    <w:name w:val="Font Style15"/>
    <w:basedOn w:val="af2"/>
    <w:rsid w:val="004C1CEA"/>
    <w:rPr>
      <w:rFonts w:ascii="Times New Roman" w:hAnsi="Times New Roman" w:cs="Times New Roman"/>
      <w:sz w:val="20"/>
      <w:szCs w:val="20"/>
    </w:rPr>
  </w:style>
  <w:style w:type="character" w:customStyle="1" w:styleId="FontStyle16">
    <w:name w:val="Font Style16"/>
    <w:basedOn w:val="af2"/>
    <w:uiPriority w:val="99"/>
    <w:rsid w:val="004C1CEA"/>
    <w:rPr>
      <w:rFonts w:ascii="Trebuchet MS" w:hAnsi="Trebuchet MS" w:cs="Trebuchet MS"/>
      <w:spacing w:val="-40"/>
      <w:sz w:val="38"/>
      <w:szCs w:val="38"/>
    </w:rPr>
  </w:style>
  <w:style w:type="character" w:customStyle="1" w:styleId="FontStyle17">
    <w:name w:val="Font Style17"/>
    <w:basedOn w:val="af2"/>
    <w:rsid w:val="004C1CEA"/>
    <w:rPr>
      <w:rFonts w:ascii="Times New Roman" w:hAnsi="Times New Roman" w:cs="Times New Roman"/>
      <w:sz w:val="22"/>
      <w:szCs w:val="22"/>
    </w:rPr>
  </w:style>
  <w:style w:type="character" w:customStyle="1" w:styleId="FontStyle18">
    <w:name w:val="Font Style18"/>
    <w:basedOn w:val="af2"/>
    <w:rsid w:val="004C1CEA"/>
    <w:rPr>
      <w:rFonts w:ascii="Times New Roman" w:hAnsi="Times New Roman" w:cs="Times New Roman"/>
      <w:w w:val="60"/>
      <w:sz w:val="26"/>
      <w:szCs w:val="26"/>
    </w:rPr>
  </w:style>
  <w:style w:type="character" w:customStyle="1" w:styleId="FontStyle19">
    <w:name w:val="Font Style19"/>
    <w:basedOn w:val="af2"/>
    <w:rsid w:val="004C1CEA"/>
    <w:rPr>
      <w:rFonts w:ascii="Times New Roman" w:hAnsi="Times New Roman" w:cs="Times New Roman"/>
      <w:b/>
      <w:bCs/>
      <w:sz w:val="14"/>
      <w:szCs w:val="14"/>
    </w:rPr>
  </w:style>
  <w:style w:type="paragraph" w:customStyle="1" w:styleId="xl129">
    <w:name w:val="xl129"/>
    <w:basedOn w:val="af1"/>
    <w:rsid w:val="004C1CEA"/>
    <w:pPr>
      <w:pBdr>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Arial"/>
      <w:b/>
      <w:bCs/>
      <w:sz w:val="24"/>
      <w:szCs w:val="24"/>
    </w:rPr>
  </w:style>
  <w:style w:type="paragraph" w:customStyle="1" w:styleId="xl130">
    <w:name w:val="xl130"/>
    <w:basedOn w:val="af1"/>
    <w:rsid w:val="004C1CEA"/>
    <w:pPr>
      <w:pBdr>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cs="Arial"/>
      <w:b/>
      <w:bCs/>
      <w:sz w:val="24"/>
      <w:szCs w:val="24"/>
    </w:rPr>
  </w:style>
  <w:style w:type="paragraph" w:customStyle="1" w:styleId="xl131">
    <w:name w:val="xl131"/>
    <w:basedOn w:val="af1"/>
    <w:rsid w:val="004C1CEA"/>
    <w:pPr>
      <w:pBdr>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cs="Arial"/>
      <w:b/>
      <w:bCs/>
      <w:sz w:val="24"/>
      <w:szCs w:val="24"/>
    </w:rPr>
  </w:style>
  <w:style w:type="paragraph" w:customStyle="1" w:styleId="xl132">
    <w:name w:val="xl132"/>
    <w:basedOn w:val="af1"/>
    <w:rsid w:val="004C1CEA"/>
    <w:pPr>
      <w:pBdr>
        <w:top w:val="single" w:sz="4" w:space="0" w:color="auto"/>
        <w:left w:val="single" w:sz="4" w:space="0" w:color="auto"/>
        <w:right w:val="single" w:sz="4" w:space="0" w:color="auto"/>
      </w:pBdr>
      <w:spacing w:before="100" w:beforeAutospacing="1" w:after="100" w:afterAutospacing="1"/>
      <w:jc w:val="right"/>
      <w:textAlignment w:val="top"/>
    </w:pPr>
    <w:rPr>
      <w:rFonts w:eastAsia="Times New Roman" w:cs="Arial"/>
      <w:b/>
      <w:bCs/>
      <w:sz w:val="24"/>
      <w:szCs w:val="24"/>
    </w:rPr>
  </w:style>
  <w:style w:type="paragraph" w:customStyle="1" w:styleId="xl133">
    <w:name w:val="xl133"/>
    <w:basedOn w:val="af1"/>
    <w:rsid w:val="004C1CEA"/>
    <w:pPr>
      <w:pBdr>
        <w:top w:val="single" w:sz="4" w:space="0" w:color="auto"/>
        <w:left w:val="single" w:sz="4" w:space="0" w:color="auto"/>
        <w:right w:val="single" w:sz="4" w:space="0" w:color="auto"/>
      </w:pBdr>
      <w:spacing w:before="100" w:beforeAutospacing="1" w:after="100" w:afterAutospacing="1"/>
      <w:textAlignment w:val="top"/>
    </w:pPr>
    <w:rPr>
      <w:rFonts w:eastAsia="Times New Roman" w:cs="Arial"/>
      <w:b/>
      <w:bCs/>
      <w:sz w:val="24"/>
      <w:szCs w:val="24"/>
    </w:rPr>
  </w:style>
  <w:style w:type="paragraph" w:customStyle="1" w:styleId="xl134">
    <w:name w:val="xl134"/>
    <w:basedOn w:val="af1"/>
    <w:rsid w:val="004C1CEA"/>
    <w:pPr>
      <w:pBdr>
        <w:top w:val="single" w:sz="4" w:space="0" w:color="auto"/>
        <w:left w:val="single" w:sz="4" w:space="0" w:color="auto"/>
        <w:right w:val="single" w:sz="4" w:space="0" w:color="auto"/>
      </w:pBdr>
      <w:spacing w:before="100" w:beforeAutospacing="1" w:after="100" w:afterAutospacing="1"/>
      <w:jc w:val="right"/>
      <w:textAlignment w:val="top"/>
    </w:pPr>
    <w:rPr>
      <w:rFonts w:eastAsia="Times New Roman" w:cs="Arial"/>
      <w:b/>
      <w:bCs/>
      <w:sz w:val="24"/>
      <w:szCs w:val="24"/>
    </w:rPr>
  </w:style>
  <w:style w:type="paragraph" w:customStyle="1" w:styleId="xl135">
    <w:name w:val="xl135"/>
    <w:basedOn w:val="af1"/>
    <w:rsid w:val="004C1CEA"/>
    <w:pPr>
      <w:pBdr>
        <w:top w:val="single" w:sz="4" w:space="0" w:color="auto"/>
        <w:left w:val="single" w:sz="4" w:space="0" w:color="auto"/>
        <w:bottom w:val="single" w:sz="4" w:space="0" w:color="auto"/>
      </w:pBdr>
      <w:spacing w:before="100" w:beforeAutospacing="1" w:after="100" w:afterAutospacing="1"/>
      <w:jc w:val="center"/>
    </w:pPr>
    <w:rPr>
      <w:rFonts w:eastAsia="Times New Roman" w:cs="Arial"/>
      <w:b/>
      <w:bCs/>
      <w:sz w:val="24"/>
      <w:szCs w:val="24"/>
    </w:rPr>
  </w:style>
  <w:style w:type="paragraph" w:customStyle="1" w:styleId="xl136">
    <w:name w:val="xl136"/>
    <w:basedOn w:val="af1"/>
    <w:rsid w:val="004C1CEA"/>
    <w:pPr>
      <w:pBdr>
        <w:top w:val="single" w:sz="4" w:space="0" w:color="auto"/>
        <w:bottom w:val="single" w:sz="4" w:space="0" w:color="auto"/>
      </w:pBdr>
      <w:spacing w:before="100" w:beforeAutospacing="1" w:after="100" w:afterAutospacing="1"/>
      <w:jc w:val="center"/>
    </w:pPr>
    <w:rPr>
      <w:rFonts w:eastAsia="Times New Roman" w:cs="Arial"/>
      <w:b/>
      <w:bCs/>
      <w:sz w:val="24"/>
      <w:szCs w:val="24"/>
    </w:rPr>
  </w:style>
  <w:style w:type="paragraph" w:customStyle="1" w:styleId="xl137">
    <w:name w:val="xl137"/>
    <w:basedOn w:val="af1"/>
    <w:rsid w:val="004C1CEA"/>
    <w:pPr>
      <w:pBdr>
        <w:top w:val="single" w:sz="4" w:space="0" w:color="auto"/>
        <w:bottom w:val="single" w:sz="4" w:space="0" w:color="auto"/>
        <w:right w:val="single" w:sz="4" w:space="0" w:color="auto"/>
      </w:pBdr>
      <w:spacing w:before="100" w:beforeAutospacing="1" w:after="100" w:afterAutospacing="1"/>
      <w:jc w:val="center"/>
    </w:pPr>
    <w:rPr>
      <w:rFonts w:eastAsia="Times New Roman" w:cs="Arial"/>
      <w:b/>
      <w:bCs/>
      <w:sz w:val="24"/>
      <w:szCs w:val="24"/>
    </w:rPr>
  </w:style>
  <w:style w:type="paragraph" w:customStyle="1" w:styleId="xl138">
    <w:name w:val="xl138"/>
    <w:basedOn w:val="af1"/>
    <w:rsid w:val="004C1CEA"/>
    <w:pPr>
      <w:spacing w:before="100" w:beforeAutospacing="1" w:after="100" w:afterAutospacing="1"/>
      <w:jc w:val="center"/>
    </w:pPr>
    <w:rPr>
      <w:rFonts w:ascii="Times New Roman" w:eastAsia="Times New Roman" w:hAnsi="Times New Roman"/>
      <w:b/>
      <w:bCs/>
      <w:sz w:val="24"/>
      <w:szCs w:val="24"/>
    </w:rPr>
  </w:style>
  <w:style w:type="paragraph" w:customStyle="1" w:styleId="xl139">
    <w:name w:val="xl139"/>
    <w:basedOn w:val="af1"/>
    <w:rsid w:val="004C1CE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cs="Arial"/>
      <w:b/>
      <w:bCs/>
      <w:sz w:val="22"/>
      <w:szCs w:val="22"/>
    </w:rPr>
  </w:style>
  <w:style w:type="paragraph" w:customStyle="1" w:styleId="xl140">
    <w:name w:val="xl140"/>
    <w:basedOn w:val="af1"/>
    <w:rsid w:val="004C1CEA"/>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Arial"/>
      <w:b/>
      <w:bCs/>
      <w:sz w:val="22"/>
      <w:szCs w:val="22"/>
    </w:rPr>
  </w:style>
  <w:style w:type="paragraph" w:customStyle="1" w:styleId="xl141">
    <w:name w:val="xl141"/>
    <w:basedOn w:val="af1"/>
    <w:rsid w:val="004C1CE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cs="Arial"/>
      <w:b/>
      <w:bCs/>
      <w:sz w:val="22"/>
      <w:szCs w:val="22"/>
    </w:rPr>
  </w:style>
  <w:style w:type="paragraph" w:customStyle="1" w:styleId="xl142">
    <w:name w:val="xl142"/>
    <w:basedOn w:val="af1"/>
    <w:rsid w:val="004C1CEA"/>
    <w:pPr>
      <w:spacing w:before="100" w:beforeAutospacing="1" w:after="100" w:afterAutospacing="1"/>
    </w:pPr>
    <w:rPr>
      <w:rFonts w:ascii="Times New Roman" w:eastAsia="Times New Roman" w:hAnsi="Times New Roman"/>
      <w:b/>
      <w:bCs/>
      <w:sz w:val="22"/>
      <w:szCs w:val="22"/>
    </w:rPr>
  </w:style>
  <w:style w:type="paragraph" w:customStyle="1" w:styleId="xl143">
    <w:name w:val="xl143"/>
    <w:basedOn w:val="af1"/>
    <w:rsid w:val="004C1CE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Arial"/>
      <w:b/>
      <w:bCs/>
      <w:sz w:val="22"/>
      <w:szCs w:val="22"/>
    </w:rPr>
  </w:style>
  <w:style w:type="paragraph" w:customStyle="1" w:styleId="xl144">
    <w:name w:val="xl144"/>
    <w:basedOn w:val="af1"/>
    <w:rsid w:val="004C1CE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Arial"/>
      <w:b/>
      <w:bCs/>
      <w:sz w:val="24"/>
      <w:szCs w:val="24"/>
    </w:rPr>
  </w:style>
  <w:style w:type="paragraph" w:customStyle="1" w:styleId="xl145">
    <w:name w:val="xl145"/>
    <w:basedOn w:val="af1"/>
    <w:rsid w:val="004C1CEA"/>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Arial"/>
      <w:b/>
      <w:bCs/>
      <w:sz w:val="24"/>
      <w:szCs w:val="24"/>
    </w:rPr>
  </w:style>
  <w:style w:type="paragraph" w:customStyle="1" w:styleId="xl146">
    <w:name w:val="xl146"/>
    <w:basedOn w:val="af1"/>
    <w:rsid w:val="004C1CE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cs="Arial"/>
      <w:b/>
      <w:bCs/>
      <w:sz w:val="24"/>
      <w:szCs w:val="24"/>
    </w:rPr>
  </w:style>
  <w:style w:type="paragraph" w:customStyle="1" w:styleId="xl147">
    <w:name w:val="xl147"/>
    <w:basedOn w:val="af1"/>
    <w:rsid w:val="004C1CE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cs="Arial"/>
      <w:b/>
      <w:bCs/>
      <w:sz w:val="24"/>
      <w:szCs w:val="24"/>
    </w:rPr>
  </w:style>
  <w:style w:type="paragraph" w:customStyle="1" w:styleId="xl148">
    <w:name w:val="xl148"/>
    <w:basedOn w:val="af1"/>
    <w:rsid w:val="004C1CEA"/>
    <w:pPr>
      <w:spacing w:before="100" w:beforeAutospacing="1" w:after="100" w:afterAutospacing="1"/>
    </w:pPr>
    <w:rPr>
      <w:rFonts w:ascii="Times New Roman" w:eastAsia="Times New Roman" w:hAnsi="Times New Roman"/>
      <w:b/>
      <w:bCs/>
      <w:sz w:val="24"/>
      <w:szCs w:val="24"/>
    </w:rPr>
  </w:style>
  <w:style w:type="character" w:customStyle="1" w:styleId="212">
    <w:name w:val="Заголовок 2 Знак1"/>
    <w:aliases w:val="Заголовок 2 Знак Знак,(Подраздел) Знак1,Подразд. доклада Знак1,Заголовок 2 Знак2 Знак Знак Знак1,Заголовок 2 Знак1 Знак Знак Знак Знак1,Заголовок 2 Знак Знак Знак Знак Знак Знак1,Знак1 Знак Знак Знак Знак Знак Знак1,Section Знак"/>
    <w:basedOn w:val="af2"/>
    <w:uiPriority w:val="9"/>
    <w:rsid w:val="00D01007"/>
    <w:rPr>
      <w:rFonts w:ascii="Arial" w:hAnsi="Arial"/>
      <w:bCs/>
      <w:sz w:val="24"/>
      <w:szCs w:val="24"/>
    </w:rPr>
  </w:style>
  <w:style w:type="paragraph" w:customStyle="1" w:styleId="2f1">
    <w:name w:val="Обычный2"/>
    <w:rsid w:val="00D01007"/>
    <w:pPr>
      <w:spacing w:before="120" w:after="120"/>
      <w:jc w:val="both"/>
    </w:pPr>
    <w:rPr>
      <w:rFonts w:ascii="Times New Roman" w:eastAsia="Times New Roman" w:hAnsi="Times New Roman"/>
      <w:snapToGrid w:val="0"/>
      <w:sz w:val="24"/>
      <w:lang w:val="en-GB"/>
    </w:rPr>
  </w:style>
  <w:style w:type="character" w:customStyle="1" w:styleId="530">
    <w:name w:val="Знак Знак53"/>
    <w:basedOn w:val="af2"/>
    <w:rsid w:val="00D01007"/>
    <w:rPr>
      <w:rFonts w:cs="Arial"/>
      <w:b/>
      <w:bCs/>
      <w:i/>
      <w:sz w:val="26"/>
      <w:szCs w:val="26"/>
    </w:rPr>
  </w:style>
  <w:style w:type="character" w:customStyle="1" w:styleId="1230">
    <w:name w:val="Знак Знак123"/>
    <w:basedOn w:val="af2"/>
    <w:rsid w:val="00D01007"/>
    <w:rPr>
      <w:rFonts w:ascii="Arial" w:hAnsi="Arial" w:cs="Arial"/>
      <w:b/>
      <w:bCs/>
      <w:i/>
      <w:iCs/>
      <w:sz w:val="28"/>
      <w:szCs w:val="28"/>
      <w:lang w:val="ru-RU" w:eastAsia="ru-RU" w:bidi="ar-SA"/>
    </w:rPr>
  </w:style>
  <w:style w:type="character" w:customStyle="1" w:styleId="193">
    <w:name w:val="Знак Знак193"/>
    <w:basedOn w:val="af2"/>
    <w:rsid w:val="00D01007"/>
    <w:rPr>
      <w:rFonts w:ascii="Arial" w:hAnsi="Arial" w:cs="Arial"/>
      <w:b/>
      <w:bCs/>
      <w:kern w:val="32"/>
      <w:sz w:val="32"/>
      <w:szCs w:val="32"/>
      <w:lang w:val="ru-RU" w:eastAsia="ru-RU" w:bidi="ar-SA"/>
    </w:rPr>
  </w:style>
  <w:style w:type="paragraph" w:customStyle="1" w:styleId="221">
    <w:name w:val="Основной текст 22"/>
    <w:basedOn w:val="2f1"/>
    <w:rsid w:val="00D01007"/>
    <w:pPr>
      <w:ind w:firstLine="720"/>
    </w:pPr>
    <w:rPr>
      <w:snapToGrid/>
      <w:lang w:val="ru-RU"/>
    </w:rPr>
  </w:style>
  <w:style w:type="paragraph" w:customStyle="1" w:styleId="1fd">
    <w:name w:val="??? ?????????1"/>
    <w:rsid w:val="00D01007"/>
    <w:rPr>
      <w:rFonts w:ascii="Calibri" w:eastAsia="Times New Roman" w:hAnsi="Calibri"/>
      <w:sz w:val="22"/>
      <w:szCs w:val="22"/>
      <w:lang w:eastAsia="en-US"/>
    </w:rPr>
  </w:style>
  <w:style w:type="paragraph" w:customStyle="1" w:styleId="affffff2">
    <w:name w:val="Обычный новый"/>
    <w:basedOn w:val="af1"/>
    <w:rsid w:val="00D01007"/>
    <w:pPr>
      <w:spacing w:before="120"/>
      <w:ind w:firstLine="510"/>
    </w:pPr>
    <w:rPr>
      <w:rFonts w:ascii="Times New Roman" w:eastAsia="SimSun" w:hAnsi="Times New Roman"/>
      <w:sz w:val="24"/>
      <w:lang w:eastAsia="zh-CN"/>
    </w:rPr>
  </w:style>
  <w:style w:type="paragraph" w:customStyle="1" w:styleId="xl149">
    <w:name w:val="xl149"/>
    <w:basedOn w:val="af1"/>
    <w:rsid w:val="00D01007"/>
    <w:pPr>
      <w:pBdr>
        <w:top w:val="single" w:sz="4" w:space="0" w:color="auto"/>
        <w:bottom w:val="single" w:sz="4" w:space="0" w:color="auto"/>
        <w:right w:val="single" w:sz="4" w:space="0" w:color="auto"/>
      </w:pBdr>
      <w:spacing w:before="100" w:beforeAutospacing="1" w:after="100" w:afterAutospacing="1"/>
      <w:jc w:val="center"/>
    </w:pPr>
    <w:rPr>
      <w:rFonts w:eastAsia="Times New Roman" w:cs="Arial"/>
      <w:sz w:val="24"/>
      <w:szCs w:val="24"/>
    </w:rPr>
  </w:style>
  <w:style w:type="paragraph" w:customStyle="1" w:styleId="xl150">
    <w:name w:val="xl150"/>
    <w:basedOn w:val="af1"/>
    <w:rsid w:val="00D01007"/>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cs="Arial"/>
      <w:sz w:val="24"/>
      <w:szCs w:val="24"/>
    </w:rPr>
  </w:style>
  <w:style w:type="paragraph" w:customStyle="1" w:styleId="xl151">
    <w:name w:val="xl151"/>
    <w:basedOn w:val="af1"/>
    <w:rsid w:val="00D01007"/>
    <w:pPr>
      <w:pBdr>
        <w:top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Arial"/>
      <w:sz w:val="24"/>
      <w:szCs w:val="24"/>
    </w:rPr>
  </w:style>
  <w:style w:type="paragraph" w:customStyle="1" w:styleId="xl152">
    <w:name w:val="xl152"/>
    <w:basedOn w:val="af1"/>
    <w:rsid w:val="00D01007"/>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cs="Arial"/>
      <w:sz w:val="24"/>
      <w:szCs w:val="24"/>
    </w:rPr>
  </w:style>
  <w:style w:type="paragraph" w:customStyle="1" w:styleId="xl153">
    <w:name w:val="xl153"/>
    <w:basedOn w:val="af1"/>
    <w:rsid w:val="00D01007"/>
    <w:pPr>
      <w:pBdr>
        <w:left w:val="single" w:sz="4" w:space="0" w:color="auto"/>
        <w:right w:val="single" w:sz="4" w:space="0" w:color="auto"/>
      </w:pBdr>
      <w:spacing w:before="100" w:beforeAutospacing="1" w:after="100" w:afterAutospacing="1"/>
      <w:jc w:val="center"/>
      <w:textAlignment w:val="center"/>
    </w:pPr>
    <w:rPr>
      <w:rFonts w:eastAsia="Times New Roman" w:cs="Arial"/>
      <w:sz w:val="24"/>
      <w:szCs w:val="24"/>
    </w:rPr>
  </w:style>
  <w:style w:type="paragraph" w:customStyle="1" w:styleId="xl154">
    <w:name w:val="xl154"/>
    <w:basedOn w:val="af1"/>
    <w:rsid w:val="00D01007"/>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Arial"/>
      <w:sz w:val="24"/>
      <w:szCs w:val="24"/>
    </w:rPr>
  </w:style>
  <w:style w:type="paragraph" w:customStyle="1" w:styleId="xl155">
    <w:name w:val="xl155"/>
    <w:basedOn w:val="af1"/>
    <w:rsid w:val="00D01007"/>
    <w:pPr>
      <w:pBdr>
        <w:top w:val="single" w:sz="4" w:space="0" w:color="auto"/>
        <w:left w:val="single" w:sz="4" w:space="0" w:color="auto"/>
      </w:pBdr>
      <w:spacing w:before="100" w:beforeAutospacing="1" w:after="100" w:afterAutospacing="1"/>
      <w:jc w:val="center"/>
      <w:textAlignment w:val="center"/>
    </w:pPr>
    <w:rPr>
      <w:rFonts w:eastAsia="Times New Roman" w:cs="Arial"/>
      <w:sz w:val="24"/>
      <w:szCs w:val="24"/>
    </w:rPr>
  </w:style>
  <w:style w:type="paragraph" w:customStyle="1" w:styleId="xl156">
    <w:name w:val="xl156"/>
    <w:basedOn w:val="af1"/>
    <w:rsid w:val="00D01007"/>
    <w:pPr>
      <w:pBdr>
        <w:top w:val="single" w:sz="4" w:space="0" w:color="auto"/>
      </w:pBdr>
      <w:spacing w:before="100" w:beforeAutospacing="1" w:after="100" w:afterAutospacing="1"/>
      <w:jc w:val="center"/>
      <w:textAlignment w:val="center"/>
    </w:pPr>
    <w:rPr>
      <w:rFonts w:eastAsia="Times New Roman" w:cs="Arial"/>
      <w:sz w:val="24"/>
      <w:szCs w:val="24"/>
    </w:rPr>
  </w:style>
  <w:style w:type="paragraph" w:customStyle="1" w:styleId="xl157">
    <w:name w:val="xl157"/>
    <w:basedOn w:val="af1"/>
    <w:rsid w:val="00D01007"/>
    <w:pPr>
      <w:pBdr>
        <w:top w:val="single" w:sz="4" w:space="0" w:color="auto"/>
        <w:right w:val="single" w:sz="4" w:space="0" w:color="auto"/>
      </w:pBdr>
      <w:spacing w:before="100" w:beforeAutospacing="1" w:after="100" w:afterAutospacing="1"/>
      <w:jc w:val="center"/>
      <w:textAlignment w:val="center"/>
    </w:pPr>
    <w:rPr>
      <w:rFonts w:eastAsia="Times New Roman" w:cs="Arial"/>
      <w:sz w:val="24"/>
      <w:szCs w:val="24"/>
    </w:rPr>
  </w:style>
  <w:style w:type="paragraph" w:customStyle="1" w:styleId="xl158">
    <w:name w:val="xl158"/>
    <w:basedOn w:val="af1"/>
    <w:rsid w:val="00D01007"/>
    <w:pPr>
      <w:pBdr>
        <w:left w:val="single" w:sz="4" w:space="0" w:color="auto"/>
        <w:bottom w:val="single" w:sz="4" w:space="0" w:color="auto"/>
      </w:pBdr>
      <w:spacing w:before="100" w:beforeAutospacing="1" w:after="100" w:afterAutospacing="1"/>
      <w:jc w:val="center"/>
      <w:textAlignment w:val="center"/>
    </w:pPr>
    <w:rPr>
      <w:rFonts w:eastAsia="Times New Roman" w:cs="Arial"/>
      <w:sz w:val="24"/>
      <w:szCs w:val="24"/>
    </w:rPr>
  </w:style>
  <w:style w:type="paragraph" w:customStyle="1" w:styleId="xl159">
    <w:name w:val="xl159"/>
    <w:basedOn w:val="af1"/>
    <w:rsid w:val="00D01007"/>
    <w:pPr>
      <w:pBdr>
        <w:bottom w:val="single" w:sz="4" w:space="0" w:color="auto"/>
      </w:pBdr>
      <w:spacing w:before="100" w:beforeAutospacing="1" w:after="100" w:afterAutospacing="1"/>
      <w:jc w:val="center"/>
      <w:textAlignment w:val="center"/>
    </w:pPr>
    <w:rPr>
      <w:rFonts w:eastAsia="Times New Roman" w:cs="Arial"/>
      <w:sz w:val="24"/>
      <w:szCs w:val="24"/>
    </w:rPr>
  </w:style>
  <w:style w:type="paragraph" w:customStyle="1" w:styleId="xl160">
    <w:name w:val="xl160"/>
    <w:basedOn w:val="af1"/>
    <w:rsid w:val="00D01007"/>
    <w:pPr>
      <w:pBdr>
        <w:bottom w:val="single" w:sz="4" w:space="0" w:color="auto"/>
        <w:right w:val="single" w:sz="4" w:space="0" w:color="auto"/>
      </w:pBdr>
      <w:spacing w:before="100" w:beforeAutospacing="1" w:after="100" w:afterAutospacing="1"/>
      <w:jc w:val="center"/>
      <w:textAlignment w:val="center"/>
    </w:pPr>
    <w:rPr>
      <w:rFonts w:eastAsia="Times New Roman" w:cs="Arial"/>
      <w:sz w:val="24"/>
      <w:szCs w:val="24"/>
    </w:rPr>
  </w:style>
  <w:style w:type="paragraph" w:customStyle="1" w:styleId="xl161">
    <w:name w:val="xl161"/>
    <w:basedOn w:val="af1"/>
    <w:rsid w:val="00D01007"/>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cs="Arial"/>
      <w:sz w:val="24"/>
      <w:szCs w:val="24"/>
    </w:rPr>
  </w:style>
  <w:style w:type="paragraph" w:customStyle="1" w:styleId="xl162">
    <w:name w:val="xl162"/>
    <w:basedOn w:val="af1"/>
    <w:rsid w:val="00D01007"/>
    <w:pPr>
      <w:pBdr>
        <w:left w:val="single" w:sz="4" w:space="0" w:color="auto"/>
        <w:right w:val="single" w:sz="4" w:space="0" w:color="auto"/>
      </w:pBdr>
      <w:spacing w:before="100" w:beforeAutospacing="1" w:after="100" w:afterAutospacing="1"/>
      <w:jc w:val="center"/>
      <w:textAlignment w:val="center"/>
    </w:pPr>
    <w:rPr>
      <w:rFonts w:eastAsia="Times New Roman" w:cs="Arial"/>
      <w:sz w:val="24"/>
      <w:szCs w:val="24"/>
    </w:rPr>
  </w:style>
  <w:style w:type="paragraph" w:customStyle="1" w:styleId="xl163">
    <w:name w:val="xl163"/>
    <w:basedOn w:val="af1"/>
    <w:rsid w:val="00D01007"/>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Arial"/>
      <w:sz w:val="24"/>
      <w:szCs w:val="24"/>
    </w:rPr>
  </w:style>
  <w:style w:type="paragraph" w:customStyle="1" w:styleId="xl164">
    <w:name w:val="xl164"/>
    <w:basedOn w:val="af1"/>
    <w:rsid w:val="00D01007"/>
    <w:pPr>
      <w:pBdr>
        <w:top w:val="single" w:sz="4" w:space="0" w:color="auto"/>
        <w:bottom w:val="single" w:sz="4" w:space="0" w:color="auto"/>
      </w:pBdr>
      <w:spacing w:before="100" w:beforeAutospacing="1" w:after="100" w:afterAutospacing="1"/>
      <w:textAlignment w:val="top"/>
    </w:pPr>
    <w:rPr>
      <w:rFonts w:eastAsia="Times New Roman" w:cs="Arial"/>
      <w:b/>
      <w:bCs/>
      <w:sz w:val="22"/>
      <w:szCs w:val="22"/>
    </w:rPr>
  </w:style>
  <w:style w:type="paragraph" w:customStyle="1" w:styleId="xl165">
    <w:name w:val="xl165"/>
    <w:basedOn w:val="af1"/>
    <w:rsid w:val="00D01007"/>
    <w:pPr>
      <w:pBdr>
        <w:top w:val="single" w:sz="4" w:space="0" w:color="auto"/>
        <w:bottom w:val="single" w:sz="4" w:space="0" w:color="auto"/>
        <w:right w:val="single" w:sz="4" w:space="0" w:color="auto"/>
      </w:pBdr>
      <w:spacing w:before="100" w:beforeAutospacing="1" w:after="100" w:afterAutospacing="1"/>
      <w:textAlignment w:val="top"/>
    </w:pPr>
    <w:rPr>
      <w:rFonts w:eastAsia="Times New Roman" w:cs="Arial"/>
      <w:b/>
      <w:bCs/>
      <w:sz w:val="22"/>
      <w:szCs w:val="22"/>
    </w:rPr>
  </w:style>
  <w:style w:type="paragraph" w:customStyle="1" w:styleId="xl166">
    <w:name w:val="xl166"/>
    <w:basedOn w:val="af1"/>
    <w:rsid w:val="00D01007"/>
    <w:pPr>
      <w:pBdr>
        <w:top w:val="single" w:sz="4" w:space="0" w:color="auto"/>
        <w:left w:val="single" w:sz="4" w:space="0" w:color="auto"/>
        <w:right w:val="single" w:sz="4" w:space="0" w:color="auto"/>
      </w:pBdr>
      <w:shd w:val="clear" w:color="000000" w:fill="FFFFFF"/>
      <w:spacing w:before="100" w:beforeAutospacing="1" w:after="100" w:afterAutospacing="1"/>
      <w:jc w:val="right"/>
      <w:textAlignment w:val="top"/>
    </w:pPr>
    <w:rPr>
      <w:rFonts w:eastAsia="Times New Roman" w:cs="Arial"/>
      <w:sz w:val="24"/>
      <w:szCs w:val="24"/>
    </w:rPr>
  </w:style>
  <w:style w:type="paragraph" w:customStyle="1" w:styleId="xl167">
    <w:name w:val="xl167"/>
    <w:basedOn w:val="af1"/>
    <w:rsid w:val="00D01007"/>
    <w:pPr>
      <w:pBdr>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rFonts w:eastAsia="Times New Roman" w:cs="Arial"/>
      <w:sz w:val="24"/>
      <w:szCs w:val="24"/>
    </w:rPr>
  </w:style>
  <w:style w:type="paragraph" w:customStyle="1" w:styleId="xl168">
    <w:name w:val="xl168"/>
    <w:basedOn w:val="af1"/>
    <w:rsid w:val="00D0100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top"/>
    </w:pPr>
    <w:rPr>
      <w:rFonts w:eastAsia="Times New Roman" w:cs="Arial"/>
      <w:sz w:val="24"/>
      <w:szCs w:val="24"/>
    </w:rPr>
  </w:style>
  <w:style w:type="paragraph" w:customStyle="1" w:styleId="xl169">
    <w:name w:val="xl169"/>
    <w:basedOn w:val="af1"/>
    <w:rsid w:val="00D0100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eastAsia="Times New Roman" w:cs="Arial"/>
      <w:sz w:val="24"/>
      <w:szCs w:val="24"/>
    </w:rPr>
  </w:style>
  <w:style w:type="paragraph" w:customStyle="1" w:styleId="xl170">
    <w:name w:val="xl170"/>
    <w:basedOn w:val="af1"/>
    <w:rsid w:val="00D0100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top"/>
    </w:pPr>
    <w:rPr>
      <w:rFonts w:eastAsia="Times New Roman" w:cs="Arial"/>
      <w:sz w:val="24"/>
      <w:szCs w:val="24"/>
    </w:rPr>
  </w:style>
  <w:style w:type="paragraph" w:customStyle="1" w:styleId="xl171">
    <w:name w:val="xl171"/>
    <w:basedOn w:val="af1"/>
    <w:rsid w:val="00D0100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eastAsia="Times New Roman" w:cs="Arial"/>
      <w:sz w:val="24"/>
      <w:szCs w:val="24"/>
    </w:rPr>
  </w:style>
  <w:style w:type="paragraph" w:customStyle="1" w:styleId="xl172">
    <w:name w:val="xl172"/>
    <w:basedOn w:val="af1"/>
    <w:rsid w:val="00D01007"/>
    <w:pPr>
      <w:pBdr>
        <w:top w:val="single" w:sz="4" w:space="0" w:color="auto"/>
        <w:left w:val="single" w:sz="4" w:space="0" w:color="auto"/>
        <w:right w:val="single" w:sz="4" w:space="0" w:color="auto"/>
      </w:pBdr>
      <w:shd w:val="clear" w:color="000000" w:fill="FFFFFF"/>
      <w:spacing w:before="100" w:beforeAutospacing="1" w:after="100" w:afterAutospacing="1"/>
      <w:textAlignment w:val="top"/>
    </w:pPr>
    <w:rPr>
      <w:rFonts w:eastAsia="Times New Roman" w:cs="Arial"/>
      <w:sz w:val="24"/>
      <w:szCs w:val="24"/>
    </w:rPr>
  </w:style>
  <w:style w:type="paragraph" w:customStyle="1" w:styleId="xl173">
    <w:name w:val="xl173"/>
    <w:basedOn w:val="af1"/>
    <w:rsid w:val="00D01007"/>
    <w:pPr>
      <w:pBdr>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eastAsia="Times New Roman" w:cs="Arial"/>
      <w:sz w:val="24"/>
      <w:szCs w:val="24"/>
    </w:rPr>
  </w:style>
  <w:style w:type="paragraph" w:customStyle="1" w:styleId="xl174">
    <w:name w:val="xl174"/>
    <w:basedOn w:val="af1"/>
    <w:rsid w:val="00D0100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top"/>
    </w:pPr>
    <w:rPr>
      <w:rFonts w:eastAsia="Times New Roman" w:cs="Arial"/>
      <w:sz w:val="24"/>
      <w:szCs w:val="24"/>
    </w:rPr>
  </w:style>
  <w:style w:type="paragraph" w:customStyle="1" w:styleId="xl175">
    <w:name w:val="xl175"/>
    <w:basedOn w:val="af1"/>
    <w:rsid w:val="00D0100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eastAsia="Times New Roman" w:cs="Arial"/>
      <w:sz w:val="24"/>
      <w:szCs w:val="24"/>
    </w:rPr>
  </w:style>
  <w:style w:type="paragraph" w:customStyle="1" w:styleId="xl176">
    <w:name w:val="xl176"/>
    <w:basedOn w:val="af1"/>
    <w:rsid w:val="00D01007"/>
    <w:pPr>
      <w:pBdr>
        <w:left w:val="single" w:sz="4" w:space="0" w:color="auto"/>
      </w:pBdr>
      <w:spacing w:before="100" w:beforeAutospacing="1" w:after="100" w:afterAutospacing="1"/>
      <w:jc w:val="center"/>
      <w:textAlignment w:val="center"/>
    </w:pPr>
    <w:rPr>
      <w:rFonts w:eastAsia="Times New Roman" w:cs="Arial"/>
      <w:sz w:val="24"/>
      <w:szCs w:val="24"/>
    </w:rPr>
  </w:style>
  <w:style w:type="paragraph" w:customStyle="1" w:styleId="xl177">
    <w:name w:val="xl177"/>
    <w:basedOn w:val="af1"/>
    <w:rsid w:val="00D01007"/>
    <w:pPr>
      <w:pBdr>
        <w:top w:val="single" w:sz="4" w:space="0" w:color="auto"/>
        <w:left w:val="single" w:sz="4" w:space="0" w:color="auto"/>
        <w:right w:val="single" w:sz="4" w:space="0" w:color="auto"/>
      </w:pBdr>
      <w:spacing w:before="100" w:beforeAutospacing="1" w:after="100" w:afterAutospacing="1"/>
      <w:jc w:val="right"/>
      <w:textAlignment w:val="center"/>
    </w:pPr>
    <w:rPr>
      <w:rFonts w:eastAsia="Times New Roman" w:cs="Arial"/>
      <w:b/>
      <w:bCs/>
      <w:sz w:val="24"/>
      <w:szCs w:val="24"/>
    </w:rPr>
  </w:style>
  <w:style w:type="paragraph" w:customStyle="1" w:styleId="xl178">
    <w:name w:val="xl178"/>
    <w:basedOn w:val="af1"/>
    <w:rsid w:val="00D010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s="Arial"/>
      <w:sz w:val="24"/>
      <w:szCs w:val="24"/>
    </w:rPr>
  </w:style>
  <w:style w:type="paragraph" w:customStyle="1" w:styleId="xl179">
    <w:name w:val="xl179"/>
    <w:basedOn w:val="af1"/>
    <w:rsid w:val="00D01007"/>
    <w:pPr>
      <w:pBdr>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cs="Arial"/>
      <w:b/>
      <w:bCs/>
      <w:sz w:val="24"/>
      <w:szCs w:val="24"/>
    </w:rPr>
  </w:style>
  <w:style w:type="paragraph" w:customStyle="1" w:styleId="xl180">
    <w:name w:val="xl180"/>
    <w:basedOn w:val="af1"/>
    <w:rsid w:val="00D01007"/>
    <w:pPr>
      <w:pBdr>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Arial"/>
      <w:b/>
      <w:bCs/>
      <w:sz w:val="24"/>
      <w:szCs w:val="24"/>
    </w:rPr>
  </w:style>
  <w:style w:type="paragraph" w:customStyle="1" w:styleId="xl181">
    <w:name w:val="xl181"/>
    <w:basedOn w:val="af1"/>
    <w:rsid w:val="00D0100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cs="Arial"/>
      <w:sz w:val="24"/>
      <w:szCs w:val="24"/>
    </w:rPr>
  </w:style>
  <w:style w:type="paragraph" w:customStyle="1" w:styleId="3f0">
    <w:name w:val="Обычный3"/>
    <w:rsid w:val="00FB5E6C"/>
    <w:pPr>
      <w:spacing w:before="120" w:after="120"/>
      <w:jc w:val="both"/>
    </w:pPr>
    <w:rPr>
      <w:rFonts w:ascii="Times New Roman" w:eastAsia="Times New Roman" w:hAnsi="Times New Roman"/>
      <w:snapToGrid w:val="0"/>
      <w:sz w:val="24"/>
      <w:lang w:val="en-GB"/>
    </w:rPr>
  </w:style>
  <w:style w:type="character" w:customStyle="1" w:styleId="520">
    <w:name w:val="Знак Знак52"/>
    <w:basedOn w:val="af2"/>
    <w:rsid w:val="00FB5E6C"/>
    <w:rPr>
      <w:rFonts w:cs="Arial"/>
      <w:b/>
      <w:bCs/>
      <w:i/>
      <w:sz w:val="26"/>
      <w:szCs w:val="26"/>
    </w:rPr>
  </w:style>
  <w:style w:type="character" w:customStyle="1" w:styleId="1220">
    <w:name w:val="Знак Знак122"/>
    <w:basedOn w:val="af2"/>
    <w:rsid w:val="00FB5E6C"/>
    <w:rPr>
      <w:rFonts w:ascii="Arial" w:hAnsi="Arial" w:cs="Arial"/>
      <w:b/>
      <w:bCs/>
      <w:i/>
      <w:iCs/>
      <w:sz w:val="28"/>
      <w:szCs w:val="28"/>
      <w:lang w:val="ru-RU" w:eastAsia="ru-RU" w:bidi="ar-SA"/>
    </w:rPr>
  </w:style>
  <w:style w:type="character" w:customStyle="1" w:styleId="192">
    <w:name w:val="Знак Знак192"/>
    <w:basedOn w:val="af2"/>
    <w:rsid w:val="00FB5E6C"/>
    <w:rPr>
      <w:rFonts w:ascii="Arial" w:hAnsi="Arial" w:cs="Arial"/>
      <w:b/>
      <w:bCs/>
      <w:kern w:val="32"/>
      <w:sz w:val="32"/>
      <w:szCs w:val="32"/>
      <w:lang w:val="ru-RU" w:eastAsia="ru-RU" w:bidi="ar-SA"/>
    </w:rPr>
  </w:style>
  <w:style w:type="paragraph" w:customStyle="1" w:styleId="230">
    <w:name w:val="Основной текст 23"/>
    <w:basedOn w:val="3f0"/>
    <w:rsid w:val="00FB5E6C"/>
    <w:pPr>
      <w:ind w:firstLine="720"/>
    </w:pPr>
    <w:rPr>
      <w:snapToGrid/>
      <w:lang w:val="ru-RU"/>
    </w:rPr>
  </w:style>
  <w:style w:type="paragraph" w:customStyle="1" w:styleId="Stolb">
    <w:name w:val="Stolb"/>
    <w:basedOn w:val="af1"/>
    <w:rsid w:val="005A4106"/>
    <w:pPr>
      <w:jc w:val="right"/>
    </w:pPr>
    <w:rPr>
      <w:rFonts w:eastAsia="Times New Roman"/>
    </w:rPr>
  </w:style>
  <w:style w:type="paragraph" w:customStyle="1" w:styleId="osntxt">
    <w:name w:val="osntxt"/>
    <w:basedOn w:val="af1"/>
    <w:rsid w:val="005A4106"/>
    <w:pPr>
      <w:spacing w:before="100" w:beforeAutospacing="1" w:after="100" w:afterAutospacing="1"/>
      <w:jc w:val="left"/>
    </w:pPr>
    <w:rPr>
      <w:rFonts w:ascii="Times New Roman" w:eastAsia="Times New Roman" w:hAnsi="Times New Roman"/>
      <w:sz w:val="24"/>
      <w:szCs w:val="24"/>
    </w:rPr>
  </w:style>
  <w:style w:type="paragraph" w:customStyle="1" w:styleId="affffff3">
    <w:name w:val="ШапкаТаблицы"/>
    <w:basedOn w:val="af1"/>
    <w:next w:val="af1"/>
    <w:link w:val="affffff4"/>
    <w:rsid w:val="005A4106"/>
    <w:pPr>
      <w:widowControl w:val="0"/>
      <w:jc w:val="center"/>
    </w:pPr>
    <w:rPr>
      <w:rFonts w:ascii="Times New Roman" w:eastAsia="Times New Roman" w:hAnsi="Times New Roman"/>
      <w:color w:val="000000"/>
      <w:sz w:val="16"/>
    </w:rPr>
  </w:style>
  <w:style w:type="paragraph" w:customStyle="1" w:styleId="Zagolovok1">
    <w:name w:val="Zagolovok1"/>
    <w:rsid w:val="005A4106"/>
    <w:pPr>
      <w:spacing w:before="680" w:after="160"/>
      <w:ind w:left="851" w:right="851"/>
      <w:jc w:val="center"/>
    </w:pPr>
    <w:rPr>
      <w:rFonts w:eastAsia="Times New Roman"/>
      <w:b/>
      <w:noProof/>
      <w:sz w:val="28"/>
    </w:rPr>
  </w:style>
  <w:style w:type="paragraph" w:customStyle="1" w:styleId="47">
    <w:name w:val="Обычный4"/>
    <w:rsid w:val="00D565E2"/>
    <w:rPr>
      <w:rFonts w:ascii="Times New Roman" w:eastAsia="Times New Roman" w:hAnsi="Times New Roman"/>
      <w:snapToGrid w:val="0"/>
      <w:sz w:val="24"/>
      <w:lang w:val="en-GB"/>
    </w:rPr>
  </w:style>
  <w:style w:type="character" w:customStyle="1" w:styleId="1fe">
    <w:name w:val="Тема примечания Знак1"/>
    <w:basedOn w:val="afffffa"/>
    <w:uiPriority w:val="99"/>
    <w:semiHidden/>
    <w:locked/>
    <w:rsid w:val="00BC5049"/>
    <w:rPr>
      <w:rFonts w:ascii="Times New Roman" w:eastAsia="Calibri" w:hAnsi="Times New Roman" w:cs="Times New Roman"/>
      <w:b/>
      <w:bCs/>
      <w:sz w:val="20"/>
      <w:szCs w:val="20"/>
      <w:lang w:eastAsia="ru-RU"/>
    </w:rPr>
  </w:style>
  <w:style w:type="character" w:customStyle="1" w:styleId="510">
    <w:name w:val="Знак Знак51"/>
    <w:basedOn w:val="af2"/>
    <w:rsid w:val="00C061FA"/>
    <w:rPr>
      <w:rFonts w:cs="Arial"/>
      <w:b/>
      <w:bCs/>
      <w:i/>
      <w:sz w:val="26"/>
      <w:szCs w:val="26"/>
    </w:rPr>
  </w:style>
  <w:style w:type="character" w:customStyle="1" w:styleId="1210">
    <w:name w:val="Знак Знак121"/>
    <w:basedOn w:val="af2"/>
    <w:rsid w:val="00C061FA"/>
    <w:rPr>
      <w:rFonts w:ascii="Arial" w:hAnsi="Arial" w:cs="Arial"/>
      <w:b/>
      <w:bCs/>
      <w:i/>
      <w:iCs/>
      <w:sz w:val="28"/>
      <w:szCs w:val="28"/>
      <w:lang w:val="ru-RU" w:eastAsia="ru-RU" w:bidi="ar-SA"/>
    </w:rPr>
  </w:style>
  <w:style w:type="character" w:customStyle="1" w:styleId="191">
    <w:name w:val="Знак Знак191"/>
    <w:basedOn w:val="af2"/>
    <w:rsid w:val="00C061FA"/>
    <w:rPr>
      <w:rFonts w:ascii="Arial" w:hAnsi="Arial" w:cs="Arial"/>
      <w:b/>
      <w:bCs/>
      <w:kern w:val="32"/>
      <w:sz w:val="32"/>
      <w:szCs w:val="32"/>
      <w:lang w:val="ru-RU" w:eastAsia="ru-RU" w:bidi="ar-SA"/>
    </w:rPr>
  </w:style>
  <w:style w:type="paragraph" w:customStyle="1" w:styleId="240">
    <w:name w:val="Основной текст 24"/>
    <w:basedOn w:val="47"/>
    <w:rsid w:val="00C061FA"/>
    <w:pPr>
      <w:ind w:firstLine="720"/>
      <w:jc w:val="both"/>
    </w:pPr>
    <w:rPr>
      <w:snapToGrid/>
      <w:lang w:val="ru-RU"/>
    </w:rPr>
  </w:style>
  <w:style w:type="paragraph" w:customStyle="1" w:styleId="xl64">
    <w:name w:val="xl64"/>
    <w:basedOn w:val="af1"/>
    <w:rsid w:val="000F1036"/>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cs="Arial"/>
    </w:rPr>
  </w:style>
  <w:style w:type="paragraph" w:customStyle="1" w:styleId="Grafik">
    <w:name w:val="Grafik"/>
    <w:basedOn w:val="osntxt"/>
    <w:rsid w:val="003B6D0D"/>
    <w:pPr>
      <w:spacing w:before="0" w:beforeAutospacing="0" w:after="0" w:afterAutospacing="0"/>
      <w:jc w:val="center"/>
    </w:pPr>
    <w:rPr>
      <w:rFonts w:ascii="Arial" w:hAnsi="Arial"/>
      <w:sz w:val="16"/>
      <w:szCs w:val="20"/>
    </w:rPr>
  </w:style>
  <w:style w:type="paragraph" w:customStyle="1" w:styleId="affffff5">
    <w:name w:val="Боковик"/>
    <w:basedOn w:val="af1"/>
    <w:link w:val="affffff6"/>
    <w:qFormat/>
    <w:rsid w:val="003B6D0D"/>
    <w:pPr>
      <w:jc w:val="left"/>
    </w:pPr>
    <w:rPr>
      <w:rFonts w:ascii="KZ Arial" w:eastAsia="Times New Roman" w:hAnsi="KZ Arial"/>
      <w:noProof/>
      <w:sz w:val="14"/>
    </w:rPr>
  </w:style>
  <w:style w:type="paragraph" w:customStyle="1" w:styleId="affffff7">
    <w:name w:val="Сноска"/>
    <w:basedOn w:val="af1"/>
    <w:link w:val="affffff8"/>
    <w:autoRedefine/>
    <w:rsid w:val="005B729C"/>
    <w:pPr>
      <w:spacing w:before="60"/>
      <w:ind w:left="284"/>
      <w:jc w:val="left"/>
    </w:pPr>
    <w:rPr>
      <w:rFonts w:eastAsia="Times New Roman"/>
      <w:i/>
      <w:sz w:val="14"/>
      <w:szCs w:val="14"/>
    </w:rPr>
  </w:style>
  <w:style w:type="paragraph" w:customStyle="1" w:styleId="affffff9">
    <w:name w:val="Наименование таблиц"/>
    <w:basedOn w:val="41"/>
    <w:autoRedefine/>
    <w:rsid w:val="00F46A40"/>
    <w:pPr>
      <w:keepLines/>
      <w:numPr>
        <w:ilvl w:val="0"/>
        <w:numId w:val="0"/>
      </w:numPr>
      <w:shd w:val="clear" w:color="auto" w:fill="FFFFFF"/>
      <w:autoSpaceDE/>
      <w:autoSpaceDN/>
      <w:jc w:val="center"/>
    </w:pPr>
    <w:rPr>
      <w:b/>
      <w:bCs w:val="0"/>
      <w:sz w:val="18"/>
      <w:szCs w:val="20"/>
      <w:lang w:val="kk-KZ"/>
    </w:rPr>
  </w:style>
  <w:style w:type="character" w:customStyle="1" w:styleId="311">
    <w:name w:val="Заголовок 3 Знак1"/>
    <w:aliases w:val="段 + 14 pt Знак,не курсив Знак,Заголовок 3 Знак Знак Знак2,Заголовок 3 Знак1 Знак Знак Знак1,Заголовок 3 Знак Знак1 Знак Знак1,Заголовок 3 Знак Знак2 Знак1,Заголовок 31 Знак1,KAAE3 Знак1,Level 1 - 1 Знак"/>
    <w:basedOn w:val="af2"/>
    <w:rsid w:val="006C54C8"/>
    <w:rPr>
      <w:rFonts w:eastAsia="SimSun"/>
      <w:b/>
      <w:kern w:val="2"/>
      <w:sz w:val="32"/>
      <w:szCs w:val="24"/>
      <w:lang w:val="en-US" w:eastAsia="zh-CN"/>
    </w:rPr>
  </w:style>
  <w:style w:type="paragraph" w:styleId="2f2">
    <w:name w:val="Quote"/>
    <w:basedOn w:val="af1"/>
    <w:next w:val="af1"/>
    <w:link w:val="2f3"/>
    <w:uiPriority w:val="29"/>
    <w:qFormat/>
    <w:rsid w:val="006C54C8"/>
    <w:pPr>
      <w:jc w:val="left"/>
    </w:pPr>
    <w:rPr>
      <w:rFonts w:ascii="Times New Roman" w:eastAsia="Times New Roman" w:hAnsi="Times New Roman"/>
      <w:i/>
      <w:iCs/>
      <w:color w:val="000000"/>
    </w:rPr>
  </w:style>
  <w:style w:type="character" w:customStyle="1" w:styleId="2f3">
    <w:name w:val="Цитата 2 Знак"/>
    <w:basedOn w:val="af2"/>
    <w:link w:val="2f2"/>
    <w:uiPriority w:val="29"/>
    <w:rsid w:val="006C54C8"/>
    <w:rPr>
      <w:rFonts w:ascii="Times New Roman" w:eastAsia="Times New Roman" w:hAnsi="Times New Roman"/>
      <w:i/>
      <w:iCs/>
      <w:color w:val="000000"/>
    </w:rPr>
  </w:style>
  <w:style w:type="paragraph" w:styleId="affffffa">
    <w:name w:val="Intense Quote"/>
    <w:basedOn w:val="af1"/>
    <w:next w:val="af1"/>
    <w:link w:val="affffffb"/>
    <w:uiPriority w:val="30"/>
    <w:qFormat/>
    <w:rsid w:val="006C54C8"/>
    <w:pPr>
      <w:pBdr>
        <w:bottom w:val="single" w:sz="4" w:space="4" w:color="4F81BD"/>
      </w:pBdr>
      <w:spacing w:before="200" w:after="280"/>
      <w:ind w:left="936" w:right="936"/>
      <w:jc w:val="left"/>
    </w:pPr>
    <w:rPr>
      <w:rFonts w:ascii="Times New Roman" w:eastAsia="Times New Roman" w:hAnsi="Times New Roman"/>
      <w:b/>
      <w:bCs/>
      <w:i/>
      <w:iCs/>
      <w:color w:val="4F81BD"/>
    </w:rPr>
  </w:style>
  <w:style w:type="character" w:customStyle="1" w:styleId="affffffb">
    <w:name w:val="Выделенная цитата Знак"/>
    <w:basedOn w:val="af2"/>
    <w:link w:val="affffffa"/>
    <w:uiPriority w:val="30"/>
    <w:rsid w:val="006C54C8"/>
    <w:rPr>
      <w:rFonts w:ascii="Times New Roman" w:eastAsia="Times New Roman" w:hAnsi="Times New Roman"/>
      <w:b/>
      <w:bCs/>
      <w:i/>
      <w:iCs/>
      <w:color w:val="4F81BD"/>
    </w:rPr>
  </w:style>
  <w:style w:type="character" w:styleId="affffffc">
    <w:name w:val="Subtle Emphasis"/>
    <w:basedOn w:val="af2"/>
    <w:uiPriority w:val="19"/>
    <w:qFormat/>
    <w:rsid w:val="006C54C8"/>
    <w:rPr>
      <w:i/>
      <w:iCs/>
      <w:color w:val="808080"/>
    </w:rPr>
  </w:style>
  <w:style w:type="character" w:styleId="affffffd">
    <w:name w:val="Intense Emphasis"/>
    <w:basedOn w:val="af2"/>
    <w:uiPriority w:val="21"/>
    <w:qFormat/>
    <w:rsid w:val="006C54C8"/>
    <w:rPr>
      <w:b/>
      <w:bCs/>
      <w:i/>
      <w:iCs/>
      <w:color w:val="4F81BD"/>
    </w:rPr>
  </w:style>
  <w:style w:type="character" w:styleId="affffffe">
    <w:name w:val="Subtle Reference"/>
    <w:basedOn w:val="af2"/>
    <w:uiPriority w:val="31"/>
    <w:qFormat/>
    <w:rsid w:val="006C54C8"/>
    <w:rPr>
      <w:smallCaps/>
      <w:color w:val="C0504D"/>
      <w:u w:val="single"/>
    </w:rPr>
  </w:style>
  <w:style w:type="character" w:styleId="afffffff">
    <w:name w:val="Intense Reference"/>
    <w:basedOn w:val="af2"/>
    <w:uiPriority w:val="32"/>
    <w:qFormat/>
    <w:rsid w:val="006C54C8"/>
    <w:rPr>
      <w:b/>
      <w:bCs/>
      <w:smallCaps/>
      <w:color w:val="C0504D"/>
      <w:spacing w:val="5"/>
      <w:u w:val="single"/>
    </w:rPr>
  </w:style>
  <w:style w:type="character" w:styleId="afffffff0">
    <w:name w:val="Book Title"/>
    <w:basedOn w:val="af2"/>
    <w:uiPriority w:val="33"/>
    <w:qFormat/>
    <w:rsid w:val="006C54C8"/>
    <w:rPr>
      <w:b/>
      <w:bCs/>
      <w:smallCaps/>
      <w:spacing w:val="5"/>
    </w:rPr>
  </w:style>
  <w:style w:type="paragraph" w:customStyle="1" w:styleId="afffffff1">
    <w:name w:val="продолжение таблиц"/>
    <w:basedOn w:val="af1"/>
    <w:autoRedefine/>
    <w:rsid w:val="006C54C8"/>
    <w:pPr>
      <w:spacing w:before="120" w:after="60"/>
      <w:jc w:val="center"/>
    </w:pPr>
    <w:rPr>
      <w:rFonts w:eastAsia="Times New Roman"/>
      <w:sz w:val="15"/>
    </w:rPr>
  </w:style>
  <w:style w:type="paragraph" w:customStyle="1" w:styleId="afffffff2">
    <w:name w:val="продоление таблиц"/>
    <w:basedOn w:val="32"/>
    <w:autoRedefine/>
    <w:rsid w:val="006C54C8"/>
    <w:pPr>
      <w:keepNext w:val="0"/>
      <w:numPr>
        <w:ilvl w:val="0"/>
        <w:numId w:val="0"/>
      </w:numPr>
      <w:autoSpaceDE/>
      <w:autoSpaceDN/>
      <w:spacing w:before="120" w:after="60"/>
      <w:jc w:val="left"/>
    </w:pPr>
    <w:rPr>
      <w:b w:val="0"/>
      <w:bCs w:val="0"/>
      <w:color w:val="000000"/>
      <w:spacing w:val="0"/>
      <w:sz w:val="15"/>
      <w:szCs w:val="20"/>
    </w:rPr>
  </w:style>
  <w:style w:type="paragraph" w:customStyle="1" w:styleId="afffffff3">
    <w:name w:val="продолжение"/>
    <w:basedOn w:val="af1"/>
    <w:autoRedefine/>
    <w:rsid w:val="006C54C8"/>
    <w:pPr>
      <w:spacing w:after="120"/>
      <w:jc w:val="right"/>
    </w:pPr>
    <w:rPr>
      <w:rFonts w:eastAsia="Times New Roman"/>
      <w:i/>
      <w:sz w:val="22"/>
    </w:rPr>
  </w:style>
  <w:style w:type="paragraph" w:styleId="a">
    <w:name w:val="List Number"/>
    <w:basedOn w:val="af1"/>
    <w:rsid w:val="006C54C8"/>
    <w:pPr>
      <w:numPr>
        <w:numId w:val="4"/>
      </w:numPr>
      <w:jc w:val="left"/>
    </w:pPr>
    <w:rPr>
      <w:rFonts w:ascii="Times New Roman" w:eastAsia="Times New Roman" w:hAnsi="Times New Roman"/>
      <w:lang w:eastAsia="zh-CN"/>
    </w:rPr>
  </w:style>
  <w:style w:type="paragraph" w:customStyle="1" w:styleId="Zagolovok2">
    <w:name w:val="Zagolovok2"/>
    <w:basedOn w:val="Zagolovok1"/>
    <w:next w:val="af1"/>
    <w:autoRedefine/>
    <w:rsid w:val="006C54C8"/>
    <w:pPr>
      <w:tabs>
        <w:tab w:val="left" w:pos="1134"/>
      </w:tabs>
      <w:spacing w:before="270" w:after="180"/>
      <w:ind w:left="0" w:right="0"/>
      <w:outlineLvl w:val="1"/>
    </w:pPr>
    <w:rPr>
      <w:noProof w:val="0"/>
      <w:sz w:val="18"/>
      <w:szCs w:val="18"/>
      <w:lang w:val="kk-KZ"/>
    </w:rPr>
  </w:style>
  <w:style w:type="paragraph" w:customStyle="1" w:styleId="2f4">
    <w:name w:val="Заголов 2"/>
    <w:basedOn w:val="22"/>
    <w:next w:val="af1"/>
    <w:link w:val="2f5"/>
    <w:uiPriority w:val="99"/>
    <w:rsid w:val="006C54C8"/>
    <w:pPr>
      <w:numPr>
        <w:ilvl w:val="0"/>
        <w:numId w:val="0"/>
      </w:numPr>
      <w:autoSpaceDE/>
      <w:autoSpaceDN/>
      <w:spacing w:before="320" w:after="200"/>
    </w:pPr>
    <w:rPr>
      <w:bCs w:val="0"/>
      <w:spacing w:val="0"/>
      <w:szCs w:val="20"/>
    </w:rPr>
  </w:style>
  <w:style w:type="paragraph" w:customStyle="1" w:styleId="afffffff4">
    <w:name w:val="жалғасы"/>
    <w:basedOn w:val="af1"/>
    <w:rsid w:val="006C54C8"/>
    <w:pPr>
      <w:spacing w:before="120" w:after="60"/>
      <w:jc w:val="right"/>
    </w:pPr>
    <w:rPr>
      <w:rFonts w:eastAsia="Times New Roman"/>
      <w:color w:val="000000"/>
      <w:sz w:val="12"/>
    </w:rPr>
  </w:style>
  <w:style w:type="paragraph" w:customStyle="1" w:styleId="edizmkaz">
    <w:name w:val="edizmkaz"/>
    <w:basedOn w:val="af1"/>
    <w:rsid w:val="006C54C8"/>
    <w:pPr>
      <w:spacing w:before="120" w:after="60"/>
      <w:jc w:val="right"/>
    </w:pPr>
    <w:rPr>
      <w:rFonts w:eastAsia="Times New Roman"/>
      <w:color w:val="000000"/>
      <w:sz w:val="12"/>
    </w:rPr>
  </w:style>
  <w:style w:type="paragraph" w:customStyle="1" w:styleId="afffffff5">
    <w:name w:val="ед. измерения"/>
    <w:basedOn w:val="af1"/>
    <w:autoRedefine/>
    <w:rsid w:val="006C54C8"/>
    <w:pPr>
      <w:spacing w:before="120" w:after="60"/>
      <w:jc w:val="right"/>
    </w:pPr>
    <w:rPr>
      <w:rFonts w:eastAsia="Times New Roman"/>
      <w:color w:val="000000"/>
      <w:sz w:val="12"/>
      <w:lang w:val="kk-KZ"/>
    </w:rPr>
  </w:style>
  <w:style w:type="paragraph" w:customStyle="1" w:styleId="afffffff6">
    <w:name w:val="наименование графика"/>
    <w:basedOn w:val="affffff9"/>
    <w:rsid w:val="006C54C8"/>
    <w:pPr>
      <w:keepLines w:val="0"/>
      <w:shd w:val="clear" w:color="auto" w:fill="auto"/>
      <w:ind w:firstLine="284"/>
      <w:outlineLvl w:val="2"/>
    </w:pPr>
    <w:rPr>
      <w:color w:val="000000"/>
      <w:sz w:val="17"/>
      <w:lang w:val="ru-RU"/>
    </w:rPr>
  </w:style>
  <w:style w:type="paragraph" w:customStyle="1" w:styleId="Naimenovanie">
    <w:name w:val="Naimenovanie"/>
    <w:basedOn w:val="af1"/>
    <w:next w:val="af1"/>
    <w:autoRedefine/>
    <w:uiPriority w:val="99"/>
    <w:rsid w:val="006C54C8"/>
    <w:pPr>
      <w:spacing w:before="120" w:after="60"/>
      <w:jc w:val="right"/>
      <w:outlineLvl w:val="3"/>
    </w:pPr>
    <w:rPr>
      <w:rFonts w:eastAsia="Times New Roman"/>
      <w:sz w:val="12"/>
      <w:lang w:val="kk-KZ"/>
    </w:rPr>
  </w:style>
  <w:style w:type="paragraph" w:customStyle="1" w:styleId="ShapTabl">
    <w:name w:val="ShapTabl"/>
    <w:basedOn w:val="af1"/>
    <w:autoRedefine/>
    <w:uiPriority w:val="99"/>
    <w:rsid w:val="006C54C8"/>
    <w:pPr>
      <w:jc w:val="center"/>
    </w:pPr>
    <w:rPr>
      <w:rFonts w:eastAsia="Times New Roman"/>
      <w:color w:val="000000"/>
      <w:sz w:val="12"/>
    </w:rPr>
  </w:style>
  <w:style w:type="paragraph" w:customStyle="1" w:styleId="Bok">
    <w:name w:val="Bok"/>
    <w:basedOn w:val="ShapTabl"/>
    <w:autoRedefine/>
    <w:rsid w:val="006C54C8"/>
    <w:pPr>
      <w:jc w:val="left"/>
    </w:pPr>
    <w:rPr>
      <w:sz w:val="14"/>
    </w:rPr>
  </w:style>
  <w:style w:type="paragraph" w:customStyle="1" w:styleId="Stlb">
    <w:name w:val="Stlb"/>
    <w:basedOn w:val="af1"/>
    <w:autoRedefine/>
    <w:rsid w:val="006C54C8"/>
    <w:pPr>
      <w:jc w:val="right"/>
    </w:pPr>
    <w:rPr>
      <w:rFonts w:eastAsia="Times New Roman"/>
      <w:snapToGrid w:val="0"/>
      <w:color w:val="000000"/>
      <w:sz w:val="14"/>
      <w:lang w:val="en-US"/>
    </w:rPr>
  </w:style>
  <w:style w:type="paragraph" w:customStyle="1" w:styleId="EdIzm">
    <w:name w:val="EdIzm"/>
    <w:basedOn w:val="af1"/>
    <w:next w:val="af1"/>
    <w:autoRedefine/>
    <w:uiPriority w:val="99"/>
    <w:rsid w:val="006C54C8"/>
    <w:pPr>
      <w:tabs>
        <w:tab w:val="right" w:pos="9072"/>
      </w:tabs>
      <w:spacing w:before="60" w:after="60"/>
      <w:jc w:val="right"/>
    </w:pPr>
    <w:rPr>
      <w:rFonts w:eastAsia="Times New Roman"/>
      <w:color w:val="000000"/>
      <w:sz w:val="12"/>
    </w:rPr>
  </w:style>
  <w:style w:type="paragraph" w:customStyle="1" w:styleId="VrezSnoska">
    <w:name w:val="VrezSnoska"/>
    <w:basedOn w:val="af1"/>
    <w:autoRedefine/>
    <w:uiPriority w:val="99"/>
    <w:rsid w:val="006C54C8"/>
    <w:pPr>
      <w:tabs>
        <w:tab w:val="left" w:pos="1361"/>
      </w:tabs>
      <w:spacing w:before="60"/>
      <w:ind w:left="284"/>
      <w:jc w:val="left"/>
    </w:pPr>
    <w:rPr>
      <w:rFonts w:eastAsia="Times New Roman"/>
      <w:i/>
      <w:snapToGrid w:val="0"/>
      <w:color w:val="000000"/>
      <w:sz w:val="14"/>
    </w:rPr>
  </w:style>
  <w:style w:type="paragraph" w:customStyle="1" w:styleId="ShapTab">
    <w:name w:val="ShapTab"/>
    <w:basedOn w:val="af1"/>
    <w:autoRedefine/>
    <w:rsid w:val="006C54C8"/>
    <w:pPr>
      <w:jc w:val="center"/>
    </w:pPr>
    <w:rPr>
      <w:rFonts w:eastAsia="Times New Roman"/>
      <w:color w:val="000000"/>
      <w:sz w:val="14"/>
    </w:rPr>
  </w:style>
  <w:style w:type="paragraph" w:customStyle="1" w:styleId="Naimenovaniekaz">
    <w:name w:val="Naimenovaniekaz"/>
    <w:basedOn w:val="af1"/>
    <w:autoRedefine/>
    <w:rsid w:val="006C54C8"/>
    <w:pPr>
      <w:jc w:val="center"/>
    </w:pPr>
    <w:rPr>
      <w:rFonts w:ascii="KZ Arial" w:eastAsia="Times New Roman" w:hAnsi="KZ Arial"/>
      <w:b/>
      <w:color w:val="000000"/>
      <w:sz w:val="24"/>
      <w:lang w:val="kk-KZ"/>
    </w:rPr>
  </w:style>
  <w:style w:type="paragraph" w:customStyle="1" w:styleId="OsnTxtkaz">
    <w:name w:val="OsnTxtkaz"/>
    <w:basedOn w:val="af1"/>
    <w:autoRedefine/>
    <w:rsid w:val="006C54C8"/>
    <w:pPr>
      <w:ind w:firstLine="720"/>
    </w:pPr>
    <w:rPr>
      <w:rFonts w:ascii="KZ Arial" w:eastAsia="Times New Roman" w:hAnsi="KZ Arial"/>
      <w:color w:val="000000"/>
      <w:sz w:val="24"/>
      <w:lang w:eastAsia="zh-CN"/>
    </w:rPr>
  </w:style>
  <w:style w:type="paragraph" w:customStyle="1" w:styleId="Snoskakaz">
    <w:name w:val="Snoskakaz"/>
    <w:basedOn w:val="af1"/>
    <w:autoRedefine/>
    <w:rsid w:val="006C54C8"/>
    <w:pPr>
      <w:spacing w:before="120"/>
      <w:jc w:val="left"/>
    </w:pPr>
    <w:rPr>
      <w:rFonts w:ascii="KZ Arial" w:eastAsia="Times New Roman" w:hAnsi="KZ Arial"/>
      <w:i/>
      <w:sz w:val="22"/>
    </w:rPr>
  </w:style>
  <w:style w:type="paragraph" w:customStyle="1" w:styleId="afffffff7">
    <w:name w:val="ОснТекст:"/>
    <w:basedOn w:val="aff"/>
    <w:next w:val="af1"/>
    <w:rsid w:val="006C54C8"/>
    <w:pPr>
      <w:spacing w:after="120"/>
    </w:pPr>
    <w:rPr>
      <w:rFonts w:ascii="Times New Roman" w:hAnsi="Times New Roman"/>
      <w:noProof w:val="0"/>
    </w:rPr>
  </w:style>
  <w:style w:type="paragraph" w:customStyle="1" w:styleId="First0">
    <w:name w:val="FirstОснТекст:"/>
    <w:basedOn w:val="First"/>
    <w:next w:val="aff"/>
    <w:rsid w:val="006C54C8"/>
    <w:pPr>
      <w:spacing w:after="120"/>
    </w:pPr>
    <w:rPr>
      <w:rFonts w:ascii="Times New Roman" w:hAnsi="Times New Roman"/>
    </w:rPr>
  </w:style>
  <w:style w:type="paragraph" w:customStyle="1" w:styleId="afffffff8">
    <w:name w:val="Врезанная сноска"/>
    <w:basedOn w:val="aff"/>
    <w:next w:val="First"/>
    <w:link w:val="1ff"/>
    <w:uiPriority w:val="99"/>
    <w:rsid w:val="006C54C8"/>
    <w:pPr>
      <w:spacing w:before="120"/>
      <w:ind w:left="851" w:firstLine="0"/>
      <w:jc w:val="left"/>
    </w:pPr>
    <w:rPr>
      <w:rFonts w:ascii="Times New Roman" w:hAnsi="Times New Roman"/>
      <w:i/>
      <w:noProof w:val="0"/>
      <w:sz w:val="16"/>
    </w:rPr>
  </w:style>
  <w:style w:type="paragraph" w:customStyle="1" w:styleId="afffffff9">
    <w:name w:val="Оснтекст"/>
    <w:rsid w:val="006C54C8"/>
    <w:pPr>
      <w:ind w:left="397" w:hanging="397"/>
      <w:jc w:val="both"/>
    </w:pPr>
    <w:rPr>
      <w:rFonts w:ascii="Times New Roman" w:eastAsia="Times New Roman" w:hAnsi="Times New Roman"/>
      <w:noProof/>
    </w:rPr>
  </w:style>
  <w:style w:type="paragraph" w:customStyle="1" w:styleId="1ff0">
    <w:name w:val="Заголов 1"/>
    <w:basedOn w:val="1"/>
    <w:next w:val="First"/>
    <w:link w:val="1ff1"/>
    <w:rsid w:val="006C54C8"/>
    <w:pPr>
      <w:pageBreakBefore/>
      <w:numPr>
        <w:numId w:val="0"/>
      </w:numPr>
      <w:pBdr>
        <w:bottom w:val="single" w:sz="18" w:space="1" w:color="C0C0C0"/>
      </w:pBdr>
      <w:spacing w:before="480" w:after="320"/>
      <w:jc w:val="left"/>
    </w:pPr>
    <w:rPr>
      <w:rFonts w:cs="Times New Roman"/>
      <w:bCs w:val="0"/>
      <w:caps w:val="0"/>
      <w:kern w:val="28"/>
      <w:sz w:val="32"/>
      <w:szCs w:val="20"/>
    </w:rPr>
  </w:style>
  <w:style w:type="paragraph" w:customStyle="1" w:styleId="3f1">
    <w:name w:val="Заголов 3"/>
    <w:basedOn w:val="aff"/>
    <w:next w:val="First"/>
    <w:rsid w:val="006C54C8"/>
    <w:pPr>
      <w:spacing w:before="213" w:after="142"/>
      <w:ind w:firstLine="0"/>
      <w:outlineLvl w:val="2"/>
    </w:pPr>
    <w:rPr>
      <w:rFonts w:ascii="Arial" w:hAnsi="Arial"/>
      <w:b/>
      <w:noProof w:val="0"/>
    </w:rPr>
  </w:style>
  <w:style w:type="paragraph" w:customStyle="1" w:styleId="afffffffa">
    <w:name w:val="Перечисление"/>
    <w:basedOn w:val="afffffff9"/>
    <w:rsid w:val="006C54C8"/>
    <w:pPr>
      <w:spacing w:before="60" w:after="60"/>
      <w:ind w:left="567" w:hanging="567"/>
    </w:pPr>
  </w:style>
  <w:style w:type="paragraph" w:customStyle="1" w:styleId="2f6">
    <w:name w:val="Знак2"/>
    <w:basedOn w:val="af1"/>
    <w:rsid w:val="006C54C8"/>
    <w:pPr>
      <w:spacing w:after="160" w:line="240" w:lineRule="exact"/>
      <w:jc w:val="left"/>
    </w:pPr>
    <w:rPr>
      <w:rFonts w:ascii="Verdana" w:eastAsia="Times New Roman" w:hAnsi="Verdana"/>
      <w:lang w:val="en-US"/>
    </w:rPr>
  </w:style>
  <w:style w:type="character" w:customStyle="1" w:styleId="afffffffb">
    <w:name w:val="Единица измерения Знак"/>
    <w:basedOn w:val="af2"/>
    <w:rsid w:val="006C54C8"/>
    <w:rPr>
      <w:noProof w:val="0"/>
      <w:sz w:val="16"/>
      <w:lang w:val="ru-RU" w:eastAsia="ru-RU" w:bidi="ar-SA"/>
    </w:rPr>
  </w:style>
  <w:style w:type="paragraph" w:customStyle="1" w:styleId="Pa19">
    <w:name w:val="Pa19"/>
    <w:basedOn w:val="Default"/>
    <w:next w:val="Default"/>
    <w:rsid w:val="006C54C8"/>
    <w:pPr>
      <w:autoSpaceDE/>
      <w:autoSpaceDN/>
      <w:adjustRightInd/>
      <w:spacing w:line="141" w:lineRule="atLeast"/>
    </w:pPr>
    <w:rPr>
      <w:rFonts w:cs="Times New Roman"/>
      <w:snapToGrid w:val="0"/>
      <w:color w:val="auto"/>
      <w:szCs w:val="20"/>
    </w:rPr>
  </w:style>
  <w:style w:type="paragraph" w:customStyle="1" w:styleId="Pa20">
    <w:name w:val="Pa20"/>
    <w:basedOn w:val="Default"/>
    <w:next w:val="Default"/>
    <w:rsid w:val="006C54C8"/>
    <w:pPr>
      <w:autoSpaceDE/>
      <w:autoSpaceDN/>
      <w:adjustRightInd/>
      <w:spacing w:line="241" w:lineRule="atLeast"/>
    </w:pPr>
    <w:rPr>
      <w:rFonts w:cs="Times New Roman"/>
      <w:snapToGrid w:val="0"/>
      <w:color w:val="auto"/>
      <w:szCs w:val="20"/>
    </w:rPr>
  </w:style>
  <w:style w:type="paragraph" w:customStyle="1" w:styleId="Pa22">
    <w:name w:val="Pa22"/>
    <w:basedOn w:val="Default"/>
    <w:next w:val="Default"/>
    <w:rsid w:val="006C54C8"/>
    <w:pPr>
      <w:autoSpaceDE/>
      <w:autoSpaceDN/>
      <w:adjustRightInd/>
      <w:spacing w:line="139" w:lineRule="atLeast"/>
    </w:pPr>
    <w:rPr>
      <w:rFonts w:cs="Times New Roman"/>
      <w:snapToGrid w:val="0"/>
      <w:color w:val="auto"/>
      <w:szCs w:val="20"/>
    </w:rPr>
  </w:style>
  <w:style w:type="paragraph" w:customStyle="1" w:styleId="Pa21">
    <w:name w:val="Pa21"/>
    <w:basedOn w:val="Default"/>
    <w:next w:val="Default"/>
    <w:rsid w:val="006C54C8"/>
    <w:pPr>
      <w:autoSpaceDE/>
      <w:autoSpaceDN/>
      <w:adjustRightInd/>
      <w:spacing w:line="151" w:lineRule="atLeast"/>
    </w:pPr>
    <w:rPr>
      <w:rFonts w:cs="Times New Roman"/>
      <w:snapToGrid w:val="0"/>
      <w:color w:val="auto"/>
      <w:szCs w:val="20"/>
    </w:rPr>
  </w:style>
  <w:style w:type="paragraph" w:customStyle="1" w:styleId="Pa24">
    <w:name w:val="Pa24"/>
    <w:basedOn w:val="Default"/>
    <w:next w:val="Default"/>
    <w:rsid w:val="006C54C8"/>
    <w:pPr>
      <w:autoSpaceDE/>
      <w:autoSpaceDN/>
      <w:adjustRightInd/>
      <w:spacing w:line="151" w:lineRule="atLeast"/>
    </w:pPr>
    <w:rPr>
      <w:rFonts w:cs="Times New Roman"/>
      <w:snapToGrid w:val="0"/>
      <w:color w:val="auto"/>
      <w:szCs w:val="20"/>
    </w:rPr>
  </w:style>
  <w:style w:type="character" w:customStyle="1" w:styleId="A11">
    <w:name w:val="A11"/>
    <w:rsid w:val="006C54C8"/>
    <w:rPr>
      <w:i/>
      <w:color w:val="000000"/>
      <w:sz w:val="7"/>
    </w:rPr>
  </w:style>
  <w:style w:type="paragraph" w:customStyle="1" w:styleId="Snoskarus">
    <w:name w:val="Snoskarus"/>
    <w:basedOn w:val="af1"/>
    <w:autoRedefine/>
    <w:rsid w:val="006C54C8"/>
    <w:pPr>
      <w:spacing w:before="60" w:line="200" w:lineRule="exact"/>
      <w:ind w:left="284"/>
      <w:jc w:val="left"/>
    </w:pPr>
    <w:rPr>
      <w:rFonts w:eastAsia="Times New Roman"/>
      <w:i/>
      <w:color w:val="000000"/>
      <w:sz w:val="18"/>
    </w:rPr>
  </w:style>
  <w:style w:type="character" w:customStyle="1" w:styleId="affb">
    <w:name w:val="Абзац списка Знак"/>
    <w:aliases w:val="список Знак,_список Знак,Маркированный кругом Знак,текст ГЕО Знак,strich Знак,2nd Tier Header Знак,Citation List Знак,Casella di testo Знак,Список ненумерованный Знак,Абзац списка 1 Знак,Bullet_IRAO Знак,Заголовок2 Знак,ПКФ Список Знак"/>
    <w:basedOn w:val="af2"/>
    <w:link w:val="affa"/>
    <w:uiPriority w:val="34"/>
    <w:qFormat/>
    <w:rsid w:val="001C1EEE"/>
    <w:rPr>
      <w:rFonts w:eastAsia="Times New Roman"/>
    </w:rPr>
  </w:style>
  <w:style w:type="character" w:customStyle="1" w:styleId="wmi-callto">
    <w:name w:val="wmi-callto"/>
    <w:basedOn w:val="af2"/>
    <w:rsid w:val="00FF14EB"/>
  </w:style>
  <w:style w:type="paragraph" w:customStyle="1" w:styleId="RSKH11">
    <w:name w:val="RSKH11"/>
    <w:basedOn w:val="af1"/>
    <w:next w:val="af1"/>
    <w:uiPriority w:val="1"/>
    <w:qFormat/>
    <w:rsid w:val="003F592D"/>
    <w:pPr>
      <w:keepNext/>
      <w:spacing w:before="240" w:after="120"/>
      <w:ind w:left="3338" w:hanging="360"/>
      <w:jc w:val="center"/>
      <w:outlineLvl w:val="0"/>
    </w:pPr>
    <w:rPr>
      <w:rFonts w:asciiTheme="minorHAnsi" w:eastAsiaTheme="minorHAnsi" w:hAnsiTheme="minorHAnsi" w:cstheme="minorBidi"/>
      <w:b/>
      <w:bCs/>
      <w:caps/>
      <w:color w:val="000000"/>
      <w:kern w:val="32"/>
      <w:sz w:val="24"/>
      <w:szCs w:val="32"/>
      <w:lang w:eastAsia="en-US"/>
    </w:rPr>
  </w:style>
  <w:style w:type="numbering" w:customStyle="1" w:styleId="1ff2">
    <w:name w:val="Нет списка1"/>
    <w:next w:val="af4"/>
    <w:uiPriority w:val="99"/>
    <w:semiHidden/>
    <w:unhideWhenUsed/>
    <w:rsid w:val="003F592D"/>
  </w:style>
  <w:style w:type="character" w:customStyle="1" w:styleId="af6">
    <w:name w:val="Название объекта Знак"/>
    <w:aliases w:val="название таблицы Знак,Название объекта Знак1 Знак,Название объекта Знак1 Знак2 Знак Знак,Название объекта Знак2 Знак Знак1 Знак Знак,Название объекта Знак1 Знак1 Знак Знак1 Знак Знак,Название объекта Знак1 Знак2 Знак1,З Знак"/>
    <w:link w:val="af5"/>
    <w:rsid w:val="003F592D"/>
    <w:rPr>
      <w:rFonts w:eastAsia="Times New Roman"/>
      <w:bCs/>
      <w:szCs w:val="18"/>
    </w:rPr>
  </w:style>
  <w:style w:type="paragraph" w:customStyle="1" w:styleId="histh">
    <w:name w:val="hist_h"/>
    <w:basedOn w:val="af1"/>
    <w:rsid w:val="003F592D"/>
    <w:pPr>
      <w:jc w:val="left"/>
    </w:pPr>
    <w:rPr>
      <w:rFonts w:eastAsia="Times New Roman"/>
      <w:b/>
      <w:bCs/>
      <w:color w:val="003073"/>
      <w:sz w:val="24"/>
      <w:szCs w:val="24"/>
    </w:rPr>
  </w:style>
  <w:style w:type="paragraph" w:customStyle="1" w:styleId="131">
    <w:name w:val="Обычный13"/>
    <w:rsid w:val="003F592D"/>
    <w:rPr>
      <w:rFonts w:ascii="Times New Roman" w:eastAsia="Times New Roman" w:hAnsi="Times New Roman"/>
      <w:snapToGrid w:val="0"/>
      <w:sz w:val="24"/>
      <w:lang w:val="en-GB"/>
    </w:rPr>
  </w:style>
  <w:style w:type="character" w:customStyle="1" w:styleId="1110">
    <w:name w:val="Заголовок 1 Знак1 Знак Знак1"/>
    <w:aliases w:val="Заголовок 1 Знак Знак Знак Знак1,Заголовок 1 Знак Знак Знак Знак Знак Знак Знак1,Заголовок 1 Знак Знак Знак2,Заголовок 1 Знак Знак Знак Знак Знак Знак2,Hoofdstuk Знак1,Part Знак1,OG Heading 1 Знак,h1 Знак1"/>
    <w:basedOn w:val="af2"/>
    <w:uiPriority w:val="9"/>
    <w:rsid w:val="003F592D"/>
    <w:rPr>
      <w:rFonts w:asciiTheme="majorHAnsi" w:eastAsiaTheme="majorEastAsia" w:hAnsiTheme="majorHAnsi" w:cstheme="majorBidi"/>
      <w:color w:val="365F91" w:themeColor="accent1" w:themeShade="BF"/>
      <w:sz w:val="32"/>
      <w:szCs w:val="32"/>
    </w:rPr>
  </w:style>
  <w:style w:type="paragraph" w:customStyle="1" w:styleId="55">
    <w:name w:val="Обычный5"/>
    <w:rsid w:val="003F592D"/>
    <w:rPr>
      <w:rFonts w:ascii="Times New Roman" w:eastAsia="Times New Roman" w:hAnsi="Times New Roman"/>
      <w:snapToGrid w:val="0"/>
      <w:sz w:val="24"/>
      <w:lang w:val="en-GB"/>
    </w:rPr>
  </w:style>
  <w:style w:type="paragraph" w:customStyle="1" w:styleId="62">
    <w:name w:val="Обычный6"/>
    <w:rsid w:val="003F592D"/>
    <w:rPr>
      <w:rFonts w:ascii="Times New Roman" w:eastAsia="Times New Roman" w:hAnsi="Times New Roman"/>
      <w:snapToGrid w:val="0"/>
      <w:sz w:val="24"/>
      <w:lang w:val="en-GB"/>
    </w:rPr>
  </w:style>
  <w:style w:type="paragraph" w:customStyle="1" w:styleId="100">
    <w:name w:val="Обычный10"/>
    <w:rsid w:val="003F592D"/>
    <w:rPr>
      <w:rFonts w:ascii="Times New Roman" w:eastAsia="Times New Roman" w:hAnsi="Times New Roman"/>
      <w:snapToGrid w:val="0"/>
      <w:sz w:val="24"/>
      <w:lang w:val="en-GB"/>
    </w:rPr>
  </w:style>
  <w:style w:type="paragraph" w:customStyle="1" w:styleId="PictureMAIN">
    <w:name w:val="Picture MAIN"/>
    <w:basedOn w:val="af1"/>
    <w:link w:val="PictureMAINChar"/>
    <w:rsid w:val="003F592D"/>
    <w:pPr>
      <w:jc w:val="center"/>
    </w:pPr>
    <w:rPr>
      <w:rFonts w:ascii="Times New Roman" w:eastAsia="Times New Roman" w:hAnsi="Times New Roman"/>
      <w:sz w:val="26"/>
      <w:szCs w:val="24"/>
    </w:rPr>
  </w:style>
  <w:style w:type="character" w:customStyle="1" w:styleId="PictureMAINChar">
    <w:name w:val="Picture MAIN Char"/>
    <w:link w:val="PictureMAIN"/>
    <w:rsid w:val="003F592D"/>
    <w:rPr>
      <w:rFonts w:ascii="Times New Roman" w:eastAsia="Times New Roman" w:hAnsi="Times New Roman"/>
      <w:sz w:val="26"/>
      <w:szCs w:val="24"/>
    </w:rPr>
  </w:style>
  <w:style w:type="character" w:customStyle="1" w:styleId="afffffffc">
    <w:name w:val="ОснТекст: Знак"/>
    <w:rsid w:val="003F592D"/>
    <w:rPr>
      <w:noProof w:val="0"/>
      <w:lang w:val="ru-RU" w:eastAsia="ru-RU" w:bidi="ar-SA"/>
    </w:rPr>
  </w:style>
  <w:style w:type="paragraph" w:customStyle="1" w:styleId="125">
    <w:name w:val="Обычный12"/>
    <w:rsid w:val="003F592D"/>
    <w:rPr>
      <w:rFonts w:ascii="Times New Roman" w:eastAsia="Times New Roman" w:hAnsi="Times New Roman"/>
      <w:snapToGrid w:val="0"/>
      <w:sz w:val="24"/>
      <w:lang w:val="en-GB"/>
    </w:rPr>
  </w:style>
  <w:style w:type="character" w:customStyle="1" w:styleId="FontStyle192">
    <w:name w:val="Font Style192"/>
    <w:rsid w:val="003F592D"/>
    <w:rPr>
      <w:rFonts w:ascii="Times New Roman" w:hAnsi="Times New Roman" w:cs="Times New Roman"/>
      <w:sz w:val="22"/>
      <w:szCs w:val="22"/>
    </w:rPr>
  </w:style>
  <w:style w:type="table" w:customStyle="1" w:styleId="afffffffd">
    <w:name w:val="Мекенсак"/>
    <w:basedOn w:val="afff0"/>
    <w:rsid w:val="003F592D"/>
    <w:pPr>
      <w:jc w:val="center"/>
    </w:pPr>
    <w:rPr>
      <w:rFonts w:ascii="Arial" w:hAnsi="Arial"/>
      <w:sz w:val="16"/>
    </w:rPr>
    <w:tblPr>
      <w:tblCellMar>
        <w:top w:w="57" w:type="dxa"/>
        <w:left w:w="57" w:type="dxa"/>
        <w:bottom w:w="57" w:type="dxa"/>
        <w:right w:w="57" w:type="dxa"/>
      </w:tblCellMar>
    </w:tblPr>
    <w:tcPr>
      <w:vAlign w:val="center"/>
    </w:tcPr>
  </w:style>
  <w:style w:type="paragraph" w:customStyle="1" w:styleId="Style2">
    <w:name w:val="Style2"/>
    <w:basedOn w:val="af1"/>
    <w:uiPriority w:val="99"/>
    <w:rsid w:val="003F592D"/>
    <w:pPr>
      <w:widowControl w:val="0"/>
      <w:autoSpaceDE w:val="0"/>
      <w:autoSpaceDN w:val="0"/>
      <w:adjustRightInd w:val="0"/>
      <w:spacing w:before="120" w:after="120" w:line="230" w:lineRule="exact"/>
      <w:ind w:hanging="542"/>
    </w:pPr>
    <w:rPr>
      <w:rFonts w:ascii="MS Reference Sans Serif" w:eastAsia="Times New Roman" w:hAnsi="MS Reference Sans Serif"/>
      <w:szCs w:val="24"/>
    </w:rPr>
  </w:style>
  <w:style w:type="character" w:customStyle="1" w:styleId="FontStyle193">
    <w:name w:val="Font Style193"/>
    <w:rsid w:val="003F592D"/>
    <w:rPr>
      <w:rFonts w:ascii="Times New Roman" w:hAnsi="Times New Roman" w:cs="Times New Roman"/>
      <w:b/>
      <w:bCs/>
      <w:sz w:val="22"/>
      <w:szCs w:val="22"/>
    </w:rPr>
  </w:style>
  <w:style w:type="paragraph" w:customStyle="1" w:styleId="Style11">
    <w:name w:val="Style11"/>
    <w:basedOn w:val="af1"/>
    <w:uiPriority w:val="99"/>
    <w:rsid w:val="003F592D"/>
    <w:pPr>
      <w:widowControl w:val="0"/>
      <w:autoSpaceDE w:val="0"/>
      <w:autoSpaceDN w:val="0"/>
      <w:adjustRightInd w:val="0"/>
      <w:spacing w:before="120" w:line="413" w:lineRule="exact"/>
    </w:pPr>
    <w:rPr>
      <w:rFonts w:eastAsia="Times New Roman"/>
      <w:szCs w:val="24"/>
    </w:rPr>
  </w:style>
  <w:style w:type="character" w:customStyle="1" w:styleId="FontStyle197">
    <w:name w:val="Font Style197"/>
    <w:rsid w:val="003F592D"/>
    <w:rPr>
      <w:rFonts w:ascii="Franklin Gothic Demi" w:hAnsi="Franklin Gothic Demi" w:cs="Franklin Gothic Demi"/>
      <w:b/>
      <w:bCs/>
      <w:smallCaps/>
      <w:sz w:val="20"/>
      <w:szCs w:val="20"/>
    </w:rPr>
  </w:style>
  <w:style w:type="paragraph" w:customStyle="1" w:styleId="Style134">
    <w:name w:val="Style134"/>
    <w:basedOn w:val="af1"/>
    <w:rsid w:val="003F592D"/>
    <w:pPr>
      <w:widowControl w:val="0"/>
      <w:autoSpaceDE w:val="0"/>
      <w:autoSpaceDN w:val="0"/>
      <w:adjustRightInd w:val="0"/>
      <w:spacing w:before="120" w:line="408" w:lineRule="exact"/>
      <w:ind w:hanging="470"/>
    </w:pPr>
    <w:rPr>
      <w:rFonts w:eastAsia="Times New Roman"/>
      <w:szCs w:val="24"/>
    </w:rPr>
  </w:style>
  <w:style w:type="paragraph" w:customStyle="1" w:styleId="Style28">
    <w:name w:val="Style28"/>
    <w:basedOn w:val="af1"/>
    <w:uiPriority w:val="99"/>
    <w:rsid w:val="003F592D"/>
    <w:pPr>
      <w:widowControl w:val="0"/>
      <w:autoSpaceDE w:val="0"/>
      <w:autoSpaceDN w:val="0"/>
      <w:adjustRightInd w:val="0"/>
      <w:spacing w:before="120"/>
      <w:jc w:val="right"/>
    </w:pPr>
    <w:rPr>
      <w:rFonts w:eastAsia="Times New Roman"/>
      <w:szCs w:val="24"/>
    </w:rPr>
  </w:style>
  <w:style w:type="paragraph" w:customStyle="1" w:styleId="Style180">
    <w:name w:val="Style180"/>
    <w:basedOn w:val="af1"/>
    <w:rsid w:val="003F592D"/>
    <w:pPr>
      <w:widowControl w:val="0"/>
      <w:autoSpaceDE w:val="0"/>
      <w:autoSpaceDN w:val="0"/>
      <w:adjustRightInd w:val="0"/>
      <w:spacing w:before="120" w:line="398" w:lineRule="exact"/>
      <w:ind w:firstLine="878"/>
    </w:pPr>
    <w:rPr>
      <w:rFonts w:eastAsia="Times New Roman"/>
      <w:szCs w:val="24"/>
    </w:rPr>
  </w:style>
  <w:style w:type="paragraph" w:customStyle="1" w:styleId="bodytext">
    <w:name w:val="bodytext"/>
    <w:basedOn w:val="af1"/>
    <w:rsid w:val="003F592D"/>
    <w:pPr>
      <w:spacing w:before="100" w:beforeAutospacing="1" w:after="100" w:afterAutospacing="1"/>
      <w:jc w:val="left"/>
    </w:pPr>
    <w:rPr>
      <w:rFonts w:ascii="Times New Roman" w:eastAsia="Times New Roman" w:hAnsi="Times New Roman"/>
      <w:sz w:val="24"/>
      <w:szCs w:val="24"/>
    </w:rPr>
  </w:style>
  <w:style w:type="character" w:customStyle="1" w:styleId="apple-converted-space">
    <w:name w:val="apple-converted-space"/>
    <w:basedOn w:val="af2"/>
    <w:rsid w:val="003F592D"/>
  </w:style>
  <w:style w:type="paragraph" w:customStyle="1" w:styleId="24">
    <w:name w:val="Мой список2"/>
    <w:qFormat/>
    <w:rsid w:val="003F592D"/>
    <w:pPr>
      <w:widowControl w:val="0"/>
      <w:numPr>
        <w:numId w:val="5"/>
      </w:numPr>
      <w:shd w:val="clear" w:color="auto" w:fill="FFFFFF"/>
      <w:tabs>
        <w:tab w:val="left" w:pos="709"/>
      </w:tabs>
      <w:autoSpaceDE w:val="0"/>
      <w:autoSpaceDN w:val="0"/>
      <w:adjustRightInd w:val="0"/>
      <w:spacing w:before="60"/>
      <w:ind w:left="709" w:hanging="357"/>
      <w:jc w:val="both"/>
    </w:pPr>
    <w:rPr>
      <w:rFonts w:ascii="Times New Roman" w:eastAsia="Times New Roman" w:hAnsi="Times New Roman"/>
      <w:color w:val="000000"/>
      <w:sz w:val="24"/>
      <w:szCs w:val="24"/>
    </w:rPr>
  </w:style>
  <w:style w:type="character" w:customStyle="1" w:styleId="affff3">
    <w:name w:val="Мой текст Знак"/>
    <w:link w:val="affff2"/>
    <w:rsid w:val="003F592D"/>
    <w:rPr>
      <w:rFonts w:eastAsia="Times New Roman"/>
      <w:szCs w:val="24"/>
    </w:rPr>
  </w:style>
  <w:style w:type="paragraph" w:customStyle="1" w:styleId="12">
    <w:name w:val="Мой список1"/>
    <w:basedOn w:val="af1"/>
    <w:qFormat/>
    <w:rsid w:val="003F592D"/>
    <w:pPr>
      <w:numPr>
        <w:numId w:val="6"/>
      </w:numPr>
      <w:tabs>
        <w:tab w:val="left" w:pos="709"/>
      </w:tabs>
      <w:spacing w:before="60"/>
    </w:pPr>
    <w:rPr>
      <w:rFonts w:ascii="Times New Roman" w:eastAsia="Times New Roman" w:hAnsi="Times New Roman"/>
      <w:sz w:val="24"/>
      <w:szCs w:val="24"/>
    </w:rPr>
  </w:style>
  <w:style w:type="paragraph" w:customStyle="1" w:styleId="afffffffe">
    <w:name w:val="Моя таблица название"/>
    <w:next w:val="affff2"/>
    <w:rsid w:val="003F592D"/>
    <w:pPr>
      <w:keepNext/>
      <w:spacing w:after="120"/>
      <w:jc w:val="center"/>
    </w:pPr>
    <w:rPr>
      <w:rFonts w:ascii="Times New Roman" w:eastAsia="Times New Roman" w:hAnsi="Times New Roman"/>
      <w:b/>
      <w:bCs/>
      <w:kern w:val="28"/>
      <w:sz w:val="24"/>
      <w:szCs w:val="24"/>
    </w:rPr>
  </w:style>
  <w:style w:type="character" w:customStyle="1" w:styleId="3f2">
    <w:name w:val="Основной текст (3)_"/>
    <w:link w:val="3f3"/>
    <w:rsid w:val="003F592D"/>
    <w:rPr>
      <w:sz w:val="23"/>
      <w:szCs w:val="23"/>
      <w:shd w:val="clear" w:color="auto" w:fill="FFFFFF"/>
    </w:rPr>
  </w:style>
  <w:style w:type="paragraph" w:customStyle="1" w:styleId="3f3">
    <w:name w:val="Основной текст (3)"/>
    <w:basedOn w:val="af1"/>
    <w:link w:val="3f2"/>
    <w:rsid w:val="003F592D"/>
    <w:pPr>
      <w:shd w:val="clear" w:color="auto" w:fill="FFFFFF"/>
      <w:spacing w:before="300" w:line="274" w:lineRule="exact"/>
      <w:ind w:firstLine="720"/>
    </w:pPr>
    <w:rPr>
      <w:sz w:val="23"/>
      <w:szCs w:val="23"/>
    </w:rPr>
  </w:style>
  <w:style w:type="character" w:customStyle="1" w:styleId="6pt">
    <w:name w:val="Основной текст + Интервал 6 pt"/>
    <w:rsid w:val="003F592D"/>
    <w:rPr>
      <w:rFonts w:ascii="Times New Roman" w:eastAsia="Times New Roman" w:hAnsi="Times New Roman" w:cs="Times New Roman"/>
      <w:b w:val="0"/>
      <w:bCs w:val="0"/>
      <w:i w:val="0"/>
      <w:iCs w:val="0"/>
      <w:smallCaps w:val="0"/>
      <w:strike w:val="0"/>
      <w:spacing w:val="130"/>
      <w:sz w:val="23"/>
      <w:szCs w:val="23"/>
      <w:shd w:val="clear" w:color="auto" w:fill="FFFFFF"/>
    </w:rPr>
  </w:style>
  <w:style w:type="paragraph" w:customStyle="1" w:styleId="3f4">
    <w:name w:val="Основной текст3"/>
    <w:basedOn w:val="af1"/>
    <w:rsid w:val="003F592D"/>
    <w:pPr>
      <w:shd w:val="clear" w:color="auto" w:fill="FFFFFF"/>
      <w:spacing w:line="274" w:lineRule="exact"/>
    </w:pPr>
    <w:rPr>
      <w:rFonts w:ascii="Times New Roman" w:eastAsia="Times New Roman" w:hAnsi="Times New Roman"/>
      <w:color w:val="000000"/>
      <w:sz w:val="23"/>
      <w:szCs w:val="23"/>
    </w:rPr>
  </w:style>
  <w:style w:type="character" w:customStyle="1" w:styleId="affffffff">
    <w:name w:val="Основной текст + Курсив"/>
    <w:rsid w:val="003F592D"/>
    <w:rPr>
      <w:rFonts w:ascii="Times New Roman" w:eastAsia="Times New Roman" w:hAnsi="Times New Roman" w:cs="Times New Roman"/>
      <w:b w:val="0"/>
      <w:bCs w:val="0"/>
      <w:i/>
      <w:iCs/>
      <w:smallCaps w:val="0"/>
      <w:strike w:val="0"/>
      <w:spacing w:val="0"/>
      <w:sz w:val="23"/>
      <w:szCs w:val="23"/>
      <w:shd w:val="clear" w:color="auto" w:fill="FFFFFF"/>
      <w:lang w:val="en-US"/>
    </w:rPr>
  </w:style>
  <w:style w:type="character" w:customStyle="1" w:styleId="FontStyle204">
    <w:name w:val="Font Style204"/>
    <w:rsid w:val="003F592D"/>
    <w:rPr>
      <w:rFonts w:ascii="Times New Roman" w:hAnsi="Times New Roman" w:cs="Times New Roman"/>
      <w:sz w:val="26"/>
      <w:szCs w:val="26"/>
    </w:rPr>
  </w:style>
  <w:style w:type="character" w:customStyle="1" w:styleId="2f7">
    <w:name w:val="Основной текст (2)_"/>
    <w:link w:val="2f8"/>
    <w:rsid w:val="003F592D"/>
    <w:rPr>
      <w:rFonts w:ascii="Verdana" w:eastAsia="Verdana" w:hAnsi="Verdana" w:cs="Verdana"/>
      <w:sz w:val="21"/>
      <w:szCs w:val="21"/>
      <w:shd w:val="clear" w:color="auto" w:fill="FFFFFF"/>
    </w:rPr>
  </w:style>
  <w:style w:type="paragraph" w:customStyle="1" w:styleId="2f8">
    <w:name w:val="Основной текст (2)"/>
    <w:basedOn w:val="af1"/>
    <w:link w:val="2f7"/>
    <w:rsid w:val="003F592D"/>
    <w:pPr>
      <w:shd w:val="clear" w:color="auto" w:fill="FFFFFF"/>
      <w:spacing w:line="306" w:lineRule="exact"/>
      <w:jc w:val="left"/>
    </w:pPr>
    <w:rPr>
      <w:rFonts w:ascii="Verdana" w:eastAsia="Verdana" w:hAnsi="Verdana" w:cs="Verdana"/>
      <w:sz w:val="21"/>
      <w:szCs w:val="21"/>
    </w:rPr>
  </w:style>
  <w:style w:type="character" w:customStyle="1" w:styleId="2f9">
    <w:name w:val="Основной текст (2) + Не курсив"/>
    <w:rsid w:val="003F592D"/>
    <w:rPr>
      <w:rFonts w:ascii="Times New Roman" w:eastAsia="Times New Roman" w:hAnsi="Times New Roman" w:cs="Times New Roman"/>
      <w:b w:val="0"/>
      <w:bCs w:val="0"/>
      <w:i/>
      <w:iCs/>
      <w:smallCaps w:val="0"/>
      <w:strike w:val="0"/>
      <w:spacing w:val="0"/>
      <w:sz w:val="23"/>
      <w:szCs w:val="23"/>
      <w:shd w:val="clear" w:color="auto" w:fill="FFFFFF"/>
    </w:rPr>
  </w:style>
  <w:style w:type="character" w:customStyle="1" w:styleId="affffffff0">
    <w:name w:val="Основной текст_"/>
    <w:link w:val="2fa"/>
    <w:rsid w:val="003F592D"/>
    <w:rPr>
      <w:rFonts w:ascii="Verdana" w:eastAsia="Verdana" w:hAnsi="Verdana" w:cs="Verdana"/>
      <w:sz w:val="18"/>
      <w:szCs w:val="18"/>
      <w:shd w:val="clear" w:color="auto" w:fill="FFFFFF"/>
    </w:rPr>
  </w:style>
  <w:style w:type="paragraph" w:customStyle="1" w:styleId="2fa">
    <w:name w:val="Основной текст2"/>
    <w:basedOn w:val="af1"/>
    <w:link w:val="affffffff0"/>
    <w:rsid w:val="003F592D"/>
    <w:pPr>
      <w:shd w:val="clear" w:color="auto" w:fill="FFFFFF"/>
      <w:spacing w:line="0" w:lineRule="atLeast"/>
      <w:jc w:val="left"/>
    </w:pPr>
    <w:rPr>
      <w:rFonts w:ascii="Verdana" w:eastAsia="Verdana" w:hAnsi="Verdana" w:cs="Verdana"/>
      <w:sz w:val="18"/>
      <w:szCs w:val="18"/>
    </w:rPr>
  </w:style>
  <w:style w:type="character" w:customStyle="1" w:styleId="66">
    <w:name w:val="Основной текст (66)_"/>
    <w:link w:val="660"/>
    <w:rsid w:val="003F592D"/>
    <w:rPr>
      <w:rFonts w:ascii="Verdana" w:eastAsia="Verdana" w:hAnsi="Verdana" w:cs="Verdana"/>
      <w:sz w:val="8"/>
      <w:szCs w:val="8"/>
      <w:shd w:val="clear" w:color="auto" w:fill="FFFFFF"/>
    </w:rPr>
  </w:style>
  <w:style w:type="paragraph" w:customStyle="1" w:styleId="660">
    <w:name w:val="Основной текст (66)"/>
    <w:basedOn w:val="af1"/>
    <w:link w:val="66"/>
    <w:rsid w:val="003F592D"/>
    <w:pPr>
      <w:shd w:val="clear" w:color="auto" w:fill="FFFFFF"/>
      <w:spacing w:line="0" w:lineRule="atLeast"/>
      <w:jc w:val="left"/>
    </w:pPr>
    <w:rPr>
      <w:rFonts w:ascii="Verdana" w:eastAsia="Verdana" w:hAnsi="Verdana" w:cs="Verdana"/>
      <w:sz w:val="8"/>
      <w:szCs w:val="8"/>
    </w:rPr>
  </w:style>
  <w:style w:type="character" w:customStyle="1" w:styleId="63">
    <w:name w:val="Основной текст (63)_"/>
    <w:link w:val="630"/>
    <w:rsid w:val="003F592D"/>
    <w:rPr>
      <w:rFonts w:ascii="Verdana" w:eastAsia="Verdana" w:hAnsi="Verdana" w:cs="Verdana"/>
      <w:sz w:val="8"/>
      <w:szCs w:val="8"/>
      <w:shd w:val="clear" w:color="auto" w:fill="FFFFFF"/>
    </w:rPr>
  </w:style>
  <w:style w:type="paragraph" w:customStyle="1" w:styleId="630">
    <w:name w:val="Основной текст (63)"/>
    <w:basedOn w:val="af1"/>
    <w:link w:val="63"/>
    <w:rsid w:val="003F592D"/>
    <w:pPr>
      <w:shd w:val="clear" w:color="auto" w:fill="FFFFFF"/>
      <w:spacing w:line="0" w:lineRule="atLeast"/>
      <w:jc w:val="left"/>
    </w:pPr>
    <w:rPr>
      <w:rFonts w:ascii="Verdana" w:eastAsia="Verdana" w:hAnsi="Verdana" w:cs="Verdana"/>
      <w:sz w:val="8"/>
      <w:szCs w:val="8"/>
    </w:rPr>
  </w:style>
  <w:style w:type="character" w:customStyle="1" w:styleId="64">
    <w:name w:val="Основной текст (64)_"/>
    <w:link w:val="640"/>
    <w:rsid w:val="003F592D"/>
    <w:rPr>
      <w:rFonts w:ascii="Verdana" w:eastAsia="Verdana" w:hAnsi="Verdana" w:cs="Verdana"/>
      <w:sz w:val="8"/>
      <w:szCs w:val="8"/>
      <w:shd w:val="clear" w:color="auto" w:fill="FFFFFF"/>
    </w:rPr>
  </w:style>
  <w:style w:type="paragraph" w:customStyle="1" w:styleId="640">
    <w:name w:val="Основной текст (64)"/>
    <w:basedOn w:val="af1"/>
    <w:link w:val="64"/>
    <w:rsid w:val="003F592D"/>
    <w:pPr>
      <w:shd w:val="clear" w:color="auto" w:fill="FFFFFF"/>
      <w:spacing w:line="0" w:lineRule="atLeast"/>
      <w:jc w:val="left"/>
    </w:pPr>
    <w:rPr>
      <w:rFonts w:ascii="Verdana" w:eastAsia="Verdana" w:hAnsi="Verdana" w:cs="Verdana"/>
      <w:sz w:val="8"/>
      <w:szCs w:val="8"/>
    </w:rPr>
  </w:style>
  <w:style w:type="character" w:customStyle="1" w:styleId="68">
    <w:name w:val="Основной текст (68)_"/>
    <w:link w:val="680"/>
    <w:rsid w:val="003F592D"/>
    <w:rPr>
      <w:rFonts w:ascii="Verdana" w:eastAsia="Verdana" w:hAnsi="Verdana" w:cs="Verdana"/>
      <w:sz w:val="8"/>
      <w:szCs w:val="8"/>
      <w:shd w:val="clear" w:color="auto" w:fill="FFFFFF"/>
    </w:rPr>
  </w:style>
  <w:style w:type="paragraph" w:customStyle="1" w:styleId="680">
    <w:name w:val="Основной текст (68)"/>
    <w:basedOn w:val="af1"/>
    <w:link w:val="68"/>
    <w:rsid w:val="003F592D"/>
    <w:pPr>
      <w:shd w:val="clear" w:color="auto" w:fill="FFFFFF"/>
      <w:spacing w:line="0" w:lineRule="atLeast"/>
      <w:jc w:val="left"/>
    </w:pPr>
    <w:rPr>
      <w:rFonts w:ascii="Verdana" w:eastAsia="Verdana" w:hAnsi="Verdana" w:cs="Verdana"/>
      <w:sz w:val="8"/>
      <w:szCs w:val="8"/>
    </w:rPr>
  </w:style>
  <w:style w:type="character" w:customStyle="1" w:styleId="611">
    <w:name w:val="Основной текст (61)_"/>
    <w:link w:val="612"/>
    <w:rsid w:val="003F592D"/>
    <w:rPr>
      <w:rFonts w:ascii="Verdana" w:eastAsia="Verdana" w:hAnsi="Verdana" w:cs="Verdana"/>
      <w:sz w:val="8"/>
      <w:szCs w:val="8"/>
      <w:shd w:val="clear" w:color="auto" w:fill="FFFFFF"/>
    </w:rPr>
  </w:style>
  <w:style w:type="paragraph" w:customStyle="1" w:styleId="612">
    <w:name w:val="Основной текст (61)"/>
    <w:basedOn w:val="af1"/>
    <w:link w:val="611"/>
    <w:rsid w:val="003F592D"/>
    <w:pPr>
      <w:shd w:val="clear" w:color="auto" w:fill="FFFFFF"/>
      <w:spacing w:line="0" w:lineRule="atLeast"/>
      <w:jc w:val="left"/>
    </w:pPr>
    <w:rPr>
      <w:rFonts w:ascii="Verdana" w:eastAsia="Verdana" w:hAnsi="Verdana" w:cs="Verdana"/>
      <w:sz w:val="8"/>
      <w:szCs w:val="8"/>
    </w:rPr>
  </w:style>
  <w:style w:type="character" w:customStyle="1" w:styleId="69">
    <w:name w:val="Основной текст (69)_"/>
    <w:link w:val="690"/>
    <w:rsid w:val="003F592D"/>
    <w:rPr>
      <w:rFonts w:ascii="Verdana" w:eastAsia="Verdana" w:hAnsi="Verdana" w:cs="Verdana"/>
      <w:sz w:val="8"/>
      <w:szCs w:val="8"/>
      <w:shd w:val="clear" w:color="auto" w:fill="FFFFFF"/>
    </w:rPr>
  </w:style>
  <w:style w:type="paragraph" w:customStyle="1" w:styleId="690">
    <w:name w:val="Основной текст (69)"/>
    <w:basedOn w:val="af1"/>
    <w:link w:val="69"/>
    <w:rsid w:val="003F592D"/>
    <w:pPr>
      <w:shd w:val="clear" w:color="auto" w:fill="FFFFFF"/>
      <w:spacing w:line="0" w:lineRule="atLeast"/>
      <w:jc w:val="left"/>
    </w:pPr>
    <w:rPr>
      <w:rFonts w:ascii="Verdana" w:eastAsia="Verdana" w:hAnsi="Verdana" w:cs="Verdana"/>
      <w:sz w:val="8"/>
      <w:szCs w:val="8"/>
    </w:rPr>
  </w:style>
  <w:style w:type="character" w:customStyle="1" w:styleId="65">
    <w:name w:val="Основной текст (65)_"/>
    <w:link w:val="650"/>
    <w:rsid w:val="003F592D"/>
    <w:rPr>
      <w:rFonts w:ascii="Verdana" w:eastAsia="Verdana" w:hAnsi="Verdana" w:cs="Verdana"/>
      <w:sz w:val="8"/>
      <w:szCs w:val="8"/>
      <w:shd w:val="clear" w:color="auto" w:fill="FFFFFF"/>
    </w:rPr>
  </w:style>
  <w:style w:type="paragraph" w:customStyle="1" w:styleId="650">
    <w:name w:val="Основной текст (65)"/>
    <w:basedOn w:val="af1"/>
    <w:link w:val="65"/>
    <w:rsid w:val="003F592D"/>
    <w:pPr>
      <w:shd w:val="clear" w:color="auto" w:fill="FFFFFF"/>
      <w:spacing w:line="0" w:lineRule="atLeast"/>
      <w:jc w:val="left"/>
    </w:pPr>
    <w:rPr>
      <w:rFonts w:ascii="Verdana" w:eastAsia="Verdana" w:hAnsi="Verdana" w:cs="Verdana"/>
      <w:sz w:val="8"/>
      <w:szCs w:val="8"/>
    </w:rPr>
  </w:style>
  <w:style w:type="character" w:customStyle="1" w:styleId="620">
    <w:name w:val="Основной текст (62)_"/>
    <w:link w:val="621"/>
    <w:rsid w:val="003F592D"/>
    <w:rPr>
      <w:rFonts w:ascii="Verdana" w:eastAsia="Verdana" w:hAnsi="Verdana" w:cs="Verdana"/>
      <w:sz w:val="8"/>
      <w:szCs w:val="8"/>
      <w:shd w:val="clear" w:color="auto" w:fill="FFFFFF"/>
    </w:rPr>
  </w:style>
  <w:style w:type="paragraph" w:customStyle="1" w:styleId="621">
    <w:name w:val="Основной текст (62)"/>
    <w:basedOn w:val="af1"/>
    <w:link w:val="620"/>
    <w:rsid w:val="003F592D"/>
    <w:pPr>
      <w:shd w:val="clear" w:color="auto" w:fill="FFFFFF"/>
      <w:spacing w:line="0" w:lineRule="atLeast"/>
      <w:jc w:val="left"/>
    </w:pPr>
    <w:rPr>
      <w:rFonts w:ascii="Verdana" w:eastAsia="Verdana" w:hAnsi="Verdana" w:cs="Verdana"/>
      <w:sz w:val="8"/>
      <w:szCs w:val="8"/>
    </w:rPr>
  </w:style>
  <w:style w:type="character" w:customStyle="1" w:styleId="67">
    <w:name w:val="Основной текст (67)_"/>
    <w:link w:val="670"/>
    <w:rsid w:val="003F592D"/>
    <w:rPr>
      <w:rFonts w:ascii="Verdana" w:eastAsia="Verdana" w:hAnsi="Verdana" w:cs="Verdana"/>
      <w:sz w:val="8"/>
      <w:szCs w:val="8"/>
      <w:shd w:val="clear" w:color="auto" w:fill="FFFFFF"/>
    </w:rPr>
  </w:style>
  <w:style w:type="paragraph" w:customStyle="1" w:styleId="670">
    <w:name w:val="Основной текст (67)"/>
    <w:basedOn w:val="af1"/>
    <w:link w:val="67"/>
    <w:rsid w:val="003F592D"/>
    <w:pPr>
      <w:shd w:val="clear" w:color="auto" w:fill="FFFFFF"/>
      <w:spacing w:line="0" w:lineRule="atLeast"/>
      <w:jc w:val="left"/>
    </w:pPr>
    <w:rPr>
      <w:rFonts w:ascii="Verdana" w:eastAsia="Verdana" w:hAnsi="Verdana" w:cs="Verdana"/>
      <w:sz w:val="8"/>
      <w:szCs w:val="8"/>
    </w:rPr>
  </w:style>
  <w:style w:type="character" w:customStyle="1" w:styleId="700">
    <w:name w:val="Основной текст (70)_"/>
    <w:link w:val="701"/>
    <w:rsid w:val="003F592D"/>
    <w:rPr>
      <w:rFonts w:ascii="Verdana" w:eastAsia="Verdana" w:hAnsi="Verdana" w:cs="Verdana"/>
      <w:sz w:val="8"/>
      <w:szCs w:val="8"/>
      <w:shd w:val="clear" w:color="auto" w:fill="FFFFFF"/>
    </w:rPr>
  </w:style>
  <w:style w:type="paragraph" w:customStyle="1" w:styleId="701">
    <w:name w:val="Основной текст (70)"/>
    <w:basedOn w:val="af1"/>
    <w:link w:val="700"/>
    <w:rsid w:val="003F592D"/>
    <w:pPr>
      <w:shd w:val="clear" w:color="auto" w:fill="FFFFFF"/>
      <w:spacing w:line="0" w:lineRule="atLeast"/>
      <w:jc w:val="left"/>
    </w:pPr>
    <w:rPr>
      <w:rFonts w:ascii="Verdana" w:eastAsia="Verdana" w:hAnsi="Verdana" w:cs="Verdana"/>
      <w:sz w:val="8"/>
      <w:szCs w:val="8"/>
    </w:rPr>
  </w:style>
  <w:style w:type="character" w:customStyle="1" w:styleId="710">
    <w:name w:val="Основной текст (71)_"/>
    <w:link w:val="711"/>
    <w:rsid w:val="003F592D"/>
    <w:rPr>
      <w:rFonts w:ascii="Verdana" w:eastAsia="Verdana" w:hAnsi="Verdana" w:cs="Verdana"/>
      <w:sz w:val="8"/>
      <w:szCs w:val="8"/>
      <w:shd w:val="clear" w:color="auto" w:fill="FFFFFF"/>
    </w:rPr>
  </w:style>
  <w:style w:type="paragraph" w:customStyle="1" w:styleId="711">
    <w:name w:val="Основной текст (71)"/>
    <w:basedOn w:val="af1"/>
    <w:link w:val="710"/>
    <w:rsid w:val="003F592D"/>
    <w:pPr>
      <w:shd w:val="clear" w:color="auto" w:fill="FFFFFF"/>
      <w:spacing w:line="0" w:lineRule="atLeast"/>
      <w:jc w:val="left"/>
    </w:pPr>
    <w:rPr>
      <w:rFonts w:ascii="Verdana" w:eastAsia="Verdana" w:hAnsi="Verdana" w:cs="Verdana"/>
      <w:sz w:val="8"/>
      <w:szCs w:val="8"/>
    </w:rPr>
  </w:style>
  <w:style w:type="character" w:customStyle="1" w:styleId="84">
    <w:name w:val="Основной текст (84)_"/>
    <w:link w:val="840"/>
    <w:rsid w:val="003F592D"/>
    <w:rPr>
      <w:rFonts w:ascii="Verdana" w:eastAsia="Verdana" w:hAnsi="Verdana" w:cs="Verdana"/>
      <w:sz w:val="8"/>
      <w:szCs w:val="8"/>
      <w:shd w:val="clear" w:color="auto" w:fill="FFFFFF"/>
    </w:rPr>
  </w:style>
  <w:style w:type="paragraph" w:customStyle="1" w:styleId="840">
    <w:name w:val="Основной текст (84)"/>
    <w:basedOn w:val="af1"/>
    <w:link w:val="84"/>
    <w:rsid w:val="003F592D"/>
    <w:pPr>
      <w:shd w:val="clear" w:color="auto" w:fill="FFFFFF"/>
      <w:spacing w:line="0" w:lineRule="atLeast"/>
      <w:jc w:val="left"/>
    </w:pPr>
    <w:rPr>
      <w:rFonts w:ascii="Verdana" w:eastAsia="Verdana" w:hAnsi="Verdana" w:cs="Verdana"/>
      <w:sz w:val="8"/>
      <w:szCs w:val="8"/>
    </w:rPr>
  </w:style>
  <w:style w:type="character" w:customStyle="1" w:styleId="79">
    <w:name w:val="Основной текст (79)_"/>
    <w:link w:val="790"/>
    <w:rsid w:val="003F592D"/>
    <w:rPr>
      <w:rFonts w:ascii="Verdana" w:eastAsia="Verdana" w:hAnsi="Verdana" w:cs="Verdana"/>
      <w:sz w:val="8"/>
      <w:szCs w:val="8"/>
      <w:shd w:val="clear" w:color="auto" w:fill="FFFFFF"/>
    </w:rPr>
  </w:style>
  <w:style w:type="paragraph" w:customStyle="1" w:styleId="790">
    <w:name w:val="Основной текст (79)"/>
    <w:basedOn w:val="af1"/>
    <w:link w:val="79"/>
    <w:rsid w:val="003F592D"/>
    <w:pPr>
      <w:shd w:val="clear" w:color="auto" w:fill="FFFFFF"/>
      <w:spacing w:line="0" w:lineRule="atLeast"/>
      <w:jc w:val="center"/>
    </w:pPr>
    <w:rPr>
      <w:rFonts w:ascii="Verdana" w:eastAsia="Verdana" w:hAnsi="Verdana" w:cs="Verdana"/>
      <w:sz w:val="8"/>
      <w:szCs w:val="8"/>
    </w:rPr>
  </w:style>
  <w:style w:type="character" w:customStyle="1" w:styleId="75">
    <w:name w:val="Основной текст (75)_"/>
    <w:link w:val="750"/>
    <w:rsid w:val="003F592D"/>
    <w:rPr>
      <w:rFonts w:ascii="Verdana" w:eastAsia="Verdana" w:hAnsi="Verdana" w:cs="Verdana"/>
      <w:sz w:val="8"/>
      <w:szCs w:val="8"/>
      <w:shd w:val="clear" w:color="auto" w:fill="FFFFFF"/>
    </w:rPr>
  </w:style>
  <w:style w:type="paragraph" w:customStyle="1" w:styleId="750">
    <w:name w:val="Основной текст (75)"/>
    <w:basedOn w:val="af1"/>
    <w:link w:val="75"/>
    <w:rsid w:val="003F592D"/>
    <w:pPr>
      <w:shd w:val="clear" w:color="auto" w:fill="FFFFFF"/>
      <w:spacing w:line="0" w:lineRule="atLeast"/>
      <w:jc w:val="center"/>
    </w:pPr>
    <w:rPr>
      <w:rFonts w:ascii="Verdana" w:eastAsia="Verdana" w:hAnsi="Verdana" w:cs="Verdana"/>
      <w:sz w:val="8"/>
      <w:szCs w:val="8"/>
    </w:rPr>
  </w:style>
  <w:style w:type="character" w:customStyle="1" w:styleId="73">
    <w:name w:val="Основной текст (73)_"/>
    <w:link w:val="730"/>
    <w:rsid w:val="003F592D"/>
    <w:rPr>
      <w:rFonts w:ascii="Verdana" w:eastAsia="Verdana" w:hAnsi="Verdana" w:cs="Verdana"/>
      <w:sz w:val="8"/>
      <w:szCs w:val="8"/>
      <w:shd w:val="clear" w:color="auto" w:fill="FFFFFF"/>
    </w:rPr>
  </w:style>
  <w:style w:type="paragraph" w:customStyle="1" w:styleId="730">
    <w:name w:val="Основной текст (73)"/>
    <w:basedOn w:val="af1"/>
    <w:link w:val="73"/>
    <w:rsid w:val="003F592D"/>
    <w:pPr>
      <w:shd w:val="clear" w:color="auto" w:fill="FFFFFF"/>
      <w:spacing w:line="0" w:lineRule="atLeast"/>
      <w:jc w:val="left"/>
    </w:pPr>
    <w:rPr>
      <w:rFonts w:ascii="Verdana" w:eastAsia="Verdana" w:hAnsi="Verdana" w:cs="Verdana"/>
      <w:sz w:val="8"/>
      <w:szCs w:val="8"/>
    </w:rPr>
  </w:style>
  <w:style w:type="character" w:customStyle="1" w:styleId="76">
    <w:name w:val="Основной текст (76)_"/>
    <w:link w:val="760"/>
    <w:rsid w:val="003F592D"/>
    <w:rPr>
      <w:rFonts w:ascii="Verdana" w:eastAsia="Verdana" w:hAnsi="Verdana" w:cs="Verdana"/>
      <w:sz w:val="8"/>
      <w:szCs w:val="8"/>
      <w:shd w:val="clear" w:color="auto" w:fill="FFFFFF"/>
    </w:rPr>
  </w:style>
  <w:style w:type="paragraph" w:customStyle="1" w:styleId="760">
    <w:name w:val="Основной текст (76)"/>
    <w:basedOn w:val="af1"/>
    <w:link w:val="76"/>
    <w:rsid w:val="003F592D"/>
    <w:pPr>
      <w:shd w:val="clear" w:color="auto" w:fill="FFFFFF"/>
      <w:spacing w:line="0" w:lineRule="atLeast"/>
      <w:jc w:val="center"/>
    </w:pPr>
    <w:rPr>
      <w:rFonts w:ascii="Verdana" w:eastAsia="Verdana" w:hAnsi="Verdana" w:cs="Verdana"/>
      <w:sz w:val="8"/>
      <w:szCs w:val="8"/>
    </w:rPr>
  </w:style>
  <w:style w:type="character" w:customStyle="1" w:styleId="78">
    <w:name w:val="Основной текст (78)_"/>
    <w:link w:val="780"/>
    <w:rsid w:val="003F592D"/>
    <w:rPr>
      <w:rFonts w:ascii="Verdana" w:eastAsia="Verdana" w:hAnsi="Verdana" w:cs="Verdana"/>
      <w:sz w:val="8"/>
      <w:szCs w:val="8"/>
      <w:shd w:val="clear" w:color="auto" w:fill="FFFFFF"/>
    </w:rPr>
  </w:style>
  <w:style w:type="paragraph" w:customStyle="1" w:styleId="780">
    <w:name w:val="Основной текст (78)"/>
    <w:basedOn w:val="af1"/>
    <w:link w:val="78"/>
    <w:rsid w:val="003F592D"/>
    <w:pPr>
      <w:shd w:val="clear" w:color="auto" w:fill="FFFFFF"/>
      <w:spacing w:line="0" w:lineRule="atLeast"/>
      <w:jc w:val="center"/>
    </w:pPr>
    <w:rPr>
      <w:rFonts w:ascii="Verdana" w:eastAsia="Verdana" w:hAnsi="Verdana" w:cs="Verdana"/>
      <w:sz w:val="8"/>
      <w:szCs w:val="8"/>
    </w:rPr>
  </w:style>
  <w:style w:type="character" w:customStyle="1" w:styleId="74">
    <w:name w:val="Основной текст (74)_"/>
    <w:link w:val="740"/>
    <w:rsid w:val="003F592D"/>
    <w:rPr>
      <w:rFonts w:ascii="Verdana" w:eastAsia="Verdana" w:hAnsi="Verdana" w:cs="Verdana"/>
      <w:sz w:val="8"/>
      <w:szCs w:val="8"/>
      <w:shd w:val="clear" w:color="auto" w:fill="FFFFFF"/>
    </w:rPr>
  </w:style>
  <w:style w:type="paragraph" w:customStyle="1" w:styleId="740">
    <w:name w:val="Основной текст (74)"/>
    <w:basedOn w:val="af1"/>
    <w:link w:val="74"/>
    <w:rsid w:val="003F592D"/>
    <w:pPr>
      <w:shd w:val="clear" w:color="auto" w:fill="FFFFFF"/>
      <w:spacing w:line="0" w:lineRule="atLeast"/>
      <w:jc w:val="center"/>
    </w:pPr>
    <w:rPr>
      <w:rFonts w:ascii="Verdana" w:eastAsia="Verdana" w:hAnsi="Verdana" w:cs="Verdana"/>
      <w:sz w:val="8"/>
      <w:szCs w:val="8"/>
    </w:rPr>
  </w:style>
  <w:style w:type="character" w:customStyle="1" w:styleId="83">
    <w:name w:val="Основной текст (83)_"/>
    <w:link w:val="830"/>
    <w:rsid w:val="003F592D"/>
    <w:rPr>
      <w:rFonts w:ascii="Verdana" w:eastAsia="Verdana" w:hAnsi="Verdana" w:cs="Verdana"/>
      <w:sz w:val="8"/>
      <w:szCs w:val="8"/>
      <w:shd w:val="clear" w:color="auto" w:fill="FFFFFF"/>
    </w:rPr>
  </w:style>
  <w:style w:type="paragraph" w:customStyle="1" w:styleId="830">
    <w:name w:val="Основной текст (83)"/>
    <w:basedOn w:val="af1"/>
    <w:link w:val="83"/>
    <w:rsid w:val="003F592D"/>
    <w:pPr>
      <w:shd w:val="clear" w:color="auto" w:fill="FFFFFF"/>
      <w:spacing w:line="0" w:lineRule="atLeast"/>
      <w:jc w:val="center"/>
    </w:pPr>
    <w:rPr>
      <w:rFonts w:ascii="Verdana" w:eastAsia="Verdana" w:hAnsi="Verdana" w:cs="Verdana"/>
      <w:sz w:val="8"/>
      <w:szCs w:val="8"/>
    </w:rPr>
  </w:style>
  <w:style w:type="character" w:customStyle="1" w:styleId="88">
    <w:name w:val="Основной текст (88)_"/>
    <w:link w:val="880"/>
    <w:rsid w:val="003F592D"/>
    <w:rPr>
      <w:rFonts w:ascii="Verdana" w:eastAsia="Verdana" w:hAnsi="Verdana" w:cs="Verdana"/>
      <w:sz w:val="8"/>
      <w:szCs w:val="8"/>
      <w:shd w:val="clear" w:color="auto" w:fill="FFFFFF"/>
    </w:rPr>
  </w:style>
  <w:style w:type="paragraph" w:customStyle="1" w:styleId="880">
    <w:name w:val="Основной текст (88)"/>
    <w:basedOn w:val="af1"/>
    <w:link w:val="88"/>
    <w:rsid w:val="003F592D"/>
    <w:pPr>
      <w:shd w:val="clear" w:color="auto" w:fill="FFFFFF"/>
      <w:spacing w:line="0" w:lineRule="atLeast"/>
      <w:jc w:val="left"/>
    </w:pPr>
    <w:rPr>
      <w:rFonts w:ascii="Verdana" w:eastAsia="Verdana" w:hAnsi="Verdana" w:cs="Verdana"/>
      <w:sz w:val="8"/>
      <w:szCs w:val="8"/>
    </w:rPr>
  </w:style>
  <w:style w:type="character" w:customStyle="1" w:styleId="98">
    <w:name w:val="Основной текст (98)_"/>
    <w:link w:val="980"/>
    <w:rsid w:val="003F592D"/>
    <w:rPr>
      <w:rFonts w:ascii="Verdana" w:eastAsia="Verdana" w:hAnsi="Verdana" w:cs="Verdana"/>
      <w:sz w:val="8"/>
      <w:szCs w:val="8"/>
      <w:shd w:val="clear" w:color="auto" w:fill="FFFFFF"/>
    </w:rPr>
  </w:style>
  <w:style w:type="paragraph" w:customStyle="1" w:styleId="980">
    <w:name w:val="Основной текст (98)"/>
    <w:basedOn w:val="af1"/>
    <w:link w:val="98"/>
    <w:rsid w:val="003F592D"/>
    <w:pPr>
      <w:shd w:val="clear" w:color="auto" w:fill="FFFFFF"/>
      <w:spacing w:line="0" w:lineRule="atLeast"/>
      <w:jc w:val="left"/>
    </w:pPr>
    <w:rPr>
      <w:rFonts w:ascii="Verdana" w:eastAsia="Verdana" w:hAnsi="Verdana" w:cs="Verdana"/>
      <w:sz w:val="8"/>
      <w:szCs w:val="8"/>
    </w:rPr>
  </w:style>
  <w:style w:type="character" w:customStyle="1" w:styleId="97">
    <w:name w:val="Основной текст (97)_"/>
    <w:link w:val="970"/>
    <w:rsid w:val="003F592D"/>
    <w:rPr>
      <w:rFonts w:ascii="Verdana" w:eastAsia="Verdana" w:hAnsi="Verdana" w:cs="Verdana"/>
      <w:sz w:val="8"/>
      <w:szCs w:val="8"/>
      <w:shd w:val="clear" w:color="auto" w:fill="FFFFFF"/>
    </w:rPr>
  </w:style>
  <w:style w:type="paragraph" w:customStyle="1" w:styleId="970">
    <w:name w:val="Основной текст (97)"/>
    <w:basedOn w:val="af1"/>
    <w:link w:val="97"/>
    <w:rsid w:val="003F592D"/>
    <w:pPr>
      <w:shd w:val="clear" w:color="auto" w:fill="FFFFFF"/>
      <w:spacing w:line="0" w:lineRule="atLeast"/>
      <w:jc w:val="left"/>
    </w:pPr>
    <w:rPr>
      <w:rFonts w:ascii="Verdana" w:eastAsia="Verdana" w:hAnsi="Verdana" w:cs="Verdana"/>
      <w:sz w:val="8"/>
      <w:szCs w:val="8"/>
    </w:rPr>
  </w:style>
  <w:style w:type="character" w:customStyle="1" w:styleId="92">
    <w:name w:val="Основной текст (92)_"/>
    <w:link w:val="920"/>
    <w:rsid w:val="003F592D"/>
    <w:rPr>
      <w:rFonts w:ascii="Verdana" w:eastAsia="Verdana" w:hAnsi="Verdana" w:cs="Verdana"/>
      <w:sz w:val="8"/>
      <w:szCs w:val="8"/>
      <w:shd w:val="clear" w:color="auto" w:fill="FFFFFF"/>
    </w:rPr>
  </w:style>
  <w:style w:type="paragraph" w:customStyle="1" w:styleId="920">
    <w:name w:val="Основной текст (92)"/>
    <w:basedOn w:val="af1"/>
    <w:link w:val="92"/>
    <w:rsid w:val="003F592D"/>
    <w:pPr>
      <w:shd w:val="clear" w:color="auto" w:fill="FFFFFF"/>
      <w:spacing w:line="0" w:lineRule="atLeast"/>
      <w:jc w:val="left"/>
    </w:pPr>
    <w:rPr>
      <w:rFonts w:ascii="Verdana" w:eastAsia="Verdana" w:hAnsi="Verdana" w:cs="Verdana"/>
      <w:sz w:val="8"/>
      <w:szCs w:val="8"/>
    </w:rPr>
  </w:style>
  <w:style w:type="character" w:customStyle="1" w:styleId="180">
    <w:name w:val="Основной текст (18)_"/>
    <w:link w:val="181"/>
    <w:rsid w:val="003F592D"/>
    <w:rPr>
      <w:rFonts w:ascii="Verdana" w:eastAsia="Verdana" w:hAnsi="Verdana" w:cs="Verdana"/>
      <w:sz w:val="18"/>
      <w:szCs w:val="18"/>
      <w:shd w:val="clear" w:color="auto" w:fill="FFFFFF"/>
    </w:rPr>
  </w:style>
  <w:style w:type="paragraph" w:customStyle="1" w:styleId="181">
    <w:name w:val="Основной текст (18)"/>
    <w:basedOn w:val="af1"/>
    <w:link w:val="180"/>
    <w:rsid w:val="003F592D"/>
    <w:pPr>
      <w:shd w:val="clear" w:color="auto" w:fill="FFFFFF"/>
      <w:spacing w:line="0" w:lineRule="atLeast"/>
      <w:ind w:hanging="340"/>
      <w:jc w:val="left"/>
    </w:pPr>
    <w:rPr>
      <w:rFonts w:ascii="Verdana" w:eastAsia="Verdana" w:hAnsi="Verdana" w:cs="Verdana"/>
      <w:sz w:val="18"/>
      <w:szCs w:val="18"/>
    </w:rPr>
  </w:style>
  <w:style w:type="character" w:customStyle="1" w:styleId="720">
    <w:name w:val="Основной текст (72)_"/>
    <w:link w:val="721"/>
    <w:rsid w:val="003F592D"/>
    <w:rPr>
      <w:rFonts w:ascii="Verdana" w:eastAsia="Verdana" w:hAnsi="Verdana" w:cs="Verdana"/>
      <w:shd w:val="clear" w:color="auto" w:fill="FFFFFF"/>
    </w:rPr>
  </w:style>
  <w:style w:type="paragraph" w:customStyle="1" w:styleId="721">
    <w:name w:val="Основной текст (72)"/>
    <w:basedOn w:val="af1"/>
    <w:link w:val="720"/>
    <w:rsid w:val="003F592D"/>
    <w:pPr>
      <w:shd w:val="clear" w:color="auto" w:fill="FFFFFF"/>
      <w:spacing w:line="0" w:lineRule="atLeast"/>
      <w:jc w:val="left"/>
    </w:pPr>
    <w:rPr>
      <w:rFonts w:ascii="Verdana" w:eastAsia="Verdana" w:hAnsi="Verdana" w:cs="Verdana"/>
    </w:rPr>
  </w:style>
  <w:style w:type="paragraph" w:customStyle="1" w:styleId="xl61">
    <w:name w:val="xl61"/>
    <w:basedOn w:val="af1"/>
    <w:uiPriority w:val="99"/>
    <w:rsid w:val="003F592D"/>
    <w:pPr>
      <w:pBdr>
        <w:left w:val="single" w:sz="4" w:space="0" w:color="auto"/>
        <w:right w:val="single" w:sz="4" w:space="0" w:color="auto"/>
      </w:pBdr>
      <w:spacing w:before="100" w:beforeAutospacing="1" w:after="100" w:afterAutospacing="1"/>
      <w:jc w:val="left"/>
    </w:pPr>
    <w:rPr>
      <w:rFonts w:ascii="Arial Unicode MS" w:eastAsia="Times New Roman" w:hAnsi="Arial Unicode MS"/>
      <w:sz w:val="24"/>
      <w:szCs w:val="24"/>
      <w:lang w:val="en-GB" w:eastAsia="en-US"/>
    </w:rPr>
  </w:style>
  <w:style w:type="paragraph" w:customStyle="1" w:styleId="112">
    <w:name w:val="Знак Знак Знак1 Знак Знак Знак Знак Знак Знак Знак Знак Знак1 Знак"/>
    <w:basedOn w:val="af1"/>
    <w:rsid w:val="003F592D"/>
    <w:pPr>
      <w:jc w:val="left"/>
    </w:pPr>
    <w:rPr>
      <w:rFonts w:ascii="SimSun" w:eastAsia="SimSun" w:hAnsi="SimSun" w:cs="SimSun"/>
      <w:sz w:val="24"/>
      <w:szCs w:val="24"/>
      <w:lang w:val="en-US" w:eastAsia="zh-CN"/>
    </w:rPr>
  </w:style>
  <w:style w:type="character" w:customStyle="1" w:styleId="Char">
    <w:name w:val="Текст отчета Char"/>
    <w:link w:val="affffffff1"/>
    <w:rsid w:val="003F592D"/>
    <w:rPr>
      <w:sz w:val="26"/>
      <w:szCs w:val="26"/>
    </w:rPr>
  </w:style>
  <w:style w:type="paragraph" w:customStyle="1" w:styleId="affffffff1">
    <w:name w:val="Текст отчета"/>
    <w:basedOn w:val="af1"/>
    <w:link w:val="Char"/>
    <w:rsid w:val="003F592D"/>
    <w:pPr>
      <w:ind w:firstLine="720"/>
    </w:pPr>
    <w:rPr>
      <w:sz w:val="26"/>
      <w:szCs w:val="26"/>
    </w:rPr>
  </w:style>
  <w:style w:type="paragraph" w:customStyle="1" w:styleId="Arial111">
    <w:name w:val="Стиль Arial 11 пт Перед:  1пт"/>
    <w:basedOn w:val="af1"/>
    <w:rsid w:val="003F592D"/>
    <w:pPr>
      <w:shd w:val="clear" w:color="auto" w:fill="FFFFFF"/>
      <w:spacing w:before="60"/>
      <w:jc w:val="left"/>
    </w:pPr>
    <w:rPr>
      <w:rFonts w:eastAsia="Times New Roman"/>
      <w:sz w:val="22"/>
      <w:lang w:val="en-US"/>
    </w:rPr>
  </w:style>
  <w:style w:type="paragraph" w:customStyle="1" w:styleId="affffffff2">
    <w:name w:val="Моя таблица"/>
    <w:rsid w:val="003F592D"/>
    <w:pPr>
      <w:keepNext/>
      <w:spacing w:before="240" w:after="120"/>
      <w:jc w:val="right"/>
    </w:pPr>
    <w:rPr>
      <w:rFonts w:ascii="Times New Roman" w:eastAsia="Times New Roman" w:hAnsi="Times New Roman"/>
      <w:b/>
      <w:color w:val="000000"/>
      <w:sz w:val="24"/>
      <w:szCs w:val="24"/>
    </w:rPr>
  </w:style>
  <w:style w:type="character" w:customStyle="1" w:styleId="48">
    <w:name w:val="Основной текст (4)_"/>
    <w:link w:val="4a"/>
    <w:rsid w:val="003F592D"/>
    <w:rPr>
      <w:shd w:val="clear" w:color="auto" w:fill="FFFFFF"/>
    </w:rPr>
  </w:style>
  <w:style w:type="paragraph" w:customStyle="1" w:styleId="4a">
    <w:name w:val="Основной текст (4)"/>
    <w:basedOn w:val="af1"/>
    <w:link w:val="48"/>
    <w:rsid w:val="003F592D"/>
    <w:pPr>
      <w:shd w:val="clear" w:color="auto" w:fill="FFFFFF"/>
      <w:spacing w:line="0" w:lineRule="atLeast"/>
      <w:jc w:val="center"/>
    </w:pPr>
  </w:style>
  <w:style w:type="character" w:customStyle="1" w:styleId="40pt">
    <w:name w:val="Основной текст (4) + Интервал 0 pt"/>
    <w:rsid w:val="003F592D"/>
    <w:rPr>
      <w:rFonts w:ascii="Times New Roman" w:eastAsia="Times New Roman" w:hAnsi="Times New Roman" w:cs="Times New Roman"/>
      <w:spacing w:val="0"/>
      <w:sz w:val="23"/>
      <w:szCs w:val="23"/>
      <w:shd w:val="clear" w:color="auto" w:fill="FFFFFF"/>
    </w:rPr>
  </w:style>
  <w:style w:type="character" w:customStyle="1" w:styleId="43pt">
    <w:name w:val="Основной текст (4) + Интервал 3 pt"/>
    <w:rsid w:val="003F592D"/>
    <w:rPr>
      <w:rFonts w:ascii="Times New Roman" w:eastAsia="Times New Roman" w:hAnsi="Times New Roman" w:cs="Times New Roman"/>
      <w:spacing w:val="70"/>
      <w:sz w:val="23"/>
      <w:szCs w:val="23"/>
      <w:shd w:val="clear" w:color="auto" w:fill="FFFFFF"/>
    </w:rPr>
  </w:style>
  <w:style w:type="paragraph" w:styleId="affffffff3">
    <w:name w:val="Body Text First Indent"/>
    <w:basedOn w:val="aff8"/>
    <w:link w:val="affffffff4"/>
    <w:rsid w:val="003F592D"/>
    <w:pPr>
      <w:ind w:firstLine="210"/>
      <w:jc w:val="left"/>
    </w:pPr>
    <w:rPr>
      <w:rFonts w:ascii="Times New Roman" w:hAnsi="Times New Roman"/>
    </w:rPr>
  </w:style>
  <w:style w:type="character" w:customStyle="1" w:styleId="affffffff4">
    <w:name w:val="Красная строка Знак"/>
    <w:basedOn w:val="aff9"/>
    <w:link w:val="affffffff3"/>
    <w:rsid w:val="003F592D"/>
    <w:rPr>
      <w:rFonts w:ascii="Times New Roman" w:eastAsia="Times New Roman" w:hAnsi="Times New Roman"/>
      <w:lang w:eastAsia="ru-RU"/>
    </w:rPr>
  </w:style>
  <w:style w:type="paragraph" w:customStyle="1" w:styleId="300">
    <w:name w:val="Основной текст30"/>
    <w:basedOn w:val="af1"/>
    <w:rsid w:val="003F592D"/>
    <w:pPr>
      <w:shd w:val="clear" w:color="auto" w:fill="FFFFFF"/>
      <w:spacing w:before="420" w:after="240" w:line="418" w:lineRule="exact"/>
      <w:ind w:hanging="540"/>
      <w:jc w:val="left"/>
    </w:pPr>
    <w:rPr>
      <w:rFonts w:ascii="Times New Roman" w:eastAsia="Times New Roman" w:hAnsi="Times New Roman"/>
      <w:sz w:val="23"/>
      <w:szCs w:val="23"/>
    </w:rPr>
  </w:style>
  <w:style w:type="character" w:customStyle="1" w:styleId="93">
    <w:name w:val="Основной текст (9)_"/>
    <w:link w:val="94"/>
    <w:rsid w:val="003F592D"/>
    <w:rPr>
      <w:sz w:val="23"/>
      <w:szCs w:val="23"/>
      <w:shd w:val="clear" w:color="auto" w:fill="FFFFFF"/>
    </w:rPr>
  </w:style>
  <w:style w:type="paragraph" w:customStyle="1" w:styleId="94">
    <w:name w:val="Основной текст (9)"/>
    <w:basedOn w:val="af1"/>
    <w:link w:val="93"/>
    <w:rsid w:val="003F592D"/>
    <w:pPr>
      <w:shd w:val="clear" w:color="auto" w:fill="FFFFFF"/>
      <w:spacing w:before="420" w:after="60" w:line="415" w:lineRule="exact"/>
      <w:ind w:firstLine="760"/>
    </w:pPr>
    <w:rPr>
      <w:sz w:val="23"/>
      <w:szCs w:val="23"/>
    </w:rPr>
  </w:style>
  <w:style w:type="character" w:customStyle="1" w:styleId="77">
    <w:name w:val="Основной текст (7)_"/>
    <w:link w:val="7a"/>
    <w:rsid w:val="003F592D"/>
    <w:rPr>
      <w:shd w:val="clear" w:color="auto" w:fill="FFFFFF"/>
    </w:rPr>
  </w:style>
  <w:style w:type="paragraph" w:customStyle="1" w:styleId="7a">
    <w:name w:val="Основной текст (7)"/>
    <w:basedOn w:val="af1"/>
    <w:link w:val="77"/>
    <w:rsid w:val="003F592D"/>
    <w:pPr>
      <w:shd w:val="clear" w:color="auto" w:fill="FFFFFF"/>
      <w:spacing w:line="0" w:lineRule="atLeast"/>
      <w:jc w:val="left"/>
    </w:pPr>
  </w:style>
  <w:style w:type="character" w:customStyle="1" w:styleId="82">
    <w:name w:val="Основной текст (8)_"/>
    <w:link w:val="85"/>
    <w:rsid w:val="003F592D"/>
    <w:rPr>
      <w:sz w:val="8"/>
      <w:szCs w:val="8"/>
      <w:shd w:val="clear" w:color="auto" w:fill="FFFFFF"/>
    </w:rPr>
  </w:style>
  <w:style w:type="paragraph" w:customStyle="1" w:styleId="85">
    <w:name w:val="Основной текст (8)"/>
    <w:basedOn w:val="af1"/>
    <w:link w:val="82"/>
    <w:rsid w:val="003F592D"/>
    <w:pPr>
      <w:shd w:val="clear" w:color="auto" w:fill="FFFFFF"/>
      <w:spacing w:line="0" w:lineRule="atLeast"/>
      <w:jc w:val="left"/>
    </w:pPr>
    <w:rPr>
      <w:sz w:val="8"/>
      <w:szCs w:val="8"/>
    </w:rPr>
  </w:style>
  <w:style w:type="character" w:customStyle="1" w:styleId="101">
    <w:name w:val="Основной текст (10)_"/>
    <w:link w:val="102"/>
    <w:rsid w:val="003F592D"/>
    <w:rPr>
      <w:sz w:val="8"/>
      <w:szCs w:val="8"/>
      <w:shd w:val="clear" w:color="auto" w:fill="FFFFFF"/>
    </w:rPr>
  </w:style>
  <w:style w:type="paragraph" w:customStyle="1" w:styleId="102">
    <w:name w:val="Основной текст (10)"/>
    <w:basedOn w:val="af1"/>
    <w:link w:val="101"/>
    <w:rsid w:val="003F592D"/>
    <w:pPr>
      <w:shd w:val="clear" w:color="auto" w:fill="FFFFFF"/>
      <w:spacing w:line="0" w:lineRule="atLeast"/>
      <w:jc w:val="left"/>
    </w:pPr>
    <w:rPr>
      <w:sz w:val="8"/>
      <w:szCs w:val="8"/>
    </w:rPr>
  </w:style>
  <w:style w:type="character" w:customStyle="1" w:styleId="2fb">
    <w:name w:val="Подпись к картинке (2)_"/>
    <w:link w:val="2fc"/>
    <w:rsid w:val="003F592D"/>
    <w:rPr>
      <w:sz w:val="21"/>
      <w:szCs w:val="21"/>
      <w:shd w:val="clear" w:color="auto" w:fill="FFFFFF"/>
    </w:rPr>
  </w:style>
  <w:style w:type="paragraph" w:customStyle="1" w:styleId="2fc">
    <w:name w:val="Подпись к картинке (2)"/>
    <w:basedOn w:val="af1"/>
    <w:link w:val="2fb"/>
    <w:rsid w:val="003F592D"/>
    <w:pPr>
      <w:shd w:val="clear" w:color="auto" w:fill="FFFFFF"/>
      <w:spacing w:line="0" w:lineRule="atLeast"/>
      <w:jc w:val="left"/>
    </w:pPr>
    <w:rPr>
      <w:sz w:val="21"/>
      <w:szCs w:val="21"/>
    </w:rPr>
  </w:style>
  <w:style w:type="character" w:customStyle="1" w:styleId="200">
    <w:name w:val="Основной текст (20)_"/>
    <w:link w:val="201"/>
    <w:rsid w:val="003F592D"/>
    <w:rPr>
      <w:rFonts w:ascii="MS Reference Sans Serif" w:eastAsia="MS Reference Sans Serif" w:hAnsi="MS Reference Sans Serif" w:cs="MS Reference Sans Serif"/>
      <w:sz w:val="8"/>
      <w:szCs w:val="8"/>
      <w:shd w:val="clear" w:color="auto" w:fill="FFFFFF"/>
    </w:rPr>
  </w:style>
  <w:style w:type="paragraph" w:customStyle="1" w:styleId="201">
    <w:name w:val="Основной текст (20)"/>
    <w:basedOn w:val="af1"/>
    <w:link w:val="200"/>
    <w:rsid w:val="003F592D"/>
    <w:pPr>
      <w:shd w:val="clear" w:color="auto" w:fill="FFFFFF"/>
      <w:spacing w:line="0" w:lineRule="atLeast"/>
      <w:jc w:val="left"/>
    </w:pPr>
    <w:rPr>
      <w:rFonts w:ascii="MS Reference Sans Serif" w:eastAsia="MS Reference Sans Serif" w:hAnsi="MS Reference Sans Serif" w:cs="MS Reference Sans Serif"/>
      <w:sz w:val="8"/>
      <w:szCs w:val="8"/>
    </w:rPr>
  </w:style>
  <w:style w:type="character" w:customStyle="1" w:styleId="194">
    <w:name w:val="Основной текст (19)_"/>
    <w:link w:val="195"/>
    <w:rsid w:val="003F592D"/>
    <w:rPr>
      <w:rFonts w:ascii="MS Reference Sans Serif" w:eastAsia="MS Reference Sans Serif" w:hAnsi="MS Reference Sans Serif" w:cs="MS Reference Sans Serif"/>
      <w:sz w:val="8"/>
      <w:szCs w:val="8"/>
      <w:shd w:val="clear" w:color="auto" w:fill="FFFFFF"/>
    </w:rPr>
  </w:style>
  <w:style w:type="paragraph" w:customStyle="1" w:styleId="195">
    <w:name w:val="Основной текст (19)"/>
    <w:basedOn w:val="af1"/>
    <w:link w:val="194"/>
    <w:rsid w:val="003F592D"/>
    <w:pPr>
      <w:shd w:val="clear" w:color="auto" w:fill="FFFFFF"/>
      <w:spacing w:line="0" w:lineRule="atLeast"/>
      <w:jc w:val="left"/>
    </w:pPr>
    <w:rPr>
      <w:rFonts w:ascii="MS Reference Sans Serif" w:eastAsia="MS Reference Sans Serif" w:hAnsi="MS Reference Sans Serif" w:cs="MS Reference Sans Serif"/>
      <w:sz w:val="8"/>
      <w:szCs w:val="8"/>
    </w:rPr>
  </w:style>
  <w:style w:type="character" w:customStyle="1" w:styleId="222">
    <w:name w:val="Основной текст (22)_"/>
    <w:link w:val="223"/>
    <w:rsid w:val="003F592D"/>
    <w:rPr>
      <w:rFonts w:ascii="MS Reference Sans Serif" w:eastAsia="MS Reference Sans Serif" w:hAnsi="MS Reference Sans Serif" w:cs="MS Reference Sans Serif"/>
      <w:sz w:val="8"/>
      <w:szCs w:val="8"/>
      <w:shd w:val="clear" w:color="auto" w:fill="FFFFFF"/>
    </w:rPr>
  </w:style>
  <w:style w:type="paragraph" w:customStyle="1" w:styleId="223">
    <w:name w:val="Основной текст (22)"/>
    <w:basedOn w:val="af1"/>
    <w:link w:val="222"/>
    <w:rsid w:val="003F592D"/>
    <w:pPr>
      <w:shd w:val="clear" w:color="auto" w:fill="FFFFFF"/>
      <w:spacing w:line="0" w:lineRule="atLeast"/>
      <w:jc w:val="left"/>
    </w:pPr>
    <w:rPr>
      <w:rFonts w:ascii="MS Reference Sans Serif" w:eastAsia="MS Reference Sans Serif" w:hAnsi="MS Reference Sans Serif" w:cs="MS Reference Sans Serif"/>
      <w:sz w:val="8"/>
      <w:szCs w:val="8"/>
    </w:rPr>
  </w:style>
  <w:style w:type="character" w:customStyle="1" w:styleId="213">
    <w:name w:val="Основной текст (21)_"/>
    <w:link w:val="214"/>
    <w:rsid w:val="003F592D"/>
    <w:rPr>
      <w:rFonts w:ascii="MS Reference Sans Serif" w:eastAsia="MS Reference Sans Serif" w:hAnsi="MS Reference Sans Serif" w:cs="MS Reference Sans Serif"/>
      <w:shd w:val="clear" w:color="auto" w:fill="FFFFFF"/>
    </w:rPr>
  </w:style>
  <w:style w:type="paragraph" w:customStyle="1" w:styleId="214">
    <w:name w:val="Основной текст (21)"/>
    <w:basedOn w:val="af1"/>
    <w:link w:val="213"/>
    <w:rsid w:val="003F592D"/>
    <w:pPr>
      <w:shd w:val="clear" w:color="auto" w:fill="FFFFFF"/>
      <w:spacing w:line="0" w:lineRule="atLeast"/>
      <w:jc w:val="left"/>
    </w:pPr>
    <w:rPr>
      <w:rFonts w:ascii="MS Reference Sans Serif" w:eastAsia="MS Reference Sans Serif" w:hAnsi="MS Reference Sans Serif" w:cs="MS Reference Sans Serif"/>
    </w:rPr>
  </w:style>
  <w:style w:type="character" w:customStyle="1" w:styleId="231">
    <w:name w:val="Основной текст (23)_"/>
    <w:link w:val="232"/>
    <w:rsid w:val="003F592D"/>
    <w:rPr>
      <w:rFonts w:ascii="MS Reference Sans Serif" w:eastAsia="MS Reference Sans Serif" w:hAnsi="MS Reference Sans Serif" w:cs="MS Reference Sans Serif"/>
      <w:sz w:val="8"/>
      <w:szCs w:val="8"/>
      <w:shd w:val="clear" w:color="auto" w:fill="FFFFFF"/>
    </w:rPr>
  </w:style>
  <w:style w:type="paragraph" w:customStyle="1" w:styleId="232">
    <w:name w:val="Основной текст (23)"/>
    <w:basedOn w:val="af1"/>
    <w:link w:val="231"/>
    <w:rsid w:val="003F592D"/>
    <w:pPr>
      <w:shd w:val="clear" w:color="auto" w:fill="FFFFFF"/>
      <w:spacing w:line="0" w:lineRule="atLeast"/>
      <w:jc w:val="left"/>
    </w:pPr>
    <w:rPr>
      <w:rFonts w:ascii="MS Reference Sans Serif" w:eastAsia="MS Reference Sans Serif" w:hAnsi="MS Reference Sans Serif" w:cs="MS Reference Sans Serif"/>
      <w:sz w:val="8"/>
      <w:szCs w:val="8"/>
    </w:rPr>
  </w:style>
  <w:style w:type="character" w:customStyle="1" w:styleId="280">
    <w:name w:val="Основной текст (28)_"/>
    <w:link w:val="281"/>
    <w:rsid w:val="003F592D"/>
    <w:rPr>
      <w:rFonts w:ascii="MS Reference Sans Serif" w:eastAsia="MS Reference Sans Serif" w:hAnsi="MS Reference Sans Serif" w:cs="MS Reference Sans Serif"/>
      <w:sz w:val="8"/>
      <w:szCs w:val="8"/>
      <w:shd w:val="clear" w:color="auto" w:fill="FFFFFF"/>
    </w:rPr>
  </w:style>
  <w:style w:type="paragraph" w:customStyle="1" w:styleId="281">
    <w:name w:val="Основной текст (28)"/>
    <w:basedOn w:val="af1"/>
    <w:link w:val="280"/>
    <w:rsid w:val="003F592D"/>
    <w:pPr>
      <w:shd w:val="clear" w:color="auto" w:fill="FFFFFF"/>
      <w:spacing w:line="0" w:lineRule="atLeast"/>
    </w:pPr>
    <w:rPr>
      <w:rFonts w:ascii="MS Reference Sans Serif" w:eastAsia="MS Reference Sans Serif" w:hAnsi="MS Reference Sans Serif" w:cs="MS Reference Sans Serif"/>
      <w:sz w:val="8"/>
      <w:szCs w:val="8"/>
    </w:rPr>
  </w:style>
  <w:style w:type="character" w:customStyle="1" w:styleId="340">
    <w:name w:val="Основной текст (34)_"/>
    <w:link w:val="341"/>
    <w:rsid w:val="003F592D"/>
    <w:rPr>
      <w:rFonts w:ascii="MS Reference Sans Serif" w:eastAsia="MS Reference Sans Serif" w:hAnsi="MS Reference Sans Serif" w:cs="MS Reference Sans Serif"/>
      <w:shd w:val="clear" w:color="auto" w:fill="FFFFFF"/>
    </w:rPr>
  </w:style>
  <w:style w:type="paragraph" w:customStyle="1" w:styleId="341">
    <w:name w:val="Основной текст (34)"/>
    <w:basedOn w:val="af1"/>
    <w:link w:val="340"/>
    <w:rsid w:val="003F592D"/>
    <w:pPr>
      <w:shd w:val="clear" w:color="auto" w:fill="FFFFFF"/>
      <w:spacing w:line="0" w:lineRule="atLeast"/>
    </w:pPr>
    <w:rPr>
      <w:rFonts w:ascii="MS Reference Sans Serif" w:eastAsia="MS Reference Sans Serif" w:hAnsi="MS Reference Sans Serif" w:cs="MS Reference Sans Serif"/>
    </w:rPr>
  </w:style>
  <w:style w:type="character" w:customStyle="1" w:styleId="330">
    <w:name w:val="Основной текст (33)_"/>
    <w:link w:val="331"/>
    <w:rsid w:val="003F592D"/>
    <w:rPr>
      <w:rFonts w:ascii="MS Reference Sans Serif" w:eastAsia="MS Reference Sans Serif" w:hAnsi="MS Reference Sans Serif" w:cs="MS Reference Sans Serif"/>
      <w:sz w:val="8"/>
      <w:szCs w:val="8"/>
      <w:shd w:val="clear" w:color="auto" w:fill="FFFFFF"/>
    </w:rPr>
  </w:style>
  <w:style w:type="paragraph" w:customStyle="1" w:styleId="331">
    <w:name w:val="Основной текст (33)"/>
    <w:basedOn w:val="af1"/>
    <w:link w:val="330"/>
    <w:rsid w:val="003F592D"/>
    <w:pPr>
      <w:shd w:val="clear" w:color="auto" w:fill="FFFFFF"/>
      <w:spacing w:line="0" w:lineRule="atLeast"/>
    </w:pPr>
    <w:rPr>
      <w:rFonts w:ascii="MS Reference Sans Serif" w:eastAsia="MS Reference Sans Serif" w:hAnsi="MS Reference Sans Serif" w:cs="MS Reference Sans Serif"/>
      <w:sz w:val="8"/>
      <w:szCs w:val="8"/>
    </w:rPr>
  </w:style>
  <w:style w:type="character" w:customStyle="1" w:styleId="321">
    <w:name w:val="Основной текст (32)_"/>
    <w:link w:val="322"/>
    <w:rsid w:val="003F592D"/>
    <w:rPr>
      <w:rFonts w:ascii="MS Reference Sans Serif" w:eastAsia="MS Reference Sans Serif" w:hAnsi="MS Reference Sans Serif" w:cs="MS Reference Sans Serif"/>
      <w:shd w:val="clear" w:color="auto" w:fill="FFFFFF"/>
    </w:rPr>
  </w:style>
  <w:style w:type="paragraph" w:customStyle="1" w:styleId="322">
    <w:name w:val="Основной текст (32)"/>
    <w:basedOn w:val="af1"/>
    <w:link w:val="321"/>
    <w:rsid w:val="003F592D"/>
    <w:pPr>
      <w:shd w:val="clear" w:color="auto" w:fill="FFFFFF"/>
      <w:spacing w:line="0" w:lineRule="atLeast"/>
    </w:pPr>
    <w:rPr>
      <w:rFonts w:ascii="MS Reference Sans Serif" w:eastAsia="MS Reference Sans Serif" w:hAnsi="MS Reference Sans Serif" w:cs="MS Reference Sans Serif"/>
    </w:rPr>
  </w:style>
  <w:style w:type="character" w:customStyle="1" w:styleId="260">
    <w:name w:val="Основной текст (26)_"/>
    <w:link w:val="261"/>
    <w:rsid w:val="003F592D"/>
    <w:rPr>
      <w:rFonts w:ascii="MS Reference Sans Serif" w:eastAsia="MS Reference Sans Serif" w:hAnsi="MS Reference Sans Serif" w:cs="MS Reference Sans Serif"/>
      <w:sz w:val="8"/>
      <w:szCs w:val="8"/>
      <w:shd w:val="clear" w:color="auto" w:fill="FFFFFF"/>
    </w:rPr>
  </w:style>
  <w:style w:type="paragraph" w:customStyle="1" w:styleId="261">
    <w:name w:val="Основной текст (26)"/>
    <w:basedOn w:val="af1"/>
    <w:link w:val="260"/>
    <w:rsid w:val="003F592D"/>
    <w:pPr>
      <w:shd w:val="clear" w:color="auto" w:fill="FFFFFF"/>
      <w:spacing w:line="0" w:lineRule="atLeast"/>
      <w:jc w:val="left"/>
    </w:pPr>
    <w:rPr>
      <w:rFonts w:ascii="MS Reference Sans Serif" w:eastAsia="MS Reference Sans Serif" w:hAnsi="MS Reference Sans Serif" w:cs="MS Reference Sans Serif"/>
      <w:sz w:val="8"/>
      <w:szCs w:val="8"/>
    </w:rPr>
  </w:style>
  <w:style w:type="character" w:customStyle="1" w:styleId="301">
    <w:name w:val="Основной текст (30)_"/>
    <w:link w:val="302"/>
    <w:rsid w:val="003F592D"/>
    <w:rPr>
      <w:rFonts w:ascii="MS Reference Sans Serif" w:eastAsia="MS Reference Sans Serif" w:hAnsi="MS Reference Sans Serif" w:cs="MS Reference Sans Serif"/>
      <w:sz w:val="8"/>
      <w:szCs w:val="8"/>
      <w:shd w:val="clear" w:color="auto" w:fill="FFFFFF"/>
    </w:rPr>
  </w:style>
  <w:style w:type="paragraph" w:customStyle="1" w:styleId="302">
    <w:name w:val="Основной текст (30)"/>
    <w:basedOn w:val="af1"/>
    <w:link w:val="301"/>
    <w:rsid w:val="003F592D"/>
    <w:pPr>
      <w:shd w:val="clear" w:color="auto" w:fill="FFFFFF"/>
      <w:spacing w:line="0" w:lineRule="atLeast"/>
    </w:pPr>
    <w:rPr>
      <w:rFonts w:ascii="MS Reference Sans Serif" w:eastAsia="MS Reference Sans Serif" w:hAnsi="MS Reference Sans Serif" w:cs="MS Reference Sans Serif"/>
      <w:sz w:val="8"/>
      <w:szCs w:val="8"/>
    </w:rPr>
  </w:style>
  <w:style w:type="character" w:customStyle="1" w:styleId="241">
    <w:name w:val="Основной текст (24)_"/>
    <w:link w:val="242"/>
    <w:rsid w:val="003F592D"/>
    <w:rPr>
      <w:rFonts w:ascii="Verdana" w:eastAsia="Verdana" w:hAnsi="Verdana" w:cs="Verdana"/>
      <w:sz w:val="8"/>
      <w:szCs w:val="8"/>
      <w:shd w:val="clear" w:color="auto" w:fill="FFFFFF"/>
    </w:rPr>
  </w:style>
  <w:style w:type="paragraph" w:customStyle="1" w:styleId="242">
    <w:name w:val="Основной текст (24)"/>
    <w:basedOn w:val="af1"/>
    <w:link w:val="241"/>
    <w:rsid w:val="003F592D"/>
    <w:pPr>
      <w:shd w:val="clear" w:color="auto" w:fill="FFFFFF"/>
      <w:spacing w:line="0" w:lineRule="atLeast"/>
    </w:pPr>
    <w:rPr>
      <w:rFonts w:ascii="Verdana" w:eastAsia="Verdana" w:hAnsi="Verdana" w:cs="Verdana"/>
      <w:sz w:val="8"/>
      <w:szCs w:val="8"/>
    </w:rPr>
  </w:style>
  <w:style w:type="character" w:customStyle="1" w:styleId="250">
    <w:name w:val="Основной текст (25)_"/>
    <w:link w:val="251"/>
    <w:rsid w:val="003F592D"/>
    <w:rPr>
      <w:rFonts w:ascii="Verdana" w:eastAsia="Verdana" w:hAnsi="Verdana" w:cs="Verdana"/>
      <w:sz w:val="8"/>
      <w:szCs w:val="8"/>
      <w:shd w:val="clear" w:color="auto" w:fill="FFFFFF"/>
    </w:rPr>
  </w:style>
  <w:style w:type="paragraph" w:customStyle="1" w:styleId="251">
    <w:name w:val="Основной текст (25)"/>
    <w:basedOn w:val="af1"/>
    <w:link w:val="250"/>
    <w:rsid w:val="003F592D"/>
    <w:pPr>
      <w:shd w:val="clear" w:color="auto" w:fill="FFFFFF"/>
      <w:spacing w:line="0" w:lineRule="atLeast"/>
    </w:pPr>
    <w:rPr>
      <w:rFonts w:ascii="Verdana" w:eastAsia="Verdana" w:hAnsi="Verdana" w:cs="Verdana"/>
      <w:sz w:val="8"/>
      <w:szCs w:val="8"/>
    </w:rPr>
  </w:style>
  <w:style w:type="character" w:customStyle="1" w:styleId="270">
    <w:name w:val="Основной текст (27)_"/>
    <w:link w:val="271"/>
    <w:rsid w:val="003F592D"/>
    <w:rPr>
      <w:sz w:val="9"/>
      <w:szCs w:val="9"/>
      <w:shd w:val="clear" w:color="auto" w:fill="FFFFFF"/>
    </w:rPr>
  </w:style>
  <w:style w:type="paragraph" w:customStyle="1" w:styleId="271">
    <w:name w:val="Основной текст (27)"/>
    <w:basedOn w:val="af1"/>
    <w:link w:val="270"/>
    <w:rsid w:val="003F592D"/>
    <w:pPr>
      <w:shd w:val="clear" w:color="auto" w:fill="FFFFFF"/>
      <w:spacing w:line="0" w:lineRule="atLeast"/>
      <w:jc w:val="left"/>
    </w:pPr>
    <w:rPr>
      <w:sz w:val="9"/>
      <w:szCs w:val="9"/>
    </w:rPr>
  </w:style>
  <w:style w:type="character" w:customStyle="1" w:styleId="312">
    <w:name w:val="Основной текст (31)_"/>
    <w:link w:val="313"/>
    <w:rsid w:val="003F592D"/>
    <w:rPr>
      <w:sz w:val="8"/>
      <w:szCs w:val="8"/>
      <w:shd w:val="clear" w:color="auto" w:fill="FFFFFF"/>
    </w:rPr>
  </w:style>
  <w:style w:type="paragraph" w:customStyle="1" w:styleId="313">
    <w:name w:val="Основной текст (31)"/>
    <w:basedOn w:val="af1"/>
    <w:link w:val="312"/>
    <w:rsid w:val="003F592D"/>
    <w:pPr>
      <w:shd w:val="clear" w:color="auto" w:fill="FFFFFF"/>
      <w:spacing w:line="0" w:lineRule="atLeast"/>
      <w:jc w:val="left"/>
    </w:pPr>
    <w:rPr>
      <w:sz w:val="8"/>
      <w:szCs w:val="8"/>
    </w:rPr>
  </w:style>
  <w:style w:type="character" w:customStyle="1" w:styleId="360">
    <w:name w:val="Основной текст (36)_"/>
    <w:link w:val="361"/>
    <w:rsid w:val="003F592D"/>
    <w:rPr>
      <w:shd w:val="clear" w:color="auto" w:fill="FFFFFF"/>
    </w:rPr>
  </w:style>
  <w:style w:type="paragraph" w:customStyle="1" w:styleId="361">
    <w:name w:val="Основной текст (36)"/>
    <w:basedOn w:val="af1"/>
    <w:link w:val="360"/>
    <w:rsid w:val="003F592D"/>
    <w:pPr>
      <w:shd w:val="clear" w:color="auto" w:fill="FFFFFF"/>
      <w:spacing w:line="0" w:lineRule="atLeast"/>
      <w:jc w:val="left"/>
    </w:pPr>
  </w:style>
  <w:style w:type="character" w:customStyle="1" w:styleId="350">
    <w:name w:val="Основной текст (35)_"/>
    <w:link w:val="351"/>
    <w:rsid w:val="003F592D"/>
    <w:rPr>
      <w:shd w:val="clear" w:color="auto" w:fill="FFFFFF"/>
    </w:rPr>
  </w:style>
  <w:style w:type="paragraph" w:customStyle="1" w:styleId="351">
    <w:name w:val="Основной текст (35)"/>
    <w:basedOn w:val="af1"/>
    <w:link w:val="350"/>
    <w:rsid w:val="003F592D"/>
    <w:pPr>
      <w:shd w:val="clear" w:color="auto" w:fill="FFFFFF"/>
      <w:spacing w:line="0" w:lineRule="atLeast"/>
      <w:jc w:val="left"/>
    </w:pPr>
  </w:style>
  <w:style w:type="character" w:customStyle="1" w:styleId="affffffff5">
    <w:name w:val="Основной текст + Полужирный"/>
    <w:aliases w:val="Курсив"/>
    <w:rsid w:val="003F592D"/>
    <w:rPr>
      <w:rFonts w:ascii="Times New Roman" w:eastAsia="Times New Roman" w:hAnsi="Times New Roman" w:cs="Times New Roman"/>
      <w:b/>
      <w:bCs/>
      <w:i w:val="0"/>
      <w:iCs w:val="0"/>
      <w:smallCaps w:val="0"/>
      <w:strike w:val="0"/>
      <w:spacing w:val="0"/>
      <w:sz w:val="23"/>
      <w:szCs w:val="23"/>
      <w:shd w:val="clear" w:color="auto" w:fill="FFFFFF"/>
    </w:rPr>
  </w:style>
  <w:style w:type="paragraph" w:customStyle="1" w:styleId="56">
    <w:name w:val="Основной текст5"/>
    <w:basedOn w:val="af1"/>
    <w:rsid w:val="003F592D"/>
    <w:pPr>
      <w:shd w:val="clear" w:color="auto" w:fill="FFFFFF"/>
      <w:spacing w:before="180" w:after="180" w:line="206" w:lineRule="exact"/>
      <w:ind w:hanging="1740"/>
    </w:pPr>
    <w:rPr>
      <w:rFonts w:eastAsia="Arial" w:cs="Arial"/>
      <w:sz w:val="16"/>
      <w:szCs w:val="16"/>
      <w:lang w:eastAsia="en-US"/>
    </w:rPr>
  </w:style>
  <w:style w:type="character" w:customStyle="1" w:styleId="390">
    <w:name w:val="Основной текст (39)"/>
    <w:rsid w:val="003F592D"/>
    <w:rPr>
      <w:rFonts w:ascii="Arial" w:eastAsia="Arial" w:hAnsi="Arial" w:cs="Arial"/>
      <w:b w:val="0"/>
      <w:bCs w:val="0"/>
      <w:i w:val="0"/>
      <w:iCs w:val="0"/>
      <w:smallCaps w:val="0"/>
      <w:strike w:val="0"/>
      <w:spacing w:val="0"/>
      <w:sz w:val="16"/>
      <w:szCs w:val="16"/>
    </w:rPr>
  </w:style>
  <w:style w:type="character" w:customStyle="1" w:styleId="affffffff6">
    <w:name w:val="Подпись к таблице"/>
    <w:rsid w:val="003F592D"/>
    <w:rPr>
      <w:rFonts w:ascii="Times New Roman" w:eastAsia="Times New Roman" w:hAnsi="Times New Roman" w:cs="Times New Roman"/>
      <w:b w:val="0"/>
      <w:bCs w:val="0"/>
      <w:i w:val="0"/>
      <w:iCs w:val="0"/>
      <w:smallCaps w:val="0"/>
      <w:strike w:val="0"/>
      <w:spacing w:val="0"/>
      <w:sz w:val="20"/>
      <w:szCs w:val="20"/>
      <w:u w:val="single"/>
    </w:rPr>
  </w:style>
  <w:style w:type="character" w:customStyle="1" w:styleId="126">
    <w:name w:val="Заголовок №1 (2)"/>
    <w:rsid w:val="003F592D"/>
    <w:rPr>
      <w:rFonts w:ascii="Arial" w:eastAsia="Arial" w:hAnsi="Arial" w:cs="Arial"/>
      <w:b w:val="0"/>
      <w:bCs w:val="0"/>
      <w:i w:val="0"/>
      <w:iCs w:val="0"/>
      <w:smallCaps w:val="0"/>
      <w:strike w:val="0"/>
      <w:spacing w:val="0"/>
      <w:sz w:val="21"/>
      <w:szCs w:val="21"/>
    </w:rPr>
  </w:style>
  <w:style w:type="numbering" w:customStyle="1" w:styleId="113">
    <w:name w:val="Нет списка11"/>
    <w:next w:val="af4"/>
    <w:uiPriority w:val="99"/>
    <w:semiHidden/>
    <w:unhideWhenUsed/>
    <w:rsid w:val="003F592D"/>
  </w:style>
  <w:style w:type="character" w:customStyle="1" w:styleId="1ff3">
    <w:name w:val="Заголовок №1"/>
    <w:rsid w:val="003F592D"/>
  </w:style>
  <w:style w:type="paragraph" w:customStyle="1" w:styleId="affffffff7">
    <w:name w:val="Название_станицы"/>
    <w:basedOn w:val="aff6"/>
    <w:uiPriority w:val="99"/>
    <w:rsid w:val="003F592D"/>
    <w:pPr>
      <w:tabs>
        <w:tab w:val="clear" w:pos="567"/>
        <w:tab w:val="num" w:pos="1134"/>
      </w:tabs>
      <w:autoSpaceDE/>
      <w:autoSpaceDN/>
      <w:spacing w:before="240" w:after="120"/>
      <w:jc w:val="center"/>
    </w:pPr>
    <w:rPr>
      <w:rFonts w:ascii="Times New Roman" w:hAnsi="Times New Roman"/>
      <w:b/>
      <w:caps/>
      <w:szCs w:val="20"/>
    </w:rPr>
  </w:style>
  <w:style w:type="character" w:customStyle="1" w:styleId="224">
    <w:name w:val="Заголовок №2 (2)_"/>
    <w:rsid w:val="003F592D"/>
    <w:rPr>
      <w:rFonts w:ascii="Times New Roman" w:eastAsia="Times New Roman" w:hAnsi="Times New Roman" w:cs="Times New Roman"/>
      <w:b w:val="0"/>
      <w:bCs w:val="0"/>
      <w:i w:val="0"/>
      <w:iCs w:val="0"/>
      <w:smallCaps w:val="0"/>
      <w:strike w:val="0"/>
      <w:spacing w:val="0"/>
      <w:sz w:val="29"/>
      <w:szCs w:val="29"/>
    </w:rPr>
  </w:style>
  <w:style w:type="character" w:customStyle="1" w:styleId="225">
    <w:name w:val="Заголовок №2 (2)"/>
    <w:rsid w:val="003F592D"/>
  </w:style>
  <w:style w:type="character" w:customStyle="1" w:styleId="145pt">
    <w:name w:val="Основной текст + 14;5 pt;Полужирный;Курсив"/>
    <w:rsid w:val="003F592D"/>
    <w:rPr>
      <w:rFonts w:ascii="Times New Roman" w:eastAsia="Times New Roman" w:hAnsi="Times New Roman" w:cs="Times New Roman"/>
      <w:b/>
      <w:bCs/>
      <w:i/>
      <w:iCs/>
      <w:smallCaps w:val="0"/>
      <w:strike w:val="0"/>
      <w:spacing w:val="0"/>
      <w:sz w:val="29"/>
      <w:szCs w:val="29"/>
      <w:shd w:val="clear" w:color="auto" w:fill="FFFFFF"/>
    </w:rPr>
  </w:style>
  <w:style w:type="character" w:customStyle="1" w:styleId="57">
    <w:name w:val="Основной текст (5)_"/>
    <w:link w:val="58"/>
    <w:rsid w:val="003F592D"/>
    <w:rPr>
      <w:shd w:val="clear" w:color="auto" w:fill="FFFFFF"/>
    </w:rPr>
  </w:style>
  <w:style w:type="character" w:customStyle="1" w:styleId="4b">
    <w:name w:val="Основной текст4"/>
    <w:rsid w:val="003F592D"/>
    <w:rPr>
      <w:rFonts w:ascii="Times New Roman" w:eastAsia="Times New Roman" w:hAnsi="Times New Roman" w:cs="Times New Roman"/>
      <w:b w:val="0"/>
      <w:bCs w:val="0"/>
      <w:i w:val="0"/>
      <w:iCs w:val="0"/>
      <w:smallCaps w:val="0"/>
      <w:strike w:val="0"/>
      <w:spacing w:val="0"/>
      <w:sz w:val="23"/>
      <w:szCs w:val="23"/>
      <w:shd w:val="clear" w:color="auto" w:fill="FFFFFF"/>
    </w:rPr>
  </w:style>
  <w:style w:type="character" w:customStyle="1" w:styleId="1pt">
    <w:name w:val="Основной текст + Полужирный;Интервал 1 pt"/>
    <w:rsid w:val="003F592D"/>
    <w:rPr>
      <w:rFonts w:ascii="Times New Roman" w:eastAsia="Times New Roman" w:hAnsi="Times New Roman" w:cs="Times New Roman"/>
      <w:b/>
      <w:bCs/>
      <w:i w:val="0"/>
      <w:iCs w:val="0"/>
      <w:smallCaps w:val="0"/>
      <w:strike w:val="0"/>
      <w:spacing w:val="20"/>
      <w:sz w:val="23"/>
      <w:szCs w:val="23"/>
      <w:shd w:val="clear" w:color="auto" w:fill="FFFFFF"/>
    </w:rPr>
  </w:style>
  <w:style w:type="character" w:customStyle="1" w:styleId="135pt">
    <w:name w:val="Основной текст + 13;5 pt;Полужирный;Курсив"/>
    <w:rsid w:val="003F592D"/>
    <w:rPr>
      <w:rFonts w:ascii="Times New Roman" w:eastAsia="Times New Roman" w:hAnsi="Times New Roman" w:cs="Times New Roman"/>
      <w:b/>
      <w:bCs/>
      <w:i/>
      <w:iCs/>
      <w:smallCaps w:val="0"/>
      <w:strike w:val="0"/>
      <w:spacing w:val="0"/>
      <w:sz w:val="27"/>
      <w:szCs w:val="27"/>
      <w:shd w:val="clear" w:color="auto" w:fill="FFFFFF"/>
    </w:rPr>
  </w:style>
  <w:style w:type="character" w:customStyle="1" w:styleId="affffffff8">
    <w:name w:val="Подпись к таблице_"/>
    <w:link w:val="1ff4"/>
    <w:rsid w:val="003F592D"/>
    <w:rPr>
      <w:rFonts w:ascii="Times New Roman" w:eastAsia="Times New Roman" w:hAnsi="Times New Roman" w:cs="Times New Roman"/>
      <w:b w:val="0"/>
      <w:bCs w:val="0"/>
      <w:i w:val="0"/>
      <w:iCs w:val="0"/>
      <w:smallCaps w:val="0"/>
      <w:strike w:val="0"/>
      <w:spacing w:val="0"/>
      <w:sz w:val="23"/>
      <w:szCs w:val="23"/>
    </w:rPr>
  </w:style>
  <w:style w:type="character" w:customStyle="1" w:styleId="6a">
    <w:name w:val="Основной текст (6)_"/>
    <w:link w:val="6b"/>
    <w:rsid w:val="003F592D"/>
    <w:rPr>
      <w:sz w:val="18"/>
      <w:szCs w:val="18"/>
      <w:shd w:val="clear" w:color="auto" w:fill="FFFFFF"/>
    </w:rPr>
  </w:style>
  <w:style w:type="character" w:customStyle="1" w:styleId="6c">
    <w:name w:val="Основной текст6"/>
    <w:rsid w:val="003F592D"/>
    <w:rPr>
      <w:rFonts w:ascii="Times New Roman" w:eastAsia="Times New Roman" w:hAnsi="Times New Roman" w:cs="Times New Roman"/>
      <w:b w:val="0"/>
      <w:bCs w:val="0"/>
      <w:i w:val="0"/>
      <w:iCs w:val="0"/>
      <w:smallCaps w:val="0"/>
      <w:strike w:val="0"/>
      <w:spacing w:val="0"/>
      <w:sz w:val="23"/>
      <w:szCs w:val="23"/>
      <w:shd w:val="clear" w:color="auto" w:fill="FFFFFF"/>
    </w:rPr>
  </w:style>
  <w:style w:type="character" w:customStyle="1" w:styleId="7b">
    <w:name w:val="Основной текст7"/>
    <w:rsid w:val="003F592D"/>
    <w:rPr>
      <w:rFonts w:ascii="Times New Roman" w:eastAsia="Times New Roman" w:hAnsi="Times New Roman" w:cs="Times New Roman"/>
      <w:b w:val="0"/>
      <w:bCs w:val="0"/>
      <w:i w:val="0"/>
      <w:iCs w:val="0"/>
      <w:smallCaps w:val="0"/>
      <w:strike w:val="0"/>
      <w:spacing w:val="0"/>
      <w:sz w:val="23"/>
      <w:szCs w:val="23"/>
      <w:shd w:val="clear" w:color="auto" w:fill="FFFFFF"/>
    </w:rPr>
  </w:style>
  <w:style w:type="character" w:customStyle="1" w:styleId="11pt">
    <w:name w:val="Основной текст + 11 pt;Полужирный"/>
    <w:rsid w:val="003F592D"/>
    <w:rPr>
      <w:rFonts w:ascii="Times New Roman" w:eastAsia="Times New Roman" w:hAnsi="Times New Roman" w:cs="Times New Roman"/>
      <w:b/>
      <w:bCs/>
      <w:i w:val="0"/>
      <w:iCs w:val="0"/>
      <w:smallCaps w:val="0"/>
      <w:strike w:val="0"/>
      <w:spacing w:val="0"/>
      <w:sz w:val="22"/>
      <w:szCs w:val="22"/>
      <w:shd w:val="clear" w:color="auto" w:fill="FFFFFF"/>
    </w:rPr>
  </w:style>
  <w:style w:type="character" w:customStyle="1" w:styleId="-1pt">
    <w:name w:val="Основной текст + Интервал -1 pt"/>
    <w:rsid w:val="003F592D"/>
    <w:rPr>
      <w:rFonts w:ascii="Times New Roman" w:eastAsia="Times New Roman" w:hAnsi="Times New Roman" w:cs="Times New Roman"/>
      <w:b w:val="0"/>
      <w:bCs w:val="0"/>
      <w:i w:val="0"/>
      <w:iCs w:val="0"/>
      <w:smallCaps w:val="0"/>
      <w:strike w:val="0"/>
      <w:spacing w:val="-20"/>
      <w:sz w:val="23"/>
      <w:szCs w:val="23"/>
      <w:shd w:val="clear" w:color="auto" w:fill="FFFFFF"/>
    </w:rPr>
  </w:style>
  <w:style w:type="character" w:customStyle="1" w:styleId="86">
    <w:name w:val="Основной текст8"/>
    <w:rsid w:val="003F592D"/>
    <w:rPr>
      <w:rFonts w:ascii="Times New Roman" w:eastAsia="Times New Roman" w:hAnsi="Times New Roman" w:cs="Times New Roman"/>
      <w:b w:val="0"/>
      <w:bCs w:val="0"/>
      <w:i w:val="0"/>
      <w:iCs w:val="0"/>
      <w:smallCaps w:val="0"/>
      <w:strike w:val="0"/>
      <w:spacing w:val="0"/>
      <w:sz w:val="23"/>
      <w:szCs w:val="23"/>
      <w:shd w:val="clear" w:color="auto" w:fill="FFFFFF"/>
    </w:rPr>
  </w:style>
  <w:style w:type="paragraph" w:customStyle="1" w:styleId="290">
    <w:name w:val="Основной текст29"/>
    <w:basedOn w:val="af1"/>
    <w:rsid w:val="003F592D"/>
    <w:pPr>
      <w:shd w:val="clear" w:color="auto" w:fill="FFFFFF"/>
      <w:spacing w:line="408" w:lineRule="exact"/>
      <w:ind w:hanging="380"/>
    </w:pPr>
    <w:rPr>
      <w:rFonts w:ascii="Times New Roman" w:eastAsia="Times New Roman" w:hAnsi="Times New Roman"/>
      <w:color w:val="000000"/>
      <w:sz w:val="23"/>
      <w:szCs w:val="23"/>
    </w:rPr>
  </w:style>
  <w:style w:type="paragraph" w:customStyle="1" w:styleId="58">
    <w:name w:val="Основной текст (5)"/>
    <w:basedOn w:val="af1"/>
    <w:link w:val="57"/>
    <w:rsid w:val="003F592D"/>
    <w:pPr>
      <w:shd w:val="clear" w:color="auto" w:fill="FFFFFF"/>
      <w:spacing w:line="0" w:lineRule="atLeast"/>
      <w:jc w:val="left"/>
    </w:pPr>
  </w:style>
  <w:style w:type="paragraph" w:customStyle="1" w:styleId="6b">
    <w:name w:val="Основной текст (6)"/>
    <w:basedOn w:val="af1"/>
    <w:link w:val="6a"/>
    <w:rsid w:val="003F592D"/>
    <w:pPr>
      <w:shd w:val="clear" w:color="auto" w:fill="FFFFFF"/>
      <w:spacing w:line="0" w:lineRule="atLeast"/>
      <w:jc w:val="left"/>
    </w:pPr>
    <w:rPr>
      <w:sz w:val="18"/>
      <w:szCs w:val="18"/>
    </w:rPr>
  </w:style>
  <w:style w:type="character" w:customStyle="1" w:styleId="262">
    <w:name w:val="Основной текст26"/>
    <w:rsid w:val="003F592D"/>
    <w:rPr>
      <w:rFonts w:ascii="Times New Roman" w:eastAsia="Times New Roman" w:hAnsi="Times New Roman" w:cs="Times New Roman"/>
      <w:b w:val="0"/>
      <w:bCs w:val="0"/>
      <w:i w:val="0"/>
      <w:iCs w:val="0"/>
      <w:smallCaps w:val="0"/>
      <w:strike w:val="0"/>
      <w:spacing w:val="0"/>
      <w:sz w:val="23"/>
      <w:szCs w:val="23"/>
      <w:shd w:val="clear" w:color="auto" w:fill="FFFFFF"/>
    </w:rPr>
  </w:style>
  <w:style w:type="character" w:customStyle="1" w:styleId="272">
    <w:name w:val="Основной текст27"/>
    <w:rsid w:val="003F592D"/>
    <w:rPr>
      <w:rFonts w:ascii="Times New Roman" w:eastAsia="Times New Roman" w:hAnsi="Times New Roman" w:cs="Times New Roman"/>
      <w:b w:val="0"/>
      <w:bCs w:val="0"/>
      <w:i w:val="0"/>
      <w:iCs w:val="0"/>
      <w:smallCaps w:val="0"/>
      <w:strike w:val="0"/>
      <w:spacing w:val="0"/>
      <w:sz w:val="23"/>
      <w:szCs w:val="23"/>
      <w:shd w:val="clear" w:color="auto" w:fill="FFFFFF"/>
    </w:rPr>
  </w:style>
  <w:style w:type="character" w:customStyle="1" w:styleId="282">
    <w:name w:val="Основной текст28"/>
    <w:rsid w:val="003F592D"/>
    <w:rPr>
      <w:rFonts w:ascii="Times New Roman" w:eastAsia="Times New Roman" w:hAnsi="Times New Roman" w:cs="Times New Roman"/>
      <w:b w:val="0"/>
      <w:bCs w:val="0"/>
      <w:i w:val="0"/>
      <w:iCs w:val="0"/>
      <w:smallCaps w:val="0"/>
      <w:strike w:val="0"/>
      <w:spacing w:val="0"/>
      <w:sz w:val="23"/>
      <w:szCs w:val="23"/>
      <w:shd w:val="clear" w:color="auto" w:fill="FFFFFF"/>
    </w:rPr>
  </w:style>
  <w:style w:type="character" w:customStyle="1" w:styleId="13pt-1pt">
    <w:name w:val="Основной текст + 13 pt;Интервал -1 pt"/>
    <w:rsid w:val="003F592D"/>
    <w:rPr>
      <w:rFonts w:ascii="Times New Roman" w:eastAsia="Times New Roman" w:hAnsi="Times New Roman" w:cs="Times New Roman"/>
      <w:b w:val="0"/>
      <w:bCs w:val="0"/>
      <w:i w:val="0"/>
      <w:iCs w:val="0"/>
      <w:smallCaps w:val="0"/>
      <w:strike w:val="0"/>
      <w:spacing w:val="-20"/>
      <w:sz w:val="26"/>
      <w:szCs w:val="26"/>
      <w:shd w:val="clear" w:color="auto" w:fill="FFFFFF"/>
    </w:rPr>
  </w:style>
  <w:style w:type="character" w:customStyle="1" w:styleId="ArialUnicodeMS85pt">
    <w:name w:val="Основной текст + Arial Unicode MS;8;5 pt"/>
    <w:rsid w:val="003F592D"/>
    <w:rPr>
      <w:rFonts w:ascii="Arial Unicode MS" w:eastAsia="Arial Unicode MS" w:hAnsi="Arial Unicode MS" w:cs="Arial Unicode MS"/>
      <w:sz w:val="17"/>
      <w:szCs w:val="17"/>
      <w:shd w:val="clear" w:color="auto" w:fill="FFFFFF"/>
    </w:rPr>
  </w:style>
  <w:style w:type="character" w:customStyle="1" w:styleId="2fd">
    <w:name w:val="Заголовок №2_"/>
    <w:link w:val="2fe"/>
    <w:rsid w:val="003F592D"/>
    <w:rPr>
      <w:rFonts w:eastAsia="Arial" w:cs="Arial"/>
      <w:sz w:val="17"/>
      <w:szCs w:val="17"/>
      <w:shd w:val="clear" w:color="auto" w:fill="FFFFFF"/>
    </w:rPr>
  </w:style>
  <w:style w:type="character" w:customStyle="1" w:styleId="2ArialUnicodeMS">
    <w:name w:val="Заголовок №2 + Arial Unicode MS"/>
    <w:rsid w:val="003F592D"/>
    <w:rPr>
      <w:rFonts w:ascii="Arial Unicode MS" w:eastAsia="Arial Unicode MS" w:hAnsi="Arial Unicode MS" w:cs="Arial Unicode MS"/>
      <w:sz w:val="17"/>
      <w:szCs w:val="17"/>
      <w:shd w:val="clear" w:color="auto" w:fill="FFFFFF"/>
    </w:rPr>
  </w:style>
  <w:style w:type="paragraph" w:customStyle="1" w:styleId="2fe">
    <w:name w:val="Заголовок №2"/>
    <w:basedOn w:val="af1"/>
    <w:link w:val="2fd"/>
    <w:rsid w:val="003F592D"/>
    <w:pPr>
      <w:shd w:val="clear" w:color="auto" w:fill="FFFFFF"/>
      <w:spacing w:before="240" w:line="206" w:lineRule="exact"/>
      <w:jc w:val="left"/>
      <w:outlineLvl w:val="1"/>
    </w:pPr>
    <w:rPr>
      <w:rFonts w:eastAsia="Arial" w:cs="Arial"/>
      <w:sz w:val="17"/>
      <w:szCs w:val="17"/>
    </w:rPr>
  </w:style>
  <w:style w:type="character" w:customStyle="1" w:styleId="2ArialUnicodeMS0">
    <w:name w:val="Основной текст (2) + Arial Unicode MS"/>
    <w:rsid w:val="003F592D"/>
    <w:rPr>
      <w:rFonts w:ascii="Arial Unicode MS" w:eastAsia="Arial Unicode MS" w:hAnsi="Arial Unicode MS" w:cs="Arial Unicode MS"/>
      <w:sz w:val="15"/>
      <w:szCs w:val="15"/>
      <w:shd w:val="clear" w:color="auto" w:fill="FFFFFF"/>
    </w:rPr>
  </w:style>
  <w:style w:type="character" w:customStyle="1" w:styleId="3275pt">
    <w:name w:val="Основной текст (32) + 7;5 pt"/>
    <w:rsid w:val="003F592D"/>
    <w:rPr>
      <w:rFonts w:ascii="MS Reference Sans Serif" w:eastAsia="MS Reference Sans Serif" w:hAnsi="MS Reference Sans Serif" w:cs="MS Reference Sans Serif"/>
      <w:sz w:val="15"/>
      <w:szCs w:val="15"/>
      <w:shd w:val="clear" w:color="auto" w:fill="FFFFFF"/>
    </w:rPr>
  </w:style>
  <w:style w:type="character" w:customStyle="1" w:styleId="375pt">
    <w:name w:val="Основной текст (3) + 7;5 pt"/>
    <w:rsid w:val="003F592D"/>
    <w:rPr>
      <w:rFonts w:ascii="Arial" w:eastAsia="Arial" w:hAnsi="Arial" w:cs="Arial"/>
      <w:sz w:val="15"/>
      <w:szCs w:val="15"/>
      <w:shd w:val="clear" w:color="auto" w:fill="FFFFFF"/>
    </w:rPr>
  </w:style>
  <w:style w:type="character" w:customStyle="1" w:styleId="affffffff9">
    <w:name w:val="Основной текст + Полужирный;Курсив"/>
    <w:rsid w:val="003F592D"/>
    <w:rPr>
      <w:rFonts w:ascii="Times New Roman" w:eastAsia="Times New Roman" w:hAnsi="Times New Roman" w:cs="Times New Roman"/>
      <w:b/>
      <w:bCs/>
      <w:i/>
      <w:iCs/>
      <w:smallCaps w:val="0"/>
      <w:strike w:val="0"/>
      <w:spacing w:val="0"/>
      <w:sz w:val="27"/>
      <w:szCs w:val="27"/>
      <w:shd w:val="clear" w:color="auto" w:fill="FFFFFF"/>
    </w:rPr>
  </w:style>
  <w:style w:type="character" w:customStyle="1" w:styleId="114">
    <w:name w:val="Основной текст (11)_"/>
    <w:link w:val="115"/>
    <w:rsid w:val="003F592D"/>
    <w:rPr>
      <w:sz w:val="27"/>
      <w:szCs w:val="27"/>
      <w:shd w:val="clear" w:color="auto" w:fill="FFFFFF"/>
    </w:rPr>
  </w:style>
  <w:style w:type="character" w:customStyle="1" w:styleId="Georgia85pt">
    <w:name w:val="Основной текст + Georgia;8;5 pt"/>
    <w:rsid w:val="003F592D"/>
    <w:rPr>
      <w:rFonts w:ascii="Georgia" w:eastAsia="Georgia" w:hAnsi="Georgia" w:cs="Georgia"/>
      <w:b w:val="0"/>
      <w:bCs w:val="0"/>
      <w:i w:val="0"/>
      <w:iCs w:val="0"/>
      <w:smallCaps w:val="0"/>
      <w:strike w:val="0"/>
      <w:spacing w:val="0"/>
      <w:sz w:val="17"/>
      <w:szCs w:val="17"/>
      <w:shd w:val="clear" w:color="auto" w:fill="FFFFFF"/>
    </w:rPr>
  </w:style>
  <w:style w:type="character" w:customStyle="1" w:styleId="3f5">
    <w:name w:val="Заголовок №3_"/>
    <w:link w:val="3f6"/>
    <w:rsid w:val="003F592D"/>
    <w:rPr>
      <w:sz w:val="27"/>
      <w:szCs w:val="27"/>
      <w:shd w:val="clear" w:color="auto" w:fill="FFFFFF"/>
    </w:rPr>
  </w:style>
  <w:style w:type="paragraph" w:customStyle="1" w:styleId="115">
    <w:name w:val="Основной текст (11)"/>
    <w:basedOn w:val="af1"/>
    <w:link w:val="114"/>
    <w:rsid w:val="003F592D"/>
    <w:pPr>
      <w:shd w:val="clear" w:color="auto" w:fill="FFFFFF"/>
      <w:spacing w:line="0" w:lineRule="atLeast"/>
      <w:jc w:val="left"/>
    </w:pPr>
    <w:rPr>
      <w:sz w:val="27"/>
      <w:szCs w:val="27"/>
    </w:rPr>
  </w:style>
  <w:style w:type="paragraph" w:customStyle="1" w:styleId="3f6">
    <w:name w:val="Заголовок №3"/>
    <w:basedOn w:val="af1"/>
    <w:link w:val="3f5"/>
    <w:rsid w:val="003F592D"/>
    <w:pPr>
      <w:shd w:val="clear" w:color="auto" w:fill="FFFFFF"/>
      <w:spacing w:line="0" w:lineRule="atLeast"/>
      <w:jc w:val="left"/>
      <w:outlineLvl w:val="2"/>
    </w:pPr>
    <w:rPr>
      <w:sz w:val="27"/>
      <w:szCs w:val="27"/>
    </w:rPr>
  </w:style>
  <w:style w:type="character" w:customStyle="1" w:styleId="3pt">
    <w:name w:val="Основной текст + Интервал 3 pt"/>
    <w:rsid w:val="003F592D"/>
    <w:rPr>
      <w:rFonts w:ascii="Times New Roman" w:eastAsia="Times New Roman" w:hAnsi="Times New Roman" w:cs="Times New Roman"/>
      <w:b w:val="0"/>
      <w:bCs w:val="0"/>
      <w:i w:val="0"/>
      <w:iCs w:val="0"/>
      <w:smallCaps w:val="0"/>
      <w:strike w:val="0"/>
      <w:spacing w:val="70"/>
      <w:sz w:val="27"/>
      <w:szCs w:val="27"/>
      <w:shd w:val="clear" w:color="auto" w:fill="FFFFFF"/>
    </w:rPr>
  </w:style>
  <w:style w:type="character" w:customStyle="1" w:styleId="475pt">
    <w:name w:val="Основной текст (4) + 7;5 pt"/>
    <w:rsid w:val="003F592D"/>
    <w:rPr>
      <w:b w:val="0"/>
      <w:bCs w:val="0"/>
      <w:i w:val="0"/>
      <w:iCs w:val="0"/>
      <w:smallCaps w:val="0"/>
      <w:strike w:val="0"/>
      <w:spacing w:val="0"/>
      <w:sz w:val="15"/>
      <w:szCs w:val="15"/>
      <w:shd w:val="clear" w:color="auto" w:fill="FFFFFF"/>
    </w:rPr>
  </w:style>
  <w:style w:type="character" w:customStyle="1" w:styleId="675pt">
    <w:name w:val="Основной текст (6) + 7;5 pt"/>
    <w:rsid w:val="003F592D"/>
    <w:rPr>
      <w:rFonts w:ascii="Arial" w:eastAsia="Arial" w:hAnsi="Arial" w:cs="Arial"/>
      <w:b w:val="0"/>
      <w:bCs w:val="0"/>
      <w:i w:val="0"/>
      <w:iCs w:val="0"/>
      <w:smallCaps w:val="0"/>
      <w:strike w:val="0"/>
      <w:spacing w:val="0"/>
      <w:sz w:val="15"/>
      <w:szCs w:val="15"/>
      <w:shd w:val="clear" w:color="auto" w:fill="FFFFFF"/>
    </w:rPr>
  </w:style>
  <w:style w:type="character" w:customStyle="1" w:styleId="j21">
    <w:name w:val="j21"/>
    <w:rsid w:val="003F592D"/>
  </w:style>
  <w:style w:type="paragraph" w:customStyle="1" w:styleId="affffffffa">
    <w:name w:val="Таб"/>
    <w:basedOn w:val="af5"/>
    <w:link w:val="affffffffb"/>
    <w:qFormat/>
    <w:rsid w:val="003F592D"/>
    <w:pPr>
      <w:spacing w:after="200"/>
      <w:jc w:val="left"/>
    </w:pPr>
    <w:rPr>
      <w:rFonts w:ascii="Calibri" w:eastAsia="Calibri" w:hAnsi="Calibri"/>
      <w:b/>
      <w:color w:val="4F81BD"/>
      <w:sz w:val="18"/>
    </w:rPr>
  </w:style>
  <w:style w:type="character" w:customStyle="1" w:styleId="affffffffb">
    <w:name w:val="Таб Знак"/>
    <w:link w:val="affffffffa"/>
    <w:rsid w:val="003F592D"/>
    <w:rPr>
      <w:rFonts w:ascii="Calibri" w:hAnsi="Calibri"/>
      <w:b/>
      <w:bCs/>
      <w:color w:val="4F81BD"/>
      <w:sz w:val="18"/>
      <w:szCs w:val="18"/>
    </w:rPr>
  </w:style>
  <w:style w:type="paragraph" w:customStyle="1" w:styleId="Style101">
    <w:name w:val="Style101"/>
    <w:basedOn w:val="af1"/>
    <w:uiPriority w:val="99"/>
    <w:rsid w:val="003F592D"/>
    <w:pPr>
      <w:widowControl w:val="0"/>
      <w:autoSpaceDE w:val="0"/>
      <w:autoSpaceDN w:val="0"/>
      <w:adjustRightInd w:val="0"/>
      <w:jc w:val="center"/>
    </w:pPr>
    <w:rPr>
      <w:rFonts w:eastAsia="Times New Roman" w:cs="Arial"/>
      <w:sz w:val="24"/>
      <w:szCs w:val="24"/>
    </w:rPr>
  </w:style>
  <w:style w:type="character" w:customStyle="1" w:styleId="FontStyle293">
    <w:name w:val="Font Style293"/>
    <w:basedOn w:val="af2"/>
    <w:uiPriority w:val="99"/>
    <w:rsid w:val="003F592D"/>
    <w:rPr>
      <w:rFonts w:ascii="Arial" w:hAnsi="Arial" w:cs="Arial"/>
      <w:sz w:val="12"/>
      <w:szCs w:val="12"/>
    </w:rPr>
  </w:style>
  <w:style w:type="paragraph" w:customStyle="1" w:styleId="Style85">
    <w:name w:val="Style85"/>
    <w:basedOn w:val="af1"/>
    <w:uiPriority w:val="99"/>
    <w:rsid w:val="003F592D"/>
    <w:pPr>
      <w:widowControl w:val="0"/>
      <w:autoSpaceDE w:val="0"/>
      <w:autoSpaceDN w:val="0"/>
      <w:adjustRightInd w:val="0"/>
      <w:jc w:val="right"/>
    </w:pPr>
    <w:rPr>
      <w:rFonts w:eastAsia="Times New Roman" w:cs="Arial"/>
      <w:sz w:val="24"/>
      <w:szCs w:val="24"/>
    </w:rPr>
  </w:style>
  <w:style w:type="paragraph" w:customStyle="1" w:styleId="Style63">
    <w:name w:val="Style63"/>
    <w:basedOn w:val="af1"/>
    <w:uiPriority w:val="99"/>
    <w:rsid w:val="003F592D"/>
    <w:pPr>
      <w:widowControl w:val="0"/>
      <w:autoSpaceDE w:val="0"/>
      <w:autoSpaceDN w:val="0"/>
      <w:adjustRightInd w:val="0"/>
      <w:jc w:val="center"/>
    </w:pPr>
    <w:rPr>
      <w:rFonts w:eastAsia="Times New Roman" w:cs="Arial"/>
      <w:sz w:val="24"/>
      <w:szCs w:val="24"/>
    </w:rPr>
  </w:style>
  <w:style w:type="character" w:customStyle="1" w:styleId="FontStyle295">
    <w:name w:val="Font Style295"/>
    <w:basedOn w:val="af2"/>
    <w:uiPriority w:val="99"/>
    <w:rsid w:val="003F592D"/>
    <w:rPr>
      <w:rFonts w:ascii="Arial" w:hAnsi="Arial" w:cs="Arial"/>
      <w:sz w:val="12"/>
      <w:szCs w:val="12"/>
    </w:rPr>
  </w:style>
  <w:style w:type="paragraph" w:customStyle="1" w:styleId="Style69">
    <w:name w:val="Style69"/>
    <w:basedOn w:val="af1"/>
    <w:uiPriority w:val="99"/>
    <w:rsid w:val="003F592D"/>
    <w:pPr>
      <w:widowControl w:val="0"/>
      <w:autoSpaceDE w:val="0"/>
      <w:autoSpaceDN w:val="0"/>
      <w:adjustRightInd w:val="0"/>
    </w:pPr>
    <w:rPr>
      <w:rFonts w:eastAsia="Times New Roman" w:cs="Arial"/>
      <w:sz w:val="24"/>
      <w:szCs w:val="24"/>
    </w:rPr>
  </w:style>
  <w:style w:type="paragraph" w:customStyle="1" w:styleId="Style105">
    <w:name w:val="Style105"/>
    <w:basedOn w:val="af1"/>
    <w:uiPriority w:val="99"/>
    <w:rsid w:val="003F592D"/>
    <w:pPr>
      <w:widowControl w:val="0"/>
      <w:autoSpaceDE w:val="0"/>
      <w:autoSpaceDN w:val="0"/>
      <w:adjustRightInd w:val="0"/>
      <w:spacing w:line="259" w:lineRule="exact"/>
      <w:jc w:val="left"/>
    </w:pPr>
    <w:rPr>
      <w:rFonts w:eastAsia="Times New Roman" w:cs="Arial"/>
      <w:sz w:val="24"/>
      <w:szCs w:val="24"/>
    </w:rPr>
  </w:style>
  <w:style w:type="paragraph" w:customStyle="1" w:styleId="Style48">
    <w:name w:val="Style48"/>
    <w:basedOn w:val="af1"/>
    <w:uiPriority w:val="99"/>
    <w:rsid w:val="003F592D"/>
    <w:pPr>
      <w:widowControl w:val="0"/>
      <w:autoSpaceDE w:val="0"/>
      <w:autoSpaceDN w:val="0"/>
      <w:adjustRightInd w:val="0"/>
      <w:jc w:val="right"/>
    </w:pPr>
    <w:rPr>
      <w:rFonts w:eastAsia="Times New Roman" w:cs="Arial"/>
      <w:sz w:val="24"/>
      <w:szCs w:val="24"/>
    </w:rPr>
  </w:style>
  <w:style w:type="paragraph" w:customStyle="1" w:styleId="Style197">
    <w:name w:val="Style197"/>
    <w:basedOn w:val="af1"/>
    <w:uiPriority w:val="99"/>
    <w:rsid w:val="003F592D"/>
    <w:pPr>
      <w:widowControl w:val="0"/>
      <w:autoSpaceDE w:val="0"/>
      <w:autoSpaceDN w:val="0"/>
      <w:adjustRightInd w:val="0"/>
      <w:spacing w:line="235" w:lineRule="exact"/>
      <w:ind w:hanging="1603"/>
      <w:jc w:val="left"/>
    </w:pPr>
    <w:rPr>
      <w:rFonts w:eastAsia="Times New Roman" w:cs="Arial"/>
      <w:sz w:val="24"/>
      <w:szCs w:val="24"/>
    </w:rPr>
  </w:style>
  <w:style w:type="paragraph" w:customStyle="1" w:styleId="Style198">
    <w:name w:val="Style198"/>
    <w:basedOn w:val="af1"/>
    <w:uiPriority w:val="99"/>
    <w:rsid w:val="003F592D"/>
    <w:pPr>
      <w:widowControl w:val="0"/>
      <w:autoSpaceDE w:val="0"/>
      <w:autoSpaceDN w:val="0"/>
      <w:adjustRightInd w:val="0"/>
      <w:spacing w:line="384" w:lineRule="exact"/>
      <w:ind w:hanging="1109"/>
      <w:jc w:val="left"/>
    </w:pPr>
    <w:rPr>
      <w:rFonts w:eastAsia="Times New Roman" w:cs="Arial"/>
      <w:sz w:val="24"/>
      <w:szCs w:val="24"/>
    </w:rPr>
  </w:style>
  <w:style w:type="character" w:customStyle="1" w:styleId="FontStyle288">
    <w:name w:val="Font Style288"/>
    <w:basedOn w:val="af2"/>
    <w:uiPriority w:val="99"/>
    <w:rsid w:val="003F592D"/>
    <w:rPr>
      <w:rFonts w:ascii="Arial" w:hAnsi="Arial" w:cs="Arial"/>
      <w:sz w:val="16"/>
      <w:szCs w:val="16"/>
    </w:rPr>
  </w:style>
  <w:style w:type="paragraph" w:customStyle="1" w:styleId="Style35">
    <w:name w:val="Style35"/>
    <w:basedOn w:val="af1"/>
    <w:uiPriority w:val="99"/>
    <w:rsid w:val="003F592D"/>
    <w:pPr>
      <w:widowControl w:val="0"/>
      <w:autoSpaceDE w:val="0"/>
      <w:autoSpaceDN w:val="0"/>
      <w:adjustRightInd w:val="0"/>
      <w:spacing w:line="161" w:lineRule="exact"/>
      <w:jc w:val="right"/>
    </w:pPr>
    <w:rPr>
      <w:rFonts w:eastAsia="Times New Roman" w:cs="Arial"/>
      <w:sz w:val="24"/>
      <w:szCs w:val="24"/>
    </w:rPr>
  </w:style>
  <w:style w:type="paragraph" w:customStyle="1" w:styleId="Style36">
    <w:name w:val="Style36"/>
    <w:basedOn w:val="af1"/>
    <w:uiPriority w:val="99"/>
    <w:rsid w:val="003F592D"/>
    <w:pPr>
      <w:widowControl w:val="0"/>
      <w:autoSpaceDE w:val="0"/>
      <w:autoSpaceDN w:val="0"/>
      <w:adjustRightInd w:val="0"/>
      <w:spacing w:line="163" w:lineRule="exact"/>
      <w:ind w:firstLine="130"/>
      <w:jc w:val="left"/>
    </w:pPr>
    <w:rPr>
      <w:rFonts w:eastAsia="Times New Roman" w:cs="Arial"/>
      <w:sz w:val="24"/>
      <w:szCs w:val="24"/>
    </w:rPr>
  </w:style>
  <w:style w:type="paragraph" w:customStyle="1" w:styleId="Style39">
    <w:name w:val="Style39"/>
    <w:basedOn w:val="af1"/>
    <w:uiPriority w:val="99"/>
    <w:rsid w:val="003F592D"/>
    <w:pPr>
      <w:widowControl w:val="0"/>
      <w:autoSpaceDE w:val="0"/>
      <w:autoSpaceDN w:val="0"/>
      <w:adjustRightInd w:val="0"/>
      <w:jc w:val="left"/>
    </w:pPr>
    <w:rPr>
      <w:rFonts w:eastAsia="Times New Roman" w:cs="Arial"/>
      <w:sz w:val="24"/>
      <w:szCs w:val="24"/>
    </w:rPr>
  </w:style>
  <w:style w:type="paragraph" w:customStyle="1" w:styleId="Style75">
    <w:name w:val="Style75"/>
    <w:basedOn w:val="af1"/>
    <w:uiPriority w:val="99"/>
    <w:rsid w:val="003F592D"/>
    <w:pPr>
      <w:widowControl w:val="0"/>
      <w:autoSpaceDE w:val="0"/>
      <w:autoSpaceDN w:val="0"/>
      <w:adjustRightInd w:val="0"/>
      <w:spacing w:line="182" w:lineRule="exact"/>
      <w:jc w:val="left"/>
    </w:pPr>
    <w:rPr>
      <w:rFonts w:eastAsia="Times New Roman" w:cs="Arial"/>
      <w:sz w:val="24"/>
      <w:szCs w:val="24"/>
    </w:rPr>
  </w:style>
  <w:style w:type="character" w:customStyle="1" w:styleId="FontStyle298">
    <w:name w:val="Font Style298"/>
    <w:basedOn w:val="af2"/>
    <w:uiPriority w:val="99"/>
    <w:rsid w:val="003F592D"/>
    <w:rPr>
      <w:rFonts w:ascii="Arial" w:hAnsi="Arial" w:cs="Arial"/>
      <w:sz w:val="14"/>
      <w:szCs w:val="14"/>
    </w:rPr>
  </w:style>
  <w:style w:type="paragraph" w:customStyle="1" w:styleId="Style41">
    <w:name w:val="Style41"/>
    <w:basedOn w:val="af1"/>
    <w:uiPriority w:val="99"/>
    <w:rsid w:val="003F592D"/>
    <w:pPr>
      <w:widowControl w:val="0"/>
      <w:autoSpaceDE w:val="0"/>
      <w:autoSpaceDN w:val="0"/>
      <w:adjustRightInd w:val="0"/>
      <w:jc w:val="left"/>
    </w:pPr>
    <w:rPr>
      <w:rFonts w:eastAsia="Times New Roman" w:cs="Arial"/>
      <w:sz w:val="24"/>
      <w:szCs w:val="24"/>
    </w:rPr>
  </w:style>
  <w:style w:type="paragraph" w:customStyle="1" w:styleId="Style100">
    <w:name w:val="Style100"/>
    <w:basedOn w:val="af1"/>
    <w:uiPriority w:val="99"/>
    <w:rsid w:val="003F592D"/>
    <w:pPr>
      <w:widowControl w:val="0"/>
      <w:autoSpaceDE w:val="0"/>
      <w:autoSpaceDN w:val="0"/>
      <w:adjustRightInd w:val="0"/>
      <w:spacing w:line="161" w:lineRule="exact"/>
      <w:ind w:firstLine="451"/>
      <w:jc w:val="left"/>
    </w:pPr>
    <w:rPr>
      <w:rFonts w:eastAsia="Times New Roman" w:cs="Arial"/>
      <w:sz w:val="24"/>
      <w:szCs w:val="24"/>
    </w:rPr>
  </w:style>
  <w:style w:type="paragraph" w:customStyle="1" w:styleId="Style55">
    <w:name w:val="Style55"/>
    <w:basedOn w:val="af1"/>
    <w:uiPriority w:val="99"/>
    <w:rsid w:val="003F592D"/>
    <w:pPr>
      <w:widowControl w:val="0"/>
      <w:autoSpaceDE w:val="0"/>
      <w:autoSpaceDN w:val="0"/>
      <w:adjustRightInd w:val="0"/>
      <w:spacing w:line="485" w:lineRule="exact"/>
    </w:pPr>
    <w:rPr>
      <w:rFonts w:eastAsia="Times New Roman" w:cs="Arial"/>
      <w:sz w:val="24"/>
      <w:szCs w:val="24"/>
    </w:rPr>
  </w:style>
  <w:style w:type="paragraph" w:customStyle="1" w:styleId="Style58">
    <w:name w:val="Style58"/>
    <w:basedOn w:val="af1"/>
    <w:uiPriority w:val="99"/>
    <w:rsid w:val="003F592D"/>
    <w:pPr>
      <w:widowControl w:val="0"/>
      <w:autoSpaceDE w:val="0"/>
      <w:autoSpaceDN w:val="0"/>
      <w:adjustRightInd w:val="0"/>
      <w:spacing w:line="459" w:lineRule="exact"/>
      <w:jc w:val="left"/>
    </w:pPr>
    <w:rPr>
      <w:rFonts w:eastAsia="Times New Roman" w:cs="Arial"/>
      <w:sz w:val="24"/>
      <w:szCs w:val="24"/>
    </w:rPr>
  </w:style>
  <w:style w:type="paragraph" w:customStyle="1" w:styleId="Style128">
    <w:name w:val="Style128"/>
    <w:basedOn w:val="af1"/>
    <w:uiPriority w:val="99"/>
    <w:rsid w:val="003F592D"/>
    <w:pPr>
      <w:widowControl w:val="0"/>
      <w:autoSpaceDE w:val="0"/>
      <w:autoSpaceDN w:val="0"/>
      <w:adjustRightInd w:val="0"/>
      <w:spacing w:line="192" w:lineRule="exact"/>
      <w:ind w:hanging="72"/>
    </w:pPr>
    <w:rPr>
      <w:rFonts w:eastAsia="Times New Roman" w:cs="Arial"/>
      <w:sz w:val="24"/>
      <w:szCs w:val="24"/>
    </w:rPr>
  </w:style>
  <w:style w:type="paragraph" w:customStyle="1" w:styleId="Style44">
    <w:name w:val="Style44"/>
    <w:basedOn w:val="af1"/>
    <w:uiPriority w:val="99"/>
    <w:rsid w:val="003F592D"/>
    <w:pPr>
      <w:widowControl w:val="0"/>
      <w:autoSpaceDE w:val="0"/>
      <w:autoSpaceDN w:val="0"/>
      <w:adjustRightInd w:val="0"/>
      <w:spacing w:line="161" w:lineRule="exact"/>
      <w:ind w:hanging="149"/>
      <w:jc w:val="left"/>
    </w:pPr>
    <w:rPr>
      <w:rFonts w:eastAsia="Times New Roman" w:cs="Arial"/>
      <w:sz w:val="24"/>
      <w:szCs w:val="24"/>
    </w:rPr>
  </w:style>
  <w:style w:type="paragraph" w:customStyle="1" w:styleId="Style131">
    <w:name w:val="Style131"/>
    <w:basedOn w:val="af1"/>
    <w:uiPriority w:val="99"/>
    <w:rsid w:val="003F592D"/>
    <w:pPr>
      <w:widowControl w:val="0"/>
      <w:autoSpaceDE w:val="0"/>
      <w:autoSpaceDN w:val="0"/>
      <w:adjustRightInd w:val="0"/>
      <w:jc w:val="right"/>
    </w:pPr>
    <w:rPr>
      <w:rFonts w:eastAsia="Times New Roman" w:cs="Arial"/>
      <w:sz w:val="24"/>
      <w:szCs w:val="24"/>
    </w:rPr>
  </w:style>
  <w:style w:type="paragraph" w:customStyle="1" w:styleId="Style50">
    <w:name w:val="Style50"/>
    <w:basedOn w:val="af1"/>
    <w:uiPriority w:val="99"/>
    <w:rsid w:val="003F592D"/>
    <w:pPr>
      <w:widowControl w:val="0"/>
      <w:autoSpaceDE w:val="0"/>
      <w:autoSpaceDN w:val="0"/>
      <w:adjustRightInd w:val="0"/>
      <w:spacing w:line="374" w:lineRule="exact"/>
      <w:ind w:hanging="221"/>
      <w:jc w:val="left"/>
    </w:pPr>
    <w:rPr>
      <w:rFonts w:eastAsia="Times New Roman" w:cs="Arial"/>
      <w:sz w:val="24"/>
      <w:szCs w:val="24"/>
    </w:rPr>
  </w:style>
  <w:style w:type="paragraph" w:customStyle="1" w:styleId="Style52">
    <w:name w:val="Style52"/>
    <w:basedOn w:val="af1"/>
    <w:uiPriority w:val="99"/>
    <w:rsid w:val="003F592D"/>
    <w:pPr>
      <w:widowControl w:val="0"/>
      <w:autoSpaceDE w:val="0"/>
      <w:autoSpaceDN w:val="0"/>
      <w:adjustRightInd w:val="0"/>
      <w:spacing w:line="182" w:lineRule="exact"/>
    </w:pPr>
    <w:rPr>
      <w:rFonts w:eastAsia="Times New Roman" w:cs="Arial"/>
      <w:sz w:val="24"/>
      <w:szCs w:val="24"/>
    </w:rPr>
  </w:style>
  <w:style w:type="paragraph" w:customStyle="1" w:styleId="Style89">
    <w:name w:val="Style89"/>
    <w:basedOn w:val="af1"/>
    <w:uiPriority w:val="99"/>
    <w:rsid w:val="003F592D"/>
    <w:pPr>
      <w:widowControl w:val="0"/>
      <w:autoSpaceDE w:val="0"/>
      <w:autoSpaceDN w:val="0"/>
      <w:adjustRightInd w:val="0"/>
      <w:jc w:val="left"/>
    </w:pPr>
    <w:rPr>
      <w:rFonts w:eastAsia="Times New Roman" w:cs="Arial"/>
      <w:sz w:val="24"/>
      <w:szCs w:val="24"/>
    </w:rPr>
  </w:style>
  <w:style w:type="paragraph" w:customStyle="1" w:styleId="Style201">
    <w:name w:val="Style201"/>
    <w:basedOn w:val="af1"/>
    <w:uiPriority w:val="99"/>
    <w:rsid w:val="003F592D"/>
    <w:pPr>
      <w:widowControl w:val="0"/>
      <w:autoSpaceDE w:val="0"/>
      <w:autoSpaceDN w:val="0"/>
      <w:adjustRightInd w:val="0"/>
      <w:spacing w:line="302" w:lineRule="exact"/>
      <w:ind w:hanging="77"/>
    </w:pPr>
    <w:rPr>
      <w:rFonts w:eastAsia="Times New Roman" w:cs="Arial"/>
      <w:sz w:val="24"/>
      <w:szCs w:val="24"/>
    </w:rPr>
  </w:style>
  <w:style w:type="paragraph" w:customStyle="1" w:styleId="Style53">
    <w:name w:val="Style53"/>
    <w:basedOn w:val="af1"/>
    <w:uiPriority w:val="99"/>
    <w:rsid w:val="003F592D"/>
    <w:pPr>
      <w:widowControl w:val="0"/>
      <w:autoSpaceDE w:val="0"/>
      <w:autoSpaceDN w:val="0"/>
      <w:adjustRightInd w:val="0"/>
      <w:jc w:val="left"/>
    </w:pPr>
    <w:rPr>
      <w:rFonts w:eastAsia="Times New Roman" w:cs="Arial"/>
      <w:sz w:val="24"/>
      <w:szCs w:val="24"/>
    </w:rPr>
  </w:style>
  <w:style w:type="character" w:customStyle="1" w:styleId="FontStyle296">
    <w:name w:val="Font Style296"/>
    <w:basedOn w:val="af2"/>
    <w:uiPriority w:val="99"/>
    <w:rsid w:val="003F592D"/>
    <w:rPr>
      <w:rFonts w:ascii="Arial" w:hAnsi="Arial" w:cs="Arial"/>
      <w:b/>
      <w:bCs/>
      <w:sz w:val="16"/>
      <w:szCs w:val="16"/>
    </w:rPr>
  </w:style>
  <w:style w:type="paragraph" w:customStyle="1" w:styleId="affffffffc">
    <w:name w:val="Основной тескт"/>
    <w:basedOn w:val="af1"/>
    <w:link w:val="affffffffd"/>
    <w:rsid w:val="003F592D"/>
    <w:pPr>
      <w:snapToGrid w:val="0"/>
      <w:spacing w:line="360" w:lineRule="auto"/>
      <w:ind w:firstLine="737"/>
    </w:pPr>
    <w:rPr>
      <w:rFonts w:ascii="Times New Roman" w:eastAsia="Times New Roman" w:hAnsi="Times New Roman"/>
      <w:snapToGrid w:val="0"/>
      <w:color w:val="000000"/>
      <w:sz w:val="24"/>
      <w:szCs w:val="24"/>
    </w:rPr>
  </w:style>
  <w:style w:type="character" w:customStyle="1" w:styleId="affffffffd">
    <w:name w:val="Основной тескт Знак"/>
    <w:basedOn w:val="af2"/>
    <w:link w:val="affffffffc"/>
    <w:rsid w:val="003F592D"/>
    <w:rPr>
      <w:rFonts w:ascii="Times New Roman" w:eastAsia="Times New Roman" w:hAnsi="Times New Roman"/>
      <w:snapToGrid w:val="0"/>
      <w:color w:val="000000"/>
      <w:sz w:val="24"/>
      <w:szCs w:val="24"/>
    </w:rPr>
  </w:style>
  <w:style w:type="paragraph" w:customStyle="1" w:styleId="font6">
    <w:name w:val="font6"/>
    <w:basedOn w:val="af1"/>
    <w:rsid w:val="003F592D"/>
    <w:pPr>
      <w:spacing w:before="100" w:beforeAutospacing="1" w:after="100" w:afterAutospacing="1"/>
      <w:jc w:val="left"/>
    </w:pPr>
    <w:rPr>
      <w:rFonts w:ascii="Calibri" w:eastAsia="Times New Roman" w:hAnsi="Calibri"/>
    </w:rPr>
  </w:style>
  <w:style w:type="paragraph" w:customStyle="1" w:styleId="xl63">
    <w:name w:val="xl63"/>
    <w:basedOn w:val="af1"/>
    <w:rsid w:val="003F592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4"/>
      <w:szCs w:val="24"/>
    </w:rPr>
  </w:style>
  <w:style w:type="character" w:customStyle="1" w:styleId="323">
    <w:name w:val="Заголовок 3 Знак2"/>
    <w:aliases w:val="RSKH3 Знак1,B Head Знак1,Subparagraaf Знак1,ALK_K3 Знак1,Heading 3_ARGOSS Знак1,Subsection Знак1,Sub-paragraaf Знак1,段 + 14 pt Знак1,не курсив Знак1,Заголовок 3 Знак Знак Знак1,З.3_1.1. Знак1,Заголовок 3 Знак1 Знак1"/>
    <w:basedOn w:val="af2"/>
    <w:rsid w:val="003F592D"/>
    <w:rPr>
      <w:rFonts w:ascii="Cambria" w:eastAsia="Times New Roman" w:hAnsi="Cambria" w:cs="Times New Roman"/>
      <w:b/>
      <w:bCs/>
      <w:color w:val="4F81BD"/>
      <w:sz w:val="24"/>
      <w:szCs w:val="24"/>
    </w:rPr>
  </w:style>
  <w:style w:type="character" w:customStyle="1" w:styleId="411">
    <w:name w:val="Заголовок 4 Знак1"/>
    <w:aliases w:val="Заголовок 4 Знак Знак Знак1,Kopje Знак1,ALK_K4 Знак1,Heading 4_ARGOSS Знак1,Close Знак1,段 Знак1,C Head Знак1,RSKH4 Знак1,RSKH4 Знак Знак,C Head Знак Знак"/>
    <w:basedOn w:val="af2"/>
    <w:rsid w:val="003F592D"/>
    <w:rPr>
      <w:rFonts w:ascii="Cambria" w:eastAsia="Times New Roman" w:hAnsi="Cambria" w:cs="Times New Roman"/>
      <w:b/>
      <w:bCs/>
      <w:i/>
      <w:iCs/>
      <w:color w:val="4F81BD"/>
      <w:sz w:val="24"/>
      <w:szCs w:val="24"/>
    </w:rPr>
  </w:style>
  <w:style w:type="paragraph" w:customStyle="1" w:styleId="Style23">
    <w:name w:val="Style23"/>
    <w:basedOn w:val="af1"/>
    <w:uiPriority w:val="99"/>
    <w:rsid w:val="003F592D"/>
    <w:pPr>
      <w:widowControl w:val="0"/>
      <w:autoSpaceDE w:val="0"/>
      <w:autoSpaceDN w:val="0"/>
      <w:adjustRightInd w:val="0"/>
      <w:spacing w:line="219" w:lineRule="exact"/>
      <w:jc w:val="left"/>
    </w:pPr>
    <w:rPr>
      <w:rFonts w:ascii="Calibri" w:eastAsia="Times New Roman" w:hAnsi="Calibri" w:cstheme="minorBidi"/>
      <w:sz w:val="24"/>
      <w:szCs w:val="24"/>
    </w:rPr>
  </w:style>
  <w:style w:type="paragraph" w:customStyle="1" w:styleId="Style26">
    <w:name w:val="Style26"/>
    <w:basedOn w:val="af1"/>
    <w:uiPriority w:val="99"/>
    <w:rsid w:val="003F592D"/>
    <w:pPr>
      <w:widowControl w:val="0"/>
      <w:autoSpaceDE w:val="0"/>
      <w:autoSpaceDN w:val="0"/>
      <w:adjustRightInd w:val="0"/>
    </w:pPr>
    <w:rPr>
      <w:rFonts w:ascii="Calibri" w:eastAsia="Times New Roman" w:hAnsi="Calibri" w:cstheme="minorBidi"/>
      <w:sz w:val="24"/>
      <w:szCs w:val="24"/>
    </w:rPr>
  </w:style>
  <w:style w:type="character" w:customStyle="1" w:styleId="FontStyle65">
    <w:name w:val="Font Style65"/>
    <w:basedOn w:val="af2"/>
    <w:uiPriority w:val="99"/>
    <w:rsid w:val="003F592D"/>
    <w:rPr>
      <w:rFonts w:ascii="Calibri" w:hAnsi="Calibri" w:cs="Calibri" w:hint="default"/>
      <w:sz w:val="18"/>
      <w:szCs w:val="18"/>
    </w:rPr>
  </w:style>
  <w:style w:type="character" w:customStyle="1" w:styleId="FontStyle101">
    <w:name w:val="Font Style101"/>
    <w:basedOn w:val="af2"/>
    <w:uiPriority w:val="99"/>
    <w:rsid w:val="003F592D"/>
    <w:rPr>
      <w:rFonts w:ascii="Calibri" w:hAnsi="Calibri" w:cs="Calibri" w:hint="default"/>
      <w:b/>
      <w:bCs/>
      <w:sz w:val="18"/>
      <w:szCs w:val="18"/>
    </w:rPr>
  </w:style>
  <w:style w:type="paragraph" w:customStyle="1" w:styleId="Style4">
    <w:name w:val="Style4"/>
    <w:basedOn w:val="af1"/>
    <w:uiPriority w:val="99"/>
    <w:rsid w:val="003F592D"/>
    <w:pPr>
      <w:widowControl w:val="0"/>
      <w:autoSpaceDE w:val="0"/>
      <w:autoSpaceDN w:val="0"/>
      <w:adjustRightInd w:val="0"/>
      <w:jc w:val="left"/>
    </w:pPr>
    <w:rPr>
      <w:rFonts w:ascii="Calibri" w:eastAsia="Times New Roman" w:hAnsi="Calibri" w:cstheme="minorBidi"/>
      <w:sz w:val="24"/>
      <w:szCs w:val="24"/>
    </w:rPr>
  </w:style>
  <w:style w:type="paragraph" w:customStyle="1" w:styleId="Style15">
    <w:name w:val="Style15"/>
    <w:basedOn w:val="af1"/>
    <w:uiPriority w:val="99"/>
    <w:rsid w:val="003F592D"/>
    <w:pPr>
      <w:widowControl w:val="0"/>
      <w:autoSpaceDE w:val="0"/>
      <w:autoSpaceDN w:val="0"/>
      <w:adjustRightInd w:val="0"/>
      <w:jc w:val="left"/>
    </w:pPr>
    <w:rPr>
      <w:rFonts w:ascii="Calibri" w:eastAsia="Times New Roman" w:hAnsi="Calibri" w:cstheme="minorBidi"/>
      <w:sz w:val="24"/>
      <w:szCs w:val="24"/>
    </w:rPr>
  </w:style>
  <w:style w:type="paragraph" w:customStyle="1" w:styleId="Style17">
    <w:name w:val="Style17"/>
    <w:basedOn w:val="af1"/>
    <w:uiPriority w:val="99"/>
    <w:rsid w:val="003F592D"/>
    <w:pPr>
      <w:widowControl w:val="0"/>
      <w:autoSpaceDE w:val="0"/>
      <w:autoSpaceDN w:val="0"/>
      <w:adjustRightInd w:val="0"/>
      <w:spacing w:line="168" w:lineRule="exact"/>
      <w:jc w:val="right"/>
    </w:pPr>
    <w:rPr>
      <w:rFonts w:ascii="Calibri" w:eastAsia="Times New Roman" w:hAnsi="Calibri" w:cstheme="minorBidi"/>
      <w:sz w:val="24"/>
      <w:szCs w:val="24"/>
    </w:rPr>
  </w:style>
  <w:style w:type="character" w:customStyle="1" w:styleId="FontStyle30">
    <w:name w:val="Font Style30"/>
    <w:basedOn w:val="af2"/>
    <w:uiPriority w:val="99"/>
    <w:rsid w:val="003F592D"/>
    <w:rPr>
      <w:rFonts w:ascii="Calibri" w:hAnsi="Calibri" w:cs="Calibri" w:hint="default"/>
      <w:sz w:val="12"/>
      <w:szCs w:val="12"/>
    </w:rPr>
  </w:style>
  <w:style w:type="character" w:customStyle="1" w:styleId="FontStyle40">
    <w:name w:val="Font Style40"/>
    <w:basedOn w:val="af2"/>
    <w:uiPriority w:val="99"/>
    <w:rsid w:val="003F592D"/>
    <w:rPr>
      <w:rFonts w:ascii="Calibri" w:hAnsi="Calibri" w:cs="Calibri" w:hint="default"/>
      <w:sz w:val="14"/>
      <w:szCs w:val="14"/>
    </w:rPr>
  </w:style>
  <w:style w:type="paragraph" w:customStyle="1" w:styleId="Style21">
    <w:name w:val="Style21"/>
    <w:basedOn w:val="af1"/>
    <w:uiPriority w:val="99"/>
    <w:rsid w:val="003F592D"/>
    <w:pPr>
      <w:widowControl w:val="0"/>
      <w:autoSpaceDE w:val="0"/>
      <w:autoSpaceDN w:val="0"/>
      <w:adjustRightInd w:val="0"/>
      <w:spacing w:line="220" w:lineRule="exact"/>
      <w:ind w:firstLine="470"/>
    </w:pPr>
    <w:rPr>
      <w:rFonts w:ascii="Calibri" w:eastAsia="Times New Roman" w:hAnsi="Calibri" w:cstheme="minorBidi"/>
      <w:sz w:val="24"/>
      <w:szCs w:val="24"/>
    </w:rPr>
  </w:style>
  <w:style w:type="character" w:customStyle="1" w:styleId="FontStyle32">
    <w:name w:val="Font Style32"/>
    <w:basedOn w:val="af2"/>
    <w:uiPriority w:val="99"/>
    <w:rsid w:val="003F592D"/>
    <w:rPr>
      <w:rFonts w:ascii="Calibri" w:hAnsi="Calibri" w:cs="Calibri" w:hint="default"/>
      <w:sz w:val="18"/>
      <w:szCs w:val="18"/>
    </w:rPr>
  </w:style>
  <w:style w:type="paragraph" w:customStyle="1" w:styleId="Style6">
    <w:name w:val="Style6"/>
    <w:basedOn w:val="af1"/>
    <w:uiPriority w:val="99"/>
    <w:rsid w:val="003F592D"/>
    <w:pPr>
      <w:widowControl w:val="0"/>
      <w:autoSpaceDE w:val="0"/>
      <w:autoSpaceDN w:val="0"/>
      <w:adjustRightInd w:val="0"/>
      <w:spacing w:line="158" w:lineRule="exact"/>
      <w:jc w:val="center"/>
    </w:pPr>
    <w:rPr>
      <w:rFonts w:ascii="Calibri" w:eastAsia="Times New Roman" w:hAnsi="Calibri" w:cstheme="minorBidi"/>
      <w:sz w:val="24"/>
      <w:szCs w:val="24"/>
    </w:rPr>
  </w:style>
  <w:style w:type="character" w:customStyle="1" w:styleId="FontStyle39">
    <w:name w:val="Font Style39"/>
    <w:basedOn w:val="af2"/>
    <w:uiPriority w:val="99"/>
    <w:rsid w:val="003F592D"/>
    <w:rPr>
      <w:rFonts w:ascii="Calibri" w:hAnsi="Calibri" w:cs="Calibri" w:hint="default"/>
      <w:sz w:val="12"/>
      <w:szCs w:val="12"/>
    </w:rPr>
  </w:style>
  <w:style w:type="paragraph" w:customStyle="1" w:styleId="Style22">
    <w:name w:val="Style22"/>
    <w:basedOn w:val="af1"/>
    <w:uiPriority w:val="99"/>
    <w:rsid w:val="003F592D"/>
    <w:pPr>
      <w:widowControl w:val="0"/>
      <w:autoSpaceDE w:val="0"/>
      <w:autoSpaceDN w:val="0"/>
      <w:adjustRightInd w:val="0"/>
      <w:jc w:val="left"/>
    </w:pPr>
    <w:rPr>
      <w:rFonts w:ascii="Calibri" w:eastAsia="Times New Roman" w:hAnsi="Calibri" w:cstheme="minorBidi"/>
      <w:sz w:val="24"/>
      <w:szCs w:val="24"/>
    </w:rPr>
  </w:style>
  <w:style w:type="paragraph" w:customStyle="1" w:styleId="Style19">
    <w:name w:val="Style19"/>
    <w:basedOn w:val="af1"/>
    <w:uiPriority w:val="99"/>
    <w:rsid w:val="003F592D"/>
    <w:pPr>
      <w:widowControl w:val="0"/>
      <w:autoSpaceDE w:val="0"/>
      <w:autoSpaceDN w:val="0"/>
      <w:adjustRightInd w:val="0"/>
      <w:jc w:val="left"/>
    </w:pPr>
    <w:rPr>
      <w:rFonts w:ascii="Calibri" w:eastAsia="Times New Roman" w:hAnsi="Calibri" w:cstheme="minorBidi"/>
      <w:sz w:val="24"/>
      <w:szCs w:val="24"/>
    </w:rPr>
  </w:style>
  <w:style w:type="paragraph" w:customStyle="1" w:styleId="Style27">
    <w:name w:val="Style27"/>
    <w:basedOn w:val="af1"/>
    <w:uiPriority w:val="99"/>
    <w:rsid w:val="003F592D"/>
    <w:pPr>
      <w:widowControl w:val="0"/>
      <w:autoSpaceDE w:val="0"/>
      <w:autoSpaceDN w:val="0"/>
      <w:adjustRightInd w:val="0"/>
      <w:spacing w:line="173" w:lineRule="exact"/>
      <w:jc w:val="right"/>
    </w:pPr>
    <w:rPr>
      <w:rFonts w:ascii="Calibri" w:eastAsia="Times New Roman" w:hAnsi="Calibri" w:cstheme="minorBidi"/>
      <w:sz w:val="24"/>
      <w:szCs w:val="24"/>
    </w:rPr>
  </w:style>
  <w:style w:type="character" w:customStyle="1" w:styleId="FontStyle35">
    <w:name w:val="Font Style35"/>
    <w:basedOn w:val="af2"/>
    <w:uiPriority w:val="99"/>
    <w:rsid w:val="003F592D"/>
    <w:rPr>
      <w:rFonts w:ascii="Calibri" w:hAnsi="Calibri" w:cs="Calibri" w:hint="default"/>
      <w:b/>
      <w:bCs/>
      <w:sz w:val="18"/>
      <w:szCs w:val="18"/>
    </w:rPr>
  </w:style>
  <w:style w:type="paragraph" w:customStyle="1" w:styleId="Style13">
    <w:name w:val="Style13"/>
    <w:basedOn w:val="af1"/>
    <w:uiPriority w:val="99"/>
    <w:rsid w:val="003F592D"/>
    <w:pPr>
      <w:widowControl w:val="0"/>
      <w:autoSpaceDE w:val="0"/>
      <w:autoSpaceDN w:val="0"/>
      <w:adjustRightInd w:val="0"/>
      <w:spacing w:line="168" w:lineRule="exact"/>
      <w:jc w:val="left"/>
    </w:pPr>
    <w:rPr>
      <w:rFonts w:ascii="Calibri" w:eastAsia="Times New Roman" w:hAnsi="Calibri" w:cstheme="minorBidi"/>
      <w:sz w:val="24"/>
      <w:szCs w:val="24"/>
    </w:rPr>
  </w:style>
  <w:style w:type="paragraph" w:customStyle="1" w:styleId="Style18">
    <w:name w:val="Style18"/>
    <w:basedOn w:val="af1"/>
    <w:uiPriority w:val="99"/>
    <w:rsid w:val="003F592D"/>
    <w:pPr>
      <w:widowControl w:val="0"/>
      <w:autoSpaceDE w:val="0"/>
      <w:autoSpaceDN w:val="0"/>
      <w:adjustRightInd w:val="0"/>
      <w:spacing w:line="254" w:lineRule="exact"/>
    </w:pPr>
    <w:rPr>
      <w:rFonts w:ascii="Calibri" w:eastAsia="Times New Roman" w:hAnsi="Calibri" w:cstheme="minorBidi"/>
      <w:sz w:val="24"/>
      <w:szCs w:val="24"/>
    </w:rPr>
  </w:style>
  <w:style w:type="character" w:customStyle="1" w:styleId="FontStyle37">
    <w:name w:val="Font Style37"/>
    <w:basedOn w:val="af2"/>
    <w:uiPriority w:val="99"/>
    <w:rsid w:val="003F592D"/>
    <w:rPr>
      <w:rFonts w:ascii="Calibri" w:hAnsi="Calibri" w:cs="Calibri" w:hint="default"/>
      <w:sz w:val="14"/>
      <w:szCs w:val="14"/>
    </w:rPr>
  </w:style>
  <w:style w:type="paragraph" w:customStyle="1" w:styleId="Style9">
    <w:name w:val="Style9"/>
    <w:basedOn w:val="af1"/>
    <w:uiPriority w:val="99"/>
    <w:rsid w:val="003F592D"/>
    <w:pPr>
      <w:widowControl w:val="0"/>
      <w:autoSpaceDE w:val="0"/>
      <w:autoSpaceDN w:val="0"/>
      <w:adjustRightInd w:val="0"/>
      <w:spacing w:line="158" w:lineRule="exact"/>
      <w:jc w:val="left"/>
    </w:pPr>
    <w:rPr>
      <w:rFonts w:ascii="Calibri" w:eastAsia="Times New Roman" w:hAnsi="Calibri" w:cstheme="minorBidi"/>
      <w:sz w:val="24"/>
      <w:szCs w:val="24"/>
    </w:rPr>
  </w:style>
  <w:style w:type="paragraph" w:customStyle="1" w:styleId="103">
    <w:name w:val="Основной текст10"/>
    <w:basedOn w:val="af1"/>
    <w:rsid w:val="003F592D"/>
    <w:pPr>
      <w:shd w:val="clear" w:color="auto" w:fill="FFFFFF"/>
      <w:spacing w:after="240" w:line="278" w:lineRule="exact"/>
      <w:ind w:hanging="740"/>
      <w:jc w:val="left"/>
    </w:pPr>
    <w:rPr>
      <w:rFonts w:ascii="Times New Roman" w:eastAsia="Times New Roman" w:hAnsi="Times New Roman"/>
      <w:sz w:val="23"/>
      <w:szCs w:val="23"/>
      <w:lang w:val="en-US" w:eastAsia="en-US" w:bidi="en-US"/>
    </w:rPr>
  </w:style>
  <w:style w:type="paragraph" w:customStyle="1" w:styleId="affffffffe">
    <w:name w:val="Геология_Основной текст"/>
    <w:qFormat/>
    <w:rsid w:val="003F592D"/>
    <w:pPr>
      <w:ind w:firstLine="567"/>
      <w:jc w:val="both"/>
    </w:pPr>
    <w:rPr>
      <w:rFonts w:ascii="Times New Roman" w:hAnsi="Times New Roman"/>
      <w:sz w:val="28"/>
      <w:szCs w:val="22"/>
      <w:lang w:eastAsia="en-US"/>
    </w:rPr>
  </w:style>
  <w:style w:type="paragraph" w:customStyle="1" w:styleId="afffffffff">
    <w:name w:val="Геология_Рисунок"/>
    <w:next w:val="af1"/>
    <w:rsid w:val="003F592D"/>
    <w:pPr>
      <w:spacing w:before="120" w:after="120"/>
      <w:jc w:val="center"/>
    </w:pPr>
    <w:rPr>
      <w:rFonts w:ascii="Times New Roman" w:hAnsi="Times New Roman"/>
      <w:b/>
      <w:sz w:val="28"/>
      <w:szCs w:val="22"/>
      <w:lang w:eastAsia="en-US"/>
    </w:rPr>
  </w:style>
  <w:style w:type="numbering" w:customStyle="1" w:styleId="1111111">
    <w:name w:val="1 / 1.1 / 1.1.11"/>
    <w:rsid w:val="003F592D"/>
    <w:pPr>
      <w:numPr>
        <w:numId w:val="7"/>
      </w:numPr>
    </w:pPr>
  </w:style>
  <w:style w:type="table" w:customStyle="1" w:styleId="TableNormal">
    <w:name w:val="Table Normal"/>
    <w:uiPriority w:val="2"/>
    <w:semiHidden/>
    <w:unhideWhenUsed/>
    <w:qFormat/>
    <w:rsid w:val="003F592D"/>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f1"/>
    <w:uiPriority w:val="1"/>
    <w:qFormat/>
    <w:rsid w:val="003F592D"/>
    <w:pPr>
      <w:widowControl w:val="0"/>
      <w:jc w:val="left"/>
    </w:pPr>
    <w:rPr>
      <w:rFonts w:asciiTheme="minorHAnsi" w:eastAsiaTheme="minorHAnsi" w:hAnsiTheme="minorHAnsi" w:cstheme="minorBidi"/>
      <w:sz w:val="22"/>
      <w:szCs w:val="22"/>
      <w:lang w:val="en-US" w:eastAsia="en-US"/>
    </w:rPr>
  </w:style>
  <w:style w:type="character" w:customStyle="1" w:styleId="affffff6">
    <w:name w:val="Боковик Знак"/>
    <w:basedOn w:val="af2"/>
    <w:link w:val="affffff5"/>
    <w:qFormat/>
    <w:locked/>
    <w:rsid w:val="003F592D"/>
    <w:rPr>
      <w:rFonts w:ascii="KZ Arial" w:eastAsia="Times New Roman" w:hAnsi="KZ Arial"/>
      <w:noProof/>
      <w:sz w:val="14"/>
    </w:rPr>
  </w:style>
  <w:style w:type="character" w:customStyle="1" w:styleId="affffff4">
    <w:name w:val="ШапкаТаблицы Знак"/>
    <w:basedOn w:val="af2"/>
    <w:link w:val="affffff3"/>
    <w:locked/>
    <w:rsid w:val="003F592D"/>
    <w:rPr>
      <w:rFonts w:ascii="Times New Roman" w:eastAsia="Times New Roman" w:hAnsi="Times New Roman"/>
      <w:color w:val="000000"/>
      <w:sz w:val="16"/>
    </w:rPr>
  </w:style>
  <w:style w:type="character" w:customStyle="1" w:styleId="afffffe">
    <w:name w:val="Столбец Знак"/>
    <w:link w:val="afffffd"/>
    <w:rsid w:val="003F592D"/>
    <w:rPr>
      <w:rFonts w:eastAsia="Times New Roman"/>
      <w:noProof/>
      <w:sz w:val="16"/>
    </w:rPr>
  </w:style>
  <w:style w:type="paragraph" w:styleId="afffffffff0">
    <w:name w:val="footnote text"/>
    <w:basedOn w:val="af1"/>
    <w:link w:val="afffffffff1"/>
    <w:unhideWhenUsed/>
    <w:rsid w:val="003F592D"/>
    <w:pPr>
      <w:jc w:val="left"/>
    </w:pPr>
    <w:rPr>
      <w:rFonts w:ascii="Times New Roman" w:eastAsia="Times New Roman" w:hAnsi="Times New Roman"/>
      <w:lang w:eastAsia="en-US"/>
    </w:rPr>
  </w:style>
  <w:style w:type="character" w:customStyle="1" w:styleId="afffffffff1">
    <w:name w:val="Текст сноски Знак"/>
    <w:basedOn w:val="af2"/>
    <w:link w:val="afffffffff0"/>
    <w:rsid w:val="003F592D"/>
    <w:rPr>
      <w:rFonts w:ascii="Times New Roman" w:eastAsia="Times New Roman" w:hAnsi="Times New Roman"/>
      <w:lang w:eastAsia="en-US"/>
    </w:rPr>
  </w:style>
  <w:style w:type="numbering" w:customStyle="1" w:styleId="2ff">
    <w:name w:val="Нет списка2"/>
    <w:next w:val="af4"/>
    <w:uiPriority w:val="99"/>
    <w:semiHidden/>
    <w:unhideWhenUsed/>
    <w:rsid w:val="003F592D"/>
  </w:style>
  <w:style w:type="table" w:customStyle="1" w:styleId="1ff5">
    <w:name w:val="Сетка таблицы1"/>
    <w:basedOn w:val="af3"/>
    <w:next w:val="afff0"/>
    <w:uiPriority w:val="59"/>
    <w:rsid w:val="003F592D"/>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
    <w:name w:val="Сетка таблицы 11"/>
    <w:basedOn w:val="af3"/>
    <w:next w:val="1f0"/>
    <w:rsid w:val="003F592D"/>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ff6">
    <w:name w:val="Мекенсак1"/>
    <w:basedOn w:val="afff0"/>
    <w:rsid w:val="003F592D"/>
    <w:pPr>
      <w:jc w:val="center"/>
    </w:pPr>
    <w:rPr>
      <w:rFonts w:ascii="Arial" w:hAnsi="Arial"/>
      <w:sz w:val="16"/>
    </w:rPr>
    <w:tblPr>
      <w:tblCellMar>
        <w:top w:w="57" w:type="dxa"/>
        <w:left w:w="57" w:type="dxa"/>
        <w:bottom w:w="57" w:type="dxa"/>
        <w:right w:w="57" w:type="dxa"/>
      </w:tblCellMar>
    </w:tblPr>
    <w:tcPr>
      <w:vAlign w:val="center"/>
    </w:tcPr>
  </w:style>
  <w:style w:type="numbering" w:customStyle="1" w:styleId="128">
    <w:name w:val="Нет списка12"/>
    <w:next w:val="af4"/>
    <w:uiPriority w:val="99"/>
    <w:semiHidden/>
    <w:unhideWhenUsed/>
    <w:rsid w:val="003F592D"/>
  </w:style>
  <w:style w:type="numbering" w:customStyle="1" w:styleId="11111111">
    <w:name w:val="1 / 1.1 / 1.1.111"/>
    <w:rsid w:val="003F592D"/>
  </w:style>
  <w:style w:type="table" w:customStyle="1" w:styleId="TableNormal1">
    <w:name w:val="Table Normal1"/>
    <w:uiPriority w:val="2"/>
    <w:semiHidden/>
    <w:unhideWhenUsed/>
    <w:qFormat/>
    <w:rsid w:val="003F592D"/>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EXTOFTABLES">
    <w:name w:val="**TEXT OF TABLES"/>
    <w:basedOn w:val="af1"/>
    <w:link w:val="TEXTOFTABLES0"/>
    <w:rsid w:val="003F592D"/>
    <w:pPr>
      <w:jc w:val="center"/>
    </w:pPr>
    <w:rPr>
      <w:rFonts w:eastAsia="Times New Roman"/>
      <w:sz w:val="16"/>
    </w:rPr>
  </w:style>
  <w:style w:type="character" w:customStyle="1" w:styleId="27">
    <w:name w:val="Единица измерения Знак2"/>
    <w:link w:val="aff0"/>
    <w:rsid w:val="00251E32"/>
    <w:rPr>
      <w:rFonts w:eastAsia="Times New Roman" w:cs="Arial"/>
      <w:sz w:val="16"/>
      <w:szCs w:val="16"/>
      <w:lang w:val="kk-KZ"/>
    </w:rPr>
  </w:style>
  <w:style w:type="character" w:customStyle="1" w:styleId="1f1">
    <w:name w:val="единица измерения Знак1"/>
    <w:link w:val="affff"/>
    <w:rsid w:val="00251E32"/>
    <w:rPr>
      <w:rFonts w:eastAsia="Times New Roman"/>
      <w:sz w:val="15"/>
      <w:lang w:val="kk-KZ"/>
    </w:rPr>
  </w:style>
  <w:style w:type="character" w:customStyle="1" w:styleId="First3">
    <w:name w:val="FirstОснТекст Знак3"/>
    <w:link w:val="First"/>
    <w:rsid w:val="00251E32"/>
    <w:rPr>
      <w:rFonts w:eastAsia="Times New Roman"/>
    </w:rPr>
  </w:style>
  <w:style w:type="paragraph" w:customStyle="1" w:styleId="C0">
    <w:name w:val="Cноска"/>
    <w:basedOn w:val="afffc"/>
    <w:link w:val="C1"/>
    <w:rsid w:val="00251E32"/>
    <w:pPr>
      <w:spacing w:before="60" w:after="60"/>
      <w:jc w:val="left"/>
    </w:pPr>
    <w:rPr>
      <w:sz w:val="14"/>
    </w:rPr>
  </w:style>
  <w:style w:type="character" w:customStyle="1" w:styleId="C1">
    <w:name w:val="Cноска Знак"/>
    <w:link w:val="C0"/>
    <w:rsid w:val="00251E32"/>
    <w:rPr>
      <w:rFonts w:eastAsia="Times New Roman"/>
      <w:i/>
      <w:sz w:val="14"/>
    </w:rPr>
  </w:style>
  <w:style w:type="character" w:customStyle="1" w:styleId="2ff0">
    <w:name w:val="Наименование Знак2"/>
    <w:rsid w:val="00251E32"/>
    <w:rPr>
      <w:rFonts w:ascii="Arial" w:hAnsi="Arial"/>
      <w:b/>
      <w:noProof w:val="0"/>
      <w:color w:val="008080"/>
      <w:lang w:val="ru-RU" w:eastAsia="ru-RU" w:bidi="ar-SA"/>
    </w:rPr>
  </w:style>
  <w:style w:type="character" w:customStyle="1" w:styleId="1ff7">
    <w:name w:val="Верхний колонтитул Знак1"/>
    <w:rsid w:val="00251E32"/>
    <w:rPr>
      <w:rFonts w:ascii="Times New Roman" w:eastAsia="Times New Roman" w:hAnsi="Times New Roman" w:cs="Times New Roman"/>
      <w:sz w:val="20"/>
      <w:szCs w:val="20"/>
      <w:lang w:eastAsia="ru-RU"/>
    </w:rPr>
  </w:style>
  <w:style w:type="paragraph" w:customStyle="1" w:styleId="1ff8">
    <w:name w:val="Без интервала1"/>
    <w:link w:val="NoSpacingChar"/>
    <w:qFormat/>
    <w:rsid w:val="00C36F70"/>
    <w:rPr>
      <w:rFonts w:ascii="Calibri" w:hAnsi="Calibri"/>
      <w:sz w:val="22"/>
      <w:szCs w:val="22"/>
      <w:lang w:val="en-US" w:eastAsia="en-US"/>
    </w:rPr>
  </w:style>
  <w:style w:type="paragraph" w:customStyle="1" w:styleId="msonormal0">
    <w:name w:val="msonormal"/>
    <w:basedOn w:val="af1"/>
    <w:rsid w:val="009A76A6"/>
    <w:pPr>
      <w:spacing w:before="100" w:beforeAutospacing="1" w:after="100" w:afterAutospacing="1"/>
      <w:jc w:val="left"/>
    </w:pPr>
    <w:rPr>
      <w:rFonts w:ascii="Times New Roman" w:eastAsia="Times New Roman" w:hAnsi="Times New Roman"/>
      <w:sz w:val="24"/>
      <w:szCs w:val="24"/>
    </w:rPr>
  </w:style>
  <w:style w:type="paragraph" w:customStyle="1" w:styleId="1ff9">
    <w:name w:val="Абзац списка1"/>
    <w:basedOn w:val="af1"/>
    <w:link w:val="ListParagraphChar"/>
    <w:qFormat/>
    <w:rsid w:val="00D84470"/>
    <w:pPr>
      <w:spacing w:after="200" w:line="276" w:lineRule="auto"/>
      <w:ind w:left="720"/>
      <w:jc w:val="left"/>
    </w:pPr>
    <w:rPr>
      <w:rFonts w:ascii="Calibri" w:hAnsi="Calibri"/>
      <w:sz w:val="22"/>
    </w:rPr>
  </w:style>
  <w:style w:type="character" w:customStyle="1" w:styleId="ListParagraphChar">
    <w:name w:val="List Paragraph Char"/>
    <w:link w:val="1ff9"/>
    <w:locked/>
    <w:rsid w:val="00D84470"/>
    <w:rPr>
      <w:rFonts w:ascii="Calibri" w:hAnsi="Calibri"/>
      <w:sz w:val="22"/>
    </w:rPr>
  </w:style>
  <w:style w:type="character" w:customStyle="1" w:styleId="afffffffff2">
    <w:name w:val="Заголовок Знак"/>
    <w:rsid w:val="00841B93"/>
    <w:rPr>
      <w:rFonts w:ascii="Arial" w:eastAsia="Times New Roman" w:hAnsi="Arial" w:cs="Arial"/>
      <w:b/>
      <w:bCs/>
      <w:sz w:val="24"/>
      <w:szCs w:val="24"/>
      <w:lang w:eastAsia="ru-RU"/>
    </w:rPr>
  </w:style>
  <w:style w:type="character" w:customStyle="1" w:styleId="afffffffff3">
    <w:name w:val="Рисунок Знак"/>
    <w:link w:val="afffffffff4"/>
    <w:uiPriority w:val="99"/>
    <w:locked/>
    <w:rsid w:val="00115C47"/>
  </w:style>
  <w:style w:type="paragraph" w:customStyle="1" w:styleId="afffffffff4">
    <w:name w:val="Рисунок"/>
    <w:basedOn w:val="af1"/>
    <w:link w:val="afffffffff3"/>
    <w:uiPriority w:val="99"/>
    <w:qFormat/>
    <w:rsid w:val="00115C47"/>
    <w:pPr>
      <w:autoSpaceDE w:val="0"/>
      <w:autoSpaceDN w:val="0"/>
      <w:adjustRightInd w:val="0"/>
      <w:spacing w:line="360" w:lineRule="auto"/>
      <w:ind w:firstLine="720"/>
    </w:pPr>
  </w:style>
  <w:style w:type="paragraph" w:customStyle="1" w:styleId="afffffffff5">
    <w:name w:val="таблица"/>
    <w:basedOn w:val="aff8"/>
    <w:link w:val="afffffffff6"/>
    <w:qFormat/>
    <w:rsid w:val="008C2AB1"/>
    <w:pPr>
      <w:spacing w:after="0"/>
      <w:jc w:val="left"/>
    </w:pPr>
    <w:rPr>
      <w:rFonts w:ascii="Times New Roman" w:hAnsi="Times New Roman"/>
      <w:color w:val="000000"/>
      <w:sz w:val="28"/>
      <w:szCs w:val="26"/>
    </w:rPr>
  </w:style>
  <w:style w:type="character" w:customStyle="1" w:styleId="js-extracted-address">
    <w:name w:val="js-extracted-address"/>
    <w:basedOn w:val="af2"/>
    <w:rsid w:val="0044646F"/>
  </w:style>
  <w:style w:type="character" w:customStyle="1" w:styleId="mail-message-map-nobreak">
    <w:name w:val="mail-message-map-nobreak"/>
    <w:basedOn w:val="af2"/>
    <w:rsid w:val="0044646F"/>
  </w:style>
  <w:style w:type="paragraph" w:customStyle="1" w:styleId="xl182">
    <w:name w:val="xl182"/>
    <w:basedOn w:val="af1"/>
    <w:rsid w:val="00C42FE4"/>
    <w:pPr>
      <w:pBdr>
        <w:top w:val="single" w:sz="4" w:space="0" w:color="auto"/>
        <w:left w:val="single" w:sz="4" w:space="0" w:color="auto"/>
        <w:right w:val="single" w:sz="4" w:space="0" w:color="auto"/>
      </w:pBdr>
      <w:spacing w:before="100" w:beforeAutospacing="1" w:after="100" w:afterAutospacing="1"/>
      <w:jc w:val="left"/>
      <w:textAlignment w:val="top"/>
    </w:pPr>
    <w:rPr>
      <w:rFonts w:ascii="Times New Roman" w:eastAsia="Times New Roman" w:hAnsi="Times New Roman"/>
      <w:b/>
      <w:bCs/>
      <w:sz w:val="24"/>
      <w:szCs w:val="24"/>
    </w:rPr>
  </w:style>
  <w:style w:type="paragraph" w:customStyle="1" w:styleId="xl183">
    <w:name w:val="xl183"/>
    <w:basedOn w:val="af1"/>
    <w:rsid w:val="00C42FE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b/>
      <w:bCs/>
      <w:sz w:val="24"/>
      <w:szCs w:val="24"/>
    </w:rPr>
  </w:style>
  <w:style w:type="paragraph" w:customStyle="1" w:styleId="xl184">
    <w:name w:val="xl184"/>
    <w:basedOn w:val="af1"/>
    <w:rsid w:val="00C42FE4"/>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eastAsia="Times New Roman" w:hAnsi="Times New Roman"/>
      <w:b/>
      <w:bCs/>
      <w:sz w:val="24"/>
      <w:szCs w:val="24"/>
    </w:rPr>
  </w:style>
  <w:style w:type="paragraph" w:customStyle="1" w:styleId="xl185">
    <w:name w:val="xl185"/>
    <w:basedOn w:val="af1"/>
    <w:rsid w:val="00C42FE4"/>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w:eastAsia="Times New Roman" w:hAnsi="Times New Roman"/>
      <w:b/>
      <w:bCs/>
      <w:sz w:val="24"/>
      <w:szCs w:val="24"/>
    </w:rPr>
  </w:style>
  <w:style w:type="paragraph" w:customStyle="1" w:styleId="xl186">
    <w:name w:val="xl186"/>
    <w:basedOn w:val="af1"/>
    <w:rsid w:val="00C42FE4"/>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w:eastAsia="Times New Roman" w:hAnsi="Times New Roman"/>
      <w:b/>
      <w:bCs/>
      <w:sz w:val="24"/>
      <w:szCs w:val="24"/>
    </w:rPr>
  </w:style>
  <w:style w:type="paragraph" w:customStyle="1" w:styleId="xl187">
    <w:name w:val="xl187"/>
    <w:basedOn w:val="af1"/>
    <w:rsid w:val="00C42FE4"/>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b/>
      <w:bCs/>
      <w:sz w:val="24"/>
      <w:szCs w:val="24"/>
    </w:rPr>
  </w:style>
  <w:style w:type="paragraph" w:customStyle="1" w:styleId="xl188">
    <w:name w:val="xl188"/>
    <w:basedOn w:val="af1"/>
    <w:rsid w:val="00C42FE4"/>
    <w:pPr>
      <w:pBdr>
        <w:top w:val="single" w:sz="4" w:space="0" w:color="auto"/>
        <w:left w:val="single" w:sz="4" w:space="0" w:color="auto"/>
        <w:bottom w:val="single" w:sz="4" w:space="0" w:color="auto"/>
      </w:pBdr>
      <w:spacing w:before="100" w:beforeAutospacing="1" w:after="100" w:afterAutospacing="1"/>
      <w:jc w:val="left"/>
    </w:pPr>
    <w:rPr>
      <w:rFonts w:ascii="Times New Roman" w:eastAsia="Times New Roman" w:hAnsi="Times New Roman"/>
      <w:b/>
      <w:bCs/>
      <w:sz w:val="24"/>
      <w:szCs w:val="24"/>
    </w:rPr>
  </w:style>
  <w:style w:type="paragraph" w:customStyle="1" w:styleId="xl189">
    <w:name w:val="xl189"/>
    <w:basedOn w:val="af1"/>
    <w:rsid w:val="00C42FE4"/>
    <w:pPr>
      <w:pBdr>
        <w:top w:val="single" w:sz="4" w:space="0" w:color="auto"/>
        <w:bottom w:val="single" w:sz="4" w:space="0" w:color="auto"/>
      </w:pBdr>
      <w:spacing w:before="100" w:beforeAutospacing="1" w:after="100" w:afterAutospacing="1"/>
      <w:jc w:val="left"/>
    </w:pPr>
    <w:rPr>
      <w:rFonts w:ascii="Times New Roman" w:eastAsia="Times New Roman" w:hAnsi="Times New Roman"/>
      <w:b/>
      <w:bCs/>
      <w:sz w:val="24"/>
      <w:szCs w:val="24"/>
    </w:rPr>
  </w:style>
  <w:style w:type="paragraph" w:customStyle="1" w:styleId="xl190">
    <w:name w:val="xl190"/>
    <w:basedOn w:val="af1"/>
    <w:rsid w:val="00C42FE4"/>
    <w:pPr>
      <w:pBdr>
        <w:top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b/>
      <w:bCs/>
      <w:sz w:val="24"/>
      <w:szCs w:val="24"/>
    </w:rPr>
  </w:style>
  <w:style w:type="character" w:customStyle="1" w:styleId="FontStyle21">
    <w:name w:val="Font Style21"/>
    <w:basedOn w:val="af2"/>
    <w:uiPriority w:val="99"/>
    <w:rsid w:val="00635F68"/>
    <w:rPr>
      <w:rFonts w:ascii="Times New Roman" w:hAnsi="Times New Roman" w:cs="Times New Roman"/>
      <w:sz w:val="22"/>
      <w:szCs w:val="22"/>
    </w:rPr>
  </w:style>
  <w:style w:type="paragraph" w:customStyle="1" w:styleId="1ff4">
    <w:name w:val="Подпись к таблице1"/>
    <w:basedOn w:val="af1"/>
    <w:link w:val="affffffff8"/>
    <w:rsid w:val="004A2ED4"/>
    <w:pPr>
      <w:shd w:val="clear" w:color="auto" w:fill="FFFFFF"/>
      <w:spacing w:line="240" w:lineRule="atLeast"/>
      <w:jc w:val="left"/>
    </w:pPr>
    <w:rPr>
      <w:rFonts w:ascii="Times New Roman" w:eastAsia="Times New Roman" w:hAnsi="Times New Roman"/>
      <w:sz w:val="23"/>
      <w:szCs w:val="23"/>
      <w:shd w:val="clear" w:color="auto" w:fill="FFFFFF"/>
    </w:rPr>
  </w:style>
  <w:style w:type="paragraph" w:customStyle="1" w:styleId="font7">
    <w:name w:val="font7"/>
    <w:basedOn w:val="af1"/>
    <w:rsid w:val="001F4871"/>
    <w:pPr>
      <w:spacing w:before="100" w:beforeAutospacing="1" w:after="100" w:afterAutospacing="1"/>
      <w:jc w:val="left"/>
    </w:pPr>
    <w:rPr>
      <w:rFonts w:ascii="Times New Roman" w:eastAsia="Times New Roman" w:hAnsi="Times New Roman"/>
      <w:color w:val="000000"/>
    </w:rPr>
  </w:style>
  <w:style w:type="paragraph" w:customStyle="1" w:styleId="font8">
    <w:name w:val="font8"/>
    <w:basedOn w:val="af1"/>
    <w:rsid w:val="001F4871"/>
    <w:pPr>
      <w:spacing w:before="100" w:beforeAutospacing="1" w:after="100" w:afterAutospacing="1"/>
      <w:jc w:val="left"/>
    </w:pPr>
    <w:rPr>
      <w:rFonts w:ascii="Times New Roman" w:eastAsia="Times New Roman" w:hAnsi="Times New Roman"/>
      <w:b/>
      <w:bCs/>
      <w:color w:val="000000"/>
    </w:rPr>
  </w:style>
  <w:style w:type="paragraph" w:customStyle="1" w:styleId="font9">
    <w:name w:val="font9"/>
    <w:basedOn w:val="af1"/>
    <w:rsid w:val="001F4871"/>
    <w:pPr>
      <w:spacing w:before="100" w:beforeAutospacing="1" w:after="100" w:afterAutospacing="1"/>
      <w:jc w:val="left"/>
    </w:pPr>
    <w:rPr>
      <w:rFonts w:ascii="Times New Roman" w:eastAsia="Times New Roman" w:hAnsi="Times New Roman"/>
      <w:b/>
      <w:bCs/>
      <w:color w:val="000000"/>
      <w:sz w:val="18"/>
      <w:szCs w:val="18"/>
    </w:rPr>
  </w:style>
  <w:style w:type="paragraph" w:customStyle="1" w:styleId="font10">
    <w:name w:val="font10"/>
    <w:basedOn w:val="af1"/>
    <w:rsid w:val="001F4871"/>
    <w:pPr>
      <w:spacing w:before="100" w:beforeAutospacing="1" w:after="100" w:afterAutospacing="1"/>
      <w:jc w:val="left"/>
    </w:pPr>
    <w:rPr>
      <w:rFonts w:ascii="Times New Roman" w:eastAsia="Times New Roman" w:hAnsi="Times New Roman"/>
      <w:b/>
      <w:bCs/>
      <w:color w:val="000000"/>
      <w:sz w:val="18"/>
      <w:szCs w:val="18"/>
    </w:rPr>
  </w:style>
  <w:style w:type="paragraph" w:customStyle="1" w:styleId="font11">
    <w:name w:val="font11"/>
    <w:basedOn w:val="af1"/>
    <w:rsid w:val="007A4DDB"/>
    <w:pPr>
      <w:spacing w:before="100" w:beforeAutospacing="1" w:after="100" w:afterAutospacing="1"/>
      <w:jc w:val="left"/>
    </w:pPr>
    <w:rPr>
      <w:rFonts w:eastAsia="Times New Roman" w:cs="Arial"/>
      <w:sz w:val="16"/>
      <w:szCs w:val="16"/>
    </w:rPr>
  </w:style>
  <w:style w:type="paragraph" w:customStyle="1" w:styleId="font12">
    <w:name w:val="font12"/>
    <w:basedOn w:val="af1"/>
    <w:rsid w:val="007A4DDB"/>
    <w:pPr>
      <w:spacing w:before="100" w:beforeAutospacing="1" w:after="100" w:afterAutospacing="1"/>
      <w:jc w:val="left"/>
    </w:pPr>
    <w:rPr>
      <w:rFonts w:eastAsia="Times New Roman" w:cs="Arial"/>
      <w:sz w:val="14"/>
      <w:szCs w:val="14"/>
    </w:rPr>
  </w:style>
  <w:style w:type="paragraph" w:customStyle="1" w:styleId="font13">
    <w:name w:val="font13"/>
    <w:basedOn w:val="af1"/>
    <w:rsid w:val="007A4DDB"/>
    <w:pPr>
      <w:spacing w:before="100" w:beforeAutospacing="1" w:after="100" w:afterAutospacing="1"/>
      <w:jc w:val="left"/>
    </w:pPr>
    <w:rPr>
      <w:rFonts w:eastAsia="Times New Roman" w:cs="Arial"/>
      <w:sz w:val="16"/>
      <w:szCs w:val="16"/>
    </w:rPr>
  </w:style>
  <w:style w:type="paragraph" w:customStyle="1" w:styleId="font14">
    <w:name w:val="font14"/>
    <w:basedOn w:val="af1"/>
    <w:rsid w:val="007A4DDB"/>
    <w:pPr>
      <w:spacing w:before="100" w:beforeAutospacing="1" w:after="100" w:afterAutospacing="1"/>
      <w:jc w:val="left"/>
    </w:pPr>
    <w:rPr>
      <w:rFonts w:eastAsia="Times New Roman" w:cs="Arial"/>
      <w:b/>
      <w:bCs/>
    </w:rPr>
  </w:style>
  <w:style w:type="paragraph" w:customStyle="1" w:styleId="font15">
    <w:name w:val="font15"/>
    <w:basedOn w:val="af1"/>
    <w:rsid w:val="007A4DDB"/>
    <w:pPr>
      <w:spacing w:before="100" w:beforeAutospacing="1" w:after="100" w:afterAutospacing="1"/>
      <w:jc w:val="left"/>
    </w:pPr>
    <w:rPr>
      <w:rFonts w:eastAsia="Times New Roman" w:cs="Arial"/>
      <w:b/>
      <w:bCs/>
      <w:u w:val="single"/>
    </w:rPr>
  </w:style>
  <w:style w:type="paragraph" w:customStyle="1" w:styleId="font16">
    <w:name w:val="font16"/>
    <w:basedOn w:val="af1"/>
    <w:rsid w:val="007A4DDB"/>
    <w:pPr>
      <w:spacing w:before="100" w:beforeAutospacing="1" w:after="100" w:afterAutospacing="1"/>
      <w:jc w:val="left"/>
    </w:pPr>
    <w:rPr>
      <w:rFonts w:ascii="Times New Roman" w:eastAsia="Times New Roman" w:hAnsi="Times New Roman"/>
      <w:b/>
      <w:bCs/>
      <w:sz w:val="24"/>
      <w:szCs w:val="24"/>
    </w:rPr>
  </w:style>
  <w:style w:type="paragraph" w:customStyle="1" w:styleId="font17">
    <w:name w:val="font17"/>
    <w:basedOn w:val="af1"/>
    <w:rsid w:val="007A4DDB"/>
    <w:pPr>
      <w:spacing w:before="100" w:beforeAutospacing="1" w:after="100" w:afterAutospacing="1"/>
      <w:jc w:val="left"/>
    </w:pPr>
    <w:rPr>
      <w:rFonts w:ascii="Times New Roman" w:eastAsia="Times New Roman" w:hAnsi="Times New Roman"/>
      <w:b/>
      <w:bCs/>
      <w:sz w:val="24"/>
      <w:szCs w:val="24"/>
    </w:rPr>
  </w:style>
  <w:style w:type="paragraph" w:customStyle="1" w:styleId="font18">
    <w:name w:val="font18"/>
    <w:basedOn w:val="af1"/>
    <w:rsid w:val="007A4DDB"/>
    <w:pPr>
      <w:spacing w:before="100" w:beforeAutospacing="1" w:after="100" w:afterAutospacing="1"/>
      <w:jc w:val="left"/>
    </w:pPr>
    <w:rPr>
      <w:rFonts w:ascii="Times New Roman" w:eastAsia="Times New Roman" w:hAnsi="Times New Roman"/>
      <w:sz w:val="24"/>
      <w:szCs w:val="24"/>
    </w:rPr>
  </w:style>
  <w:style w:type="paragraph" w:customStyle="1" w:styleId="font19">
    <w:name w:val="font19"/>
    <w:basedOn w:val="af1"/>
    <w:rsid w:val="007A4DDB"/>
    <w:pPr>
      <w:spacing w:before="100" w:beforeAutospacing="1" w:after="100" w:afterAutospacing="1"/>
      <w:jc w:val="left"/>
    </w:pPr>
    <w:rPr>
      <w:rFonts w:ascii="Times New Roman" w:eastAsia="Times New Roman" w:hAnsi="Times New Roman"/>
      <w:sz w:val="24"/>
      <w:szCs w:val="24"/>
    </w:rPr>
  </w:style>
  <w:style w:type="paragraph" w:customStyle="1" w:styleId="font20">
    <w:name w:val="font20"/>
    <w:basedOn w:val="af1"/>
    <w:rsid w:val="007A4DDB"/>
    <w:pPr>
      <w:spacing w:before="100" w:beforeAutospacing="1" w:after="100" w:afterAutospacing="1"/>
      <w:jc w:val="left"/>
    </w:pPr>
    <w:rPr>
      <w:rFonts w:eastAsia="Times New Roman" w:cs="Arial"/>
    </w:rPr>
  </w:style>
  <w:style w:type="paragraph" w:customStyle="1" w:styleId="font21">
    <w:name w:val="font21"/>
    <w:basedOn w:val="af1"/>
    <w:rsid w:val="007A4DDB"/>
    <w:pPr>
      <w:spacing w:before="100" w:beforeAutospacing="1" w:after="100" w:afterAutospacing="1"/>
      <w:jc w:val="left"/>
    </w:pPr>
    <w:rPr>
      <w:rFonts w:eastAsia="Times New Roman" w:cs="Arial"/>
      <w:b/>
      <w:bCs/>
      <w:sz w:val="24"/>
      <w:szCs w:val="24"/>
    </w:rPr>
  </w:style>
  <w:style w:type="paragraph" w:customStyle="1" w:styleId="font22">
    <w:name w:val="font22"/>
    <w:basedOn w:val="af1"/>
    <w:rsid w:val="007A4DDB"/>
    <w:pPr>
      <w:spacing w:before="100" w:beforeAutospacing="1" w:after="100" w:afterAutospacing="1"/>
      <w:jc w:val="left"/>
    </w:pPr>
    <w:rPr>
      <w:rFonts w:eastAsia="Times New Roman" w:cs="Arial"/>
      <w:i/>
      <w:iCs/>
    </w:rPr>
  </w:style>
  <w:style w:type="paragraph" w:customStyle="1" w:styleId="font23">
    <w:name w:val="font23"/>
    <w:basedOn w:val="af1"/>
    <w:rsid w:val="007A4DDB"/>
    <w:pPr>
      <w:spacing w:before="100" w:beforeAutospacing="1" w:after="100" w:afterAutospacing="1"/>
      <w:jc w:val="left"/>
    </w:pPr>
    <w:rPr>
      <w:rFonts w:eastAsia="Times New Roman" w:cs="Arial"/>
      <w:i/>
      <w:iCs/>
    </w:rPr>
  </w:style>
  <w:style w:type="paragraph" w:customStyle="1" w:styleId="font24">
    <w:name w:val="font24"/>
    <w:basedOn w:val="af1"/>
    <w:rsid w:val="007A4DDB"/>
    <w:pPr>
      <w:spacing w:before="100" w:beforeAutospacing="1" w:after="100" w:afterAutospacing="1"/>
      <w:jc w:val="left"/>
    </w:pPr>
    <w:rPr>
      <w:rFonts w:ascii="Times New Roman" w:eastAsia="Times New Roman" w:hAnsi="Times New Roman"/>
      <w:b/>
      <w:bCs/>
      <w:sz w:val="28"/>
      <w:szCs w:val="28"/>
    </w:rPr>
  </w:style>
  <w:style w:type="paragraph" w:customStyle="1" w:styleId="font25">
    <w:name w:val="font25"/>
    <w:basedOn w:val="af1"/>
    <w:rsid w:val="007A4DDB"/>
    <w:pPr>
      <w:spacing w:before="100" w:beforeAutospacing="1" w:after="100" w:afterAutospacing="1"/>
      <w:jc w:val="left"/>
    </w:pPr>
    <w:rPr>
      <w:rFonts w:ascii="Arial CYR" w:eastAsia="Times New Roman" w:hAnsi="Arial CYR" w:cs="Arial CYR"/>
      <w:sz w:val="16"/>
      <w:szCs w:val="16"/>
    </w:rPr>
  </w:style>
  <w:style w:type="paragraph" w:customStyle="1" w:styleId="font26">
    <w:name w:val="font26"/>
    <w:basedOn w:val="af1"/>
    <w:rsid w:val="007A4DDB"/>
    <w:pPr>
      <w:spacing w:before="100" w:beforeAutospacing="1" w:after="100" w:afterAutospacing="1"/>
      <w:jc w:val="left"/>
    </w:pPr>
    <w:rPr>
      <w:rFonts w:ascii="Arial CYR" w:eastAsia="Times New Roman" w:hAnsi="Arial CYR" w:cs="Arial CYR"/>
      <w:sz w:val="16"/>
      <w:szCs w:val="16"/>
    </w:rPr>
  </w:style>
  <w:style w:type="paragraph" w:customStyle="1" w:styleId="font27">
    <w:name w:val="font27"/>
    <w:basedOn w:val="af1"/>
    <w:rsid w:val="007A4DDB"/>
    <w:pPr>
      <w:spacing w:before="100" w:beforeAutospacing="1" w:after="100" w:afterAutospacing="1"/>
      <w:jc w:val="left"/>
    </w:pPr>
    <w:rPr>
      <w:rFonts w:eastAsia="Times New Roman" w:cs="Arial"/>
      <w:sz w:val="18"/>
      <w:szCs w:val="18"/>
    </w:rPr>
  </w:style>
  <w:style w:type="paragraph" w:customStyle="1" w:styleId="xl191">
    <w:name w:val="xl191"/>
    <w:basedOn w:val="af1"/>
    <w:rsid w:val="007A4DDB"/>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eastAsia="Times New Roman" w:cs="Arial"/>
      <w:sz w:val="18"/>
      <w:szCs w:val="18"/>
    </w:rPr>
  </w:style>
  <w:style w:type="paragraph" w:customStyle="1" w:styleId="xl192">
    <w:name w:val="xl192"/>
    <w:basedOn w:val="af1"/>
    <w:rsid w:val="007A4DD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Arial"/>
      <w:sz w:val="18"/>
      <w:szCs w:val="18"/>
    </w:rPr>
  </w:style>
  <w:style w:type="paragraph" w:customStyle="1" w:styleId="xl193">
    <w:name w:val="xl193"/>
    <w:basedOn w:val="af1"/>
    <w:rsid w:val="007A4DDB"/>
    <w:pPr>
      <w:pBdr>
        <w:top w:val="single" w:sz="4" w:space="0" w:color="auto"/>
        <w:left w:val="single" w:sz="8" w:space="0" w:color="auto"/>
        <w:bottom w:val="single" w:sz="4" w:space="0" w:color="auto"/>
        <w:right w:val="single" w:sz="4" w:space="0" w:color="auto"/>
      </w:pBdr>
      <w:spacing w:before="100" w:beforeAutospacing="1" w:after="100" w:afterAutospacing="1"/>
      <w:jc w:val="left"/>
      <w:textAlignment w:val="top"/>
    </w:pPr>
    <w:rPr>
      <w:rFonts w:eastAsia="Times New Roman" w:cs="Arial"/>
      <w:sz w:val="18"/>
      <w:szCs w:val="18"/>
    </w:rPr>
  </w:style>
  <w:style w:type="paragraph" w:customStyle="1" w:styleId="xl194">
    <w:name w:val="xl194"/>
    <w:basedOn w:val="af1"/>
    <w:rsid w:val="007A4DDB"/>
    <w:pPr>
      <w:pBdr>
        <w:top w:val="single" w:sz="8" w:space="0" w:color="auto"/>
        <w:left w:val="single" w:sz="8" w:space="0" w:color="auto"/>
        <w:bottom w:val="single" w:sz="4" w:space="0" w:color="auto"/>
        <w:right w:val="single" w:sz="4" w:space="0" w:color="auto"/>
      </w:pBdr>
      <w:spacing w:before="100" w:beforeAutospacing="1" w:after="100" w:afterAutospacing="1"/>
      <w:jc w:val="left"/>
      <w:textAlignment w:val="top"/>
    </w:pPr>
    <w:rPr>
      <w:rFonts w:eastAsia="Times New Roman" w:cs="Arial"/>
      <w:sz w:val="18"/>
      <w:szCs w:val="18"/>
    </w:rPr>
  </w:style>
  <w:style w:type="paragraph" w:customStyle="1" w:styleId="xl195">
    <w:name w:val="xl195"/>
    <w:basedOn w:val="af1"/>
    <w:rsid w:val="007A4DDB"/>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top"/>
    </w:pPr>
    <w:rPr>
      <w:rFonts w:eastAsia="Times New Roman" w:cs="Arial"/>
      <w:sz w:val="18"/>
      <w:szCs w:val="18"/>
    </w:rPr>
  </w:style>
  <w:style w:type="paragraph" w:customStyle="1" w:styleId="xl196">
    <w:name w:val="xl196"/>
    <w:basedOn w:val="af1"/>
    <w:rsid w:val="007A4DDB"/>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Arial"/>
      <w:sz w:val="18"/>
      <w:szCs w:val="18"/>
    </w:rPr>
  </w:style>
  <w:style w:type="paragraph" w:customStyle="1" w:styleId="xl197">
    <w:name w:val="xl197"/>
    <w:basedOn w:val="af1"/>
    <w:rsid w:val="007A4DDB"/>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top"/>
    </w:pPr>
    <w:rPr>
      <w:rFonts w:eastAsia="Times New Roman" w:cs="Arial"/>
      <w:sz w:val="18"/>
      <w:szCs w:val="18"/>
    </w:rPr>
  </w:style>
  <w:style w:type="paragraph" w:customStyle="1" w:styleId="xl198">
    <w:name w:val="xl198"/>
    <w:basedOn w:val="af1"/>
    <w:rsid w:val="007A4DDB"/>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top"/>
    </w:pPr>
    <w:rPr>
      <w:rFonts w:eastAsia="Times New Roman" w:cs="Arial"/>
      <w:sz w:val="18"/>
      <w:szCs w:val="18"/>
    </w:rPr>
  </w:style>
  <w:style w:type="paragraph" w:customStyle="1" w:styleId="xl199">
    <w:name w:val="xl199"/>
    <w:basedOn w:val="af1"/>
    <w:rsid w:val="007A4DDB"/>
    <w:pPr>
      <w:spacing w:before="100" w:beforeAutospacing="1" w:after="100" w:afterAutospacing="1"/>
      <w:jc w:val="left"/>
      <w:textAlignment w:val="top"/>
    </w:pPr>
    <w:rPr>
      <w:rFonts w:eastAsia="Times New Roman" w:cs="Arial"/>
    </w:rPr>
  </w:style>
  <w:style w:type="paragraph" w:customStyle="1" w:styleId="xl200">
    <w:name w:val="xl200"/>
    <w:basedOn w:val="af1"/>
    <w:rsid w:val="007A4DDB"/>
    <w:pPr>
      <w:spacing w:before="100" w:beforeAutospacing="1" w:after="100" w:afterAutospacing="1"/>
      <w:jc w:val="center"/>
      <w:textAlignment w:val="top"/>
    </w:pPr>
    <w:rPr>
      <w:rFonts w:eastAsia="Times New Roman" w:cs="Arial"/>
    </w:rPr>
  </w:style>
  <w:style w:type="paragraph" w:customStyle="1" w:styleId="xl201">
    <w:name w:val="xl201"/>
    <w:basedOn w:val="af1"/>
    <w:rsid w:val="007A4DDB"/>
    <w:pPr>
      <w:spacing w:before="100" w:beforeAutospacing="1" w:after="100" w:afterAutospacing="1"/>
      <w:jc w:val="center"/>
      <w:textAlignment w:val="top"/>
    </w:pPr>
    <w:rPr>
      <w:rFonts w:eastAsia="Times New Roman" w:cs="Arial"/>
    </w:rPr>
  </w:style>
  <w:style w:type="paragraph" w:customStyle="1" w:styleId="xl202">
    <w:name w:val="xl202"/>
    <w:basedOn w:val="af1"/>
    <w:rsid w:val="007A4DDB"/>
    <w:pPr>
      <w:spacing w:before="100" w:beforeAutospacing="1" w:after="100" w:afterAutospacing="1"/>
      <w:jc w:val="left"/>
      <w:textAlignment w:val="top"/>
    </w:pPr>
    <w:rPr>
      <w:rFonts w:eastAsia="Times New Roman" w:cs="Arial"/>
    </w:rPr>
  </w:style>
  <w:style w:type="paragraph" w:customStyle="1" w:styleId="xl203">
    <w:name w:val="xl203"/>
    <w:basedOn w:val="af1"/>
    <w:rsid w:val="007A4DDB"/>
    <w:pPr>
      <w:pBdr>
        <w:top w:val="single" w:sz="8" w:space="0" w:color="auto"/>
        <w:left w:val="single" w:sz="8" w:space="0" w:color="auto"/>
      </w:pBdr>
      <w:spacing w:before="100" w:beforeAutospacing="1" w:after="100" w:afterAutospacing="1"/>
      <w:jc w:val="center"/>
      <w:textAlignment w:val="top"/>
    </w:pPr>
    <w:rPr>
      <w:rFonts w:eastAsia="Times New Roman" w:cs="Arial"/>
    </w:rPr>
  </w:style>
  <w:style w:type="paragraph" w:customStyle="1" w:styleId="xl204">
    <w:name w:val="xl204"/>
    <w:basedOn w:val="af1"/>
    <w:rsid w:val="007A4DDB"/>
    <w:pPr>
      <w:pBdr>
        <w:top w:val="single" w:sz="8" w:space="0" w:color="auto"/>
        <w:left w:val="single" w:sz="4" w:space="0" w:color="auto"/>
        <w:right w:val="single" w:sz="8" w:space="0" w:color="auto"/>
      </w:pBdr>
      <w:spacing w:before="100" w:beforeAutospacing="1" w:after="100" w:afterAutospacing="1"/>
      <w:jc w:val="center"/>
      <w:textAlignment w:val="top"/>
    </w:pPr>
    <w:rPr>
      <w:rFonts w:eastAsia="Times New Roman" w:cs="Arial"/>
    </w:rPr>
  </w:style>
  <w:style w:type="paragraph" w:customStyle="1" w:styleId="xl205">
    <w:name w:val="xl205"/>
    <w:basedOn w:val="af1"/>
    <w:rsid w:val="007A4DDB"/>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cs="Arial"/>
    </w:rPr>
  </w:style>
  <w:style w:type="paragraph" w:customStyle="1" w:styleId="xl206">
    <w:name w:val="xl206"/>
    <w:basedOn w:val="af1"/>
    <w:rsid w:val="007A4DD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Arial"/>
    </w:rPr>
  </w:style>
  <w:style w:type="paragraph" w:customStyle="1" w:styleId="xl207">
    <w:name w:val="xl207"/>
    <w:basedOn w:val="af1"/>
    <w:rsid w:val="007A4DDB"/>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eastAsia="Times New Roman" w:cs="Arial"/>
    </w:rPr>
  </w:style>
  <w:style w:type="paragraph" w:customStyle="1" w:styleId="xl208">
    <w:name w:val="xl208"/>
    <w:basedOn w:val="af1"/>
    <w:rsid w:val="007A4DDB"/>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Arial"/>
    </w:rPr>
  </w:style>
  <w:style w:type="paragraph" w:customStyle="1" w:styleId="xl209">
    <w:name w:val="xl209"/>
    <w:basedOn w:val="af1"/>
    <w:rsid w:val="007A4DDB"/>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top"/>
    </w:pPr>
    <w:rPr>
      <w:rFonts w:eastAsia="Times New Roman" w:cs="Arial"/>
    </w:rPr>
  </w:style>
  <w:style w:type="paragraph" w:customStyle="1" w:styleId="xl210">
    <w:name w:val="xl210"/>
    <w:basedOn w:val="af1"/>
    <w:rsid w:val="007A4DDB"/>
    <w:pPr>
      <w:spacing w:before="100" w:beforeAutospacing="1" w:after="100" w:afterAutospacing="1"/>
      <w:jc w:val="left"/>
      <w:textAlignment w:val="top"/>
    </w:pPr>
    <w:rPr>
      <w:rFonts w:ascii="Courier New" w:eastAsia="Times New Roman" w:hAnsi="Courier New" w:cs="Courier New"/>
    </w:rPr>
  </w:style>
  <w:style w:type="paragraph" w:customStyle="1" w:styleId="xl211">
    <w:name w:val="xl211"/>
    <w:basedOn w:val="af1"/>
    <w:rsid w:val="007A4DDB"/>
    <w:pPr>
      <w:spacing w:before="100" w:beforeAutospacing="1" w:after="100" w:afterAutospacing="1"/>
      <w:jc w:val="left"/>
      <w:textAlignment w:val="top"/>
    </w:pPr>
    <w:rPr>
      <w:rFonts w:ascii="Courier New" w:eastAsia="Times New Roman" w:hAnsi="Courier New" w:cs="Courier New"/>
      <w:sz w:val="14"/>
      <w:szCs w:val="14"/>
    </w:rPr>
  </w:style>
  <w:style w:type="paragraph" w:customStyle="1" w:styleId="xl212">
    <w:name w:val="xl212"/>
    <w:basedOn w:val="af1"/>
    <w:rsid w:val="007A4DDB"/>
    <w:pPr>
      <w:spacing w:before="100" w:beforeAutospacing="1" w:after="100" w:afterAutospacing="1"/>
      <w:jc w:val="left"/>
      <w:textAlignment w:val="top"/>
    </w:pPr>
    <w:rPr>
      <w:rFonts w:ascii="Courier New" w:eastAsia="Times New Roman" w:hAnsi="Courier New" w:cs="Courier New"/>
      <w:sz w:val="14"/>
      <w:szCs w:val="14"/>
    </w:rPr>
  </w:style>
  <w:style w:type="paragraph" w:customStyle="1" w:styleId="xl213">
    <w:name w:val="xl213"/>
    <w:basedOn w:val="af1"/>
    <w:rsid w:val="007A4DDB"/>
    <w:pPr>
      <w:spacing w:before="100" w:beforeAutospacing="1" w:after="100" w:afterAutospacing="1"/>
      <w:jc w:val="left"/>
      <w:textAlignment w:val="top"/>
    </w:pPr>
    <w:rPr>
      <w:rFonts w:eastAsia="Times New Roman" w:cs="Arial"/>
    </w:rPr>
  </w:style>
  <w:style w:type="paragraph" w:customStyle="1" w:styleId="xl214">
    <w:name w:val="xl214"/>
    <w:basedOn w:val="af1"/>
    <w:rsid w:val="007A4DDB"/>
    <w:pPr>
      <w:spacing w:before="100" w:beforeAutospacing="1" w:after="100" w:afterAutospacing="1"/>
      <w:jc w:val="left"/>
      <w:textAlignment w:val="top"/>
    </w:pPr>
    <w:rPr>
      <w:rFonts w:eastAsia="Times New Roman" w:cs="Arial"/>
    </w:rPr>
  </w:style>
  <w:style w:type="paragraph" w:customStyle="1" w:styleId="xl215">
    <w:name w:val="xl215"/>
    <w:basedOn w:val="af1"/>
    <w:rsid w:val="007A4DDB"/>
    <w:pPr>
      <w:pBdr>
        <w:bottom w:val="single" w:sz="8" w:space="0" w:color="auto"/>
      </w:pBdr>
      <w:spacing w:before="100" w:beforeAutospacing="1" w:after="100" w:afterAutospacing="1"/>
      <w:jc w:val="center"/>
    </w:pPr>
    <w:rPr>
      <w:rFonts w:eastAsia="Times New Roman" w:cs="Arial"/>
      <w:b/>
      <w:bCs/>
    </w:rPr>
  </w:style>
  <w:style w:type="paragraph" w:customStyle="1" w:styleId="xl216">
    <w:name w:val="xl216"/>
    <w:basedOn w:val="af1"/>
    <w:rsid w:val="007A4DDB"/>
    <w:pPr>
      <w:pBdr>
        <w:top w:val="single" w:sz="8" w:space="0" w:color="auto"/>
        <w:left w:val="single" w:sz="8" w:space="0" w:color="auto"/>
        <w:right w:val="single" w:sz="4" w:space="0" w:color="auto"/>
      </w:pBdr>
      <w:spacing w:before="100" w:beforeAutospacing="1" w:after="100" w:afterAutospacing="1"/>
      <w:jc w:val="center"/>
      <w:textAlignment w:val="top"/>
    </w:pPr>
    <w:rPr>
      <w:rFonts w:eastAsia="Times New Roman" w:cs="Arial"/>
    </w:rPr>
  </w:style>
  <w:style w:type="paragraph" w:customStyle="1" w:styleId="xl217">
    <w:name w:val="xl217"/>
    <w:basedOn w:val="af1"/>
    <w:rsid w:val="007A4DDB"/>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Arial"/>
    </w:rPr>
  </w:style>
  <w:style w:type="paragraph" w:customStyle="1" w:styleId="xl218">
    <w:name w:val="xl218"/>
    <w:basedOn w:val="af1"/>
    <w:rsid w:val="007A4DDB"/>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top"/>
    </w:pPr>
    <w:rPr>
      <w:rFonts w:eastAsia="Times New Roman" w:cs="Arial"/>
    </w:rPr>
  </w:style>
  <w:style w:type="paragraph" w:customStyle="1" w:styleId="xl219">
    <w:name w:val="xl219"/>
    <w:basedOn w:val="af1"/>
    <w:rsid w:val="007A4DDB"/>
    <w:pPr>
      <w:pBdr>
        <w:left w:val="single" w:sz="8" w:space="0" w:color="auto"/>
        <w:bottom w:val="single" w:sz="8" w:space="0" w:color="auto"/>
        <w:right w:val="single" w:sz="4" w:space="0" w:color="auto"/>
      </w:pBdr>
      <w:spacing w:before="100" w:beforeAutospacing="1" w:after="100" w:afterAutospacing="1"/>
      <w:jc w:val="left"/>
      <w:textAlignment w:val="top"/>
    </w:pPr>
    <w:rPr>
      <w:rFonts w:eastAsia="Times New Roman" w:cs="Arial"/>
    </w:rPr>
  </w:style>
  <w:style w:type="paragraph" w:customStyle="1" w:styleId="xl220">
    <w:name w:val="xl220"/>
    <w:basedOn w:val="af1"/>
    <w:rsid w:val="007A4DDB"/>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top"/>
    </w:pPr>
    <w:rPr>
      <w:rFonts w:eastAsia="Times New Roman" w:cs="Arial"/>
    </w:rPr>
  </w:style>
  <w:style w:type="paragraph" w:customStyle="1" w:styleId="xl221">
    <w:name w:val="xl221"/>
    <w:basedOn w:val="af1"/>
    <w:rsid w:val="007A4DDB"/>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top"/>
    </w:pPr>
    <w:rPr>
      <w:rFonts w:eastAsia="Times New Roman" w:cs="Arial"/>
    </w:rPr>
  </w:style>
  <w:style w:type="paragraph" w:customStyle="1" w:styleId="xl222">
    <w:name w:val="xl222"/>
    <w:basedOn w:val="af1"/>
    <w:rsid w:val="007A4DDB"/>
    <w:pPr>
      <w:pBdr>
        <w:top w:val="single" w:sz="8" w:space="0" w:color="auto"/>
        <w:left w:val="single" w:sz="8" w:space="0" w:color="auto"/>
        <w:bottom w:val="single" w:sz="4" w:space="0" w:color="auto"/>
        <w:right w:val="single" w:sz="4" w:space="0" w:color="auto"/>
      </w:pBdr>
      <w:spacing w:before="100" w:beforeAutospacing="1" w:after="100" w:afterAutospacing="1"/>
      <w:jc w:val="center"/>
    </w:pPr>
    <w:rPr>
      <w:rFonts w:eastAsia="Times New Roman" w:cs="Arial"/>
    </w:rPr>
  </w:style>
  <w:style w:type="paragraph" w:customStyle="1" w:styleId="xl223">
    <w:name w:val="xl223"/>
    <w:basedOn w:val="af1"/>
    <w:rsid w:val="007A4DDB"/>
    <w:pPr>
      <w:pBdr>
        <w:top w:val="single" w:sz="8" w:space="0" w:color="auto"/>
        <w:left w:val="single" w:sz="4" w:space="0" w:color="auto"/>
        <w:bottom w:val="single" w:sz="4" w:space="0" w:color="auto"/>
        <w:right w:val="single" w:sz="4" w:space="0" w:color="auto"/>
      </w:pBdr>
      <w:spacing w:before="100" w:beforeAutospacing="1" w:after="100" w:afterAutospacing="1"/>
      <w:jc w:val="left"/>
    </w:pPr>
    <w:rPr>
      <w:rFonts w:eastAsia="Times New Roman" w:cs="Arial"/>
    </w:rPr>
  </w:style>
  <w:style w:type="paragraph" w:customStyle="1" w:styleId="xl224">
    <w:name w:val="xl224"/>
    <w:basedOn w:val="af1"/>
    <w:rsid w:val="007A4DDB"/>
    <w:pPr>
      <w:pBdr>
        <w:top w:val="single" w:sz="8" w:space="0" w:color="auto"/>
        <w:left w:val="single" w:sz="4" w:space="0" w:color="auto"/>
        <w:bottom w:val="single" w:sz="4" w:space="0" w:color="auto"/>
        <w:right w:val="single" w:sz="8" w:space="0" w:color="auto"/>
      </w:pBdr>
      <w:spacing w:before="100" w:beforeAutospacing="1" w:after="100" w:afterAutospacing="1"/>
      <w:jc w:val="left"/>
    </w:pPr>
    <w:rPr>
      <w:rFonts w:eastAsia="Times New Roman" w:cs="Arial"/>
    </w:rPr>
  </w:style>
  <w:style w:type="paragraph" w:customStyle="1" w:styleId="xl225">
    <w:name w:val="xl225"/>
    <w:basedOn w:val="af1"/>
    <w:rsid w:val="007A4DDB"/>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eastAsia="Times New Roman" w:cs="Arial"/>
    </w:rPr>
  </w:style>
  <w:style w:type="paragraph" w:customStyle="1" w:styleId="xl226">
    <w:name w:val="xl226"/>
    <w:basedOn w:val="af1"/>
    <w:rsid w:val="007A4DDB"/>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cs="Arial"/>
    </w:rPr>
  </w:style>
  <w:style w:type="paragraph" w:customStyle="1" w:styleId="xl227">
    <w:name w:val="xl227"/>
    <w:basedOn w:val="af1"/>
    <w:rsid w:val="007A4DDB"/>
    <w:pPr>
      <w:pBdr>
        <w:top w:val="single" w:sz="4" w:space="0" w:color="auto"/>
        <w:left w:val="single" w:sz="4" w:space="0" w:color="auto"/>
        <w:bottom w:val="single" w:sz="4" w:space="0" w:color="auto"/>
        <w:right w:val="single" w:sz="8" w:space="0" w:color="auto"/>
      </w:pBdr>
      <w:spacing w:before="100" w:beforeAutospacing="1" w:after="100" w:afterAutospacing="1"/>
      <w:jc w:val="left"/>
    </w:pPr>
    <w:rPr>
      <w:rFonts w:eastAsia="Times New Roman" w:cs="Arial"/>
    </w:rPr>
  </w:style>
  <w:style w:type="paragraph" w:customStyle="1" w:styleId="xl228">
    <w:name w:val="xl228"/>
    <w:basedOn w:val="af1"/>
    <w:rsid w:val="007A4DDB"/>
    <w:pPr>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eastAsia="Times New Roman" w:cs="Arial"/>
    </w:rPr>
  </w:style>
  <w:style w:type="paragraph" w:customStyle="1" w:styleId="xl229">
    <w:name w:val="xl229"/>
    <w:basedOn w:val="af1"/>
    <w:rsid w:val="007A4DDB"/>
    <w:pPr>
      <w:pBdr>
        <w:top w:val="single" w:sz="4" w:space="0" w:color="auto"/>
        <w:left w:val="single" w:sz="4" w:space="0" w:color="auto"/>
        <w:bottom w:val="single" w:sz="8" w:space="0" w:color="auto"/>
        <w:right w:val="single" w:sz="4" w:space="0" w:color="auto"/>
      </w:pBdr>
      <w:spacing w:before="100" w:beforeAutospacing="1" w:after="100" w:afterAutospacing="1"/>
      <w:jc w:val="left"/>
    </w:pPr>
    <w:rPr>
      <w:rFonts w:eastAsia="Times New Roman" w:cs="Arial"/>
    </w:rPr>
  </w:style>
  <w:style w:type="paragraph" w:customStyle="1" w:styleId="xl230">
    <w:name w:val="xl230"/>
    <w:basedOn w:val="af1"/>
    <w:rsid w:val="007A4DDB"/>
    <w:pPr>
      <w:pBdr>
        <w:top w:val="single" w:sz="4" w:space="0" w:color="auto"/>
        <w:left w:val="single" w:sz="4" w:space="0" w:color="auto"/>
        <w:bottom w:val="single" w:sz="8" w:space="0" w:color="auto"/>
        <w:right w:val="single" w:sz="8" w:space="0" w:color="auto"/>
      </w:pBdr>
      <w:spacing w:before="100" w:beforeAutospacing="1" w:after="100" w:afterAutospacing="1"/>
      <w:jc w:val="left"/>
    </w:pPr>
    <w:rPr>
      <w:rFonts w:eastAsia="Times New Roman" w:cs="Arial"/>
    </w:rPr>
  </w:style>
  <w:style w:type="paragraph" w:customStyle="1" w:styleId="xl231">
    <w:name w:val="xl231"/>
    <w:basedOn w:val="af1"/>
    <w:rsid w:val="007A4DDB"/>
    <w:pPr>
      <w:pBdr>
        <w:top w:val="single" w:sz="8" w:space="0" w:color="auto"/>
      </w:pBdr>
      <w:spacing w:before="100" w:beforeAutospacing="1" w:after="100" w:afterAutospacing="1"/>
      <w:jc w:val="center"/>
      <w:textAlignment w:val="top"/>
    </w:pPr>
    <w:rPr>
      <w:rFonts w:eastAsia="Times New Roman" w:cs="Arial"/>
    </w:rPr>
  </w:style>
  <w:style w:type="paragraph" w:customStyle="1" w:styleId="xl232">
    <w:name w:val="xl232"/>
    <w:basedOn w:val="af1"/>
    <w:rsid w:val="007A4DDB"/>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top"/>
    </w:pPr>
    <w:rPr>
      <w:rFonts w:eastAsia="Times New Roman" w:cs="Arial"/>
    </w:rPr>
  </w:style>
  <w:style w:type="paragraph" w:customStyle="1" w:styleId="xl233">
    <w:name w:val="xl233"/>
    <w:basedOn w:val="af1"/>
    <w:rsid w:val="007A4DDB"/>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top"/>
    </w:pPr>
    <w:rPr>
      <w:rFonts w:eastAsia="Times New Roman" w:cs="Arial"/>
    </w:rPr>
  </w:style>
  <w:style w:type="paragraph" w:customStyle="1" w:styleId="xl234">
    <w:name w:val="xl234"/>
    <w:basedOn w:val="af1"/>
    <w:rsid w:val="007A4DDB"/>
    <w:pPr>
      <w:pBdr>
        <w:bottom w:val="single" w:sz="8" w:space="0" w:color="auto"/>
      </w:pBdr>
      <w:spacing w:before="100" w:beforeAutospacing="1" w:after="100" w:afterAutospacing="1"/>
      <w:jc w:val="center"/>
    </w:pPr>
    <w:rPr>
      <w:rFonts w:eastAsia="Times New Roman" w:cs="Arial"/>
      <w:b/>
      <w:bCs/>
    </w:rPr>
  </w:style>
  <w:style w:type="paragraph" w:customStyle="1" w:styleId="xl235">
    <w:name w:val="xl235"/>
    <w:basedOn w:val="af1"/>
    <w:rsid w:val="007A4DDB"/>
    <w:pPr>
      <w:spacing w:before="100" w:beforeAutospacing="1" w:after="100" w:afterAutospacing="1"/>
      <w:jc w:val="left"/>
      <w:textAlignment w:val="top"/>
    </w:pPr>
    <w:rPr>
      <w:rFonts w:eastAsia="Times New Roman" w:cs="Arial"/>
    </w:rPr>
  </w:style>
  <w:style w:type="paragraph" w:customStyle="1" w:styleId="xl236">
    <w:name w:val="xl236"/>
    <w:basedOn w:val="af1"/>
    <w:rsid w:val="007A4DDB"/>
    <w:pPr>
      <w:spacing w:before="100" w:beforeAutospacing="1" w:after="100" w:afterAutospacing="1"/>
      <w:jc w:val="left"/>
    </w:pPr>
    <w:rPr>
      <w:rFonts w:eastAsia="Times New Roman" w:cs="Arial"/>
    </w:rPr>
  </w:style>
  <w:style w:type="paragraph" w:customStyle="1" w:styleId="xl237">
    <w:name w:val="xl237"/>
    <w:basedOn w:val="af1"/>
    <w:rsid w:val="007A4DDB"/>
    <w:pPr>
      <w:spacing w:before="100" w:beforeAutospacing="1" w:after="100" w:afterAutospacing="1"/>
      <w:jc w:val="left"/>
    </w:pPr>
    <w:rPr>
      <w:rFonts w:eastAsia="Times New Roman" w:cs="Arial"/>
    </w:rPr>
  </w:style>
  <w:style w:type="paragraph" w:customStyle="1" w:styleId="xl238">
    <w:name w:val="xl238"/>
    <w:basedOn w:val="af1"/>
    <w:rsid w:val="007A4DDB"/>
    <w:pPr>
      <w:spacing w:before="100" w:beforeAutospacing="1" w:after="100" w:afterAutospacing="1"/>
      <w:jc w:val="right"/>
    </w:pPr>
    <w:rPr>
      <w:rFonts w:eastAsia="Times New Roman" w:cs="Arial"/>
    </w:rPr>
  </w:style>
  <w:style w:type="paragraph" w:customStyle="1" w:styleId="xl239">
    <w:name w:val="xl239"/>
    <w:basedOn w:val="af1"/>
    <w:rsid w:val="007A4DDB"/>
    <w:pPr>
      <w:spacing w:before="100" w:beforeAutospacing="1" w:after="100" w:afterAutospacing="1"/>
      <w:jc w:val="right"/>
    </w:pPr>
    <w:rPr>
      <w:rFonts w:eastAsia="Times New Roman" w:cs="Arial"/>
    </w:rPr>
  </w:style>
  <w:style w:type="paragraph" w:customStyle="1" w:styleId="xl240">
    <w:name w:val="xl240"/>
    <w:basedOn w:val="af1"/>
    <w:rsid w:val="007A4DDB"/>
    <w:pPr>
      <w:spacing w:before="100" w:beforeAutospacing="1" w:after="100" w:afterAutospacing="1"/>
      <w:jc w:val="left"/>
    </w:pPr>
    <w:rPr>
      <w:rFonts w:eastAsia="Times New Roman" w:cs="Arial"/>
      <w:b/>
      <w:bCs/>
    </w:rPr>
  </w:style>
  <w:style w:type="paragraph" w:customStyle="1" w:styleId="xl241">
    <w:name w:val="xl241"/>
    <w:basedOn w:val="af1"/>
    <w:rsid w:val="007A4DDB"/>
    <w:pPr>
      <w:spacing w:before="100" w:beforeAutospacing="1" w:after="100" w:afterAutospacing="1"/>
      <w:jc w:val="left"/>
    </w:pPr>
    <w:rPr>
      <w:rFonts w:eastAsia="Times New Roman" w:cs="Arial"/>
    </w:rPr>
  </w:style>
  <w:style w:type="paragraph" w:customStyle="1" w:styleId="xl242">
    <w:name w:val="xl242"/>
    <w:basedOn w:val="af1"/>
    <w:rsid w:val="007A4DDB"/>
    <w:pPr>
      <w:spacing w:before="100" w:beforeAutospacing="1" w:after="100" w:afterAutospacing="1"/>
      <w:jc w:val="left"/>
    </w:pPr>
    <w:rPr>
      <w:rFonts w:ascii="Times New Roman" w:eastAsia="Times New Roman" w:hAnsi="Times New Roman"/>
      <w:b/>
      <w:bCs/>
      <w:sz w:val="24"/>
      <w:szCs w:val="24"/>
    </w:rPr>
  </w:style>
  <w:style w:type="paragraph" w:customStyle="1" w:styleId="xl243">
    <w:name w:val="xl243"/>
    <w:basedOn w:val="af1"/>
    <w:rsid w:val="007A4DDB"/>
    <w:pPr>
      <w:spacing w:before="100" w:beforeAutospacing="1" w:after="100" w:afterAutospacing="1"/>
      <w:jc w:val="left"/>
    </w:pPr>
    <w:rPr>
      <w:rFonts w:eastAsia="Times New Roman" w:cs="Arial"/>
    </w:rPr>
  </w:style>
  <w:style w:type="paragraph" w:customStyle="1" w:styleId="xl244">
    <w:name w:val="xl244"/>
    <w:basedOn w:val="af1"/>
    <w:rsid w:val="007A4DDB"/>
    <w:pPr>
      <w:spacing w:before="100" w:beforeAutospacing="1" w:after="100" w:afterAutospacing="1"/>
      <w:jc w:val="left"/>
    </w:pPr>
    <w:rPr>
      <w:rFonts w:eastAsia="Times New Roman" w:cs="Arial"/>
    </w:rPr>
  </w:style>
  <w:style w:type="paragraph" w:customStyle="1" w:styleId="xl245">
    <w:name w:val="xl245"/>
    <w:basedOn w:val="af1"/>
    <w:rsid w:val="007A4DDB"/>
    <w:pPr>
      <w:spacing w:before="100" w:beforeAutospacing="1" w:after="100" w:afterAutospacing="1"/>
      <w:jc w:val="left"/>
    </w:pPr>
    <w:rPr>
      <w:rFonts w:ascii="Times New Roman" w:eastAsia="Times New Roman" w:hAnsi="Times New Roman"/>
      <w:b/>
      <w:bCs/>
      <w:i/>
      <w:iCs/>
      <w:sz w:val="24"/>
      <w:szCs w:val="24"/>
    </w:rPr>
  </w:style>
  <w:style w:type="paragraph" w:customStyle="1" w:styleId="xl246">
    <w:name w:val="xl246"/>
    <w:basedOn w:val="af1"/>
    <w:rsid w:val="007A4DDB"/>
    <w:pPr>
      <w:spacing w:before="100" w:beforeAutospacing="1" w:after="100" w:afterAutospacing="1"/>
    </w:pPr>
    <w:rPr>
      <w:rFonts w:eastAsia="Times New Roman" w:cs="Arial"/>
    </w:rPr>
  </w:style>
  <w:style w:type="paragraph" w:customStyle="1" w:styleId="xl247">
    <w:name w:val="xl247"/>
    <w:basedOn w:val="af1"/>
    <w:rsid w:val="007A4DDB"/>
    <w:pPr>
      <w:spacing w:before="100" w:beforeAutospacing="1" w:after="100" w:afterAutospacing="1"/>
      <w:jc w:val="center"/>
    </w:pPr>
    <w:rPr>
      <w:rFonts w:eastAsia="Times New Roman" w:cs="Arial"/>
      <w:b/>
      <w:bCs/>
    </w:rPr>
  </w:style>
  <w:style w:type="paragraph" w:customStyle="1" w:styleId="xl248">
    <w:name w:val="xl248"/>
    <w:basedOn w:val="af1"/>
    <w:rsid w:val="007A4DDB"/>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s="Arial"/>
    </w:rPr>
  </w:style>
  <w:style w:type="paragraph" w:customStyle="1" w:styleId="xl249">
    <w:name w:val="xl249"/>
    <w:basedOn w:val="af1"/>
    <w:rsid w:val="007A4DDB"/>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Arial CYR" w:eastAsia="Times New Roman" w:hAnsi="Arial CYR" w:cs="Arial CYR"/>
    </w:rPr>
  </w:style>
  <w:style w:type="paragraph" w:customStyle="1" w:styleId="xl250">
    <w:name w:val="xl250"/>
    <w:basedOn w:val="af1"/>
    <w:rsid w:val="007A4DDB"/>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eastAsia="Times New Roman" w:cs="Arial"/>
    </w:rPr>
  </w:style>
  <w:style w:type="paragraph" w:customStyle="1" w:styleId="xl251">
    <w:name w:val="xl251"/>
    <w:basedOn w:val="af1"/>
    <w:rsid w:val="007A4DDB"/>
    <w:pPr>
      <w:pBdr>
        <w:top w:val="single" w:sz="4" w:space="0" w:color="auto"/>
        <w:left w:val="single" w:sz="4" w:space="0" w:color="auto"/>
        <w:right w:val="single" w:sz="4" w:space="0" w:color="auto"/>
      </w:pBdr>
      <w:spacing w:before="100" w:beforeAutospacing="1" w:after="100" w:afterAutospacing="1"/>
      <w:jc w:val="center"/>
    </w:pPr>
    <w:rPr>
      <w:rFonts w:ascii="Arial CYR" w:eastAsia="Times New Roman" w:hAnsi="Arial CYR" w:cs="Arial CYR"/>
    </w:rPr>
  </w:style>
  <w:style w:type="paragraph" w:customStyle="1" w:styleId="xl252">
    <w:name w:val="xl252"/>
    <w:basedOn w:val="af1"/>
    <w:rsid w:val="007A4DDB"/>
    <w:pPr>
      <w:pBdr>
        <w:top w:val="single" w:sz="4" w:space="0" w:color="auto"/>
        <w:left w:val="single" w:sz="4" w:space="0" w:color="auto"/>
        <w:right w:val="single" w:sz="8" w:space="0" w:color="auto"/>
      </w:pBdr>
      <w:spacing w:before="100" w:beforeAutospacing="1" w:after="100" w:afterAutospacing="1"/>
      <w:jc w:val="center"/>
      <w:textAlignment w:val="center"/>
    </w:pPr>
    <w:rPr>
      <w:rFonts w:eastAsia="Times New Roman" w:cs="Arial"/>
    </w:rPr>
  </w:style>
  <w:style w:type="paragraph" w:customStyle="1" w:styleId="xl253">
    <w:name w:val="xl253"/>
    <w:basedOn w:val="af1"/>
    <w:rsid w:val="007A4DDB"/>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eastAsia="Times New Roman" w:cs="Arial"/>
      <w:sz w:val="18"/>
      <w:szCs w:val="18"/>
    </w:rPr>
  </w:style>
  <w:style w:type="paragraph" w:customStyle="1" w:styleId="xl254">
    <w:name w:val="xl254"/>
    <w:basedOn w:val="af1"/>
    <w:rsid w:val="007A4DDB"/>
    <w:pPr>
      <w:pBdr>
        <w:top w:val="single" w:sz="4" w:space="0" w:color="auto"/>
        <w:left w:val="single" w:sz="8" w:space="0" w:color="auto"/>
        <w:bottom w:val="single" w:sz="4" w:space="0" w:color="auto"/>
        <w:right w:val="single" w:sz="4" w:space="0" w:color="auto"/>
      </w:pBdr>
      <w:spacing w:before="100" w:beforeAutospacing="1" w:after="100" w:afterAutospacing="1"/>
      <w:jc w:val="left"/>
      <w:textAlignment w:val="top"/>
    </w:pPr>
    <w:rPr>
      <w:rFonts w:eastAsia="Times New Roman" w:cs="Arial"/>
      <w:sz w:val="18"/>
      <w:szCs w:val="18"/>
    </w:rPr>
  </w:style>
  <w:style w:type="paragraph" w:customStyle="1" w:styleId="xl255">
    <w:name w:val="xl255"/>
    <w:basedOn w:val="af1"/>
    <w:rsid w:val="007A4DDB"/>
    <w:pPr>
      <w:pBdr>
        <w:top w:val="single" w:sz="8" w:space="0" w:color="auto"/>
        <w:left w:val="single" w:sz="8" w:space="0" w:color="auto"/>
        <w:bottom w:val="single" w:sz="4" w:space="0" w:color="auto"/>
        <w:right w:val="single" w:sz="4" w:space="0" w:color="auto"/>
      </w:pBdr>
      <w:spacing w:before="100" w:beforeAutospacing="1" w:after="100" w:afterAutospacing="1"/>
      <w:jc w:val="left"/>
      <w:textAlignment w:val="top"/>
    </w:pPr>
    <w:rPr>
      <w:rFonts w:eastAsia="Times New Roman" w:cs="Arial"/>
      <w:sz w:val="18"/>
      <w:szCs w:val="18"/>
    </w:rPr>
  </w:style>
  <w:style w:type="paragraph" w:customStyle="1" w:styleId="xl256">
    <w:name w:val="xl256"/>
    <w:basedOn w:val="af1"/>
    <w:rsid w:val="007A4DDB"/>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top"/>
    </w:pPr>
    <w:rPr>
      <w:rFonts w:eastAsia="Times New Roman" w:cs="Arial"/>
      <w:sz w:val="18"/>
      <w:szCs w:val="18"/>
    </w:rPr>
  </w:style>
  <w:style w:type="paragraph" w:customStyle="1" w:styleId="xl257">
    <w:name w:val="xl257"/>
    <w:basedOn w:val="af1"/>
    <w:rsid w:val="007A4DDB"/>
    <w:pPr>
      <w:pBdr>
        <w:top w:val="single" w:sz="4" w:space="0" w:color="auto"/>
        <w:left w:val="single" w:sz="8" w:space="0" w:color="auto"/>
        <w:bottom w:val="single" w:sz="8" w:space="0" w:color="auto"/>
        <w:right w:val="single" w:sz="4" w:space="0" w:color="auto"/>
      </w:pBdr>
      <w:spacing w:before="100" w:beforeAutospacing="1" w:after="100" w:afterAutospacing="1"/>
      <w:jc w:val="left"/>
      <w:textAlignment w:val="top"/>
    </w:pPr>
    <w:rPr>
      <w:rFonts w:eastAsia="Times New Roman" w:cs="Arial"/>
      <w:sz w:val="18"/>
      <w:szCs w:val="18"/>
    </w:rPr>
  </w:style>
  <w:style w:type="paragraph" w:customStyle="1" w:styleId="xl258">
    <w:name w:val="xl258"/>
    <w:basedOn w:val="af1"/>
    <w:rsid w:val="007A4DDB"/>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top"/>
    </w:pPr>
    <w:rPr>
      <w:rFonts w:eastAsia="Times New Roman" w:cs="Arial"/>
      <w:sz w:val="18"/>
      <w:szCs w:val="18"/>
    </w:rPr>
  </w:style>
  <w:style w:type="paragraph" w:customStyle="1" w:styleId="xl259">
    <w:name w:val="xl259"/>
    <w:basedOn w:val="af1"/>
    <w:rsid w:val="007A4DDB"/>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top"/>
    </w:pPr>
    <w:rPr>
      <w:rFonts w:eastAsia="Times New Roman" w:cs="Arial"/>
    </w:rPr>
  </w:style>
  <w:style w:type="paragraph" w:customStyle="1" w:styleId="xl2600">
    <w:name w:val="xl260"/>
    <w:basedOn w:val="af1"/>
    <w:rsid w:val="007A4DDB"/>
    <w:pPr>
      <w:pBdr>
        <w:top w:val="single" w:sz="8" w:space="0" w:color="auto"/>
        <w:left w:val="single" w:sz="4" w:space="0" w:color="auto"/>
        <w:bottom w:val="single" w:sz="4" w:space="0" w:color="auto"/>
        <w:right w:val="single" w:sz="8" w:space="0" w:color="auto"/>
      </w:pBdr>
      <w:spacing w:before="100" w:beforeAutospacing="1" w:after="100" w:afterAutospacing="1"/>
      <w:jc w:val="left"/>
      <w:textAlignment w:val="top"/>
    </w:pPr>
    <w:rPr>
      <w:rFonts w:eastAsia="Times New Roman" w:cs="Arial"/>
      <w:sz w:val="18"/>
      <w:szCs w:val="18"/>
    </w:rPr>
  </w:style>
  <w:style w:type="paragraph" w:customStyle="1" w:styleId="xl261">
    <w:name w:val="xl261"/>
    <w:basedOn w:val="af1"/>
    <w:rsid w:val="007A4DDB"/>
    <w:pPr>
      <w:pBdr>
        <w:top w:val="single" w:sz="4" w:space="0" w:color="auto"/>
        <w:left w:val="single" w:sz="8" w:space="0" w:color="auto"/>
        <w:right w:val="single" w:sz="4" w:space="0" w:color="auto"/>
      </w:pBdr>
      <w:spacing w:before="100" w:beforeAutospacing="1" w:after="100" w:afterAutospacing="1"/>
      <w:jc w:val="left"/>
      <w:textAlignment w:val="top"/>
    </w:pPr>
    <w:rPr>
      <w:rFonts w:eastAsia="Times New Roman" w:cs="Arial"/>
      <w:sz w:val="18"/>
      <w:szCs w:val="18"/>
    </w:rPr>
  </w:style>
  <w:style w:type="paragraph" w:customStyle="1" w:styleId="xl262">
    <w:name w:val="xl262"/>
    <w:basedOn w:val="af1"/>
    <w:rsid w:val="007A4DDB"/>
    <w:pPr>
      <w:pBdr>
        <w:top w:val="single" w:sz="4" w:space="0" w:color="auto"/>
        <w:left w:val="single" w:sz="4" w:space="0" w:color="auto"/>
        <w:right w:val="single" w:sz="8" w:space="0" w:color="auto"/>
      </w:pBdr>
      <w:spacing w:before="100" w:beforeAutospacing="1" w:after="100" w:afterAutospacing="1"/>
      <w:jc w:val="center"/>
      <w:textAlignment w:val="top"/>
    </w:pPr>
    <w:rPr>
      <w:rFonts w:eastAsia="Times New Roman" w:cs="Arial"/>
    </w:rPr>
  </w:style>
  <w:style w:type="paragraph" w:customStyle="1" w:styleId="xl263">
    <w:name w:val="xl263"/>
    <w:basedOn w:val="af1"/>
    <w:rsid w:val="007A4DDB"/>
    <w:pPr>
      <w:pBdr>
        <w:top w:val="single" w:sz="8" w:space="0" w:color="auto"/>
        <w:left w:val="single" w:sz="8" w:space="0" w:color="auto"/>
        <w:bottom w:val="single" w:sz="4" w:space="0" w:color="auto"/>
        <w:right w:val="single" w:sz="4" w:space="0" w:color="auto"/>
      </w:pBdr>
      <w:spacing w:before="100" w:beforeAutospacing="1" w:after="100" w:afterAutospacing="1"/>
      <w:jc w:val="left"/>
      <w:textAlignment w:val="top"/>
    </w:pPr>
    <w:rPr>
      <w:rFonts w:eastAsia="Times New Roman" w:cs="Arial"/>
      <w:b/>
      <w:bCs/>
      <w:sz w:val="18"/>
      <w:szCs w:val="18"/>
    </w:rPr>
  </w:style>
  <w:style w:type="paragraph" w:customStyle="1" w:styleId="xl264">
    <w:name w:val="xl264"/>
    <w:basedOn w:val="af1"/>
    <w:rsid w:val="007A4DD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Arial"/>
    </w:rPr>
  </w:style>
  <w:style w:type="paragraph" w:customStyle="1" w:styleId="xl265">
    <w:name w:val="xl265"/>
    <w:basedOn w:val="af1"/>
    <w:rsid w:val="007A4DDB"/>
    <w:pPr>
      <w:pBdr>
        <w:top w:val="single" w:sz="4" w:space="0" w:color="auto"/>
        <w:left w:val="single" w:sz="8" w:space="0" w:color="auto"/>
        <w:bottom w:val="single" w:sz="8" w:space="0" w:color="auto"/>
        <w:right w:val="single" w:sz="4" w:space="0" w:color="auto"/>
      </w:pBdr>
      <w:spacing w:before="100" w:beforeAutospacing="1" w:after="100" w:afterAutospacing="1"/>
      <w:jc w:val="left"/>
      <w:textAlignment w:val="top"/>
    </w:pPr>
    <w:rPr>
      <w:rFonts w:eastAsia="Times New Roman" w:cs="Arial"/>
      <w:sz w:val="18"/>
      <w:szCs w:val="18"/>
    </w:rPr>
  </w:style>
  <w:style w:type="paragraph" w:customStyle="1" w:styleId="xl266">
    <w:name w:val="xl266"/>
    <w:basedOn w:val="af1"/>
    <w:rsid w:val="007A4DDB"/>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top"/>
    </w:pPr>
    <w:rPr>
      <w:rFonts w:eastAsia="Times New Roman" w:cs="Arial"/>
      <w:sz w:val="18"/>
      <w:szCs w:val="18"/>
    </w:rPr>
  </w:style>
  <w:style w:type="paragraph" w:customStyle="1" w:styleId="xl267">
    <w:name w:val="xl267"/>
    <w:basedOn w:val="af1"/>
    <w:rsid w:val="007A4DDB"/>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top"/>
    </w:pPr>
    <w:rPr>
      <w:rFonts w:eastAsia="Times New Roman" w:cs="Arial"/>
    </w:rPr>
  </w:style>
  <w:style w:type="paragraph" w:customStyle="1" w:styleId="xl268">
    <w:name w:val="xl268"/>
    <w:basedOn w:val="af1"/>
    <w:rsid w:val="007A4DDB"/>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top"/>
    </w:pPr>
    <w:rPr>
      <w:rFonts w:eastAsia="Times New Roman" w:cs="Arial"/>
    </w:rPr>
  </w:style>
  <w:style w:type="paragraph" w:customStyle="1" w:styleId="xl269">
    <w:name w:val="xl269"/>
    <w:basedOn w:val="af1"/>
    <w:rsid w:val="007A4DDB"/>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top"/>
    </w:pPr>
    <w:rPr>
      <w:rFonts w:eastAsia="Times New Roman" w:cs="Arial"/>
    </w:rPr>
  </w:style>
  <w:style w:type="paragraph" w:customStyle="1" w:styleId="xl270">
    <w:name w:val="xl270"/>
    <w:basedOn w:val="af1"/>
    <w:rsid w:val="007A4DDB"/>
    <w:pPr>
      <w:spacing w:before="100" w:beforeAutospacing="1" w:after="100" w:afterAutospacing="1"/>
      <w:jc w:val="center"/>
    </w:pPr>
    <w:rPr>
      <w:rFonts w:ascii="Courier New" w:eastAsia="Times New Roman" w:hAnsi="Courier New" w:cs="Courier New"/>
    </w:rPr>
  </w:style>
  <w:style w:type="paragraph" w:customStyle="1" w:styleId="xl271">
    <w:name w:val="xl271"/>
    <w:basedOn w:val="af1"/>
    <w:rsid w:val="007A4DDB"/>
    <w:pPr>
      <w:spacing w:before="100" w:beforeAutospacing="1" w:after="100" w:afterAutospacing="1"/>
      <w:jc w:val="center"/>
    </w:pPr>
    <w:rPr>
      <w:rFonts w:ascii="Courier New" w:eastAsia="Times New Roman" w:hAnsi="Courier New" w:cs="Courier New"/>
    </w:rPr>
  </w:style>
  <w:style w:type="paragraph" w:customStyle="1" w:styleId="xl272">
    <w:name w:val="xl272"/>
    <w:basedOn w:val="af1"/>
    <w:rsid w:val="007A4DDB"/>
    <w:pPr>
      <w:spacing w:before="100" w:beforeAutospacing="1" w:after="100" w:afterAutospacing="1"/>
      <w:jc w:val="center"/>
    </w:pPr>
    <w:rPr>
      <w:rFonts w:eastAsia="Times New Roman" w:cs="Arial"/>
    </w:rPr>
  </w:style>
  <w:style w:type="paragraph" w:customStyle="1" w:styleId="xl273">
    <w:name w:val="xl273"/>
    <w:basedOn w:val="af1"/>
    <w:rsid w:val="007A4DDB"/>
    <w:pPr>
      <w:spacing w:before="100" w:beforeAutospacing="1" w:after="100" w:afterAutospacing="1"/>
      <w:jc w:val="center"/>
    </w:pPr>
    <w:rPr>
      <w:rFonts w:eastAsia="Times New Roman" w:cs="Arial"/>
      <w:b/>
      <w:bCs/>
    </w:rPr>
  </w:style>
  <w:style w:type="paragraph" w:customStyle="1" w:styleId="xl274">
    <w:name w:val="xl274"/>
    <w:basedOn w:val="af1"/>
    <w:rsid w:val="007A4DDB"/>
    <w:pPr>
      <w:pBdr>
        <w:bottom w:val="single" w:sz="8" w:space="0" w:color="auto"/>
      </w:pBdr>
      <w:spacing w:before="100" w:beforeAutospacing="1" w:after="100" w:afterAutospacing="1"/>
      <w:jc w:val="center"/>
    </w:pPr>
    <w:rPr>
      <w:rFonts w:eastAsia="Times New Roman" w:cs="Arial"/>
      <w:b/>
      <w:bCs/>
    </w:rPr>
  </w:style>
  <w:style w:type="paragraph" w:customStyle="1" w:styleId="xl275">
    <w:name w:val="xl275"/>
    <w:basedOn w:val="af1"/>
    <w:rsid w:val="007A4DDB"/>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eastAsia="Times New Roman" w:cs="Arial"/>
    </w:rPr>
  </w:style>
  <w:style w:type="paragraph" w:customStyle="1" w:styleId="xl276">
    <w:name w:val="xl276"/>
    <w:basedOn w:val="af1"/>
    <w:rsid w:val="007A4DDB"/>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Arial"/>
    </w:rPr>
  </w:style>
  <w:style w:type="paragraph" w:customStyle="1" w:styleId="xl277">
    <w:name w:val="xl277"/>
    <w:basedOn w:val="af1"/>
    <w:rsid w:val="007A4DDB"/>
    <w:pPr>
      <w:pBdr>
        <w:top w:val="single" w:sz="8" w:space="0" w:color="auto"/>
        <w:left w:val="single" w:sz="4" w:space="0" w:color="auto"/>
      </w:pBdr>
      <w:spacing w:before="100" w:beforeAutospacing="1" w:after="100" w:afterAutospacing="1"/>
      <w:jc w:val="center"/>
      <w:textAlignment w:val="center"/>
    </w:pPr>
    <w:rPr>
      <w:rFonts w:eastAsia="Times New Roman" w:cs="Arial"/>
    </w:rPr>
  </w:style>
  <w:style w:type="paragraph" w:customStyle="1" w:styleId="xl278">
    <w:name w:val="xl278"/>
    <w:basedOn w:val="af1"/>
    <w:rsid w:val="007A4DDB"/>
    <w:pPr>
      <w:pBdr>
        <w:top w:val="single" w:sz="8" w:space="0" w:color="auto"/>
        <w:right w:val="single" w:sz="8" w:space="0" w:color="auto"/>
      </w:pBdr>
      <w:spacing w:before="100" w:beforeAutospacing="1" w:after="100" w:afterAutospacing="1"/>
      <w:jc w:val="center"/>
      <w:textAlignment w:val="center"/>
    </w:pPr>
    <w:rPr>
      <w:rFonts w:eastAsia="Times New Roman" w:cs="Arial"/>
    </w:rPr>
  </w:style>
  <w:style w:type="paragraph" w:customStyle="1" w:styleId="xl279">
    <w:name w:val="xl279"/>
    <w:basedOn w:val="af1"/>
    <w:rsid w:val="007A4DDB"/>
    <w:pPr>
      <w:pBdr>
        <w:top w:val="single" w:sz="4" w:space="0" w:color="auto"/>
        <w:left w:val="single" w:sz="8" w:space="0" w:color="auto"/>
        <w:right w:val="single" w:sz="4" w:space="0" w:color="auto"/>
      </w:pBdr>
      <w:spacing w:before="100" w:beforeAutospacing="1" w:after="100" w:afterAutospacing="1"/>
      <w:jc w:val="center"/>
      <w:textAlignment w:val="center"/>
    </w:pPr>
    <w:rPr>
      <w:rFonts w:eastAsia="Times New Roman" w:cs="Arial"/>
    </w:rPr>
  </w:style>
  <w:style w:type="paragraph" w:customStyle="1" w:styleId="xl280">
    <w:name w:val="xl280"/>
    <w:basedOn w:val="af1"/>
    <w:rsid w:val="007A4DDB"/>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cs="Arial"/>
    </w:rPr>
  </w:style>
  <w:style w:type="paragraph" w:customStyle="1" w:styleId="xl281">
    <w:name w:val="xl281"/>
    <w:basedOn w:val="af1"/>
    <w:rsid w:val="007A4DDB"/>
    <w:pPr>
      <w:pBdr>
        <w:left w:val="single" w:sz="4" w:space="0" w:color="auto"/>
      </w:pBdr>
      <w:spacing w:before="100" w:beforeAutospacing="1" w:after="100" w:afterAutospacing="1"/>
      <w:jc w:val="center"/>
      <w:textAlignment w:val="center"/>
    </w:pPr>
    <w:rPr>
      <w:rFonts w:eastAsia="Times New Roman" w:cs="Arial"/>
    </w:rPr>
  </w:style>
  <w:style w:type="paragraph" w:customStyle="1" w:styleId="xl282">
    <w:name w:val="xl282"/>
    <w:basedOn w:val="af1"/>
    <w:rsid w:val="007A4DDB"/>
    <w:pPr>
      <w:pBdr>
        <w:right w:val="single" w:sz="8" w:space="0" w:color="auto"/>
      </w:pBdr>
      <w:spacing w:before="100" w:beforeAutospacing="1" w:after="100" w:afterAutospacing="1"/>
      <w:jc w:val="center"/>
      <w:textAlignment w:val="center"/>
    </w:pPr>
    <w:rPr>
      <w:rFonts w:eastAsia="Times New Roman" w:cs="Arial"/>
    </w:rPr>
  </w:style>
  <w:style w:type="paragraph" w:customStyle="1" w:styleId="xl283">
    <w:name w:val="xl283"/>
    <w:basedOn w:val="af1"/>
    <w:rsid w:val="007A4DDB"/>
    <w:pPr>
      <w:pBdr>
        <w:top w:val="single" w:sz="4" w:space="0" w:color="auto"/>
        <w:left w:val="single" w:sz="4" w:space="0" w:color="auto"/>
        <w:bottom w:val="single" w:sz="8" w:space="0" w:color="auto"/>
        <w:right w:val="single" w:sz="4" w:space="0" w:color="auto"/>
      </w:pBdr>
      <w:spacing w:before="100" w:beforeAutospacing="1" w:after="100" w:afterAutospacing="1"/>
      <w:jc w:val="right"/>
      <w:textAlignment w:val="top"/>
    </w:pPr>
    <w:rPr>
      <w:rFonts w:eastAsia="Times New Roman" w:cs="Arial"/>
    </w:rPr>
  </w:style>
  <w:style w:type="paragraph" w:customStyle="1" w:styleId="xl284">
    <w:name w:val="xl284"/>
    <w:basedOn w:val="af1"/>
    <w:rsid w:val="007A4DDB"/>
    <w:pPr>
      <w:pBdr>
        <w:top w:val="single" w:sz="8" w:space="0" w:color="auto"/>
        <w:left w:val="single" w:sz="4" w:space="0" w:color="auto"/>
        <w:bottom w:val="single" w:sz="4" w:space="0" w:color="auto"/>
        <w:right w:val="single" w:sz="8" w:space="0" w:color="auto"/>
      </w:pBdr>
      <w:spacing w:before="100" w:beforeAutospacing="1" w:after="100" w:afterAutospacing="1"/>
      <w:jc w:val="left"/>
      <w:textAlignment w:val="top"/>
    </w:pPr>
    <w:rPr>
      <w:rFonts w:eastAsia="Times New Roman" w:cs="Arial"/>
      <w:sz w:val="18"/>
      <w:szCs w:val="18"/>
    </w:rPr>
  </w:style>
  <w:style w:type="paragraph" w:customStyle="1" w:styleId="xl285">
    <w:name w:val="xl285"/>
    <w:basedOn w:val="af1"/>
    <w:rsid w:val="007A4DDB"/>
    <w:pPr>
      <w:pBdr>
        <w:top w:val="single" w:sz="4" w:space="0" w:color="auto"/>
        <w:left w:val="single" w:sz="4" w:space="0" w:color="auto"/>
        <w:bottom w:val="single" w:sz="8" w:space="0" w:color="auto"/>
        <w:right w:val="single" w:sz="8" w:space="0" w:color="auto"/>
      </w:pBdr>
      <w:spacing w:before="100" w:beforeAutospacing="1" w:after="100" w:afterAutospacing="1"/>
      <w:jc w:val="right"/>
      <w:textAlignment w:val="top"/>
    </w:pPr>
    <w:rPr>
      <w:rFonts w:eastAsia="Times New Roman" w:cs="Arial"/>
    </w:rPr>
  </w:style>
  <w:style w:type="paragraph" w:customStyle="1" w:styleId="xl286">
    <w:name w:val="xl286"/>
    <w:basedOn w:val="af1"/>
    <w:rsid w:val="007A4DDB"/>
    <w:pPr>
      <w:pBdr>
        <w:top w:val="single" w:sz="4" w:space="0" w:color="auto"/>
        <w:left w:val="single" w:sz="4" w:space="0" w:color="auto"/>
        <w:right w:val="single" w:sz="4" w:space="0" w:color="auto"/>
      </w:pBdr>
      <w:spacing w:before="100" w:beforeAutospacing="1" w:after="100" w:afterAutospacing="1"/>
      <w:jc w:val="right"/>
      <w:textAlignment w:val="top"/>
    </w:pPr>
    <w:rPr>
      <w:rFonts w:eastAsia="Times New Roman" w:cs="Arial"/>
    </w:rPr>
  </w:style>
  <w:style w:type="paragraph" w:customStyle="1" w:styleId="xl287">
    <w:name w:val="xl287"/>
    <w:basedOn w:val="af1"/>
    <w:rsid w:val="007A4DDB"/>
    <w:pPr>
      <w:pBdr>
        <w:top w:val="single" w:sz="4" w:space="0" w:color="auto"/>
        <w:left w:val="single" w:sz="4" w:space="0" w:color="auto"/>
        <w:right w:val="single" w:sz="8" w:space="0" w:color="auto"/>
      </w:pBdr>
      <w:spacing w:before="100" w:beforeAutospacing="1" w:after="100" w:afterAutospacing="1"/>
      <w:jc w:val="right"/>
      <w:textAlignment w:val="top"/>
    </w:pPr>
    <w:rPr>
      <w:rFonts w:eastAsia="Times New Roman" w:cs="Arial"/>
    </w:rPr>
  </w:style>
  <w:style w:type="paragraph" w:customStyle="1" w:styleId="xl288">
    <w:name w:val="xl288"/>
    <w:basedOn w:val="af1"/>
    <w:rsid w:val="007A4DDB"/>
    <w:pPr>
      <w:spacing w:before="100" w:beforeAutospacing="1" w:after="100" w:afterAutospacing="1"/>
      <w:jc w:val="left"/>
    </w:pPr>
    <w:rPr>
      <w:rFonts w:eastAsia="Times New Roman" w:cs="Arial"/>
    </w:rPr>
  </w:style>
  <w:style w:type="paragraph" w:customStyle="1" w:styleId="150">
    <w:name w:val="Обычный15"/>
    <w:rsid w:val="00F75131"/>
    <w:rPr>
      <w:rFonts w:ascii="Times New Roman" w:eastAsia="Times New Roman" w:hAnsi="Times New Roman"/>
      <w:snapToGrid w:val="0"/>
      <w:sz w:val="24"/>
      <w:lang w:val="en-GB"/>
    </w:rPr>
  </w:style>
  <w:style w:type="character" w:customStyle="1" w:styleId="1ffa">
    <w:name w:val="Текст отчета Знак1"/>
    <w:rsid w:val="00F75131"/>
    <w:rPr>
      <w:rFonts w:ascii="Times New Roman" w:eastAsia="SimSun" w:hAnsi="Times New Roman" w:cs="Times New Roman"/>
      <w:sz w:val="26"/>
      <w:szCs w:val="26"/>
      <w:lang w:eastAsia="ru-RU"/>
    </w:rPr>
  </w:style>
  <w:style w:type="character" w:customStyle="1" w:styleId="Char0">
    <w:name w:val="Мой текст Char"/>
    <w:rsid w:val="00A07B82"/>
    <w:rPr>
      <w:sz w:val="24"/>
      <w:lang w:bidi="ar-SA"/>
    </w:rPr>
  </w:style>
  <w:style w:type="character" w:customStyle="1" w:styleId="1d">
    <w:name w:val="Оглавление 1 Знак"/>
    <w:link w:val="1c"/>
    <w:uiPriority w:val="39"/>
    <w:locked/>
    <w:rsid w:val="002F2634"/>
    <w:rPr>
      <w:rFonts w:ascii="Times New Roman" w:hAnsi="Times New Roman"/>
      <w:b/>
      <w:bCs/>
      <w:i/>
      <w:iCs/>
      <w:noProof/>
      <w:sz w:val="24"/>
      <w:szCs w:val="24"/>
    </w:rPr>
  </w:style>
  <w:style w:type="table" w:styleId="-10">
    <w:name w:val="Table Web 1"/>
    <w:basedOn w:val="af3"/>
    <w:rsid w:val="00BD0E56"/>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2H6100805">
    <w:name w:val="2H6100805"/>
    <w:basedOn w:val="af1"/>
    <w:rsid w:val="00BD0E56"/>
    <w:pPr>
      <w:keepNext/>
      <w:keepLines/>
      <w:suppressAutoHyphens/>
      <w:spacing w:before="360" w:after="240" w:line="240" w:lineRule="atLeast"/>
      <w:jc w:val="center"/>
    </w:pPr>
    <w:rPr>
      <w:rFonts w:ascii="Times New Roman" w:eastAsia="Times New Roman" w:hAnsi="Times New Roman"/>
    </w:rPr>
  </w:style>
  <w:style w:type="paragraph" w:styleId="afffffffff7">
    <w:name w:val="table of authorities"/>
    <w:basedOn w:val="af1"/>
    <w:next w:val="af1"/>
    <w:uiPriority w:val="99"/>
    <w:rsid w:val="00BD0E56"/>
    <w:pPr>
      <w:ind w:left="240" w:hanging="240"/>
      <w:jc w:val="left"/>
    </w:pPr>
    <w:rPr>
      <w:rFonts w:ascii="Times New Roman" w:eastAsia="Times New Roman" w:hAnsi="Times New Roman"/>
      <w:sz w:val="24"/>
      <w:szCs w:val="24"/>
    </w:rPr>
  </w:style>
  <w:style w:type="paragraph" w:customStyle="1" w:styleId="333">
    <w:name w:val="Стиль333"/>
    <w:basedOn w:val="afffffffff7"/>
    <w:rsid w:val="00BD0E56"/>
    <w:pPr>
      <w:spacing w:line="360" w:lineRule="auto"/>
      <w:ind w:left="0" w:firstLine="0"/>
      <w:jc w:val="both"/>
    </w:pPr>
  </w:style>
  <w:style w:type="character" w:customStyle="1" w:styleId="3f7">
    <w:name w:val="Основной текст (3) + Полужирный"/>
    <w:basedOn w:val="3f2"/>
    <w:rsid w:val="00BD0E56"/>
    <w:rPr>
      <w:rFonts w:ascii="Arial" w:eastAsia="Arial" w:hAnsi="Arial" w:cs="Arial"/>
      <w:b/>
      <w:bCs/>
      <w:i w:val="0"/>
      <w:iCs w:val="0"/>
      <w:smallCaps w:val="0"/>
      <w:strike w:val="0"/>
      <w:spacing w:val="0"/>
      <w:sz w:val="16"/>
      <w:szCs w:val="16"/>
      <w:shd w:val="clear" w:color="auto" w:fill="FFFFFF"/>
    </w:rPr>
  </w:style>
  <w:style w:type="character" w:customStyle="1" w:styleId="1ffb">
    <w:name w:val="Заголовок №1_"/>
    <w:basedOn w:val="af2"/>
    <w:rsid w:val="00BD0E56"/>
    <w:rPr>
      <w:rFonts w:ascii="Arial" w:eastAsia="Arial" w:hAnsi="Arial" w:cs="Arial"/>
      <w:b w:val="0"/>
      <w:bCs w:val="0"/>
      <w:i w:val="0"/>
      <w:iCs w:val="0"/>
      <w:smallCaps w:val="0"/>
      <w:strike w:val="0"/>
      <w:spacing w:val="20"/>
      <w:sz w:val="27"/>
      <w:szCs w:val="27"/>
    </w:rPr>
  </w:style>
  <w:style w:type="character" w:customStyle="1" w:styleId="59">
    <w:name w:val="Основной текст (5) + Не полужирный"/>
    <w:basedOn w:val="57"/>
    <w:rsid w:val="00BD0E56"/>
    <w:rPr>
      <w:rFonts w:ascii="Times New Roman" w:eastAsia="Times New Roman" w:hAnsi="Times New Roman" w:cs="Times New Roman"/>
      <w:b/>
      <w:bCs/>
      <w:i w:val="0"/>
      <w:iCs w:val="0"/>
      <w:smallCaps w:val="0"/>
      <w:strike w:val="0"/>
      <w:spacing w:val="0"/>
      <w:sz w:val="23"/>
      <w:szCs w:val="23"/>
      <w:shd w:val="clear" w:color="auto" w:fill="FFFFFF"/>
    </w:rPr>
  </w:style>
  <w:style w:type="paragraph" w:customStyle="1" w:styleId="182">
    <w:name w:val="Обычный18"/>
    <w:rsid w:val="00BD0E56"/>
    <w:rPr>
      <w:rFonts w:ascii="Times New Roman" w:eastAsia="Times New Roman" w:hAnsi="Times New Roman"/>
      <w:snapToGrid w:val="0"/>
      <w:sz w:val="24"/>
      <w:lang w:val="en-GB"/>
    </w:rPr>
  </w:style>
  <w:style w:type="paragraph" w:customStyle="1" w:styleId="129">
    <w:name w:val="12"/>
    <w:basedOn w:val="af1"/>
    <w:rsid w:val="00BD0E56"/>
    <w:pPr>
      <w:keepNext/>
      <w:tabs>
        <w:tab w:val="left" w:pos="0"/>
      </w:tabs>
      <w:spacing w:before="120"/>
      <w:jc w:val="center"/>
      <w:outlineLvl w:val="2"/>
    </w:pPr>
    <w:rPr>
      <w:rFonts w:ascii="Times New Roman" w:eastAsia="Times New Roman" w:hAnsi="Times New Roman"/>
      <w:bCs/>
      <w:sz w:val="22"/>
      <w:szCs w:val="22"/>
      <w:lang w:eastAsia="ko-KR"/>
    </w:rPr>
  </w:style>
  <w:style w:type="character" w:customStyle="1" w:styleId="117">
    <w:name w:val="Основной текст + 11"/>
    <w:aliases w:val="5 pt"/>
    <w:rsid w:val="00BD0E56"/>
    <w:rPr>
      <w:rFonts w:ascii="Batang" w:eastAsia="Batang" w:hAnsi="Batang" w:cs="Times New Roman"/>
      <w:spacing w:val="4"/>
      <w:sz w:val="23"/>
      <w:szCs w:val="23"/>
      <w:shd w:val="clear" w:color="auto" w:fill="FFFFFF"/>
      <w:lang w:bidi="ar-SA"/>
    </w:rPr>
  </w:style>
  <w:style w:type="character" w:customStyle="1" w:styleId="FontStyle62">
    <w:name w:val="Font Style62"/>
    <w:basedOn w:val="af2"/>
    <w:uiPriority w:val="99"/>
    <w:rsid w:val="00BD0E56"/>
    <w:rPr>
      <w:rFonts w:ascii="Arial" w:hAnsi="Arial" w:cs="Arial"/>
      <w:b/>
      <w:bCs/>
      <w:sz w:val="16"/>
      <w:szCs w:val="16"/>
    </w:rPr>
  </w:style>
  <w:style w:type="character" w:customStyle="1" w:styleId="FontStyle66">
    <w:name w:val="Font Style66"/>
    <w:basedOn w:val="af2"/>
    <w:uiPriority w:val="99"/>
    <w:rsid w:val="00BD0E56"/>
    <w:rPr>
      <w:rFonts w:ascii="Arial" w:hAnsi="Arial" w:cs="Arial"/>
      <w:sz w:val="16"/>
      <w:szCs w:val="16"/>
    </w:rPr>
  </w:style>
  <w:style w:type="paragraph" w:customStyle="1" w:styleId="Style14">
    <w:name w:val="Style14"/>
    <w:basedOn w:val="af1"/>
    <w:uiPriority w:val="99"/>
    <w:rsid w:val="00BD0E56"/>
    <w:pPr>
      <w:widowControl w:val="0"/>
      <w:autoSpaceDE w:val="0"/>
      <w:autoSpaceDN w:val="0"/>
      <w:adjustRightInd w:val="0"/>
    </w:pPr>
    <w:rPr>
      <w:rFonts w:eastAsiaTheme="minorEastAsia" w:cs="Arial"/>
      <w:sz w:val="24"/>
      <w:szCs w:val="24"/>
    </w:rPr>
  </w:style>
  <w:style w:type="character" w:customStyle="1" w:styleId="FontStyle68">
    <w:name w:val="Font Style68"/>
    <w:basedOn w:val="af2"/>
    <w:uiPriority w:val="99"/>
    <w:rsid w:val="00BD0E56"/>
    <w:rPr>
      <w:rFonts w:ascii="Arial" w:hAnsi="Arial" w:cs="Arial"/>
      <w:b/>
      <w:bCs/>
      <w:sz w:val="14"/>
      <w:szCs w:val="14"/>
    </w:rPr>
  </w:style>
  <w:style w:type="character" w:customStyle="1" w:styleId="FontStyle76">
    <w:name w:val="Font Style76"/>
    <w:basedOn w:val="af2"/>
    <w:uiPriority w:val="99"/>
    <w:rsid w:val="00BD0E56"/>
    <w:rPr>
      <w:rFonts w:ascii="Arial" w:hAnsi="Arial" w:cs="Arial"/>
      <w:b/>
      <w:bCs/>
      <w:sz w:val="18"/>
      <w:szCs w:val="18"/>
    </w:rPr>
  </w:style>
  <w:style w:type="character" w:customStyle="1" w:styleId="FontStyle77">
    <w:name w:val="Font Style77"/>
    <w:basedOn w:val="af2"/>
    <w:uiPriority w:val="99"/>
    <w:rsid w:val="00BD0E56"/>
    <w:rPr>
      <w:rFonts w:ascii="Arial" w:hAnsi="Arial" w:cs="Arial"/>
      <w:sz w:val="14"/>
      <w:szCs w:val="14"/>
    </w:rPr>
  </w:style>
  <w:style w:type="paragraph" w:customStyle="1" w:styleId="Style37">
    <w:name w:val="Style37"/>
    <w:basedOn w:val="af1"/>
    <w:uiPriority w:val="99"/>
    <w:rsid w:val="00BD0E56"/>
    <w:pPr>
      <w:widowControl w:val="0"/>
      <w:autoSpaceDE w:val="0"/>
      <w:autoSpaceDN w:val="0"/>
      <w:adjustRightInd w:val="0"/>
      <w:spacing w:line="235" w:lineRule="exact"/>
      <w:jc w:val="right"/>
    </w:pPr>
    <w:rPr>
      <w:rFonts w:eastAsiaTheme="minorEastAsia" w:cs="Arial"/>
      <w:sz w:val="24"/>
      <w:szCs w:val="24"/>
    </w:rPr>
  </w:style>
  <w:style w:type="paragraph" w:customStyle="1" w:styleId="Style38">
    <w:name w:val="Style38"/>
    <w:basedOn w:val="af1"/>
    <w:uiPriority w:val="99"/>
    <w:rsid w:val="00BD0E56"/>
    <w:pPr>
      <w:widowControl w:val="0"/>
      <w:autoSpaceDE w:val="0"/>
      <w:autoSpaceDN w:val="0"/>
      <w:adjustRightInd w:val="0"/>
      <w:spacing w:line="207" w:lineRule="exact"/>
      <w:ind w:firstLine="298"/>
      <w:jc w:val="left"/>
    </w:pPr>
    <w:rPr>
      <w:rFonts w:eastAsiaTheme="minorEastAsia" w:cs="Arial"/>
      <w:sz w:val="24"/>
      <w:szCs w:val="24"/>
    </w:rPr>
  </w:style>
  <w:style w:type="character" w:customStyle="1" w:styleId="FontStyle67">
    <w:name w:val="Font Style67"/>
    <w:basedOn w:val="af2"/>
    <w:uiPriority w:val="99"/>
    <w:rsid w:val="00BD0E56"/>
    <w:rPr>
      <w:rFonts w:ascii="Arial" w:hAnsi="Arial" w:cs="Arial"/>
      <w:sz w:val="32"/>
      <w:szCs w:val="32"/>
    </w:rPr>
  </w:style>
  <w:style w:type="character" w:customStyle="1" w:styleId="324">
    <w:name w:val="Заголовок №3 (2)"/>
    <w:basedOn w:val="af2"/>
    <w:rsid w:val="00BD0E56"/>
    <w:rPr>
      <w:rFonts w:ascii="Arial" w:eastAsia="Arial" w:hAnsi="Arial" w:cs="Arial"/>
      <w:b w:val="0"/>
      <w:bCs w:val="0"/>
      <w:i w:val="0"/>
      <w:iCs w:val="0"/>
      <w:smallCaps w:val="0"/>
      <w:strike w:val="0"/>
      <w:spacing w:val="0"/>
      <w:sz w:val="19"/>
      <w:szCs w:val="19"/>
    </w:rPr>
  </w:style>
  <w:style w:type="paragraph" w:customStyle="1" w:styleId="Style20">
    <w:name w:val="Style20"/>
    <w:basedOn w:val="af1"/>
    <w:uiPriority w:val="99"/>
    <w:rsid w:val="00BD0E56"/>
    <w:pPr>
      <w:widowControl w:val="0"/>
      <w:autoSpaceDE w:val="0"/>
      <w:autoSpaceDN w:val="0"/>
      <w:adjustRightInd w:val="0"/>
      <w:jc w:val="left"/>
    </w:pPr>
    <w:rPr>
      <w:rFonts w:eastAsiaTheme="minorEastAsia" w:cs="Arial"/>
      <w:sz w:val="24"/>
      <w:szCs w:val="24"/>
    </w:rPr>
  </w:style>
  <w:style w:type="paragraph" w:customStyle="1" w:styleId="Style46">
    <w:name w:val="Style46"/>
    <w:basedOn w:val="af1"/>
    <w:uiPriority w:val="99"/>
    <w:rsid w:val="00BD0E56"/>
    <w:pPr>
      <w:widowControl w:val="0"/>
      <w:autoSpaceDE w:val="0"/>
      <w:autoSpaceDN w:val="0"/>
      <w:adjustRightInd w:val="0"/>
      <w:spacing w:line="207" w:lineRule="exact"/>
    </w:pPr>
    <w:rPr>
      <w:rFonts w:eastAsiaTheme="minorEastAsia" w:cs="Arial"/>
      <w:sz w:val="24"/>
      <w:szCs w:val="24"/>
    </w:rPr>
  </w:style>
  <w:style w:type="character" w:customStyle="1" w:styleId="FontStyle64">
    <w:name w:val="Font Style64"/>
    <w:basedOn w:val="af2"/>
    <w:uiPriority w:val="99"/>
    <w:rsid w:val="00BD0E56"/>
    <w:rPr>
      <w:rFonts w:ascii="Arial" w:hAnsi="Arial" w:cs="Arial"/>
      <w:sz w:val="16"/>
      <w:szCs w:val="16"/>
    </w:rPr>
  </w:style>
  <w:style w:type="character" w:customStyle="1" w:styleId="FontStyle75">
    <w:name w:val="Font Style75"/>
    <w:basedOn w:val="af2"/>
    <w:uiPriority w:val="99"/>
    <w:rsid w:val="00BD0E56"/>
    <w:rPr>
      <w:rFonts w:ascii="Arial" w:hAnsi="Arial" w:cs="Arial"/>
      <w:i/>
      <w:iCs/>
      <w:sz w:val="14"/>
      <w:szCs w:val="14"/>
    </w:rPr>
  </w:style>
  <w:style w:type="paragraph" w:customStyle="1" w:styleId="Style33">
    <w:name w:val="Style33"/>
    <w:basedOn w:val="af1"/>
    <w:uiPriority w:val="99"/>
    <w:rsid w:val="00BD0E56"/>
    <w:pPr>
      <w:widowControl w:val="0"/>
      <w:autoSpaceDE w:val="0"/>
      <w:autoSpaceDN w:val="0"/>
      <w:adjustRightInd w:val="0"/>
      <w:spacing w:line="168" w:lineRule="exact"/>
      <w:jc w:val="left"/>
    </w:pPr>
    <w:rPr>
      <w:rFonts w:eastAsiaTheme="minorEastAsia" w:cs="Arial"/>
      <w:sz w:val="24"/>
      <w:szCs w:val="24"/>
    </w:rPr>
  </w:style>
  <w:style w:type="character" w:customStyle="1" w:styleId="FontStyle72">
    <w:name w:val="Font Style72"/>
    <w:basedOn w:val="af2"/>
    <w:uiPriority w:val="99"/>
    <w:rsid w:val="00BD0E56"/>
    <w:rPr>
      <w:rFonts w:ascii="Arial" w:hAnsi="Arial" w:cs="Arial"/>
      <w:sz w:val="12"/>
      <w:szCs w:val="12"/>
    </w:rPr>
  </w:style>
  <w:style w:type="character" w:customStyle="1" w:styleId="FontStyle71">
    <w:name w:val="Font Style71"/>
    <w:basedOn w:val="af2"/>
    <w:uiPriority w:val="99"/>
    <w:rsid w:val="00BD0E56"/>
    <w:rPr>
      <w:rFonts w:ascii="Arial" w:hAnsi="Arial" w:cs="Arial"/>
      <w:sz w:val="10"/>
      <w:szCs w:val="10"/>
    </w:rPr>
  </w:style>
  <w:style w:type="paragraph" w:customStyle="1" w:styleId="Style43">
    <w:name w:val="Style43"/>
    <w:basedOn w:val="af1"/>
    <w:uiPriority w:val="99"/>
    <w:rsid w:val="00BD0E56"/>
    <w:pPr>
      <w:widowControl w:val="0"/>
      <w:autoSpaceDE w:val="0"/>
      <w:autoSpaceDN w:val="0"/>
      <w:adjustRightInd w:val="0"/>
      <w:spacing w:line="158" w:lineRule="exact"/>
    </w:pPr>
    <w:rPr>
      <w:rFonts w:eastAsiaTheme="minorEastAsia" w:cs="Arial"/>
      <w:sz w:val="24"/>
      <w:szCs w:val="24"/>
    </w:rPr>
  </w:style>
  <w:style w:type="paragraph" w:customStyle="1" w:styleId="Normaltab">
    <w:name w:val="Normal+tab"/>
    <w:basedOn w:val="af1"/>
    <w:rsid w:val="00BD0E56"/>
    <w:pPr>
      <w:tabs>
        <w:tab w:val="left" w:pos="840"/>
      </w:tabs>
      <w:spacing w:after="260"/>
    </w:pPr>
    <w:rPr>
      <w:rFonts w:ascii="New Century Schlbk" w:eastAsia="Times New Roman" w:hAnsi="New Century Schlbk"/>
      <w:sz w:val="24"/>
      <w:lang w:val="en-GB"/>
    </w:rPr>
  </w:style>
  <w:style w:type="character" w:customStyle="1" w:styleId="NoSpacingChar">
    <w:name w:val="No Spacing Char"/>
    <w:link w:val="1ff8"/>
    <w:locked/>
    <w:rsid w:val="009958C2"/>
    <w:rPr>
      <w:rFonts w:ascii="Calibri" w:hAnsi="Calibri"/>
      <w:sz w:val="22"/>
      <w:szCs w:val="22"/>
      <w:lang w:val="en-US" w:eastAsia="en-US"/>
    </w:rPr>
  </w:style>
  <w:style w:type="table" w:customStyle="1" w:styleId="215">
    <w:name w:val="Сетка таблицы21"/>
    <w:basedOn w:val="af3"/>
    <w:next w:val="afff0"/>
    <w:rsid w:val="00053083"/>
    <w:rPr>
      <w:rFonts w:asciiTheme="minorHAnsi" w:eastAsiaTheme="minorHAnsi" w:hAnsiTheme="minorHAnsi" w:cstheme="minorBid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ffc">
    <w:name w:val="Текст Знак1"/>
    <w:aliases w:val="Текст Знак Знак"/>
    <w:basedOn w:val="af2"/>
    <w:rsid w:val="0013554E"/>
    <w:rPr>
      <w:rFonts w:ascii="Courier New" w:hAnsi="Courier New"/>
      <w:lang w:val="en-US" w:eastAsia="en-US" w:bidi="en-US"/>
    </w:rPr>
  </w:style>
  <w:style w:type="paragraph" w:customStyle="1" w:styleId="Style90">
    <w:name w:val="Style90"/>
    <w:basedOn w:val="af1"/>
    <w:rsid w:val="0013554E"/>
    <w:pPr>
      <w:widowControl w:val="0"/>
      <w:autoSpaceDE w:val="0"/>
      <w:autoSpaceDN w:val="0"/>
      <w:adjustRightInd w:val="0"/>
      <w:spacing w:line="420" w:lineRule="exact"/>
      <w:ind w:firstLine="874"/>
    </w:pPr>
    <w:rPr>
      <w:rFonts w:eastAsia="Times New Roman"/>
      <w:szCs w:val="24"/>
    </w:rPr>
  </w:style>
  <w:style w:type="character" w:customStyle="1" w:styleId="FontStyle138">
    <w:name w:val="Font Style138"/>
    <w:basedOn w:val="af2"/>
    <w:rsid w:val="0013554E"/>
    <w:rPr>
      <w:rFonts w:ascii="Times New Roman" w:hAnsi="Times New Roman" w:cs="Times New Roman"/>
      <w:b/>
      <w:bCs/>
      <w:sz w:val="22"/>
      <w:szCs w:val="22"/>
    </w:rPr>
  </w:style>
  <w:style w:type="character" w:customStyle="1" w:styleId="FontStyle143">
    <w:name w:val="Font Style143"/>
    <w:basedOn w:val="af2"/>
    <w:rsid w:val="0013554E"/>
    <w:rPr>
      <w:rFonts w:ascii="Book Antiqua" w:hAnsi="Book Antiqua" w:cs="Book Antiqua"/>
      <w:sz w:val="20"/>
      <w:szCs w:val="20"/>
    </w:rPr>
  </w:style>
  <w:style w:type="paragraph" w:customStyle="1" w:styleId="Style103">
    <w:name w:val="Style103"/>
    <w:basedOn w:val="af1"/>
    <w:rsid w:val="0013554E"/>
    <w:pPr>
      <w:widowControl w:val="0"/>
      <w:autoSpaceDE w:val="0"/>
      <w:autoSpaceDN w:val="0"/>
      <w:adjustRightInd w:val="0"/>
      <w:spacing w:line="283" w:lineRule="exact"/>
      <w:ind w:hanging="326"/>
      <w:jc w:val="left"/>
    </w:pPr>
    <w:rPr>
      <w:rFonts w:ascii="Book Antiqua" w:eastAsia="Times New Roman" w:hAnsi="Book Antiqua"/>
      <w:sz w:val="24"/>
      <w:szCs w:val="24"/>
    </w:rPr>
  </w:style>
  <w:style w:type="character" w:customStyle="1" w:styleId="2ff1">
    <w:name w:val="Верхний колонтитул Знак2"/>
    <w:rsid w:val="009F7636"/>
  </w:style>
  <w:style w:type="paragraph" w:customStyle="1" w:styleId="2ff2">
    <w:name w:val="Без интервала2"/>
    <w:rsid w:val="009F7636"/>
    <w:rPr>
      <w:rFonts w:ascii="Times New Roman" w:eastAsia="Times New Roman" w:hAnsi="Times New Roman"/>
    </w:rPr>
  </w:style>
  <w:style w:type="character" w:customStyle="1" w:styleId="afffffffff8">
    <w:name w:val="ОснТекст Знак"/>
    <w:rsid w:val="000B4E2B"/>
    <w:rPr>
      <w:noProof w:val="0"/>
      <w:lang w:val="ru-RU" w:eastAsia="ru-RU" w:bidi="ar-SA"/>
    </w:rPr>
  </w:style>
  <w:style w:type="character" w:customStyle="1" w:styleId="1ffd">
    <w:name w:val="Название Знак1"/>
    <w:aliases w:val="TITOLO Знак1,Заголовок Знак2"/>
    <w:locked/>
    <w:rsid w:val="000B4E2B"/>
    <w:rPr>
      <w:rFonts w:ascii="Arial" w:hAnsi="Arial"/>
      <w:b/>
      <w:sz w:val="28"/>
      <w:lang w:val="ru-RU" w:eastAsia="ru-RU" w:bidi="ar-SA"/>
    </w:rPr>
  </w:style>
  <w:style w:type="character" w:customStyle="1" w:styleId="affffff8">
    <w:name w:val="Сноска Знак"/>
    <w:basedOn w:val="af2"/>
    <w:link w:val="affffff7"/>
    <w:rsid w:val="000B4E2B"/>
    <w:rPr>
      <w:rFonts w:eastAsia="Times New Roman"/>
      <w:i/>
      <w:sz w:val="14"/>
      <w:szCs w:val="14"/>
    </w:rPr>
  </w:style>
  <w:style w:type="paragraph" w:customStyle="1" w:styleId="3f8">
    <w:name w:val="Без интервала3"/>
    <w:rsid w:val="000B4E2B"/>
    <w:rPr>
      <w:rFonts w:ascii="Times New Roman" w:eastAsia="Times New Roman" w:hAnsi="Times New Roman"/>
    </w:rPr>
  </w:style>
  <w:style w:type="paragraph" w:styleId="afffffffff9">
    <w:name w:val="Revision"/>
    <w:hidden/>
    <w:uiPriority w:val="99"/>
    <w:semiHidden/>
    <w:rsid w:val="00673192"/>
  </w:style>
  <w:style w:type="paragraph" w:customStyle="1" w:styleId="TCrazdel">
    <w:name w:val="TC_razdel"/>
    <w:basedOn w:val="af1"/>
    <w:autoRedefine/>
    <w:qFormat/>
    <w:rsid w:val="00391521"/>
    <w:pPr>
      <w:spacing w:after="240"/>
      <w:outlineLvl w:val="0"/>
    </w:pPr>
    <w:rPr>
      <w:rFonts w:ascii="Times New Roman" w:eastAsia="Times New Roman" w:hAnsi="Times New Roman"/>
      <w:b/>
      <w:sz w:val="24"/>
      <w:szCs w:val="24"/>
    </w:rPr>
  </w:style>
  <w:style w:type="paragraph" w:customStyle="1" w:styleId="afffffffffa">
    <w:name w:val="мой"/>
    <w:basedOn w:val="afff2"/>
    <w:link w:val="afffffffffb"/>
    <w:qFormat/>
    <w:rsid w:val="00B35DD7"/>
    <w:pPr>
      <w:spacing w:before="0" w:beforeAutospacing="0" w:after="0" w:afterAutospacing="0" w:line="360" w:lineRule="auto"/>
      <w:ind w:firstLine="709"/>
    </w:pPr>
    <w:rPr>
      <w:rFonts w:ascii="Times New Roman" w:hAnsi="Times New Roman"/>
    </w:rPr>
  </w:style>
  <w:style w:type="character" w:customStyle="1" w:styleId="afffffffffb">
    <w:name w:val="мой Знак"/>
    <w:basedOn w:val="af2"/>
    <w:link w:val="afffffffffa"/>
    <w:rsid w:val="00B35DD7"/>
    <w:rPr>
      <w:rFonts w:ascii="Times New Roman" w:eastAsia="Times New Roman" w:hAnsi="Times New Roman"/>
      <w:sz w:val="24"/>
      <w:szCs w:val="24"/>
    </w:rPr>
  </w:style>
  <w:style w:type="paragraph" w:customStyle="1" w:styleId="afffffffffc">
    <w:name w:val="основной текст Знак Знак Знак Знак Знак Знак Знак Знак Знак Знак Знак Знак Знак"/>
    <w:basedOn w:val="af1"/>
    <w:link w:val="afffffffffd"/>
    <w:rsid w:val="00D07459"/>
    <w:pPr>
      <w:spacing w:line="360" w:lineRule="auto"/>
      <w:ind w:firstLine="737"/>
    </w:pPr>
    <w:rPr>
      <w:rFonts w:ascii="Times New Roman" w:eastAsia="Times New Roman" w:hAnsi="Times New Roman"/>
      <w:sz w:val="24"/>
      <w:szCs w:val="24"/>
      <w:lang w:val="en-AU"/>
    </w:rPr>
  </w:style>
  <w:style w:type="character" w:customStyle="1" w:styleId="afffffffffd">
    <w:name w:val="основной текст Знак Знак Знак Знак Знак Знак Знак Знак Знак Знак Знак Знак Знак Знак"/>
    <w:link w:val="afffffffffc"/>
    <w:rsid w:val="00D07459"/>
    <w:rPr>
      <w:rFonts w:ascii="Times New Roman" w:eastAsia="Times New Roman" w:hAnsi="Times New Roman"/>
      <w:sz w:val="24"/>
      <w:szCs w:val="24"/>
      <w:lang w:val="en-AU"/>
    </w:rPr>
  </w:style>
  <w:style w:type="table" w:customStyle="1" w:styleId="1ffe">
    <w:name w:val="ПНОО1"/>
    <w:basedOn w:val="af3"/>
    <w:next w:val="afff0"/>
    <w:uiPriority w:val="59"/>
    <w:rsid w:val="00192495"/>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3">
    <w:name w:val="Обычный (веб) Знак"/>
    <w:aliases w:val="Обычный (Web) Знак Знак,Обычный (веб)1 Знак,Обычный (веб)1 Знак Знак Зн Знак,Обычный (веб) Знак Знак Знак Знак,Обычный (веб) Знак Знак Знак1,Обычный (Web)1 Знак"/>
    <w:link w:val="afff2"/>
    <w:uiPriority w:val="99"/>
    <w:locked/>
    <w:rsid w:val="00192495"/>
    <w:rPr>
      <w:rFonts w:eastAsia="Times New Roman"/>
      <w:sz w:val="24"/>
      <w:szCs w:val="24"/>
    </w:rPr>
  </w:style>
  <w:style w:type="paragraph" w:customStyle="1" w:styleId="Opt">
    <w:name w:val="Opt_абзац"/>
    <w:basedOn w:val="af1"/>
    <w:link w:val="Opt0"/>
    <w:autoRedefine/>
    <w:qFormat/>
    <w:rsid w:val="00CA1A54"/>
    <w:pPr>
      <w:widowControl w:val="0"/>
      <w:spacing w:before="120" w:line="360" w:lineRule="auto"/>
      <w:ind w:firstLine="709"/>
    </w:pPr>
    <w:rPr>
      <w:rFonts w:ascii="Times New Roman" w:eastAsia="Times New Roman" w:hAnsi="Times New Roman"/>
      <w:sz w:val="24"/>
      <w:szCs w:val="24"/>
    </w:rPr>
  </w:style>
  <w:style w:type="character" w:customStyle="1" w:styleId="Opt0">
    <w:name w:val="Opt_абзац Знак"/>
    <w:link w:val="Opt"/>
    <w:rsid w:val="00CA1A54"/>
    <w:rPr>
      <w:rFonts w:ascii="Times New Roman" w:eastAsia="Times New Roman" w:hAnsi="Times New Roman"/>
      <w:sz w:val="24"/>
      <w:szCs w:val="24"/>
    </w:rPr>
  </w:style>
  <w:style w:type="paragraph" w:customStyle="1" w:styleId="aa">
    <w:name w:val="Маркер_Эд_"/>
    <w:basedOn w:val="af1"/>
    <w:link w:val="afffffffffe"/>
    <w:rsid w:val="003154D4"/>
    <w:pPr>
      <w:numPr>
        <w:numId w:val="21"/>
      </w:numPr>
      <w:spacing w:after="120"/>
    </w:pPr>
    <w:rPr>
      <w:rFonts w:eastAsia="Times New Roman"/>
      <w:sz w:val="22"/>
      <w:szCs w:val="24"/>
    </w:rPr>
  </w:style>
  <w:style w:type="character" w:customStyle="1" w:styleId="afffffffffe">
    <w:name w:val="Маркер_Эд_ Знак"/>
    <w:link w:val="aa"/>
    <w:rsid w:val="003154D4"/>
    <w:rPr>
      <w:rFonts w:eastAsia="Times New Roman"/>
      <w:sz w:val="22"/>
      <w:szCs w:val="24"/>
    </w:rPr>
  </w:style>
  <w:style w:type="paragraph" w:customStyle="1" w:styleId="216">
    <w:name w:val="Основной текст с отступом 21"/>
    <w:basedOn w:val="af1"/>
    <w:rsid w:val="002A4620"/>
    <w:pPr>
      <w:widowControl w:val="0"/>
      <w:overflowPunct w:val="0"/>
      <w:autoSpaceDE w:val="0"/>
      <w:autoSpaceDN w:val="0"/>
      <w:adjustRightInd w:val="0"/>
      <w:spacing w:line="320" w:lineRule="auto"/>
      <w:ind w:firstLine="720"/>
      <w:textAlignment w:val="baseline"/>
    </w:pPr>
    <w:rPr>
      <w:rFonts w:ascii="Times New Roman" w:eastAsia="Times New Roman" w:hAnsi="Times New Roman"/>
      <w:sz w:val="24"/>
    </w:rPr>
  </w:style>
  <w:style w:type="paragraph" w:customStyle="1" w:styleId="314">
    <w:name w:val="Основной текст с отступом 31"/>
    <w:basedOn w:val="af1"/>
    <w:rsid w:val="002A4620"/>
    <w:pPr>
      <w:widowControl w:val="0"/>
      <w:overflowPunct w:val="0"/>
      <w:autoSpaceDE w:val="0"/>
      <w:autoSpaceDN w:val="0"/>
      <w:adjustRightInd w:val="0"/>
      <w:spacing w:line="360" w:lineRule="auto"/>
      <w:ind w:firstLine="720"/>
      <w:textAlignment w:val="baseline"/>
    </w:pPr>
    <w:rPr>
      <w:rFonts w:eastAsia="Times New Roman"/>
      <w:sz w:val="28"/>
    </w:rPr>
  </w:style>
  <w:style w:type="paragraph" w:customStyle="1" w:styleId="FR4">
    <w:name w:val="FR4"/>
    <w:rsid w:val="002A4620"/>
    <w:pPr>
      <w:widowControl w:val="0"/>
      <w:overflowPunct w:val="0"/>
      <w:autoSpaceDE w:val="0"/>
      <w:autoSpaceDN w:val="0"/>
      <w:adjustRightInd w:val="0"/>
      <w:spacing w:before="180" w:after="220"/>
      <w:jc w:val="center"/>
      <w:textAlignment w:val="baseline"/>
    </w:pPr>
    <w:rPr>
      <w:rFonts w:ascii="Courier New" w:eastAsia="Times New Roman" w:hAnsi="Courier New" w:cs="Courier New"/>
      <w:b/>
      <w:bCs/>
      <w:sz w:val="22"/>
      <w:szCs w:val="22"/>
    </w:rPr>
  </w:style>
  <w:style w:type="paragraph" w:customStyle="1" w:styleId="FR5">
    <w:name w:val="FR5"/>
    <w:rsid w:val="002A4620"/>
    <w:pPr>
      <w:widowControl w:val="0"/>
      <w:overflowPunct w:val="0"/>
      <w:autoSpaceDE w:val="0"/>
      <w:autoSpaceDN w:val="0"/>
      <w:adjustRightInd w:val="0"/>
      <w:spacing w:line="320" w:lineRule="auto"/>
      <w:jc w:val="both"/>
      <w:textAlignment w:val="baseline"/>
    </w:pPr>
    <w:rPr>
      <w:rFonts w:ascii="Courier New" w:eastAsia="Times New Roman" w:hAnsi="Courier New" w:cs="Courier New"/>
      <w:b/>
      <w:bCs/>
      <w:sz w:val="12"/>
      <w:szCs w:val="12"/>
    </w:rPr>
  </w:style>
  <w:style w:type="paragraph" w:customStyle="1" w:styleId="xl32">
    <w:name w:val="xl32"/>
    <w:basedOn w:val="af1"/>
    <w:uiPriority w:val="99"/>
    <w:rsid w:val="002A4620"/>
    <w:pPr>
      <w:overflowPunct w:val="0"/>
      <w:autoSpaceDE w:val="0"/>
      <w:autoSpaceDN w:val="0"/>
      <w:adjustRightInd w:val="0"/>
      <w:spacing w:before="100" w:after="100"/>
      <w:jc w:val="center"/>
      <w:textAlignment w:val="baseline"/>
    </w:pPr>
    <w:rPr>
      <w:rFonts w:ascii="Arial Narrow" w:eastAsia="Times New Roman" w:hAnsi="Arial Narrow" w:cs="Arial Narrow"/>
      <w:sz w:val="18"/>
      <w:szCs w:val="18"/>
    </w:rPr>
  </w:style>
  <w:style w:type="paragraph" w:customStyle="1" w:styleId="xl33">
    <w:name w:val="xl33"/>
    <w:basedOn w:val="af1"/>
    <w:uiPriority w:val="99"/>
    <w:rsid w:val="002A4620"/>
    <w:pPr>
      <w:overflowPunct w:val="0"/>
      <w:autoSpaceDE w:val="0"/>
      <w:autoSpaceDN w:val="0"/>
      <w:adjustRightInd w:val="0"/>
      <w:spacing w:before="100" w:after="100"/>
      <w:jc w:val="center"/>
      <w:textAlignment w:val="baseline"/>
    </w:pPr>
    <w:rPr>
      <w:rFonts w:ascii="Arial Narrow" w:eastAsia="Times New Roman" w:hAnsi="Arial Narrow" w:cs="Arial Narrow"/>
      <w:b/>
      <w:bCs/>
      <w:sz w:val="16"/>
      <w:szCs w:val="16"/>
    </w:rPr>
  </w:style>
  <w:style w:type="paragraph" w:customStyle="1" w:styleId="xl34">
    <w:name w:val="xl34"/>
    <w:basedOn w:val="af1"/>
    <w:uiPriority w:val="99"/>
    <w:rsid w:val="002A4620"/>
    <w:pPr>
      <w:overflowPunct w:val="0"/>
      <w:autoSpaceDE w:val="0"/>
      <w:autoSpaceDN w:val="0"/>
      <w:adjustRightInd w:val="0"/>
      <w:spacing w:before="100" w:after="100"/>
      <w:jc w:val="left"/>
      <w:textAlignment w:val="baseline"/>
    </w:pPr>
    <w:rPr>
      <w:rFonts w:ascii="Arial Narrow" w:eastAsia="Times New Roman" w:hAnsi="Arial Narrow" w:cs="Arial Narrow"/>
      <w:sz w:val="24"/>
      <w:szCs w:val="24"/>
    </w:rPr>
  </w:style>
  <w:style w:type="paragraph" w:customStyle="1" w:styleId="xl35">
    <w:name w:val="xl35"/>
    <w:basedOn w:val="af1"/>
    <w:uiPriority w:val="99"/>
    <w:rsid w:val="002A4620"/>
    <w:pPr>
      <w:overflowPunct w:val="0"/>
      <w:autoSpaceDE w:val="0"/>
      <w:autoSpaceDN w:val="0"/>
      <w:adjustRightInd w:val="0"/>
      <w:spacing w:before="100" w:after="100"/>
      <w:jc w:val="left"/>
      <w:textAlignment w:val="baseline"/>
    </w:pPr>
    <w:rPr>
      <w:rFonts w:ascii="Arial Narrow" w:eastAsia="Times New Roman" w:hAnsi="Arial Narrow" w:cs="Arial Narrow"/>
      <w:b/>
      <w:bCs/>
      <w:i/>
      <w:iCs/>
      <w:sz w:val="24"/>
      <w:szCs w:val="24"/>
    </w:rPr>
  </w:style>
  <w:style w:type="paragraph" w:customStyle="1" w:styleId="xl36">
    <w:name w:val="xl36"/>
    <w:basedOn w:val="af1"/>
    <w:uiPriority w:val="99"/>
    <w:rsid w:val="002A4620"/>
    <w:pPr>
      <w:pBdr>
        <w:top w:val="double" w:sz="6" w:space="0" w:color="auto"/>
        <w:left w:val="single" w:sz="6" w:space="0" w:color="auto"/>
      </w:pBdr>
      <w:overflowPunct w:val="0"/>
      <w:autoSpaceDE w:val="0"/>
      <w:autoSpaceDN w:val="0"/>
      <w:adjustRightInd w:val="0"/>
      <w:spacing w:before="100" w:after="100"/>
      <w:jc w:val="center"/>
      <w:textAlignment w:val="baseline"/>
    </w:pPr>
    <w:rPr>
      <w:rFonts w:eastAsia="Times New Roman" w:cs="Arial"/>
      <w:b/>
      <w:bCs/>
      <w:sz w:val="16"/>
      <w:szCs w:val="16"/>
    </w:rPr>
  </w:style>
  <w:style w:type="paragraph" w:customStyle="1" w:styleId="xl37">
    <w:name w:val="xl37"/>
    <w:basedOn w:val="af1"/>
    <w:uiPriority w:val="99"/>
    <w:rsid w:val="002A4620"/>
    <w:pPr>
      <w:pBdr>
        <w:top w:val="double" w:sz="6" w:space="0" w:color="auto"/>
      </w:pBdr>
      <w:overflowPunct w:val="0"/>
      <w:autoSpaceDE w:val="0"/>
      <w:autoSpaceDN w:val="0"/>
      <w:adjustRightInd w:val="0"/>
      <w:spacing w:before="100" w:after="100"/>
      <w:jc w:val="center"/>
      <w:textAlignment w:val="baseline"/>
    </w:pPr>
    <w:rPr>
      <w:rFonts w:eastAsia="Times New Roman" w:cs="Arial"/>
      <w:b/>
      <w:bCs/>
      <w:sz w:val="16"/>
      <w:szCs w:val="16"/>
    </w:rPr>
  </w:style>
  <w:style w:type="paragraph" w:customStyle="1" w:styleId="xl38">
    <w:name w:val="xl38"/>
    <w:basedOn w:val="af1"/>
    <w:uiPriority w:val="99"/>
    <w:rsid w:val="002A4620"/>
    <w:pPr>
      <w:pBdr>
        <w:left w:val="single" w:sz="6" w:space="0" w:color="auto"/>
      </w:pBdr>
      <w:overflowPunct w:val="0"/>
      <w:autoSpaceDE w:val="0"/>
      <w:autoSpaceDN w:val="0"/>
      <w:adjustRightInd w:val="0"/>
      <w:spacing w:before="100" w:after="100"/>
      <w:jc w:val="center"/>
      <w:textAlignment w:val="baseline"/>
    </w:pPr>
    <w:rPr>
      <w:rFonts w:eastAsia="Times New Roman" w:cs="Arial"/>
      <w:b/>
      <w:bCs/>
      <w:sz w:val="16"/>
      <w:szCs w:val="16"/>
    </w:rPr>
  </w:style>
  <w:style w:type="paragraph" w:customStyle="1" w:styleId="xl39">
    <w:name w:val="xl39"/>
    <w:basedOn w:val="af1"/>
    <w:uiPriority w:val="99"/>
    <w:rsid w:val="002A4620"/>
    <w:pPr>
      <w:pBdr>
        <w:left w:val="single" w:sz="6" w:space="0" w:color="auto"/>
        <w:bottom w:val="double" w:sz="6" w:space="0" w:color="auto"/>
      </w:pBdr>
      <w:overflowPunct w:val="0"/>
      <w:autoSpaceDE w:val="0"/>
      <w:autoSpaceDN w:val="0"/>
      <w:adjustRightInd w:val="0"/>
      <w:spacing w:before="100" w:after="100"/>
      <w:jc w:val="center"/>
      <w:textAlignment w:val="baseline"/>
    </w:pPr>
    <w:rPr>
      <w:rFonts w:eastAsia="Times New Roman" w:cs="Arial"/>
      <w:b/>
      <w:bCs/>
      <w:sz w:val="16"/>
      <w:szCs w:val="16"/>
    </w:rPr>
  </w:style>
  <w:style w:type="paragraph" w:customStyle="1" w:styleId="xl40">
    <w:name w:val="xl40"/>
    <w:basedOn w:val="af1"/>
    <w:uiPriority w:val="99"/>
    <w:rsid w:val="002A4620"/>
    <w:pPr>
      <w:pBdr>
        <w:top w:val="double" w:sz="6" w:space="0" w:color="auto"/>
        <w:right w:val="single" w:sz="6" w:space="0" w:color="auto"/>
      </w:pBdr>
      <w:overflowPunct w:val="0"/>
      <w:autoSpaceDE w:val="0"/>
      <w:autoSpaceDN w:val="0"/>
      <w:adjustRightInd w:val="0"/>
      <w:spacing w:before="100" w:after="100"/>
      <w:jc w:val="center"/>
      <w:textAlignment w:val="baseline"/>
    </w:pPr>
    <w:rPr>
      <w:rFonts w:eastAsia="Times New Roman" w:cs="Arial"/>
      <w:b/>
      <w:bCs/>
      <w:sz w:val="16"/>
      <w:szCs w:val="16"/>
    </w:rPr>
  </w:style>
  <w:style w:type="paragraph" w:customStyle="1" w:styleId="xl41">
    <w:name w:val="xl41"/>
    <w:basedOn w:val="af1"/>
    <w:uiPriority w:val="99"/>
    <w:rsid w:val="002A4620"/>
    <w:pPr>
      <w:pBdr>
        <w:right w:val="single" w:sz="6" w:space="0" w:color="auto"/>
      </w:pBdr>
      <w:overflowPunct w:val="0"/>
      <w:autoSpaceDE w:val="0"/>
      <w:autoSpaceDN w:val="0"/>
      <w:adjustRightInd w:val="0"/>
      <w:spacing w:before="100" w:after="100"/>
      <w:jc w:val="center"/>
      <w:textAlignment w:val="baseline"/>
    </w:pPr>
    <w:rPr>
      <w:rFonts w:eastAsia="Times New Roman" w:cs="Arial"/>
      <w:b/>
      <w:bCs/>
      <w:sz w:val="16"/>
      <w:szCs w:val="16"/>
    </w:rPr>
  </w:style>
  <w:style w:type="paragraph" w:customStyle="1" w:styleId="xl42">
    <w:name w:val="xl42"/>
    <w:basedOn w:val="af1"/>
    <w:uiPriority w:val="99"/>
    <w:rsid w:val="002A4620"/>
    <w:pPr>
      <w:pBdr>
        <w:bottom w:val="double" w:sz="6" w:space="0" w:color="auto"/>
        <w:right w:val="single" w:sz="6" w:space="0" w:color="auto"/>
      </w:pBdr>
      <w:overflowPunct w:val="0"/>
      <w:autoSpaceDE w:val="0"/>
      <w:autoSpaceDN w:val="0"/>
      <w:adjustRightInd w:val="0"/>
      <w:spacing w:before="100" w:after="100"/>
      <w:jc w:val="center"/>
      <w:textAlignment w:val="baseline"/>
    </w:pPr>
    <w:rPr>
      <w:rFonts w:eastAsia="Times New Roman" w:cs="Arial"/>
      <w:b/>
      <w:bCs/>
      <w:sz w:val="16"/>
      <w:szCs w:val="16"/>
    </w:rPr>
  </w:style>
  <w:style w:type="paragraph" w:customStyle="1" w:styleId="xl43">
    <w:name w:val="xl43"/>
    <w:basedOn w:val="af1"/>
    <w:uiPriority w:val="99"/>
    <w:rsid w:val="002A4620"/>
    <w:pPr>
      <w:pBdr>
        <w:left w:val="single" w:sz="6" w:space="0" w:color="auto"/>
        <w:right w:val="single" w:sz="6" w:space="0" w:color="auto"/>
      </w:pBdr>
      <w:overflowPunct w:val="0"/>
      <w:autoSpaceDE w:val="0"/>
      <w:autoSpaceDN w:val="0"/>
      <w:adjustRightInd w:val="0"/>
      <w:spacing w:before="100" w:after="100"/>
      <w:jc w:val="center"/>
      <w:textAlignment w:val="baseline"/>
    </w:pPr>
    <w:rPr>
      <w:rFonts w:eastAsia="Times New Roman" w:cs="Arial"/>
      <w:b/>
      <w:bCs/>
      <w:sz w:val="16"/>
      <w:szCs w:val="16"/>
    </w:rPr>
  </w:style>
  <w:style w:type="paragraph" w:customStyle="1" w:styleId="xl44">
    <w:name w:val="xl44"/>
    <w:basedOn w:val="af1"/>
    <w:uiPriority w:val="99"/>
    <w:rsid w:val="002A4620"/>
    <w:pPr>
      <w:pBdr>
        <w:top w:val="double" w:sz="6" w:space="0" w:color="auto"/>
        <w:left w:val="single" w:sz="6" w:space="0" w:color="auto"/>
        <w:right w:val="single" w:sz="6" w:space="0" w:color="auto"/>
      </w:pBdr>
      <w:overflowPunct w:val="0"/>
      <w:autoSpaceDE w:val="0"/>
      <w:autoSpaceDN w:val="0"/>
      <w:adjustRightInd w:val="0"/>
      <w:spacing w:before="100" w:after="100"/>
      <w:jc w:val="center"/>
      <w:textAlignment w:val="baseline"/>
    </w:pPr>
    <w:rPr>
      <w:rFonts w:eastAsia="Times New Roman" w:cs="Arial"/>
      <w:b/>
      <w:bCs/>
      <w:sz w:val="16"/>
      <w:szCs w:val="16"/>
    </w:rPr>
  </w:style>
  <w:style w:type="paragraph" w:customStyle="1" w:styleId="xl45">
    <w:name w:val="xl45"/>
    <w:basedOn w:val="af1"/>
    <w:uiPriority w:val="99"/>
    <w:rsid w:val="002A4620"/>
    <w:pPr>
      <w:pBdr>
        <w:left w:val="single" w:sz="6" w:space="0" w:color="auto"/>
        <w:bottom w:val="double" w:sz="6" w:space="0" w:color="auto"/>
        <w:right w:val="single" w:sz="6" w:space="0" w:color="auto"/>
      </w:pBdr>
      <w:overflowPunct w:val="0"/>
      <w:autoSpaceDE w:val="0"/>
      <w:autoSpaceDN w:val="0"/>
      <w:adjustRightInd w:val="0"/>
      <w:spacing w:before="100" w:after="100"/>
      <w:jc w:val="center"/>
      <w:textAlignment w:val="baseline"/>
    </w:pPr>
    <w:rPr>
      <w:rFonts w:eastAsia="Times New Roman" w:cs="Arial"/>
      <w:b/>
      <w:bCs/>
      <w:sz w:val="16"/>
      <w:szCs w:val="16"/>
    </w:rPr>
  </w:style>
  <w:style w:type="paragraph" w:customStyle="1" w:styleId="xl47">
    <w:name w:val="xl47"/>
    <w:basedOn w:val="af1"/>
    <w:uiPriority w:val="99"/>
    <w:rsid w:val="002A4620"/>
    <w:pPr>
      <w:overflowPunct w:val="0"/>
      <w:autoSpaceDE w:val="0"/>
      <w:autoSpaceDN w:val="0"/>
      <w:adjustRightInd w:val="0"/>
      <w:spacing w:before="100" w:after="100"/>
      <w:jc w:val="center"/>
      <w:textAlignment w:val="baseline"/>
    </w:pPr>
    <w:rPr>
      <w:rFonts w:ascii="Arial Narrow" w:eastAsia="Times New Roman" w:hAnsi="Arial Narrow" w:cs="Arial Narrow"/>
      <w:b/>
      <w:bCs/>
      <w:sz w:val="18"/>
      <w:szCs w:val="18"/>
    </w:rPr>
  </w:style>
  <w:style w:type="paragraph" w:customStyle="1" w:styleId="xl48">
    <w:name w:val="xl48"/>
    <w:basedOn w:val="af1"/>
    <w:uiPriority w:val="99"/>
    <w:rsid w:val="002A4620"/>
    <w:pPr>
      <w:overflowPunct w:val="0"/>
      <w:autoSpaceDE w:val="0"/>
      <w:autoSpaceDN w:val="0"/>
      <w:adjustRightInd w:val="0"/>
      <w:spacing w:before="100" w:after="100"/>
      <w:jc w:val="center"/>
      <w:textAlignment w:val="baseline"/>
    </w:pPr>
    <w:rPr>
      <w:rFonts w:ascii="Arial Narrow" w:eastAsia="Times New Roman" w:hAnsi="Arial Narrow" w:cs="Arial Narrow"/>
      <w:sz w:val="18"/>
      <w:szCs w:val="18"/>
    </w:rPr>
  </w:style>
  <w:style w:type="paragraph" w:customStyle="1" w:styleId="1TimesNewRoman14127">
    <w:name w:val="Стиль Заголовок 1 + Times New Roman 14 пт Слева:  127 см Выступ..."/>
    <w:basedOn w:val="1"/>
    <w:rsid w:val="002A4620"/>
    <w:pPr>
      <w:numPr>
        <w:numId w:val="0"/>
      </w:numPr>
      <w:autoSpaceDE w:val="0"/>
      <w:autoSpaceDN w:val="0"/>
      <w:adjustRightInd w:val="0"/>
      <w:spacing w:before="0" w:after="0" w:line="360" w:lineRule="auto"/>
      <w:ind w:left="1170" w:hanging="450"/>
      <w:jc w:val="left"/>
    </w:pPr>
    <w:rPr>
      <w:rFonts w:ascii="Times New Roman" w:hAnsi="Times New Roman" w:cs="Times New Roman"/>
      <w:i/>
      <w:caps w:val="0"/>
      <w:kern w:val="0"/>
      <w:szCs w:val="20"/>
    </w:rPr>
  </w:style>
  <w:style w:type="paragraph" w:customStyle="1" w:styleId="3TimesNewRoman">
    <w:name w:val="Стиль Заголовок 3 + Times New Roman полужирный курсив Первая стр..."/>
    <w:basedOn w:val="32"/>
    <w:rsid w:val="002A4620"/>
    <w:pPr>
      <w:numPr>
        <w:ilvl w:val="0"/>
        <w:numId w:val="0"/>
      </w:numPr>
      <w:adjustRightInd w:val="0"/>
      <w:spacing w:before="0" w:after="0"/>
      <w:ind w:firstLine="720"/>
    </w:pPr>
    <w:rPr>
      <w:i/>
      <w:iCs/>
      <w:spacing w:val="0"/>
      <w:szCs w:val="20"/>
    </w:rPr>
  </w:style>
  <w:style w:type="paragraph" w:customStyle="1" w:styleId="xl49">
    <w:name w:val="xl49"/>
    <w:basedOn w:val="af1"/>
    <w:uiPriority w:val="99"/>
    <w:rsid w:val="002A4620"/>
    <w:pPr>
      <w:pBdr>
        <w:left w:val="single" w:sz="8" w:space="0" w:color="auto"/>
      </w:pBdr>
      <w:spacing w:before="100" w:beforeAutospacing="1" w:after="100" w:afterAutospacing="1"/>
      <w:jc w:val="left"/>
    </w:pPr>
    <w:rPr>
      <w:rFonts w:ascii="Times New Roman" w:eastAsia="Times New Roman" w:hAnsi="Times New Roman"/>
      <w:b/>
      <w:bCs/>
      <w:sz w:val="16"/>
      <w:szCs w:val="16"/>
    </w:rPr>
  </w:style>
  <w:style w:type="paragraph" w:customStyle="1" w:styleId="xl50">
    <w:name w:val="xl50"/>
    <w:basedOn w:val="af1"/>
    <w:uiPriority w:val="99"/>
    <w:rsid w:val="002A4620"/>
    <w:pPr>
      <w:pBdr>
        <w:top w:val="single" w:sz="8" w:space="0" w:color="auto"/>
        <w:left w:val="single" w:sz="8" w:space="0" w:color="auto"/>
      </w:pBdr>
      <w:spacing w:before="100" w:beforeAutospacing="1" w:after="100" w:afterAutospacing="1"/>
      <w:jc w:val="left"/>
    </w:pPr>
    <w:rPr>
      <w:rFonts w:ascii="Times New Roman" w:eastAsia="Times New Roman" w:hAnsi="Times New Roman"/>
      <w:b/>
      <w:bCs/>
      <w:sz w:val="16"/>
      <w:szCs w:val="16"/>
    </w:rPr>
  </w:style>
  <w:style w:type="paragraph" w:customStyle="1" w:styleId="xl51">
    <w:name w:val="xl51"/>
    <w:basedOn w:val="af1"/>
    <w:uiPriority w:val="99"/>
    <w:rsid w:val="002A4620"/>
    <w:pPr>
      <w:pBdr>
        <w:top w:val="single" w:sz="8" w:space="0" w:color="auto"/>
        <w:left w:val="single" w:sz="8" w:space="0" w:color="auto"/>
        <w:bottom w:val="single" w:sz="8" w:space="0" w:color="auto"/>
      </w:pBdr>
      <w:spacing w:before="100" w:beforeAutospacing="1" w:after="100" w:afterAutospacing="1"/>
      <w:jc w:val="left"/>
    </w:pPr>
    <w:rPr>
      <w:rFonts w:ascii="Times New Roman" w:eastAsia="Times New Roman" w:hAnsi="Times New Roman"/>
      <w:b/>
      <w:bCs/>
      <w:sz w:val="16"/>
      <w:szCs w:val="16"/>
    </w:rPr>
  </w:style>
  <w:style w:type="paragraph" w:customStyle="1" w:styleId="xl52">
    <w:name w:val="xl52"/>
    <w:basedOn w:val="af1"/>
    <w:uiPriority w:val="99"/>
    <w:rsid w:val="002A4620"/>
    <w:pPr>
      <w:pBdr>
        <w:top w:val="single" w:sz="8" w:space="0" w:color="auto"/>
        <w:left w:val="single" w:sz="8" w:space="0" w:color="auto"/>
        <w:bottom w:val="single" w:sz="8" w:space="0" w:color="auto"/>
        <w:right w:val="single" w:sz="8" w:space="0" w:color="auto"/>
      </w:pBdr>
      <w:spacing w:before="100" w:beforeAutospacing="1" w:after="100" w:afterAutospacing="1"/>
      <w:jc w:val="left"/>
    </w:pPr>
    <w:rPr>
      <w:rFonts w:ascii="Times New Roman" w:eastAsia="Times New Roman" w:hAnsi="Times New Roman"/>
      <w:b/>
      <w:bCs/>
      <w:sz w:val="16"/>
      <w:szCs w:val="16"/>
    </w:rPr>
  </w:style>
  <w:style w:type="paragraph" w:customStyle="1" w:styleId="xl53">
    <w:name w:val="xl53"/>
    <w:basedOn w:val="af1"/>
    <w:uiPriority w:val="99"/>
    <w:rsid w:val="002A4620"/>
    <w:pPr>
      <w:pBdr>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b/>
      <w:bCs/>
      <w:sz w:val="16"/>
      <w:szCs w:val="16"/>
    </w:rPr>
  </w:style>
  <w:style w:type="paragraph" w:customStyle="1" w:styleId="xl54">
    <w:name w:val="xl54"/>
    <w:basedOn w:val="af1"/>
    <w:uiPriority w:val="99"/>
    <w:rsid w:val="002A4620"/>
    <w:pPr>
      <w:pBdr>
        <w:bottom w:val="single" w:sz="8" w:space="0" w:color="auto"/>
      </w:pBdr>
      <w:spacing w:before="100" w:beforeAutospacing="1" w:after="100" w:afterAutospacing="1"/>
      <w:jc w:val="left"/>
    </w:pPr>
    <w:rPr>
      <w:rFonts w:ascii="Times New Roman" w:eastAsia="Times New Roman" w:hAnsi="Times New Roman"/>
      <w:b/>
      <w:bCs/>
      <w:sz w:val="16"/>
      <w:szCs w:val="16"/>
    </w:rPr>
  </w:style>
  <w:style w:type="paragraph" w:customStyle="1" w:styleId="xl55">
    <w:name w:val="xl55"/>
    <w:basedOn w:val="af1"/>
    <w:uiPriority w:val="99"/>
    <w:rsid w:val="002A4620"/>
    <w:pPr>
      <w:pBdr>
        <w:left w:val="single" w:sz="8" w:space="0" w:color="auto"/>
        <w:bottom w:val="single" w:sz="8" w:space="0" w:color="auto"/>
        <w:right w:val="single" w:sz="8" w:space="0" w:color="auto"/>
      </w:pBdr>
      <w:spacing w:before="100" w:beforeAutospacing="1" w:after="100" w:afterAutospacing="1"/>
      <w:jc w:val="left"/>
    </w:pPr>
    <w:rPr>
      <w:rFonts w:ascii="Times New Roman" w:eastAsia="Times New Roman" w:hAnsi="Times New Roman"/>
      <w:b/>
      <w:bCs/>
      <w:sz w:val="16"/>
      <w:szCs w:val="16"/>
    </w:rPr>
  </w:style>
  <w:style w:type="paragraph" w:customStyle="1" w:styleId="xl56">
    <w:name w:val="xl56"/>
    <w:basedOn w:val="af1"/>
    <w:uiPriority w:val="99"/>
    <w:rsid w:val="002A4620"/>
    <w:pPr>
      <w:pBdr>
        <w:left w:val="single" w:sz="8" w:space="0" w:color="auto"/>
        <w:right w:val="single" w:sz="8" w:space="0" w:color="auto"/>
      </w:pBdr>
      <w:spacing w:before="100" w:beforeAutospacing="1" w:after="100" w:afterAutospacing="1"/>
      <w:jc w:val="left"/>
    </w:pPr>
    <w:rPr>
      <w:rFonts w:ascii="Times New Roman" w:eastAsia="Times New Roman" w:hAnsi="Times New Roman"/>
      <w:b/>
      <w:bCs/>
      <w:sz w:val="16"/>
      <w:szCs w:val="16"/>
    </w:rPr>
  </w:style>
  <w:style w:type="paragraph" w:customStyle="1" w:styleId="xl57">
    <w:name w:val="xl57"/>
    <w:basedOn w:val="af1"/>
    <w:uiPriority w:val="99"/>
    <w:rsid w:val="002A4620"/>
    <w:pPr>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b/>
      <w:bCs/>
      <w:sz w:val="16"/>
      <w:szCs w:val="16"/>
    </w:rPr>
  </w:style>
  <w:style w:type="paragraph" w:customStyle="1" w:styleId="xl58">
    <w:name w:val="xl58"/>
    <w:basedOn w:val="af1"/>
    <w:uiPriority w:val="99"/>
    <w:rsid w:val="002A4620"/>
    <w:pPr>
      <w:pBdr>
        <w:top w:val="single" w:sz="8" w:space="0" w:color="auto"/>
        <w:left w:val="single" w:sz="8" w:space="0" w:color="auto"/>
        <w:bottom w:val="single" w:sz="8" w:space="0" w:color="auto"/>
      </w:pBdr>
      <w:spacing w:before="100" w:beforeAutospacing="1" w:after="100" w:afterAutospacing="1"/>
      <w:jc w:val="center"/>
    </w:pPr>
    <w:rPr>
      <w:rFonts w:ascii="Times New Roman" w:eastAsia="Times New Roman" w:hAnsi="Times New Roman"/>
      <w:b/>
      <w:bCs/>
      <w:sz w:val="16"/>
      <w:szCs w:val="16"/>
    </w:rPr>
  </w:style>
  <w:style w:type="paragraph" w:customStyle="1" w:styleId="xl59">
    <w:name w:val="xl59"/>
    <w:basedOn w:val="af1"/>
    <w:uiPriority w:val="99"/>
    <w:rsid w:val="002A4620"/>
    <w:pPr>
      <w:pBdr>
        <w:top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b/>
      <w:bCs/>
      <w:sz w:val="16"/>
      <w:szCs w:val="16"/>
    </w:rPr>
  </w:style>
  <w:style w:type="paragraph" w:customStyle="1" w:styleId="xl60">
    <w:name w:val="xl60"/>
    <w:basedOn w:val="af1"/>
    <w:uiPriority w:val="99"/>
    <w:rsid w:val="002A46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sz w:val="16"/>
      <w:szCs w:val="16"/>
    </w:rPr>
  </w:style>
  <w:style w:type="paragraph" w:customStyle="1" w:styleId="xl62">
    <w:name w:val="xl62"/>
    <w:basedOn w:val="af1"/>
    <w:uiPriority w:val="99"/>
    <w:rsid w:val="002A46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sz w:val="16"/>
      <w:szCs w:val="16"/>
    </w:rPr>
  </w:style>
  <w:style w:type="paragraph" w:customStyle="1" w:styleId="xl289">
    <w:name w:val="xl289"/>
    <w:basedOn w:val="af1"/>
    <w:rsid w:val="002A4620"/>
    <w:pPr>
      <w:pBdr>
        <w:bottom w:val="single" w:sz="4" w:space="0" w:color="auto"/>
      </w:pBdr>
      <w:spacing w:before="100" w:beforeAutospacing="1" w:after="100" w:afterAutospacing="1"/>
      <w:jc w:val="center"/>
    </w:pPr>
    <w:rPr>
      <w:rFonts w:ascii="Times New Roman" w:eastAsia="Times New Roman" w:hAnsi="Times New Roman"/>
      <w:sz w:val="16"/>
      <w:szCs w:val="16"/>
    </w:rPr>
  </w:style>
  <w:style w:type="paragraph" w:customStyle="1" w:styleId="xl290">
    <w:name w:val="xl290"/>
    <w:basedOn w:val="af1"/>
    <w:rsid w:val="002A4620"/>
    <w:pPr>
      <w:pBdr>
        <w:left w:val="single" w:sz="8"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291">
    <w:name w:val="xl291"/>
    <w:basedOn w:val="af1"/>
    <w:rsid w:val="002A4620"/>
    <w:pPr>
      <w:spacing w:before="100" w:beforeAutospacing="1" w:after="100" w:afterAutospacing="1"/>
      <w:jc w:val="center"/>
    </w:pPr>
    <w:rPr>
      <w:rFonts w:ascii="Times New Roman" w:eastAsia="Times New Roman" w:hAnsi="Times New Roman"/>
      <w:sz w:val="16"/>
      <w:szCs w:val="16"/>
    </w:rPr>
  </w:style>
  <w:style w:type="paragraph" w:customStyle="1" w:styleId="xl292">
    <w:name w:val="xl292"/>
    <w:basedOn w:val="af1"/>
    <w:rsid w:val="002A4620"/>
    <w:pPr>
      <w:pBdr>
        <w:left w:val="single" w:sz="8" w:space="0" w:color="auto"/>
        <w:right w:val="single" w:sz="8" w:space="0" w:color="auto"/>
      </w:pBdr>
      <w:spacing w:before="100" w:beforeAutospacing="1" w:after="100" w:afterAutospacing="1"/>
      <w:jc w:val="left"/>
    </w:pPr>
    <w:rPr>
      <w:rFonts w:ascii="Times New Roman" w:eastAsia="Times New Roman" w:hAnsi="Times New Roman"/>
      <w:sz w:val="16"/>
      <w:szCs w:val="16"/>
    </w:rPr>
  </w:style>
  <w:style w:type="paragraph" w:customStyle="1" w:styleId="xl293">
    <w:name w:val="xl293"/>
    <w:basedOn w:val="af1"/>
    <w:rsid w:val="002A4620"/>
    <w:pPr>
      <w:pBdr>
        <w:right w:val="single" w:sz="8" w:space="0" w:color="auto"/>
      </w:pBdr>
      <w:spacing w:before="100" w:beforeAutospacing="1" w:after="100" w:afterAutospacing="1"/>
      <w:jc w:val="left"/>
    </w:pPr>
    <w:rPr>
      <w:rFonts w:ascii="Times New Roman" w:eastAsia="Times New Roman" w:hAnsi="Times New Roman"/>
      <w:sz w:val="16"/>
      <w:szCs w:val="16"/>
    </w:rPr>
  </w:style>
  <w:style w:type="paragraph" w:customStyle="1" w:styleId="xl294">
    <w:name w:val="xl294"/>
    <w:basedOn w:val="af1"/>
    <w:rsid w:val="002A4620"/>
    <w:pPr>
      <w:pBdr>
        <w:top w:val="single" w:sz="4" w:space="0" w:color="auto"/>
        <w:bottom w:val="single" w:sz="4" w:space="0" w:color="auto"/>
      </w:pBdr>
      <w:spacing w:before="100" w:beforeAutospacing="1" w:after="100" w:afterAutospacing="1"/>
      <w:jc w:val="center"/>
    </w:pPr>
    <w:rPr>
      <w:rFonts w:ascii="Times New Roman" w:eastAsia="Times New Roman" w:hAnsi="Times New Roman"/>
      <w:sz w:val="16"/>
      <w:szCs w:val="16"/>
    </w:rPr>
  </w:style>
  <w:style w:type="paragraph" w:customStyle="1" w:styleId="xl295">
    <w:name w:val="xl295"/>
    <w:basedOn w:val="af1"/>
    <w:rsid w:val="002A4620"/>
    <w:pPr>
      <w:pBdr>
        <w:top w:val="single" w:sz="4" w:space="0" w:color="auto"/>
        <w:left w:val="single" w:sz="8"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296">
    <w:name w:val="xl296"/>
    <w:basedOn w:val="af1"/>
    <w:uiPriority w:val="99"/>
    <w:rsid w:val="002A4620"/>
    <w:pPr>
      <w:pBdr>
        <w:top w:val="single" w:sz="4" w:space="0" w:color="auto"/>
        <w:bottom w:val="single" w:sz="4" w:space="0" w:color="auto"/>
      </w:pBdr>
      <w:spacing w:before="100" w:beforeAutospacing="1" w:after="100" w:afterAutospacing="1"/>
      <w:jc w:val="center"/>
    </w:pPr>
    <w:rPr>
      <w:rFonts w:ascii="Times New Roman" w:eastAsia="Times New Roman" w:hAnsi="Times New Roman"/>
      <w:sz w:val="16"/>
      <w:szCs w:val="16"/>
    </w:rPr>
  </w:style>
  <w:style w:type="paragraph" w:customStyle="1" w:styleId="xl297">
    <w:name w:val="xl297"/>
    <w:basedOn w:val="af1"/>
    <w:uiPriority w:val="99"/>
    <w:rsid w:val="002A4620"/>
    <w:pPr>
      <w:pBdr>
        <w:top w:val="single" w:sz="8" w:space="0" w:color="auto"/>
        <w:lef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298">
    <w:name w:val="xl298"/>
    <w:basedOn w:val="af1"/>
    <w:uiPriority w:val="99"/>
    <w:rsid w:val="002A4620"/>
    <w:pPr>
      <w:pBdr>
        <w:top w:val="single" w:sz="8" w:space="0" w:color="auto"/>
        <w:left w:val="single" w:sz="8"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299">
    <w:name w:val="xl299"/>
    <w:basedOn w:val="af1"/>
    <w:uiPriority w:val="99"/>
    <w:rsid w:val="002A4620"/>
    <w:pPr>
      <w:pBdr>
        <w:top w:val="single" w:sz="8"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300">
    <w:name w:val="xl300"/>
    <w:basedOn w:val="af1"/>
    <w:uiPriority w:val="99"/>
    <w:rsid w:val="002A4620"/>
    <w:pPr>
      <w:pBdr>
        <w:top w:val="single" w:sz="8" w:space="0" w:color="auto"/>
        <w:lef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301">
    <w:name w:val="xl301"/>
    <w:basedOn w:val="af1"/>
    <w:uiPriority w:val="99"/>
    <w:rsid w:val="002A4620"/>
    <w:pPr>
      <w:pBdr>
        <w:top w:val="single" w:sz="8" w:space="0" w:color="auto"/>
        <w:left w:val="single" w:sz="8"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302">
    <w:name w:val="xl302"/>
    <w:basedOn w:val="af1"/>
    <w:uiPriority w:val="99"/>
    <w:rsid w:val="002A4620"/>
    <w:pPr>
      <w:pBdr>
        <w:top w:val="single" w:sz="8"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303">
    <w:name w:val="xl303"/>
    <w:basedOn w:val="af1"/>
    <w:uiPriority w:val="99"/>
    <w:rsid w:val="002A4620"/>
    <w:pPr>
      <w:pBdr>
        <w:top w:val="single" w:sz="8" w:space="0" w:color="auto"/>
        <w:left w:val="single" w:sz="8"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304">
    <w:name w:val="xl304"/>
    <w:basedOn w:val="af1"/>
    <w:uiPriority w:val="99"/>
    <w:rsid w:val="002A4620"/>
    <w:pPr>
      <w:pBdr>
        <w:left w:val="single" w:sz="8"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305">
    <w:name w:val="xl305"/>
    <w:basedOn w:val="af1"/>
    <w:uiPriority w:val="99"/>
    <w:rsid w:val="002A4620"/>
    <w:pPr>
      <w:pBdr>
        <w:bottom w:val="single" w:sz="8" w:space="0" w:color="auto"/>
        <w:right w:val="single" w:sz="8" w:space="0" w:color="auto"/>
      </w:pBdr>
      <w:spacing w:before="100" w:beforeAutospacing="1" w:after="100" w:afterAutospacing="1"/>
      <w:jc w:val="left"/>
    </w:pPr>
    <w:rPr>
      <w:rFonts w:ascii="Times New Roman" w:eastAsia="Times New Roman" w:hAnsi="Times New Roman"/>
      <w:sz w:val="16"/>
      <w:szCs w:val="16"/>
    </w:rPr>
  </w:style>
  <w:style w:type="paragraph" w:customStyle="1" w:styleId="xl306">
    <w:name w:val="xl306"/>
    <w:basedOn w:val="af1"/>
    <w:uiPriority w:val="99"/>
    <w:rsid w:val="002A4620"/>
    <w:pPr>
      <w:pBdr>
        <w:left w:val="single" w:sz="8" w:space="0" w:color="auto"/>
        <w:bottom w:val="single" w:sz="8" w:space="0" w:color="auto"/>
        <w:right w:val="single" w:sz="8" w:space="0" w:color="auto"/>
      </w:pBdr>
      <w:spacing w:before="100" w:beforeAutospacing="1" w:after="100" w:afterAutospacing="1"/>
      <w:jc w:val="left"/>
    </w:pPr>
    <w:rPr>
      <w:rFonts w:ascii="Times New Roman" w:eastAsia="Times New Roman" w:hAnsi="Times New Roman"/>
      <w:sz w:val="16"/>
      <w:szCs w:val="16"/>
    </w:rPr>
  </w:style>
  <w:style w:type="paragraph" w:customStyle="1" w:styleId="xl307">
    <w:name w:val="xl307"/>
    <w:basedOn w:val="af1"/>
    <w:uiPriority w:val="99"/>
    <w:rsid w:val="002A4620"/>
    <w:pPr>
      <w:pBdr>
        <w:bottom w:val="single" w:sz="8" w:space="0" w:color="auto"/>
        <w:right w:val="single" w:sz="8" w:space="0" w:color="auto"/>
      </w:pBdr>
      <w:spacing w:before="100" w:beforeAutospacing="1" w:after="100" w:afterAutospacing="1"/>
      <w:jc w:val="left"/>
    </w:pPr>
    <w:rPr>
      <w:rFonts w:ascii="Times New Roman" w:eastAsia="Times New Roman" w:hAnsi="Times New Roman"/>
      <w:sz w:val="16"/>
      <w:szCs w:val="16"/>
    </w:rPr>
  </w:style>
  <w:style w:type="paragraph" w:customStyle="1" w:styleId="xl308">
    <w:name w:val="xl308"/>
    <w:basedOn w:val="af1"/>
    <w:uiPriority w:val="99"/>
    <w:rsid w:val="002A4620"/>
    <w:pPr>
      <w:pBdr>
        <w:left w:val="single" w:sz="8"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309">
    <w:name w:val="xl309"/>
    <w:basedOn w:val="af1"/>
    <w:uiPriority w:val="99"/>
    <w:rsid w:val="002A4620"/>
    <w:pPr>
      <w:pBdr>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310">
    <w:name w:val="xl310"/>
    <w:basedOn w:val="af1"/>
    <w:uiPriority w:val="99"/>
    <w:rsid w:val="002A4620"/>
    <w:pPr>
      <w:pBdr>
        <w:top w:val="single" w:sz="4" w:space="0" w:color="auto"/>
        <w:left w:val="single" w:sz="8"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311">
    <w:name w:val="xl311"/>
    <w:basedOn w:val="af1"/>
    <w:uiPriority w:val="99"/>
    <w:rsid w:val="002A4620"/>
    <w:pPr>
      <w:pBdr>
        <w:top w:val="single" w:sz="4" w:space="0" w:color="auto"/>
        <w:left w:val="single" w:sz="4" w:space="0" w:color="auto"/>
        <w:bottom w:val="single" w:sz="4" w:space="0" w:color="auto"/>
      </w:pBdr>
      <w:spacing w:before="100" w:beforeAutospacing="1" w:after="100" w:afterAutospacing="1"/>
      <w:jc w:val="left"/>
    </w:pPr>
    <w:rPr>
      <w:rFonts w:ascii="Times New Roman" w:eastAsia="Times New Roman" w:hAnsi="Times New Roman"/>
      <w:sz w:val="16"/>
      <w:szCs w:val="16"/>
    </w:rPr>
  </w:style>
  <w:style w:type="paragraph" w:customStyle="1" w:styleId="xl312">
    <w:name w:val="xl312"/>
    <w:basedOn w:val="af1"/>
    <w:uiPriority w:val="99"/>
    <w:rsid w:val="002A4620"/>
    <w:pPr>
      <w:pBdr>
        <w:top w:val="single" w:sz="8" w:space="0" w:color="auto"/>
        <w:left w:val="single" w:sz="8" w:space="0" w:color="auto"/>
        <w:right w:val="single" w:sz="8" w:space="0" w:color="auto"/>
      </w:pBdr>
      <w:spacing w:before="100" w:beforeAutospacing="1" w:after="100" w:afterAutospacing="1"/>
      <w:jc w:val="center"/>
    </w:pPr>
    <w:rPr>
      <w:rFonts w:ascii="Times New Roman" w:eastAsia="Times New Roman" w:hAnsi="Times New Roman"/>
      <w:b/>
      <w:bCs/>
      <w:sz w:val="16"/>
      <w:szCs w:val="16"/>
    </w:rPr>
  </w:style>
  <w:style w:type="paragraph" w:customStyle="1" w:styleId="xl313">
    <w:name w:val="xl313"/>
    <w:basedOn w:val="af1"/>
    <w:uiPriority w:val="99"/>
    <w:rsid w:val="002A4620"/>
    <w:pPr>
      <w:pBdr>
        <w:top w:val="single" w:sz="8" w:space="0" w:color="auto"/>
        <w:right w:val="single" w:sz="8" w:space="0" w:color="auto"/>
      </w:pBdr>
      <w:spacing w:before="100" w:beforeAutospacing="1" w:after="100" w:afterAutospacing="1"/>
      <w:jc w:val="center"/>
    </w:pPr>
    <w:rPr>
      <w:rFonts w:ascii="Times New Roman" w:eastAsia="Times New Roman" w:hAnsi="Times New Roman"/>
      <w:b/>
      <w:bCs/>
      <w:sz w:val="16"/>
      <w:szCs w:val="16"/>
    </w:rPr>
  </w:style>
  <w:style w:type="paragraph" w:customStyle="1" w:styleId="xl314">
    <w:name w:val="xl314"/>
    <w:basedOn w:val="af1"/>
    <w:uiPriority w:val="99"/>
    <w:rsid w:val="002A4620"/>
    <w:pPr>
      <w:pBdr>
        <w:top w:val="single" w:sz="8" w:space="0" w:color="auto"/>
        <w:left w:val="single" w:sz="8" w:space="0" w:color="auto"/>
      </w:pBdr>
      <w:spacing w:before="100" w:beforeAutospacing="1" w:after="100" w:afterAutospacing="1"/>
      <w:jc w:val="center"/>
    </w:pPr>
    <w:rPr>
      <w:rFonts w:ascii="Times New Roman" w:eastAsia="Times New Roman" w:hAnsi="Times New Roman"/>
      <w:b/>
      <w:bCs/>
      <w:i/>
      <w:iCs/>
      <w:sz w:val="16"/>
      <w:szCs w:val="16"/>
    </w:rPr>
  </w:style>
  <w:style w:type="paragraph" w:customStyle="1" w:styleId="xl315">
    <w:name w:val="xl315"/>
    <w:basedOn w:val="af1"/>
    <w:uiPriority w:val="99"/>
    <w:rsid w:val="002A4620"/>
    <w:pPr>
      <w:pBdr>
        <w:top w:val="single" w:sz="8" w:space="0" w:color="auto"/>
        <w:left w:val="single" w:sz="8" w:space="0" w:color="auto"/>
      </w:pBdr>
      <w:spacing w:before="100" w:beforeAutospacing="1" w:after="100" w:afterAutospacing="1"/>
      <w:jc w:val="left"/>
    </w:pPr>
    <w:rPr>
      <w:rFonts w:ascii="Times New Roman" w:eastAsia="Times New Roman" w:hAnsi="Times New Roman"/>
      <w:b/>
      <w:bCs/>
      <w:sz w:val="24"/>
      <w:szCs w:val="24"/>
    </w:rPr>
  </w:style>
  <w:style w:type="paragraph" w:customStyle="1" w:styleId="xl316">
    <w:name w:val="xl316"/>
    <w:basedOn w:val="af1"/>
    <w:uiPriority w:val="99"/>
    <w:rsid w:val="002A4620"/>
    <w:pPr>
      <w:pBdr>
        <w:top w:val="single" w:sz="8"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317">
    <w:name w:val="xl317"/>
    <w:basedOn w:val="af1"/>
    <w:uiPriority w:val="99"/>
    <w:rsid w:val="002A4620"/>
    <w:pPr>
      <w:pBdr>
        <w:top w:val="single" w:sz="4"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318">
    <w:name w:val="xl318"/>
    <w:basedOn w:val="af1"/>
    <w:uiPriority w:val="99"/>
    <w:rsid w:val="002A4620"/>
    <w:pPr>
      <w:pBdr>
        <w:top w:val="single" w:sz="4" w:space="0" w:color="auto"/>
        <w:left w:val="single" w:sz="8" w:space="0" w:color="auto"/>
        <w:bottom w:val="single" w:sz="8" w:space="0" w:color="auto"/>
        <w:right w:val="single" w:sz="8" w:space="0" w:color="auto"/>
      </w:pBdr>
      <w:spacing w:before="100" w:beforeAutospacing="1" w:after="100" w:afterAutospacing="1"/>
      <w:jc w:val="left"/>
    </w:pPr>
    <w:rPr>
      <w:rFonts w:ascii="Times New Roman" w:eastAsia="Times New Roman" w:hAnsi="Times New Roman"/>
      <w:sz w:val="16"/>
      <w:szCs w:val="16"/>
    </w:rPr>
  </w:style>
  <w:style w:type="paragraph" w:customStyle="1" w:styleId="xl319">
    <w:name w:val="xl319"/>
    <w:basedOn w:val="af1"/>
    <w:uiPriority w:val="99"/>
    <w:rsid w:val="002A4620"/>
    <w:pPr>
      <w:pBdr>
        <w:top w:val="single" w:sz="8" w:space="0" w:color="auto"/>
        <w:left w:val="single" w:sz="8" w:space="0" w:color="auto"/>
        <w:bottom w:val="single" w:sz="4" w:space="0" w:color="auto"/>
      </w:pBdr>
      <w:spacing w:before="100" w:beforeAutospacing="1" w:after="100" w:afterAutospacing="1"/>
      <w:jc w:val="left"/>
    </w:pPr>
    <w:rPr>
      <w:rFonts w:ascii="Times New Roman" w:eastAsia="Times New Roman" w:hAnsi="Times New Roman"/>
      <w:sz w:val="16"/>
      <w:szCs w:val="16"/>
    </w:rPr>
  </w:style>
  <w:style w:type="paragraph" w:customStyle="1" w:styleId="xl320">
    <w:name w:val="xl320"/>
    <w:basedOn w:val="af1"/>
    <w:uiPriority w:val="99"/>
    <w:rsid w:val="002A4620"/>
    <w:pPr>
      <w:pBdr>
        <w:top w:val="single" w:sz="4" w:space="0" w:color="auto"/>
        <w:left w:val="single" w:sz="8" w:space="0" w:color="auto"/>
        <w:bottom w:val="single" w:sz="4" w:space="0" w:color="auto"/>
      </w:pBdr>
      <w:spacing w:before="100" w:beforeAutospacing="1" w:after="100" w:afterAutospacing="1"/>
      <w:jc w:val="left"/>
    </w:pPr>
    <w:rPr>
      <w:rFonts w:ascii="Times New Roman" w:eastAsia="Times New Roman" w:hAnsi="Times New Roman"/>
      <w:sz w:val="16"/>
      <w:szCs w:val="16"/>
    </w:rPr>
  </w:style>
  <w:style w:type="paragraph" w:customStyle="1" w:styleId="xl321">
    <w:name w:val="xl321"/>
    <w:basedOn w:val="af1"/>
    <w:uiPriority w:val="99"/>
    <w:rsid w:val="002A4620"/>
    <w:pPr>
      <w:pBdr>
        <w:top w:val="single" w:sz="4" w:space="0" w:color="auto"/>
        <w:left w:val="single" w:sz="8"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322">
    <w:name w:val="xl322"/>
    <w:basedOn w:val="af1"/>
    <w:uiPriority w:val="99"/>
    <w:rsid w:val="002A4620"/>
    <w:pPr>
      <w:pBdr>
        <w:top w:val="single" w:sz="4"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323">
    <w:name w:val="xl323"/>
    <w:basedOn w:val="af1"/>
    <w:uiPriority w:val="99"/>
    <w:rsid w:val="002A4620"/>
    <w:pPr>
      <w:pBdr>
        <w:top w:val="single" w:sz="4" w:space="0" w:color="auto"/>
        <w:left w:val="single" w:sz="8" w:space="0" w:color="auto"/>
        <w:bottom w:val="single" w:sz="4" w:space="0" w:color="auto"/>
        <w:right w:val="single" w:sz="8" w:space="0" w:color="auto"/>
      </w:pBdr>
      <w:shd w:val="clear" w:color="auto" w:fill="FFFF00"/>
      <w:spacing w:before="100" w:beforeAutospacing="1" w:after="100" w:afterAutospacing="1"/>
      <w:jc w:val="center"/>
    </w:pPr>
    <w:rPr>
      <w:rFonts w:ascii="Times New Roman" w:eastAsia="Times New Roman" w:hAnsi="Times New Roman"/>
      <w:sz w:val="16"/>
      <w:szCs w:val="16"/>
    </w:rPr>
  </w:style>
  <w:style w:type="paragraph" w:customStyle="1" w:styleId="xl324">
    <w:name w:val="xl324"/>
    <w:basedOn w:val="af1"/>
    <w:uiPriority w:val="99"/>
    <w:rsid w:val="002A4620"/>
    <w:pPr>
      <w:pBdr>
        <w:top w:val="single" w:sz="4" w:space="0" w:color="auto"/>
        <w:left w:val="single" w:sz="8" w:space="0" w:color="auto"/>
        <w:bottom w:val="single" w:sz="4" w:space="0" w:color="auto"/>
      </w:pBdr>
      <w:spacing w:before="100" w:beforeAutospacing="1" w:after="100" w:afterAutospacing="1"/>
      <w:jc w:val="center"/>
    </w:pPr>
    <w:rPr>
      <w:rFonts w:ascii="Times New Roman" w:eastAsia="Times New Roman" w:hAnsi="Times New Roman"/>
      <w:sz w:val="16"/>
      <w:szCs w:val="16"/>
    </w:rPr>
  </w:style>
  <w:style w:type="paragraph" w:customStyle="1" w:styleId="xl325">
    <w:name w:val="xl325"/>
    <w:basedOn w:val="af1"/>
    <w:uiPriority w:val="99"/>
    <w:rsid w:val="002A4620"/>
    <w:pPr>
      <w:pBdr>
        <w:top w:val="single" w:sz="4" w:space="0" w:color="auto"/>
        <w:left w:val="single" w:sz="8"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326">
    <w:name w:val="xl326"/>
    <w:basedOn w:val="af1"/>
    <w:uiPriority w:val="99"/>
    <w:rsid w:val="002A4620"/>
    <w:pPr>
      <w:pBdr>
        <w:top w:val="single" w:sz="4" w:space="0" w:color="auto"/>
        <w:left w:val="single" w:sz="8" w:space="0" w:color="auto"/>
        <w:bottom w:val="single" w:sz="8" w:space="0" w:color="auto"/>
      </w:pBdr>
      <w:spacing w:before="100" w:beforeAutospacing="1" w:after="100" w:afterAutospacing="1"/>
      <w:jc w:val="left"/>
    </w:pPr>
    <w:rPr>
      <w:rFonts w:ascii="Times New Roman" w:eastAsia="Times New Roman" w:hAnsi="Times New Roman"/>
      <w:sz w:val="16"/>
      <w:szCs w:val="16"/>
    </w:rPr>
  </w:style>
  <w:style w:type="paragraph" w:customStyle="1" w:styleId="xl327">
    <w:name w:val="xl327"/>
    <w:basedOn w:val="af1"/>
    <w:uiPriority w:val="99"/>
    <w:rsid w:val="002A4620"/>
    <w:pPr>
      <w:pBdr>
        <w:top w:val="single" w:sz="4" w:space="0" w:color="auto"/>
        <w:left w:val="single" w:sz="8" w:space="0" w:color="auto"/>
        <w:bottom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328">
    <w:name w:val="xl328"/>
    <w:basedOn w:val="af1"/>
    <w:uiPriority w:val="99"/>
    <w:rsid w:val="002A4620"/>
    <w:pPr>
      <w:pBdr>
        <w:top w:val="single" w:sz="4" w:space="0" w:color="auto"/>
        <w:lef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329">
    <w:name w:val="xl329"/>
    <w:basedOn w:val="af1"/>
    <w:uiPriority w:val="99"/>
    <w:rsid w:val="002A4620"/>
    <w:pPr>
      <w:pBdr>
        <w:top w:val="single" w:sz="4" w:space="0" w:color="auto"/>
        <w:left w:val="single" w:sz="8"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330">
    <w:name w:val="xl330"/>
    <w:basedOn w:val="af1"/>
    <w:uiPriority w:val="99"/>
    <w:rsid w:val="002A4620"/>
    <w:pPr>
      <w:pBdr>
        <w:top w:val="single" w:sz="4" w:space="0" w:color="auto"/>
        <w:bottom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331">
    <w:name w:val="xl331"/>
    <w:basedOn w:val="af1"/>
    <w:uiPriority w:val="99"/>
    <w:rsid w:val="002A4620"/>
    <w:pPr>
      <w:pBdr>
        <w:top w:val="single" w:sz="4"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332">
    <w:name w:val="xl332"/>
    <w:basedOn w:val="af1"/>
    <w:uiPriority w:val="99"/>
    <w:rsid w:val="002A4620"/>
    <w:pPr>
      <w:pBdr>
        <w:right w:val="single" w:sz="8" w:space="0" w:color="auto"/>
      </w:pBdr>
      <w:spacing w:before="100" w:beforeAutospacing="1" w:after="100" w:afterAutospacing="1"/>
      <w:jc w:val="center"/>
    </w:pPr>
    <w:rPr>
      <w:rFonts w:ascii="Times New Roman" w:eastAsia="Times New Roman" w:hAnsi="Times New Roman"/>
      <w:b/>
      <w:bCs/>
      <w:sz w:val="16"/>
      <w:szCs w:val="16"/>
    </w:rPr>
  </w:style>
  <w:style w:type="paragraph" w:customStyle="1" w:styleId="xl333">
    <w:name w:val="xl333"/>
    <w:basedOn w:val="af1"/>
    <w:uiPriority w:val="99"/>
    <w:rsid w:val="002A4620"/>
    <w:pPr>
      <w:pBdr>
        <w:bottom w:val="single" w:sz="8" w:space="0" w:color="auto"/>
        <w:right w:val="single" w:sz="8" w:space="0" w:color="auto"/>
      </w:pBdr>
      <w:spacing w:before="100" w:beforeAutospacing="1" w:after="100" w:afterAutospacing="1"/>
      <w:jc w:val="center"/>
    </w:pPr>
    <w:rPr>
      <w:rFonts w:ascii="Times New Roman" w:eastAsia="Times New Roman" w:hAnsi="Times New Roman"/>
      <w:b/>
      <w:bCs/>
      <w:sz w:val="16"/>
      <w:szCs w:val="16"/>
    </w:rPr>
  </w:style>
  <w:style w:type="paragraph" w:customStyle="1" w:styleId="xl334">
    <w:name w:val="xl334"/>
    <w:basedOn w:val="af1"/>
    <w:uiPriority w:val="99"/>
    <w:rsid w:val="002A4620"/>
    <w:pPr>
      <w:pBdr>
        <w:top w:val="single" w:sz="8" w:space="0" w:color="auto"/>
        <w:bottom w:val="single" w:sz="8" w:space="0" w:color="auto"/>
      </w:pBdr>
      <w:spacing w:before="100" w:beforeAutospacing="1" w:after="100" w:afterAutospacing="1"/>
      <w:jc w:val="center"/>
    </w:pPr>
    <w:rPr>
      <w:rFonts w:ascii="Times New Roman" w:eastAsia="Times New Roman" w:hAnsi="Times New Roman"/>
      <w:b/>
      <w:bCs/>
      <w:sz w:val="16"/>
      <w:szCs w:val="16"/>
    </w:rPr>
  </w:style>
  <w:style w:type="paragraph" w:customStyle="1" w:styleId="xl335">
    <w:name w:val="xl335"/>
    <w:basedOn w:val="af1"/>
    <w:uiPriority w:val="99"/>
    <w:rsid w:val="002A4620"/>
    <w:pPr>
      <w:pBdr>
        <w:top w:val="single" w:sz="8" w:space="0" w:color="auto"/>
        <w:left w:val="single" w:sz="8" w:space="0" w:color="auto"/>
        <w:right w:val="single" w:sz="8" w:space="0" w:color="auto"/>
      </w:pBdr>
      <w:spacing w:before="100" w:beforeAutospacing="1" w:after="100" w:afterAutospacing="1"/>
      <w:jc w:val="left"/>
      <w:textAlignment w:val="top"/>
    </w:pPr>
    <w:rPr>
      <w:rFonts w:ascii="Times New Roman" w:eastAsia="Times New Roman" w:hAnsi="Times New Roman"/>
      <w:sz w:val="16"/>
      <w:szCs w:val="16"/>
    </w:rPr>
  </w:style>
  <w:style w:type="paragraph" w:customStyle="1" w:styleId="xl336">
    <w:name w:val="xl336"/>
    <w:basedOn w:val="af1"/>
    <w:uiPriority w:val="99"/>
    <w:rsid w:val="002A4620"/>
    <w:pPr>
      <w:pBdr>
        <w:left w:val="single" w:sz="8" w:space="0" w:color="auto"/>
        <w:right w:val="single" w:sz="8" w:space="0" w:color="auto"/>
      </w:pBdr>
      <w:spacing w:before="100" w:beforeAutospacing="1" w:after="100" w:afterAutospacing="1"/>
      <w:jc w:val="left"/>
      <w:textAlignment w:val="top"/>
    </w:pPr>
    <w:rPr>
      <w:rFonts w:ascii="Times New Roman" w:eastAsia="Times New Roman" w:hAnsi="Times New Roman"/>
      <w:sz w:val="16"/>
      <w:szCs w:val="16"/>
    </w:rPr>
  </w:style>
  <w:style w:type="paragraph" w:customStyle="1" w:styleId="xl337">
    <w:name w:val="xl337"/>
    <w:basedOn w:val="af1"/>
    <w:uiPriority w:val="99"/>
    <w:rsid w:val="002A4620"/>
    <w:pPr>
      <w:pBdr>
        <w:top w:val="single" w:sz="8" w:space="0" w:color="auto"/>
        <w:left w:val="single" w:sz="8" w:space="0" w:color="auto"/>
        <w:right w:val="single" w:sz="8" w:space="0" w:color="auto"/>
      </w:pBdr>
      <w:spacing w:before="100" w:beforeAutospacing="1" w:after="100" w:afterAutospacing="1"/>
      <w:jc w:val="left"/>
      <w:textAlignment w:val="center"/>
    </w:pPr>
    <w:rPr>
      <w:rFonts w:ascii="Times New Roman" w:eastAsia="Times New Roman" w:hAnsi="Times New Roman"/>
      <w:sz w:val="16"/>
      <w:szCs w:val="16"/>
    </w:rPr>
  </w:style>
  <w:style w:type="paragraph" w:customStyle="1" w:styleId="xl338">
    <w:name w:val="xl338"/>
    <w:basedOn w:val="af1"/>
    <w:uiPriority w:val="99"/>
    <w:rsid w:val="002A4620"/>
    <w:pPr>
      <w:pBdr>
        <w:left w:val="single" w:sz="8" w:space="0" w:color="auto"/>
        <w:right w:val="single" w:sz="8" w:space="0" w:color="auto"/>
      </w:pBdr>
      <w:spacing w:before="100" w:beforeAutospacing="1" w:after="100" w:afterAutospacing="1"/>
      <w:jc w:val="left"/>
      <w:textAlignment w:val="center"/>
    </w:pPr>
    <w:rPr>
      <w:rFonts w:ascii="Times New Roman" w:eastAsia="Times New Roman" w:hAnsi="Times New Roman"/>
      <w:sz w:val="16"/>
      <w:szCs w:val="16"/>
    </w:rPr>
  </w:style>
  <w:style w:type="paragraph" w:customStyle="1" w:styleId="xl339">
    <w:name w:val="xl339"/>
    <w:basedOn w:val="af1"/>
    <w:uiPriority w:val="99"/>
    <w:rsid w:val="002A4620"/>
    <w:pPr>
      <w:pBdr>
        <w:top w:val="single" w:sz="8" w:space="0" w:color="auto"/>
        <w:left w:val="single" w:sz="8" w:space="0" w:color="auto"/>
        <w:right w:val="single" w:sz="8" w:space="0" w:color="auto"/>
      </w:pBdr>
      <w:spacing w:before="100" w:beforeAutospacing="1" w:after="100" w:afterAutospacing="1"/>
      <w:jc w:val="left"/>
      <w:textAlignment w:val="center"/>
    </w:pPr>
    <w:rPr>
      <w:rFonts w:ascii="Times New Roman" w:eastAsia="Times New Roman" w:hAnsi="Times New Roman"/>
      <w:sz w:val="16"/>
      <w:szCs w:val="16"/>
    </w:rPr>
  </w:style>
  <w:style w:type="paragraph" w:customStyle="1" w:styleId="xl340">
    <w:name w:val="xl340"/>
    <w:basedOn w:val="af1"/>
    <w:uiPriority w:val="99"/>
    <w:rsid w:val="002A4620"/>
    <w:pPr>
      <w:pBdr>
        <w:left w:val="single" w:sz="8" w:space="0" w:color="auto"/>
        <w:right w:val="single" w:sz="8" w:space="0" w:color="auto"/>
      </w:pBdr>
      <w:spacing w:before="100" w:beforeAutospacing="1" w:after="100" w:afterAutospacing="1"/>
      <w:jc w:val="left"/>
      <w:textAlignment w:val="center"/>
    </w:pPr>
    <w:rPr>
      <w:rFonts w:ascii="Times New Roman" w:eastAsia="Times New Roman" w:hAnsi="Times New Roman"/>
      <w:sz w:val="16"/>
      <w:szCs w:val="16"/>
    </w:rPr>
  </w:style>
  <w:style w:type="paragraph" w:customStyle="1" w:styleId="xl341">
    <w:name w:val="xl341"/>
    <w:basedOn w:val="af1"/>
    <w:uiPriority w:val="99"/>
    <w:rsid w:val="002A4620"/>
    <w:pPr>
      <w:pBdr>
        <w:right w:val="single" w:sz="8" w:space="0" w:color="auto"/>
      </w:pBdr>
      <w:spacing w:before="100" w:beforeAutospacing="1" w:after="100" w:afterAutospacing="1"/>
      <w:jc w:val="center"/>
    </w:pPr>
    <w:rPr>
      <w:rFonts w:ascii="Times New Roman" w:eastAsia="Times New Roman" w:hAnsi="Times New Roman"/>
      <w:b/>
      <w:bCs/>
      <w:sz w:val="16"/>
      <w:szCs w:val="16"/>
    </w:rPr>
  </w:style>
  <w:style w:type="paragraph" w:customStyle="1" w:styleId="xl342">
    <w:name w:val="xl342"/>
    <w:basedOn w:val="af1"/>
    <w:uiPriority w:val="99"/>
    <w:rsid w:val="002A4620"/>
    <w:pPr>
      <w:pBdr>
        <w:bottom w:val="single" w:sz="8" w:space="0" w:color="auto"/>
        <w:right w:val="single" w:sz="8" w:space="0" w:color="auto"/>
      </w:pBdr>
      <w:spacing w:before="100" w:beforeAutospacing="1" w:after="100" w:afterAutospacing="1"/>
      <w:jc w:val="center"/>
    </w:pPr>
    <w:rPr>
      <w:rFonts w:ascii="Times New Roman" w:eastAsia="Times New Roman" w:hAnsi="Times New Roman"/>
      <w:b/>
      <w:bCs/>
      <w:sz w:val="16"/>
      <w:szCs w:val="16"/>
    </w:rPr>
  </w:style>
  <w:style w:type="character" w:customStyle="1" w:styleId="1fff">
    <w:name w:val="Знак1"/>
    <w:rsid w:val="002A4620"/>
    <w:rPr>
      <w:rFonts w:ascii="Arial" w:hAnsi="Arial" w:cs="Arial"/>
      <w:sz w:val="32"/>
      <w:szCs w:val="32"/>
      <w:lang w:val="ru-RU" w:eastAsia="ru-RU" w:bidi="ar-SA"/>
    </w:rPr>
  </w:style>
  <w:style w:type="paragraph" w:customStyle="1" w:styleId="xl343">
    <w:name w:val="xl343"/>
    <w:basedOn w:val="af1"/>
    <w:uiPriority w:val="99"/>
    <w:rsid w:val="002A4620"/>
    <w:pPr>
      <w:pBdr>
        <w:top w:val="single" w:sz="8" w:space="0" w:color="auto"/>
        <w:left w:val="single" w:sz="8" w:space="0" w:color="auto"/>
      </w:pBdr>
      <w:spacing w:before="100" w:beforeAutospacing="1" w:after="100" w:afterAutospacing="1"/>
      <w:jc w:val="left"/>
    </w:pPr>
    <w:rPr>
      <w:rFonts w:ascii="Times New Roman" w:eastAsia="Times New Roman" w:hAnsi="Times New Roman"/>
      <w:sz w:val="16"/>
      <w:szCs w:val="16"/>
    </w:rPr>
  </w:style>
  <w:style w:type="paragraph" w:customStyle="1" w:styleId="xl344">
    <w:name w:val="xl344"/>
    <w:basedOn w:val="af1"/>
    <w:uiPriority w:val="99"/>
    <w:rsid w:val="002A4620"/>
    <w:pPr>
      <w:pBdr>
        <w:top w:val="single" w:sz="4" w:space="0" w:color="auto"/>
        <w:left w:val="single" w:sz="8" w:space="0" w:color="auto"/>
        <w:bottom w:val="single" w:sz="8" w:space="0" w:color="auto"/>
      </w:pBdr>
      <w:spacing w:before="100" w:beforeAutospacing="1" w:after="100" w:afterAutospacing="1"/>
      <w:jc w:val="left"/>
    </w:pPr>
    <w:rPr>
      <w:rFonts w:ascii="Times New Roman" w:eastAsia="Times New Roman" w:hAnsi="Times New Roman"/>
      <w:sz w:val="16"/>
      <w:szCs w:val="16"/>
    </w:rPr>
  </w:style>
  <w:style w:type="paragraph" w:customStyle="1" w:styleId="xl345">
    <w:name w:val="xl345"/>
    <w:basedOn w:val="af1"/>
    <w:uiPriority w:val="99"/>
    <w:rsid w:val="002A4620"/>
    <w:pPr>
      <w:pBdr>
        <w:top w:val="single" w:sz="4"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346">
    <w:name w:val="xl346"/>
    <w:basedOn w:val="af1"/>
    <w:uiPriority w:val="99"/>
    <w:rsid w:val="002A4620"/>
    <w:pPr>
      <w:pBdr>
        <w:top w:val="single" w:sz="4" w:space="0" w:color="auto"/>
        <w:bottom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347">
    <w:name w:val="xl347"/>
    <w:basedOn w:val="af1"/>
    <w:uiPriority w:val="99"/>
    <w:rsid w:val="002A4620"/>
    <w:pPr>
      <w:pBdr>
        <w:left w:val="single" w:sz="8" w:space="0" w:color="auto"/>
        <w:bottom w:val="single" w:sz="8" w:space="0" w:color="auto"/>
      </w:pBdr>
      <w:spacing w:before="100" w:beforeAutospacing="1" w:after="100" w:afterAutospacing="1"/>
      <w:jc w:val="left"/>
    </w:pPr>
    <w:rPr>
      <w:rFonts w:ascii="Times New Roman" w:eastAsia="Times New Roman" w:hAnsi="Times New Roman"/>
      <w:sz w:val="16"/>
      <w:szCs w:val="16"/>
    </w:rPr>
  </w:style>
  <w:style w:type="paragraph" w:customStyle="1" w:styleId="xl348">
    <w:name w:val="xl348"/>
    <w:basedOn w:val="af1"/>
    <w:uiPriority w:val="99"/>
    <w:rsid w:val="002A4620"/>
    <w:pPr>
      <w:pBdr>
        <w:left w:val="single" w:sz="8" w:space="0" w:color="auto"/>
        <w:bottom w:val="single" w:sz="8" w:space="0" w:color="auto"/>
      </w:pBdr>
      <w:spacing w:before="100" w:beforeAutospacing="1" w:after="100" w:afterAutospacing="1"/>
      <w:jc w:val="center"/>
    </w:pPr>
    <w:rPr>
      <w:rFonts w:ascii="Times New Roman" w:eastAsia="Times New Roman" w:hAnsi="Times New Roman"/>
      <w:b/>
      <w:bCs/>
      <w:sz w:val="16"/>
      <w:szCs w:val="16"/>
    </w:rPr>
  </w:style>
  <w:style w:type="paragraph" w:customStyle="1" w:styleId="xl349">
    <w:name w:val="xl349"/>
    <w:basedOn w:val="af1"/>
    <w:uiPriority w:val="99"/>
    <w:rsid w:val="002A4620"/>
    <w:pPr>
      <w:pBdr>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b/>
      <w:bCs/>
      <w:sz w:val="16"/>
      <w:szCs w:val="16"/>
    </w:rPr>
  </w:style>
  <w:style w:type="paragraph" w:customStyle="1" w:styleId="xl350">
    <w:name w:val="xl350"/>
    <w:basedOn w:val="af1"/>
    <w:uiPriority w:val="99"/>
    <w:rsid w:val="002A4620"/>
    <w:pPr>
      <w:pBdr>
        <w:bottom w:val="single" w:sz="4"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351">
    <w:name w:val="xl351"/>
    <w:basedOn w:val="af1"/>
    <w:uiPriority w:val="99"/>
    <w:rsid w:val="002A4620"/>
    <w:pPr>
      <w:pBdr>
        <w:top w:val="single" w:sz="4"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352">
    <w:name w:val="xl352"/>
    <w:basedOn w:val="af1"/>
    <w:uiPriority w:val="99"/>
    <w:rsid w:val="002A4620"/>
    <w:pPr>
      <w:pBdr>
        <w:top w:val="single" w:sz="4"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353">
    <w:name w:val="xl353"/>
    <w:basedOn w:val="af1"/>
    <w:uiPriority w:val="99"/>
    <w:rsid w:val="002A4620"/>
    <w:pPr>
      <w:pBdr>
        <w:right w:val="single" w:sz="8" w:space="0" w:color="auto"/>
      </w:pBdr>
      <w:spacing w:before="100" w:beforeAutospacing="1" w:after="100" w:afterAutospacing="1"/>
      <w:jc w:val="center"/>
    </w:pPr>
    <w:rPr>
      <w:rFonts w:ascii="Times New Roman" w:eastAsia="Times New Roman" w:hAnsi="Times New Roman"/>
      <w:b/>
      <w:bCs/>
      <w:sz w:val="16"/>
      <w:szCs w:val="16"/>
    </w:rPr>
  </w:style>
  <w:style w:type="paragraph" w:customStyle="1" w:styleId="xl354">
    <w:name w:val="xl354"/>
    <w:basedOn w:val="af1"/>
    <w:uiPriority w:val="99"/>
    <w:rsid w:val="002A4620"/>
    <w:pPr>
      <w:pBdr>
        <w:bottom w:val="single" w:sz="8" w:space="0" w:color="auto"/>
        <w:right w:val="single" w:sz="8" w:space="0" w:color="auto"/>
      </w:pBdr>
      <w:spacing w:before="100" w:beforeAutospacing="1" w:after="100" w:afterAutospacing="1"/>
      <w:jc w:val="center"/>
    </w:pPr>
    <w:rPr>
      <w:rFonts w:ascii="Times New Roman" w:eastAsia="Times New Roman" w:hAnsi="Times New Roman"/>
      <w:b/>
      <w:bCs/>
      <w:sz w:val="16"/>
      <w:szCs w:val="16"/>
    </w:rPr>
  </w:style>
  <w:style w:type="paragraph" w:customStyle="1" w:styleId="xl355">
    <w:name w:val="xl355"/>
    <w:basedOn w:val="af1"/>
    <w:uiPriority w:val="99"/>
    <w:rsid w:val="002A4620"/>
    <w:pPr>
      <w:pBdr>
        <w:top w:val="single" w:sz="8" w:space="0" w:color="auto"/>
        <w:bottom w:val="single" w:sz="8" w:space="0" w:color="auto"/>
      </w:pBdr>
      <w:spacing w:before="100" w:beforeAutospacing="1" w:after="100" w:afterAutospacing="1"/>
      <w:jc w:val="center"/>
    </w:pPr>
    <w:rPr>
      <w:rFonts w:ascii="Times New Roman" w:eastAsia="Times New Roman" w:hAnsi="Times New Roman"/>
      <w:b/>
      <w:bCs/>
      <w:sz w:val="16"/>
      <w:szCs w:val="16"/>
    </w:rPr>
  </w:style>
  <w:style w:type="paragraph" w:customStyle="1" w:styleId="xl356">
    <w:name w:val="xl356"/>
    <w:basedOn w:val="af1"/>
    <w:uiPriority w:val="99"/>
    <w:rsid w:val="002A4620"/>
    <w:pPr>
      <w:pBdr>
        <w:top w:val="single" w:sz="8" w:space="0" w:color="auto"/>
        <w:left w:val="single" w:sz="8" w:space="0" w:color="auto"/>
        <w:right w:val="single" w:sz="8" w:space="0" w:color="auto"/>
      </w:pBdr>
      <w:spacing w:before="100" w:beforeAutospacing="1" w:after="100" w:afterAutospacing="1"/>
      <w:jc w:val="left"/>
      <w:textAlignment w:val="top"/>
    </w:pPr>
    <w:rPr>
      <w:rFonts w:ascii="Times New Roman" w:eastAsia="Times New Roman" w:hAnsi="Times New Roman"/>
      <w:sz w:val="16"/>
      <w:szCs w:val="16"/>
    </w:rPr>
  </w:style>
  <w:style w:type="paragraph" w:customStyle="1" w:styleId="xl357">
    <w:name w:val="xl357"/>
    <w:basedOn w:val="af1"/>
    <w:rsid w:val="002A4620"/>
    <w:pPr>
      <w:pBdr>
        <w:left w:val="single" w:sz="8" w:space="0" w:color="auto"/>
        <w:right w:val="single" w:sz="8" w:space="0" w:color="auto"/>
      </w:pBdr>
      <w:spacing w:before="100" w:beforeAutospacing="1" w:after="100" w:afterAutospacing="1"/>
      <w:jc w:val="left"/>
      <w:textAlignment w:val="top"/>
    </w:pPr>
    <w:rPr>
      <w:rFonts w:ascii="Times New Roman" w:eastAsia="Times New Roman" w:hAnsi="Times New Roman"/>
      <w:sz w:val="16"/>
      <w:szCs w:val="16"/>
    </w:rPr>
  </w:style>
  <w:style w:type="paragraph" w:customStyle="1" w:styleId="xl358">
    <w:name w:val="xl358"/>
    <w:basedOn w:val="af1"/>
    <w:rsid w:val="002A4620"/>
    <w:pPr>
      <w:pBdr>
        <w:top w:val="single" w:sz="8" w:space="0" w:color="auto"/>
        <w:left w:val="single" w:sz="8" w:space="0" w:color="auto"/>
        <w:right w:val="single" w:sz="8" w:space="0" w:color="auto"/>
      </w:pBdr>
      <w:spacing w:before="100" w:beforeAutospacing="1" w:after="100" w:afterAutospacing="1"/>
      <w:jc w:val="left"/>
      <w:textAlignment w:val="center"/>
    </w:pPr>
    <w:rPr>
      <w:rFonts w:ascii="Times New Roman" w:eastAsia="Times New Roman" w:hAnsi="Times New Roman"/>
      <w:sz w:val="16"/>
      <w:szCs w:val="16"/>
    </w:rPr>
  </w:style>
  <w:style w:type="paragraph" w:customStyle="1" w:styleId="xl359">
    <w:name w:val="xl359"/>
    <w:basedOn w:val="af1"/>
    <w:rsid w:val="002A4620"/>
    <w:pPr>
      <w:pBdr>
        <w:left w:val="single" w:sz="8" w:space="0" w:color="auto"/>
        <w:right w:val="single" w:sz="8" w:space="0" w:color="auto"/>
      </w:pBdr>
      <w:spacing w:before="100" w:beforeAutospacing="1" w:after="100" w:afterAutospacing="1"/>
      <w:jc w:val="left"/>
      <w:textAlignment w:val="center"/>
    </w:pPr>
    <w:rPr>
      <w:rFonts w:ascii="Times New Roman" w:eastAsia="Times New Roman" w:hAnsi="Times New Roman"/>
      <w:sz w:val="16"/>
      <w:szCs w:val="16"/>
    </w:rPr>
  </w:style>
  <w:style w:type="paragraph" w:customStyle="1" w:styleId="xl360">
    <w:name w:val="xl360"/>
    <w:basedOn w:val="af1"/>
    <w:rsid w:val="002A4620"/>
    <w:pPr>
      <w:pBdr>
        <w:top w:val="single" w:sz="8" w:space="0" w:color="auto"/>
        <w:left w:val="single" w:sz="8" w:space="0" w:color="auto"/>
      </w:pBdr>
      <w:spacing w:before="100" w:beforeAutospacing="1" w:after="100" w:afterAutospacing="1"/>
      <w:jc w:val="left"/>
      <w:textAlignment w:val="center"/>
    </w:pPr>
    <w:rPr>
      <w:rFonts w:ascii="Times New Roman" w:eastAsia="Times New Roman" w:hAnsi="Times New Roman"/>
      <w:sz w:val="16"/>
      <w:szCs w:val="16"/>
    </w:rPr>
  </w:style>
  <w:style w:type="paragraph" w:customStyle="1" w:styleId="xl361">
    <w:name w:val="xl361"/>
    <w:basedOn w:val="af1"/>
    <w:rsid w:val="002A4620"/>
    <w:pPr>
      <w:pBdr>
        <w:left w:val="single" w:sz="8" w:space="0" w:color="auto"/>
      </w:pBdr>
      <w:spacing w:before="100" w:beforeAutospacing="1" w:after="100" w:afterAutospacing="1"/>
      <w:jc w:val="left"/>
      <w:textAlignment w:val="center"/>
    </w:pPr>
    <w:rPr>
      <w:rFonts w:ascii="Times New Roman" w:eastAsia="Times New Roman" w:hAnsi="Times New Roman"/>
      <w:sz w:val="16"/>
      <w:szCs w:val="16"/>
    </w:rPr>
  </w:style>
  <w:style w:type="paragraph" w:customStyle="1" w:styleId="xl362">
    <w:name w:val="xl362"/>
    <w:basedOn w:val="af1"/>
    <w:rsid w:val="002A4620"/>
    <w:pPr>
      <w:pBdr>
        <w:top w:val="single" w:sz="8" w:space="0" w:color="auto"/>
        <w:left w:val="single" w:sz="8" w:space="0" w:color="auto"/>
        <w:bottom w:val="single" w:sz="4" w:space="0" w:color="auto"/>
        <w:right w:val="single" w:sz="8" w:space="0" w:color="auto"/>
      </w:pBdr>
      <w:spacing w:before="100" w:beforeAutospacing="1" w:after="100" w:afterAutospacing="1"/>
      <w:jc w:val="left"/>
    </w:pPr>
    <w:rPr>
      <w:rFonts w:ascii="Times New Roman" w:eastAsia="Times New Roman" w:hAnsi="Times New Roman"/>
      <w:sz w:val="16"/>
      <w:szCs w:val="16"/>
    </w:rPr>
  </w:style>
  <w:style w:type="paragraph" w:customStyle="1" w:styleId="xl363">
    <w:name w:val="xl363"/>
    <w:basedOn w:val="af1"/>
    <w:rsid w:val="002A4620"/>
    <w:pPr>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364">
    <w:name w:val="xl364"/>
    <w:basedOn w:val="af1"/>
    <w:rsid w:val="002A4620"/>
    <w:pPr>
      <w:pBdr>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b/>
      <w:bCs/>
      <w:sz w:val="16"/>
      <w:szCs w:val="16"/>
    </w:rPr>
  </w:style>
  <w:style w:type="paragraph" w:customStyle="1" w:styleId="xl365">
    <w:name w:val="xl365"/>
    <w:basedOn w:val="af1"/>
    <w:rsid w:val="002A4620"/>
    <w:pPr>
      <w:pBdr>
        <w:top w:val="single" w:sz="8"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366">
    <w:name w:val="xl366"/>
    <w:basedOn w:val="af1"/>
    <w:rsid w:val="002A4620"/>
    <w:pPr>
      <w:pBdr>
        <w:top w:val="single" w:sz="4"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367">
    <w:name w:val="xl367"/>
    <w:basedOn w:val="af1"/>
    <w:rsid w:val="002A4620"/>
    <w:pPr>
      <w:pBdr>
        <w:top w:val="single" w:sz="4" w:space="0" w:color="auto"/>
        <w:left w:val="single" w:sz="8"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368">
    <w:name w:val="xl368"/>
    <w:basedOn w:val="af1"/>
    <w:rsid w:val="002A4620"/>
    <w:pPr>
      <w:pBdr>
        <w:left w:val="single" w:sz="8"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369">
    <w:name w:val="xl369"/>
    <w:basedOn w:val="af1"/>
    <w:rsid w:val="002A4620"/>
    <w:pPr>
      <w:pBdr>
        <w:left w:val="single" w:sz="8"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370">
    <w:name w:val="xl370"/>
    <w:basedOn w:val="af1"/>
    <w:rsid w:val="002A4620"/>
    <w:pPr>
      <w:pBdr>
        <w:top w:val="single" w:sz="4" w:space="0" w:color="auto"/>
        <w:lef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371">
    <w:name w:val="xl371"/>
    <w:basedOn w:val="af1"/>
    <w:rsid w:val="002A4620"/>
    <w:pPr>
      <w:pBdr>
        <w:top w:val="single" w:sz="8" w:space="0" w:color="auto"/>
        <w:left w:val="single" w:sz="8"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372">
    <w:name w:val="xl372"/>
    <w:basedOn w:val="af1"/>
    <w:rsid w:val="002A4620"/>
    <w:pPr>
      <w:pBdr>
        <w:right w:val="single" w:sz="8" w:space="0" w:color="auto"/>
      </w:pBdr>
      <w:spacing w:before="100" w:beforeAutospacing="1" w:after="100" w:afterAutospacing="1"/>
      <w:jc w:val="center"/>
    </w:pPr>
    <w:rPr>
      <w:rFonts w:ascii="Times New Roman" w:eastAsia="Times New Roman" w:hAnsi="Times New Roman"/>
      <w:b/>
      <w:bCs/>
      <w:sz w:val="16"/>
      <w:szCs w:val="16"/>
    </w:rPr>
  </w:style>
  <w:style w:type="paragraph" w:customStyle="1" w:styleId="xl373">
    <w:name w:val="xl373"/>
    <w:basedOn w:val="af1"/>
    <w:rsid w:val="002A4620"/>
    <w:pPr>
      <w:pBdr>
        <w:bottom w:val="single" w:sz="8" w:space="0" w:color="auto"/>
        <w:right w:val="single" w:sz="8" w:space="0" w:color="auto"/>
      </w:pBdr>
      <w:spacing w:before="100" w:beforeAutospacing="1" w:after="100" w:afterAutospacing="1"/>
      <w:jc w:val="center"/>
    </w:pPr>
    <w:rPr>
      <w:rFonts w:ascii="Times New Roman" w:eastAsia="Times New Roman" w:hAnsi="Times New Roman"/>
      <w:b/>
      <w:bCs/>
      <w:sz w:val="16"/>
      <w:szCs w:val="16"/>
    </w:rPr>
  </w:style>
  <w:style w:type="paragraph" w:customStyle="1" w:styleId="xl374">
    <w:name w:val="xl374"/>
    <w:basedOn w:val="af1"/>
    <w:rsid w:val="002A4620"/>
    <w:pPr>
      <w:pBdr>
        <w:top w:val="single" w:sz="8" w:space="0" w:color="auto"/>
        <w:bottom w:val="single" w:sz="8" w:space="0" w:color="auto"/>
      </w:pBdr>
      <w:spacing w:before="100" w:beforeAutospacing="1" w:after="100" w:afterAutospacing="1"/>
      <w:jc w:val="center"/>
    </w:pPr>
    <w:rPr>
      <w:rFonts w:ascii="Times New Roman" w:eastAsia="Times New Roman" w:hAnsi="Times New Roman"/>
      <w:b/>
      <w:bCs/>
      <w:sz w:val="16"/>
      <w:szCs w:val="16"/>
    </w:rPr>
  </w:style>
  <w:style w:type="paragraph" w:customStyle="1" w:styleId="xl375">
    <w:name w:val="xl375"/>
    <w:basedOn w:val="af1"/>
    <w:rsid w:val="002A4620"/>
    <w:pPr>
      <w:pBdr>
        <w:top w:val="single" w:sz="8" w:space="0" w:color="auto"/>
        <w:left w:val="single" w:sz="8" w:space="0" w:color="auto"/>
        <w:right w:val="single" w:sz="8" w:space="0" w:color="auto"/>
      </w:pBdr>
      <w:spacing w:before="100" w:beforeAutospacing="1" w:after="100" w:afterAutospacing="1"/>
      <w:jc w:val="left"/>
      <w:textAlignment w:val="top"/>
    </w:pPr>
    <w:rPr>
      <w:rFonts w:ascii="Times New Roman" w:eastAsia="Times New Roman" w:hAnsi="Times New Roman"/>
      <w:sz w:val="16"/>
      <w:szCs w:val="16"/>
    </w:rPr>
  </w:style>
  <w:style w:type="paragraph" w:customStyle="1" w:styleId="xl376">
    <w:name w:val="xl376"/>
    <w:basedOn w:val="af1"/>
    <w:rsid w:val="002A4620"/>
    <w:pPr>
      <w:pBdr>
        <w:left w:val="single" w:sz="8" w:space="0" w:color="auto"/>
        <w:right w:val="single" w:sz="8" w:space="0" w:color="auto"/>
      </w:pBdr>
      <w:spacing w:before="100" w:beforeAutospacing="1" w:after="100" w:afterAutospacing="1"/>
      <w:jc w:val="left"/>
      <w:textAlignment w:val="top"/>
    </w:pPr>
    <w:rPr>
      <w:rFonts w:ascii="Times New Roman" w:eastAsia="Times New Roman" w:hAnsi="Times New Roman"/>
      <w:sz w:val="16"/>
      <w:szCs w:val="16"/>
    </w:rPr>
  </w:style>
  <w:style w:type="paragraph" w:customStyle="1" w:styleId="xl377">
    <w:name w:val="xl377"/>
    <w:basedOn w:val="af1"/>
    <w:rsid w:val="002A4620"/>
    <w:pPr>
      <w:pBdr>
        <w:top w:val="single" w:sz="8" w:space="0" w:color="auto"/>
        <w:left w:val="single" w:sz="8" w:space="0" w:color="auto"/>
        <w:right w:val="single" w:sz="8" w:space="0" w:color="auto"/>
      </w:pBdr>
      <w:spacing w:before="100" w:beforeAutospacing="1" w:after="100" w:afterAutospacing="1"/>
      <w:jc w:val="left"/>
      <w:textAlignment w:val="center"/>
    </w:pPr>
    <w:rPr>
      <w:rFonts w:ascii="Times New Roman" w:eastAsia="Times New Roman" w:hAnsi="Times New Roman"/>
      <w:sz w:val="16"/>
      <w:szCs w:val="16"/>
    </w:rPr>
  </w:style>
  <w:style w:type="paragraph" w:customStyle="1" w:styleId="xl378">
    <w:name w:val="xl378"/>
    <w:basedOn w:val="af1"/>
    <w:rsid w:val="002A4620"/>
    <w:pPr>
      <w:pBdr>
        <w:left w:val="single" w:sz="8" w:space="0" w:color="auto"/>
        <w:right w:val="single" w:sz="8" w:space="0" w:color="auto"/>
      </w:pBdr>
      <w:spacing w:before="100" w:beforeAutospacing="1" w:after="100" w:afterAutospacing="1"/>
      <w:jc w:val="left"/>
      <w:textAlignment w:val="center"/>
    </w:pPr>
    <w:rPr>
      <w:rFonts w:ascii="Times New Roman" w:eastAsia="Times New Roman" w:hAnsi="Times New Roman"/>
      <w:sz w:val="16"/>
      <w:szCs w:val="16"/>
    </w:rPr>
  </w:style>
  <w:style w:type="paragraph" w:customStyle="1" w:styleId="xl379">
    <w:name w:val="xl379"/>
    <w:basedOn w:val="af1"/>
    <w:rsid w:val="002A4620"/>
    <w:pPr>
      <w:pBdr>
        <w:lef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380">
    <w:name w:val="xl380"/>
    <w:basedOn w:val="af1"/>
    <w:rsid w:val="002A4620"/>
    <w:pPr>
      <w:pBdr>
        <w:left w:val="single" w:sz="8" w:space="0" w:color="auto"/>
        <w:bottom w:val="single" w:sz="4" w:space="0" w:color="auto"/>
      </w:pBdr>
      <w:spacing w:before="100" w:beforeAutospacing="1" w:after="100" w:afterAutospacing="1"/>
      <w:jc w:val="left"/>
    </w:pPr>
    <w:rPr>
      <w:rFonts w:ascii="Times New Roman" w:eastAsia="Times New Roman" w:hAnsi="Times New Roman"/>
      <w:sz w:val="16"/>
      <w:szCs w:val="16"/>
    </w:rPr>
  </w:style>
  <w:style w:type="paragraph" w:customStyle="1" w:styleId="affffffffff">
    <w:name w:val="основной текст Знак"/>
    <w:basedOn w:val="af1"/>
    <w:link w:val="affffffffff0"/>
    <w:uiPriority w:val="99"/>
    <w:rsid w:val="002A4620"/>
    <w:pPr>
      <w:spacing w:line="360" w:lineRule="auto"/>
      <w:ind w:firstLine="709"/>
    </w:pPr>
    <w:rPr>
      <w:rFonts w:ascii="Times New Roman" w:eastAsia="Times New Roman" w:hAnsi="Times New Roman"/>
      <w:sz w:val="24"/>
      <w:szCs w:val="24"/>
    </w:rPr>
  </w:style>
  <w:style w:type="paragraph" w:customStyle="1" w:styleId="affffffffff1">
    <w:name w:val="Краткий обратный адрес"/>
    <w:basedOn w:val="af1"/>
    <w:rsid w:val="002A4620"/>
    <w:pPr>
      <w:spacing w:line="360" w:lineRule="auto"/>
      <w:ind w:firstLine="737"/>
    </w:pPr>
    <w:rPr>
      <w:rFonts w:ascii="Times New Roman" w:eastAsia="Times New Roman" w:hAnsi="Times New Roman"/>
      <w:sz w:val="24"/>
    </w:rPr>
  </w:style>
  <w:style w:type="character" w:customStyle="1" w:styleId="affffffffff0">
    <w:name w:val="основной текст Знак Знак"/>
    <w:link w:val="affffffffff"/>
    <w:uiPriority w:val="99"/>
    <w:rsid w:val="002A4620"/>
    <w:rPr>
      <w:rFonts w:ascii="Times New Roman" w:eastAsia="Times New Roman" w:hAnsi="Times New Roman"/>
      <w:sz w:val="24"/>
      <w:szCs w:val="24"/>
    </w:rPr>
  </w:style>
  <w:style w:type="paragraph" w:customStyle="1" w:styleId="xl381">
    <w:name w:val="xl381"/>
    <w:basedOn w:val="af1"/>
    <w:rsid w:val="002A4620"/>
    <w:pPr>
      <w:pBdr>
        <w:top w:val="single" w:sz="8" w:space="0" w:color="auto"/>
        <w:left w:val="single" w:sz="8"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382">
    <w:name w:val="xl382"/>
    <w:basedOn w:val="af1"/>
    <w:rsid w:val="002A4620"/>
    <w:pPr>
      <w:pBdr>
        <w:top w:val="single" w:sz="4" w:space="0" w:color="auto"/>
        <w:left w:val="single" w:sz="8"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383">
    <w:name w:val="xl383"/>
    <w:basedOn w:val="af1"/>
    <w:rsid w:val="002A4620"/>
    <w:pPr>
      <w:pBdr>
        <w:top w:val="single" w:sz="4" w:space="0" w:color="auto"/>
        <w:left w:val="single" w:sz="8"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384">
    <w:name w:val="xl384"/>
    <w:basedOn w:val="af1"/>
    <w:rsid w:val="002A4620"/>
    <w:pPr>
      <w:pBdr>
        <w:left w:val="single" w:sz="8" w:space="0" w:color="auto"/>
        <w:bottom w:val="single" w:sz="8" w:space="0" w:color="auto"/>
      </w:pBdr>
      <w:spacing w:before="100" w:beforeAutospacing="1" w:after="100" w:afterAutospacing="1"/>
      <w:jc w:val="left"/>
    </w:pPr>
    <w:rPr>
      <w:rFonts w:ascii="Times New Roman" w:eastAsia="Times New Roman" w:hAnsi="Times New Roman"/>
      <w:sz w:val="16"/>
      <w:szCs w:val="16"/>
    </w:rPr>
  </w:style>
  <w:style w:type="paragraph" w:customStyle="1" w:styleId="xl385">
    <w:name w:val="xl385"/>
    <w:basedOn w:val="af1"/>
    <w:rsid w:val="002A4620"/>
    <w:pPr>
      <w:pBdr>
        <w:bottom w:val="single" w:sz="8"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386">
    <w:name w:val="xl386"/>
    <w:basedOn w:val="af1"/>
    <w:rsid w:val="002A4620"/>
    <w:pPr>
      <w:pBdr>
        <w:top w:val="single" w:sz="4" w:space="0" w:color="auto"/>
        <w:bottom w:val="single" w:sz="4" w:space="0" w:color="auto"/>
      </w:pBdr>
      <w:spacing w:before="100" w:beforeAutospacing="1" w:after="100" w:afterAutospacing="1"/>
      <w:jc w:val="center"/>
    </w:pPr>
    <w:rPr>
      <w:rFonts w:ascii="Times New Roman" w:eastAsia="Times New Roman" w:hAnsi="Times New Roman"/>
      <w:sz w:val="16"/>
      <w:szCs w:val="16"/>
    </w:rPr>
  </w:style>
  <w:style w:type="paragraph" w:customStyle="1" w:styleId="xl387">
    <w:name w:val="xl387"/>
    <w:basedOn w:val="af1"/>
    <w:rsid w:val="002A4620"/>
    <w:pPr>
      <w:pBdr>
        <w:top w:val="single" w:sz="8" w:space="0" w:color="auto"/>
        <w:bottom w:val="single" w:sz="4" w:space="0" w:color="auto"/>
      </w:pBdr>
      <w:spacing w:before="100" w:beforeAutospacing="1" w:after="100" w:afterAutospacing="1"/>
      <w:jc w:val="center"/>
    </w:pPr>
    <w:rPr>
      <w:rFonts w:ascii="Times New Roman" w:eastAsia="Times New Roman" w:hAnsi="Times New Roman"/>
      <w:sz w:val="16"/>
      <w:szCs w:val="16"/>
    </w:rPr>
  </w:style>
  <w:style w:type="paragraph" w:customStyle="1" w:styleId="xl388">
    <w:name w:val="xl388"/>
    <w:basedOn w:val="af1"/>
    <w:rsid w:val="002A4620"/>
    <w:pPr>
      <w:pBdr>
        <w:top w:val="single" w:sz="4" w:space="0" w:color="auto"/>
        <w:bottom w:val="single" w:sz="4" w:space="0" w:color="auto"/>
      </w:pBdr>
      <w:spacing w:before="100" w:beforeAutospacing="1" w:after="100" w:afterAutospacing="1"/>
      <w:jc w:val="center"/>
    </w:pPr>
    <w:rPr>
      <w:rFonts w:ascii="Times New Roman" w:eastAsia="Times New Roman" w:hAnsi="Times New Roman"/>
      <w:sz w:val="16"/>
      <w:szCs w:val="16"/>
    </w:rPr>
  </w:style>
  <w:style w:type="paragraph" w:customStyle="1" w:styleId="xl389">
    <w:name w:val="xl389"/>
    <w:basedOn w:val="af1"/>
    <w:rsid w:val="002A4620"/>
    <w:pPr>
      <w:pBdr>
        <w:bottom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390">
    <w:name w:val="xl390"/>
    <w:basedOn w:val="af1"/>
    <w:rsid w:val="002A4620"/>
    <w:pPr>
      <w:pBdr>
        <w:left w:val="single" w:sz="8" w:space="0" w:color="auto"/>
        <w:bottom w:val="single" w:sz="8" w:space="0" w:color="auto"/>
        <w:right w:val="single" w:sz="8" w:space="0" w:color="auto"/>
      </w:pBdr>
      <w:spacing w:before="100" w:beforeAutospacing="1" w:after="100" w:afterAutospacing="1"/>
      <w:jc w:val="left"/>
    </w:pPr>
    <w:rPr>
      <w:rFonts w:ascii="Times New Roman" w:eastAsia="Times New Roman" w:hAnsi="Times New Roman"/>
      <w:sz w:val="16"/>
      <w:szCs w:val="16"/>
    </w:rPr>
  </w:style>
  <w:style w:type="paragraph" w:customStyle="1" w:styleId="xl391">
    <w:name w:val="xl391"/>
    <w:basedOn w:val="af1"/>
    <w:rsid w:val="002A4620"/>
    <w:pPr>
      <w:pBdr>
        <w:top w:val="single" w:sz="8" w:space="0" w:color="auto"/>
        <w:lef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392">
    <w:name w:val="xl392"/>
    <w:basedOn w:val="af1"/>
    <w:rsid w:val="002A4620"/>
    <w:pPr>
      <w:pBdr>
        <w:lef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393">
    <w:name w:val="xl393"/>
    <w:basedOn w:val="af1"/>
    <w:rsid w:val="002A4620"/>
    <w:pPr>
      <w:spacing w:before="100" w:beforeAutospacing="1" w:after="100" w:afterAutospacing="1"/>
      <w:jc w:val="center"/>
    </w:pPr>
    <w:rPr>
      <w:rFonts w:ascii="Times New Roman" w:eastAsia="Times New Roman" w:hAnsi="Times New Roman"/>
      <w:sz w:val="16"/>
      <w:szCs w:val="16"/>
    </w:rPr>
  </w:style>
  <w:style w:type="paragraph" w:customStyle="1" w:styleId="xl394">
    <w:name w:val="xl394"/>
    <w:basedOn w:val="af1"/>
    <w:rsid w:val="002A4620"/>
    <w:pPr>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sz w:val="18"/>
      <w:szCs w:val="18"/>
    </w:rPr>
  </w:style>
  <w:style w:type="paragraph" w:customStyle="1" w:styleId="xl395">
    <w:name w:val="xl395"/>
    <w:basedOn w:val="af1"/>
    <w:rsid w:val="002A4620"/>
    <w:pPr>
      <w:pBdr>
        <w:top w:val="single" w:sz="8" w:space="0" w:color="auto"/>
        <w:left w:val="single" w:sz="8"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396">
    <w:name w:val="xl396"/>
    <w:basedOn w:val="af1"/>
    <w:rsid w:val="002A4620"/>
    <w:pPr>
      <w:pBdr>
        <w:top w:val="single" w:sz="8"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397">
    <w:name w:val="xl397"/>
    <w:basedOn w:val="af1"/>
    <w:rsid w:val="002A4620"/>
    <w:pPr>
      <w:pBdr>
        <w:left w:val="single" w:sz="8" w:space="0" w:color="auto"/>
        <w:right w:val="single" w:sz="8" w:space="0" w:color="auto"/>
      </w:pBdr>
      <w:spacing w:before="100" w:beforeAutospacing="1" w:after="100" w:afterAutospacing="1"/>
      <w:jc w:val="center"/>
    </w:pPr>
    <w:rPr>
      <w:rFonts w:ascii="Times New Roman" w:eastAsia="Times New Roman" w:hAnsi="Times New Roman"/>
      <w:b/>
      <w:bCs/>
      <w:sz w:val="16"/>
      <w:szCs w:val="16"/>
    </w:rPr>
  </w:style>
  <w:style w:type="paragraph" w:customStyle="1" w:styleId="xl398">
    <w:name w:val="xl398"/>
    <w:basedOn w:val="af1"/>
    <w:rsid w:val="002A4620"/>
    <w:pPr>
      <w:pBdr>
        <w:top w:val="single" w:sz="8" w:space="0" w:color="auto"/>
        <w:left w:val="single" w:sz="8"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399">
    <w:name w:val="xl399"/>
    <w:basedOn w:val="af1"/>
    <w:rsid w:val="002A4620"/>
    <w:pPr>
      <w:pBdr>
        <w:top w:val="single" w:sz="4" w:space="0" w:color="auto"/>
        <w:left w:val="single" w:sz="8"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400">
    <w:name w:val="xl400"/>
    <w:basedOn w:val="af1"/>
    <w:rsid w:val="002A4620"/>
    <w:pPr>
      <w:pBdr>
        <w:top w:val="single" w:sz="4"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401">
    <w:name w:val="xl401"/>
    <w:basedOn w:val="af1"/>
    <w:rsid w:val="002A4620"/>
    <w:pPr>
      <w:pBdr>
        <w:top w:val="single" w:sz="8" w:space="0" w:color="auto"/>
        <w:left w:val="single" w:sz="8"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402">
    <w:name w:val="xl402"/>
    <w:basedOn w:val="af1"/>
    <w:rsid w:val="002A4620"/>
    <w:pPr>
      <w:pBdr>
        <w:top w:val="single" w:sz="8" w:space="0" w:color="auto"/>
        <w:left w:val="single" w:sz="8"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403">
    <w:name w:val="xl403"/>
    <w:basedOn w:val="af1"/>
    <w:rsid w:val="002A4620"/>
    <w:pPr>
      <w:pBdr>
        <w:left w:val="single" w:sz="8"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404">
    <w:name w:val="xl404"/>
    <w:basedOn w:val="af1"/>
    <w:rsid w:val="002A4620"/>
    <w:pPr>
      <w:pBdr>
        <w:bottom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405">
    <w:name w:val="xl405"/>
    <w:basedOn w:val="af1"/>
    <w:rsid w:val="002A4620"/>
    <w:pPr>
      <w:pBdr>
        <w:top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406">
    <w:name w:val="xl406"/>
    <w:basedOn w:val="af1"/>
    <w:rsid w:val="002A4620"/>
    <w:pPr>
      <w:pBdr>
        <w:top w:val="single" w:sz="8" w:space="0" w:color="auto"/>
        <w:left w:val="single" w:sz="8"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407">
    <w:name w:val="xl407"/>
    <w:basedOn w:val="af1"/>
    <w:rsid w:val="002A4620"/>
    <w:pPr>
      <w:pBdr>
        <w:left w:val="single" w:sz="8"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408">
    <w:name w:val="xl408"/>
    <w:basedOn w:val="af1"/>
    <w:rsid w:val="002A4620"/>
    <w:pPr>
      <w:pBdr>
        <w:top w:val="single" w:sz="8" w:space="0" w:color="auto"/>
        <w:right w:val="single" w:sz="8" w:space="0" w:color="auto"/>
      </w:pBdr>
      <w:spacing w:before="100" w:beforeAutospacing="1" w:after="100" w:afterAutospacing="1"/>
      <w:jc w:val="center"/>
    </w:pPr>
    <w:rPr>
      <w:rFonts w:ascii="Times New Roman" w:eastAsia="Times New Roman" w:hAnsi="Times New Roman"/>
      <w:b/>
      <w:bCs/>
      <w:sz w:val="16"/>
      <w:szCs w:val="16"/>
    </w:rPr>
  </w:style>
  <w:style w:type="paragraph" w:customStyle="1" w:styleId="xl409">
    <w:name w:val="xl409"/>
    <w:basedOn w:val="af1"/>
    <w:rsid w:val="002A4620"/>
    <w:pPr>
      <w:pBdr>
        <w:left w:val="single" w:sz="8" w:space="0" w:color="auto"/>
        <w:right w:val="single" w:sz="8" w:space="0" w:color="auto"/>
      </w:pBdr>
      <w:spacing w:before="100" w:beforeAutospacing="1" w:after="100" w:afterAutospacing="1"/>
      <w:jc w:val="left"/>
      <w:textAlignment w:val="top"/>
    </w:pPr>
    <w:rPr>
      <w:rFonts w:ascii="Times New Roman" w:eastAsia="Times New Roman" w:hAnsi="Times New Roman"/>
      <w:sz w:val="16"/>
      <w:szCs w:val="16"/>
    </w:rPr>
  </w:style>
  <w:style w:type="paragraph" w:customStyle="1" w:styleId="xl410">
    <w:name w:val="xl410"/>
    <w:basedOn w:val="af1"/>
    <w:rsid w:val="002A4620"/>
    <w:pPr>
      <w:pBdr>
        <w:top w:val="single" w:sz="8" w:space="0" w:color="auto"/>
        <w:left w:val="single" w:sz="8" w:space="0" w:color="auto"/>
        <w:bottom w:val="single" w:sz="8" w:space="0" w:color="auto"/>
      </w:pBdr>
      <w:spacing w:before="100" w:beforeAutospacing="1" w:after="100" w:afterAutospacing="1"/>
      <w:jc w:val="center"/>
    </w:pPr>
    <w:rPr>
      <w:rFonts w:ascii="Times New Roman" w:eastAsia="Times New Roman" w:hAnsi="Times New Roman"/>
      <w:b/>
      <w:bCs/>
      <w:sz w:val="16"/>
      <w:szCs w:val="16"/>
    </w:rPr>
  </w:style>
  <w:style w:type="paragraph" w:customStyle="1" w:styleId="xl411">
    <w:name w:val="xl411"/>
    <w:basedOn w:val="af1"/>
    <w:rsid w:val="002A4620"/>
    <w:pPr>
      <w:pBdr>
        <w:top w:val="single" w:sz="8" w:space="0" w:color="auto"/>
        <w:bottom w:val="single" w:sz="8" w:space="0" w:color="auto"/>
      </w:pBdr>
      <w:spacing w:before="100" w:beforeAutospacing="1" w:after="100" w:afterAutospacing="1"/>
      <w:jc w:val="center"/>
    </w:pPr>
    <w:rPr>
      <w:rFonts w:ascii="Times New Roman" w:eastAsia="Times New Roman" w:hAnsi="Times New Roman"/>
      <w:b/>
      <w:bCs/>
      <w:sz w:val="16"/>
      <w:szCs w:val="16"/>
    </w:rPr>
  </w:style>
  <w:style w:type="paragraph" w:customStyle="1" w:styleId="xl412">
    <w:name w:val="xl412"/>
    <w:basedOn w:val="af1"/>
    <w:rsid w:val="002A4620"/>
    <w:pPr>
      <w:pBdr>
        <w:top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b/>
      <w:bCs/>
      <w:sz w:val="16"/>
      <w:szCs w:val="16"/>
    </w:rPr>
  </w:style>
  <w:style w:type="paragraph" w:customStyle="1" w:styleId="xl413">
    <w:name w:val="xl413"/>
    <w:basedOn w:val="af1"/>
    <w:rsid w:val="002A4620"/>
    <w:pPr>
      <w:pBdr>
        <w:top w:val="single" w:sz="8" w:space="0" w:color="auto"/>
      </w:pBdr>
      <w:spacing w:before="100" w:beforeAutospacing="1" w:after="100" w:afterAutospacing="1"/>
      <w:jc w:val="center"/>
      <w:textAlignment w:val="center"/>
    </w:pPr>
    <w:rPr>
      <w:rFonts w:ascii="Times New Roman" w:eastAsia="Times New Roman" w:hAnsi="Times New Roman"/>
      <w:b/>
      <w:bCs/>
      <w:sz w:val="16"/>
      <w:szCs w:val="16"/>
    </w:rPr>
  </w:style>
  <w:style w:type="paragraph" w:customStyle="1" w:styleId="xl414">
    <w:name w:val="xl414"/>
    <w:basedOn w:val="af1"/>
    <w:rsid w:val="002A4620"/>
    <w:pPr>
      <w:pBdr>
        <w:bottom w:val="single" w:sz="8" w:space="0" w:color="auto"/>
      </w:pBdr>
      <w:spacing w:before="100" w:beforeAutospacing="1" w:after="100" w:afterAutospacing="1"/>
      <w:jc w:val="center"/>
      <w:textAlignment w:val="center"/>
    </w:pPr>
    <w:rPr>
      <w:rFonts w:ascii="Times New Roman" w:eastAsia="Times New Roman" w:hAnsi="Times New Roman"/>
      <w:b/>
      <w:bCs/>
      <w:sz w:val="16"/>
      <w:szCs w:val="16"/>
    </w:rPr>
  </w:style>
  <w:style w:type="paragraph" w:customStyle="1" w:styleId="xl415">
    <w:name w:val="xl415"/>
    <w:basedOn w:val="af1"/>
    <w:rsid w:val="002A4620"/>
    <w:pPr>
      <w:spacing w:before="100" w:beforeAutospacing="1" w:after="100" w:afterAutospacing="1"/>
      <w:jc w:val="right"/>
    </w:pPr>
    <w:rPr>
      <w:rFonts w:ascii="Times New Roman" w:eastAsia="Times New Roman" w:hAnsi="Times New Roman"/>
      <w:b/>
      <w:bCs/>
      <w:i/>
      <w:iCs/>
      <w:sz w:val="16"/>
      <w:szCs w:val="16"/>
    </w:rPr>
  </w:style>
  <w:style w:type="paragraph" w:customStyle="1" w:styleId="xl416">
    <w:name w:val="xl416"/>
    <w:basedOn w:val="af1"/>
    <w:rsid w:val="002A4620"/>
    <w:pPr>
      <w:pBdr>
        <w:top w:val="single" w:sz="8" w:space="0" w:color="auto"/>
        <w:bottom w:val="single" w:sz="8" w:space="0" w:color="auto"/>
      </w:pBdr>
      <w:spacing w:before="100" w:beforeAutospacing="1" w:after="100" w:afterAutospacing="1"/>
      <w:jc w:val="left"/>
    </w:pPr>
    <w:rPr>
      <w:rFonts w:ascii="Times New Roman" w:eastAsia="Times New Roman" w:hAnsi="Times New Roman"/>
      <w:b/>
      <w:bCs/>
      <w:sz w:val="16"/>
      <w:szCs w:val="16"/>
    </w:rPr>
  </w:style>
  <w:style w:type="paragraph" w:customStyle="1" w:styleId="xl417">
    <w:name w:val="xl417"/>
    <w:basedOn w:val="af1"/>
    <w:rsid w:val="002A4620"/>
    <w:pPr>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b/>
      <w:bCs/>
      <w:sz w:val="16"/>
      <w:szCs w:val="16"/>
    </w:rPr>
  </w:style>
  <w:style w:type="paragraph" w:customStyle="1" w:styleId="xl418">
    <w:name w:val="xl418"/>
    <w:basedOn w:val="af1"/>
    <w:rsid w:val="002A4620"/>
    <w:pPr>
      <w:pBdr>
        <w:top w:val="single" w:sz="8" w:space="0" w:color="auto"/>
        <w:left w:val="single" w:sz="4" w:space="0" w:color="auto"/>
        <w:bottom w:val="single" w:sz="8" w:space="0" w:color="auto"/>
        <w:right w:val="single" w:sz="4" w:space="0" w:color="auto"/>
      </w:pBdr>
      <w:spacing w:before="100" w:beforeAutospacing="1" w:after="100" w:afterAutospacing="1"/>
      <w:jc w:val="left"/>
    </w:pPr>
    <w:rPr>
      <w:rFonts w:ascii="Times New Roman" w:eastAsia="Times New Roman" w:hAnsi="Times New Roman"/>
      <w:b/>
      <w:bCs/>
      <w:sz w:val="16"/>
      <w:szCs w:val="16"/>
    </w:rPr>
  </w:style>
  <w:style w:type="paragraph" w:customStyle="1" w:styleId="xl419">
    <w:name w:val="xl419"/>
    <w:basedOn w:val="af1"/>
    <w:rsid w:val="002A4620"/>
    <w:pPr>
      <w:pBdr>
        <w:top w:val="single" w:sz="8" w:space="0" w:color="auto"/>
        <w:left w:val="single" w:sz="4" w:space="0" w:color="auto"/>
        <w:bottom w:val="single" w:sz="8" w:space="0" w:color="auto"/>
      </w:pBdr>
      <w:spacing w:before="100" w:beforeAutospacing="1" w:after="100" w:afterAutospacing="1"/>
      <w:jc w:val="left"/>
    </w:pPr>
    <w:rPr>
      <w:rFonts w:ascii="Times New Roman" w:eastAsia="Times New Roman" w:hAnsi="Times New Roman"/>
      <w:b/>
      <w:bCs/>
      <w:sz w:val="16"/>
      <w:szCs w:val="16"/>
    </w:rPr>
  </w:style>
  <w:style w:type="paragraph" w:customStyle="1" w:styleId="xl420">
    <w:name w:val="xl420"/>
    <w:basedOn w:val="af1"/>
    <w:rsid w:val="002A4620"/>
    <w:pPr>
      <w:pBdr>
        <w:top w:val="single" w:sz="8" w:space="0" w:color="auto"/>
        <w:left w:val="single" w:sz="8" w:space="0" w:color="auto"/>
        <w:bottom w:val="single" w:sz="8" w:space="0" w:color="auto"/>
      </w:pBdr>
      <w:spacing w:before="100" w:beforeAutospacing="1" w:after="100" w:afterAutospacing="1"/>
      <w:jc w:val="center"/>
    </w:pPr>
    <w:rPr>
      <w:rFonts w:ascii="Times New Roman" w:eastAsia="Times New Roman" w:hAnsi="Times New Roman"/>
      <w:b/>
      <w:bCs/>
      <w:sz w:val="16"/>
      <w:szCs w:val="16"/>
    </w:rPr>
  </w:style>
  <w:style w:type="paragraph" w:customStyle="1" w:styleId="xl421">
    <w:name w:val="xl421"/>
    <w:basedOn w:val="af1"/>
    <w:rsid w:val="002A4620"/>
    <w:pPr>
      <w:pBdr>
        <w:top w:val="single" w:sz="8" w:space="0" w:color="auto"/>
        <w:bottom w:val="single" w:sz="8" w:space="0" w:color="auto"/>
      </w:pBdr>
      <w:spacing w:before="100" w:beforeAutospacing="1" w:after="100" w:afterAutospacing="1"/>
      <w:jc w:val="center"/>
    </w:pPr>
    <w:rPr>
      <w:rFonts w:ascii="Times New Roman" w:eastAsia="Times New Roman" w:hAnsi="Times New Roman"/>
      <w:b/>
      <w:bCs/>
      <w:sz w:val="16"/>
      <w:szCs w:val="16"/>
    </w:rPr>
  </w:style>
  <w:style w:type="paragraph" w:customStyle="1" w:styleId="xl422">
    <w:name w:val="xl422"/>
    <w:basedOn w:val="af1"/>
    <w:rsid w:val="002A4620"/>
    <w:pPr>
      <w:pBdr>
        <w:top w:val="single" w:sz="8" w:space="0" w:color="auto"/>
        <w:left w:val="single" w:sz="8" w:space="0" w:color="auto"/>
        <w:right w:val="single" w:sz="8" w:space="0" w:color="auto"/>
      </w:pBdr>
      <w:spacing w:before="100" w:beforeAutospacing="1" w:after="100" w:afterAutospacing="1"/>
      <w:jc w:val="left"/>
      <w:textAlignment w:val="center"/>
    </w:pPr>
    <w:rPr>
      <w:rFonts w:ascii="Times New Roman" w:eastAsia="Times New Roman" w:hAnsi="Times New Roman"/>
      <w:sz w:val="16"/>
      <w:szCs w:val="16"/>
    </w:rPr>
  </w:style>
  <w:style w:type="paragraph" w:customStyle="1" w:styleId="xl423">
    <w:name w:val="xl423"/>
    <w:basedOn w:val="af1"/>
    <w:rsid w:val="002A4620"/>
    <w:pPr>
      <w:pBdr>
        <w:left w:val="single" w:sz="8" w:space="0" w:color="auto"/>
        <w:right w:val="single" w:sz="8" w:space="0" w:color="auto"/>
      </w:pBdr>
      <w:spacing w:before="100" w:beforeAutospacing="1" w:after="100" w:afterAutospacing="1"/>
      <w:jc w:val="left"/>
      <w:textAlignment w:val="center"/>
    </w:pPr>
    <w:rPr>
      <w:rFonts w:ascii="Times New Roman" w:eastAsia="Times New Roman" w:hAnsi="Times New Roman"/>
      <w:sz w:val="16"/>
      <w:szCs w:val="16"/>
    </w:rPr>
  </w:style>
  <w:style w:type="paragraph" w:customStyle="1" w:styleId="xl424">
    <w:name w:val="xl424"/>
    <w:basedOn w:val="af1"/>
    <w:rsid w:val="002A4620"/>
    <w:pPr>
      <w:pBdr>
        <w:top w:val="single" w:sz="8" w:space="0" w:color="auto"/>
        <w:left w:val="single" w:sz="8" w:space="0" w:color="auto"/>
      </w:pBdr>
      <w:spacing w:before="100" w:beforeAutospacing="1" w:after="100" w:afterAutospacing="1"/>
      <w:jc w:val="center"/>
    </w:pPr>
    <w:rPr>
      <w:rFonts w:ascii="Times New Roman" w:eastAsia="Times New Roman" w:hAnsi="Times New Roman"/>
      <w:b/>
      <w:bCs/>
      <w:sz w:val="16"/>
      <w:szCs w:val="16"/>
    </w:rPr>
  </w:style>
  <w:style w:type="paragraph" w:customStyle="1" w:styleId="xl425">
    <w:name w:val="xl425"/>
    <w:basedOn w:val="af1"/>
    <w:rsid w:val="002A4620"/>
    <w:pPr>
      <w:pBdr>
        <w:top w:val="single" w:sz="8" w:space="0" w:color="auto"/>
      </w:pBdr>
      <w:spacing w:before="100" w:beforeAutospacing="1" w:after="100" w:afterAutospacing="1"/>
      <w:jc w:val="center"/>
    </w:pPr>
    <w:rPr>
      <w:rFonts w:ascii="Times New Roman" w:eastAsia="Times New Roman" w:hAnsi="Times New Roman"/>
      <w:b/>
      <w:bCs/>
      <w:sz w:val="16"/>
      <w:szCs w:val="16"/>
    </w:rPr>
  </w:style>
  <w:style w:type="paragraph" w:customStyle="1" w:styleId="xl426">
    <w:name w:val="xl426"/>
    <w:basedOn w:val="af1"/>
    <w:rsid w:val="002A4620"/>
    <w:pPr>
      <w:pBdr>
        <w:top w:val="single" w:sz="8" w:space="0" w:color="auto"/>
        <w:left w:val="single" w:sz="8" w:space="0" w:color="auto"/>
        <w:right w:val="single" w:sz="8" w:space="0" w:color="auto"/>
      </w:pBdr>
      <w:spacing w:before="100" w:beforeAutospacing="1" w:after="100" w:afterAutospacing="1"/>
      <w:jc w:val="left"/>
      <w:textAlignment w:val="top"/>
    </w:pPr>
    <w:rPr>
      <w:rFonts w:ascii="Times New Roman" w:eastAsia="Times New Roman" w:hAnsi="Times New Roman"/>
      <w:sz w:val="16"/>
      <w:szCs w:val="16"/>
    </w:rPr>
  </w:style>
  <w:style w:type="paragraph" w:customStyle="1" w:styleId="xl427">
    <w:name w:val="xl427"/>
    <w:basedOn w:val="af1"/>
    <w:rsid w:val="002A4620"/>
    <w:pPr>
      <w:pBdr>
        <w:left w:val="single" w:sz="8" w:space="0" w:color="auto"/>
        <w:right w:val="single" w:sz="8" w:space="0" w:color="auto"/>
      </w:pBdr>
      <w:spacing w:before="100" w:beforeAutospacing="1" w:after="100" w:afterAutospacing="1"/>
      <w:jc w:val="left"/>
      <w:textAlignment w:val="top"/>
    </w:pPr>
    <w:rPr>
      <w:rFonts w:ascii="Times New Roman" w:eastAsia="Times New Roman" w:hAnsi="Times New Roman"/>
      <w:sz w:val="16"/>
      <w:szCs w:val="16"/>
    </w:rPr>
  </w:style>
  <w:style w:type="paragraph" w:customStyle="1" w:styleId="xl428">
    <w:name w:val="xl428"/>
    <w:basedOn w:val="af1"/>
    <w:rsid w:val="002A4620"/>
    <w:pPr>
      <w:pBdr>
        <w:bottom w:val="single" w:sz="4" w:space="0" w:color="auto"/>
      </w:pBdr>
      <w:spacing w:before="100" w:beforeAutospacing="1" w:after="100" w:afterAutospacing="1"/>
      <w:jc w:val="center"/>
    </w:pPr>
    <w:rPr>
      <w:rFonts w:ascii="Times New Roman" w:eastAsia="Times New Roman" w:hAnsi="Times New Roman"/>
      <w:sz w:val="16"/>
      <w:szCs w:val="16"/>
    </w:rPr>
  </w:style>
  <w:style w:type="paragraph" w:customStyle="1" w:styleId="xl429">
    <w:name w:val="xl429"/>
    <w:basedOn w:val="af1"/>
    <w:rsid w:val="002A4620"/>
    <w:pPr>
      <w:pBdr>
        <w:top w:val="single" w:sz="4"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430">
    <w:name w:val="xl430"/>
    <w:basedOn w:val="af1"/>
    <w:rsid w:val="002A4620"/>
    <w:pPr>
      <w:pBdr>
        <w:bottom w:val="single" w:sz="4"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431">
    <w:name w:val="xl431"/>
    <w:basedOn w:val="af1"/>
    <w:rsid w:val="002A4620"/>
    <w:pPr>
      <w:pBdr>
        <w:bottom w:val="single" w:sz="8"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432">
    <w:name w:val="xl432"/>
    <w:basedOn w:val="af1"/>
    <w:rsid w:val="002A4620"/>
    <w:pPr>
      <w:pBdr>
        <w:bottom w:val="single" w:sz="4"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433">
    <w:name w:val="xl433"/>
    <w:basedOn w:val="af1"/>
    <w:rsid w:val="002A4620"/>
    <w:pPr>
      <w:pBdr>
        <w:top w:val="single" w:sz="4"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434">
    <w:name w:val="xl434"/>
    <w:basedOn w:val="af1"/>
    <w:rsid w:val="002A4620"/>
    <w:pPr>
      <w:pBdr>
        <w:top w:val="single" w:sz="8" w:space="0" w:color="auto"/>
        <w:left w:val="single" w:sz="8" w:space="0" w:color="auto"/>
        <w:right w:val="single" w:sz="8" w:space="0" w:color="auto"/>
      </w:pBdr>
      <w:spacing w:before="100" w:beforeAutospacing="1" w:after="100" w:afterAutospacing="1"/>
      <w:jc w:val="left"/>
    </w:pPr>
    <w:rPr>
      <w:rFonts w:ascii="Times New Roman" w:eastAsia="Times New Roman" w:hAnsi="Times New Roman"/>
      <w:sz w:val="16"/>
      <w:szCs w:val="16"/>
    </w:rPr>
  </w:style>
  <w:style w:type="paragraph" w:customStyle="1" w:styleId="xl435">
    <w:name w:val="xl435"/>
    <w:basedOn w:val="af1"/>
    <w:rsid w:val="002A4620"/>
    <w:pPr>
      <w:spacing w:before="100" w:beforeAutospacing="1" w:after="100" w:afterAutospacing="1"/>
      <w:jc w:val="left"/>
    </w:pPr>
    <w:rPr>
      <w:rFonts w:ascii="Times New Roman" w:eastAsia="Times New Roman" w:hAnsi="Times New Roman"/>
      <w:sz w:val="16"/>
      <w:szCs w:val="16"/>
    </w:rPr>
  </w:style>
  <w:style w:type="paragraph" w:customStyle="1" w:styleId="xl436">
    <w:name w:val="xl436"/>
    <w:basedOn w:val="af1"/>
    <w:rsid w:val="002A4620"/>
    <w:pPr>
      <w:pBdr>
        <w:left w:val="single" w:sz="8" w:space="0" w:color="auto"/>
        <w:right w:val="single" w:sz="8" w:space="0" w:color="auto"/>
      </w:pBdr>
      <w:spacing w:before="100" w:beforeAutospacing="1" w:after="100" w:afterAutospacing="1"/>
      <w:jc w:val="left"/>
    </w:pPr>
    <w:rPr>
      <w:rFonts w:ascii="Times New Roman" w:eastAsia="Times New Roman" w:hAnsi="Times New Roman"/>
      <w:sz w:val="16"/>
      <w:szCs w:val="16"/>
    </w:rPr>
  </w:style>
  <w:style w:type="paragraph" w:customStyle="1" w:styleId="xl437">
    <w:name w:val="xl437"/>
    <w:basedOn w:val="af1"/>
    <w:rsid w:val="002A4620"/>
    <w:pPr>
      <w:spacing w:before="100" w:beforeAutospacing="1" w:after="100" w:afterAutospacing="1"/>
      <w:jc w:val="left"/>
    </w:pPr>
    <w:rPr>
      <w:rFonts w:ascii="Times New Roman" w:eastAsia="Times New Roman" w:hAnsi="Times New Roman"/>
      <w:sz w:val="16"/>
      <w:szCs w:val="16"/>
    </w:rPr>
  </w:style>
  <w:style w:type="paragraph" w:customStyle="1" w:styleId="xl438">
    <w:name w:val="xl438"/>
    <w:basedOn w:val="af1"/>
    <w:rsid w:val="002A4620"/>
    <w:pPr>
      <w:pBdr>
        <w:top w:val="single" w:sz="4" w:space="0" w:color="auto"/>
        <w:bottom w:val="single" w:sz="4" w:space="0" w:color="auto"/>
        <w:right w:val="single" w:sz="8" w:space="0" w:color="auto"/>
      </w:pBdr>
      <w:spacing w:before="100" w:beforeAutospacing="1" w:after="100" w:afterAutospacing="1"/>
      <w:jc w:val="left"/>
    </w:pPr>
    <w:rPr>
      <w:rFonts w:ascii="Times New Roman" w:eastAsia="Times New Roman" w:hAnsi="Times New Roman"/>
      <w:sz w:val="16"/>
      <w:szCs w:val="16"/>
    </w:rPr>
  </w:style>
  <w:style w:type="paragraph" w:customStyle="1" w:styleId="xl439">
    <w:name w:val="xl439"/>
    <w:basedOn w:val="af1"/>
    <w:rsid w:val="002A4620"/>
    <w:pPr>
      <w:pBdr>
        <w:top w:val="single" w:sz="4" w:space="0" w:color="auto"/>
        <w:bottom w:val="single" w:sz="8" w:space="0" w:color="auto"/>
      </w:pBdr>
      <w:spacing w:before="100" w:beforeAutospacing="1" w:after="100" w:afterAutospacing="1"/>
      <w:jc w:val="left"/>
    </w:pPr>
    <w:rPr>
      <w:rFonts w:ascii="Times New Roman" w:eastAsia="Times New Roman" w:hAnsi="Times New Roman"/>
      <w:sz w:val="16"/>
      <w:szCs w:val="16"/>
    </w:rPr>
  </w:style>
  <w:style w:type="paragraph" w:customStyle="1" w:styleId="xl440">
    <w:name w:val="xl440"/>
    <w:basedOn w:val="af1"/>
    <w:rsid w:val="002A4620"/>
    <w:pPr>
      <w:pBdr>
        <w:top w:val="single" w:sz="8" w:space="0" w:color="auto"/>
        <w:left w:val="single" w:sz="8"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441">
    <w:name w:val="xl441"/>
    <w:basedOn w:val="af1"/>
    <w:rsid w:val="002A4620"/>
    <w:pPr>
      <w:pBdr>
        <w:top w:val="single" w:sz="4" w:space="0" w:color="auto"/>
        <w:left w:val="single" w:sz="8" w:space="0" w:color="auto"/>
        <w:bottom w:val="single" w:sz="4" w:space="0" w:color="auto"/>
      </w:pBdr>
      <w:spacing w:before="100" w:beforeAutospacing="1" w:after="100" w:afterAutospacing="1"/>
      <w:jc w:val="left"/>
    </w:pPr>
    <w:rPr>
      <w:rFonts w:ascii="Times New Roman" w:eastAsia="Times New Roman" w:hAnsi="Times New Roman"/>
      <w:sz w:val="16"/>
      <w:szCs w:val="16"/>
    </w:rPr>
  </w:style>
  <w:style w:type="paragraph" w:customStyle="1" w:styleId="xl442">
    <w:name w:val="xl442"/>
    <w:basedOn w:val="af1"/>
    <w:rsid w:val="002A4620"/>
    <w:pPr>
      <w:pBdr>
        <w:left w:val="single" w:sz="8" w:space="0" w:color="auto"/>
        <w:bottom w:val="single" w:sz="4" w:space="0" w:color="auto"/>
      </w:pBdr>
      <w:spacing w:before="100" w:beforeAutospacing="1" w:after="100" w:afterAutospacing="1"/>
      <w:jc w:val="left"/>
    </w:pPr>
    <w:rPr>
      <w:rFonts w:ascii="Times New Roman" w:eastAsia="Times New Roman" w:hAnsi="Times New Roman"/>
      <w:sz w:val="16"/>
      <w:szCs w:val="16"/>
    </w:rPr>
  </w:style>
  <w:style w:type="paragraph" w:customStyle="1" w:styleId="xl443">
    <w:name w:val="xl443"/>
    <w:basedOn w:val="af1"/>
    <w:rsid w:val="002A4620"/>
    <w:pPr>
      <w:pBdr>
        <w:top w:val="single" w:sz="8"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444">
    <w:name w:val="xl444"/>
    <w:basedOn w:val="af1"/>
    <w:rsid w:val="002A4620"/>
    <w:pPr>
      <w:pBdr>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445">
    <w:name w:val="xl445"/>
    <w:basedOn w:val="af1"/>
    <w:rsid w:val="002A4620"/>
    <w:pPr>
      <w:pBdr>
        <w:bottom w:val="single" w:sz="8"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character" w:customStyle="1" w:styleId="EmailStyle5021">
    <w:name w:val="EmailStyle5021"/>
    <w:semiHidden/>
    <w:rsid w:val="002A4620"/>
    <w:rPr>
      <w:rFonts w:ascii="Arial" w:hAnsi="Arial" w:cs="Arial"/>
      <w:color w:val="000080"/>
      <w:sz w:val="20"/>
      <w:szCs w:val="20"/>
    </w:rPr>
  </w:style>
  <w:style w:type="character" w:customStyle="1" w:styleId="affffffffff2">
    <w:name w:val="Мой текст Знак Знак"/>
    <w:rsid w:val="002A4620"/>
    <w:rPr>
      <w:rFonts w:ascii="Times New Roman" w:eastAsia="Times New Roman" w:hAnsi="Times New Roman" w:cs="Times New Roman"/>
      <w:color w:val="000000"/>
      <w:sz w:val="24"/>
      <w:szCs w:val="24"/>
      <w:lang w:eastAsia="ru-RU"/>
    </w:rPr>
  </w:style>
  <w:style w:type="paragraph" w:customStyle="1" w:styleId="a3">
    <w:name w:val="Мой список"/>
    <w:rsid w:val="002A4620"/>
    <w:pPr>
      <w:numPr>
        <w:numId w:val="24"/>
      </w:numPr>
      <w:spacing w:before="120"/>
      <w:jc w:val="both"/>
    </w:pPr>
    <w:rPr>
      <w:rFonts w:ascii="Times New Roman" w:eastAsia="Times New Roman" w:hAnsi="Times New Roman"/>
      <w:sz w:val="24"/>
      <w:szCs w:val="24"/>
    </w:rPr>
  </w:style>
  <w:style w:type="paragraph" w:customStyle="1" w:styleId="xl446">
    <w:name w:val="xl446"/>
    <w:basedOn w:val="af1"/>
    <w:rsid w:val="002A4620"/>
    <w:pPr>
      <w:pBdr>
        <w:top w:val="single" w:sz="8" w:space="0" w:color="auto"/>
        <w:left w:val="single" w:sz="8"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447">
    <w:name w:val="xl447"/>
    <w:basedOn w:val="af1"/>
    <w:rsid w:val="002A4620"/>
    <w:pPr>
      <w:pBdr>
        <w:top w:val="single" w:sz="8" w:space="0" w:color="auto"/>
        <w:bottom w:val="single" w:sz="4" w:space="0" w:color="auto"/>
      </w:pBdr>
      <w:spacing w:before="100" w:beforeAutospacing="1" w:after="100" w:afterAutospacing="1"/>
      <w:jc w:val="center"/>
    </w:pPr>
    <w:rPr>
      <w:rFonts w:ascii="Times New Roman" w:eastAsia="Times New Roman" w:hAnsi="Times New Roman"/>
      <w:sz w:val="16"/>
      <w:szCs w:val="16"/>
    </w:rPr>
  </w:style>
  <w:style w:type="paragraph" w:customStyle="1" w:styleId="xl448">
    <w:name w:val="xl448"/>
    <w:basedOn w:val="af1"/>
    <w:rsid w:val="002A4620"/>
    <w:pPr>
      <w:pBdr>
        <w:top w:val="single" w:sz="8" w:space="0" w:color="auto"/>
        <w:bottom w:val="single" w:sz="4" w:space="0" w:color="auto"/>
      </w:pBdr>
      <w:spacing w:before="100" w:beforeAutospacing="1" w:after="100" w:afterAutospacing="1"/>
      <w:jc w:val="center"/>
    </w:pPr>
    <w:rPr>
      <w:rFonts w:ascii="Times New Roman" w:eastAsia="Times New Roman" w:hAnsi="Times New Roman"/>
      <w:sz w:val="16"/>
      <w:szCs w:val="16"/>
    </w:rPr>
  </w:style>
  <w:style w:type="paragraph" w:customStyle="1" w:styleId="xl449">
    <w:name w:val="xl449"/>
    <w:basedOn w:val="af1"/>
    <w:rsid w:val="002A4620"/>
    <w:pPr>
      <w:pBdr>
        <w:top w:val="single" w:sz="8" w:space="0" w:color="auto"/>
        <w:left w:val="single" w:sz="8"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450">
    <w:name w:val="xl450"/>
    <w:basedOn w:val="af1"/>
    <w:rsid w:val="002A4620"/>
    <w:pPr>
      <w:pBdr>
        <w:bottom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451">
    <w:name w:val="xl451"/>
    <w:basedOn w:val="af1"/>
    <w:rsid w:val="002A4620"/>
    <w:pPr>
      <w:pBdr>
        <w:bottom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452">
    <w:name w:val="xl452"/>
    <w:basedOn w:val="af1"/>
    <w:rsid w:val="002A4620"/>
    <w:pPr>
      <w:pBdr>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453">
    <w:name w:val="xl453"/>
    <w:basedOn w:val="af1"/>
    <w:rsid w:val="002A4620"/>
    <w:pPr>
      <w:pBdr>
        <w:top w:val="single" w:sz="4" w:space="0" w:color="auto"/>
        <w:left w:val="single" w:sz="8"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454">
    <w:name w:val="xl454"/>
    <w:basedOn w:val="af1"/>
    <w:rsid w:val="002A4620"/>
    <w:pPr>
      <w:pBdr>
        <w:top w:val="single" w:sz="8" w:space="0" w:color="auto"/>
        <w:left w:val="single" w:sz="8" w:space="0" w:color="auto"/>
        <w:right w:val="single" w:sz="8" w:space="0" w:color="auto"/>
      </w:pBdr>
      <w:spacing w:before="100" w:beforeAutospacing="1" w:after="100" w:afterAutospacing="1"/>
      <w:jc w:val="left"/>
    </w:pPr>
    <w:rPr>
      <w:rFonts w:ascii="Times New Roman" w:eastAsia="Times New Roman" w:hAnsi="Times New Roman"/>
      <w:sz w:val="16"/>
      <w:szCs w:val="16"/>
    </w:rPr>
  </w:style>
  <w:style w:type="paragraph" w:customStyle="1" w:styleId="xl455">
    <w:name w:val="xl455"/>
    <w:basedOn w:val="af1"/>
    <w:rsid w:val="002A4620"/>
    <w:pPr>
      <w:pBdr>
        <w:top w:val="single" w:sz="8" w:space="0" w:color="auto"/>
        <w:left w:val="single" w:sz="8" w:space="0" w:color="auto"/>
      </w:pBdr>
      <w:shd w:val="clear" w:color="000000" w:fill="FFFFFF"/>
      <w:spacing w:before="100" w:beforeAutospacing="1" w:after="100" w:afterAutospacing="1"/>
      <w:jc w:val="left"/>
    </w:pPr>
    <w:rPr>
      <w:rFonts w:ascii="Times New Roman" w:eastAsia="Times New Roman" w:hAnsi="Times New Roman"/>
      <w:sz w:val="16"/>
      <w:szCs w:val="16"/>
    </w:rPr>
  </w:style>
  <w:style w:type="paragraph" w:customStyle="1" w:styleId="xl456">
    <w:name w:val="xl456"/>
    <w:basedOn w:val="af1"/>
    <w:rsid w:val="002A4620"/>
    <w:pPr>
      <w:pBdr>
        <w:top w:val="single" w:sz="4" w:space="0" w:color="auto"/>
        <w:left w:val="single" w:sz="8" w:space="0" w:color="auto"/>
      </w:pBdr>
      <w:shd w:val="clear" w:color="000000" w:fill="FFFFFF"/>
      <w:spacing w:before="100" w:beforeAutospacing="1" w:after="100" w:afterAutospacing="1"/>
      <w:jc w:val="left"/>
    </w:pPr>
    <w:rPr>
      <w:rFonts w:ascii="Times New Roman" w:eastAsia="Times New Roman" w:hAnsi="Times New Roman"/>
      <w:sz w:val="16"/>
      <w:szCs w:val="16"/>
    </w:rPr>
  </w:style>
  <w:style w:type="paragraph" w:customStyle="1" w:styleId="xl457">
    <w:name w:val="xl457"/>
    <w:basedOn w:val="af1"/>
    <w:rsid w:val="002A4620"/>
    <w:pPr>
      <w:pBdr>
        <w:top w:val="single" w:sz="4" w:space="0" w:color="auto"/>
        <w:left w:val="single" w:sz="8" w:space="0" w:color="auto"/>
        <w:bottom w:val="single" w:sz="8" w:space="0" w:color="auto"/>
      </w:pBdr>
      <w:shd w:val="clear" w:color="000000" w:fill="FFFFFF"/>
      <w:spacing w:before="100" w:beforeAutospacing="1" w:after="100" w:afterAutospacing="1"/>
      <w:jc w:val="left"/>
    </w:pPr>
    <w:rPr>
      <w:rFonts w:ascii="Times New Roman" w:eastAsia="Times New Roman" w:hAnsi="Times New Roman"/>
      <w:sz w:val="16"/>
      <w:szCs w:val="16"/>
    </w:rPr>
  </w:style>
  <w:style w:type="paragraph" w:customStyle="1" w:styleId="xl458">
    <w:name w:val="xl458"/>
    <w:basedOn w:val="af1"/>
    <w:rsid w:val="002A4620"/>
    <w:pPr>
      <w:pBdr>
        <w:top w:val="single" w:sz="4" w:space="0" w:color="auto"/>
        <w:left w:val="single" w:sz="8"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459">
    <w:name w:val="xl459"/>
    <w:basedOn w:val="af1"/>
    <w:rsid w:val="002A4620"/>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jc w:val="left"/>
    </w:pPr>
    <w:rPr>
      <w:rFonts w:ascii="Times New Roman" w:eastAsia="Times New Roman" w:hAnsi="Times New Roman"/>
      <w:sz w:val="16"/>
      <w:szCs w:val="16"/>
    </w:rPr>
  </w:style>
  <w:style w:type="paragraph" w:customStyle="1" w:styleId="xl460">
    <w:name w:val="xl460"/>
    <w:basedOn w:val="af1"/>
    <w:rsid w:val="002A4620"/>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461">
    <w:name w:val="xl461"/>
    <w:basedOn w:val="af1"/>
    <w:rsid w:val="002A4620"/>
    <w:pPr>
      <w:pBdr>
        <w:top w:val="single" w:sz="8" w:space="0" w:color="auto"/>
        <w:bottom w:val="single" w:sz="4"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462">
    <w:name w:val="xl462"/>
    <w:basedOn w:val="af1"/>
    <w:rsid w:val="002A4620"/>
    <w:pPr>
      <w:pBdr>
        <w:top w:val="single" w:sz="8" w:space="0" w:color="auto"/>
        <w:bottom w:val="single" w:sz="4"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463">
    <w:name w:val="xl463"/>
    <w:basedOn w:val="af1"/>
    <w:rsid w:val="002A4620"/>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464">
    <w:name w:val="xl464"/>
    <w:basedOn w:val="af1"/>
    <w:rsid w:val="002A4620"/>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465">
    <w:name w:val="xl465"/>
    <w:basedOn w:val="af1"/>
    <w:rsid w:val="002A4620"/>
    <w:pPr>
      <w:pBdr>
        <w:left w:val="single" w:sz="8" w:space="0" w:color="auto"/>
        <w:bottom w:val="single" w:sz="4" w:space="0" w:color="auto"/>
        <w:right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466">
    <w:name w:val="xl466"/>
    <w:basedOn w:val="af1"/>
    <w:rsid w:val="002A4620"/>
    <w:pPr>
      <w:pBdr>
        <w:bottom w:val="single" w:sz="4"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467">
    <w:name w:val="xl467"/>
    <w:basedOn w:val="af1"/>
    <w:rsid w:val="002A4620"/>
    <w:pPr>
      <w:pBdr>
        <w:bottom w:val="single" w:sz="4"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468">
    <w:name w:val="xl468"/>
    <w:basedOn w:val="af1"/>
    <w:rsid w:val="002A4620"/>
    <w:pPr>
      <w:pBdr>
        <w:bottom w:val="single" w:sz="4"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469">
    <w:name w:val="xl469"/>
    <w:basedOn w:val="af1"/>
    <w:uiPriority w:val="99"/>
    <w:rsid w:val="002A4620"/>
    <w:pPr>
      <w:pBdr>
        <w:left w:val="single" w:sz="8" w:space="0" w:color="auto"/>
        <w:bottom w:val="single" w:sz="4" w:space="0" w:color="auto"/>
        <w:right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470">
    <w:name w:val="xl470"/>
    <w:basedOn w:val="af1"/>
    <w:uiPriority w:val="99"/>
    <w:rsid w:val="002A4620"/>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471">
    <w:name w:val="xl471"/>
    <w:basedOn w:val="af1"/>
    <w:uiPriority w:val="99"/>
    <w:rsid w:val="002A4620"/>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left"/>
    </w:pPr>
    <w:rPr>
      <w:rFonts w:ascii="Times New Roman" w:eastAsia="Times New Roman" w:hAnsi="Times New Roman"/>
      <w:sz w:val="16"/>
      <w:szCs w:val="16"/>
    </w:rPr>
  </w:style>
  <w:style w:type="paragraph" w:customStyle="1" w:styleId="xl472">
    <w:name w:val="xl472"/>
    <w:basedOn w:val="af1"/>
    <w:uiPriority w:val="99"/>
    <w:rsid w:val="002A4620"/>
    <w:pPr>
      <w:pBdr>
        <w:bottom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473">
    <w:name w:val="xl473"/>
    <w:basedOn w:val="af1"/>
    <w:uiPriority w:val="99"/>
    <w:rsid w:val="002A4620"/>
    <w:pPr>
      <w:pBdr>
        <w:bottom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474">
    <w:name w:val="xl474"/>
    <w:basedOn w:val="af1"/>
    <w:uiPriority w:val="99"/>
    <w:rsid w:val="002A4620"/>
    <w:pPr>
      <w:pBdr>
        <w:bottom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475">
    <w:name w:val="xl475"/>
    <w:basedOn w:val="af1"/>
    <w:uiPriority w:val="99"/>
    <w:rsid w:val="002A4620"/>
    <w:pPr>
      <w:pBdr>
        <w:left w:val="single" w:sz="8" w:space="0" w:color="auto"/>
        <w:bottom w:val="single" w:sz="8" w:space="0" w:color="auto"/>
        <w:right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476">
    <w:name w:val="xl476"/>
    <w:basedOn w:val="af1"/>
    <w:uiPriority w:val="99"/>
    <w:rsid w:val="002A4620"/>
    <w:pPr>
      <w:pBdr>
        <w:left w:val="single" w:sz="8" w:space="0" w:color="auto"/>
        <w:bottom w:val="single" w:sz="8" w:space="0" w:color="auto"/>
        <w:right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477">
    <w:name w:val="xl477"/>
    <w:basedOn w:val="af1"/>
    <w:uiPriority w:val="99"/>
    <w:rsid w:val="002A4620"/>
    <w:pPr>
      <w:pBdr>
        <w:top w:val="single" w:sz="8" w:space="0" w:color="auto"/>
        <w:left w:val="single" w:sz="8" w:space="0" w:color="auto"/>
        <w:right w:val="single" w:sz="8" w:space="0" w:color="auto"/>
      </w:pBdr>
      <w:shd w:val="clear" w:color="000000" w:fill="FFFFFF"/>
      <w:spacing w:before="100" w:beforeAutospacing="1" w:after="100" w:afterAutospacing="1"/>
      <w:jc w:val="left"/>
    </w:pPr>
    <w:rPr>
      <w:rFonts w:ascii="Times New Roman" w:eastAsia="Times New Roman" w:hAnsi="Times New Roman"/>
      <w:b/>
      <w:bCs/>
      <w:sz w:val="16"/>
      <w:szCs w:val="16"/>
    </w:rPr>
  </w:style>
  <w:style w:type="paragraph" w:customStyle="1" w:styleId="xl478">
    <w:name w:val="xl478"/>
    <w:basedOn w:val="af1"/>
    <w:uiPriority w:val="99"/>
    <w:rsid w:val="002A4620"/>
    <w:pPr>
      <w:pBdr>
        <w:left w:val="single" w:sz="8" w:space="0" w:color="auto"/>
        <w:right w:val="single" w:sz="8" w:space="0" w:color="auto"/>
      </w:pBdr>
      <w:shd w:val="clear" w:color="000000" w:fill="FFFFFF"/>
      <w:spacing w:before="100" w:beforeAutospacing="1" w:after="100" w:afterAutospacing="1"/>
      <w:jc w:val="center"/>
    </w:pPr>
    <w:rPr>
      <w:rFonts w:ascii="Times New Roman" w:eastAsia="Times New Roman" w:hAnsi="Times New Roman"/>
      <w:b/>
      <w:bCs/>
      <w:sz w:val="16"/>
      <w:szCs w:val="16"/>
    </w:rPr>
  </w:style>
  <w:style w:type="paragraph" w:customStyle="1" w:styleId="xl479">
    <w:name w:val="xl479"/>
    <w:basedOn w:val="af1"/>
    <w:uiPriority w:val="99"/>
    <w:rsid w:val="002A4620"/>
    <w:pPr>
      <w:pBdr>
        <w:left w:val="single" w:sz="8" w:space="0" w:color="auto"/>
        <w:right w:val="single" w:sz="8" w:space="0" w:color="auto"/>
      </w:pBdr>
      <w:shd w:val="clear" w:color="000000" w:fill="FFFFFF"/>
      <w:spacing w:before="100" w:beforeAutospacing="1" w:after="100" w:afterAutospacing="1"/>
      <w:jc w:val="center"/>
    </w:pPr>
    <w:rPr>
      <w:rFonts w:ascii="Times New Roman" w:eastAsia="Times New Roman" w:hAnsi="Times New Roman"/>
      <w:b/>
      <w:bCs/>
      <w:sz w:val="16"/>
      <w:szCs w:val="16"/>
    </w:rPr>
  </w:style>
  <w:style w:type="paragraph" w:customStyle="1" w:styleId="xl480">
    <w:name w:val="xl480"/>
    <w:basedOn w:val="af1"/>
    <w:uiPriority w:val="99"/>
    <w:rsid w:val="002A462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center"/>
    </w:pPr>
    <w:rPr>
      <w:rFonts w:ascii="Times New Roman" w:eastAsia="Times New Roman" w:hAnsi="Times New Roman"/>
      <w:b/>
      <w:bCs/>
      <w:sz w:val="16"/>
      <w:szCs w:val="16"/>
    </w:rPr>
  </w:style>
  <w:style w:type="paragraph" w:customStyle="1" w:styleId="xl481">
    <w:name w:val="xl481"/>
    <w:basedOn w:val="af1"/>
    <w:uiPriority w:val="99"/>
    <w:rsid w:val="002A4620"/>
    <w:pPr>
      <w:pBdr>
        <w:top w:val="single" w:sz="8" w:space="0" w:color="auto"/>
        <w:left w:val="single" w:sz="8" w:space="0" w:color="auto"/>
        <w:bottom w:val="single" w:sz="8" w:space="0" w:color="auto"/>
      </w:pBdr>
      <w:shd w:val="clear" w:color="000000" w:fill="FFFFFF"/>
      <w:spacing w:before="100" w:beforeAutospacing="1" w:after="100" w:afterAutospacing="1"/>
      <w:jc w:val="center"/>
    </w:pPr>
    <w:rPr>
      <w:rFonts w:ascii="Times New Roman" w:eastAsia="Times New Roman" w:hAnsi="Times New Roman"/>
      <w:b/>
      <w:bCs/>
      <w:sz w:val="16"/>
      <w:szCs w:val="16"/>
    </w:rPr>
  </w:style>
  <w:style w:type="paragraph" w:customStyle="1" w:styleId="xl482">
    <w:name w:val="xl482"/>
    <w:basedOn w:val="af1"/>
    <w:uiPriority w:val="99"/>
    <w:rsid w:val="002A4620"/>
    <w:pPr>
      <w:pBdr>
        <w:top w:val="single" w:sz="8" w:space="0" w:color="auto"/>
        <w:left w:val="single" w:sz="8" w:space="0" w:color="auto"/>
        <w:right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483">
    <w:name w:val="xl483"/>
    <w:basedOn w:val="af1"/>
    <w:uiPriority w:val="99"/>
    <w:rsid w:val="002A4620"/>
    <w:pPr>
      <w:pBdr>
        <w:top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484">
    <w:name w:val="xl484"/>
    <w:basedOn w:val="af1"/>
    <w:rsid w:val="002A4620"/>
    <w:pP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485">
    <w:name w:val="xl485"/>
    <w:basedOn w:val="af1"/>
    <w:rsid w:val="002A4620"/>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left"/>
    </w:pPr>
    <w:rPr>
      <w:rFonts w:ascii="Times New Roman" w:eastAsia="Times New Roman" w:hAnsi="Times New Roman"/>
      <w:sz w:val="16"/>
      <w:szCs w:val="16"/>
    </w:rPr>
  </w:style>
  <w:style w:type="paragraph" w:customStyle="1" w:styleId="xl486">
    <w:name w:val="xl486"/>
    <w:basedOn w:val="af1"/>
    <w:rsid w:val="002A4620"/>
    <w:pPr>
      <w:pBdr>
        <w:left w:val="single" w:sz="8" w:space="0" w:color="auto"/>
        <w:bottom w:val="single" w:sz="4" w:space="0" w:color="auto"/>
      </w:pBdr>
      <w:shd w:val="clear" w:color="000000" w:fill="FFFFFF"/>
      <w:spacing w:before="100" w:beforeAutospacing="1" w:after="100" w:afterAutospacing="1"/>
      <w:jc w:val="left"/>
    </w:pPr>
    <w:rPr>
      <w:rFonts w:ascii="Times New Roman" w:eastAsia="Times New Roman" w:hAnsi="Times New Roman"/>
      <w:sz w:val="16"/>
      <w:szCs w:val="16"/>
    </w:rPr>
  </w:style>
  <w:style w:type="paragraph" w:customStyle="1" w:styleId="xl487">
    <w:name w:val="xl487"/>
    <w:basedOn w:val="af1"/>
    <w:rsid w:val="002A4620"/>
    <w:pPr>
      <w:pBdr>
        <w:top w:val="single" w:sz="8" w:space="0" w:color="auto"/>
        <w:left w:val="single" w:sz="8" w:space="0" w:color="auto"/>
        <w:bottom w:val="single" w:sz="4" w:space="0" w:color="auto"/>
      </w:pBdr>
      <w:shd w:val="clear" w:color="000000" w:fill="FFFFFF"/>
      <w:spacing w:before="100" w:beforeAutospacing="1" w:after="100" w:afterAutospacing="1"/>
      <w:jc w:val="left"/>
    </w:pPr>
    <w:rPr>
      <w:rFonts w:ascii="Times New Roman" w:eastAsia="Times New Roman" w:hAnsi="Times New Roman"/>
      <w:sz w:val="16"/>
      <w:szCs w:val="16"/>
    </w:rPr>
  </w:style>
  <w:style w:type="paragraph" w:customStyle="1" w:styleId="xl488">
    <w:name w:val="xl488"/>
    <w:basedOn w:val="af1"/>
    <w:rsid w:val="002A4620"/>
    <w:pPr>
      <w:pBdr>
        <w:left w:val="single" w:sz="8" w:space="0" w:color="auto"/>
        <w:bottom w:val="single" w:sz="4" w:space="0" w:color="auto"/>
      </w:pBdr>
      <w:shd w:val="clear" w:color="000000" w:fill="FFFFFF"/>
      <w:spacing w:before="100" w:beforeAutospacing="1" w:after="100" w:afterAutospacing="1"/>
      <w:jc w:val="left"/>
    </w:pPr>
    <w:rPr>
      <w:rFonts w:ascii="Times New Roman" w:eastAsia="Times New Roman" w:hAnsi="Times New Roman"/>
      <w:sz w:val="16"/>
      <w:szCs w:val="16"/>
    </w:rPr>
  </w:style>
  <w:style w:type="paragraph" w:customStyle="1" w:styleId="xl489">
    <w:name w:val="xl489"/>
    <w:basedOn w:val="af1"/>
    <w:rsid w:val="002A4620"/>
    <w:pPr>
      <w:pBdr>
        <w:top w:val="single" w:sz="4" w:space="0" w:color="auto"/>
        <w:left w:val="single" w:sz="8" w:space="0" w:color="auto"/>
        <w:bottom w:val="single" w:sz="4" w:space="0" w:color="auto"/>
      </w:pBdr>
      <w:shd w:val="clear" w:color="000000" w:fill="FFFFFF"/>
      <w:spacing w:before="100" w:beforeAutospacing="1" w:after="100" w:afterAutospacing="1"/>
      <w:jc w:val="left"/>
    </w:pPr>
    <w:rPr>
      <w:rFonts w:ascii="Times New Roman" w:eastAsia="Times New Roman" w:hAnsi="Times New Roman"/>
      <w:sz w:val="16"/>
      <w:szCs w:val="16"/>
    </w:rPr>
  </w:style>
  <w:style w:type="paragraph" w:customStyle="1" w:styleId="xl490">
    <w:name w:val="xl490"/>
    <w:basedOn w:val="af1"/>
    <w:rsid w:val="002A4620"/>
    <w:pPr>
      <w:pBdr>
        <w:top w:val="single" w:sz="4" w:space="0" w:color="auto"/>
        <w:left w:val="single" w:sz="8" w:space="0" w:color="auto"/>
        <w:bottom w:val="single" w:sz="4" w:space="0" w:color="auto"/>
      </w:pBdr>
      <w:shd w:val="clear" w:color="000000" w:fill="FFFFFF"/>
      <w:spacing w:before="100" w:beforeAutospacing="1" w:after="100" w:afterAutospacing="1"/>
      <w:jc w:val="left"/>
    </w:pPr>
    <w:rPr>
      <w:rFonts w:ascii="Times New Roman" w:eastAsia="Times New Roman" w:hAnsi="Times New Roman"/>
      <w:sz w:val="16"/>
      <w:szCs w:val="16"/>
    </w:rPr>
  </w:style>
  <w:style w:type="paragraph" w:customStyle="1" w:styleId="xl491">
    <w:name w:val="xl491"/>
    <w:basedOn w:val="af1"/>
    <w:rsid w:val="002A4620"/>
    <w:pPr>
      <w:pBdr>
        <w:left w:val="single" w:sz="8" w:space="0" w:color="auto"/>
      </w:pBdr>
      <w:shd w:val="clear" w:color="000000" w:fill="FFFFFF"/>
      <w:spacing w:before="100" w:beforeAutospacing="1" w:after="100" w:afterAutospacing="1"/>
      <w:jc w:val="left"/>
    </w:pPr>
    <w:rPr>
      <w:rFonts w:ascii="Times New Roman" w:eastAsia="Times New Roman" w:hAnsi="Times New Roman"/>
      <w:sz w:val="16"/>
      <w:szCs w:val="16"/>
    </w:rPr>
  </w:style>
  <w:style w:type="paragraph" w:customStyle="1" w:styleId="xl492">
    <w:name w:val="xl492"/>
    <w:basedOn w:val="af1"/>
    <w:rsid w:val="002A4620"/>
    <w:pPr>
      <w:pBdr>
        <w:left w:val="single" w:sz="8" w:space="0" w:color="auto"/>
        <w:bottom w:val="single" w:sz="4" w:space="0" w:color="auto"/>
        <w:right w:val="single" w:sz="8" w:space="0" w:color="auto"/>
      </w:pBdr>
      <w:shd w:val="clear" w:color="000000" w:fill="FFFFFF"/>
      <w:spacing w:before="100" w:beforeAutospacing="1" w:after="100" w:afterAutospacing="1"/>
      <w:jc w:val="left"/>
    </w:pPr>
    <w:rPr>
      <w:rFonts w:ascii="Times New Roman" w:eastAsia="Times New Roman" w:hAnsi="Times New Roman"/>
      <w:sz w:val="16"/>
      <w:szCs w:val="16"/>
    </w:rPr>
  </w:style>
  <w:style w:type="paragraph" w:customStyle="1" w:styleId="xl493">
    <w:name w:val="xl493"/>
    <w:basedOn w:val="af1"/>
    <w:rsid w:val="002A4620"/>
    <w:pPr>
      <w:pBdr>
        <w:left w:val="single" w:sz="8" w:space="0" w:color="auto"/>
        <w:right w:val="single" w:sz="8" w:space="0" w:color="auto"/>
      </w:pBdr>
      <w:shd w:val="clear" w:color="000000" w:fill="FFFFFF"/>
      <w:spacing w:before="100" w:beforeAutospacing="1" w:after="100" w:afterAutospacing="1"/>
      <w:jc w:val="left"/>
    </w:pPr>
    <w:rPr>
      <w:rFonts w:ascii="Times New Roman" w:eastAsia="Times New Roman" w:hAnsi="Times New Roman"/>
      <w:sz w:val="16"/>
      <w:szCs w:val="16"/>
    </w:rPr>
  </w:style>
  <w:style w:type="paragraph" w:customStyle="1" w:styleId="xl494">
    <w:name w:val="xl494"/>
    <w:basedOn w:val="af1"/>
    <w:rsid w:val="002A462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495">
    <w:name w:val="xl495"/>
    <w:basedOn w:val="af1"/>
    <w:rsid w:val="002A4620"/>
    <w:pPr>
      <w:pBdr>
        <w:top w:val="single" w:sz="8" w:space="0" w:color="auto"/>
        <w:bottom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496">
    <w:name w:val="xl496"/>
    <w:basedOn w:val="af1"/>
    <w:rsid w:val="002A462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left"/>
    </w:pPr>
    <w:rPr>
      <w:rFonts w:ascii="Times New Roman" w:eastAsia="Times New Roman" w:hAnsi="Times New Roman"/>
      <w:sz w:val="16"/>
      <w:szCs w:val="16"/>
    </w:rPr>
  </w:style>
  <w:style w:type="paragraph" w:customStyle="1" w:styleId="xl497">
    <w:name w:val="xl497"/>
    <w:basedOn w:val="af1"/>
    <w:rsid w:val="002A4620"/>
    <w:pPr>
      <w:pBdr>
        <w:top w:val="single" w:sz="4" w:space="0" w:color="auto"/>
        <w:left w:val="single" w:sz="8" w:space="0" w:color="auto"/>
        <w:bottom w:val="single" w:sz="4" w:space="0" w:color="auto"/>
      </w:pBdr>
      <w:shd w:val="clear" w:color="000000" w:fill="FFFFFF"/>
      <w:spacing w:before="100" w:beforeAutospacing="1" w:after="100" w:afterAutospacing="1"/>
      <w:jc w:val="left"/>
    </w:pPr>
    <w:rPr>
      <w:rFonts w:ascii="Times New Roman" w:eastAsia="Times New Roman" w:hAnsi="Times New Roman"/>
      <w:sz w:val="16"/>
      <w:szCs w:val="16"/>
    </w:rPr>
  </w:style>
  <w:style w:type="paragraph" w:customStyle="1" w:styleId="xl498">
    <w:name w:val="xl498"/>
    <w:basedOn w:val="af1"/>
    <w:rsid w:val="002A4620"/>
    <w:pPr>
      <w:pBdr>
        <w:left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499">
    <w:name w:val="xl499"/>
    <w:basedOn w:val="af1"/>
    <w:rsid w:val="002A4620"/>
    <w:pPr>
      <w:pBdr>
        <w:right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500">
    <w:name w:val="xl500"/>
    <w:basedOn w:val="af1"/>
    <w:rsid w:val="002A4620"/>
    <w:pPr>
      <w:pBdr>
        <w:left w:val="single" w:sz="8" w:space="0" w:color="auto"/>
        <w:bottom w:val="single" w:sz="4" w:space="0" w:color="auto"/>
      </w:pBdr>
      <w:shd w:val="clear" w:color="000000" w:fill="FFFFFF"/>
      <w:spacing w:before="100" w:beforeAutospacing="1" w:after="100" w:afterAutospacing="1"/>
      <w:jc w:val="left"/>
    </w:pPr>
    <w:rPr>
      <w:rFonts w:ascii="Times New Roman" w:eastAsia="Times New Roman" w:hAnsi="Times New Roman"/>
      <w:sz w:val="16"/>
      <w:szCs w:val="16"/>
    </w:rPr>
  </w:style>
  <w:style w:type="paragraph" w:customStyle="1" w:styleId="xl501">
    <w:name w:val="xl501"/>
    <w:basedOn w:val="af1"/>
    <w:rsid w:val="002A4620"/>
    <w:pPr>
      <w:pBdr>
        <w:top w:val="single" w:sz="8" w:space="0" w:color="auto"/>
        <w:left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502">
    <w:name w:val="xl502"/>
    <w:basedOn w:val="af1"/>
    <w:rsid w:val="002A4620"/>
    <w:pPr>
      <w:pBdr>
        <w:top w:val="single" w:sz="8" w:space="0" w:color="auto"/>
        <w:right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503">
    <w:name w:val="xl503"/>
    <w:basedOn w:val="af1"/>
    <w:rsid w:val="002A4620"/>
    <w:pPr>
      <w:pBdr>
        <w:top w:val="single" w:sz="8" w:space="0" w:color="auto"/>
        <w:left w:val="single" w:sz="8" w:space="0" w:color="auto"/>
        <w:bottom w:val="single" w:sz="4" w:space="0" w:color="auto"/>
      </w:pBdr>
      <w:shd w:val="clear" w:color="000000" w:fill="FFFFFF"/>
      <w:spacing w:before="100" w:beforeAutospacing="1" w:after="100" w:afterAutospacing="1"/>
      <w:jc w:val="left"/>
    </w:pPr>
    <w:rPr>
      <w:rFonts w:ascii="Times New Roman" w:eastAsia="Times New Roman" w:hAnsi="Times New Roman"/>
      <w:sz w:val="16"/>
      <w:szCs w:val="16"/>
    </w:rPr>
  </w:style>
  <w:style w:type="paragraph" w:customStyle="1" w:styleId="xl504">
    <w:name w:val="xl504"/>
    <w:basedOn w:val="af1"/>
    <w:rsid w:val="002A4620"/>
    <w:pPr>
      <w:pBdr>
        <w:left w:val="single" w:sz="8" w:space="0" w:color="auto"/>
        <w:bottom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505">
    <w:name w:val="xl505"/>
    <w:basedOn w:val="af1"/>
    <w:rsid w:val="002A4620"/>
    <w:pPr>
      <w:pBdr>
        <w:bottom w:val="single" w:sz="8" w:space="0" w:color="auto"/>
        <w:right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506">
    <w:name w:val="xl506"/>
    <w:basedOn w:val="af1"/>
    <w:rsid w:val="002A4620"/>
    <w:pPr>
      <w:pBdr>
        <w:top w:val="single" w:sz="8" w:space="0" w:color="auto"/>
        <w:left w:val="single" w:sz="8" w:space="0" w:color="auto"/>
        <w:bottom w:val="single" w:sz="4" w:space="0" w:color="auto"/>
      </w:pBdr>
      <w:shd w:val="clear" w:color="000000" w:fill="FFFFFF"/>
      <w:spacing w:before="100" w:beforeAutospacing="1" w:after="100" w:afterAutospacing="1"/>
      <w:jc w:val="left"/>
    </w:pPr>
    <w:rPr>
      <w:rFonts w:ascii="Times New Roman" w:eastAsia="Times New Roman" w:hAnsi="Times New Roman"/>
      <w:sz w:val="16"/>
      <w:szCs w:val="16"/>
    </w:rPr>
  </w:style>
  <w:style w:type="paragraph" w:customStyle="1" w:styleId="xl507">
    <w:name w:val="xl507"/>
    <w:basedOn w:val="af1"/>
    <w:rsid w:val="002A4620"/>
    <w:pPr>
      <w:pBdr>
        <w:bottom w:val="single" w:sz="4" w:space="0" w:color="auto"/>
      </w:pBdr>
      <w:shd w:val="clear" w:color="000000" w:fill="FFFFFF"/>
      <w:spacing w:before="100" w:beforeAutospacing="1" w:after="100" w:afterAutospacing="1"/>
      <w:jc w:val="left"/>
    </w:pPr>
    <w:rPr>
      <w:rFonts w:ascii="Times New Roman" w:eastAsia="Times New Roman" w:hAnsi="Times New Roman"/>
      <w:sz w:val="16"/>
      <w:szCs w:val="16"/>
    </w:rPr>
  </w:style>
  <w:style w:type="paragraph" w:customStyle="1" w:styleId="xl508">
    <w:name w:val="xl508"/>
    <w:basedOn w:val="af1"/>
    <w:rsid w:val="002A4620"/>
    <w:pPr>
      <w:pBdr>
        <w:bottom w:val="single" w:sz="8" w:space="0" w:color="auto"/>
      </w:pBdr>
      <w:shd w:val="clear" w:color="000000" w:fill="FFFFFF"/>
      <w:spacing w:before="100" w:beforeAutospacing="1" w:after="100" w:afterAutospacing="1"/>
      <w:jc w:val="left"/>
    </w:pPr>
    <w:rPr>
      <w:rFonts w:ascii="Times New Roman" w:eastAsia="Times New Roman" w:hAnsi="Times New Roman"/>
      <w:sz w:val="16"/>
      <w:szCs w:val="16"/>
    </w:rPr>
  </w:style>
  <w:style w:type="paragraph" w:customStyle="1" w:styleId="xl509">
    <w:name w:val="xl509"/>
    <w:basedOn w:val="af1"/>
    <w:rsid w:val="002A4620"/>
    <w:pPr>
      <w:pBdr>
        <w:top w:val="single" w:sz="8" w:space="0" w:color="auto"/>
        <w:bottom w:val="single" w:sz="4" w:space="0" w:color="auto"/>
        <w:right w:val="single" w:sz="8" w:space="0" w:color="auto"/>
      </w:pBdr>
      <w:shd w:val="clear" w:color="000000" w:fill="FFFFFF"/>
      <w:spacing w:before="100" w:beforeAutospacing="1" w:after="100" w:afterAutospacing="1"/>
      <w:jc w:val="left"/>
    </w:pPr>
    <w:rPr>
      <w:rFonts w:ascii="Times New Roman" w:eastAsia="Times New Roman" w:hAnsi="Times New Roman"/>
      <w:sz w:val="16"/>
      <w:szCs w:val="16"/>
    </w:rPr>
  </w:style>
  <w:style w:type="paragraph" w:customStyle="1" w:styleId="xl510">
    <w:name w:val="xl510"/>
    <w:basedOn w:val="af1"/>
    <w:rsid w:val="002A4620"/>
    <w:pPr>
      <w:pBdr>
        <w:bottom w:val="single" w:sz="4" w:space="0" w:color="auto"/>
        <w:right w:val="single" w:sz="8" w:space="0" w:color="auto"/>
      </w:pBdr>
      <w:shd w:val="clear" w:color="000000" w:fill="FFFFFF"/>
      <w:spacing w:before="100" w:beforeAutospacing="1" w:after="100" w:afterAutospacing="1"/>
      <w:jc w:val="left"/>
    </w:pPr>
    <w:rPr>
      <w:rFonts w:ascii="Times New Roman" w:eastAsia="Times New Roman" w:hAnsi="Times New Roman"/>
      <w:sz w:val="16"/>
      <w:szCs w:val="16"/>
    </w:rPr>
  </w:style>
  <w:style w:type="paragraph" w:customStyle="1" w:styleId="xl511">
    <w:name w:val="xl511"/>
    <w:basedOn w:val="af1"/>
    <w:rsid w:val="002A4620"/>
    <w:pPr>
      <w:pBdr>
        <w:right w:val="single" w:sz="8" w:space="0" w:color="auto"/>
      </w:pBdr>
      <w:shd w:val="clear" w:color="000000" w:fill="FFFFFF"/>
      <w:spacing w:before="100" w:beforeAutospacing="1" w:after="100" w:afterAutospacing="1"/>
      <w:jc w:val="left"/>
    </w:pPr>
    <w:rPr>
      <w:rFonts w:ascii="Times New Roman" w:eastAsia="Times New Roman" w:hAnsi="Times New Roman"/>
      <w:sz w:val="16"/>
      <w:szCs w:val="16"/>
    </w:rPr>
  </w:style>
  <w:style w:type="paragraph" w:customStyle="1" w:styleId="xl512">
    <w:name w:val="xl512"/>
    <w:basedOn w:val="af1"/>
    <w:rsid w:val="002A4620"/>
    <w:pPr>
      <w:pBdr>
        <w:top w:val="single" w:sz="8" w:space="0" w:color="auto"/>
        <w:left w:val="single" w:sz="8" w:space="0" w:color="auto"/>
        <w:bottom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513">
    <w:name w:val="xl513"/>
    <w:basedOn w:val="af1"/>
    <w:rsid w:val="002A4620"/>
    <w:pPr>
      <w:pBdr>
        <w:top w:val="single" w:sz="8" w:space="0" w:color="auto"/>
        <w:bottom w:val="single" w:sz="8" w:space="0" w:color="auto"/>
        <w:right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514">
    <w:name w:val="xl514"/>
    <w:basedOn w:val="af1"/>
    <w:rsid w:val="002A4620"/>
    <w:pPr>
      <w:pBdr>
        <w:top w:val="single" w:sz="8" w:space="0" w:color="auto"/>
        <w:left w:val="single" w:sz="8" w:space="0" w:color="auto"/>
        <w:bottom w:val="single" w:sz="4"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515">
    <w:name w:val="xl515"/>
    <w:basedOn w:val="af1"/>
    <w:rsid w:val="002A4620"/>
    <w:pPr>
      <w:pBdr>
        <w:top w:val="single" w:sz="8" w:space="0" w:color="auto"/>
        <w:bottom w:val="single" w:sz="4" w:space="0" w:color="auto"/>
        <w:right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516">
    <w:name w:val="xl516"/>
    <w:basedOn w:val="af1"/>
    <w:rsid w:val="002A4620"/>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jc w:val="left"/>
    </w:pPr>
    <w:rPr>
      <w:rFonts w:ascii="Times New Roman" w:eastAsia="Times New Roman" w:hAnsi="Times New Roman"/>
      <w:sz w:val="16"/>
      <w:szCs w:val="16"/>
    </w:rPr>
  </w:style>
  <w:style w:type="paragraph" w:customStyle="1" w:styleId="xl517">
    <w:name w:val="xl517"/>
    <w:basedOn w:val="af1"/>
    <w:rsid w:val="002A4620"/>
    <w:pPr>
      <w:pBdr>
        <w:top w:val="single" w:sz="4" w:space="0" w:color="auto"/>
        <w:left w:val="single" w:sz="8" w:space="0" w:color="auto"/>
        <w:bottom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518">
    <w:name w:val="xl518"/>
    <w:basedOn w:val="af1"/>
    <w:rsid w:val="002A4620"/>
    <w:pPr>
      <w:pBdr>
        <w:top w:val="single" w:sz="4" w:space="0" w:color="auto"/>
        <w:left w:val="single" w:sz="8" w:space="0" w:color="auto"/>
        <w:bottom w:val="single" w:sz="8" w:space="0" w:color="auto"/>
        <w:right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519">
    <w:name w:val="xl519"/>
    <w:basedOn w:val="af1"/>
    <w:uiPriority w:val="99"/>
    <w:rsid w:val="002A4620"/>
    <w:pPr>
      <w:pBdr>
        <w:top w:val="single" w:sz="4" w:space="0" w:color="auto"/>
        <w:bottom w:val="single" w:sz="8" w:space="0" w:color="auto"/>
        <w:right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520">
    <w:name w:val="xl520"/>
    <w:basedOn w:val="af1"/>
    <w:uiPriority w:val="99"/>
    <w:rsid w:val="002A4620"/>
    <w:pPr>
      <w:pBdr>
        <w:top w:val="single" w:sz="4" w:space="0" w:color="auto"/>
        <w:bottom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521">
    <w:name w:val="xl521"/>
    <w:basedOn w:val="af1"/>
    <w:uiPriority w:val="99"/>
    <w:rsid w:val="002A4620"/>
    <w:pPr>
      <w:pBdr>
        <w:left w:val="single" w:sz="8" w:space="0" w:color="auto"/>
        <w:bottom w:val="single" w:sz="8" w:space="0" w:color="auto"/>
        <w:right w:val="single" w:sz="8" w:space="0" w:color="auto"/>
      </w:pBdr>
      <w:shd w:val="clear" w:color="000000" w:fill="FFFFFF"/>
      <w:spacing w:before="100" w:beforeAutospacing="1" w:after="100" w:afterAutospacing="1"/>
      <w:jc w:val="left"/>
    </w:pPr>
    <w:rPr>
      <w:rFonts w:ascii="Times New Roman" w:eastAsia="Times New Roman" w:hAnsi="Times New Roman"/>
      <w:sz w:val="16"/>
      <w:szCs w:val="16"/>
    </w:rPr>
  </w:style>
  <w:style w:type="paragraph" w:customStyle="1" w:styleId="xl522">
    <w:name w:val="xl522"/>
    <w:basedOn w:val="af1"/>
    <w:uiPriority w:val="99"/>
    <w:rsid w:val="002A4620"/>
    <w:pPr>
      <w:pBdr>
        <w:left w:val="single" w:sz="8" w:space="0" w:color="auto"/>
        <w:bottom w:val="single" w:sz="4"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523">
    <w:name w:val="xl523"/>
    <w:basedOn w:val="af1"/>
    <w:uiPriority w:val="99"/>
    <w:rsid w:val="002A4620"/>
    <w:pPr>
      <w:pBdr>
        <w:bottom w:val="single" w:sz="4" w:space="0" w:color="auto"/>
        <w:right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524">
    <w:name w:val="xl524"/>
    <w:basedOn w:val="af1"/>
    <w:uiPriority w:val="99"/>
    <w:rsid w:val="002A4620"/>
    <w:pPr>
      <w:pBdr>
        <w:top w:val="single" w:sz="4" w:space="0" w:color="auto"/>
        <w:left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525">
    <w:name w:val="xl525"/>
    <w:basedOn w:val="af1"/>
    <w:uiPriority w:val="99"/>
    <w:rsid w:val="002A4620"/>
    <w:pPr>
      <w:pBdr>
        <w:top w:val="single" w:sz="4" w:space="0" w:color="auto"/>
        <w:left w:val="single" w:sz="8" w:space="0" w:color="auto"/>
        <w:right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526">
    <w:name w:val="xl526"/>
    <w:basedOn w:val="af1"/>
    <w:uiPriority w:val="99"/>
    <w:rsid w:val="002A4620"/>
    <w:pPr>
      <w:pBdr>
        <w:top w:val="single" w:sz="4" w:space="0" w:color="auto"/>
        <w:right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527">
    <w:name w:val="xl527"/>
    <w:basedOn w:val="af1"/>
    <w:uiPriority w:val="99"/>
    <w:rsid w:val="002A4620"/>
    <w:pPr>
      <w:pBdr>
        <w:top w:val="single" w:sz="4"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528">
    <w:name w:val="xl528"/>
    <w:basedOn w:val="af1"/>
    <w:uiPriority w:val="99"/>
    <w:rsid w:val="002A4620"/>
    <w:pPr>
      <w:pBdr>
        <w:top w:val="single" w:sz="8" w:space="0" w:color="auto"/>
        <w:left w:val="single" w:sz="8" w:space="0" w:color="auto"/>
        <w:bottom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529">
    <w:name w:val="xl529"/>
    <w:basedOn w:val="af1"/>
    <w:uiPriority w:val="99"/>
    <w:rsid w:val="002A462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530">
    <w:name w:val="xl530"/>
    <w:basedOn w:val="af1"/>
    <w:uiPriority w:val="99"/>
    <w:rsid w:val="002A4620"/>
    <w:pPr>
      <w:pBdr>
        <w:top w:val="single" w:sz="8" w:space="0" w:color="auto"/>
        <w:bottom w:val="single" w:sz="8" w:space="0" w:color="auto"/>
        <w:right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531">
    <w:name w:val="xl531"/>
    <w:basedOn w:val="af1"/>
    <w:uiPriority w:val="99"/>
    <w:rsid w:val="002A4620"/>
    <w:pPr>
      <w:pBdr>
        <w:top w:val="single" w:sz="8" w:space="0" w:color="auto"/>
        <w:bottom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532">
    <w:name w:val="xl532"/>
    <w:basedOn w:val="af1"/>
    <w:uiPriority w:val="99"/>
    <w:rsid w:val="002A4620"/>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533">
    <w:name w:val="xl533"/>
    <w:basedOn w:val="af1"/>
    <w:uiPriority w:val="99"/>
    <w:rsid w:val="002A4620"/>
    <w:pPr>
      <w:pBdr>
        <w:top w:val="single" w:sz="8" w:space="0" w:color="auto"/>
        <w:bottom w:val="single" w:sz="4"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534">
    <w:name w:val="xl534"/>
    <w:basedOn w:val="af1"/>
    <w:uiPriority w:val="99"/>
    <w:rsid w:val="002A4620"/>
    <w:pPr>
      <w:pBdr>
        <w:left w:val="single" w:sz="8" w:space="0" w:color="auto"/>
        <w:bottom w:val="single" w:sz="4" w:space="0" w:color="auto"/>
        <w:right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535">
    <w:name w:val="xl535"/>
    <w:basedOn w:val="af1"/>
    <w:uiPriority w:val="99"/>
    <w:rsid w:val="002A4620"/>
    <w:pPr>
      <w:pBdr>
        <w:bottom w:val="single" w:sz="4"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536">
    <w:name w:val="xl536"/>
    <w:basedOn w:val="af1"/>
    <w:uiPriority w:val="99"/>
    <w:rsid w:val="002A462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537">
    <w:name w:val="xl537"/>
    <w:basedOn w:val="af1"/>
    <w:uiPriority w:val="99"/>
    <w:rsid w:val="002A4620"/>
    <w:pPr>
      <w:pBdr>
        <w:top w:val="single" w:sz="8" w:space="0" w:color="auto"/>
        <w:bottom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538">
    <w:name w:val="xl538"/>
    <w:basedOn w:val="af1"/>
    <w:uiPriority w:val="99"/>
    <w:rsid w:val="002A4620"/>
    <w:pPr>
      <w:pBdr>
        <w:top w:val="single" w:sz="8" w:space="0" w:color="auto"/>
        <w:left w:val="single" w:sz="8" w:space="0" w:color="auto"/>
        <w:bottom w:val="single" w:sz="8" w:space="0" w:color="auto"/>
      </w:pBdr>
      <w:shd w:val="clear" w:color="000000" w:fill="FFFFFF"/>
      <w:spacing w:before="100" w:beforeAutospacing="1" w:after="100" w:afterAutospacing="1"/>
      <w:jc w:val="left"/>
    </w:pPr>
    <w:rPr>
      <w:rFonts w:ascii="Times New Roman" w:eastAsia="Times New Roman" w:hAnsi="Times New Roman"/>
      <w:sz w:val="16"/>
      <w:szCs w:val="16"/>
    </w:rPr>
  </w:style>
  <w:style w:type="paragraph" w:customStyle="1" w:styleId="xl539">
    <w:name w:val="xl539"/>
    <w:basedOn w:val="af1"/>
    <w:uiPriority w:val="99"/>
    <w:rsid w:val="002A4620"/>
    <w:pPr>
      <w:pBdr>
        <w:left w:val="single" w:sz="8" w:space="0" w:color="auto"/>
        <w:bottom w:val="single" w:sz="8" w:space="0" w:color="auto"/>
        <w:right w:val="single" w:sz="8" w:space="0" w:color="auto"/>
      </w:pBdr>
      <w:shd w:val="clear" w:color="000000" w:fill="FFFFFF"/>
      <w:spacing w:before="100" w:beforeAutospacing="1" w:after="100" w:afterAutospacing="1"/>
      <w:jc w:val="left"/>
    </w:pPr>
    <w:rPr>
      <w:rFonts w:ascii="Times New Roman" w:eastAsia="Times New Roman" w:hAnsi="Times New Roman"/>
      <w:sz w:val="16"/>
      <w:szCs w:val="16"/>
    </w:rPr>
  </w:style>
  <w:style w:type="paragraph" w:customStyle="1" w:styleId="xl540">
    <w:name w:val="xl540"/>
    <w:basedOn w:val="af1"/>
    <w:uiPriority w:val="99"/>
    <w:rsid w:val="002A4620"/>
    <w:pPr>
      <w:pBdr>
        <w:top w:val="single" w:sz="8" w:space="0" w:color="auto"/>
      </w:pBdr>
      <w:shd w:val="clear" w:color="000000" w:fill="FFFFFF"/>
      <w:spacing w:before="100" w:beforeAutospacing="1" w:after="100" w:afterAutospacing="1"/>
      <w:jc w:val="center"/>
    </w:pPr>
    <w:rPr>
      <w:rFonts w:ascii="Times New Roman" w:eastAsia="Times New Roman" w:hAnsi="Times New Roman"/>
      <w:b/>
      <w:bCs/>
      <w:sz w:val="16"/>
      <w:szCs w:val="16"/>
    </w:rPr>
  </w:style>
  <w:style w:type="paragraph" w:customStyle="1" w:styleId="xl541">
    <w:name w:val="xl541"/>
    <w:basedOn w:val="af1"/>
    <w:uiPriority w:val="99"/>
    <w:rsid w:val="002A4620"/>
    <w:pPr>
      <w:pBdr>
        <w:top w:val="single" w:sz="8" w:space="0" w:color="auto"/>
        <w:left w:val="single" w:sz="8" w:space="0" w:color="auto"/>
      </w:pBdr>
      <w:shd w:val="clear" w:color="000000" w:fill="FFFFFF"/>
      <w:spacing w:before="100" w:beforeAutospacing="1" w:after="100" w:afterAutospacing="1"/>
      <w:jc w:val="center"/>
    </w:pPr>
    <w:rPr>
      <w:rFonts w:ascii="Times New Roman" w:eastAsia="Times New Roman" w:hAnsi="Times New Roman"/>
      <w:b/>
      <w:bCs/>
      <w:i/>
      <w:iCs/>
      <w:sz w:val="16"/>
      <w:szCs w:val="16"/>
    </w:rPr>
  </w:style>
  <w:style w:type="paragraph" w:customStyle="1" w:styleId="xl542">
    <w:name w:val="xl542"/>
    <w:basedOn w:val="af1"/>
    <w:uiPriority w:val="99"/>
    <w:rsid w:val="002A4620"/>
    <w:pPr>
      <w:pBdr>
        <w:left w:val="single" w:sz="8" w:space="0" w:color="auto"/>
        <w:bottom w:val="single" w:sz="4" w:space="0" w:color="auto"/>
      </w:pBdr>
      <w:shd w:val="clear" w:color="000000" w:fill="FFFFFF"/>
      <w:spacing w:before="100" w:beforeAutospacing="1" w:after="100" w:afterAutospacing="1"/>
      <w:jc w:val="left"/>
    </w:pPr>
    <w:rPr>
      <w:rFonts w:ascii="Times New Roman" w:eastAsia="Times New Roman" w:hAnsi="Times New Roman"/>
      <w:sz w:val="16"/>
      <w:szCs w:val="16"/>
    </w:rPr>
  </w:style>
  <w:style w:type="paragraph" w:customStyle="1" w:styleId="xl543">
    <w:name w:val="xl543"/>
    <w:basedOn w:val="af1"/>
    <w:uiPriority w:val="99"/>
    <w:rsid w:val="002A4620"/>
    <w:pPr>
      <w:shd w:val="clear" w:color="000000" w:fill="FFFFFF"/>
      <w:spacing w:before="100" w:beforeAutospacing="1" w:after="100" w:afterAutospacing="1"/>
      <w:jc w:val="left"/>
    </w:pPr>
    <w:rPr>
      <w:rFonts w:ascii="Times New Roman" w:eastAsia="Times New Roman" w:hAnsi="Times New Roman"/>
      <w:sz w:val="16"/>
      <w:szCs w:val="16"/>
    </w:rPr>
  </w:style>
  <w:style w:type="paragraph" w:customStyle="1" w:styleId="xl544">
    <w:name w:val="xl544"/>
    <w:basedOn w:val="af1"/>
    <w:uiPriority w:val="99"/>
    <w:rsid w:val="002A4620"/>
    <w:pPr>
      <w:pBdr>
        <w:top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545">
    <w:name w:val="xl545"/>
    <w:basedOn w:val="af1"/>
    <w:uiPriority w:val="99"/>
    <w:rsid w:val="002A4620"/>
    <w:pP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546">
    <w:name w:val="xl546"/>
    <w:basedOn w:val="af1"/>
    <w:uiPriority w:val="99"/>
    <w:rsid w:val="002A4620"/>
    <w:pPr>
      <w:pBdr>
        <w:bottom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547">
    <w:name w:val="xl547"/>
    <w:basedOn w:val="af1"/>
    <w:uiPriority w:val="99"/>
    <w:rsid w:val="002A4620"/>
    <w:pPr>
      <w:pBdr>
        <w:top w:val="single" w:sz="8" w:space="0" w:color="auto"/>
        <w:left w:val="single" w:sz="8" w:space="0" w:color="auto"/>
        <w:bottom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548">
    <w:name w:val="xl548"/>
    <w:basedOn w:val="af1"/>
    <w:uiPriority w:val="99"/>
    <w:rsid w:val="002A4620"/>
    <w:pPr>
      <w:pBdr>
        <w:left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549">
    <w:name w:val="xl549"/>
    <w:basedOn w:val="af1"/>
    <w:uiPriority w:val="99"/>
    <w:rsid w:val="002A4620"/>
    <w:pPr>
      <w:pBdr>
        <w:left w:val="single" w:sz="8" w:space="0" w:color="auto"/>
        <w:right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550">
    <w:name w:val="xl550"/>
    <w:basedOn w:val="af1"/>
    <w:uiPriority w:val="99"/>
    <w:rsid w:val="002A4620"/>
    <w:pPr>
      <w:pBdr>
        <w:left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551">
    <w:name w:val="xl551"/>
    <w:basedOn w:val="af1"/>
    <w:uiPriority w:val="99"/>
    <w:rsid w:val="002A4620"/>
    <w:pPr>
      <w:pBdr>
        <w:left w:val="single" w:sz="8" w:space="0" w:color="auto"/>
        <w:right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552">
    <w:name w:val="xl552"/>
    <w:basedOn w:val="af1"/>
    <w:uiPriority w:val="99"/>
    <w:rsid w:val="002A4620"/>
    <w:pPr>
      <w:pBdr>
        <w:left w:val="single" w:sz="8" w:space="0" w:color="auto"/>
      </w:pBdr>
      <w:shd w:val="clear" w:color="000000" w:fill="FFFFFF"/>
      <w:spacing w:before="100" w:beforeAutospacing="1" w:after="100" w:afterAutospacing="1"/>
      <w:jc w:val="left"/>
    </w:pPr>
    <w:rPr>
      <w:rFonts w:ascii="Times New Roman" w:eastAsia="Times New Roman" w:hAnsi="Times New Roman"/>
      <w:sz w:val="16"/>
      <w:szCs w:val="16"/>
    </w:rPr>
  </w:style>
  <w:style w:type="paragraph" w:customStyle="1" w:styleId="xl553">
    <w:name w:val="xl553"/>
    <w:basedOn w:val="af1"/>
    <w:uiPriority w:val="99"/>
    <w:rsid w:val="002A4620"/>
    <w:pPr>
      <w:pBdr>
        <w:left w:val="single" w:sz="8" w:space="0" w:color="auto"/>
        <w:right w:val="single" w:sz="8" w:space="0" w:color="auto"/>
      </w:pBdr>
      <w:shd w:val="clear" w:color="000000" w:fill="FFFFFF"/>
      <w:spacing w:before="100" w:beforeAutospacing="1" w:after="100" w:afterAutospacing="1"/>
      <w:jc w:val="left"/>
    </w:pPr>
    <w:rPr>
      <w:rFonts w:ascii="Times New Roman" w:eastAsia="Times New Roman" w:hAnsi="Times New Roman"/>
      <w:sz w:val="16"/>
      <w:szCs w:val="16"/>
    </w:rPr>
  </w:style>
  <w:style w:type="paragraph" w:customStyle="1" w:styleId="xl554">
    <w:name w:val="xl554"/>
    <w:basedOn w:val="af1"/>
    <w:uiPriority w:val="99"/>
    <w:rsid w:val="002A4620"/>
    <w:pPr>
      <w:pBdr>
        <w:top w:val="single" w:sz="8" w:space="0" w:color="auto"/>
        <w:left w:val="single" w:sz="8" w:space="0" w:color="auto"/>
        <w:right w:val="single" w:sz="8" w:space="0" w:color="auto"/>
      </w:pBdr>
      <w:shd w:val="clear" w:color="000000" w:fill="FFFFFF"/>
      <w:spacing w:before="100" w:beforeAutospacing="1" w:after="100" w:afterAutospacing="1"/>
      <w:jc w:val="left"/>
    </w:pPr>
    <w:rPr>
      <w:rFonts w:ascii="Times New Roman" w:eastAsia="Times New Roman" w:hAnsi="Times New Roman"/>
      <w:sz w:val="16"/>
      <w:szCs w:val="16"/>
    </w:rPr>
  </w:style>
  <w:style w:type="paragraph" w:customStyle="1" w:styleId="xl555">
    <w:name w:val="xl555"/>
    <w:basedOn w:val="af1"/>
    <w:uiPriority w:val="99"/>
    <w:rsid w:val="002A4620"/>
    <w:pPr>
      <w:pBdr>
        <w:top w:val="single" w:sz="8" w:space="0" w:color="auto"/>
        <w:left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556">
    <w:name w:val="xl556"/>
    <w:basedOn w:val="af1"/>
    <w:uiPriority w:val="99"/>
    <w:rsid w:val="002A4620"/>
    <w:pPr>
      <w:pBdr>
        <w:top w:val="single" w:sz="8" w:space="0" w:color="auto"/>
        <w:left w:val="single" w:sz="8" w:space="0" w:color="auto"/>
        <w:right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557">
    <w:name w:val="xl557"/>
    <w:basedOn w:val="af1"/>
    <w:uiPriority w:val="99"/>
    <w:rsid w:val="002A4620"/>
    <w:pPr>
      <w:pBdr>
        <w:bottom w:val="single" w:sz="8" w:space="0" w:color="auto"/>
      </w:pBdr>
      <w:shd w:val="clear" w:color="000000" w:fill="FFFFFF"/>
      <w:spacing w:before="100" w:beforeAutospacing="1" w:after="100" w:afterAutospacing="1"/>
      <w:jc w:val="left"/>
    </w:pPr>
    <w:rPr>
      <w:rFonts w:ascii="Times New Roman" w:eastAsia="Times New Roman" w:hAnsi="Times New Roman"/>
      <w:sz w:val="16"/>
      <w:szCs w:val="16"/>
    </w:rPr>
  </w:style>
  <w:style w:type="paragraph" w:customStyle="1" w:styleId="xl558">
    <w:name w:val="xl558"/>
    <w:basedOn w:val="af1"/>
    <w:uiPriority w:val="99"/>
    <w:rsid w:val="002A4620"/>
    <w:pPr>
      <w:pBdr>
        <w:left w:val="single" w:sz="8" w:space="0" w:color="auto"/>
        <w:bottom w:val="single" w:sz="8" w:space="0" w:color="auto"/>
      </w:pBdr>
      <w:shd w:val="clear" w:color="000000" w:fill="FFFFFF"/>
      <w:spacing w:before="100" w:beforeAutospacing="1" w:after="100" w:afterAutospacing="1"/>
      <w:jc w:val="left"/>
    </w:pPr>
    <w:rPr>
      <w:rFonts w:ascii="Times New Roman" w:eastAsia="Times New Roman" w:hAnsi="Times New Roman"/>
      <w:sz w:val="16"/>
      <w:szCs w:val="16"/>
    </w:rPr>
  </w:style>
  <w:style w:type="paragraph" w:customStyle="1" w:styleId="xl559">
    <w:name w:val="xl559"/>
    <w:basedOn w:val="af1"/>
    <w:uiPriority w:val="99"/>
    <w:rsid w:val="002A4620"/>
    <w:pPr>
      <w:pBdr>
        <w:top w:val="single" w:sz="8" w:space="0" w:color="auto"/>
        <w:bottom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560">
    <w:name w:val="xl560"/>
    <w:basedOn w:val="af1"/>
    <w:uiPriority w:val="99"/>
    <w:rsid w:val="002A4620"/>
    <w:pPr>
      <w:pBdr>
        <w:left w:val="single" w:sz="8" w:space="0" w:color="auto"/>
      </w:pBdr>
      <w:shd w:val="clear" w:color="000000" w:fill="FFFFFF"/>
      <w:spacing w:before="100" w:beforeAutospacing="1" w:after="100" w:afterAutospacing="1"/>
      <w:jc w:val="center"/>
    </w:pPr>
    <w:rPr>
      <w:rFonts w:ascii="Times New Roman" w:eastAsia="Times New Roman" w:hAnsi="Times New Roman"/>
      <w:b/>
      <w:bCs/>
      <w:sz w:val="16"/>
      <w:szCs w:val="16"/>
    </w:rPr>
  </w:style>
  <w:style w:type="paragraph" w:customStyle="1" w:styleId="xl561">
    <w:name w:val="xl561"/>
    <w:basedOn w:val="af1"/>
    <w:uiPriority w:val="99"/>
    <w:rsid w:val="002A4620"/>
    <w:pPr>
      <w:shd w:val="clear" w:color="000000" w:fill="FFFFFF"/>
      <w:spacing w:before="100" w:beforeAutospacing="1" w:after="100" w:afterAutospacing="1"/>
      <w:jc w:val="center"/>
    </w:pPr>
    <w:rPr>
      <w:rFonts w:ascii="Times New Roman" w:eastAsia="Times New Roman" w:hAnsi="Times New Roman"/>
      <w:b/>
      <w:bCs/>
      <w:sz w:val="16"/>
      <w:szCs w:val="16"/>
    </w:rPr>
  </w:style>
  <w:style w:type="paragraph" w:customStyle="1" w:styleId="xl562">
    <w:name w:val="xl562"/>
    <w:basedOn w:val="af1"/>
    <w:uiPriority w:val="99"/>
    <w:rsid w:val="002A4620"/>
    <w:pPr>
      <w:pBdr>
        <w:right w:val="single" w:sz="8" w:space="0" w:color="auto"/>
      </w:pBdr>
      <w:shd w:val="clear" w:color="000000" w:fill="FFFFFF"/>
      <w:spacing w:before="100" w:beforeAutospacing="1" w:after="100" w:afterAutospacing="1"/>
      <w:jc w:val="center"/>
    </w:pPr>
    <w:rPr>
      <w:rFonts w:ascii="Times New Roman" w:eastAsia="Times New Roman" w:hAnsi="Times New Roman"/>
      <w:b/>
      <w:bCs/>
      <w:sz w:val="16"/>
      <w:szCs w:val="16"/>
    </w:rPr>
  </w:style>
  <w:style w:type="paragraph" w:customStyle="1" w:styleId="xl563">
    <w:name w:val="xl563"/>
    <w:basedOn w:val="af1"/>
    <w:uiPriority w:val="99"/>
    <w:rsid w:val="002A4620"/>
    <w:pPr>
      <w:pBdr>
        <w:bottom w:val="single" w:sz="8" w:space="0" w:color="auto"/>
        <w:right w:val="single" w:sz="8" w:space="0" w:color="auto"/>
      </w:pBdr>
      <w:spacing w:before="100" w:beforeAutospacing="1" w:after="100" w:afterAutospacing="1"/>
      <w:jc w:val="center"/>
    </w:pPr>
    <w:rPr>
      <w:rFonts w:ascii="Times New Roman" w:eastAsia="Times New Roman" w:hAnsi="Times New Roman"/>
      <w:b/>
      <w:bCs/>
      <w:sz w:val="16"/>
      <w:szCs w:val="16"/>
    </w:rPr>
  </w:style>
  <w:style w:type="paragraph" w:customStyle="1" w:styleId="xl564">
    <w:name w:val="xl564"/>
    <w:basedOn w:val="af1"/>
    <w:uiPriority w:val="99"/>
    <w:rsid w:val="002A4620"/>
    <w:pPr>
      <w:pBdr>
        <w:bottom w:val="single" w:sz="8" w:space="0" w:color="auto"/>
      </w:pBdr>
      <w:shd w:val="clear" w:color="000000" w:fill="FFFFFF"/>
      <w:spacing w:before="100" w:beforeAutospacing="1" w:after="100" w:afterAutospacing="1"/>
      <w:jc w:val="center"/>
    </w:pPr>
    <w:rPr>
      <w:rFonts w:ascii="Times New Roman" w:eastAsia="Times New Roman" w:hAnsi="Times New Roman"/>
      <w:b/>
      <w:bCs/>
      <w:sz w:val="16"/>
      <w:szCs w:val="16"/>
    </w:rPr>
  </w:style>
  <w:style w:type="paragraph" w:customStyle="1" w:styleId="xl565">
    <w:name w:val="xl565"/>
    <w:basedOn w:val="af1"/>
    <w:uiPriority w:val="99"/>
    <w:rsid w:val="002A4620"/>
    <w:pPr>
      <w:pBdr>
        <w:right w:val="single" w:sz="8" w:space="0" w:color="auto"/>
      </w:pBdr>
      <w:spacing w:before="100" w:beforeAutospacing="1" w:after="100" w:afterAutospacing="1"/>
      <w:jc w:val="center"/>
    </w:pPr>
    <w:rPr>
      <w:rFonts w:ascii="Times New Roman" w:eastAsia="Times New Roman" w:hAnsi="Times New Roman"/>
      <w:b/>
      <w:bCs/>
      <w:sz w:val="16"/>
      <w:szCs w:val="16"/>
    </w:rPr>
  </w:style>
  <w:style w:type="paragraph" w:customStyle="1" w:styleId="xl566">
    <w:name w:val="xl566"/>
    <w:basedOn w:val="af1"/>
    <w:uiPriority w:val="99"/>
    <w:rsid w:val="002A4620"/>
    <w:pPr>
      <w:pBdr>
        <w:top w:val="single" w:sz="8" w:space="0" w:color="auto"/>
        <w:left w:val="single" w:sz="8" w:space="0" w:color="auto"/>
      </w:pBdr>
      <w:shd w:val="clear" w:color="000000" w:fill="FFFFFF"/>
      <w:spacing w:before="100" w:beforeAutospacing="1" w:after="100" w:afterAutospacing="1"/>
      <w:jc w:val="center"/>
    </w:pPr>
    <w:rPr>
      <w:rFonts w:ascii="Times New Roman" w:eastAsia="Times New Roman" w:hAnsi="Times New Roman"/>
      <w:b/>
      <w:bCs/>
      <w:sz w:val="16"/>
      <w:szCs w:val="16"/>
    </w:rPr>
  </w:style>
  <w:style w:type="paragraph" w:customStyle="1" w:styleId="xl567">
    <w:name w:val="xl567"/>
    <w:basedOn w:val="af1"/>
    <w:uiPriority w:val="99"/>
    <w:rsid w:val="002A4620"/>
    <w:pPr>
      <w:pBdr>
        <w:top w:val="single" w:sz="8" w:space="0" w:color="auto"/>
        <w:left w:val="single" w:sz="8" w:space="0" w:color="auto"/>
        <w:right w:val="single" w:sz="8" w:space="0" w:color="auto"/>
      </w:pBdr>
      <w:spacing w:before="100" w:beforeAutospacing="1" w:after="100" w:afterAutospacing="1"/>
      <w:jc w:val="left"/>
      <w:textAlignment w:val="center"/>
    </w:pPr>
    <w:rPr>
      <w:rFonts w:ascii="Times New Roman" w:eastAsia="Times New Roman" w:hAnsi="Times New Roman"/>
      <w:sz w:val="16"/>
      <w:szCs w:val="16"/>
    </w:rPr>
  </w:style>
  <w:style w:type="paragraph" w:customStyle="1" w:styleId="xl568">
    <w:name w:val="xl568"/>
    <w:basedOn w:val="af1"/>
    <w:uiPriority w:val="99"/>
    <w:rsid w:val="002A4620"/>
    <w:pPr>
      <w:pBdr>
        <w:left w:val="single" w:sz="8" w:space="0" w:color="auto"/>
        <w:right w:val="single" w:sz="8" w:space="0" w:color="auto"/>
      </w:pBdr>
      <w:spacing w:before="100" w:beforeAutospacing="1" w:after="100" w:afterAutospacing="1"/>
      <w:jc w:val="left"/>
      <w:textAlignment w:val="center"/>
    </w:pPr>
    <w:rPr>
      <w:rFonts w:ascii="Times New Roman" w:eastAsia="Times New Roman" w:hAnsi="Times New Roman"/>
      <w:sz w:val="16"/>
      <w:szCs w:val="16"/>
    </w:rPr>
  </w:style>
  <w:style w:type="paragraph" w:customStyle="1" w:styleId="xl569">
    <w:name w:val="xl569"/>
    <w:basedOn w:val="af1"/>
    <w:uiPriority w:val="99"/>
    <w:rsid w:val="002A4620"/>
    <w:pPr>
      <w:pBdr>
        <w:top w:val="single" w:sz="8" w:space="0" w:color="auto"/>
        <w:left w:val="single" w:sz="8" w:space="0" w:color="auto"/>
        <w:bottom w:val="single" w:sz="8" w:space="0" w:color="auto"/>
      </w:pBdr>
      <w:spacing w:before="100" w:beforeAutospacing="1" w:after="100" w:afterAutospacing="1"/>
      <w:jc w:val="center"/>
    </w:pPr>
    <w:rPr>
      <w:rFonts w:ascii="Times New Roman" w:eastAsia="Times New Roman" w:hAnsi="Times New Roman"/>
      <w:b/>
      <w:bCs/>
      <w:sz w:val="16"/>
      <w:szCs w:val="16"/>
    </w:rPr>
  </w:style>
  <w:style w:type="paragraph" w:customStyle="1" w:styleId="xl570">
    <w:name w:val="xl570"/>
    <w:basedOn w:val="af1"/>
    <w:uiPriority w:val="99"/>
    <w:rsid w:val="002A4620"/>
    <w:pPr>
      <w:pBdr>
        <w:top w:val="single" w:sz="8" w:space="0" w:color="auto"/>
        <w:bottom w:val="single" w:sz="8" w:space="0" w:color="auto"/>
      </w:pBdr>
      <w:spacing w:before="100" w:beforeAutospacing="1" w:after="100" w:afterAutospacing="1"/>
      <w:jc w:val="center"/>
    </w:pPr>
    <w:rPr>
      <w:rFonts w:ascii="Times New Roman" w:eastAsia="Times New Roman" w:hAnsi="Times New Roman"/>
      <w:b/>
      <w:bCs/>
      <w:sz w:val="16"/>
      <w:szCs w:val="16"/>
    </w:rPr>
  </w:style>
  <w:style w:type="paragraph" w:customStyle="1" w:styleId="xl571">
    <w:name w:val="xl571"/>
    <w:basedOn w:val="af1"/>
    <w:uiPriority w:val="99"/>
    <w:rsid w:val="002A4620"/>
    <w:pPr>
      <w:pBdr>
        <w:top w:val="single" w:sz="8" w:space="0" w:color="auto"/>
        <w:left w:val="single" w:sz="8" w:space="0" w:color="auto"/>
        <w:right w:val="single" w:sz="8" w:space="0" w:color="auto"/>
      </w:pBdr>
      <w:spacing w:before="100" w:beforeAutospacing="1" w:after="100" w:afterAutospacing="1"/>
      <w:jc w:val="left"/>
      <w:textAlignment w:val="top"/>
    </w:pPr>
    <w:rPr>
      <w:rFonts w:ascii="Times New Roman" w:eastAsia="Times New Roman" w:hAnsi="Times New Roman"/>
      <w:sz w:val="16"/>
      <w:szCs w:val="16"/>
    </w:rPr>
  </w:style>
  <w:style w:type="paragraph" w:customStyle="1" w:styleId="xl572">
    <w:name w:val="xl572"/>
    <w:basedOn w:val="af1"/>
    <w:uiPriority w:val="99"/>
    <w:rsid w:val="002A4620"/>
    <w:pPr>
      <w:pBdr>
        <w:left w:val="single" w:sz="8" w:space="0" w:color="auto"/>
        <w:right w:val="single" w:sz="8" w:space="0" w:color="auto"/>
      </w:pBdr>
      <w:spacing w:before="100" w:beforeAutospacing="1" w:after="100" w:afterAutospacing="1"/>
      <w:jc w:val="left"/>
      <w:textAlignment w:val="top"/>
    </w:pPr>
    <w:rPr>
      <w:rFonts w:ascii="Times New Roman" w:eastAsia="Times New Roman" w:hAnsi="Times New Roman"/>
      <w:sz w:val="16"/>
      <w:szCs w:val="16"/>
    </w:rPr>
  </w:style>
  <w:style w:type="paragraph" w:customStyle="1" w:styleId="xl573">
    <w:name w:val="xl573"/>
    <w:basedOn w:val="af1"/>
    <w:uiPriority w:val="99"/>
    <w:rsid w:val="002A4620"/>
    <w:pPr>
      <w:pBdr>
        <w:top w:val="single" w:sz="8" w:space="0" w:color="auto"/>
        <w:left w:val="single" w:sz="8" w:space="0" w:color="auto"/>
        <w:right w:val="single" w:sz="8" w:space="0" w:color="auto"/>
      </w:pBdr>
      <w:spacing w:before="100" w:beforeAutospacing="1" w:after="100" w:afterAutospacing="1"/>
      <w:jc w:val="left"/>
      <w:textAlignment w:val="center"/>
    </w:pPr>
    <w:rPr>
      <w:rFonts w:ascii="Times New Roman" w:eastAsia="Times New Roman" w:hAnsi="Times New Roman"/>
      <w:sz w:val="16"/>
      <w:szCs w:val="16"/>
    </w:rPr>
  </w:style>
  <w:style w:type="paragraph" w:customStyle="1" w:styleId="xl574">
    <w:name w:val="xl574"/>
    <w:basedOn w:val="af1"/>
    <w:uiPriority w:val="99"/>
    <w:rsid w:val="002A4620"/>
    <w:pPr>
      <w:pBdr>
        <w:left w:val="single" w:sz="8" w:space="0" w:color="auto"/>
        <w:right w:val="single" w:sz="8" w:space="0" w:color="auto"/>
      </w:pBdr>
      <w:spacing w:before="100" w:beforeAutospacing="1" w:after="100" w:afterAutospacing="1"/>
      <w:jc w:val="left"/>
      <w:textAlignment w:val="center"/>
    </w:pPr>
    <w:rPr>
      <w:rFonts w:ascii="Times New Roman" w:eastAsia="Times New Roman" w:hAnsi="Times New Roman"/>
      <w:sz w:val="16"/>
      <w:szCs w:val="16"/>
    </w:rPr>
  </w:style>
  <w:style w:type="paragraph" w:customStyle="1" w:styleId="xl575">
    <w:name w:val="xl575"/>
    <w:basedOn w:val="af1"/>
    <w:rsid w:val="002A4620"/>
    <w:pPr>
      <w:pBdr>
        <w:right w:val="single" w:sz="8" w:space="0" w:color="auto"/>
      </w:pBdr>
      <w:spacing w:before="100" w:beforeAutospacing="1" w:after="100" w:afterAutospacing="1"/>
      <w:jc w:val="center"/>
    </w:pPr>
    <w:rPr>
      <w:rFonts w:ascii="Times New Roman" w:eastAsia="Times New Roman" w:hAnsi="Times New Roman"/>
      <w:b/>
      <w:bCs/>
      <w:sz w:val="16"/>
      <w:szCs w:val="16"/>
    </w:rPr>
  </w:style>
  <w:style w:type="paragraph" w:customStyle="1" w:styleId="xl576">
    <w:name w:val="xl576"/>
    <w:basedOn w:val="af1"/>
    <w:rsid w:val="002A4620"/>
    <w:pPr>
      <w:pBdr>
        <w:bottom w:val="single" w:sz="8" w:space="0" w:color="auto"/>
        <w:right w:val="single" w:sz="8" w:space="0" w:color="auto"/>
      </w:pBdr>
      <w:spacing w:before="100" w:beforeAutospacing="1" w:after="100" w:afterAutospacing="1"/>
      <w:jc w:val="center"/>
    </w:pPr>
    <w:rPr>
      <w:rFonts w:ascii="Times New Roman" w:eastAsia="Times New Roman" w:hAnsi="Times New Roman"/>
      <w:b/>
      <w:bCs/>
      <w:sz w:val="16"/>
      <w:szCs w:val="16"/>
    </w:rPr>
  </w:style>
  <w:style w:type="paragraph" w:customStyle="1" w:styleId="xl577">
    <w:name w:val="xl577"/>
    <w:basedOn w:val="af1"/>
    <w:rsid w:val="002A4620"/>
    <w:pPr>
      <w:pBdr>
        <w:left w:val="single" w:sz="4" w:space="0" w:color="auto"/>
        <w:right w:val="single" w:sz="8" w:space="0" w:color="auto"/>
      </w:pBdr>
      <w:spacing w:before="100" w:beforeAutospacing="1" w:after="100" w:afterAutospacing="1"/>
      <w:jc w:val="left"/>
    </w:pPr>
    <w:rPr>
      <w:rFonts w:ascii="Times New Roman" w:eastAsia="Times New Roman" w:hAnsi="Times New Roman"/>
      <w:sz w:val="16"/>
      <w:szCs w:val="16"/>
    </w:rPr>
  </w:style>
  <w:style w:type="paragraph" w:customStyle="1" w:styleId="xl578">
    <w:name w:val="xl578"/>
    <w:basedOn w:val="af1"/>
    <w:rsid w:val="002A4620"/>
    <w:pPr>
      <w:pBdr>
        <w:right w:val="single" w:sz="4" w:space="0" w:color="auto"/>
      </w:pBdr>
      <w:spacing w:before="100" w:beforeAutospacing="1" w:after="100" w:afterAutospacing="1"/>
      <w:jc w:val="center"/>
    </w:pPr>
    <w:rPr>
      <w:rFonts w:ascii="Times New Roman" w:eastAsia="Times New Roman" w:hAnsi="Times New Roman"/>
      <w:sz w:val="16"/>
      <w:szCs w:val="16"/>
    </w:rPr>
  </w:style>
  <w:style w:type="paragraph" w:customStyle="1" w:styleId="xl579">
    <w:name w:val="xl579"/>
    <w:basedOn w:val="af1"/>
    <w:rsid w:val="002A4620"/>
    <w:pPr>
      <w:pBdr>
        <w:top w:val="single" w:sz="8" w:space="0" w:color="auto"/>
        <w:bottom w:val="single" w:sz="8" w:space="0" w:color="auto"/>
        <w:right w:val="single" w:sz="4" w:space="0" w:color="auto"/>
      </w:pBdr>
      <w:spacing w:before="100" w:beforeAutospacing="1" w:after="100" w:afterAutospacing="1"/>
      <w:jc w:val="center"/>
    </w:pPr>
    <w:rPr>
      <w:rFonts w:ascii="Times New Roman" w:eastAsia="Times New Roman" w:hAnsi="Times New Roman"/>
      <w:sz w:val="16"/>
      <w:szCs w:val="16"/>
    </w:rPr>
  </w:style>
  <w:style w:type="paragraph" w:customStyle="1" w:styleId="xl580">
    <w:name w:val="xl580"/>
    <w:basedOn w:val="af1"/>
    <w:rsid w:val="002A4620"/>
    <w:pPr>
      <w:pBdr>
        <w:left w:val="single" w:sz="4" w:space="0" w:color="auto"/>
        <w:bottom w:val="single" w:sz="4" w:space="0" w:color="auto"/>
        <w:right w:val="single" w:sz="8" w:space="0" w:color="auto"/>
      </w:pBdr>
      <w:spacing w:before="100" w:beforeAutospacing="1" w:after="100" w:afterAutospacing="1"/>
      <w:jc w:val="left"/>
    </w:pPr>
    <w:rPr>
      <w:rFonts w:ascii="Times New Roman" w:eastAsia="Times New Roman" w:hAnsi="Times New Roman"/>
      <w:sz w:val="16"/>
      <w:szCs w:val="16"/>
    </w:rPr>
  </w:style>
  <w:style w:type="paragraph" w:customStyle="1" w:styleId="xl581">
    <w:name w:val="xl581"/>
    <w:basedOn w:val="af1"/>
    <w:rsid w:val="002A4620"/>
    <w:pPr>
      <w:pBdr>
        <w:bottom w:val="single" w:sz="4" w:space="0" w:color="auto"/>
        <w:right w:val="single" w:sz="4" w:space="0" w:color="auto"/>
      </w:pBdr>
      <w:spacing w:before="100" w:beforeAutospacing="1" w:after="100" w:afterAutospacing="1"/>
      <w:jc w:val="center"/>
    </w:pPr>
    <w:rPr>
      <w:rFonts w:ascii="Times New Roman" w:eastAsia="Times New Roman" w:hAnsi="Times New Roman"/>
      <w:sz w:val="16"/>
      <w:szCs w:val="16"/>
    </w:rPr>
  </w:style>
  <w:style w:type="paragraph" w:customStyle="1" w:styleId="xl582">
    <w:name w:val="xl582"/>
    <w:basedOn w:val="af1"/>
    <w:rsid w:val="002A4620"/>
    <w:pPr>
      <w:pBdr>
        <w:top w:val="single" w:sz="4" w:space="0" w:color="auto"/>
        <w:left w:val="single" w:sz="4" w:space="0" w:color="auto"/>
        <w:right w:val="single" w:sz="8" w:space="0" w:color="auto"/>
      </w:pBdr>
      <w:spacing w:before="100" w:beforeAutospacing="1" w:after="100" w:afterAutospacing="1"/>
      <w:jc w:val="left"/>
    </w:pPr>
    <w:rPr>
      <w:rFonts w:ascii="Times New Roman" w:eastAsia="Times New Roman" w:hAnsi="Times New Roman"/>
      <w:sz w:val="16"/>
      <w:szCs w:val="16"/>
    </w:rPr>
  </w:style>
  <w:style w:type="paragraph" w:customStyle="1" w:styleId="xl583">
    <w:name w:val="xl583"/>
    <w:basedOn w:val="af1"/>
    <w:rsid w:val="002A4620"/>
    <w:pPr>
      <w:pBdr>
        <w:top w:val="single" w:sz="4" w:space="0" w:color="auto"/>
        <w:right w:val="single" w:sz="4" w:space="0" w:color="auto"/>
      </w:pBdr>
      <w:spacing w:before="100" w:beforeAutospacing="1" w:after="100" w:afterAutospacing="1"/>
      <w:jc w:val="center"/>
    </w:pPr>
    <w:rPr>
      <w:rFonts w:ascii="Times New Roman" w:eastAsia="Times New Roman" w:hAnsi="Times New Roman"/>
      <w:sz w:val="16"/>
      <w:szCs w:val="16"/>
    </w:rPr>
  </w:style>
  <w:style w:type="paragraph" w:customStyle="1" w:styleId="xl584">
    <w:name w:val="xl584"/>
    <w:basedOn w:val="af1"/>
    <w:rsid w:val="002A4620"/>
    <w:pPr>
      <w:pBdr>
        <w:top w:val="single" w:sz="8"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sz w:val="16"/>
      <w:szCs w:val="16"/>
    </w:rPr>
  </w:style>
  <w:style w:type="paragraph" w:customStyle="1" w:styleId="xl585">
    <w:name w:val="xl585"/>
    <w:basedOn w:val="af1"/>
    <w:rsid w:val="002A4620"/>
    <w:pPr>
      <w:pBdr>
        <w:top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sz w:val="16"/>
      <w:szCs w:val="16"/>
    </w:rPr>
  </w:style>
  <w:style w:type="paragraph" w:customStyle="1" w:styleId="xl586">
    <w:name w:val="xl586"/>
    <w:basedOn w:val="af1"/>
    <w:rsid w:val="002A4620"/>
    <w:pPr>
      <w:pBdr>
        <w:top w:val="single" w:sz="8" w:space="0" w:color="auto"/>
        <w:left w:val="single" w:sz="4"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b/>
      <w:bCs/>
      <w:sz w:val="16"/>
      <w:szCs w:val="16"/>
    </w:rPr>
  </w:style>
  <w:style w:type="paragraph" w:customStyle="1" w:styleId="xl587">
    <w:name w:val="xl587"/>
    <w:basedOn w:val="af1"/>
    <w:rsid w:val="002A4620"/>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ascii="Times New Roman" w:eastAsia="Times New Roman" w:hAnsi="Times New Roman"/>
      <w:b/>
      <w:bCs/>
      <w:sz w:val="16"/>
      <w:szCs w:val="16"/>
    </w:rPr>
  </w:style>
  <w:style w:type="paragraph" w:customStyle="1" w:styleId="xl588">
    <w:name w:val="xl588"/>
    <w:basedOn w:val="af1"/>
    <w:rsid w:val="002A4620"/>
    <w:pPr>
      <w:pBdr>
        <w:left w:val="single" w:sz="4" w:space="0" w:color="auto"/>
      </w:pBdr>
      <w:spacing w:before="100" w:beforeAutospacing="1" w:after="100" w:afterAutospacing="1"/>
      <w:jc w:val="center"/>
    </w:pPr>
    <w:rPr>
      <w:rFonts w:ascii="Times New Roman" w:eastAsia="Times New Roman" w:hAnsi="Times New Roman"/>
      <w:b/>
      <w:bCs/>
      <w:sz w:val="16"/>
      <w:szCs w:val="16"/>
    </w:rPr>
  </w:style>
  <w:style w:type="paragraph" w:customStyle="1" w:styleId="xl589">
    <w:name w:val="xl589"/>
    <w:basedOn w:val="af1"/>
    <w:rsid w:val="002A4620"/>
    <w:pPr>
      <w:pBdr>
        <w:left w:val="single" w:sz="8" w:space="0" w:color="auto"/>
        <w:right w:val="single" w:sz="4" w:space="0" w:color="auto"/>
      </w:pBdr>
      <w:spacing w:before="100" w:beforeAutospacing="1" w:after="100" w:afterAutospacing="1"/>
      <w:jc w:val="center"/>
    </w:pPr>
    <w:rPr>
      <w:rFonts w:ascii="Times New Roman" w:eastAsia="Times New Roman" w:hAnsi="Times New Roman"/>
      <w:sz w:val="16"/>
      <w:szCs w:val="16"/>
    </w:rPr>
  </w:style>
  <w:style w:type="paragraph" w:customStyle="1" w:styleId="xl590">
    <w:name w:val="xl590"/>
    <w:basedOn w:val="af1"/>
    <w:rsid w:val="002A4620"/>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sz w:val="16"/>
      <w:szCs w:val="16"/>
    </w:rPr>
  </w:style>
  <w:style w:type="paragraph" w:customStyle="1" w:styleId="xl591">
    <w:name w:val="xl591"/>
    <w:basedOn w:val="af1"/>
    <w:rsid w:val="002A4620"/>
    <w:pPr>
      <w:pBdr>
        <w:top w:val="single" w:sz="4" w:space="0" w:color="auto"/>
        <w:left w:val="single" w:sz="8" w:space="0" w:color="auto"/>
        <w:right w:val="single" w:sz="4" w:space="0" w:color="auto"/>
      </w:pBdr>
      <w:spacing w:before="100" w:beforeAutospacing="1" w:after="100" w:afterAutospacing="1"/>
      <w:jc w:val="center"/>
    </w:pPr>
    <w:rPr>
      <w:rFonts w:ascii="Times New Roman" w:eastAsia="Times New Roman" w:hAnsi="Times New Roman"/>
      <w:sz w:val="16"/>
      <w:szCs w:val="16"/>
    </w:rPr>
  </w:style>
  <w:style w:type="paragraph" w:customStyle="1" w:styleId="xl592">
    <w:name w:val="xl592"/>
    <w:basedOn w:val="af1"/>
    <w:rsid w:val="002A4620"/>
    <w:pPr>
      <w:pBdr>
        <w:top w:val="single" w:sz="4" w:space="0" w:color="auto"/>
        <w:left w:val="single" w:sz="8" w:space="0" w:color="auto"/>
        <w:right w:val="single" w:sz="4" w:space="0" w:color="auto"/>
      </w:pBdr>
      <w:spacing w:before="100" w:beforeAutospacing="1" w:after="100" w:afterAutospacing="1"/>
      <w:jc w:val="center"/>
    </w:pPr>
    <w:rPr>
      <w:rFonts w:ascii="Times New Roman" w:eastAsia="Times New Roman" w:hAnsi="Times New Roman"/>
      <w:sz w:val="16"/>
      <w:szCs w:val="16"/>
    </w:rPr>
  </w:style>
  <w:style w:type="paragraph" w:customStyle="1" w:styleId="xl593">
    <w:name w:val="xl593"/>
    <w:basedOn w:val="af1"/>
    <w:rsid w:val="002A4620"/>
    <w:pPr>
      <w:pBdr>
        <w:top w:val="single" w:sz="4" w:space="0" w:color="auto"/>
        <w:left w:val="single" w:sz="8" w:space="0" w:color="auto"/>
        <w:right w:val="single" w:sz="4" w:space="0" w:color="auto"/>
      </w:pBdr>
      <w:spacing w:before="100" w:beforeAutospacing="1" w:after="100" w:afterAutospacing="1"/>
      <w:jc w:val="center"/>
    </w:pPr>
    <w:rPr>
      <w:rFonts w:ascii="Times New Roman" w:eastAsia="Times New Roman" w:hAnsi="Times New Roman"/>
      <w:sz w:val="16"/>
      <w:szCs w:val="16"/>
    </w:rPr>
  </w:style>
  <w:style w:type="paragraph" w:customStyle="1" w:styleId="xl594">
    <w:name w:val="xl594"/>
    <w:basedOn w:val="af1"/>
    <w:rsid w:val="002A4620"/>
    <w:pPr>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ascii="Times New Roman" w:eastAsia="Times New Roman" w:hAnsi="Times New Roman"/>
      <w:sz w:val="16"/>
      <w:szCs w:val="16"/>
    </w:rPr>
  </w:style>
  <w:style w:type="paragraph" w:customStyle="1" w:styleId="xl595">
    <w:name w:val="xl595"/>
    <w:basedOn w:val="af1"/>
    <w:rsid w:val="002A4620"/>
    <w:pPr>
      <w:pBdr>
        <w:top w:val="single" w:sz="8" w:space="0" w:color="auto"/>
        <w:left w:val="single" w:sz="4" w:space="0" w:color="auto"/>
        <w:right w:val="single" w:sz="8" w:space="0" w:color="auto"/>
      </w:pBdr>
      <w:spacing w:before="100" w:beforeAutospacing="1" w:after="100" w:afterAutospacing="1"/>
      <w:jc w:val="center"/>
    </w:pPr>
    <w:rPr>
      <w:rFonts w:ascii="Times New Roman" w:eastAsia="Times New Roman" w:hAnsi="Times New Roman"/>
      <w:b/>
      <w:bCs/>
      <w:sz w:val="16"/>
      <w:szCs w:val="16"/>
    </w:rPr>
  </w:style>
  <w:style w:type="paragraph" w:customStyle="1" w:styleId="xl596">
    <w:name w:val="xl596"/>
    <w:basedOn w:val="af1"/>
    <w:rsid w:val="002A4620"/>
    <w:pPr>
      <w:pBdr>
        <w:top w:val="single" w:sz="8" w:space="0" w:color="auto"/>
        <w:right w:val="single" w:sz="4" w:space="0" w:color="auto"/>
      </w:pBdr>
      <w:spacing w:before="100" w:beforeAutospacing="1" w:after="100" w:afterAutospacing="1"/>
      <w:jc w:val="center"/>
    </w:pPr>
    <w:rPr>
      <w:rFonts w:ascii="Times New Roman" w:eastAsia="Times New Roman" w:hAnsi="Times New Roman"/>
      <w:b/>
      <w:bCs/>
      <w:sz w:val="16"/>
      <w:szCs w:val="16"/>
    </w:rPr>
  </w:style>
  <w:style w:type="paragraph" w:customStyle="1" w:styleId="xl597">
    <w:name w:val="xl597"/>
    <w:basedOn w:val="af1"/>
    <w:rsid w:val="002A4620"/>
    <w:pPr>
      <w:pBdr>
        <w:top w:val="single" w:sz="8" w:space="0" w:color="auto"/>
        <w:left w:val="single" w:sz="4" w:space="0" w:color="auto"/>
      </w:pBdr>
      <w:spacing w:before="100" w:beforeAutospacing="1" w:after="100" w:afterAutospacing="1"/>
      <w:jc w:val="center"/>
    </w:pPr>
    <w:rPr>
      <w:rFonts w:ascii="Times New Roman" w:eastAsia="Times New Roman" w:hAnsi="Times New Roman"/>
      <w:sz w:val="16"/>
      <w:szCs w:val="16"/>
    </w:rPr>
  </w:style>
  <w:style w:type="paragraph" w:customStyle="1" w:styleId="xl598">
    <w:name w:val="xl598"/>
    <w:basedOn w:val="af1"/>
    <w:rsid w:val="002A4620"/>
    <w:pPr>
      <w:pBdr>
        <w:top w:val="single" w:sz="8" w:space="0" w:color="auto"/>
        <w:right w:val="single" w:sz="4" w:space="0" w:color="auto"/>
      </w:pBdr>
      <w:spacing w:before="100" w:beforeAutospacing="1" w:after="100" w:afterAutospacing="1"/>
      <w:jc w:val="center"/>
    </w:pPr>
    <w:rPr>
      <w:rFonts w:ascii="Times New Roman" w:eastAsia="Times New Roman" w:hAnsi="Times New Roman"/>
      <w:sz w:val="16"/>
      <w:szCs w:val="16"/>
    </w:rPr>
  </w:style>
  <w:style w:type="paragraph" w:customStyle="1" w:styleId="xl599">
    <w:name w:val="xl599"/>
    <w:basedOn w:val="af1"/>
    <w:rsid w:val="002A4620"/>
    <w:pPr>
      <w:pBdr>
        <w:top w:val="single" w:sz="8"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sz w:val="16"/>
      <w:szCs w:val="16"/>
    </w:rPr>
  </w:style>
  <w:style w:type="paragraph" w:customStyle="1" w:styleId="xl600">
    <w:name w:val="xl600"/>
    <w:basedOn w:val="af1"/>
    <w:rsid w:val="002A4620"/>
    <w:pPr>
      <w:pBdr>
        <w:bottom w:val="single" w:sz="4" w:space="0" w:color="auto"/>
        <w:right w:val="single" w:sz="4" w:space="0" w:color="auto"/>
      </w:pBdr>
      <w:spacing w:before="100" w:beforeAutospacing="1" w:after="100" w:afterAutospacing="1"/>
      <w:jc w:val="center"/>
    </w:pPr>
    <w:rPr>
      <w:rFonts w:ascii="Times New Roman" w:eastAsia="Times New Roman" w:hAnsi="Times New Roman"/>
      <w:sz w:val="16"/>
      <w:szCs w:val="16"/>
    </w:rPr>
  </w:style>
  <w:style w:type="paragraph" w:customStyle="1" w:styleId="xl601">
    <w:name w:val="xl601"/>
    <w:basedOn w:val="af1"/>
    <w:rsid w:val="002A4620"/>
    <w:pPr>
      <w:pBdr>
        <w:top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sz w:val="16"/>
      <w:szCs w:val="16"/>
    </w:rPr>
  </w:style>
  <w:style w:type="paragraph" w:customStyle="1" w:styleId="xl602">
    <w:name w:val="xl602"/>
    <w:basedOn w:val="af1"/>
    <w:rsid w:val="002A4620"/>
    <w:pPr>
      <w:pBdr>
        <w:top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sz w:val="16"/>
      <w:szCs w:val="16"/>
    </w:rPr>
  </w:style>
  <w:style w:type="paragraph" w:customStyle="1" w:styleId="xl603">
    <w:name w:val="xl603"/>
    <w:basedOn w:val="af1"/>
    <w:rsid w:val="002A4620"/>
    <w:pPr>
      <w:pBdr>
        <w:left w:val="single" w:sz="4" w:space="0" w:color="auto"/>
        <w:bottom w:val="single" w:sz="4" w:space="0" w:color="auto"/>
      </w:pBdr>
      <w:spacing w:before="100" w:beforeAutospacing="1" w:after="100" w:afterAutospacing="1"/>
      <w:jc w:val="left"/>
    </w:pPr>
    <w:rPr>
      <w:rFonts w:ascii="Times New Roman" w:eastAsia="Times New Roman" w:hAnsi="Times New Roman"/>
      <w:sz w:val="16"/>
      <w:szCs w:val="16"/>
    </w:rPr>
  </w:style>
  <w:style w:type="paragraph" w:customStyle="1" w:styleId="xl604">
    <w:name w:val="xl604"/>
    <w:basedOn w:val="af1"/>
    <w:rsid w:val="002A4620"/>
    <w:pPr>
      <w:pBdr>
        <w:bottom w:val="single" w:sz="4" w:space="0" w:color="auto"/>
      </w:pBdr>
      <w:spacing w:before="100" w:beforeAutospacing="1" w:after="100" w:afterAutospacing="1"/>
      <w:jc w:val="left"/>
    </w:pPr>
    <w:rPr>
      <w:rFonts w:ascii="Times New Roman" w:eastAsia="Times New Roman" w:hAnsi="Times New Roman"/>
      <w:sz w:val="16"/>
      <w:szCs w:val="16"/>
    </w:rPr>
  </w:style>
  <w:style w:type="paragraph" w:customStyle="1" w:styleId="xl605">
    <w:name w:val="xl605"/>
    <w:basedOn w:val="af1"/>
    <w:rsid w:val="002A4620"/>
    <w:pPr>
      <w:pBdr>
        <w:top w:val="single" w:sz="8" w:space="0" w:color="auto"/>
        <w:left w:val="single" w:sz="4" w:space="0" w:color="auto"/>
        <w:right w:val="single" w:sz="8" w:space="0" w:color="auto"/>
      </w:pBdr>
      <w:spacing w:before="100" w:beforeAutospacing="1" w:after="100" w:afterAutospacing="1"/>
      <w:jc w:val="left"/>
      <w:textAlignment w:val="center"/>
    </w:pPr>
    <w:rPr>
      <w:rFonts w:ascii="Times New Roman" w:eastAsia="Times New Roman" w:hAnsi="Times New Roman"/>
      <w:sz w:val="16"/>
      <w:szCs w:val="16"/>
    </w:rPr>
  </w:style>
  <w:style w:type="paragraph" w:customStyle="1" w:styleId="xl606">
    <w:name w:val="xl606"/>
    <w:basedOn w:val="af1"/>
    <w:rsid w:val="002A4620"/>
    <w:pPr>
      <w:pBdr>
        <w:left w:val="single" w:sz="4" w:space="0" w:color="auto"/>
        <w:right w:val="single" w:sz="8" w:space="0" w:color="auto"/>
      </w:pBdr>
      <w:spacing w:before="100" w:beforeAutospacing="1" w:after="100" w:afterAutospacing="1"/>
      <w:jc w:val="left"/>
      <w:textAlignment w:val="center"/>
    </w:pPr>
    <w:rPr>
      <w:rFonts w:ascii="Times New Roman" w:eastAsia="Times New Roman" w:hAnsi="Times New Roman"/>
      <w:sz w:val="16"/>
      <w:szCs w:val="16"/>
    </w:rPr>
  </w:style>
  <w:style w:type="paragraph" w:customStyle="1" w:styleId="xl607">
    <w:name w:val="xl607"/>
    <w:basedOn w:val="af1"/>
    <w:rsid w:val="002A4620"/>
    <w:pPr>
      <w:pBdr>
        <w:top w:val="single" w:sz="8" w:space="0" w:color="auto"/>
        <w:left w:val="single" w:sz="4" w:space="0" w:color="auto"/>
        <w:bottom w:val="single" w:sz="8" w:space="0" w:color="auto"/>
      </w:pBdr>
      <w:spacing w:before="100" w:beforeAutospacing="1" w:after="100" w:afterAutospacing="1"/>
      <w:jc w:val="center"/>
    </w:pPr>
    <w:rPr>
      <w:rFonts w:ascii="Times New Roman" w:eastAsia="Times New Roman" w:hAnsi="Times New Roman"/>
      <w:b/>
      <w:bCs/>
      <w:sz w:val="16"/>
      <w:szCs w:val="16"/>
    </w:rPr>
  </w:style>
  <w:style w:type="paragraph" w:customStyle="1" w:styleId="xl608">
    <w:name w:val="xl608"/>
    <w:basedOn w:val="af1"/>
    <w:rsid w:val="002A4620"/>
    <w:pPr>
      <w:pBdr>
        <w:top w:val="single" w:sz="8" w:space="0" w:color="auto"/>
        <w:bottom w:val="single" w:sz="8" w:space="0" w:color="auto"/>
      </w:pBdr>
      <w:spacing w:before="100" w:beforeAutospacing="1" w:after="100" w:afterAutospacing="1"/>
      <w:jc w:val="center"/>
    </w:pPr>
    <w:rPr>
      <w:rFonts w:ascii="Times New Roman" w:eastAsia="Times New Roman" w:hAnsi="Times New Roman"/>
      <w:b/>
      <w:bCs/>
      <w:sz w:val="16"/>
      <w:szCs w:val="16"/>
    </w:rPr>
  </w:style>
  <w:style w:type="paragraph" w:customStyle="1" w:styleId="xl609">
    <w:name w:val="xl609"/>
    <w:basedOn w:val="af1"/>
    <w:rsid w:val="002A4620"/>
    <w:pPr>
      <w:pBdr>
        <w:top w:val="single" w:sz="8" w:space="0" w:color="auto"/>
        <w:left w:val="single" w:sz="4" w:space="0" w:color="auto"/>
        <w:right w:val="single" w:sz="8" w:space="0" w:color="auto"/>
      </w:pBdr>
      <w:spacing w:before="100" w:beforeAutospacing="1" w:after="100" w:afterAutospacing="1"/>
      <w:jc w:val="left"/>
      <w:textAlignment w:val="top"/>
    </w:pPr>
    <w:rPr>
      <w:rFonts w:ascii="Times New Roman" w:eastAsia="Times New Roman" w:hAnsi="Times New Roman"/>
      <w:sz w:val="16"/>
      <w:szCs w:val="16"/>
    </w:rPr>
  </w:style>
  <w:style w:type="paragraph" w:customStyle="1" w:styleId="xl610">
    <w:name w:val="xl610"/>
    <w:basedOn w:val="af1"/>
    <w:rsid w:val="002A4620"/>
    <w:pPr>
      <w:pBdr>
        <w:left w:val="single" w:sz="4" w:space="0" w:color="auto"/>
        <w:right w:val="single" w:sz="8" w:space="0" w:color="auto"/>
      </w:pBdr>
      <w:spacing w:before="100" w:beforeAutospacing="1" w:after="100" w:afterAutospacing="1"/>
      <w:jc w:val="left"/>
      <w:textAlignment w:val="top"/>
    </w:pPr>
    <w:rPr>
      <w:rFonts w:ascii="Times New Roman" w:eastAsia="Times New Roman" w:hAnsi="Times New Roman"/>
      <w:sz w:val="16"/>
      <w:szCs w:val="16"/>
    </w:rPr>
  </w:style>
  <w:style w:type="paragraph" w:customStyle="1" w:styleId="xl611">
    <w:name w:val="xl611"/>
    <w:basedOn w:val="af1"/>
    <w:rsid w:val="002A4620"/>
    <w:pPr>
      <w:pBdr>
        <w:left w:val="single" w:sz="8" w:space="0" w:color="auto"/>
      </w:pBdr>
      <w:shd w:val="clear" w:color="000000" w:fill="FFFFFF"/>
      <w:spacing w:before="100" w:beforeAutospacing="1" w:after="100" w:afterAutospacing="1"/>
      <w:jc w:val="center"/>
    </w:pPr>
    <w:rPr>
      <w:rFonts w:ascii="Times New Roman" w:eastAsia="Times New Roman" w:hAnsi="Times New Roman"/>
      <w:b/>
      <w:bCs/>
      <w:sz w:val="16"/>
      <w:szCs w:val="16"/>
    </w:rPr>
  </w:style>
  <w:style w:type="paragraph" w:customStyle="1" w:styleId="xl612">
    <w:name w:val="xl612"/>
    <w:basedOn w:val="af1"/>
    <w:rsid w:val="002A4620"/>
    <w:pPr>
      <w:shd w:val="clear" w:color="000000" w:fill="FFFFFF"/>
      <w:spacing w:before="100" w:beforeAutospacing="1" w:after="100" w:afterAutospacing="1"/>
      <w:jc w:val="center"/>
    </w:pPr>
    <w:rPr>
      <w:rFonts w:ascii="Times New Roman" w:eastAsia="Times New Roman" w:hAnsi="Times New Roman"/>
      <w:b/>
      <w:bCs/>
      <w:sz w:val="16"/>
      <w:szCs w:val="16"/>
    </w:rPr>
  </w:style>
  <w:style w:type="paragraph" w:customStyle="1" w:styleId="xl613">
    <w:name w:val="xl613"/>
    <w:basedOn w:val="af1"/>
    <w:rsid w:val="002A4620"/>
    <w:pPr>
      <w:pBdr>
        <w:right w:val="single" w:sz="8" w:space="0" w:color="auto"/>
      </w:pBdr>
      <w:shd w:val="clear" w:color="000000" w:fill="FFFFFF"/>
      <w:spacing w:before="100" w:beforeAutospacing="1" w:after="100" w:afterAutospacing="1"/>
      <w:jc w:val="center"/>
    </w:pPr>
    <w:rPr>
      <w:rFonts w:ascii="Times New Roman" w:eastAsia="Times New Roman" w:hAnsi="Times New Roman"/>
      <w:b/>
      <w:bCs/>
      <w:sz w:val="16"/>
      <w:szCs w:val="16"/>
    </w:rPr>
  </w:style>
  <w:style w:type="paragraph" w:customStyle="1" w:styleId="xl614">
    <w:name w:val="xl614"/>
    <w:basedOn w:val="af1"/>
    <w:rsid w:val="002A4620"/>
    <w:pPr>
      <w:pBdr>
        <w:bottom w:val="single" w:sz="8" w:space="0" w:color="auto"/>
        <w:right w:val="single" w:sz="4" w:space="0" w:color="auto"/>
      </w:pBdr>
      <w:spacing w:before="100" w:beforeAutospacing="1" w:after="100" w:afterAutospacing="1"/>
      <w:jc w:val="center"/>
    </w:pPr>
    <w:rPr>
      <w:rFonts w:ascii="Times New Roman" w:eastAsia="Times New Roman" w:hAnsi="Times New Roman"/>
      <w:b/>
      <w:bCs/>
      <w:sz w:val="16"/>
      <w:szCs w:val="16"/>
    </w:rPr>
  </w:style>
  <w:style w:type="paragraph" w:customStyle="1" w:styleId="xl615">
    <w:name w:val="xl615"/>
    <w:basedOn w:val="af1"/>
    <w:rsid w:val="002A4620"/>
    <w:pPr>
      <w:pBdr>
        <w:left w:val="single" w:sz="8" w:space="0" w:color="auto"/>
        <w:bottom w:val="single" w:sz="8" w:space="0" w:color="auto"/>
      </w:pBdr>
      <w:shd w:val="clear" w:color="000000" w:fill="FFFFFF"/>
      <w:spacing w:before="100" w:beforeAutospacing="1" w:after="100" w:afterAutospacing="1"/>
      <w:jc w:val="center"/>
    </w:pPr>
    <w:rPr>
      <w:rFonts w:ascii="Times New Roman" w:eastAsia="Times New Roman" w:hAnsi="Times New Roman"/>
      <w:b/>
      <w:bCs/>
      <w:sz w:val="16"/>
      <w:szCs w:val="16"/>
    </w:rPr>
  </w:style>
  <w:style w:type="paragraph" w:customStyle="1" w:styleId="xl616">
    <w:name w:val="xl616"/>
    <w:basedOn w:val="af1"/>
    <w:rsid w:val="002A4620"/>
    <w:pPr>
      <w:pBdr>
        <w:bottom w:val="single" w:sz="8" w:space="0" w:color="auto"/>
      </w:pBdr>
      <w:shd w:val="clear" w:color="000000" w:fill="FFFFFF"/>
      <w:spacing w:before="100" w:beforeAutospacing="1" w:after="100" w:afterAutospacing="1"/>
      <w:jc w:val="center"/>
    </w:pPr>
    <w:rPr>
      <w:rFonts w:ascii="Times New Roman" w:eastAsia="Times New Roman" w:hAnsi="Times New Roman"/>
      <w:b/>
      <w:bCs/>
      <w:sz w:val="16"/>
      <w:szCs w:val="16"/>
    </w:rPr>
  </w:style>
  <w:style w:type="paragraph" w:customStyle="1" w:styleId="xl617">
    <w:name w:val="xl617"/>
    <w:basedOn w:val="af1"/>
    <w:rsid w:val="002A4620"/>
    <w:pPr>
      <w:pBdr>
        <w:right w:val="single" w:sz="4" w:space="0" w:color="auto"/>
      </w:pBdr>
      <w:spacing w:before="100" w:beforeAutospacing="1" w:after="100" w:afterAutospacing="1"/>
      <w:jc w:val="center"/>
    </w:pPr>
    <w:rPr>
      <w:rFonts w:ascii="Times New Roman" w:eastAsia="Times New Roman" w:hAnsi="Times New Roman"/>
      <w:b/>
      <w:bCs/>
      <w:sz w:val="16"/>
      <w:szCs w:val="16"/>
    </w:rPr>
  </w:style>
  <w:style w:type="paragraph" w:customStyle="1" w:styleId="xl618">
    <w:name w:val="xl618"/>
    <w:basedOn w:val="af1"/>
    <w:rsid w:val="002A4620"/>
    <w:pPr>
      <w:pBdr>
        <w:left w:val="single" w:sz="4" w:space="0" w:color="auto"/>
        <w:bottom w:val="single" w:sz="8" w:space="0" w:color="auto"/>
      </w:pBdr>
      <w:spacing w:before="100" w:beforeAutospacing="1" w:after="100" w:afterAutospacing="1"/>
      <w:jc w:val="center"/>
    </w:pPr>
    <w:rPr>
      <w:rFonts w:ascii="Times New Roman" w:eastAsia="Times New Roman" w:hAnsi="Times New Roman"/>
      <w:b/>
      <w:bCs/>
      <w:sz w:val="16"/>
      <w:szCs w:val="16"/>
    </w:rPr>
  </w:style>
  <w:style w:type="paragraph" w:customStyle="1" w:styleId="xl619">
    <w:name w:val="xl619"/>
    <w:basedOn w:val="af1"/>
    <w:rsid w:val="002A4620"/>
    <w:pPr>
      <w:pBdr>
        <w:right w:val="single" w:sz="8" w:space="0" w:color="auto"/>
      </w:pBdr>
      <w:spacing w:before="100" w:beforeAutospacing="1" w:after="100" w:afterAutospacing="1"/>
      <w:jc w:val="center"/>
    </w:pPr>
    <w:rPr>
      <w:rFonts w:ascii="Times New Roman" w:eastAsia="Times New Roman" w:hAnsi="Times New Roman"/>
      <w:b/>
      <w:bCs/>
      <w:sz w:val="16"/>
      <w:szCs w:val="16"/>
    </w:rPr>
  </w:style>
  <w:style w:type="paragraph" w:customStyle="1" w:styleId="xl620">
    <w:name w:val="xl620"/>
    <w:basedOn w:val="af1"/>
    <w:rsid w:val="002A4620"/>
    <w:pPr>
      <w:pBdr>
        <w:top w:val="single" w:sz="8" w:space="0" w:color="auto"/>
        <w:left w:val="single" w:sz="8" w:space="0" w:color="auto"/>
      </w:pBdr>
      <w:shd w:val="clear" w:color="000000" w:fill="FFFFFF"/>
      <w:spacing w:before="100" w:beforeAutospacing="1" w:after="100" w:afterAutospacing="1"/>
      <w:jc w:val="left"/>
    </w:pPr>
    <w:rPr>
      <w:rFonts w:ascii="Times New Roman" w:eastAsia="Times New Roman" w:hAnsi="Times New Roman"/>
      <w:sz w:val="16"/>
      <w:szCs w:val="16"/>
    </w:rPr>
  </w:style>
  <w:style w:type="paragraph" w:customStyle="1" w:styleId="xl621">
    <w:name w:val="xl621"/>
    <w:basedOn w:val="af1"/>
    <w:rsid w:val="002A4620"/>
    <w:pPr>
      <w:pBdr>
        <w:bottom w:val="single" w:sz="8" w:space="0" w:color="auto"/>
        <w:right w:val="single" w:sz="8" w:space="0" w:color="auto"/>
      </w:pBdr>
      <w:shd w:val="clear" w:color="000000" w:fill="FFFFFF"/>
      <w:spacing w:before="100" w:beforeAutospacing="1" w:after="100" w:afterAutospacing="1"/>
      <w:jc w:val="left"/>
    </w:pPr>
    <w:rPr>
      <w:rFonts w:ascii="Times New Roman" w:eastAsia="Times New Roman" w:hAnsi="Times New Roman"/>
      <w:sz w:val="16"/>
      <w:szCs w:val="16"/>
    </w:rPr>
  </w:style>
  <w:style w:type="paragraph" w:customStyle="1" w:styleId="xl622">
    <w:name w:val="xl622"/>
    <w:basedOn w:val="af1"/>
    <w:rsid w:val="002A4620"/>
    <w:pPr>
      <w:pBdr>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623">
    <w:name w:val="xl623"/>
    <w:basedOn w:val="af1"/>
    <w:rsid w:val="002A4620"/>
    <w:pPr>
      <w:pBdr>
        <w:top w:val="single" w:sz="8" w:space="0" w:color="auto"/>
        <w:bottom w:val="single" w:sz="4" w:space="0" w:color="auto"/>
      </w:pBdr>
      <w:spacing w:before="100" w:beforeAutospacing="1" w:after="100" w:afterAutospacing="1"/>
      <w:jc w:val="center"/>
    </w:pPr>
    <w:rPr>
      <w:rFonts w:ascii="Times New Roman" w:eastAsia="Times New Roman" w:hAnsi="Times New Roman"/>
      <w:sz w:val="16"/>
      <w:szCs w:val="16"/>
    </w:rPr>
  </w:style>
  <w:style w:type="paragraph" w:customStyle="1" w:styleId="xl624">
    <w:name w:val="xl624"/>
    <w:basedOn w:val="af1"/>
    <w:rsid w:val="002A4620"/>
    <w:pPr>
      <w:pBdr>
        <w:left w:val="single" w:sz="8" w:space="0" w:color="auto"/>
        <w:bottom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625">
    <w:name w:val="xl625"/>
    <w:basedOn w:val="af1"/>
    <w:rsid w:val="002A4620"/>
    <w:pPr>
      <w:pBdr>
        <w:bottom w:val="single" w:sz="8"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626">
    <w:name w:val="xl626"/>
    <w:basedOn w:val="af1"/>
    <w:rsid w:val="002A4620"/>
    <w:pPr>
      <w:pBdr>
        <w:bottom w:val="single" w:sz="8"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627">
    <w:name w:val="xl627"/>
    <w:basedOn w:val="af1"/>
    <w:rsid w:val="002A4620"/>
    <w:pPr>
      <w:pBdr>
        <w:left w:val="single" w:sz="8" w:space="0" w:color="auto"/>
        <w:bottom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628">
    <w:name w:val="xl628"/>
    <w:basedOn w:val="af1"/>
    <w:rsid w:val="002A4620"/>
    <w:pPr>
      <w:pBdr>
        <w:top w:val="single" w:sz="8" w:space="0" w:color="auto"/>
        <w:left w:val="single" w:sz="8" w:space="0" w:color="auto"/>
        <w:bottom w:val="single" w:sz="4" w:space="0" w:color="auto"/>
      </w:pBdr>
      <w:spacing w:before="100" w:beforeAutospacing="1" w:after="100" w:afterAutospacing="1"/>
      <w:jc w:val="center"/>
    </w:pPr>
    <w:rPr>
      <w:rFonts w:ascii="Times New Roman" w:eastAsia="Times New Roman" w:hAnsi="Times New Roman"/>
      <w:sz w:val="16"/>
      <w:szCs w:val="16"/>
    </w:rPr>
  </w:style>
  <w:style w:type="paragraph" w:customStyle="1" w:styleId="xl629">
    <w:name w:val="xl629"/>
    <w:basedOn w:val="af1"/>
    <w:rsid w:val="002A4620"/>
    <w:pPr>
      <w:pBdr>
        <w:top w:val="single" w:sz="8" w:space="0" w:color="auto"/>
        <w:bottom w:val="single" w:sz="4" w:space="0" w:color="auto"/>
      </w:pBdr>
      <w:spacing w:before="100" w:beforeAutospacing="1" w:after="100" w:afterAutospacing="1"/>
      <w:jc w:val="center"/>
    </w:pPr>
    <w:rPr>
      <w:rFonts w:ascii="Times New Roman" w:eastAsia="Times New Roman" w:hAnsi="Times New Roman"/>
      <w:sz w:val="16"/>
      <w:szCs w:val="16"/>
    </w:rPr>
  </w:style>
  <w:style w:type="paragraph" w:customStyle="1" w:styleId="xl630">
    <w:name w:val="xl630"/>
    <w:basedOn w:val="af1"/>
    <w:rsid w:val="002A4620"/>
    <w:pPr>
      <w:pBdr>
        <w:top w:val="single" w:sz="8"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631">
    <w:name w:val="xl631"/>
    <w:basedOn w:val="af1"/>
    <w:rsid w:val="002A4620"/>
    <w:pPr>
      <w:pBdr>
        <w:top w:val="single" w:sz="8"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632">
    <w:name w:val="xl632"/>
    <w:basedOn w:val="af1"/>
    <w:rsid w:val="002A4620"/>
    <w:pPr>
      <w:pBdr>
        <w:top w:val="single" w:sz="8" w:space="0" w:color="auto"/>
        <w:left w:val="single" w:sz="8" w:space="0" w:color="auto"/>
        <w:bottom w:val="single" w:sz="4"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633">
    <w:name w:val="xl633"/>
    <w:basedOn w:val="af1"/>
    <w:rsid w:val="002A4620"/>
    <w:pPr>
      <w:pBdr>
        <w:top w:val="single" w:sz="8" w:space="0" w:color="auto"/>
        <w:bottom w:val="single" w:sz="4" w:space="0" w:color="auto"/>
        <w:right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634">
    <w:name w:val="xl634"/>
    <w:basedOn w:val="af1"/>
    <w:rsid w:val="002A4620"/>
    <w:pPr>
      <w:pBdr>
        <w:top w:val="single" w:sz="8" w:space="0" w:color="auto"/>
        <w:left w:val="single" w:sz="8"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635">
    <w:name w:val="xl635"/>
    <w:basedOn w:val="af1"/>
    <w:rsid w:val="002A4620"/>
    <w:pPr>
      <w:pBdr>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636">
    <w:name w:val="xl636"/>
    <w:basedOn w:val="af1"/>
    <w:rsid w:val="002A4620"/>
    <w:pPr>
      <w:pBdr>
        <w:left w:val="single" w:sz="8"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637">
    <w:name w:val="xl637"/>
    <w:basedOn w:val="af1"/>
    <w:rsid w:val="002A4620"/>
    <w:pPr>
      <w:pBdr>
        <w:top w:val="single" w:sz="8" w:space="0" w:color="auto"/>
        <w:left w:val="single" w:sz="8" w:space="0" w:color="auto"/>
        <w:bottom w:val="single" w:sz="8" w:space="0" w:color="auto"/>
      </w:pBdr>
      <w:spacing w:before="100" w:beforeAutospacing="1" w:after="100" w:afterAutospacing="1"/>
      <w:jc w:val="left"/>
    </w:pPr>
    <w:rPr>
      <w:rFonts w:ascii="Times New Roman" w:eastAsia="Times New Roman" w:hAnsi="Times New Roman"/>
      <w:sz w:val="16"/>
      <w:szCs w:val="16"/>
    </w:rPr>
  </w:style>
  <w:style w:type="paragraph" w:customStyle="1" w:styleId="xl638">
    <w:name w:val="xl638"/>
    <w:basedOn w:val="af1"/>
    <w:rsid w:val="002A4620"/>
    <w:pPr>
      <w:pBdr>
        <w:top w:val="single" w:sz="8" w:space="0" w:color="auto"/>
        <w:left w:val="single" w:sz="8" w:space="0" w:color="auto"/>
        <w:bottom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639">
    <w:name w:val="xl639"/>
    <w:basedOn w:val="af1"/>
    <w:rsid w:val="002A4620"/>
    <w:pPr>
      <w:pBdr>
        <w:top w:val="single" w:sz="8" w:space="0" w:color="auto"/>
        <w:bottom w:val="single" w:sz="8" w:space="0" w:color="auto"/>
      </w:pBdr>
      <w:shd w:val="clear" w:color="000000" w:fill="FFFFFF"/>
      <w:spacing w:before="100" w:beforeAutospacing="1" w:after="100" w:afterAutospacing="1"/>
      <w:jc w:val="center"/>
    </w:pPr>
    <w:rPr>
      <w:rFonts w:ascii="Times New Roman" w:eastAsia="Times New Roman" w:hAnsi="Times New Roman"/>
      <w:sz w:val="16"/>
      <w:szCs w:val="16"/>
    </w:rPr>
  </w:style>
  <w:style w:type="paragraph" w:customStyle="1" w:styleId="xl640">
    <w:name w:val="xl640"/>
    <w:basedOn w:val="af1"/>
    <w:rsid w:val="002A4620"/>
    <w:pPr>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sz w:val="16"/>
      <w:szCs w:val="16"/>
    </w:rPr>
  </w:style>
  <w:style w:type="paragraph" w:customStyle="1" w:styleId="xl641">
    <w:name w:val="xl641"/>
    <w:basedOn w:val="af1"/>
    <w:rsid w:val="002A4620"/>
    <w:pPr>
      <w:pBdr>
        <w:right w:val="single" w:sz="8" w:space="0" w:color="auto"/>
      </w:pBdr>
      <w:spacing w:before="100" w:beforeAutospacing="1" w:after="100" w:afterAutospacing="1"/>
      <w:jc w:val="center"/>
    </w:pPr>
    <w:rPr>
      <w:rFonts w:ascii="Times New Roman" w:eastAsia="Times New Roman" w:hAnsi="Times New Roman"/>
      <w:b/>
      <w:bCs/>
      <w:sz w:val="16"/>
      <w:szCs w:val="16"/>
    </w:rPr>
  </w:style>
  <w:style w:type="paragraph" w:customStyle="1" w:styleId="xl642">
    <w:name w:val="xl642"/>
    <w:basedOn w:val="af1"/>
    <w:rsid w:val="002A4620"/>
    <w:pPr>
      <w:pBdr>
        <w:top w:val="single" w:sz="8" w:space="0" w:color="auto"/>
        <w:left w:val="single" w:sz="8" w:space="0" w:color="auto"/>
        <w:right w:val="single" w:sz="8" w:space="0" w:color="auto"/>
      </w:pBdr>
      <w:spacing w:before="100" w:beforeAutospacing="1" w:after="100" w:afterAutospacing="1"/>
      <w:jc w:val="left"/>
      <w:textAlignment w:val="center"/>
    </w:pPr>
    <w:rPr>
      <w:rFonts w:ascii="Times New Roman" w:eastAsia="Times New Roman" w:hAnsi="Times New Roman"/>
      <w:sz w:val="16"/>
      <w:szCs w:val="16"/>
    </w:rPr>
  </w:style>
  <w:style w:type="paragraph" w:customStyle="1" w:styleId="xl643">
    <w:name w:val="xl643"/>
    <w:basedOn w:val="af1"/>
    <w:rsid w:val="002A4620"/>
    <w:pPr>
      <w:pBdr>
        <w:left w:val="single" w:sz="8" w:space="0" w:color="auto"/>
        <w:right w:val="single" w:sz="8" w:space="0" w:color="auto"/>
      </w:pBdr>
      <w:spacing w:before="100" w:beforeAutospacing="1" w:after="100" w:afterAutospacing="1"/>
      <w:jc w:val="left"/>
      <w:textAlignment w:val="center"/>
    </w:pPr>
    <w:rPr>
      <w:rFonts w:ascii="Times New Roman" w:eastAsia="Times New Roman" w:hAnsi="Times New Roman"/>
      <w:sz w:val="16"/>
      <w:szCs w:val="16"/>
    </w:rPr>
  </w:style>
  <w:style w:type="paragraph" w:customStyle="1" w:styleId="xl644">
    <w:name w:val="xl644"/>
    <w:basedOn w:val="af1"/>
    <w:rsid w:val="002A4620"/>
    <w:pPr>
      <w:pBdr>
        <w:top w:val="single" w:sz="8" w:space="0" w:color="auto"/>
        <w:left w:val="single" w:sz="8" w:space="0" w:color="auto"/>
        <w:bottom w:val="single" w:sz="8" w:space="0" w:color="auto"/>
      </w:pBdr>
      <w:spacing w:before="100" w:beforeAutospacing="1" w:after="100" w:afterAutospacing="1"/>
      <w:jc w:val="center"/>
    </w:pPr>
    <w:rPr>
      <w:rFonts w:ascii="Times New Roman" w:eastAsia="Times New Roman" w:hAnsi="Times New Roman"/>
      <w:b/>
      <w:bCs/>
      <w:sz w:val="16"/>
      <w:szCs w:val="16"/>
    </w:rPr>
  </w:style>
  <w:style w:type="paragraph" w:customStyle="1" w:styleId="xl645">
    <w:name w:val="xl645"/>
    <w:basedOn w:val="af1"/>
    <w:rsid w:val="002A4620"/>
    <w:pPr>
      <w:pBdr>
        <w:top w:val="single" w:sz="8" w:space="0" w:color="auto"/>
        <w:bottom w:val="single" w:sz="8" w:space="0" w:color="auto"/>
      </w:pBdr>
      <w:spacing w:before="100" w:beforeAutospacing="1" w:after="100" w:afterAutospacing="1"/>
      <w:jc w:val="center"/>
    </w:pPr>
    <w:rPr>
      <w:rFonts w:ascii="Times New Roman" w:eastAsia="Times New Roman" w:hAnsi="Times New Roman"/>
      <w:b/>
      <w:bCs/>
      <w:sz w:val="16"/>
      <w:szCs w:val="16"/>
    </w:rPr>
  </w:style>
  <w:style w:type="paragraph" w:customStyle="1" w:styleId="xl646">
    <w:name w:val="xl646"/>
    <w:basedOn w:val="af1"/>
    <w:rsid w:val="002A4620"/>
    <w:pPr>
      <w:pBdr>
        <w:top w:val="single" w:sz="8" w:space="0" w:color="auto"/>
        <w:left w:val="single" w:sz="8" w:space="0" w:color="auto"/>
        <w:right w:val="single" w:sz="8" w:space="0" w:color="auto"/>
      </w:pBdr>
      <w:spacing w:before="100" w:beforeAutospacing="1" w:after="100" w:afterAutospacing="1"/>
      <w:jc w:val="left"/>
      <w:textAlignment w:val="top"/>
    </w:pPr>
    <w:rPr>
      <w:rFonts w:ascii="Times New Roman" w:eastAsia="Times New Roman" w:hAnsi="Times New Roman"/>
      <w:sz w:val="16"/>
      <w:szCs w:val="16"/>
    </w:rPr>
  </w:style>
  <w:style w:type="paragraph" w:customStyle="1" w:styleId="xl647">
    <w:name w:val="xl647"/>
    <w:basedOn w:val="af1"/>
    <w:rsid w:val="002A4620"/>
    <w:pPr>
      <w:pBdr>
        <w:left w:val="single" w:sz="8" w:space="0" w:color="auto"/>
        <w:right w:val="single" w:sz="8" w:space="0" w:color="auto"/>
      </w:pBdr>
      <w:spacing w:before="100" w:beforeAutospacing="1" w:after="100" w:afterAutospacing="1"/>
      <w:jc w:val="left"/>
      <w:textAlignment w:val="top"/>
    </w:pPr>
    <w:rPr>
      <w:rFonts w:ascii="Times New Roman" w:eastAsia="Times New Roman" w:hAnsi="Times New Roman"/>
      <w:sz w:val="16"/>
      <w:szCs w:val="16"/>
    </w:rPr>
  </w:style>
  <w:style w:type="paragraph" w:customStyle="1" w:styleId="xl648">
    <w:name w:val="xl648"/>
    <w:basedOn w:val="af1"/>
    <w:rsid w:val="002A4620"/>
    <w:pPr>
      <w:pBdr>
        <w:left w:val="single" w:sz="8" w:space="0" w:color="auto"/>
      </w:pBdr>
      <w:shd w:val="clear" w:color="000000" w:fill="FFFFFF"/>
      <w:spacing w:before="100" w:beforeAutospacing="1" w:after="100" w:afterAutospacing="1"/>
      <w:jc w:val="center"/>
    </w:pPr>
    <w:rPr>
      <w:rFonts w:ascii="Times New Roman" w:eastAsia="Times New Roman" w:hAnsi="Times New Roman"/>
      <w:b/>
      <w:bCs/>
      <w:sz w:val="16"/>
      <w:szCs w:val="16"/>
    </w:rPr>
  </w:style>
  <w:style w:type="paragraph" w:customStyle="1" w:styleId="xl649">
    <w:name w:val="xl649"/>
    <w:basedOn w:val="af1"/>
    <w:rsid w:val="002A4620"/>
    <w:pPr>
      <w:shd w:val="clear" w:color="000000" w:fill="FFFFFF"/>
      <w:spacing w:before="100" w:beforeAutospacing="1" w:after="100" w:afterAutospacing="1"/>
      <w:jc w:val="center"/>
    </w:pPr>
    <w:rPr>
      <w:rFonts w:ascii="Times New Roman" w:eastAsia="Times New Roman" w:hAnsi="Times New Roman"/>
      <w:b/>
      <w:bCs/>
      <w:sz w:val="16"/>
      <w:szCs w:val="16"/>
    </w:rPr>
  </w:style>
  <w:style w:type="paragraph" w:customStyle="1" w:styleId="xl650">
    <w:name w:val="xl650"/>
    <w:basedOn w:val="af1"/>
    <w:rsid w:val="002A4620"/>
    <w:pPr>
      <w:pBdr>
        <w:right w:val="single" w:sz="8" w:space="0" w:color="auto"/>
      </w:pBdr>
      <w:shd w:val="clear" w:color="000000" w:fill="FFFFFF"/>
      <w:spacing w:before="100" w:beforeAutospacing="1" w:after="100" w:afterAutospacing="1"/>
      <w:jc w:val="center"/>
    </w:pPr>
    <w:rPr>
      <w:rFonts w:ascii="Times New Roman" w:eastAsia="Times New Roman" w:hAnsi="Times New Roman"/>
      <w:b/>
      <w:bCs/>
      <w:sz w:val="16"/>
      <w:szCs w:val="16"/>
    </w:rPr>
  </w:style>
  <w:style w:type="paragraph" w:customStyle="1" w:styleId="xl651">
    <w:name w:val="xl651"/>
    <w:basedOn w:val="af1"/>
    <w:rsid w:val="002A4620"/>
    <w:pPr>
      <w:pBdr>
        <w:bottom w:val="single" w:sz="8" w:space="0" w:color="auto"/>
        <w:right w:val="single" w:sz="8" w:space="0" w:color="auto"/>
      </w:pBdr>
      <w:spacing w:before="100" w:beforeAutospacing="1" w:after="100" w:afterAutospacing="1"/>
      <w:jc w:val="center"/>
    </w:pPr>
    <w:rPr>
      <w:rFonts w:ascii="Times New Roman" w:eastAsia="Times New Roman" w:hAnsi="Times New Roman"/>
      <w:b/>
      <w:bCs/>
      <w:sz w:val="16"/>
      <w:szCs w:val="16"/>
    </w:rPr>
  </w:style>
  <w:style w:type="paragraph" w:customStyle="1" w:styleId="xl652">
    <w:name w:val="xl652"/>
    <w:basedOn w:val="af1"/>
    <w:rsid w:val="002A4620"/>
    <w:pPr>
      <w:pBdr>
        <w:bottom w:val="single" w:sz="8" w:space="0" w:color="auto"/>
      </w:pBdr>
      <w:shd w:val="clear" w:color="000000" w:fill="FFFFFF"/>
      <w:spacing w:before="100" w:beforeAutospacing="1" w:after="100" w:afterAutospacing="1"/>
      <w:jc w:val="center"/>
    </w:pPr>
    <w:rPr>
      <w:rFonts w:ascii="Times New Roman" w:eastAsia="Times New Roman" w:hAnsi="Times New Roman"/>
      <w:b/>
      <w:bCs/>
      <w:sz w:val="16"/>
      <w:szCs w:val="16"/>
    </w:rPr>
  </w:style>
  <w:style w:type="paragraph" w:customStyle="1" w:styleId="xl653">
    <w:name w:val="xl653"/>
    <w:basedOn w:val="af1"/>
    <w:rsid w:val="002A4620"/>
    <w:pPr>
      <w:pBdr>
        <w:top w:val="single" w:sz="8" w:space="0" w:color="auto"/>
        <w:left w:val="single" w:sz="8" w:space="0" w:color="auto"/>
      </w:pBdr>
      <w:shd w:val="clear" w:color="000000" w:fill="FFFFFF"/>
      <w:spacing w:before="100" w:beforeAutospacing="1" w:after="100" w:afterAutospacing="1"/>
      <w:jc w:val="center"/>
    </w:pPr>
    <w:rPr>
      <w:rFonts w:ascii="Times New Roman" w:eastAsia="Times New Roman" w:hAnsi="Times New Roman"/>
      <w:b/>
      <w:bCs/>
      <w:sz w:val="16"/>
      <w:szCs w:val="16"/>
    </w:rPr>
  </w:style>
  <w:style w:type="paragraph" w:customStyle="1" w:styleId="affffffffff3">
    <w:name w:val="№ таблицы"/>
    <w:basedOn w:val="af1"/>
    <w:link w:val="affffffffff4"/>
    <w:autoRedefine/>
    <w:qFormat/>
    <w:rsid w:val="00883D14"/>
    <w:pPr>
      <w:keepNext/>
      <w:keepLines/>
      <w:spacing w:before="120" w:after="80"/>
      <w:ind w:left="-426"/>
      <w:suppressOverlap/>
      <w:jc w:val="right"/>
    </w:pPr>
    <w:rPr>
      <w:rFonts w:ascii="Times New Roman" w:eastAsia="Times New Roman" w:hAnsi="Times New Roman" w:cs="Arial"/>
      <w:color w:val="000000"/>
    </w:rPr>
  </w:style>
  <w:style w:type="paragraph" w:customStyle="1" w:styleId="6d">
    <w:name w:val="6 основной текст"/>
    <w:basedOn w:val="af1"/>
    <w:link w:val="6e"/>
    <w:uiPriority w:val="99"/>
    <w:rsid w:val="002A4620"/>
    <w:pPr>
      <w:adjustRightInd w:val="0"/>
      <w:spacing w:line="360" w:lineRule="auto"/>
      <w:ind w:firstLine="737"/>
    </w:pPr>
    <w:rPr>
      <w:rFonts w:ascii="Times New Roman" w:eastAsia="Arial Unicode MS" w:hAnsi="Times New Roman"/>
      <w:sz w:val="24"/>
      <w:szCs w:val="24"/>
      <w:lang w:eastAsia="zh-CN"/>
    </w:rPr>
  </w:style>
  <w:style w:type="paragraph" w:customStyle="1" w:styleId="1fff0">
    <w:name w:val="Основной текст1 Знак"/>
    <w:basedOn w:val="af1"/>
    <w:next w:val="af1"/>
    <w:link w:val="1fff1"/>
    <w:autoRedefine/>
    <w:rsid w:val="002A4620"/>
    <w:pPr>
      <w:tabs>
        <w:tab w:val="right" w:pos="7500"/>
      </w:tabs>
      <w:spacing w:before="120" w:line="360" w:lineRule="auto"/>
      <w:ind w:right="-33" w:firstLine="720"/>
    </w:pPr>
    <w:rPr>
      <w:rFonts w:eastAsia="Times New Roman"/>
      <w:bCs/>
    </w:rPr>
  </w:style>
  <w:style w:type="character" w:customStyle="1" w:styleId="1fff1">
    <w:name w:val="Основной текст1 Знак Знак"/>
    <w:link w:val="1fff0"/>
    <w:rsid w:val="002A4620"/>
    <w:rPr>
      <w:rFonts w:eastAsia="Times New Roman"/>
      <w:bCs/>
    </w:rPr>
  </w:style>
  <w:style w:type="paragraph" w:customStyle="1" w:styleId="3f9">
    <w:name w:val="основной текст Знак3"/>
    <w:basedOn w:val="af1"/>
    <w:rsid w:val="002A4620"/>
    <w:pPr>
      <w:spacing w:line="360" w:lineRule="auto"/>
      <w:ind w:firstLine="709"/>
    </w:pPr>
    <w:rPr>
      <w:rFonts w:ascii="Times New Roman" w:eastAsia="Times New Roman" w:hAnsi="Times New Roman"/>
      <w:sz w:val="24"/>
    </w:rPr>
  </w:style>
  <w:style w:type="character" w:customStyle="1" w:styleId="1fb">
    <w:name w:val="основной текст Знак1"/>
    <w:link w:val="affffff0"/>
    <w:rsid w:val="002A4620"/>
    <w:rPr>
      <w:rFonts w:ascii="Times New Roman" w:eastAsia="Times New Roman" w:hAnsi="Times New Roman"/>
      <w:color w:val="FF0000"/>
      <w:sz w:val="24"/>
    </w:rPr>
  </w:style>
  <w:style w:type="paragraph" w:customStyle="1" w:styleId="ce">
    <w:name w:val="’ceбычный"/>
    <w:link w:val="ce0"/>
    <w:rsid w:val="002A4620"/>
    <w:pPr>
      <w:widowControl w:val="0"/>
    </w:pPr>
    <w:rPr>
      <w:rFonts w:ascii="Times New Roman" w:eastAsia="Times New Roman" w:hAnsi="Times New Roman"/>
      <w:snapToGrid w:val="0"/>
    </w:rPr>
  </w:style>
  <w:style w:type="character" w:customStyle="1" w:styleId="ce0">
    <w:name w:val="’ceбычный Знак"/>
    <w:link w:val="ce"/>
    <w:rsid w:val="002A4620"/>
    <w:rPr>
      <w:rFonts w:ascii="Times New Roman" w:eastAsia="Times New Roman" w:hAnsi="Times New Roman"/>
      <w:snapToGrid w:val="0"/>
    </w:rPr>
  </w:style>
  <w:style w:type="paragraph" w:customStyle="1" w:styleId="7c">
    <w:name w:val="заголовок 7"/>
    <w:basedOn w:val="af1"/>
    <w:next w:val="af1"/>
    <w:rsid w:val="002A4620"/>
    <w:pPr>
      <w:keepNext/>
      <w:spacing w:line="360" w:lineRule="auto"/>
      <w:jc w:val="left"/>
    </w:pPr>
    <w:rPr>
      <w:rFonts w:ascii="Times New Roman" w:eastAsia="Times New Roman" w:hAnsi="Times New Roman"/>
      <w:b/>
      <w:sz w:val="24"/>
    </w:rPr>
  </w:style>
  <w:style w:type="paragraph" w:customStyle="1" w:styleId="87">
    <w:name w:val="заголовок 8"/>
    <w:basedOn w:val="af1"/>
    <w:next w:val="af1"/>
    <w:rsid w:val="002A4620"/>
    <w:pPr>
      <w:keepNext/>
      <w:spacing w:line="360" w:lineRule="auto"/>
      <w:jc w:val="center"/>
    </w:pPr>
    <w:rPr>
      <w:rFonts w:ascii="Times New Roman" w:eastAsia="Times New Roman" w:hAnsi="Times New Roman"/>
      <w:b/>
      <w:sz w:val="24"/>
    </w:rPr>
  </w:style>
  <w:style w:type="paragraph" w:customStyle="1" w:styleId="4c">
    <w:name w:val="заголовок 4"/>
    <w:basedOn w:val="af1"/>
    <w:next w:val="af1"/>
    <w:uiPriority w:val="99"/>
    <w:rsid w:val="002A4620"/>
    <w:pPr>
      <w:keepNext/>
      <w:spacing w:line="360" w:lineRule="auto"/>
      <w:jc w:val="center"/>
    </w:pPr>
    <w:rPr>
      <w:rFonts w:ascii="Times New Roman" w:eastAsia="Times New Roman" w:hAnsi="Times New Roman"/>
      <w:b/>
      <w:sz w:val="24"/>
    </w:rPr>
  </w:style>
  <w:style w:type="paragraph" w:customStyle="1" w:styleId="6f">
    <w:name w:val="заголовок 6"/>
    <w:basedOn w:val="af1"/>
    <w:next w:val="af1"/>
    <w:rsid w:val="002A4620"/>
    <w:pPr>
      <w:keepNext/>
      <w:spacing w:line="360" w:lineRule="auto"/>
      <w:jc w:val="center"/>
    </w:pPr>
    <w:rPr>
      <w:rFonts w:ascii="Times New Roman" w:eastAsia="Times New Roman" w:hAnsi="Times New Roman"/>
      <w:sz w:val="24"/>
    </w:rPr>
  </w:style>
  <w:style w:type="paragraph" w:customStyle="1" w:styleId="5a">
    <w:name w:val="заголовок 5"/>
    <w:basedOn w:val="af1"/>
    <w:next w:val="af1"/>
    <w:uiPriority w:val="99"/>
    <w:rsid w:val="002A4620"/>
    <w:pPr>
      <w:keepNext/>
      <w:spacing w:line="360" w:lineRule="auto"/>
      <w:ind w:firstLine="720"/>
    </w:pPr>
    <w:rPr>
      <w:rFonts w:ascii="Times New Roman" w:eastAsia="Times New Roman" w:hAnsi="Times New Roman"/>
      <w:sz w:val="24"/>
    </w:rPr>
  </w:style>
  <w:style w:type="paragraph" w:customStyle="1" w:styleId="SS">
    <w:name w:val="SS"/>
    <w:basedOn w:val="af1"/>
    <w:link w:val="SS0"/>
    <w:rsid w:val="002A4620"/>
    <w:pPr>
      <w:spacing w:line="360" w:lineRule="auto"/>
      <w:ind w:firstLine="709"/>
    </w:pPr>
    <w:rPr>
      <w:rFonts w:ascii="Times New Roman" w:eastAsia="Times New Roman" w:hAnsi="Times New Roman"/>
      <w:sz w:val="24"/>
      <w:szCs w:val="24"/>
    </w:rPr>
  </w:style>
  <w:style w:type="character" w:customStyle="1" w:styleId="SS0">
    <w:name w:val="SS Знак"/>
    <w:link w:val="SS"/>
    <w:rsid w:val="002A4620"/>
    <w:rPr>
      <w:rFonts w:ascii="Times New Roman" w:eastAsia="Times New Roman" w:hAnsi="Times New Roman"/>
      <w:sz w:val="24"/>
      <w:szCs w:val="24"/>
    </w:rPr>
  </w:style>
  <w:style w:type="character" w:customStyle="1" w:styleId="PlainTextChar">
    <w:name w:val="Plain Text Char"/>
    <w:locked/>
    <w:rsid w:val="002A4620"/>
    <w:rPr>
      <w:rFonts w:ascii="Consolas" w:hAnsi="Consolas" w:cs="Times New Roman"/>
      <w:sz w:val="21"/>
      <w:szCs w:val="21"/>
    </w:rPr>
  </w:style>
  <w:style w:type="paragraph" w:customStyle="1" w:styleId="m3">
    <w:name w:val="m3"/>
    <w:basedOn w:val="af1"/>
    <w:rsid w:val="002A4620"/>
    <w:pPr>
      <w:spacing w:before="100" w:beforeAutospacing="1" w:after="100" w:afterAutospacing="1"/>
      <w:jc w:val="left"/>
    </w:pPr>
    <w:rPr>
      <w:rFonts w:ascii="Microsoft Sans Serif" w:eastAsia="Times New Roman" w:hAnsi="Microsoft Sans Serif" w:cs="Microsoft Sans Serif"/>
      <w:color w:val="000000"/>
    </w:rPr>
  </w:style>
  <w:style w:type="paragraph" w:customStyle="1" w:styleId="affffffffff5">
    <w:name w:val="обычный"/>
    <w:uiPriority w:val="99"/>
    <w:rsid w:val="002A4620"/>
    <w:pPr>
      <w:spacing w:line="360" w:lineRule="auto"/>
      <w:ind w:firstLine="737"/>
      <w:jc w:val="both"/>
    </w:pPr>
    <w:rPr>
      <w:rFonts w:ascii="Times New Roman" w:eastAsia="Times New Roman" w:hAnsi="Times New Roman"/>
      <w:sz w:val="24"/>
    </w:rPr>
  </w:style>
  <w:style w:type="paragraph" w:customStyle="1" w:styleId="affffffffff6">
    <w:name w:val="Эд_Текст_в_Табл"/>
    <w:rsid w:val="002A4620"/>
    <w:pPr>
      <w:jc w:val="center"/>
    </w:pPr>
    <w:rPr>
      <w:rFonts w:eastAsia="Times New Roman"/>
      <w:sz w:val="16"/>
      <w:szCs w:val="24"/>
    </w:rPr>
  </w:style>
  <w:style w:type="paragraph" w:customStyle="1" w:styleId="ac">
    <w:name w:val="*Маркер_Эд"/>
    <w:basedOn w:val="af1"/>
    <w:link w:val="affffffffff7"/>
    <w:rsid w:val="002A4620"/>
    <w:pPr>
      <w:numPr>
        <w:numId w:val="25"/>
      </w:numPr>
      <w:spacing w:after="120"/>
    </w:pPr>
    <w:rPr>
      <w:rFonts w:eastAsia="Times New Roman" w:cs="Arial"/>
      <w:bCs/>
      <w:iCs/>
      <w:sz w:val="22"/>
      <w:szCs w:val="28"/>
    </w:rPr>
  </w:style>
  <w:style w:type="paragraph" w:customStyle="1" w:styleId="affffffffff8">
    <w:name w:val="текст таблицы"/>
    <w:basedOn w:val="af1"/>
    <w:link w:val="affffffffff9"/>
    <w:rsid w:val="002A4620"/>
    <w:pPr>
      <w:autoSpaceDE w:val="0"/>
      <w:autoSpaceDN w:val="0"/>
      <w:adjustRightInd w:val="0"/>
      <w:jc w:val="center"/>
    </w:pPr>
    <w:rPr>
      <w:rFonts w:eastAsia="Times New Roman" w:cs="Arial"/>
      <w:sz w:val="16"/>
      <w:szCs w:val="16"/>
    </w:rPr>
  </w:style>
  <w:style w:type="paragraph" w:customStyle="1" w:styleId="1fff2">
    <w:name w:val="Знак Знак1 Знак"/>
    <w:basedOn w:val="af1"/>
    <w:autoRedefine/>
    <w:rsid w:val="002A4620"/>
    <w:pPr>
      <w:spacing w:after="160" w:line="240" w:lineRule="exact"/>
      <w:jc w:val="center"/>
    </w:pPr>
    <w:rPr>
      <w:rFonts w:eastAsia="SimSun" w:cs="Arial"/>
      <w:b/>
      <w:bCs/>
      <w:lang w:val="en-US" w:eastAsia="en-US"/>
    </w:rPr>
  </w:style>
  <w:style w:type="paragraph" w:customStyle="1" w:styleId="textoftable">
    <w:name w:val="text of table"/>
    <w:basedOn w:val="af1"/>
    <w:link w:val="textoftable0"/>
    <w:rsid w:val="002A4620"/>
    <w:pPr>
      <w:jc w:val="center"/>
    </w:pPr>
    <w:rPr>
      <w:rFonts w:eastAsia="Times New Roman"/>
      <w:sz w:val="18"/>
    </w:rPr>
  </w:style>
  <w:style w:type="character" w:customStyle="1" w:styleId="textoftable0">
    <w:name w:val="text of table Знак Знак"/>
    <w:link w:val="textoftable"/>
    <w:rsid w:val="002A4620"/>
    <w:rPr>
      <w:rFonts w:eastAsia="Times New Roman"/>
      <w:sz w:val="18"/>
    </w:rPr>
  </w:style>
  <w:style w:type="paragraph" w:customStyle="1" w:styleId="Nameoftables">
    <w:name w:val="**Name of tables"/>
    <w:basedOn w:val="af1"/>
    <w:link w:val="Nameoftables0"/>
    <w:rsid w:val="002A4620"/>
    <w:pPr>
      <w:widowControl w:val="0"/>
      <w:spacing w:before="120" w:after="120"/>
      <w:ind w:left="1701" w:hanging="1701"/>
      <w:outlineLvl w:val="8"/>
    </w:pPr>
    <w:rPr>
      <w:rFonts w:eastAsia="Times New Roman"/>
      <w:b/>
      <w:sz w:val="18"/>
    </w:rPr>
  </w:style>
  <w:style w:type="character" w:customStyle="1" w:styleId="Nameoftables0">
    <w:name w:val="**Name of tables Знак"/>
    <w:link w:val="Nameoftables"/>
    <w:rsid w:val="002A4620"/>
    <w:rPr>
      <w:rFonts w:eastAsia="Times New Roman"/>
      <w:b/>
      <w:sz w:val="18"/>
    </w:rPr>
  </w:style>
  <w:style w:type="paragraph" w:customStyle="1" w:styleId="2110">
    <w:name w:val="Основной текст 211"/>
    <w:basedOn w:val="af1"/>
    <w:rsid w:val="002A4620"/>
    <w:pPr>
      <w:spacing w:line="360" w:lineRule="auto"/>
    </w:pPr>
    <w:rPr>
      <w:rFonts w:eastAsia="Times New Roman"/>
      <w:i/>
      <w:sz w:val="24"/>
    </w:rPr>
  </w:style>
  <w:style w:type="paragraph" w:customStyle="1" w:styleId="affffffffffa">
    <w:name w:val="Пункт"/>
    <w:basedOn w:val="af1"/>
    <w:next w:val="af1"/>
    <w:rsid w:val="002A4620"/>
    <w:pPr>
      <w:ind w:firstLine="737"/>
    </w:pPr>
    <w:rPr>
      <w:rFonts w:ascii="Times New Roman" w:eastAsia="Times New Roman" w:hAnsi="Times New Roman"/>
      <w:b/>
      <w:sz w:val="24"/>
    </w:rPr>
  </w:style>
  <w:style w:type="numbering" w:styleId="1ai">
    <w:name w:val="Outline List 1"/>
    <w:basedOn w:val="af4"/>
    <w:rsid w:val="002A4620"/>
    <w:pPr>
      <w:numPr>
        <w:numId w:val="26"/>
      </w:numPr>
    </w:pPr>
  </w:style>
  <w:style w:type="paragraph" w:customStyle="1" w:styleId="affffffffffb">
    <w:name w:val="заголовок"/>
    <w:basedOn w:val="af1"/>
    <w:rsid w:val="002A4620"/>
    <w:pPr>
      <w:widowControl w:val="0"/>
      <w:spacing w:before="240" w:after="240"/>
      <w:jc w:val="center"/>
      <w:outlineLvl w:val="0"/>
    </w:pPr>
    <w:rPr>
      <w:rFonts w:eastAsia="Times New Roman"/>
      <w:b/>
      <w:caps/>
      <w:sz w:val="22"/>
      <w:szCs w:val="28"/>
    </w:rPr>
  </w:style>
  <w:style w:type="paragraph" w:customStyle="1" w:styleId="Nameoftable">
    <w:name w:val="Name of table"/>
    <w:basedOn w:val="af1"/>
    <w:link w:val="Nameoftable0"/>
    <w:rsid w:val="002A4620"/>
    <w:pPr>
      <w:spacing w:before="120" w:after="120"/>
      <w:ind w:left="1701" w:hanging="1701"/>
      <w:outlineLvl w:val="8"/>
    </w:pPr>
    <w:rPr>
      <w:rFonts w:eastAsia="SimSun"/>
      <w:b/>
      <w:bCs/>
      <w:sz w:val="18"/>
      <w:lang w:val="en-AU"/>
    </w:rPr>
  </w:style>
  <w:style w:type="character" w:customStyle="1" w:styleId="Nameoftable0">
    <w:name w:val="Name of table Знак"/>
    <w:link w:val="Nameoftable"/>
    <w:rsid w:val="002A4620"/>
    <w:rPr>
      <w:rFonts w:eastAsia="SimSun"/>
      <w:b/>
      <w:bCs/>
      <w:sz w:val="18"/>
      <w:lang w:val="en-AU"/>
    </w:rPr>
  </w:style>
  <w:style w:type="numbering" w:customStyle="1" w:styleId="af0">
    <w:name w:val="ГЛАВА"/>
    <w:rsid w:val="002A4620"/>
    <w:pPr>
      <w:numPr>
        <w:numId w:val="27"/>
      </w:numPr>
    </w:pPr>
  </w:style>
  <w:style w:type="paragraph" w:customStyle="1" w:styleId="1fff3">
    <w:name w:val="Основной текст 1"/>
    <w:basedOn w:val="af1"/>
    <w:link w:val="1fff4"/>
    <w:rsid w:val="002A4620"/>
    <w:pPr>
      <w:spacing w:line="360" w:lineRule="auto"/>
      <w:ind w:firstLine="709"/>
    </w:pPr>
    <w:rPr>
      <w:rFonts w:eastAsia="Times New Roman" w:cs="Arial"/>
      <w:bCs/>
    </w:rPr>
  </w:style>
  <w:style w:type="numbering" w:styleId="ad">
    <w:name w:val="Outline List 3"/>
    <w:aliases w:val="Раздел"/>
    <w:basedOn w:val="af4"/>
    <w:rsid w:val="002A4620"/>
    <w:pPr>
      <w:numPr>
        <w:numId w:val="28"/>
      </w:numPr>
    </w:pPr>
  </w:style>
  <w:style w:type="paragraph" w:customStyle="1" w:styleId="1fff5">
    <w:name w:val="Заголовок первый уровень Знак Знак Знак1 Знак Знак Знак Знак Знак"/>
    <w:link w:val="1fff6"/>
    <w:rsid w:val="002A4620"/>
    <w:pPr>
      <w:spacing w:before="240"/>
      <w:ind w:firstLine="737"/>
      <w:jc w:val="both"/>
    </w:pPr>
    <w:rPr>
      <w:rFonts w:eastAsia="Times New Roman" w:cs="Arial"/>
      <w:b/>
      <w:bCs/>
      <w:caps/>
    </w:rPr>
  </w:style>
  <w:style w:type="paragraph" w:customStyle="1" w:styleId="affffffffffc">
    <w:name w:val="внутри таблицы"/>
    <w:basedOn w:val="af1"/>
    <w:rsid w:val="002A4620"/>
    <w:pPr>
      <w:jc w:val="left"/>
    </w:pPr>
    <w:rPr>
      <w:rFonts w:eastAsia="Times New Roman" w:cs="Arial"/>
      <w:bCs/>
    </w:rPr>
  </w:style>
  <w:style w:type="character" w:customStyle="1" w:styleId="1fff6">
    <w:name w:val="Заголовок первый уровень Знак Знак Знак1 Знак Знак Знак Знак Знак Знак"/>
    <w:link w:val="1fff5"/>
    <w:rsid w:val="002A4620"/>
    <w:rPr>
      <w:rFonts w:eastAsia="Times New Roman" w:cs="Arial"/>
      <w:b/>
      <w:bCs/>
      <w:caps/>
    </w:rPr>
  </w:style>
  <w:style w:type="paragraph" w:customStyle="1" w:styleId="affffffffffd">
    <w:name w:val="Заголовок второй уровень"/>
    <w:basedOn w:val="1fff5"/>
    <w:rsid w:val="002A4620"/>
    <w:pPr>
      <w:spacing w:before="120" w:after="120"/>
    </w:pPr>
    <w:rPr>
      <w:bCs w:val="0"/>
      <w:caps w:val="0"/>
    </w:rPr>
  </w:style>
  <w:style w:type="paragraph" w:customStyle="1" w:styleId="Arial10pt">
    <w:name w:val="Стиль Arial 10 pt Междустр.интервал:  полуторный"/>
    <w:basedOn w:val="af1"/>
    <w:rsid w:val="002A4620"/>
    <w:pPr>
      <w:spacing w:before="120" w:line="360" w:lineRule="auto"/>
      <w:ind w:firstLine="737"/>
    </w:pPr>
    <w:rPr>
      <w:rFonts w:eastAsia="Times New Roman"/>
    </w:rPr>
  </w:style>
  <w:style w:type="character" w:customStyle="1" w:styleId="118">
    <w:name w:val="Заголовок первый уровень Знак Знак Знак1 Знак1 Знак Знак Знак"/>
    <w:link w:val="119"/>
    <w:rsid w:val="002A4620"/>
    <w:rPr>
      <w:rFonts w:cs="Arial"/>
      <w:b/>
      <w:bCs/>
      <w:caps/>
      <w:sz w:val="24"/>
      <w:szCs w:val="24"/>
    </w:rPr>
  </w:style>
  <w:style w:type="paragraph" w:customStyle="1" w:styleId="heading11">
    <w:name w:val="heading 1 Знак Знак Знак1 Знак"/>
    <w:basedOn w:val="af1"/>
    <w:next w:val="af1"/>
    <w:link w:val="heading110"/>
    <w:rsid w:val="002A4620"/>
    <w:pPr>
      <w:keepNext/>
      <w:numPr>
        <w:numId w:val="29"/>
      </w:numPr>
      <w:spacing w:before="240"/>
      <w:jc w:val="center"/>
      <w:outlineLvl w:val="0"/>
    </w:pPr>
    <w:rPr>
      <w:rFonts w:ascii="Times New Roman" w:eastAsia="Times New Roman" w:hAnsi="Times New Roman"/>
      <w:b/>
      <w:caps/>
      <w:kern w:val="28"/>
      <w:sz w:val="24"/>
      <w:szCs w:val="24"/>
    </w:rPr>
  </w:style>
  <w:style w:type="paragraph" w:customStyle="1" w:styleId="210">
    <w:name w:val="Заголовок 21"/>
    <w:basedOn w:val="af1"/>
    <w:next w:val="af1"/>
    <w:rsid w:val="002A4620"/>
    <w:pPr>
      <w:keepNext/>
      <w:numPr>
        <w:ilvl w:val="1"/>
        <w:numId w:val="29"/>
      </w:numPr>
      <w:spacing w:before="120"/>
      <w:outlineLvl w:val="1"/>
    </w:pPr>
    <w:rPr>
      <w:rFonts w:ascii="Times New Roman" w:eastAsia="Times New Roman" w:hAnsi="Times New Roman"/>
      <w:b/>
      <w:i/>
      <w:sz w:val="24"/>
    </w:rPr>
  </w:style>
  <w:style w:type="paragraph" w:customStyle="1" w:styleId="320">
    <w:name w:val="Заголовок 32"/>
    <w:basedOn w:val="af1"/>
    <w:next w:val="af1"/>
    <w:rsid w:val="002A4620"/>
    <w:pPr>
      <w:keepNext/>
      <w:numPr>
        <w:ilvl w:val="2"/>
        <w:numId w:val="29"/>
      </w:numPr>
      <w:spacing w:before="120"/>
      <w:outlineLvl w:val="2"/>
    </w:pPr>
    <w:rPr>
      <w:rFonts w:ascii="Times New Roman" w:eastAsia="Times New Roman" w:hAnsi="Times New Roman"/>
      <w:b/>
      <w:sz w:val="24"/>
    </w:rPr>
  </w:style>
  <w:style w:type="paragraph" w:customStyle="1" w:styleId="410">
    <w:name w:val="Заголовок 41"/>
    <w:basedOn w:val="af1"/>
    <w:next w:val="af1"/>
    <w:uiPriority w:val="1"/>
    <w:qFormat/>
    <w:rsid w:val="002A4620"/>
    <w:pPr>
      <w:keepNext/>
      <w:numPr>
        <w:ilvl w:val="3"/>
        <w:numId w:val="29"/>
      </w:numPr>
      <w:spacing w:before="120"/>
      <w:outlineLvl w:val="3"/>
    </w:pPr>
    <w:rPr>
      <w:rFonts w:ascii="Times New Roman" w:eastAsia="Times New Roman" w:hAnsi="Times New Roman"/>
      <w:i/>
      <w:sz w:val="24"/>
    </w:rPr>
  </w:style>
  <w:style w:type="character" w:customStyle="1" w:styleId="heading110">
    <w:name w:val="heading 1 Знак Знак Знак1 Знак Знак"/>
    <w:link w:val="heading11"/>
    <w:rsid w:val="002A4620"/>
    <w:rPr>
      <w:rFonts w:ascii="Times New Roman" w:eastAsia="Times New Roman" w:hAnsi="Times New Roman"/>
      <w:b/>
      <w:caps/>
      <w:kern w:val="28"/>
      <w:sz w:val="24"/>
      <w:szCs w:val="24"/>
    </w:rPr>
  </w:style>
  <w:style w:type="paragraph" w:customStyle="1" w:styleId="J">
    <w:name w:val="J"/>
    <w:basedOn w:val="af1"/>
    <w:rsid w:val="002A4620"/>
    <w:pPr>
      <w:ind w:firstLine="720"/>
      <w:jc w:val="left"/>
    </w:pPr>
    <w:rPr>
      <w:rFonts w:ascii="NTTimes/Cyrillic" w:eastAsia="Times New Roman" w:hAnsi="NTTimes/Cyrillic"/>
      <w:sz w:val="28"/>
      <w:lang w:val="en-US"/>
    </w:rPr>
  </w:style>
  <w:style w:type="numbering" w:styleId="111111">
    <w:name w:val="Outline List 2"/>
    <w:basedOn w:val="af4"/>
    <w:rsid w:val="002A4620"/>
    <w:pPr>
      <w:numPr>
        <w:numId w:val="37"/>
      </w:numPr>
    </w:pPr>
  </w:style>
  <w:style w:type="paragraph" w:styleId="HTML1">
    <w:name w:val="HTML Address"/>
    <w:basedOn w:val="af1"/>
    <w:link w:val="HTML2"/>
    <w:rsid w:val="002A4620"/>
    <w:pPr>
      <w:spacing w:before="120"/>
      <w:ind w:firstLine="737"/>
    </w:pPr>
    <w:rPr>
      <w:rFonts w:eastAsia="Times New Roman"/>
      <w:i/>
      <w:iCs/>
    </w:rPr>
  </w:style>
  <w:style w:type="character" w:customStyle="1" w:styleId="HTML2">
    <w:name w:val="Адрес HTML Знак"/>
    <w:basedOn w:val="af2"/>
    <w:link w:val="HTML1"/>
    <w:rsid w:val="002A4620"/>
    <w:rPr>
      <w:rFonts w:eastAsia="Times New Roman"/>
      <w:i/>
      <w:iCs/>
    </w:rPr>
  </w:style>
  <w:style w:type="paragraph" w:styleId="affffffffffe">
    <w:name w:val="envelope address"/>
    <w:basedOn w:val="af1"/>
    <w:uiPriority w:val="99"/>
    <w:rsid w:val="002A4620"/>
    <w:pPr>
      <w:framePr w:w="7920" w:h="1980" w:hRule="exact" w:hSpace="180" w:wrap="auto" w:hAnchor="page" w:xAlign="center" w:yAlign="bottom"/>
      <w:spacing w:before="120"/>
      <w:ind w:left="2880" w:firstLine="737"/>
    </w:pPr>
    <w:rPr>
      <w:rFonts w:eastAsia="Times New Roman" w:cs="Arial"/>
      <w:sz w:val="24"/>
      <w:szCs w:val="24"/>
    </w:rPr>
  </w:style>
  <w:style w:type="character" w:styleId="HTML3">
    <w:name w:val="HTML Acronym"/>
    <w:semiHidden/>
    <w:rsid w:val="002A4620"/>
  </w:style>
  <w:style w:type="table" w:styleId="-20">
    <w:name w:val="Table Web 2"/>
    <w:basedOn w:val="af3"/>
    <w:rsid w:val="002A4620"/>
    <w:pPr>
      <w:spacing w:before="120"/>
      <w:ind w:firstLine="737"/>
      <w:jc w:val="both"/>
    </w:pPr>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0">
    <w:name w:val="Table Web 3"/>
    <w:basedOn w:val="af3"/>
    <w:semiHidden/>
    <w:rsid w:val="002A4620"/>
    <w:pPr>
      <w:spacing w:before="120"/>
      <w:ind w:firstLine="737"/>
      <w:jc w:val="both"/>
    </w:pPr>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afffffffffff">
    <w:name w:val="Note Heading"/>
    <w:basedOn w:val="af1"/>
    <w:next w:val="af1"/>
    <w:link w:val="afffffffffff0"/>
    <w:rsid w:val="002A4620"/>
    <w:pPr>
      <w:spacing w:before="120"/>
      <w:ind w:firstLine="737"/>
    </w:pPr>
    <w:rPr>
      <w:rFonts w:eastAsia="Times New Roman"/>
    </w:rPr>
  </w:style>
  <w:style w:type="character" w:customStyle="1" w:styleId="afffffffffff0">
    <w:name w:val="Заголовок записки Знак"/>
    <w:basedOn w:val="af2"/>
    <w:link w:val="afffffffffff"/>
    <w:rsid w:val="002A4620"/>
    <w:rPr>
      <w:rFonts w:eastAsia="Times New Roman"/>
    </w:rPr>
  </w:style>
  <w:style w:type="table" w:styleId="afffffffffff1">
    <w:name w:val="Table Elegant"/>
    <w:basedOn w:val="af3"/>
    <w:rsid w:val="002A4620"/>
    <w:pPr>
      <w:spacing w:before="120"/>
      <w:ind w:firstLine="737"/>
      <w:jc w:val="both"/>
    </w:pPr>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ff7">
    <w:name w:val="Table Subtle 1"/>
    <w:basedOn w:val="af3"/>
    <w:semiHidden/>
    <w:rsid w:val="002A4620"/>
    <w:pPr>
      <w:spacing w:before="120"/>
      <w:ind w:firstLine="737"/>
      <w:jc w:val="both"/>
    </w:pPr>
    <w:rPr>
      <w:rFonts w:ascii="Times New Roman" w:eastAsia="Times New Roman" w:hAnsi="Times New Roma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3">
    <w:name w:val="Table Subtle 2"/>
    <w:basedOn w:val="af3"/>
    <w:semiHidden/>
    <w:rsid w:val="002A4620"/>
    <w:pPr>
      <w:spacing w:before="120"/>
      <w:ind w:firstLine="737"/>
      <w:jc w:val="both"/>
    </w:pPr>
    <w:rPr>
      <w:rFonts w:ascii="Times New Roman" w:eastAsia="Times New Roman" w:hAnsi="Times New Roman"/>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4">
    <w:name w:val="HTML Keyboard"/>
    <w:semiHidden/>
    <w:rsid w:val="002A4620"/>
    <w:rPr>
      <w:rFonts w:ascii="Courier New" w:hAnsi="Courier New" w:cs="Courier New"/>
      <w:sz w:val="20"/>
      <w:szCs w:val="20"/>
    </w:rPr>
  </w:style>
  <w:style w:type="table" w:styleId="1fff8">
    <w:name w:val="Table Classic 1"/>
    <w:basedOn w:val="af3"/>
    <w:semiHidden/>
    <w:rsid w:val="002A4620"/>
    <w:pPr>
      <w:spacing w:before="120"/>
      <w:ind w:firstLine="737"/>
      <w:jc w:val="both"/>
    </w:pPr>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4">
    <w:name w:val="Table Classic 2"/>
    <w:basedOn w:val="af3"/>
    <w:semiHidden/>
    <w:rsid w:val="002A4620"/>
    <w:pPr>
      <w:spacing w:before="120"/>
      <w:ind w:firstLine="737"/>
      <w:jc w:val="both"/>
    </w:pPr>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a">
    <w:name w:val="Table Classic 3"/>
    <w:basedOn w:val="af3"/>
    <w:semiHidden/>
    <w:rsid w:val="002A4620"/>
    <w:pPr>
      <w:spacing w:before="120"/>
      <w:ind w:firstLine="737"/>
      <w:jc w:val="both"/>
    </w:pPr>
    <w:rPr>
      <w:rFonts w:ascii="Times New Roman" w:eastAsia="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d">
    <w:name w:val="Table Classic 4"/>
    <w:basedOn w:val="af3"/>
    <w:semiHidden/>
    <w:rsid w:val="002A4620"/>
    <w:pPr>
      <w:spacing w:before="120"/>
      <w:ind w:firstLine="737"/>
      <w:jc w:val="both"/>
    </w:pPr>
    <w:rPr>
      <w:rFonts w:ascii="Times New Roman" w:eastAsia="Times New Roman" w:hAnsi="Times New Roman"/>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5">
    <w:name w:val="HTML Code"/>
    <w:uiPriority w:val="99"/>
    <w:rsid w:val="002A4620"/>
    <w:rPr>
      <w:rFonts w:ascii="Courier New" w:hAnsi="Courier New" w:cs="Courier New"/>
      <w:sz w:val="20"/>
      <w:szCs w:val="20"/>
    </w:rPr>
  </w:style>
  <w:style w:type="paragraph" w:styleId="2ff5">
    <w:name w:val="Body Text First Indent 2"/>
    <w:basedOn w:val="aff6"/>
    <w:link w:val="2ff6"/>
    <w:rsid w:val="002A4620"/>
    <w:pPr>
      <w:tabs>
        <w:tab w:val="clear" w:pos="567"/>
      </w:tabs>
      <w:autoSpaceDE/>
      <w:autoSpaceDN/>
      <w:spacing w:before="120" w:after="120"/>
      <w:ind w:left="283" w:firstLine="210"/>
    </w:pPr>
    <w:rPr>
      <w:sz w:val="20"/>
      <w:szCs w:val="20"/>
    </w:rPr>
  </w:style>
  <w:style w:type="character" w:customStyle="1" w:styleId="2ff6">
    <w:name w:val="Красная строка 2 Знак"/>
    <w:basedOn w:val="aff7"/>
    <w:link w:val="2ff5"/>
    <w:rsid w:val="002A4620"/>
    <w:rPr>
      <w:rFonts w:eastAsia="Times New Roman"/>
      <w:sz w:val="24"/>
      <w:szCs w:val="24"/>
      <w:lang w:eastAsia="ru-RU"/>
    </w:rPr>
  </w:style>
  <w:style w:type="paragraph" w:styleId="20">
    <w:name w:val="List Bullet 2"/>
    <w:aliases w:val="Маркированный список 2 Знак"/>
    <w:basedOn w:val="af1"/>
    <w:qFormat/>
    <w:rsid w:val="002A4620"/>
    <w:pPr>
      <w:numPr>
        <w:numId w:val="30"/>
      </w:numPr>
      <w:spacing w:before="120"/>
    </w:pPr>
    <w:rPr>
      <w:rFonts w:eastAsia="Times New Roman"/>
    </w:rPr>
  </w:style>
  <w:style w:type="paragraph" w:styleId="30">
    <w:name w:val="List Bullet 3"/>
    <w:basedOn w:val="af1"/>
    <w:rsid w:val="002A4620"/>
    <w:pPr>
      <w:numPr>
        <w:numId w:val="31"/>
      </w:numPr>
      <w:spacing w:before="120"/>
    </w:pPr>
    <w:rPr>
      <w:rFonts w:eastAsia="Times New Roman"/>
    </w:rPr>
  </w:style>
  <w:style w:type="paragraph" w:styleId="40">
    <w:name w:val="List Bullet 4"/>
    <w:aliases w:val="Моя маркировка"/>
    <w:basedOn w:val="af1"/>
    <w:rsid w:val="002A4620"/>
    <w:pPr>
      <w:numPr>
        <w:numId w:val="32"/>
      </w:numPr>
      <w:spacing w:before="120"/>
    </w:pPr>
    <w:rPr>
      <w:rFonts w:eastAsia="Times New Roman"/>
    </w:rPr>
  </w:style>
  <w:style w:type="character" w:styleId="afffffffffff2">
    <w:name w:val="line number"/>
    <w:uiPriority w:val="99"/>
    <w:rsid w:val="002A4620"/>
  </w:style>
  <w:style w:type="paragraph" w:styleId="2">
    <w:name w:val="List Number 2"/>
    <w:basedOn w:val="af1"/>
    <w:uiPriority w:val="99"/>
    <w:rsid w:val="002A4620"/>
    <w:pPr>
      <w:numPr>
        <w:numId w:val="33"/>
      </w:numPr>
      <w:spacing w:before="120"/>
    </w:pPr>
    <w:rPr>
      <w:rFonts w:eastAsia="Times New Roman"/>
    </w:rPr>
  </w:style>
  <w:style w:type="paragraph" w:styleId="3">
    <w:name w:val="List Number 3"/>
    <w:basedOn w:val="af1"/>
    <w:rsid w:val="002A4620"/>
    <w:pPr>
      <w:numPr>
        <w:numId w:val="34"/>
      </w:numPr>
      <w:spacing w:before="120"/>
    </w:pPr>
    <w:rPr>
      <w:rFonts w:eastAsia="Times New Roman"/>
    </w:rPr>
  </w:style>
  <w:style w:type="paragraph" w:styleId="4">
    <w:name w:val="List Number 4"/>
    <w:basedOn w:val="af1"/>
    <w:uiPriority w:val="99"/>
    <w:rsid w:val="002A4620"/>
    <w:pPr>
      <w:numPr>
        <w:numId w:val="35"/>
      </w:numPr>
      <w:spacing w:before="120"/>
    </w:pPr>
    <w:rPr>
      <w:rFonts w:eastAsia="Times New Roman"/>
    </w:rPr>
  </w:style>
  <w:style w:type="paragraph" w:styleId="5">
    <w:name w:val="List Number 5"/>
    <w:basedOn w:val="af1"/>
    <w:rsid w:val="002A4620"/>
    <w:pPr>
      <w:numPr>
        <w:numId w:val="36"/>
      </w:numPr>
      <w:spacing w:before="120"/>
    </w:pPr>
    <w:rPr>
      <w:rFonts w:eastAsia="Times New Roman"/>
    </w:rPr>
  </w:style>
  <w:style w:type="character" w:styleId="HTML6">
    <w:name w:val="HTML Sample"/>
    <w:semiHidden/>
    <w:rsid w:val="002A4620"/>
    <w:rPr>
      <w:rFonts w:ascii="Courier New" w:hAnsi="Courier New" w:cs="Courier New"/>
    </w:rPr>
  </w:style>
  <w:style w:type="paragraph" w:styleId="2ff7">
    <w:name w:val="envelope return"/>
    <w:basedOn w:val="af1"/>
    <w:rsid w:val="002A4620"/>
    <w:pPr>
      <w:spacing w:before="120"/>
      <w:ind w:firstLine="737"/>
    </w:pPr>
    <w:rPr>
      <w:rFonts w:eastAsia="Times New Roman" w:cs="Arial"/>
    </w:rPr>
  </w:style>
  <w:style w:type="table" w:styleId="1fff9">
    <w:name w:val="Table 3D effects 1"/>
    <w:basedOn w:val="af3"/>
    <w:semiHidden/>
    <w:rsid w:val="002A4620"/>
    <w:pPr>
      <w:spacing w:before="120"/>
      <w:ind w:firstLine="737"/>
      <w:jc w:val="both"/>
    </w:pPr>
    <w:rPr>
      <w:rFonts w:ascii="Times New Roman" w:eastAsia="Times New Roman" w:hAnsi="Times New Roman"/>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f8">
    <w:name w:val="Table 3D effects 2"/>
    <w:basedOn w:val="af3"/>
    <w:semiHidden/>
    <w:rsid w:val="002A4620"/>
    <w:pPr>
      <w:spacing w:before="120"/>
      <w:ind w:firstLine="737"/>
      <w:jc w:val="both"/>
    </w:pPr>
    <w:rPr>
      <w:rFonts w:ascii="Times New Roman" w:eastAsia="Times New Roman" w:hAnsi="Times New Roman"/>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b">
    <w:name w:val="Table 3D effects 3"/>
    <w:basedOn w:val="af3"/>
    <w:semiHidden/>
    <w:rsid w:val="002A4620"/>
    <w:pPr>
      <w:spacing w:before="120"/>
      <w:ind w:firstLine="737"/>
      <w:jc w:val="both"/>
    </w:pPr>
    <w:rPr>
      <w:rFonts w:ascii="Times New Roman" w:eastAsia="Times New Roman" w:hAnsi="Times New Roman"/>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afffffffffff3">
    <w:name w:val="Название таблицы"/>
    <w:basedOn w:val="af1"/>
    <w:next w:val="af1"/>
    <w:rsid w:val="002A4620"/>
    <w:pPr>
      <w:spacing w:before="240" w:after="120"/>
      <w:jc w:val="center"/>
    </w:pPr>
    <w:rPr>
      <w:rFonts w:eastAsia="Times New Roman"/>
      <w:b/>
    </w:rPr>
  </w:style>
  <w:style w:type="character" w:customStyle="1" w:styleId="11a">
    <w:name w:val="Основной текст Знак1 Знак Знак Знак1 Знак Знак Знак"/>
    <w:rsid w:val="002A4620"/>
    <w:rPr>
      <w:sz w:val="24"/>
      <w:szCs w:val="24"/>
      <w:lang w:val="ru-RU" w:eastAsia="ru-RU" w:bidi="ar-SA"/>
    </w:rPr>
  </w:style>
  <w:style w:type="paragraph" w:customStyle="1" w:styleId="afffffffffff4">
    <w:name w:val="Заголовок таблицы"/>
    <w:basedOn w:val="af1"/>
    <w:rsid w:val="002A4620"/>
    <w:pPr>
      <w:spacing w:after="120"/>
      <w:jc w:val="right"/>
    </w:pPr>
    <w:rPr>
      <w:rFonts w:eastAsia="Times New Roman" w:cs="Arial"/>
      <w:b/>
      <w:bCs/>
    </w:rPr>
  </w:style>
  <w:style w:type="character" w:customStyle="1" w:styleId="heading1">
    <w:name w:val="heading 1 Знак Знак Знак"/>
    <w:rsid w:val="002A4620"/>
    <w:rPr>
      <w:b/>
      <w:caps/>
      <w:kern w:val="28"/>
      <w:sz w:val="24"/>
      <w:szCs w:val="24"/>
      <w:lang w:val="ru-RU" w:eastAsia="ru-RU" w:bidi="ar-SA"/>
    </w:rPr>
  </w:style>
  <w:style w:type="paragraph" w:customStyle="1" w:styleId="in21">
    <w:name w:val="in21"/>
    <w:basedOn w:val="af1"/>
    <w:rsid w:val="002A4620"/>
    <w:pPr>
      <w:keepLines/>
      <w:numPr>
        <w:numId w:val="38"/>
      </w:numPr>
      <w:spacing w:after="240"/>
    </w:pPr>
    <w:rPr>
      <w:rFonts w:ascii="Times New Roman" w:eastAsia="Times/Kazakh" w:hAnsi="Times New Roman"/>
      <w:sz w:val="24"/>
      <w:lang w:val="en-GB" w:eastAsia="en-US"/>
    </w:rPr>
  </w:style>
  <w:style w:type="paragraph" w:customStyle="1" w:styleId="2-para">
    <w:name w:val="2-para"/>
    <w:basedOn w:val="af1"/>
    <w:uiPriority w:val="99"/>
    <w:rsid w:val="002A4620"/>
    <w:pPr>
      <w:keepLines/>
      <w:tabs>
        <w:tab w:val="left" w:pos="4032"/>
      </w:tabs>
      <w:spacing w:after="180"/>
    </w:pPr>
    <w:rPr>
      <w:rFonts w:ascii="Times New Roman" w:eastAsia="Times New Roman" w:hAnsi="Times New Roman"/>
      <w:sz w:val="24"/>
      <w:lang w:val="en-US" w:eastAsia="en-US"/>
    </w:rPr>
  </w:style>
  <w:style w:type="paragraph" w:customStyle="1" w:styleId="indent2">
    <w:name w:val="indent2"/>
    <w:basedOn w:val="af1"/>
    <w:rsid w:val="002A4620"/>
    <w:pPr>
      <w:keepLines/>
      <w:spacing w:after="240"/>
      <w:ind w:left="1440"/>
    </w:pPr>
    <w:rPr>
      <w:rFonts w:ascii="Times New Roman" w:eastAsia="Times/Kazakh" w:hAnsi="Times New Roman"/>
      <w:sz w:val="24"/>
      <w:lang w:val="en-GB" w:eastAsia="en-US"/>
    </w:rPr>
  </w:style>
  <w:style w:type="paragraph" w:customStyle="1" w:styleId="afffffffffff5">
    <w:name w:val="Стиль Стиль Основной текст"/>
    <w:aliases w:val="Основной текст(п.з.) + Слева:  0 см + Сл..."/>
    <w:basedOn w:val="af1"/>
    <w:rsid w:val="002A4620"/>
    <w:pPr>
      <w:spacing w:before="120"/>
      <w:ind w:firstLine="737"/>
    </w:pPr>
    <w:rPr>
      <w:rFonts w:eastAsia="Times New Roman"/>
    </w:rPr>
  </w:style>
  <w:style w:type="paragraph" w:customStyle="1" w:styleId="6f0">
    <w:name w:val="Заголовок третий уровень + не курсив Перед:  6 пт"/>
    <w:basedOn w:val="af1"/>
    <w:rsid w:val="002A4620"/>
    <w:pPr>
      <w:spacing w:before="120" w:after="120"/>
      <w:ind w:firstLine="737"/>
    </w:pPr>
    <w:rPr>
      <w:rFonts w:eastAsia="Times New Roman"/>
      <w:b/>
      <w:bCs/>
    </w:rPr>
  </w:style>
  <w:style w:type="paragraph" w:customStyle="1" w:styleId="661">
    <w:name w:val="Заголовок третий уровень + не курсив Перед:  6 пт После:  6..."/>
    <w:basedOn w:val="af1"/>
    <w:rsid w:val="002A4620"/>
    <w:pPr>
      <w:spacing w:before="120" w:after="120"/>
      <w:ind w:firstLine="737"/>
    </w:pPr>
    <w:rPr>
      <w:rFonts w:eastAsia="Times New Roman"/>
      <w:b/>
      <w:bCs/>
    </w:rPr>
  </w:style>
  <w:style w:type="paragraph" w:customStyle="1" w:styleId="afffffffffff6">
    <w:name w:val="Заголовок третий уровень"/>
    <w:basedOn w:val="af1"/>
    <w:rsid w:val="002A4620"/>
    <w:pPr>
      <w:spacing w:before="240"/>
      <w:ind w:firstLine="737"/>
    </w:pPr>
    <w:rPr>
      <w:rFonts w:eastAsia="Times New Roman" w:cs="Arial"/>
      <w:b/>
      <w:bCs/>
      <w:i/>
    </w:rPr>
  </w:style>
  <w:style w:type="paragraph" w:customStyle="1" w:styleId="afffffffffff7">
    <w:name w:val="заголовок четвертый уровень"/>
    <w:basedOn w:val="af1"/>
    <w:rsid w:val="002A4620"/>
    <w:pPr>
      <w:spacing w:before="120" w:after="120"/>
      <w:ind w:firstLine="737"/>
    </w:pPr>
    <w:rPr>
      <w:rFonts w:eastAsia="Times New Roman" w:cs="Arial"/>
      <w:b/>
      <w:bCs/>
    </w:rPr>
  </w:style>
  <w:style w:type="paragraph" w:customStyle="1" w:styleId="afffffffffff8">
    <w:name w:val="Колонтитулы (п.з.)"/>
    <w:basedOn w:val="af1"/>
    <w:rsid w:val="002A4620"/>
    <w:pPr>
      <w:jc w:val="left"/>
    </w:pPr>
    <w:rPr>
      <w:rFonts w:eastAsia="Times New Roman" w:cs="Arial"/>
      <w:bCs/>
      <w:sz w:val="16"/>
      <w:szCs w:val="16"/>
    </w:rPr>
  </w:style>
  <w:style w:type="paragraph" w:customStyle="1" w:styleId="afffffffffff9">
    <w:name w:val="Внутренний адрес"/>
    <w:basedOn w:val="af1"/>
    <w:rsid w:val="002A4620"/>
    <w:pPr>
      <w:jc w:val="left"/>
    </w:pPr>
    <w:rPr>
      <w:rFonts w:ascii="Times New Roman" w:eastAsia="Times New Roman" w:hAnsi="Times New Roman"/>
      <w:sz w:val="24"/>
      <w:szCs w:val="24"/>
    </w:rPr>
  </w:style>
  <w:style w:type="character" w:customStyle="1" w:styleId="afffffffffffa">
    <w:name w:val="Заголовок первый уровень Знак Знак Знак"/>
    <w:rsid w:val="002A4620"/>
    <w:rPr>
      <w:rFonts w:ascii="Arial" w:hAnsi="Arial" w:cs="Arial"/>
      <w:b/>
      <w:bCs/>
      <w:caps/>
      <w:lang w:val="ru-RU" w:eastAsia="ru-RU" w:bidi="ar-SA"/>
    </w:rPr>
  </w:style>
  <w:style w:type="paragraph" w:customStyle="1" w:styleId="315">
    <w:name w:val="Стиль3 Знак Знак1 Знак Знак Знак Знак Знак"/>
    <w:basedOn w:val="af1"/>
    <w:link w:val="316"/>
    <w:rsid w:val="002A4620"/>
    <w:pPr>
      <w:spacing w:before="120" w:after="120" w:line="360" w:lineRule="auto"/>
      <w:ind w:firstLine="737"/>
    </w:pPr>
    <w:rPr>
      <w:rFonts w:eastAsia="Times New Roman"/>
      <w:sz w:val="24"/>
      <w:szCs w:val="24"/>
    </w:rPr>
  </w:style>
  <w:style w:type="paragraph" w:customStyle="1" w:styleId="afffffffffffb">
    <w:name w:val="Подпункт"/>
    <w:basedOn w:val="af1"/>
    <w:next w:val="af1"/>
    <w:link w:val="1fffa"/>
    <w:qFormat/>
    <w:rsid w:val="002A4620"/>
    <w:pPr>
      <w:spacing w:after="240"/>
      <w:ind w:firstLine="737"/>
    </w:pPr>
    <w:rPr>
      <w:rFonts w:ascii="Times New Roman" w:eastAsia="Times New Roman" w:hAnsi="Times New Roman"/>
      <w:b/>
      <w:i/>
      <w:sz w:val="24"/>
    </w:rPr>
  </w:style>
  <w:style w:type="paragraph" w:customStyle="1" w:styleId="Arial11pt0">
    <w:name w:val="Стиль Arial 11 pt по центру"/>
    <w:basedOn w:val="af1"/>
    <w:rsid w:val="002A4620"/>
    <w:pPr>
      <w:jc w:val="center"/>
    </w:pPr>
    <w:rPr>
      <w:rFonts w:eastAsia="Times New Roman"/>
      <w:sz w:val="24"/>
    </w:rPr>
  </w:style>
  <w:style w:type="character" w:customStyle="1" w:styleId="316">
    <w:name w:val="Стиль3 Знак Знак1 Знак Знак Знак Знак Знак Знак"/>
    <w:link w:val="315"/>
    <w:rsid w:val="002A4620"/>
    <w:rPr>
      <w:rFonts w:eastAsia="Times New Roman"/>
      <w:sz w:val="24"/>
      <w:szCs w:val="24"/>
    </w:rPr>
  </w:style>
  <w:style w:type="paragraph" w:customStyle="1" w:styleId="Table2">
    <w:name w:val="Table 2"/>
    <w:basedOn w:val="af1"/>
    <w:rsid w:val="002A4620"/>
    <w:pPr>
      <w:spacing w:before="120"/>
      <w:ind w:firstLine="720"/>
    </w:pPr>
    <w:rPr>
      <w:rFonts w:eastAsia="Times/Kazakh"/>
      <w:sz w:val="24"/>
    </w:rPr>
  </w:style>
  <w:style w:type="paragraph" w:customStyle="1" w:styleId="IN2A">
    <w:name w:val="IN2A"/>
    <w:basedOn w:val="af1"/>
    <w:autoRedefine/>
    <w:uiPriority w:val="99"/>
    <w:rsid w:val="002A4620"/>
    <w:pPr>
      <w:spacing w:before="120"/>
      <w:jc w:val="center"/>
    </w:pPr>
    <w:rPr>
      <w:rFonts w:ascii="Times New Roman" w:eastAsia="Times New Roman" w:hAnsi="Times New Roman"/>
      <w:sz w:val="24"/>
    </w:rPr>
  </w:style>
  <w:style w:type="paragraph" w:customStyle="1" w:styleId="afffffffffffc">
    <w:name w:val="Заголовок первый уровень Знак"/>
    <w:rsid w:val="002A4620"/>
    <w:pPr>
      <w:spacing w:before="240"/>
      <w:ind w:firstLine="737"/>
      <w:jc w:val="both"/>
    </w:pPr>
    <w:rPr>
      <w:rFonts w:eastAsia="Times New Roman" w:cs="Arial"/>
      <w:b/>
      <w:bCs/>
      <w:caps/>
      <w:sz w:val="24"/>
      <w:szCs w:val="24"/>
    </w:rPr>
  </w:style>
  <w:style w:type="paragraph" w:customStyle="1" w:styleId="317">
    <w:name w:val="Стиль3 Знак Знак1"/>
    <w:basedOn w:val="af1"/>
    <w:rsid w:val="002A4620"/>
    <w:pPr>
      <w:spacing w:before="120" w:after="120" w:line="360" w:lineRule="auto"/>
      <w:ind w:firstLine="737"/>
    </w:pPr>
    <w:rPr>
      <w:rFonts w:eastAsia="Times New Roman"/>
      <w:sz w:val="24"/>
      <w:szCs w:val="24"/>
    </w:rPr>
  </w:style>
  <w:style w:type="paragraph" w:customStyle="1" w:styleId="11b">
    <w:name w:val="Заголовок 11"/>
    <w:basedOn w:val="af1"/>
    <w:next w:val="af1"/>
    <w:uiPriority w:val="1"/>
    <w:qFormat/>
    <w:rsid w:val="002A4620"/>
    <w:pPr>
      <w:keepNext/>
      <w:spacing w:line="360" w:lineRule="auto"/>
      <w:ind w:left="2700" w:hanging="360"/>
      <w:outlineLvl w:val="0"/>
    </w:pPr>
    <w:rPr>
      <w:rFonts w:eastAsia="Times New Roman"/>
      <w:b/>
      <w:caps/>
      <w:kern w:val="28"/>
    </w:rPr>
  </w:style>
  <w:style w:type="paragraph" w:styleId="afffffffffffd">
    <w:name w:val="macro"/>
    <w:link w:val="afffffffffffe"/>
    <w:rsid w:val="002A4620"/>
    <w:pPr>
      <w:tabs>
        <w:tab w:val="left" w:pos="480"/>
        <w:tab w:val="left" w:pos="960"/>
        <w:tab w:val="left" w:pos="1440"/>
        <w:tab w:val="left" w:pos="1920"/>
        <w:tab w:val="left" w:pos="2400"/>
        <w:tab w:val="left" w:pos="2880"/>
        <w:tab w:val="left" w:pos="3360"/>
        <w:tab w:val="left" w:pos="3840"/>
        <w:tab w:val="left" w:pos="4320"/>
      </w:tabs>
    </w:pPr>
    <w:rPr>
      <w:rFonts w:ascii="Times New Roman" w:eastAsia="Times New Roman" w:hAnsi="Times New Roman"/>
      <w:sz w:val="18"/>
      <w:lang w:val="en-US"/>
    </w:rPr>
  </w:style>
  <w:style w:type="character" w:customStyle="1" w:styleId="afffffffffffe">
    <w:name w:val="Текст макроса Знак"/>
    <w:basedOn w:val="af2"/>
    <w:link w:val="afffffffffffd"/>
    <w:rsid w:val="002A4620"/>
    <w:rPr>
      <w:rFonts w:ascii="Times New Roman" w:eastAsia="Times New Roman" w:hAnsi="Times New Roman"/>
      <w:sz w:val="18"/>
      <w:lang w:val="en-US"/>
    </w:rPr>
  </w:style>
  <w:style w:type="paragraph" w:customStyle="1" w:styleId="Table3">
    <w:name w:val="Table 3"/>
    <w:basedOn w:val="af1"/>
    <w:rsid w:val="002A4620"/>
    <w:pPr>
      <w:spacing w:before="120"/>
      <w:ind w:firstLine="720"/>
    </w:pPr>
    <w:rPr>
      <w:rFonts w:ascii="Times New Roman" w:eastAsia="Times New Roman" w:hAnsi="Times New Roman"/>
      <w:sz w:val="16"/>
    </w:rPr>
  </w:style>
  <w:style w:type="paragraph" w:customStyle="1" w:styleId="affffffffffff">
    <w:name w:val="Заголовок первый уровень Знак Знак"/>
    <w:rsid w:val="002A4620"/>
    <w:pPr>
      <w:spacing w:before="240"/>
      <w:ind w:firstLine="737"/>
      <w:jc w:val="both"/>
    </w:pPr>
    <w:rPr>
      <w:rFonts w:eastAsia="Times New Roman" w:cs="Arial"/>
      <w:b/>
      <w:bCs/>
      <w:caps/>
    </w:rPr>
  </w:style>
  <w:style w:type="paragraph" w:customStyle="1" w:styleId="1fffb">
    <w:name w:val="Стиль Заголовок первый уровень Знак Знак Знак1 + по центру Первая ..."/>
    <w:basedOn w:val="af1"/>
    <w:rsid w:val="002A4620"/>
    <w:pPr>
      <w:spacing w:after="240"/>
      <w:jc w:val="center"/>
    </w:pPr>
    <w:rPr>
      <w:rFonts w:eastAsia="Times New Roman"/>
      <w:b/>
      <w:bCs/>
      <w:caps/>
    </w:rPr>
  </w:style>
  <w:style w:type="paragraph" w:customStyle="1" w:styleId="318">
    <w:name w:val="Основной текст 31"/>
    <w:basedOn w:val="af1"/>
    <w:uiPriority w:val="99"/>
    <w:rsid w:val="002A4620"/>
    <w:pPr>
      <w:jc w:val="left"/>
    </w:pPr>
    <w:rPr>
      <w:rFonts w:ascii="Times New Roman" w:eastAsia="Times New Roman" w:hAnsi="Times New Roman"/>
      <w:color w:val="000000"/>
      <w:sz w:val="28"/>
    </w:rPr>
  </w:style>
  <w:style w:type="paragraph" w:customStyle="1" w:styleId="Preformat">
    <w:name w:val="Preformat"/>
    <w:rsid w:val="002A4620"/>
    <w:pPr>
      <w:overflowPunct w:val="0"/>
      <w:autoSpaceDE w:val="0"/>
      <w:autoSpaceDN w:val="0"/>
      <w:adjustRightInd w:val="0"/>
      <w:textAlignment w:val="baseline"/>
    </w:pPr>
    <w:rPr>
      <w:rFonts w:ascii="Courier New" w:eastAsia="Times New Roman" w:hAnsi="Courier New"/>
    </w:rPr>
  </w:style>
  <w:style w:type="paragraph" w:customStyle="1" w:styleId="119">
    <w:name w:val="Заголовок первый уровень Знак Знак Знак1 Знак1 Знак Знак"/>
    <w:link w:val="118"/>
    <w:rsid w:val="002A4620"/>
    <w:pPr>
      <w:spacing w:before="240"/>
      <w:ind w:firstLine="737"/>
      <w:jc w:val="both"/>
    </w:pPr>
    <w:rPr>
      <w:rFonts w:cs="Arial"/>
      <w:b/>
      <w:bCs/>
      <w:caps/>
      <w:sz w:val="24"/>
      <w:szCs w:val="24"/>
    </w:rPr>
  </w:style>
  <w:style w:type="paragraph" w:customStyle="1" w:styleId="1fffc">
    <w:name w:val="Стиль1 Знак Знак Знак Знак Знак Знак Знак Знак Знак"/>
    <w:basedOn w:val="af1"/>
    <w:next w:val="aff8"/>
    <w:link w:val="1fffd"/>
    <w:rsid w:val="002A4620"/>
    <w:pPr>
      <w:keepNext/>
      <w:spacing w:line="360" w:lineRule="auto"/>
      <w:ind w:firstLine="737"/>
    </w:pPr>
    <w:rPr>
      <w:rFonts w:eastAsia="Times New Roman"/>
      <w:sz w:val="24"/>
      <w:szCs w:val="24"/>
    </w:rPr>
  </w:style>
  <w:style w:type="character" w:customStyle="1" w:styleId="1fffd">
    <w:name w:val="Стиль1 Знак Знак Знак Знак Знак Знак Знак Знак Знак Знак"/>
    <w:link w:val="1fffc"/>
    <w:rsid w:val="002A4620"/>
    <w:rPr>
      <w:rFonts w:eastAsia="Times New Roman"/>
      <w:sz w:val="24"/>
      <w:szCs w:val="24"/>
    </w:rPr>
  </w:style>
  <w:style w:type="character" w:customStyle="1" w:styleId="2ff9">
    <w:name w:val="Заголовок 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 Знак"/>
    <w:rsid w:val="002A4620"/>
    <w:rPr>
      <w:rFonts w:ascii="Arial" w:hAnsi="Arial" w:cs="Arial"/>
      <w:b/>
      <w:bCs/>
      <w:iCs/>
      <w:caps/>
      <w:lang w:val="ru-RU" w:eastAsia="ru-RU" w:bidi="ar-SA"/>
    </w:rPr>
  </w:style>
  <w:style w:type="paragraph" w:customStyle="1" w:styleId="1fffe">
    <w:name w:val="Стиль1 Знак Знак Знак Знак Знак"/>
    <w:basedOn w:val="af1"/>
    <w:next w:val="aff8"/>
    <w:rsid w:val="002A4620"/>
    <w:pPr>
      <w:keepNext/>
      <w:spacing w:line="360" w:lineRule="auto"/>
      <w:ind w:firstLine="737"/>
    </w:pPr>
    <w:rPr>
      <w:rFonts w:eastAsia="Times New Roman"/>
    </w:rPr>
  </w:style>
  <w:style w:type="paragraph" w:customStyle="1" w:styleId="12a">
    <w:name w:val="Стиль1 Знак Знак Знак Знак Знак2 Знак"/>
    <w:basedOn w:val="af1"/>
    <w:next w:val="aff8"/>
    <w:link w:val="12b"/>
    <w:rsid w:val="002A4620"/>
    <w:pPr>
      <w:keepNext/>
      <w:spacing w:line="360" w:lineRule="auto"/>
      <w:ind w:firstLine="737"/>
    </w:pPr>
    <w:rPr>
      <w:rFonts w:eastAsia="Times New Roman"/>
      <w:sz w:val="24"/>
      <w:szCs w:val="24"/>
    </w:rPr>
  </w:style>
  <w:style w:type="character" w:customStyle="1" w:styleId="12b">
    <w:name w:val="Стиль1 Знак Знак Знак Знак Знак2 Знак Знак"/>
    <w:link w:val="12a"/>
    <w:rsid w:val="002A4620"/>
    <w:rPr>
      <w:rFonts w:eastAsia="Times New Roman"/>
      <w:sz w:val="24"/>
      <w:szCs w:val="24"/>
    </w:rPr>
  </w:style>
  <w:style w:type="character" w:customStyle="1" w:styleId="11c">
    <w:name w:val="Стиль1 Знак Знак Знак Знак1"/>
    <w:rsid w:val="002A4620"/>
    <w:rPr>
      <w:rFonts w:ascii="Arial" w:hAnsi="Arial"/>
      <w:lang w:val="ru-RU" w:eastAsia="ru-RU" w:bidi="ar-SA"/>
    </w:rPr>
  </w:style>
  <w:style w:type="character" w:customStyle="1" w:styleId="11d">
    <w:name w:val="Стиль1 Знак Знак Знак Знак Знак1"/>
    <w:rsid w:val="002A4620"/>
    <w:rPr>
      <w:rFonts w:ascii="Arial" w:hAnsi="Arial"/>
      <w:lang w:val="ru-RU" w:eastAsia="ru-RU" w:bidi="ar-SA"/>
    </w:rPr>
  </w:style>
  <w:style w:type="paragraph" w:customStyle="1" w:styleId="1ffff">
    <w:name w:val="Стиль1 Знак"/>
    <w:basedOn w:val="af1"/>
    <w:next w:val="aff8"/>
    <w:rsid w:val="002A4620"/>
    <w:pPr>
      <w:keepNext/>
      <w:spacing w:line="360" w:lineRule="auto"/>
      <w:ind w:firstLine="737"/>
    </w:pPr>
    <w:rPr>
      <w:rFonts w:eastAsia="Times New Roman"/>
    </w:rPr>
  </w:style>
  <w:style w:type="paragraph" w:customStyle="1" w:styleId="1ffff0">
    <w:name w:val="Стиль1 Знак Знак"/>
    <w:basedOn w:val="af1"/>
    <w:next w:val="aff8"/>
    <w:rsid w:val="002A4620"/>
    <w:pPr>
      <w:keepNext/>
      <w:spacing w:line="360" w:lineRule="auto"/>
      <w:ind w:firstLine="737"/>
    </w:pPr>
    <w:rPr>
      <w:rFonts w:eastAsia="Times New Roman"/>
    </w:rPr>
  </w:style>
  <w:style w:type="paragraph" w:customStyle="1" w:styleId="6f1">
    <w:name w:val="Стиль Заголовок 6 + по центру Знак Знак Знак Знак Знак Знак"/>
    <w:basedOn w:val="6"/>
    <w:link w:val="6f2"/>
    <w:rsid w:val="002A4620"/>
    <w:pPr>
      <w:keepNext w:val="0"/>
      <w:numPr>
        <w:ilvl w:val="0"/>
        <w:numId w:val="0"/>
      </w:numPr>
      <w:autoSpaceDE/>
      <w:autoSpaceDN/>
      <w:jc w:val="center"/>
    </w:pPr>
    <w:rPr>
      <w:caps w:val="0"/>
    </w:rPr>
  </w:style>
  <w:style w:type="character" w:customStyle="1" w:styleId="6f2">
    <w:name w:val="Стиль Заголовок 6 + по центру Знак Знак Знак Знак Знак Знак Знак"/>
    <w:link w:val="6f1"/>
    <w:rsid w:val="002A4620"/>
    <w:rPr>
      <w:rFonts w:eastAsia="Times New Roman"/>
      <w:b/>
      <w:bCs/>
      <w:sz w:val="24"/>
      <w:szCs w:val="24"/>
    </w:rPr>
  </w:style>
  <w:style w:type="paragraph" w:customStyle="1" w:styleId="2ffa">
    <w:name w:val="Стиль2 Знак Знак"/>
    <w:basedOn w:val="af1"/>
    <w:rsid w:val="002A4620"/>
    <w:pPr>
      <w:keepNext/>
      <w:tabs>
        <w:tab w:val="left" w:pos="284"/>
      </w:tabs>
      <w:spacing w:line="360" w:lineRule="auto"/>
      <w:ind w:firstLine="737"/>
    </w:pPr>
    <w:rPr>
      <w:rFonts w:eastAsia="Times New Roman"/>
    </w:rPr>
  </w:style>
  <w:style w:type="character" w:customStyle="1" w:styleId="1ffff1">
    <w:name w:val="Основной текст Знак Знак Знак Знак Знак Знак Знак1"/>
    <w:rsid w:val="002A4620"/>
    <w:rPr>
      <w:rFonts w:ascii="Arial" w:hAnsi="Arial"/>
      <w:sz w:val="24"/>
      <w:szCs w:val="24"/>
      <w:lang w:val="ru-RU" w:eastAsia="ru-RU" w:bidi="ar-SA"/>
    </w:rPr>
  </w:style>
  <w:style w:type="paragraph" w:customStyle="1" w:styleId="1ffff2">
    <w:name w:val="Заголовок первый уровень Знак Знак Знак1"/>
    <w:rsid w:val="002A4620"/>
    <w:pPr>
      <w:spacing w:before="240"/>
      <w:ind w:firstLine="737"/>
      <w:jc w:val="both"/>
    </w:pPr>
    <w:rPr>
      <w:rFonts w:eastAsia="Times New Roman" w:cs="Arial"/>
      <w:b/>
      <w:bCs/>
      <w:caps/>
      <w:sz w:val="24"/>
      <w:szCs w:val="24"/>
    </w:rPr>
  </w:style>
  <w:style w:type="paragraph" w:customStyle="1" w:styleId="1ffff3">
    <w:name w:val="Заголовок первый уровень Знак Знак Знак1 Знак Знак"/>
    <w:rsid w:val="002A4620"/>
    <w:pPr>
      <w:spacing w:before="240"/>
      <w:ind w:firstLine="737"/>
      <w:jc w:val="both"/>
    </w:pPr>
    <w:rPr>
      <w:rFonts w:eastAsia="Times New Roman" w:cs="Arial"/>
      <w:b/>
      <w:bCs/>
      <w:caps/>
    </w:rPr>
  </w:style>
  <w:style w:type="paragraph" w:customStyle="1" w:styleId="heading10">
    <w:name w:val="heading 1 Знак"/>
    <w:basedOn w:val="af1"/>
    <w:next w:val="af1"/>
    <w:rsid w:val="002A4620"/>
    <w:pPr>
      <w:keepNext/>
      <w:spacing w:before="240"/>
      <w:ind w:left="360" w:hanging="360"/>
      <w:jc w:val="center"/>
      <w:outlineLvl w:val="0"/>
    </w:pPr>
    <w:rPr>
      <w:rFonts w:ascii="Times New Roman" w:eastAsia="Times New Roman" w:hAnsi="Times New Roman"/>
      <w:b/>
      <w:caps/>
      <w:kern w:val="28"/>
      <w:sz w:val="24"/>
      <w:szCs w:val="24"/>
    </w:rPr>
  </w:style>
  <w:style w:type="paragraph" w:customStyle="1" w:styleId="319">
    <w:name w:val="Стиль3 Знак Знак1 Знак Знак"/>
    <w:basedOn w:val="af1"/>
    <w:rsid w:val="002A4620"/>
    <w:pPr>
      <w:spacing w:before="120" w:after="120" w:line="360" w:lineRule="auto"/>
      <w:ind w:firstLine="737"/>
    </w:pPr>
    <w:rPr>
      <w:rFonts w:eastAsia="Times New Roman"/>
      <w:sz w:val="24"/>
      <w:szCs w:val="24"/>
    </w:rPr>
  </w:style>
  <w:style w:type="paragraph" w:customStyle="1" w:styleId="1ffff4">
    <w:name w:val="Стиль1 Знак Знак Знак Знак Знак Знак"/>
    <w:basedOn w:val="af1"/>
    <w:next w:val="aff8"/>
    <w:rsid w:val="002A4620"/>
    <w:pPr>
      <w:keepNext/>
      <w:spacing w:line="360" w:lineRule="auto"/>
      <w:ind w:firstLine="737"/>
    </w:pPr>
    <w:rPr>
      <w:rFonts w:eastAsia="Times New Roman"/>
      <w:sz w:val="24"/>
      <w:szCs w:val="24"/>
    </w:rPr>
  </w:style>
  <w:style w:type="paragraph" w:customStyle="1" w:styleId="1ffff5">
    <w:name w:val="Стиль1 Знак Знак Знак"/>
    <w:basedOn w:val="af1"/>
    <w:next w:val="aff8"/>
    <w:rsid w:val="002A4620"/>
    <w:pPr>
      <w:keepNext/>
      <w:spacing w:line="360" w:lineRule="auto"/>
      <w:ind w:firstLine="737"/>
    </w:pPr>
    <w:rPr>
      <w:rFonts w:eastAsia="Times New Roman"/>
      <w:sz w:val="24"/>
      <w:szCs w:val="24"/>
    </w:rPr>
  </w:style>
  <w:style w:type="paragraph" w:customStyle="1" w:styleId="6f3">
    <w:name w:val="Стиль Заголовок 6 + по центру Знак Знак Знак"/>
    <w:basedOn w:val="6"/>
    <w:rsid w:val="002A4620"/>
    <w:pPr>
      <w:keepNext w:val="0"/>
      <w:numPr>
        <w:ilvl w:val="0"/>
        <w:numId w:val="0"/>
      </w:numPr>
      <w:autoSpaceDE/>
      <w:autoSpaceDN/>
      <w:jc w:val="center"/>
    </w:pPr>
    <w:rPr>
      <w:caps w:val="0"/>
    </w:rPr>
  </w:style>
  <w:style w:type="character" w:customStyle="1" w:styleId="11e">
    <w:name w:val="Основной текст Знак1 Знак Знак Знак Знак Знак1 Знак"/>
    <w:rsid w:val="002A4620"/>
    <w:rPr>
      <w:rFonts w:ascii="Arial" w:hAnsi="Arial"/>
      <w:sz w:val="24"/>
      <w:szCs w:val="24"/>
      <w:lang w:val="ru-RU" w:eastAsia="ru-RU" w:bidi="ar-SA"/>
    </w:rPr>
  </w:style>
  <w:style w:type="paragraph" w:customStyle="1" w:styleId="11f">
    <w:name w:val="Заголовок первый уровень Знак Знак Знак1 Знак1"/>
    <w:rsid w:val="002A4620"/>
    <w:pPr>
      <w:spacing w:before="240"/>
      <w:ind w:firstLine="737"/>
      <w:jc w:val="both"/>
    </w:pPr>
    <w:rPr>
      <w:rFonts w:eastAsia="Times New Roman" w:cs="Arial"/>
      <w:b/>
      <w:bCs/>
      <w:caps/>
      <w:sz w:val="24"/>
      <w:szCs w:val="24"/>
    </w:rPr>
  </w:style>
  <w:style w:type="paragraph" w:customStyle="1" w:styleId="Bullet1">
    <w:name w:val="Bullet"/>
    <w:basedOn w:val="aff8"/>
    <w:link w:val="Bullet10"/>
    <w:uiPriority w:val="99"/>
    <w:rsid w:val="002A4620"/>
    <w:pPr>
      <w:spacing w:before="120" w:after="0"/>
      <w:jc w:val="left"/>
    </w:pPr>
    <w:rPr>
      <w:rFonts w:cs="Arial"/>
      <w:lang w:val="en-US"/>
    </w:rPr>
  </w:style>
  <w:style w:type="paragraph" w:customStyle="1" w:styleId="1ffff6">
    <w:name w:val="Стиль Основной текст + Междустр.интервал:  одинарный1"/>
    <w:basedOn w:val="aff8"/>
    <w:autoRedefine/>
    <w:rsid w:val="002A4620"/>
    <w:pPr>
      <w:tabs>
        <w:tab w:val="left" w:pos="2835"/>
      </w:tabs>
      <w:spacing w:before="120" w:after="0"/>
      <w:ind w:firstLine="737"/>
    </w:pPr>
  </w:style>
  <w:style w:type="paragraph" w:customStyle="1" w:styleId="11f0">
    <w:name w:val="Заголовок первый уровень Знак Знак Знак1 Знак1 Знак"/>
    <w:rsid w:val="002A4620"/>
    <w:pPr>
      <w:spacing w:before="240"/>
      <w:ind w:firstLine="737"/>
      <w:jc w:val="both"/>
    </w:pPr>
    <w:rPr>
      <w:rFonts w:eastAsia="Times New Roman" w:cs="Arial"/>
      <w:b/>
      <w:bCs/>
      <w:caps/>
      <w:sz w:val="24"/>
      <w:szCs w:val="24"/>
    </w:rPr>
  </w:style>
  <w:style w:type="paragraph" w:customStyle="1" w:styleId="2ffb">
    <w:name w:val="Мой заголовок2 Знак Знак"/>
    <w:basedOn w:val="af1"/>
    <w:next w:val="af1"/>
    <w:link w:val="2ffc"/>
    <w:rsid w:val="002A4620"/>
    <w:pPr>
      <w:spacing w:before="120"/>
      <w:jc w:val="left"/>
    </w:pPr>
    <w:rPr>
      <w:rFonts w:eastAsia="Times New Roman"/>
      <w:b/>
      <w:i/>
      <w:caps/>
      <w:sz w:val="24"/>
      <w:szCs w:val="24"/>
    </w:rPr>
  </w:style>
  <w:style w:type="character" w:customStyle="1" w:styleId="2ffc">
    <w:name w:val="Мой заголовок2 Знак Знак Знак"/>
    <w:link w:val="2ffb"/>
    <w:rsid w:val="002A4620"/>
    <w:rPr>
      <w:rFonts w:eastAsia="Times New Roman"/>
      <w:b/>
      <w:i/>
      <w:caps/>
      <w:sz w:val="24"/>
      <w:szCs w:val="24"/>
    </w:rPr>
  </w:style>
  <w:style w:type="paragraph" w:customStyle="1" w:styleId="-6">
    <w:name w:val="Таблица-Текст"/>
    <w:basedOn w:val="af1"/>
    <w:uiPriority w:val="99"/>
    <w:rsid w:val="002A4620"/>
    <w:pPr>
      <w:widowControl w:val="0"/>
      <w:autoSpaceDE w:val="0"/>
      <w:autoSpaceDN w:val="0"/>
      <w:jc w:val="left"/>
    </w:pPr>
    <w:rPr>
      <w:rFonts w:eastAsia="Times New Roman"/>
      <w:snapToGrid w:val="0"/>
      <w:sz w:val="16"/>
    </w:rPr>
  </w:style>
  <w:style w:type="paragraph" w:customStyle="1" w:styleId="affffffffffff0">
    <w:name w:val="Название Таблицы"/>
    <w:basedOn w:val="af1"/>
    <w:rsid w:val="002A4620"/>
    <w:pPr>
      <w:keepNext/>
      <w:keepLines/>
      <w:autoSpaceDE w:val="0"/>
      <w:autoSpaceDN w:val="0"/>
      <w:spacing w:before="120" w:after="120"/>
      <w:ind w:left="1701" w:hanging="1701"/>
      <w:outlineLvl w:val="8"/>
    </w:pPr>
    <w:rPr>
      <w:rFonts w:eastAsia="Times New Roman"/>
      <w:b/>
      <w:bCs/>
      <w:kern w:val="16"/>
      <w:sz w:val="18"/>
      <w:szCs w:val="18"/>
    </w:rPr>
  </w:style>
  <w:style w:type="paragraph" w:customStyle="1" w:styleId="Agip">
    <w:name w:val="Agip"/>
    <w:uiPriority w:val="99"/>
    <w:rsid w:val="002A4620"/>
    <w:pPr>
      <w:spacing w:after="120"/>
      <w:jc w:val="both"/>
    </w:pPr>
    <w:rPr>
      <w:rFonts w:eastAsia="Times New Roman"/>
    </w:rPr>
  </w:style>
  <w:style w:type="paragraph" w:customStyle="1" w:styleId="Style">
    <w:name w:val="Style"/>
    <w:rsid w:val="002A4620"/>
    <w:pPr>
      <w:widowControl w:val="0"/>
      <w:autoSpaceDE w:val="0"/>
      <w:autoSpaceDN w:val="0"/>
      <w:adjustRightInd w:val="0"/>
    </w:pPr>
    <w:rPr>
      <w:rFonts w:eastAsia="Times New Roman" w:cs="Arial"/>
      <w:sz w:val="24"/>
      <w:szCs w:val="24"/>
      <w:lang w:val="en-US" w:eastAsia="en-US"/>
    </w:rPr>
  </w:style>
  <w:style w:type="paragraph" w:customStyle="1" w:styleId="2ffd">
    <w:name w:val="Мой заголовок2"/>
    <w:basedOn w:val="af1"/>
    <w:next w:val="af1"/>
    <w:rsid w:val="002A4620"/>
    <w:pPr>
      <w:spacing w:before="120"/>
      <w:jc w:val="left"/>
    </w:pPr>
    <w:rPr>
      <w:rFonts w:eastAsia="Times New Roman"/>
      <w:b/>
      <w:i/>
      <w:caps/>
      <w:sz w:val="24"/>
      <w:szCs w:val="24"/>
    </w:rPr>
  </w:style>
  <w:style w:type="paragraph" w:customStyle="1" w:styleId="affffffffffff1">
    <w:name w:val="Таблица Название"/>
    <w:basedOn w:val="aff8"/>
    <w:rsid w:val="002A4620"/>
    <w:pPr>
      <w:spacing w:after="0"/>
      <w:jc w:val="center"/>
    </w:pPr>
    <w:rPr>
      <w:rFonts w:ascii="Times New Roman" w:hAnsi="Times New Roman"/>
      <w:b/>
      <w:sz w:val="24"/>
    </w:rPr>
  </w:style>
  <w:style w:type="paragraph" w:customStyle="1" w:styleId="affffffffffff2">
    <w:name w:val="&quot;Название таблицы&quot;"/>
    <w:basedOn w:val="af1"/>
    <w:rsid w:val="002A4620"/>
    <w:pPr>
      <w:spacing w:before="240" w:after="120"/>
      <w:jc w:val="center"/>
    </w:pPr>
    <w:rPr>
      <w:rFonts w:eastAsia="Times New Roman"/>
      <w:b/>
      <w:bCs/>
    </w:rPr>
  </w:style>
  <w:style w:type="paragraph" w:customStyle="1" w:styleId="affffffffffff3">
    <w:name w:val="Таблица №"/>
    <w:basedOn w:val="af1"/>
    <w:autoRedefine/>
    <w:rsid w:val="002A4620"/>
    <w:pPr>
      <w:spacing w:before="120" w:after="120"/>
      <w:jc w:val="center"/>
    </w:pPr>
    <w:rPr>
      <w:rFonts w:eastAsia="Times New Roman"/>
      <w:b/>
      <w:noProof/>
    </w:rPr>
  </w:style>
  <w:style w:type="paragraph" w:customStyle="1" w:styleId="affffffffffff4">
    <w:name w:val="Стиль Таблица + влево"/>
    <w:basedOn w:val="af1"/>
    <w:rsid w:val="002A4620"/>
    <w:pPr>
      <w:spacing w:before="40" w:after="40"/>
      <w:jc w:val="left"/>
    </w:pPr>
    <w:rPr>
      <w:rFonts w:eastAsia="Times New Roman"/>
    </w:rPr>
  </w:style>
  <w:style w:type="paragraph" w:customStyle="1" w:styleId="Bullet2">
    <w:name w:val="Bullet Знак Знак Знак Знак"/>
    <w:basedOn w:val="aff8"/>
    <w:rsid w:val="002A4620"/>
    <w:pPr>
      <w:tabs>
        <w:tab w:val="num" w:pos="1623"/>
      </w:tabs>
      <w:spacing w:before="120" w:after="0"/>
      <w:ind w:left="1623" w:hanging="363"/>
      <w:jc w:val="left"/>
    </w:pPr>
    <w:rPr>
      <w:rFonts w:cs="Arial"/>
      <w:lang w:val="en-US"/>
    </w:rPr>
  </w:style>
  <w:style w:type="paragraph" w:customStyle="1" w:styleId="1-">
    <w:name w:val="Основной текст 1 - М Знак Знак"/>
    <w:basedOn w:val="af1"/>
    <w:link w:val="1-0"/>
    <w:rsid w:val="002A4620"/>
    <w:pPr>
      <w:spacing w:before="120"/>
      <w:ind w:firstLine="737"/>
    </w:pPr>
    <w:rPr>
      <w:rFonts w:eastAsia="Times New Roman"/>
      <w:sz w:val="22"/>
      <w:szCs w:val="24"/>
    </w:rPr>
  </w:style>
  <w:style w:type="paragraph" w:customStyle="1" w:styleId="-1">
    <w:name w:val="Заголовок первый уровень-М"/>
    <w:basedOn w:val="1-"/>
    <w:rsid w:val="002A4620"/>
    <w:pPr>
      <w:numPr>
        <w:numId w:val="45"/>
      </w:numPr>
      <w:tabs>
        <w:tab w:val="num" w:pos="360"/>
        <w:tab w:val="num" w:pos="720"/>
      </w:tabs>
      <w:spacing w:before="240"/>
      <w:ind w:left="720" w:hanging="360"/>
      <w:outlineLvl w:val="1"/>
    </w:pPr>
    <w:rPr>
      <w:b/>
    </w:rPr>
  </w:style>
  <w:style w:type="paragraph" w:customStyle="1" w:styleId="-2">
    <w:name w:val="Заголовок второй уровень-М"/>
    <w:basedOn w:val="-1"/>
    <w:rsid w:val="002A4620"/>
    <w:pPr>
      <w:numPr>
        <w:ilvl w:val="1"/>
      </w:numPr>
      <w:tabs>
        <w:tab w:val="num" w:pos="360"/>
        <w:tab w:val="num" w:pos="720"/>
        <w:tab w:val="num" w:pos="1440"/>
      </w:tabs>
      <w:spacing w:before="120"/>
      <w:ind w:left="1440" w:hanging="360"/>
    </w:pPr>
  </w:style>
  <w:style w:type="paragraph" w:customStyle="1" w:styleId="-3">
    <w:name w:val="Заголовок третий уровень-М"/>
    <w:basedOn w:val="-2"/>
    <w:link w:val="-7"/>
    <w:rsid w:val="002A4620"/>
    <w:pPr>
      <w:numPr>
        <w:ilvl w:val="2"/>
      </w:numPr>
      <w:tabs>
        <w:tab w:val="num" w:pos="360"/>
        <w:tab w:val="num" w:pos="720"/>
        <w:tab w:val="num" w:pos="2160"/>
      </w:tabs>
      <w:ind w:left="0" w:firstLine="737"/>
      <w:outlineLvl w:val="2"/>
    </w:pPr>
    <w:rPr>
      <w:sz w:val="24"/>
    </w:rPr>
  </w:style>
  <w:style w:type="paragraph" w:customStyle="1" w:styleId="-4">
    <w:name w:val="Заголовок четвертый уровень-М"/>
    <w:basedOn w:val="-3"/>
    <w:rsid w:val="002A4620"/>
    <w:pPr>
      <w:numPr>
        <w:ilvl w:val="3"/>
      </w:numPr>
      <w:tabs>
        <w:tab w:val="num" w:pos="360"/>
        <w:tab w:val="num" w:pos="720"/>
        <w:tab w:val="num" w:pos="1800"/>
        <w:tab w:val="num" w:pos="2880"/>
        <w:tab w:val="num" w:pos="3240"/>
        <w:tab w:val="num" w:pos="3600"/>
      </w:tabs>
      <w:ind w:left="1728" w:hanging="648"/>
      <w:outlineLvl w:val="3"/>
    </w:pPr>
    <w:rPr>
      <w:b w:val="0"/>
      <w:i/>
    </w:rPr>
  </w:style>
  <w:style w:type="character" w:customStyle="1" w:styleId="1-0">
    <w:name w:val="Основной текст 1 - М Знак Знак Знак"/>
    <w:link w:val="1-"/>
    <w:rsid w:val="002A4620"/>
    <w:rPr>
      <w:rFonts w:eastAsia="Times New Roman"/>
      <w:sz w:val="22"/>
      <w:szCs w:val="24"/>
    </w:rPr>
  </w:style>
  <w:style w:type="paragraph" w:customStyle="1" w:styleId="1-1">
    <w:name w:val="Основной текст 1 - М"/>
    <w:basedOn w:val="af1"/>
    <w:rsid w:val="002A4620"/>
    <w:pPr>
      <w:spacing w:before="120"/>
      <w:ind w:firstLine="737"/>
    </w:pPr>
    <w:rPr>
      <w:rFonts w:eastAsia="Times New Roman"/>
    </w:rPr>
  </w:style>
  <w:style w:type="paragraph" w:customStyle="1" w:styleId="Table1">
    <w:name w:val="Table 1 Знак Знак"/>
    <w:basedOn w:val="af1"/>
    <w:next w:val="af1"/>
    <w:link w:val="Table10"/>
    <w:rsid w:val="002A4620"/>
    <w:pPr>
      <w:spacing w:before="120"/>
      <w:ind w:firstLine="720"/>
      <w:jc w:val="right"/>
    </w:pPr>
    <w:rPr>
      <w:rFonts w:eastAsia="Times New Roman"/>
      <w:b/>
      <w:sz w:val="22"/>
      <w:szCs w:val="24"/>
    </w:rPr>
  </w:style>
  <w:style w:type="character" w:customStyle="1" w:styleId="Table10">
    <w:name w:val="Table 1 Знак Знак Знак"/>
    <w:link w:val="Table1"/>
    <w:rsid w:val="002A4620"/>
    <w:rPr>
      <w:rFonts w:eastAsia="Times New Roman"/>
      <w:b/>
      <w:sz w:val="22"/>
      <w:szCs w:val="24"/>
    </w:rPr>
  </w:style>
  <w:style w:type="paragraph" w:customStyle="1" w:styleId="Arial10pt0">
    <w:name w:val="Стиль Указатель + Arial 10 pt по центру Первая строка:  0 см"/>
    <w:basedOn w:val="affff6"/>
    <w:rsid w:val="002A4620"/>
    <w:pPr>
      <w:spacing w:before="120" w:after="0"/>
      <w:jc w:val="both"/>
    </w:pPr>
    <w:rPr>
      <w:b w:val="0"/>
      <w:bCs w:val="0"/>
      <w:szCs w:val="20"/>
    </w:rPr>
  </w:style>
  <w:style w:type="paragraph" w:customStyle="1" w:styleId="affffffffffff5">
    <w:name w:val="Обычный текст"/>
    <w:basedOn w:val="af1"/>
    <w:rsid w:val="002A4620"/>
    <w:pPr>
      <w:spacing w:line="360" w:lineRule="auto"/>
      <w:ind w:firstLine="737"/>
    </w:pPr>
    <w:rPr>
      <w:rFonts w:eastAsia="Times/Kazakh"/>
      <w:szCs w:val="24"/>
    </w:rPr>
  </w:style>
  <w:style w:type="paragraph" w:customStyle="1" w:styleId="2013">
    <w:name w:val="Стиль Заголовок 2 уровня + Слева:  0 см Первая строка:  13 см"/>
    <w:basedOn w:val="af1"/>
    <w:rsid w:val="002A4620"/>
    <w:pPr>
      <w:keepNext/>
      <w:numPr>
        <w:ilvl w:val="1"/>
      </w:numPr>
      <w:spacing w:before="120" w:after="120"/>
      <w:ind w:left="737"/>
      <w:outlineLvl w:val="1"/>
    </w:pPr>
    <w:rPr>
      <w:rFonts w:eastAsia="Times New Roman"/>
      <w:b/>
      <w:bCs/>
    </w:rPr>
  </w:style>
  <w:style w:type="paragraph" w:customStyle="1" w:styleId="affffffffffff6">
    <w:name w:val="Пункт Знак Знак"/>
    <w:basedOn w:val="22"/>
    <w:link w:val="affffffffffff7"/>
    <w:rsid w:val="002A4620"/>
    <w:pPr>
      <w:numPr>
        <w:ilvl w:val="0"/>
        <w:numId w:val="0"/>
      </w:numPr>
      <w:tabs>
        <w:tab w:val="num" w:pos="1656"/>
      </w:tabs>
      <w:autoSpaceDE/>
      <w:autoSpaceDN/>
      <w:spacing w:before="120" w:after="240"/>
      <w:ind w:left="1656" w:hanging="576"/>
      <w:jc w:val="both"/>
    </w:pPr>
    <w:rPr>
      <w:rFonts w:eastAsia="Times/Kazakh"/>
      <w:bCs w:val="0"/>
      <w:spacing w:val="0"/>
    </w:rPr>
  </w:style>
  <w:style w:type="character" w:customStyle="1" w:styleId="affffffffffff7">
    <w:name w:val="Пункт Знак Знак Знак"/>
    <w:link w:val="affffffffffff6"/>
    <w:rsid w:val="002A4620"/>
    <w:rPr>
      <w:rFonts w:ascii="Times New Roman" w:eastAsia="Times/Kazakh" w:hAnsi="Times New Roman"/>
      <w:b/>
      <w:sz w:val="24"/>
      <w:szCs w:val="24"/>
    </w:rPr>
  </w:style>
  <w:style w:type="paragraph" w:customStyle="1" w:styleId="affffffffffff8">
    <w:name w:val="Обычный текст Знак Знак"/>
    <w:basedOn w:val="af1"/>
    <w:link w:val="affffffffffff9"/>
    <w:rsid w:val="002A4620"/>
    <w:pPr>
      <w:spacing w:before="120" w:line="360" w:lineRule="auto"/>
      <w:ind w:firstLine="737"/>
    </w:pPr>
    <w:rPr>
      <w:rFonts w:ascii="Times New Roman" w:eastAsia="Times/Kazakh" w:hAnsi="Times New Roman"/>
      <w:sz w:val="24"/>
      <w:szCs w:val="24"/>
    </w:rPr>
  </w:style>
  <w:style w:type="character" w:customStyle="1" w:styleId="affffffffffff9">
    <w:name w:val="Обычный текст Знак Знак Знак"/>
    <w:link w:val="affffffffffff8"/>
    <w:rsid w:val="002A4620"/>
    <w:rPr>
      <w:rFonts w:ascii="Times New Roman" w:eastAsia="Times/Kazakh" w:hAnsi="Times New Roman"/>
      <w:sz w:val="24"/>
      <w:szCs w:val="24"/>
    </w:rPr>
  </w:style>
  <w:style w:type="paragraph" w:customStyle="1" w:styleId="1ffff7">
    <w:name w:val="Верхний колонтитул1"/>
    <w:basedOn w:val="af1"/>
    <w:rsid w:val="002A4620"/>
    <w:pPr>
      <w:tabs>
        <w:tab w:val="center" w:pos="4153"/>
        <w:tab w:val="right" w:pos="8306"/>
      </w:tabs>
      <w:spacing w:before="120"/>
      <w:ind w:firstLine="680"/>
    </w:pPr>
    <w:rPr>
      <w:rFonts w:ascii="Times New Roman" w:eastAsia="Times New Roman" w:hAnsi="Times New Roman"/>
      <w:sz w:val="24"/>
    </w:rPr>
  </w:style>
  <w:style w:type="paragraph" w:customStyle="1" w:styleId="affffffffffffa">
    <w:name w:val="Стиль Заголовок приложение"/>
    <w:basedOn w:val="1"/>
    <w:autoRedefine/>
    <w:rsid w:val="002A4620"/>
    <w:pPr>
      <w:numPr>
        <w:numId w:val="0"/>
      </w:numPr>
      <w:spacing w:after="60"/>
      <w:jc w:val="both"/>
    </w:pPr>
    <w:rPr>
      <w:szCs w:val="24"/>
    </w:rPr>
  </w:style>
  <w:style w:type="paragraph" w:customStyle="1" w:styleId="3fc">
    <w:name w:val="Стиль Заголовок 3 Знак + Пере..."/>
    <w:basedOn w:val="32"/>
    <w:autoRedefine/>
    <w:rsid w:val="002A4620"/>
    <w:pPr>
      <w:numPr>
        <w:ilvl w:val="0"/>
        <w:numId w:val="0"/>
      </w:numPr>
      <w:tabs>
        <w:tab w:val="num" w:pos="1492"/>
      </w:tabs>
      <w:autoSpaceDE/>
      <w:autoSpaceDN/>
      <w:spacing w:before="120" w:after="120"/>
      <w:ind w:left="1492" w:hanging="360"/>
    </w:pPr>
    <w:rPr>
      <w:rFonts w:ascii="Arial" w:hAnsi="Arial"/>
      <w:i/>
      <w:spacing w:val="0"/>
      <w:sz w:val="22"/>
      <w:szCs w:val="20"/>
    </w:rPr>
  </w:style>
  <w:style w:type="paragraph" w:customStyle="1" w:styleId="21">
    <w:name w:val="Стиль Заголовок 2"/>
    <w:basedOn w:val="22"/>
    <w:autoRedefine/>
    <w:rsid w:val="002A4620"/>
    <w:pPr>
      <w:numPr>
        <w:numId w:val="43"/>
      </w:numPr>
      <w:tabs>
        <w:tab w:val="clear" w:pos="567"/>
        <w:tab w:val="num" w:pos="360"/>
      </w:tabs>
      <w:autoSpaceDE/>
      <w:autoSpaceDN/>
      <w:spacing w:before="240" w:after="0"/>
      <w:ind w:left="0" w:firstLine="737"/>
      <w:jc w:val="both"/>
    </w:pPr>
    <w:rPr>
      <w:rFonts w:ascii="Arial" w:hAnsi="Arial" w:cs="Arial"/>
      <w:smallCaps/>
      <w:spacing w:val="0"/>
      <w:kern w:val="32"/>
    </w:rPr>
  </w:style>
  <w:style w:type="paragraph" w:customStyle="1" w:styleId="23">
    <w:name w:val="Маркер 2"/>
    <w:basedOn w:val="af1"/>
    <w:rsid w:val="002A4620"/>
    <w:pPr>
      <w:numPr>
        <w:numId w:val="39"/>
      </w:numPr>
      <w:spacing w:after="120"/>
    </w:pPr>
    <w:rPr>
      <w:rFonts w:eastAsia="Times New Roman"/>
      <w:szCs w:val="22"/>
    </w:rPr>
  </w:style>
  <w:style w:type="paragraph" w:customStyle="1" w:styleId="affffffffffffb">
    <w:name w:val="Номер таблицы"/>
    <w:basedOn w:val="af1"/>
    <w:rsid w:val="002A4620"/>
    <w:pPr>
      <w:spacing w:before="240" w:after="120"/>
      <w:jc w:val="right"/>
    </w:pPr>
    <w:rPr>
      <w:rFonts w:eastAsia="Times New Roman"/>
      <w:b/>
      <w:szCs w:val="24"/>
    </w:rPr>
  </w:style>
  <w:style w:type="paragraph" w:customStyle="1" w:styleId="ae">
    <w:name w:val="Маркированный стиль"/>
    <w:basedOn w:val="af1"/>
    <w:rsid w:val="002A4620"/>
    <w:pPr>
      <w:widowControl w:val="0"/>
      <w:numPr>
        <w:numId w:val="40"/>
      </w:numPr>
      <w:spacing w:after="120"/>
    </w:pPr>
    <w:rPr>
      <w:rFonts w:eastAsia="Times New Roman"/>
      <w:szCs w:val="22"/>
    </w:rPr>
  </w:style>
  <w:style w:type="paragraph" w:customStyle="1" w:styleId="1ffff8">
    <w:name w:val="Основной текст с отступом1"/>
    <w:basedOn w:val="af1"/>
    <w:rsid w:val="002A4620"/>
    <w:pPr>
      <w:widowControl w:val="0"/>
      <w:autoSpaceDE w:val="0"/>
      <w:autoSpaceDN w:val="0"/>
      <w:ind w:firstLine="851"/>
    </w:pPr>
    <w:rPr>
      <w:rFonts w:eastAsia="Times New Roman" w:cs="Arial"/>
      <w:szCs w:val="24"/>
    </w:rPr>
  </w:style>
  <w:style w:type="paragraph" w:customStyle="1" w:styleId="NIPI">
    <w:name w:val="NIPI"/>
    <w:basedOn w:val="af1"/>
    <w:rsid w:val="002A4620"/>
    <w:pPr>
      <w:autoSpaceDE w:val="0"/>
      <w:autoSpaceDN w:val="0"/>
      <w:spacing w:after="120"/>
      <w:ind w:firstLine="720"/>
    </w:pPr>
    <w:rPr>
      <w:rFonts w:eastAsia="Times New Roman"/>
      <w:sz w:val="22"/>
      <w:szCs w:val="22"/>
    </w:rPr>
  </w:style>
  <w:style w:type="paragraph" w:customStyle="1" w:styleId="12c">
    <w:name w:val="абзац 12"/>
    <w:basedOn w:val="af1"/>
    <w:rsid w:val="002A4620"/>
    <w:pPr>
      <w:spacing w:before="120"/>
      <w:ind w:firstLine="709"/>
    </w:pPr>
    <w:rPr>
      <w:rFonts w:ascii="Times New Roman" w:eastAsia="Times New Roman" w:hAnsi="Times New Roman"/>
      <w:color w:val="000000"/>
      <w:sz w:val="24"/>
    </w:rPr>
  </w:style>
  <w:style w:type="character" w:customStyle="1" w:styleId="-7">
    <w:name w:val="Заголовок третий уровень-М Знак"/>
    <w:link w:val="-3"/>
    <w:rsid w:val="002A4620"/>
    <w:rPr>
      <w:rFonts w:eastAsia="Times New Roman"/>
      <w:b/>
      <w:sz w:val="24"/>
      <w:szCs w:val="24"/>
    </w:rPr>
  </w:style>
  <w:style w:type="paragraph" w:customStyle="1" w:styleId="affffffffffffc">
    <w:name w:val="Название раздела"/>
    <w:basedOn w:val="1"/>
    <w:autoRedefine/>
    <w:rsid w:val="002A4620"/>
    <w:pPr>
      <w:numPr>
        <w:numId w:val="0"/>
      </w:numPr>
      <w:spacing w:after="0"/>
      <w:ind w:firstLine="737"/>
      <w:jc w:val="both"/>
    </w:pPr>
    <w:rPr>
      <w:kern w:val="0"/>
      <w:szCs w:val="24"/>
    </w:rPr>
  </w:style>
  <w:style w:type="paragraph" w:customStyle="1" w:styleId="33">
    <w:name w:val="Стиль Стиль Заголовок 3 Знак + Пере... + не курсив"/>
    <w:basedOn w:val="3fc"/>
    <w:autoRedefine/>
    <w:rsid w:val="002A4620"/>
    <w:pPr>
      <w:numPr>
        <w:ilvl w:val="2"/>
        <w:numId w:val="41"/>
      </w:numPr>
    </w:pPr>
    <w:rPr>
      <w:i w:val="0"/>
    </w:rPr>
  </w:style>
  <w:style w:type="paragraph" w:customStyle="1" w:styleId="310">
    <w:name w:val="Стиль Стиль Заголовок 3 Знак + Пере... + не курсив1"/>
    <w:basedOn w:val="3fc"/>
    <w:autoRedefine/>
    <w:rsid w:val="002A4620"/>
    <w:pPr>
      <w:numPr>
        <w:ilvl w:val="2"/>
        <w:numId w:val="44"/>
      </w:numPr>
    </w:pPr>
    <w:rPr>
      <w:i w:val="0"/>
    </w:rPr>
  </w:style>
  <w:style w:type="paragraph" w:customStyle="1" w:styleId="20356">
    <w:name w:val="Стиль Оглавление 2 + По ширине Слева:  035 см Перед:  6 пт"/>
    <w:basedOn w:val="2a"/>
    <w:autoRedefine/>
    <w:rsid w:val="002A4620"/>
    <w:pPr>
      <w:numPr>
        <w:numId w:val="42"/>
      </w:numPr>
      <w:tabs>
        <w:tab w:val="clear" w:pos="1000"/>
        <w:tab w:val="clear" w:pos="9344"/>
        <w:tab w:val="left" w:pos="284"/>
        <w:tab w:val="left" w:pos="360"/>
        <w:tab w:val="left" w:pos="540"/>
        <w:tab w:val="left" w:pos="567"/>
        <w:tab w:val="right" w:leader="dot" w:pos="9360"/>
      </w:tabs>
      <w:spacing w:before="100" w:after="100"/>
      <w:jc w:val="both"/>
    </w:pPr>
    <w:rPr>
      <w:rFonts w:ascii="Arial" w:eastAsia="Times New Roman" w:hAnsi="Arial"/>
      <w:sz w:val="20"/>
      <w:szCs w:val="20"/>
    </w:rPr>
  </w:style>
  <w:style w:type="character" w:customStyle="1" w:styleId="-Char">
    <w:name w:val="Заголовок третий уровень-М Char"/>
    <w:rsid w:val="002A4620"/>
    <w:rPr>
      <w:rFonts w:ascii="Arial" w:hAnsi="Arial"/>
      <w:b/>
      <w:szCs w:val="24"/>
      <w:lang w:val="ru-RU" w:eastAsia="ru-RU" w:bidi="ar-SA"/>
    </w:rPr>
  </w:style>
  <w:style w:type="paragraph" w:customStyle="1" w:styleId="affffffffffffd">
    <w:name w:val="Заголовок Таблицы"/>
    <w:basedOn w:val="af1"/>
    <w:rsid w:val="002A4620"/>
    <w:pPr>
      <w:ind w:firstLine="737"/>
    </w:pPr>
    <w:rPr>
      <w:rFonts w:ascii="Times New Roman" w:eastAsia="Times New Roman" w:hAnsi="Times New Roman"/>
      <w:b/>
    </w:rPr>
  </w:style>
  <w:style w:type="paragraph" w:customStyle="1" w:styleId="affffffffffffe">
    <w:name w:val="Стиль Обычный  + полужирный Черный"/>
    <w:basedOn w:val="af1"/>
    <w:rsid w:val="002A4620"/>
    <w:pPr>
      <w:spacing w:line="360" w:lineRule="auto"/>
    </w:pPr>
    <w:rPr>
      <w:rFonts w:ascii="Times New Roman" w:eastAsia="Times New Roman" w:hAnsi="Times New Roman"/>
      <w:b/>
      <w:bCs/>
      <w:color w:val="000000"/>
      <w:sz w:val="24"/>
      <w:szCs w:val="24"/>
    </w:rPr>
  </w:style>
  <w:style w:type="paragraph" w:styleId="afffffffffffff">
    <w:name w:val="table of figures"/>
    <w:aliases w:val="Перечень таблиц,Скважина,Приложение П."/>
    <w:basedOn w:val="af1"/>
    <w:next w:val="af1"/>
    <w:qFormat/>
    <w:rsid w:val="002A4620"/>
    <w:pPr>
      <w:widowControl w:val="0"/>
      <w:autoSpaceDE w:val="0"/>
      <w:autoSpaceDN w:val="0"/>
      <w:adjustRightInd w:val="0"/>
      <w:jc w:val="left"/>
    </w:pPr>
    <w:rPr>
      <w:rFonts w:ascii="Times New Roman" w:eastAsia="Times New Roman" w:hAnsi="Times New Roman"/>
    </w:rPr>
  </w:style>
  <w:style w:type="paragraph" w:customStyle="1" w:styleId="104">
    <w:name w:val="Стиль10"/>
    <w:basedOn w:val="af1"/>
    <w:rsid w:val="002A4620"/>
    <w:pPr>
      <w:spacing w:line="120" w:lineRule="auto"/>
      <w:jc w:val="left"/>
    </w:pPr>
    <w:rPr>
      <w:rFonts w:ascii="Times New Roman CYR" w:eastAsia="Times New Roman" w:hAnsi="Times New Roman CYR"/>
      <w:sz w:val="24"/>
    </w:rPr>
  </w:style>
  <w:style w:type="paragraph" w:customStyle="1" w:styleId="Bullet0">
    <w:name w:val="Bullet Знак Знак Знак Знак Знак Знак Знак Знак Знак Знак Знак Знак Знак"/>
    <w:basedOn w:val="aff8"/>
    <w:link w:val="Bullet3"/>
    <w:rsid w:val="002A4620"/>
    <w:pPr>
      <w:numPr>
        <w:numId w:val="46"/>
      </w:numPr>
      <w:tabs>
        <w:tab w:val="clear" w:pos="543"/>
        <w:tab w:val="num" w:pos="360"/>
      </w:tabs>
      <w:spacing w:before="120" w:after="0"/>
      <w:ind w:left="0" w:firstLine="0"/>
      <w:jc w:val="left"/>
    </w:pPr>
    <w:rPr>
      <w:rFonts w:cs="Arial"/>
      <w:lang w:val="en-US"/>
    </w:rPr>
  </w:style>
  <w:style w:type="character" w:customStyle="1" w:styleId="Bullet3">
    <w:name w:val="Bullet Знак Знак Знак Знак Знак Знак Знак Знак Знак Знак Знак Знак Знак Знак"/>
    <w:link w:val="Bullet0"/>
    <w:rsid w:val="002A4620"/>
    <w:rPr>
      <w:rFonts w:eastAsia="Times New Roman" w:cs="Arial"/>
      <w:lang w:val="en-US"/>
    </w:rPr>
  </w:style>
  <w:style w:type="numbering" w:customStyle="1" w:styleId="10">
    <w:name w:val="Площадка №1"/>
    <w:rsid w:val="002A4620"/>
    <w:pPr>
      <w:numPr>
        <w:numId w:val="47"/>
      </w:numPr>
    </w:pPr>
  </w:style>
  <w:style w:type="character" w:customStyle="1" w:styleId="183">
    <w:name w:val="Знак Знак18"/>
    <w:locked/>
    <w:rsid w:val="002A4620"/>
    <w:rPr>
      <w:rFonts w:ascii="Arial" w:hAnsi="Arial" w:cs="Arial"/>
      <w:b/>
      <w:bCs/>
      <w:kern w:val="32"/>
      <w:sz w:val="32"/>
      <w:szCs w:val="32"/>
      <w:lang w:val="en-AU" w:eastAsia="ru-RU" w:bidi="ar-SA"/>
    </w:rPr>
  </w:style>
  <w:style w:type="character" w:customStyle="1" w:styleId="170">
    <w:name w:val="Знак Знак17"/>
    <w:locked/>
    <w:rsid w:val="002A4620"/>
    <w:rPr>
      <w:rFonts w:ascii="Arial" w:hAnsi="Arial" w:cs="Arial"/>
      <w:b/>
      <w:bCs/>
      <w:i/>
      <w:iCs/>
      <w:sz w:val="28"/>
      <w:szCs w:val="28"/>
      <w:lang w:val="en-AU" w:eastAsia="ru-RU" w:bidi="ar-SA"/>
    </w:rPr>
  </w:style>
  <w:style w:type="character" w:customStyle="1" w:styleId="160">
    <w:name w:val="Знак Знак16"/>
    <w:locked/>
    <w:rsid w:val="002A4620"/>
    <w:rPr>
      <w:rFonts w:ascii="Arial" w:hAnsi="Arial" w:cs="Arial"/>
      <w:sz w:val="32"/>
      <w:szCs w:val="32"/>
      <w:lang w:val="ru-RU" w:eastAsia="ru-RU" w:bidi="ar-SA"/>
    </w:rPr>
  </w:style>
  <w:style w:type="character" w:customStyle="1" w:styleId="151">
    <w:name w:val="Знак Знак15"/>
    <w:uiPriority w:val="99"/>
    <w:locked/>
    <w:rsid w:val="002A4620"/>
    <w:rPr>
      <w:b/>
      <w:bCs/>
      <w:sz w:val="28"/>
      <w:szCs w:val="28"/>
      <w:lang w:val="en-AU" w:eastAsia="ru-RU" w:bidi="ar-SA"/>
    </w:rPr>
  </w:style>
  <w:style w:type="character" w:customStyle="1" w:styleId="140">
    <w:name w:val="Знак Знак14"/>
    <w:locked/>
    <w:rsid w:val="002A4620"/>
    <w:rPr>
      <w:b/>
      <w:bCs/>
      <w:i/>
      <w:iCs/>
      <w:sz w:val="26"/>
      <w:szCs w:val="26"/>
      <w:lang w:val="ru-RU" w:eastAsia="ru-RU" w:bidi="ar-SA"/>
    </w:rPr>
  </w:style>
  <w:style w:type="character" w:customStyle="1" w:styleId="95">
    <w:name w:val="Знак Знак9"/>
    <w:locked/>
    <w:rsid w:val="002A4620"/>
    <w:rPr>
      <w:rFonts w:ascii="Arial" w:hAnsi="Arial" w:cs="Arial"/>
      <w:sz w:val="24"/>
      <w:szCs w:val="24"/>
      <w:lang w:val="ru-RU" w:eastAsia="ru-RU" w:bidi="ar-SA"/>
    </w:rPr>
  </w:style>
  <w:style w:type="character" w:customStyle="1" w:styleId="89">
    <w:name w:val="Знак Знак8"/>
    <w:locked/>
    <w:rsid w:val="002A4620"/>
    <w:rPr>
      <w:rFonts w:ascii="Arial" w:hAnsi="Arial" w:cs="Arial"/>
      <w:sz w:val="24"/>
      <w:szCs w:val="24"/>
      <w:lang w:val="ru-RU" w:eastAsia="ru-RU" w:bidi="ar-SA"/>
    </w:rPr>
  </w:style>
  <w:style w:type="character" w:customStyle="1" w:styleId="11f1">
    <w:name w:val="Знак Знак11"/>
    <w:rsid w:val="002A4620"/>
    <w:rPr>
      <w:i/>
      <w:iCs/>
      <w:sz w:val="24"/>
      <w:szCs w:val="24"/>
      <w:lang w:val="en-AU" w:eastAsia="ru-RU" w:bidi="ar-SA"/>
    </w:rPr>
  </w:style>
  <w:style w:type="character" w:customStyle="1" w:styleId="105">
    <w:name w:val="Знак Знак10"/>
    <w:rsid w:val="002A4620"/>
    <w:rPr>
      <w:rFonts w:ascii="Arial Narrow" w:hAnsi="Arial Narrow" w:cs="Arial Narrow"/>
      <w:b/>
      <w:bCs/>
      <w:color w:val="808080"/>
      <w:spacing w:val="-36"/>
      <w:position w:val="-10"/>
      <w:sz w:val="112"/>
      <w:szCs w:val="112"/>
      <w:lang w:val="en-US" w:eastAsia="ru-RU" w:bidi="ar-SA"/>
    </w:rPr>
  </w:style>
  <w:style w:type="character" w:customStyle="1" w:styleId="7d">
    <w:name w:val="Знак Знак7"/>
    <w:rsid w:val="002A4620"/>
    <w:rPr>
      <w:sz w:val="24"/>
      <w:lang w:val="en-AU" w:eastAsia="ru-RU" w:bidi="ar-SA"/>
    </w:rPr>
  </w:style>
  <w:style w:type="character" w:customStyle="1" w:styleId="6f4">
    <w:name w:val="Знак Знак6"/>
    <w:rsid w:val="002A4620"/>
    <w:rPr>
      <w:sz w:val="24"/>
      <w:lang w:val="en-AU" w:eastAsia="ru-RU" w:bidi="ar-SA"/>
    </w:rPr>
  </w:style>
  <w:style w:type="paragraph" w:customStyle="1" w:styleId="1ffff9">
    <w:name w:val="зап_табл_1"/>
    <w:basedOn w:val="af1"/>
    <w:rsid w:val="002A4620"/>
    <w:pPr>
      <w:jc w:val="center"/>
    </w:pPr>
    <w:rPr>
      <w:rFonts w:ascii="Times New Roman" w:eastAsia="Times New Roman" w:hAnsi="Times New Roman"/>
      <w:sz w:val="24"/>
      <w:szCs w:val="24"/>
    </w:rPr>
  </w:style>
  <w:style w:type="paragraph" w:customStyle="1" w:styleId="afffffffffffff0">
    <w:name w:val="вн_заг_таб"/>
    <w:basedOn w:val="1ffff9"/>
    <w:rsid w:val="002A4620"/>
    <w:rPr>
      <w:b/>
    </w:rPr>
  </w:style>
  <w:style w:type="table" w:customStyle="1" w:styleId="1ffffa">
    <w:name w:val="Стиль таблицы1"/>
    <w:basedOn w:val="af3"/>
    <w:rsid w:val="002A4620"/>
    <w:rPr>
      <w:rFonts w:ascii="Times New Roman" w:eastAsia="Times New Roman" w:hAnsi="Times New Roman"/>
      <w:sz w:val="18"/>
    </w:rPr>
    <w:tblPr/>
  </w:style>
  <w:style w:type="paragraph" w:customStyle="1" w:styleId="afffffffffffff1">
    <w:name w:val="Мой рисунок"/>
    <w:next w:val="affff2"/>
    <w:rsid w:val="002A4620"/>
    <w:pPr>
      <w:spacing w:before="120"/>
      <w:jc w:val="center"/>
    </w:pPr>
    <w:rPr>
      <w:rFonts w:ascii="Times New Roman" w:eastAsia="Times New Roman" w:hAnsi="Times New Roman"/>
      <w:color w:val="000000"/>
      <w:sz w:val="24"/>
      <w:szCs w:val="24"/>
    </w:rPr>
  </w:style>
  <w:style w:type="character" w:customStyle="1" w:styleId="asof">
    <w:name w:val="asof"/>
    <w:semiHidden/>
    <w:rsid w:val="002A4620"/>
    <w:rPr>
      <w:rFonts w:ascii="Arial" w:hAnsi="Arial" w:cs="Arial"/>
      <w:color w:val="000080"/>
      <w:sz w:val="20"/>
      <w:szCs w:val="20"/>
    </w:rPr>
  </w:style>
  <w:style w:type="character" w:styleId="afffffffffffff2">
    <w:name w:val="footnote reference"/>
    <w:rsid w:val="002A4620"/>
    <w:rPr>
      <w:vertAlign w:val="superscript"/>
    </w:rPr>
  </w:style>
  <w:style w:type="paragraph" w:styleId="afffffffffffff3">
    <w:name w:val="endnote text"/>
    <w:basedOn w:val="af1"/>
    <w:link w:val="afffffffffffff4"/>
    <w:uiPriority w:val="99"/>
    <w:rsid w:val="002A4620"/>
    <w:pPr>
      <w:jc w:val="left"/>
    </w:pPr>
    <w:rPr>
      <w:rFonts w:ascii="Times New Roman" w:eastAsia="Times New Roman" w:hAnsi="Times New Roman"/>
      <w:lang w:val="en-AU"/>
    </w:rPr>
  </w:style>
  <w:style w:type="character" w:customStyle="1" w:styleId="afffffffffffff4">
    <w:name w:val="Текст концевой сноски Знак"/>
    <w:basedOn w:val="af2"/>
    <w:link w:val="afffffffffffff3"/>
    <w:uiPriority w:val="99"/>
    <w:rsid w:val="002A4620"/>
    <w:rPr>
      <w:rFonts w:ascii="Times New Roman" w:eastAsia="Times New Roman" w:hAnsi="Times New Roman"/>
      <w:lang w:val="en-AU"/>
    </w:rPr>
  </w:style>
  <w:style w:type="character" w:styleId="afffffffffffff5">
    <w:name w:val="endnote reference"/>
    <w:rsid w:val="002A4620"/>
    <w:rPr>
      <w:vertAlign w:val="superscript"/>
    </w:rPr>
  </w:style>
  <w:style w:type="character" w:customStyle="1" w:styleId="Default0">
    <w:name w:val="Default Знак"/>
    <w:link w:val="Default"/>
    <w:rsid w:val="002A4620"/>
    <w:rPr>
      <w:rFonts w:eastAsia="Times New Roman" w:cs="Arial"/>
      <w:color w:val="000000"/>
      <w:sz w:val="24"/>
      <w:szCs w:val="24"/>
    </w:rPr>
  </w:style>
  <w:style w:type="paragraph" w:customStyle="1" w:styleId="Style74">
    <w:name w:val="Style74"/>
    <w:basedOn w:val="af1"/>
    <w:uiPriority w:val="99"/>
    <w:rsid w:val="002A4620"/>
    <w:pPr>
      <w:widowControl w:val="0"/>
      <w:autoSpaceDE w:val="0"/>
      <w:autoSpaceDN w:val="0"/>
      <w:adjustRightInd w:val="0"/>
      <w:jc w:val="left"/>
    </w:pPr>
    <w:rPr>
      <w:rFonts w:ascii="Times New Roman" w:eastAsia="Times New Roman" w:hAnsi="Times New Roman"/>
      <w:sz w:val="24"/>
      <w:szCs w:val="24"/>
    </w:rPr>
  </w:style>
  <w:style w:type="character" w:customStyle="1" w:styleId="FontStyle306">
    <w:name w:val="Font Style306"/>
    <w:rsid w:val="002A4620"/>
    <w:rPr>
      <w:rFonts w:ascii="Times New Roman" w:hAnsi="Times New Roman" w:cs="Times New Roman"/>
      <w:color w:val="000000"/>
      <w:sz w:val="20"/>
      <w:szCs w:val="20"/>
    </w:rPr>
  </w:style>
  <w:style w:type="character" w:customStyle="1" w:styleId="285pt">
    <w:name w:val="Основной текст (2) + 8.5 pt"/>
    <w:rsid w:val="002A4620"/>
    <w:rPr>
      <w:color w:val="000000"/>
      <w:spacing w:val="0"/>
      <w:w w:val="100"/>
      <w:position w:val="0"/>
      <w:sz w:val="17"/>
      <w:szCs w:val="17"/>
      <w:shd w:val="clear" w:color="auto" w:fill="FFFFFF"/>
      <w:lang w:val="ru-RU" w:eastAsia="ru-RU" w:bidi="ru-RU"/>
    </w:rPr>
  </w:style>
  <w:style w:type="paragraph" w:customStyle="1" w:styleId="a5">
    <w:name w:val="список_марк"/>
    <w:basedOn w:val="af1"/>
    <w:rsid w:val="002A4620"/>
    <w:pPr>
      <w:numPr>
        <w:numId w:val="48"/>
      </w:numPr>
      <w:spacing w:after="80"/>
    </w:pPr>
    <w:rPr>
      <w:rFonts w:ascii="Times New Roman" w:eastAsia="Times New Roman" w:hAnsi="Times New Roman"/>
      <w:sz w:val="26"/>
    </w:rPr>
  </w:style>
  <w:style w:type="character" w:customStyle="1" w:styleId="FontStyle350">
    <w:name w:val="Font Style350"/>
    <w:uiPriority w:val="99"/>
    <w:rsid w:val="002A4620"/>
    <w:rPr>
      <w:rFonts w:ascii="Times New Roman" w:hAnsi="Times New Roman" w:cs="Times New Roman"/>
      <w:b/>
      <w:bCs/>
      <w:color w:val="000000"/>
      <w:sz w:val="20"/>
      <w:szCs w:val="20"/>
    </w:rPr>
  </w:style>
  <w:style w:type="paragraph" w:customStyle="1" w:styleId="font1">
    <w:name w:val="font1"/>
    <w:basedOn w:val="af1"/>
    <w:rsid w:val="002A4620"/>
    <w:pPr>
      <w:spacing w:before="100" w:beforeAutospacing="1" w:after="100" w:afterAutospacing="1"/>
      <w:jc w:val="left"/>
    </w:pPr>
    <w:rPr>
      <w:rFonts w:ascii="Calibri" w:eastAsia="Times New Roman" w:hAnsi="Calibri"/>
      <w:color w:val="000000"/>
      <w:sz w:val="22"/>
      <w:szCs w:val="22"/>
    </w:rPr>
  </w:style>
  <w:style w:type="paragraph" w:customStyle="1" w:styleId="afffffffffffff6">
    <w:name w:val="основной текст Знак Знак Знак Знак Знак"/>
    <w:basedOn w:val="af1"/>
    <w:link w:val="afffffffffffff7"/>
    <w:rsid w:val="002A4620"/>
    <w:pPr>
      <w:spacing w:line="360" w:lineRule="auto"/>
      <w:ind w:firstLine="709"/>
    </w:pPr>
    <w:rPr>
      <w:rFonts w:ascii="Times New Roman" w:eastAsia="Times New Roman" w:hAnsi="Times New Roman"/>
      <w:sz w:val="24"/>
      <w:szCs w:val="24"/>
    </w:rPr>
  </w:style>
  <w:style w:type="character" w:customStyle="1" w:styleId="afffffffffffff7">
    <w:name w:val="основной текст Знак Знак Знак Знак Знак Знак"/>
    <w:basedOn w:val="af2"/>
    <w:link w:val="afffffffffffff6"/>
    <w:rsid w:val="002A4620"/>
    <w:rPr>
      <w:rFonts w:ascii="Times New Roman" w:eastAsia="Times New Roman" w:hAnsi="Times New Roman"/>
      <w:sz w:val="24"/>
      <w:szCs w:val="24"/>
    </w:rPr>
  </w:style>
  <w:style w:type="character" w:customStyle="1" w:styleId="Bullet10">
    <w:name w:val="Bullet Знак1"/>
    <w:link w:val="Bullet1"/>
    <w:uiPriority w:val="99"/>
    <w:locked/>
    <w:rsid w:val="002A4620"/>
    <w:rPr>
      <w:rFonts w:eastAsia="Times New Roman" w:cs="Arial"/>
      <w:lang w:val="en-US"/>
    </w:rPr>
  </w:style>
  <w:style w:type="character" w:customStyle="1" w:styleId="affffffffff4">
    <w:name w:val="№ таблицы Знак"/>
    <w:link w:val="affffffffff3"/>
    <w:rsid w:val="00883D14"/>
    <w:rPr>
      <w:rFonts w:ascii="Times New Roman" w:eastAsia="Times New Roman" w:hAnsi="Times New Roman" w:cs="Arial"/>
      <w:color w:val="000000"/>
    </w:rPr>
  </w:style>
  <w:style w:type="character" w:customStyle="1" w:styleId="afffffffffffff8">
    <w:name w:val="Основной тескт Знак Знак"/>
    <w:rsid w:val="002A4620"/>
    <w:rPr>
      <w:rFonts w:ascii="Times New Roman" w:eastAsia="Times New Roman" w:hAnsi="Times New Roman"/>
      <w:snapToGrid w:val="0"/>
      <w:color w:val="000000"/>
      <w:sz w:val="24"/>
      <w:szCs w:val="24"/>
    </w:rPr>
  </w:style>
  <w:style w:type="numbering" w:customStyle="1" w:styleId="1ai9">
    <w:name w:val="1 / a / i9"/>
    <w:basedOn w:val="af4"/>
    <w:next w:val="1ai"/>
    <w:rsid w:val="002A4620"/>
    <w:pPr>
      <w:numPr>
        <w:numId w:val="50"/>
      </w:numPr>
    </w:pPr>
  </w:style>
  <w:style w:type="numbering" w:customStyle="1" w:styleId="437">
    <w:name w:val="Стиль437"/>
    <w:uiPriority w:val="99"/>
    <w:rsid w:val="002A4620"/>
    <w:pPr>
      <w:numPr>
        <w:numId w:val="49"/>
      </w:numPr>
    </w:pPr>
  </w:style>
  <w:style w:type="character" w:customStyle="1" w:styleId="1ffffb">
    <w:name w:val="Основной тескт Знак1"/>
    <w:locked/>
    <w:rsid w:val="002A4620"/>
    <w:rPr>
      <w:rFonts w:ascii="Times New Roman" w:eastAsia="Times New Roman" w:hAnsi="Times New Roman"/>
      <w:snapToGrid w:val="0"/>
      <w:color w:val="000000"/>
      <w:sz w:val="24"/>
      <w:szCs w:val="24"/>
    </w:rPr>
  </w:style>
  <w:style w:type="paragraph" w:customStyle="1" w:styleId="2ffe">
    <w:name w:val="Абзац списка2"/>
    <w:basedOn w:val="af1"/>
    <w:rsid w:val="002A4620"/>
    <w:pPr>
      <w:spacing w:after="200" w:line="276" w:lineRule="auto"/>
      <w:ind w:left="720"/>
      <w:contextualSpacing/>
      <w:jc w:val="left"/>
    </w:pPr>
    <w:rPr>
      <w:rFonts w:ascii="Calibri" w:eastAsia="Times New Roman" w:hAnsi="Calibri"/>
      <w:sz w:val="22"/>
      <w:szCs w:val="22"/>
    </w:rPr>
  </w:style>
  <w:style w:type="character" w:customStyle="1" w:styleId="FontStyle11">
    <w:name w:val="Font Style11"/>
    <w:uiPriority w:val="99"/>
    <w:rsid w:val="002A4620"/>
    <w:rPr>
      <w:rFonts w:ascii="Times New Roman" w:hAnsi="Times New Roman" w:cs="Times New Roman"/>
      <w:b/>
      <w:bCs/>
      <w:sz w:val="22"/>
      <w:szCs w:val="22"/>
    </w:rPr>
  </w:style>
  <w:style w:type="paragraph" w:customStyle="1" w:styleId="226">
    <w:name w:val="Заголовок 22"/>
    <w:basedOn w:val="af1"/>
    <w:next w:val="af1"/>
    <w:rsid w:val="002A4620"/>
    <w:pPr>
      <w:keepNext/>
      <w:spacing w:before="120"/>
      <w:ind w:left="792" w:hanging="432"/>
      <w:outlineLvl w:val="1"/>
    </w:pPr>
    <w:rPr>
      <w:rFonts w:ascii="Times New Roman" w:eastAsia="Times New Roman" w:hAnsi="Times New Roman"/>
      <w:b/>
      <w:i/>
      <w:sz w:val="24"/>
    </w:rPr>
  </w:style>
  <w:style w:type="paragraph" w:customStyle="1" w:styleId="332">
    <w:name w:val="Заголовок 33"/>
    <w:basedOn w:val="af1"/>
    <w:next w:val="af1"/>
    <w:rsid w:val="002A4620"/>
    <w:pPr>
      <w:keepNext/>
      <w:spacing w:before="120"/>
      <w:ind w:left="1404" w:hanging="504"/>
      <w:outlineLvl w:val="2"/>
    </w:pPr>
    <w:rPr>
      <w:rFonts w:ascii="Times New Roman" w:eastAsia="Times New Roman" w:hAnsi="Times New Roman"/>
      <w:b/>
      <w:sz w:val="24"/>
    </w:rPr>
  </w:style>
  <w:style w:type="paragraph" w:customStyle="1" w:styleId="421">
    <w:name w:val="Заголовок 42"/>
    <w:basedOn w:val="af1"/>
    <w:next w:val="af1"/>
    <w:rsid w:val="002A4620"/>
    <w:pPr>
      <w:keepNext/>
      <w:spacing w:before="120"/>
      <w:ind w:left="1728" w:hanging="648"/>
      <w:outlineLvl w:val="3"/>
    </w:pPr>
    <w:rPr>
      <w:rFonts w:ascii="Times New Roman" w:eastAsia="Times New Roman" w:hAnsi="Times New Roman"/>
      <w:i/>
      <w:sz w:val="24"/>
    </w:rPr>
  </w:style>
  <w:style w:type="character" w:customStyle="1" w:styleId="11f2">
    <w:name w:val="Основной текст Знак1 Знак1"/>
    <w:aliases w:val="Основной текст Знак Знак Знак Знак Знак1,Основной текст Знак1 Знак Знак Знак1,Основной текст Знак1 Знак Знак Знак Знак Знак,b Знак Знак Знак"/>
    <w:rsid w:val="002A4620"/>
    <w:rPr>
      <w:rFonts w:ascii="Arial" w:hAnsi="Arial"/>
      <w:sz w:val="24"/>
      <w:szCs w:val="24"/>
      <w:lang w:val="ru-RU" w:eastAsia="ru-RU" w:bidi="ar-SA"/>
    </w:rPr>
  </w:style>
  <w:style w:type="paragraph" w:customStyle="1" w:styleId="227">
    <w:name w:val="Основной текст с отступом 22"/>
    <w:basedOn w:val="af1"/>
    <w:rsid w:val="002A4620"/>
    <w:pPr>
      <w:ind w:firstLine="567"/>
      <w:jc w:val="left"/>
    </w:pPr>
    <w:rPr>
      <w:rFonts w:eastAsia="Times New Roman"/>
      <w:sz w:val="24"/>
    </w:rPr>
  </w:style>
  <w:style w:type="paragraph" w:customStyle="1" w:styleId="12d">
    <w:name w:val="Заголовок 12"/>
    <w:basedOn w:val="af1"/>
    <w:next w:val="af1"/>
    <w:uiPriority w:val="1"/>
    <w:qFormat/>
    <w:rsid w:val="002A4620"/>
    <w:pPr>
      <w:keepNext/>
      <w:spacing w:line="360" w:lineRule="auto"/>
      <w:ind w:left="2700" w:hanging="360"/>
      <w:outlineLvl w:val="0"/>
    </w:pPr>
    <w:rPr>
      <w:rFonts w:eastAsia="Times New Roman"/>
      <w:b/>
      <w:caps/>
      <w:kern w:val="28"/>
    </w:rPr>
  </w:style>
  <w:style w:type="paragraph" w:customStyle="1" w:styleId="325">
    <w:name w:val="Основной текст 32"/>
    <w:basedOn w:val="af1"/>
    <w:rsid w:val="002A4620"/>
    <w:pPr>
      <w:jc w:val="left"/>
    </w:pPr>
    <w:rPr>
      <w:rFonts w:ascii="Times New Roman" w:eastAsia="Times New Roman" w:hAnsi="Times New Roman"/>
      <w:color w:val="000000"/>
      <w:sz w:val="28"/>
    </w:rPr>
  </w:style>
  <w:style w:type="paragraph" w:customStyle="1" w:styleId="326">
    <w:name w:val="Основной текст с отступом 32"/>
    <w:basedOn w:val="af1"/>
    <w:rsid w:val="002A4620"/>
    <w:pPr>
      <w:widowControl w:val="0"/>
      <w:overflowPunct w:val="0"/>
      <w:autoSpaceDE w:val="0"/>
      <w:autoSpaceDN w:val="0"/>
      <w:adjustRightInd w:val="0"/>
      <w:ind w:firstLine="284"/>
      <w:textAlignment w:val="baseline"/>
    </w:pPr>
    <w:rPr>
      <w:rFonts w:ascii="Times New Roman" w:eastAsia="Times New Roman" w:hAnsi="Times New Roman"/>
      <w:sz w:val="24"/>
    </w:rPr>
  </w:style>
  <w:style w:type="paragraph" w:customStyle="1" w:styleId="2fff">
    <w:name w:val="Верхний колонтитул2"/>
    <w:basedOn w:val="af1"/>
    <w:rsid w:val="002A4620"/>
    <w:pPr>
      <w:tabs>
        <w:tab w:val="center" w:pos="4153"/>
        <w:tab w:val="right" w:pos="8306"/>
      </w:tabs>
      <w:spacing w:before="120"/>
      <w:ind w:firstLine="680"/>
    </w:pPr>
    <w:rPr>
      <w:rFonts w:ascii="Times New Roman" w:eastAsia="Times New Roman" w:hAnsi="Times New Roman"/>
      <w:sz w:val="24"/>
    </w:rPr>
  </w:style>
  <w:style w:type="paragraph" w:customStyle="1" w:styleId="2fff0">
    <w:name w:val="Основной текст с отступом2"/>
    <w:basedOn w:val="af1"/>
    <w:rsid w:val="002A4620"/>
    <w:pPr>
      <w:widowControl w:val="0"/>
      <w:autoSpaceDE w:val="0"/>
      <w:autoSpaceDN w:val="0"/>
      <w:ind w:firstLine="851"/>
    </w:pPr>
    <w:rPr>
      <w:rFonts w:eastAsia="Times New Roman" w:cs="Arial"/>
      <w:szCs w:val="24"/>
    </w:rPr>
  </w:style>
  <w:style w:type="paragraph" w:customStyle="1" w:styleId="Arial10">
    <w:name w:val="Стиль Arial 10 пт Междустр.интервал:  полуторный"/>
    <w:basedOn w:val="af1"/>
    <w:rsid w:val="002A4620"/>
    <w:pPr>
      <w:spacing w:before="120"/>
      <w:ind w:firstLine="737"/>
    </w:pPr>
    <w:rPr>
      <w:rFonts w:eastAsia="Times New Roman"/>
    </w:rPr>
  </w:style>
  <w:style w:type="paragraph" w:customStyle="1" w:styleId="afffffffffffff9">
    <w:name w:val="ТАБЛИЦА"/>
    <w:basedOn w:val="af1"/>
    <w:link w:val="afffffffffffffa"/>
    <w:qFormat/>
    <w:rsid w:val="002A4620"/>
    <w:pPr>
      <w:tabs>
        <w:tab w:val="left" w:pos="4320"/>
      </w:tabs>
    </w:pPr>
    <w:rPr>
      <w:rFonts w:ascii="Times New Roman" w:eastAsia="Times New Roman" w:hAnsi="Times New Roman"/>
      <w:b/>
      <w:lang w:val="en-AU"/>
    </w:rPr>
  </w:style>
  <w:style w:type="character" w:customStyle="1" w:styleId="afffffffffffffa">
    <w:name w:val="ТАБЛИЦА Знак"/>
    <w:link w:val="afffffffffffff9"/>
    <w:rsid w:val="002A4620"/>
    <w:rPr>
      <w:rFonts w:ascii="Times New Roman" w:eastAsia="Times New Roman" w:hAnsi="Times New Roman"/>
      <w:b/>
      <w:lang w:val="en-AU"/>
    </w:rPr>
  </w:style>
  <w:style w:type="paragraph" w:customStyle="1" w:styleId="afffffffffffffb">
    <w:name w:val="пункт"/>
    <w:basedOn w:val="af1"/>
    <w:link w:val="1ffffc"/>
    <w:qFormat/>
    <w:rsid w:val="002A4620"/>
    <w:pPr>
      <w:spacing w:after="120"/>
      <w:ind w:firstLine="737"/>
    </w:pPr>
    <w:rPr>
      <w:rFonts w:ascii="Times New Roman" w:eastAsia="Times New Roman" w:hAnsi="Times New Roman"/>
      <w:b/>
      <w:sz w:val="24"/>
      <w:szCs w:val="24"/>
      <w:lang w:val="en-AU"/>
    </w:rPr>
  </w:style>
  <w:style w:type="character" w:customStyle="1" w:styleId="1ffffd">
    <w:name w:val="Текст выноски Знак1"/>
    <w:uiPriority w:val="99"/>
    <w:semiHidden/>
    <w:rsid w:val="002A4620"/>
    <w:rPr>
      <w:rFonts w:ascii="Tahoma" w:eastAsia="Times New Roman" w:hAnsi="Tahoma" w:cs="Tahoma"/>
      <w:sz w:val="16"/>
      <w:szCs w:val="16"/>
      <w:lang w:eastAsia="ru-RU"/>
    </w:rPr>
  </w:style>
  <w:style w:type="character" w:customStyle="1" w:styleId="31a">
    <w:name w:val="Основной текст с отступом 3 Знак1"/>
    <w:uiPriority w:val="99"/>
    <w:semiHidden/>
    <w:rsid w:val="002A4620"/>
    <w:rPr>
      <w:rFonts w:ascii="Times New Roman" w:eastAsia="Times New Roman" w:hAnsi="Times New Roman" w:cs="Times New Roman"/>
      <w:sz w:val="16"/>
      <w:szCs w:val="16"/>
      <w:lang w:eastAsia="ru-RU"/>
    </w:rPr>
  </w:style>
  <w:style w:type="paragraph" w:customStyle="1" w:styleId="152">
    <w:name w:val="заголовок 15"/>
    <w:basedOn w:val="af1"/>
    <w:link w:val="153"/>
    <w:rsid w:val="002A4620"/>
    <w:pPr>
      <w:jc w:val="left"/>
    </w:pPr>
    <w:rPr>
      <w:rFonts w:ascii="Times New Roman" w:eastAsia="Times New Roman" w:hAnsi="Times New Roman"/>
      <w:sz w:val="26"/>
      <w:szCs w:val="26"/>
      <w:lang w:val="en-AU"/>
    </w:rPr>
  </w:style>
  <w:style w:type="character" w:customStyle="1" w:styleId="153">
    <w:name w:val="заголовок 15 Знак"/>
    <w:link w:val="152"/>
    <w:rsid w:val="002A4620"/>
    <w:rPr>
      <w:rFonts w:ascii="Times New Roman" w:eastAsia="Times New Roman" w:hAnsi="Times New Roman"/>
      <w:sz w:val="26"/>
      <w:szCs w:val="26"/>
      <w:lang w:val="en-AU"/>
    </w:rPr>
  </w:style>
  <w:style w:type="paragraph" w:customStyle="1" w:styleId="11f3">
    <w:name w:val="Знак Знак Знак Знак Знак Знак Знак1 Знак Знак1 Знак Знак Знак Знак"/>
    <w:basedOn w:val="af1"/>
    <w:autoRedefine/>
    <w:rsid w:val="002A4620"/>
    <w:pPr>
      <w:spacing w:after="160" w:line="240" w:lineRule="exact"/>
      <w:ind w:left="912" w:hanging="342"/>
    </w:pPr>
    <w:rPr>
      <w:rFonts w:ascii="Times New Roman" w:eastAsia="SimSun" w:hAnsi="Times New Roman"/>
      <w:sz w:val="24"/>
      <w:szCs w:val="24"/>
      <w:lang w:val="en-US" w:eastAsia="en-US"/>
    </w:rPr>
  </w:style>
  <w:style w:type="paragraph" w:customStyle="1" w:styleId="afffffffffffffc">
    <w:name w:val="Знак Знак Знак Знак Знак Знак Знак Знак Знак Знак Знак Знак Знак"/>
    <w:basedOn w:val="af1"/>
    <w:uiPriority w:val="99"/>
    <w:rsid w:val="002A4620"/>
    <w:pPr>
      <w:jc w:val="left"/>
    </w:pPr>
    <w:rPr>
      <w:rFonts w:ascii="Times New Roman" w:eastAsia="SimSun" w:hAnsi="Times New Roman" w:cs="SimSun"/>
      <w:sz w:val="24"/>
      <w:szCs w:val="24"/>
      <w:lang w:val="en-US" w:eastAsia="zh-CN"/>
    </w:rPr>
  </w:style>
  <w:style w:type="paragraph" w:customStyle="1" w:styleId="1ffffe">
    <w:name w:val="основной текст Знак1 Знак"/>
    <w:basedOn w:val="af1"/>
    <w:link w:val="1fffff"/>
    <w:rsid w:val="002A4620"/>
    <w:pPr>
      <w:spacing w:line="360" w:lineRule="auto"/>
      <w:ind w:firstLine="709"/>
    </w:pPr>
    <w:rPr>
      <w:rFonts w:ascii="Times New Roman" w:eastAsia="Times New Roman" w:hAnsi="Times New Roman"/>
      <w:sz w:val="24"/>
      <w:lang w:val="en-AU"/>
    </w:rPr>
  </w:style>
  <w:style w:type="character" w:customStyle="1" w:styleId="1fffff">
    <w:name w:val="основной текст Знак1 Знак Знак"/>
    <w:link w:val="1ffffe"/>
    <w:rsid w:val="002A4620"/>
    <w:rPr>
      <w:rFonts w:ascii="Times New Roman" w:eastAsia="Times New Roman" w:hAnsi="Times New Roman"/>
      <w:sz w:val="24"/>
      <w:lang w:val="en-AU"/>
    </w:rPr>
  </w:style>
  <w:style w:type="paragraph" w:customStyle="1" w:styleId="afffffffffffffd">
    <w:name w:val="Знак Знак Знак Знак Знак Знак Знак Знак Знак Знак"/>
    <w:basedOn w:val="af1"/>
    <w:next w:val="af1"/>
    <w:rsid w:val="002A4620"/>
    <w:pPr>
      <w:jc w:val="left"/>
    </w:pPr>
    <w:rPr>
      <w:rFonts w:ascii="Times New Roman" w:eastAsia="SimSun" w:hAnsi="Times New Roman" w:cs="SimSun"/>
      <w:sz w:val="24"/>
      <w:szCs w:val="24"/>
      <w:lang w:val="en-US" w:eastAsia="zh-CN"/>
    </w:rPr>
  </w:style>
  <w:style w:type="paragraph" w:customStyle="1" w:styleId="2fff1">
    <w:name w:val="заголовок 2"/>
    <w:basedOn w:val="af1"/>
    <w:next w:val="af1"/>
    <w:link w:val="2fff2"/>
    <w:uiPriority w:val="99"/>
    <w:qFormat/>
    <w:rsid w:val="002A4620"/>
    <w:pPr>
      <w:keepNext/>
      <w:autoSpaceDE w:val="0"/>
      <w:autoSpaceDN w:val="0"/>
      <w:jc w:val="center"/>
    </w:pPr>
    <w:rPr>
      <w:rFonts w:ascii="Times New Roman" w:eastAsia="Times New Roman" w:hAnsi="Times New Roman"/>
      <w:b/>
      <w:bCs/>
      <w:sz w:val="24"/>
      <w:szCs w:val="24"/>
    </w:rPr>
  </w:style>
  <w:style w:type="paragraph" w:styleId="2fff3">
    <w:name w:val="List Continue 2"/>
    <w:basedOn w:val="af1"/>
    <w:rsid w:val="002A4620"/>
    <w:pPr>
      <w:spacing w:after="120"/>
      <w:ind w:left="566"/>
      <w:jc w:val="left"/>
    </w:pPr>
    <w:rPr>
      <w:rFonts w:ascii="Times New Roman" w:eastAsia="Times New Roman" w:hAnsi="Times New Roman" w:cs="Arial"/>
      <w:iCs/>
      <w:sz w:val="24"/>
      <w:szCs w:val="24"/>
    </w:rPr>
  </w:style>
  <w:style w:type="paragraph" w:customStyle="1" w:styleId="Web">
    <w:name w:val="Обычный (Web)"/>
    <w:basedOn w:val="af1"/>
    <w:rsid w:val="002A4620"/>
    <w:pPr>
      <w:spacing w:before="100" w:after="100"/>
      <w:jc w:val="left"/>
    </w:pPr>
    <w:rPr>
      <w:rFonts w:ascii="Times New Roman" w:eastAsia="Times New Roman" w:hAnsi="Times New Roman" w:cs="Arial"/>
      <w:iCs/>
      <w:sz w:val="24"/>
      <w:szCs w:val="24"/>
    </w:rPr>
  </w:style>
  <w:style w:type="paragraph" w:customStyle="1" w:styleId="15">
    <w:name w:val="Стиль15"/>
    <w:basedOn w:val="af1"/>
    <w:rsid w:val="002A4620"/>
    <w:pPr>
      <w:numPr>
        <w:ilvl w:val="2"/>
        <w:numId w:val="54"/>
      </w:numPr>
      <w:spacing w:line="360" w:lineRule="auto"/>
      <w:jc w:val="center"/>
    </w:pPr>
    <w:rPr>
      <w:rFonts w:ascii="Times New Roman" w:eastAsia="Times New Roman" w:hAnsi="Times New Roman" w:cs="Arial"/>
      <w:b/>
      <w:i/>
      <w:iCs/>
      <w:sz w:val="24"/>
      <w:szCs w:val="24"/>
    </w:rPr>
  </w:style>
  <w:style w:type="paragraph" w:customStyle="1" w:styleId="afffffffffffffe">
    <w:name w:val="рисунок"/>
    <w:basedOn w:val="af1"/>
    <w:next w:val="af1"/>
    <w:link w:val="affffffffffffff"/>
    <w:uiPriority w:val="99"/>
    <w:qFormat/>
    <w:rsid w:val="002A4620"/>
    <w:rPr>
      <w:rFonts w:ascii="Times New Roman" w:eastAsia="Times New Roman" w:hAnsi="Times New Roman" w:cs="Arial"/>
      <w:b/>
      <w:iCs/>
      <w:sz w:val="24"/>
      <w:szCs w:val="24"/>
    </w:rPr>
  </w:style>
  <w:style w:type="paragraph" w:customStyle="1" w:styleId="caaieiaie2">
    <w:name w:val="caaieiaie 2"/>
    <w:basedOn w:val="af1"/>
    <w:next w:val="af1"/>
    <w:uiPriority w:val="99"/>
    <w:rsid w:val="002A4620"/>
    <w:pPr>
      <w:keepNext/>
      <w:jc w:val="center"/>
    </w:pPr>
    <w:rPr>
      <w:rFonts w:eastAsia="Times New Roman" w:cs="Arial"/>
      <w:b/>
      <w:iCs/>
      <w:sz w:val="24"/>
      <w:szCs w:val="24"/>
      <w:lang w:eastAsia="en-US"/>
    </w:rPr>
  </w:style>
  <w:style w:type="paragraph" w:customStyle="1" w:styleId="affffffffffffff0">
    <w:name w:val="Для журнала (осн. текст)"/>
    <w:basedOn w:val="af1"/>
    <w:autoRedefine/>
    <w:rsid w:val="002A4620"/>
    <w:pPr>
      <w:spacing w:line="288" w:lineRule="auto"/>
      <w:ind w:firstLine="567"/>
    </w:pPr>
    <w:rPr>
      <w:rFonts w:eastAsia="Times New Roman" w:cs="Arial"/>
      <w:sz w:val="24"/>
      <w:szCs w:val="24"/>
      <w:lang w:val="en-US" w:eastAsia="en-US"/>
    </w:rPr>
  </w:style>
  <w:style w:type="paragraph" w:customStyle="1" w:styleId="xl23">
    <w:name w:val="xl23"/>
    <w:basedOn w:val="af1"/>
    <w:rsid w:val="002A4620"/>
    <w:pPr>
      <w:pBdr>
        <w:left w:val="single" w:sz="4" w:space="0" w:color="auto"/>
        <w:right w:val="single" w:sz="4" w:space="0" w:color="auto"/>
      </w:pBdr>
      <w:spacing w:before="100" w:beforeAutospacing="1" w:after="100" w:afterAutospacing="1"/>
      <w:jc w:val="center"/>
    </w:pPr>
    <w:rPr>
      <w:rFonts w:ascii="Times New Roman" w:eastAsia="Arial Unicode MS" w:hAnsi="Times New Roman"/>
      <w:sz w:val="24"/>
      <w:szCs w:val="24"/>
    </w:rPr>
  </w:style>
  <w:style w:type="paragraph" w:customStyle="1" w:styleId="affffffffffffff1">
    <w:name w:val="жами"/>
    <w:basedOn w:val="32"/>
    <w:link w:val="affffffffffffff2"/>
    <w:rsid w:val="002A4620"/>
    <w:pPr>
      <w:numPr>
        <w:ilvl w:val="0"/>
        <w:numId w:val="0"/>
      </w:numPr>
      <w:autoSpaceDE/>
      <w:autoSpaceDN/>
      <w:spacing w:before="0" w:after="0"/>
      <w:jc w:val="center"/>
    </w:pPr>
    <w:rPr>
      <w:b w:val="0"/>
      <w:bCs w:val="0"/>
      <w:i/>
      <w:spacing w:val="0"/>
      <w:szCs w:val="24"/>
    </w:rPr>
  </w:style>
  <w:style w:type="character" w:customStyle="1" w:styleId="affffffffffffff2">
    <w:name w:val="жами Знак"/>
    <w:link w:val="affffffffffffff1"/>
    <w:rsid w:val="002A4620"/>
    <w:rPr>
      <w:rFonts w:ascii="Times New Roman" w:eastAsia="Times New Roman" w:hAnsi="Times New Roman"/>
      <w:i/>
      <w:sz w:val="24"/>
      <w:szCs w:val="24"/>
    </w:rPr>
  </w:style>
  <w:style w:type="paragraph" w:customStyle="1" w:styleId="affffffffffffff3">
    <w:name w:val="Осн. текст"/>
    <w:basedOn w:val="af1"/>
    <w:rsid w:val="002A4620"/>
    <w:pPr>
      <w:overflowPunct w:val="0"/>
      <w:autoSpaceDE w:val="0"/>
      <w:autoSpaceDN w:val="0"/>
      <w:adjustRightInd w:val="0"/>
      <w:spacing w:before="120"/>
      <w:ind w:right="-1" w:firstLine="426"/>
      <w:textAlignment w:val="baseline"/>
    </w:pPr>
    <w:rPr>
      <w:rFonts w:ascii="Times New Roman" w:eastAsia="Times New Roman" w:hAnsi="Times New Roman"/>
      <w:sz w:val="26"/>
    </w:rPr>
  </w:style>
  <w:style w:type="character" w:customStyle="1" w:styleId="1fffff0">
    <w:name w:val="Схема документа Знак1"/>
    <w:uiPriority w:val="99"/>
    <w:rsid w:val="002A4620"/>
    <w:rPr>
      <w:rFonts w:ascii="Tahoma" w:hAnsi="Tahoma" w:cs="Tahoma"/>
      <w:sz w:val="16"/>
      <w:szCs w:val="16"/>
    </w:rPr>
  </w:style>
  <w:style w:type="paragraph" w:customStyle="1" w:styleId="1fffff1">
    <w:name w:val="Текст1"/>
    <w:basedOn w:val="af1"/>
    <w:rsid w:val="002A4620"/>
    <w:pPr>
      <w:widowControl w:val="0"/>
      <w:overflowPunct w:val="0"/>
      <w:autoSpaceDE w:val="0"/>
      <w:autoSpaceDN w:val="0"/>
      <w:adjustRightInd w:val="0"/>
      <w:spacing w:line="420" w:lineRule="atLeast"/>
      <w:ind w:firstLine="709"/>
      <w:textAlignment w:val="baseline"/>
    </w:pPr>
    <w:rPr>
      <w:rFonts w:ascii="SimSun" w:eastAsia="SimSun" w:hAnsi="Times New Roman"/>
      <w:sz w:val="21"/>
      <w:lang w:val="en-US" w:eastAsia="zh-CN"/>
    </w:rPr>
  </w:style>
  <w:style w:type="paragraph" w:customStyle="1" w:styleId="K">
    <w:name w:val="K"/>
    <w:basedOn w:val="af1"/>
    <w:rsid w:val="002A4620"/>
    <w:pPr>
      <w:jc w:val="center"/>
    </w:pPr>
    <w:rPr>
      <w:rFonts w:ascii="NTTimes/Cyrillic" w:eastAsia="Times New Roman" w:hAnsi="NTTimes/Cyrillic"/>
      <w:b/>
      <w:sz w:val="32"/>
      <w:lang w:val="en-US"/>
    </w:rPr>
  </w:style>
  <w:style w:type="character" w:styleId="affffffffffffff4">
    <w:name w:val="Placeholder Text"/>
    <w:uiPriority w:val="99"/>
    <w:rsid w:val="002A4620"/>
    <w:rPr>
      <w:color w:val="808080"/>
    </w:rPr>
  </w:style>
  <w:style w:type="table" w:customStyle="1" w:styleId="11f4">
    <w:name w:val="Сетка таблицы11"/>
    <w:basedOn w:val="af3"/>
    <w:next w:val="afff0"/>
    <w:rsid w:val="002A4620"/>
    <w:pPr>
      <w:widowControl w:val="0"/>
      <w:autoSpaceDE w:val="0"/>
      <w:autoSpaceDN w:val="0"/>
      <w:adjustRightInd w:val="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2">
    <w:name w:val="xl22"/>
    <w:basedOn w:val="af1"/>
    <w:rsid w:val="002A4620"/>
    <w:pPr>
      <w:spacing w:before="100" w:beforeAutospacing="1" w:after="100" w:afterAutospacing="1"/>
      <w:jc w:val="center"/>
    </w:pPr>
    <w:rPr>
      <w:rFonts w:ascii="Times New Roman" w:eastAsia="Times New Roman" w:hAnsi="Times New Roman"/>
      <w:sz w:val="24"/>
      <w:szCs w:val="24"/>
    </w:rPr>
  </w:style>
  <w:style w:type="paragraph" w:customStyle="1" w:styleId="132">
    <w:name w:val="Обычный + 13 пт Знак"/>
    <w:aliases w:val="Черный Знак"/>
    <w:basedOn w:val="af1"/>
    <w:link w:val="133"/>
    <w:rsid w:val="002A4620"/>
    <w:pPr>
      <w:widowControl w:val="0"/>
      <w:spacing w:line="360" w:lineRule="auto"/>
      <w:ind w:firstLine="720"/>
    </w:pPr>
    <w:rPr>
      <w:rFonts w:ascii="Times New Roman" w:eastAsia="Times New Roman" w:hAnsi="Times New Roman"/>
      <w:color w:val="000000"/>
      <w:sz w:val="26"/>
      <w:szCs w:val="26"/>
      <w:lang w:val="en-AU"/>
    </w:rPr>
  </w:style>
  <w:style w:type="character" w:customStyle="1" w:styleId="133">
    <w:name w:val="Обычный + 13 пт Знак Знак"/>
    <w:aliases w:val="Черный Знак Знак,Обычный + 13 пт Знак Знак1"/>
    <w:link w:val="132"/>
    <w:rsid w:val="002A4620"/>
    <w:rPr>
      <w:rFonts w:ascii="Times New Roman" w:eastAsia="Times New Roman" w:hAnsi="Times New Roman"/>
      <w:color w:val="000000"/>
      <w:sz w:val="26"/>
      <w:szCs w:val="26"/>
      <w:lang w:val="en-AU"/>
    </w:rPr>
  </w:style>
  <w:style w:type="paragraph" w:styleId="z-">
    <w:name w:val="HTML Bottom of Form"/>
    <w:basedOn w:val="af1"/>
    <w:next w:val="af1"/>
    <w:link w:val="z-0"/>
    <w:hidden/>
    <w:rsid w:val="002A4620"/>
    <w:pPr>
      <w:pBdr>
        <w:top w:val="single" w:sz="6" w:space="1" w:color="auto"/>
      </w:pBdr>
      <w:jc w:val="center"/>
    </w:pPr>
    <w:rPr>
      <w:rFonts w:eastAsia="Times New Roman"/>
      <w:vanish/>
      <w:sz w:val="16"/>
      <w:szCs w:val="16"/>
      <w:lang w:val="en-AU"/>
    </w:rPr>
  </w:style>
  <w:style w:type="character" w:customStyle="1" w:styleId="z-0">
    <w:name w:val="z-Конец формы Знак"/>
    <w:basedOn w:val="af2"/>
    <w:link w:val="z-"/>
    <w:rsid w:val="002A4620"/>
    <w:rPr>
      <w:rFonts w:eastAsia="Times New Roman"/>
      <w:vanish/>
      <w:sz w:val="16"/>
      <w:szCs w:val="16"/>
      <w:lang w:val="en-AU"/>
    </w:rPr>
  </w:style>
  <w:style w:type="paragraph" w:styleId="z-1">
    <w:name w:val="HTML Top of Form"/>
    <w:basedOn w:val="af1"/>
    <w:next w:val="af1"/>
    <w:link w:val="z-2"/>
    <w:hidden/>
    <w:rsid w:val="002A4620"/>
    <w:pPr>
      <w:pBdr>
        <w:bottom w:val="single" w:sz="6" w:space="1" w:color="auto"/>
      </w:pBdr>
      <w:jc w:val="center"/>
    </w:pPr>
    <w:rPr>
      <w:rFonts w:eastAsia="Times New Roman"/>
      <w:vanish/>
      <w:sz w:val="16"/>
      <w:szCs w:val="16"/>
      <w:lang w:val="en-AU"/>
    </w:rPr>
  </w:style>
  <w:style w:type="character" w:customStyle="1" w:styleId="z-2">
    <w:name w:val="z-Начало формы Знак"/>
    <w:basedOn w:val="af2"/>
    <w:link w:val="z-1"/>
    <w:rsid w:val="002A4620"/>
    <w:rPr>
      <w:rFonts w:eastAsia="Times New Roman"/>
      <w:vanish/>
      <w:sz w:val="16"/>
      <w:szCs w:val="16"/>
      <w:lang w:val="en-AU"/>
    </w:rPr>
  </w:style>
  <w:style w:type="paragraph" w:customStyle="1" w:styleId="412">
    <w:name w:val="Стиль41"/>
    <w:basedOn w:val="af1"/>
    <w:rsid w:val="002A4620"/>
    <w:pPr>
      <w:ind w:firstLine="720"/>
      <w:jc w:val="center"/>
    </w:pPr>
    <w:rPr>
      <w:rFonts w:ascii="Times New Roman" w:eastAsia="Times New Roman" w:hAnsi="Times New Roman"/>
      <w:b/>
      <w:sz w:val="28"/>
      <w:szCs w:val="24"/>
    </w:rPr>
  </w:style>
  <w:style w:type="paragraph" w:customStyle="1" w:styleId="TimesNewRomanCYR10pt">
    <w:name w:val="Стиль Times New Roman CYR 10 pt полужирный по ширине Междустр.и..."/>
    <w:basedOn w:val="af1"/>
    <w:rsid w:val="002A4620"/>
    <w:pPr>
      <w:spacing w:line="360" w:lineRule="auto"/>
    </w:pPr>
    <w:rPr>
      <w:rFonts w:ascii="Times New Roman CYR" w:eastAsia="Times New Roman" w:hAnsi="Times New Roman CYR"/>
      <w:b/>
      <w:bCs/>
    </w:rPr>
  </w:style>
  <w:style w:type="paragraph" w:customStyle="1" w:styleId="text">
    <w:name w:val="text"/>
    <w:basedOn w:val="af1"/>
    <w:rsid w:val="002A4620"/>
    <w:pPr>
      <w:shd w:val="clear" w:color="auto" w:fill="FFFFFF"/>
      <w:spacing w:before="115"/>
      <w:textAlignment w:val="top"/>
    </w:pPr>
    <w:rPr>
      <w:rFonts w:ascii="Times New Roman" w:eastAsia="Times New Roman" w:hAnsi="Times New Roman"/>
      <w:sz w:val="27"/>
      <w:szCs w:val="27"/>
    </w:rPr>
  </w:style>
  <w:style w:type="paragraph" w:customStyle="1" w:styleId="affffffffffffff5">
    <w:name w:val="РАЗДЕЛ Знак"/>
    <w:basedOn w:val="af1"/>
    <w:next w:val="af1"/>
    <w:rsid w:val="002A4620"/>
    <w:pPr>
      <w:spacing w:after="360"/>
      <w:ind w:firstLine="737"/>
    </w:pPr>
    <w:rPr>
      <w:rFonts w:ascii="Times New Roman" w:eastAsia="Times New Roman" w:hAnsi="Times New Roman"/>
      <w:b/>
      <w:bCs/>
      <w:caps/>
      <w:sz w:val="24"/>
      <w:szCs w:val="24"/>
    </w:rPr>
  </w:style>
  <w:style w:type="paragraph" w:customStyle="1" w:styleId="6f5">
    <w:name w:val="6 Основной текст"/>
    <w:basedOn w:val="af1"/>
    <w:rsid w:val="002A4620"/>
    <w:pPr>
      <w:spacing w:line="360" w:lineRule="auto"/>
      <w:ind w:firstLine="737"/>
    </w:pPr>
    <w:rPr>
      <w:rFonts w:ascii="Times New Roman" w:eastAsia="Times New Roman" w:hAnsi="Times New Roman"/>
      <w:sz w:val="24"/>
      <w:szCs w:val="24"/>
    </w:rPr>
  </w:style>
  <w:style w:type="paragraph" w:customStyle="1" w:styleId="8a">
    <w:name w:val="8 таблица"/>
    <w:basedOn w:val="af1"/>
    <w:next w:val="af1"/>
    <w:uiPriority w:val="99"/>
    <w:rsid w:val="002A4620"/>
    <w:pPr>
      <w:jc w:val="center"/>
    </w:pPr>
    <w:rPr>
      <w:rFonts w:ascii="Times New Roman" w:eastAsia="Times New Roman" w:hAnsi="Times New Roman"/>
    </w:rPr>
  </w:style>
  <w:style w:type="paragraph" w:customStyle="1" w:styleId="affffffffffffff6">
    <w:name w:val="подпункт"/>
    <w:basedOn w:val="af1"/>
    <w:link w:val="affffffffffffff7"/>
    <w:rsid w:val="002A4620"/>
    <w:pPr>
      <w:spacing w:before="240"/>
      <w:ind w:firstLine="737"/>
    </w:pPr>
    <w:rPr>
      <w:rFonts w:ascii="Times New Roman" w:eastAsia="Times New Roman" w:hAnsi="Times New Roman"/>
      <w:b/>
      <w:bCs/>
      <w:i/>
      <w:iCs/>
      <w:sz w:val="24"/>
      <w:szCs w:val="24"/>
    </w:rPr>
  </w:style>
  <w:style w:type="paragraph" w:customStyle="1" w:styleId="affffffffffffff8">
    <w:name w:val="Заголовок без нумерации"/>
    <w:basedOn w:val="af1"/>
    <w:rsid w:val="002A4620"/>
    <w:pPr>
      <w:spacing w:line="360" w:lineRule="auto"/>
      <w:ind w:firstLine="737"/>
    </w:pPr>
    <w:rPr>
      <w:rFonts w:ascii="Times New Roman" w:eastAsia="Times New Roman" w:hAnsi="Times New Roman"/>
      <w:sz w:val="24"/>
      <w:szCs w:val="24"/>
      <w:u w:val="single"/>
    </w:rPr>
  </w:style>
  <w:style w:type="paragraph" w:customStyle="1" w:styleId="affffffffffffff9">
    <w:name w:val="Подзаголовок без нумерации"/>
    <w:basedOn w:val="affffffffffffff8"/>
    <w:rsid w:val="002A4620"/>
    <w:rPr>
      <w:i/>
      <w:iCs/>
      <w:u w:val="none"/>
    </w:rPr>
  </w:style>
  <w:style w:type="paragraph" w:customStyle="1" w:styleId="affffffffffffffa">
    <w:name w:val="Подпункт Знак"/>
    <w:basedOn w:val="af1"/>
    <w:next w:val="af1"/>
    <w:link w:val="affffffffffffffb"/>
    <w:rsid w:val="002A4620"/>
    <w:pPr>
      <w:ind w:firstLine="737"/>
    </w:pPr>
    <w:rPr>
      <w:rFonts w:ascii="Times New Roman" w:eastAsia="Times New Roman" w:hAnsi="Times New Roman"/>
      <w:b/>
      <w:bCs/>
      <w:i/>
      <w:iCs/>
      <w:sz w:val="24"/>
      <w:szCs w:val="24"/>
    </w:rPr>
  </w:style>
  <w:style w:type="paragraph" w:customStyle="1" w:styleId="7e">
    <w:name w:val="7  № таблицы"/>
    <w:basedOn w:val="af1"/>
    <w:rsid w:val="002A4620"/>
    <w:pPr>
      <w:spacing w:after="240"/>
      <w:jc w:val="left"/>
    </w:pPr>
    <w:rPr>
      <w:rFonts w:ascii="Times New Roman" w:eastAsia="Arial Unicode MS" w:hAnsi="Times New Roman"/>
      <w:b/>
      <w:bCs/>
    </w:rPr>
  </w:style>
  <w:style w:type="paragraph" w:customStyle="1" w:styleId="9pt">
    <w:name w:val="таблица + 9 pt"/>
    <w:basedOn w:val="8a"/>
    <w:rsid w:val="002A4620"/>
    <w:rPr>
      <w:sz w:val="18"/>
      <w:szCs w:val="18"/>
    </w:rPr>
  </w:style>
  <w:style w:type="character" w:customStyle="1" w:styleId="6f6">
    <w:name w:val="6 Основной текст Знак"/>
    <w:rsid w:val="002A4620"/>
    <w:rPr>
      <w:sz w:val="24"/>
      <w:szCs w:val="24"/>
      <w:lang w:val="ru-RU" w:eastAsia="en-US"/>
    </w:rPr>
  </w:style>
  <w:style w:type="character" w:customStyle="1" w:styleId="affffffffffffffc">
    <w:name w:val="РАЗДЕЛ Знак Знак"/>
    <w:rsid w:val="002A4620"/>
    <w:rPr>
      <w:b/>
      <w:bCs/>
      <w:caps/>
      <w:sz w:val="24"/>
      <w:szCs w:val="24"/>
      <w:lang w:val="ru-RU" w:eastAsia="ru-RU"/>
    </w:rPr>
  </w:style>
  <w:style w:type="character" w:customStyle="1" w:styleId="affffffffffffffd">
    <w:name w:val="Пункт Знак"/>
    <w:rsid w:val="002A4620"/>
    <w:rPr>
      <w:b/>
      <w:bCs/>
      <w:sz w:val="24"/>
      <w:szCs w:val="24"/>
      <w:lang w:val="ru-RU" w:eastAsia="ru-RU"/>
    </w:rPr>
  </w:style>
  <w:style w:type="paragraph" w:customStyle="1" w:styleId="1fffff2">
    <w:name w:val="заголовок1"/>
    <w:basedOn w:val="af1"/>
    <w:rsid w:val="002A4620"/>
    <w:pPr>
      <w:spacing w:line="360" w:lineRule="auto"/>
      <w:ind w:firstLine="709"/>
      <w:jc w:val="center"/>
    </w:pPr>
    <w:rPr>
      <w:rFonts w:ascii="Times New Roman" w:eastAsia="Times New Roman" w:hAnsi="Times New Roman"/>
      <w:sz w:val="24"/>
    </w:rPr>
  </w:style>
  <w:style w:type="paragraph" w:customStyle="1" w:styleId="3fd">
    <w:name w:val="3 Подпункт Знак Знак"/>
    <w:basedOn w:val="af1"/>
    <w:next w:val="af1"/>
    <w:link w:val="3fe"/>
    <w:rsid w:val="002A4620"/>
    <w:pPr>
      <w:spacing w:after="240"/>
      <w:ind w:firstLine="737"/>
    </w:pPr>
    <w:rPr>
      <w:rFonts w:eastAsia="Arial Unicode MS"/>
      <w:b/>
      <w:i/>
      <w:sz w:val="24"/>
      <w:szCs w:val="24"/>
      <w:lang w:val="en-AU" w:eastAsia="zh-CN"/>
    </w:rPr>
  </w:style>
  <w:style w:type="character" w:customStyle="1" w:styleId="3fe">
    <w:name w:val="3 Подпункт Знак Знак Знак"/>
    <w:link w:val="3fd"/>
    <w:rsid w:val="002A4620"/>
    <w:rPr>
      <w:rFonts w:eastAsia="Arial Unicode MS"/>
      <w:b/>
      <w:i/>
      <w:sz w:val="24"/>
      <w:szCs w:val="24"/>
      <w:lang w:val="en-AU" w:eastAsia="zh-CN"/>
    </w:rPr>
  </w:style>
  <w:style w:type="paragraph" w:customStyle="1" w:styleId="3ff">
    <w:name w:val="3 Подпункт Знак"/>
    <w:basedOn w:val="af1"/>
    <w:next w:val="af1"/>
    <w:rsid w:val="002A4620"/>
    <w:pPr>
      <w:spacing w:after="240"/>
      <w:ind w:firstLine="737"/>
    </w:pPr>
    <w:rPr>
      <w:rFonts w:ascii="Times New Roman" w:eastAsia="Arial Unicode MS" w:hAnsi="Times New Roman" w:cs="Arial Unicode MS"/>
      <w:b/>
      <w:i/>
      <w:sz w:val="24"/>
      <w:szCs w:val="24"/>
      <w:lang w:eastAsia="zh-CN"/>
    </w:rPr>
  </w:style>
  <w:style w:type="paragraph" w:customStyle="1" w:styleId="affffffffffffffe">
    <w:name w:val="Нум.список в табл."/>
    <w:basedOn w:val="a"/>
    <w:rsid w:val="002A4620"/>
    <w:pPr>
      <w:numPr>
        <w:numId w:val="0"/>
      </w:numPr>
      <w:tabs>
        <w:tab w:val="num" w:pos="360"/>
      </w:tabs>
      <w:spacing w:before="120"/>
      <w:jc w:val="both"/>
    </w:pPr>
    <w:rPr>
      <w:sz w:val="16"/>
      <w:lang w:eastAsia="ru-RU"/>
    </w:rPr>
  </w:style>
  <w:style w:type="paragraph" w:customStyle="1" w:styleId="4e">
    <w:name w:val="Таблица 4"/>
    <w:basedOn w:val="af1"/>
    <w:rsid w:val="002A4620"/>
    <w:pPr>
      <w:keepNext/>
      <w:keepLines/>
    </w:pPr>
    <w:rPr>
      <w:rFonts w:ascii="Times New Roman" w:eastAsia="Times New Roman" w:hAnsi="Times New Roman"/>
      <w:sz w:val="16"/>
    </w:rPr>
  </w:style>
  <w:style w:type="paragraph" w:customStyle="1" w:styleId="5b">
    <w:name w:val="Таблица5"/>
    <w:basedOn w:val="4e"/>
    <w:rsid w:val="002A4620"/>
    <w:pPr>
      <w:jc w:val="center"/>
    </w:pPr>
  </w:style>
  <w:style w:type="paragraph" w:customStyle="1" w:styleId="11f5">
    <w:name w:val="Знак Знак Знак1 Знак Знак Знак Знак1 Знак Знак Знак"/>
    <w:basedOn w:val="af1"/>
    <w:rsid w:val="002A4620"/>
    <w:pPr>
      <w:jc w:val="left"/>
    </w:pPr>
    <w:rPr>
      <w:rFonts w:ascii="SimSun" w:eastAsia="SimSun" w:hAnsi="SimSun" w:cs="SimSun"/>
      <w:sz w:val="24"/>
      <w:szCs w:val="24"/>
      <w:lang w:val="en-US" w:eastAsia="zh-CN"/>
    </w:rPr>
  </w:style>
  <w:style w:type="paragraph" w:customStyle="1" w:styleId="CM8">
    <w:name w:val="CM8"/>
    <w:basedOn w:val="af1"/>
    <w:next w:val="af1"/>
    <w:rsid w:val="002A4620"/>
    <w:pPr>
      <w:widowControl w:val="0"/>
      <w:autoSpaceDE w:val="0"/>
      <w:autoSpaceDN w:val="0"/>
      <w:adjustRightInd w:val="0"/>
      <w:spacing w:line="416" w:lineRule="atLeast"/>
      <w:jc w:val="left"/>
    </w:pPr>
    <w:rPr>
      <w:rFonts w:ascii="Times New Roman" w:eastAsia="Times New Roman" w:hAnsi="Times New Roman"/>
      <w:sz w:val="24"/>
      <w:szCs w:val="24"/>
    </w:rPr>
  </w:style>
  <w:style w:type="paragraph" w:customStyle="1" w:styleId="afffffffffffffff">
    <w:name w:val="Текстформ"/>
    <w:basedOn w:val="af1"/>
    <w:rsid w:val="002A4620"/>
    <w:pPr>
      <w:spacing w:after="120"/>
    </w:pPr>
    <w:rPr>
      <w:rFonts w:eastAsia="Times New Roman"/>
      <w:sz w:val="22"/>
    </w:rPr>
  </w:style>
  <w:style w:type="paragraph" w:customStyle="1" w:styleId="font0">
    <w:name w:val="font0"/>
    <w:basedOn w:val="af1"/>
    <w:rsid w:val="002A4620"/>
    <w:pPr>
      <w:spacing w:before="100" w:beforeAutospacing="1" w:after="100" w:afterAutospacing="1"/>
      <w:jc w:val="left"/>
    </w:pPr>
    <w:rPr>
      <w:rFonts w:ascii="Calibri" w:eastAsia="Times New Roman" w:hAnsi="Calibri"/>
      <w:color w:val="000000"/>
      <w:sz w:val="22"/>
      <w:szCs w:val="22"/>
    </w:rPr>
  </w:style>
  <w:style w:type="paragraph" w:customStyle="1" w:styleId="1fffff3">
    <w:name w:val="основной текст Знак Знак1"/>
    <w:basedOn w:val="af1"/>
    <w:rsid w:val="002A4620"/>
    <w:pPr>
      <w:suppressAutoHyphens/>
      <w:spacing w:line="360" w:lineRule="auto"/>
      <w:ind w:firstLine="737"/>
    </w:pPr>
    <w:rPr>
      <w:rFonts w:ascii="Times New Roman" w:eastAsia="Times New Roman" w:hAnsi="Times New Roman"/>
      <w:sz w:val="24"/>
      <w:szCs w:val="24"/>
      <w:lang w:eastAsia="ar-SA"/>
    </w:rPr>
  </w:style>
  <w:style w:type="paragraph" w:customStyle="1" w:styleId="afffffffffffffff0">
    <w:name w:val="Джамуха"/>
    <w:basedOn w:val="1"/>
    <w:rsid w:val="002A4620"/>
    <w:pPr>
      <w:numPr>
        <w:numId w:val="0"/>
      </w:numPr>
      <w:overflowPunct w:val="0"/>
      <w:autoSpaceDE w:val="0"/>
      <w:autoSpaceDN w:val="0"/>
      <w:adjustRightInd w:val="0"/>
      <w:spacing w:before="0" w:after="0"/>
      <w:ind w:firstLine="720"/>
      <w:textAlignment w:val="baseline"/>
    </w:pPr>
    <w:rPr>
      <w:rFonts w:ascii="Times New Roman" w:hAnsi="Times New Roman" w:cs="Times New Roman"/>
      <w:caps w:val="0"/>
      <w:lang w:val="en-AU"/>
    </w:rPr>
  </w:style>
  <w:style w:type="character" w:customStyle="1" w:styleId="CharCharCharCharCharCharCharCharCharCharCharChar0">
    <w:name w:val="Char Char Char Char Char Char Char Char Char Char Char Char Знак"/>
    <w:link w:val="CharCharCharCharCharCharCharCharCharCharCharChar"/>
    <w:rsid w:val="002A4620"/>
    <w:rPr>
      <w:rFonts w:ascii="SimSun" w:eastAsia="SimSun" w:hAnsi="SimSun" w:cs="SimSun"/>
      <w:szCs w:val="24"/>
      <w:lang w:val="en-US" w:eastAsia="zh-CN"/>
    </w:rPr>
  </w:style>
  <w:style w:type="paragraph" w:customStyle="1" w:styleId="3ff0">
    <w:name w:val="Знак Знак3 Знак Знак"/>
    <w:basedOn w:val="af1"/>
    <w:autoRedefine/>
    <w:rsid w:val="002A4620"/>
    <w:pPr>
      <w:spacing w:after="160" w:line="240" w:lineRule="exact"/>
      <w:jc w:val="left"/>
    </w:pPr>
    <w:rPr>
      <w:rFonts w:ascii="Times New Roman" w:eastAsia="SimSun" w:hAnsi="Times New Roman"/>
      <w:b/>
      <w:bCs/>
      <w:sz w:val="28"/>
      <w:szCs w:val="28"/>
      <w:lang w:val="en-US" w:eastAsia="en-US"/>
    </w:rPr>
  </w:style>
  <w:style w:type="paragraph" w:customStyle="1" w:styleId="11">
    <w:name w:val="Знак Знак Знак1 Знак Знак Знак Знак Знак Знак Знак"/>
    <w:basedOn w:val="af1"/>
    <w:autoRedefine/>
    <w:rsid w:val="002A4620"/>
    <w:pPr>
      <w:numPr>
        <w:numId w:val="55"/>
      </w:numPr>
      <w:tabs>
        <w:tab w:val="clear" w:pos="741"/>
      </w:tabs>
      <w:spacing w:after="160" w:line="240" w:lineRule="exact"/>
      <w:ind w:left="0" w:firstLine="0"/>
      <w:jc w:val="left"/>
    </w:pPr>
    <w:rPr>
      <w:rFonts w:ascii="Times New Roman" w:eastAsia="SimSun" w:hAnsi="Times New Roman"/>
      <w:b/>
      <w:sz w:val="28"/>
      <w:szCs w:val="24"/>
      <w:lang w:val="en-US" w:eastAsia="en-US"/>
    </w:rPr>
  </w:style>
  <w:style w:type="character" w:customStyle="1" w:styleId="afffffffffffffff1">
    <w:name w:val="Маркер_Эд_ Знак Знак"/>
    <w:rsid w:val="002A4620"/>
    <w:rPr>
      <w:rFonts w:ascii="Arial" w:hAnsi="Arial"/>
      <w:sz w:val="22"/>
      <w:szCs w:val="24"/>
      <w:lang w:val="ru-RU" w:eastAsia="ru-RU" w:bidi="ar-SA"/>
    </w:rPr>
  </w:style>
  <w:style w:type="paragraph" w:customStyle="1" w:styleId="afffffffffffffff2">
    <w:name w:val="Эд_Назван.Таблицы"/>
    <w:link w:val="afffffffffffffff3"/>
    <w:rsid w:val="002A4620"/>
    <w:pPr>
      <w:spacing w:before="120" w:after="120"/>
      <w:jc w:val="both"/>
      <w:outlineLvl w:val="7"/>
    </w:pPr>
    <w:rPr>
      <w:rFonts w:eastAsia="Times New Roman"/>
      <w:b/>
      <w:szCs w:val="24"/>
    </w:rPr>
  </w:style>
  <w:style w:type="character" w:customStyle="1" w:styleId="afffffffffffffff3">
    <w:name w:val="Эд_Назван.Таблицы Знак Знак"/>
    <w:link w:val="afffffffffffffff2"/>
    <w:rsid w:val="002A4620"/>
    <w:rPr>
      <w:rFonts w:eastAsia="Times New Roman"/>
      <w:b/>
      <w:szCs w:val="24"/>
    </w:rPr>
  </w:style>
  <w:style w:type="character" w:customStyle="1" w:styleId="affffffffff7">
    <w:name w:val="*Маркер_Эд Знак"/>
    <w:link w:val="ac"/>
    <w:rsid w:val="002A4620"/>
    <w:rPr>
      <w:rFonts w:eastAsia="Times New Roman" w:cs="Arial"/>
      <w:bCs/>
      <w:iCs/>
      <w:sz w:val="22"/>
      <w:szCs w:val="28"/>
    </w:rPr>
  </w:style>
  <w:style w:type="paragraph" w:customStyle="1" w:styleId="613">
    <w:name w:val="Основной текст (6)1"/>
    <w:basedOn w:val="af1"/>
    <w:rsid w:val="002A4620"/>
    <w:pPr>
      <w:shd w:val="clear" w:color="auto" w:fill="FFFFFF"/>
      <w:spacing w:after="60" w:line="278" w:lineRule="exact"/>
    </w:pPr>
    <w:rPr>
      <w:rFonts w:eastAsiaTheme="minorHAnsi" w:cstheme="minorBidi"/>
      <w:sz w:val="24"/>
      <w:szCs w:val="24"/>
      <w:lang w:eastAsia="en-US"/>
    </w:rPr>
  </w:style>
  <w:style w:type="paragraph" w:customStyle="1" w:styleId="236">
    <w:name w:val="Стиль236"/>
    <w:basedOn w:val="af1"/>
    <w:link w:val="2360"/>
    <w:rsid w:val="002A4620"/>
    <w:pPr>
      <w:numPr>
        <w:numId w:val="56"/>
      </w:numPr>
      <w:tabs>
        <w:tab w:val="right" w:pos="7500"/>
        <w:tab w:val="right" w:pos="7560"/>
      </w:tabs>
      <w:autoSpaceDE w:val="0"/>
      <w:autoSpaceDN w:val="0"/>
      <w:adjustRightInd w:val="0"/>
      <w:spacing w:before="120"/>
      <w:ind w:right="10"/>
    </w:pPr>
    <w:rPr>
      <w:rFonts w:ascii="Times New Roman" w:eastAsia="Times New Roman" w:hAnsi="Times New Roman"/>
      <w:sz w:val="24"/>
      <w:szCs w:val="24"/>
      <w:lang w:val="en-AU"/>
    </w:rPr>
  </w:style>
  <w:style w:type="character" w:customStyle="1" w:styleId="2360">
    <w:name w:val="Стиль236 Знак"/>
    <w:link w:val="236"/>
    <w:locked/>
    <w:rsid w:val="002A4620"/>
    <w:rPr>
      <w:rFonts w:ascii="Times New Roman" w:eastAsia="Times New Roman" w:hAnsi="Times New Roman"/>
      <w:sz w:val="24"/>
      <w:szCs w:val="24"/>
      <w:lang w:val="en-AU"/>
    </w:rPr>
  </w:style>
  <w:style w:type="paragraph" w:customStyle="1" w:styleId="Opt1">
    <w:name w:val="Opt_список"/>
    <w:basedOn w:val="af1"/>
    <w:link w:val="Opt2"/>
    <w:autoRedefine/>
    <w:qFormat/>
    <w:rsid w:val="002A4620"/>
    <w:pPr>
      <w:widowControl w:val="0"/>
      <w:tabs>
        <w:tab w:val="left" w:pos="0"/>
      </w:tabs>
      <w:spacing w:before="120" w:after="120"/>
    </w:pPr>
    <w:rPr>
      <w:rFonts w:ascii="Times New Roman" w:eastAsia="Times New Roman" w:hAnsi="Times New Roman"/>
      <w:sz w:val="24"/>
      <w:szCs w:val="24"/>
      <w:lang w:val="en-AU"/>
    </w:rPr>
  </w:style>
  <w:style w:type="character" w:customStyle="1" w:styleId="Opt2">
    <w:name w:val="Opt_список Знак"/>
    <w:link w:val="Opt1"/>
    <w:rsid w:val="002A4620"/>
    <w:rPr>
      <w:rFonts w:ascii="Times New Roman" w:eastAsia="Times New Roman" w:hAnsi="Times New Roman"/>
      <w:sz w:val="24"/>
      <w:szCs w:val="24"/>
      <w:lang w:val="en-AU"/>
    </w:rPr>
  </w:style>
  <w:style w:type="character" w:customStyle="1" w:styleId="2fff4">
    <w:name w:val="Мой текст Знак2"/>
    <w:rsid w:val="002A4620"/>
    <w:rPr>
      <w:rFonts w:ascii="Times New Roman" w:eastAsia="Times New Roman" w:hAnsi="Times New Roman" w:cs="Times New Roman"/>
      <w:color w:val="000000"/>
      <w:sz w:val="24"/>
      <w:szCs w:val="24"/>
      <w:lang w:eastAsia="ru-RU"/>
    </w:rPr>
  </w:style>
  <w:style w:type="character" w:customStyle="1" w:styleId="3ff1">
    <w:name w:val="Основной текст + Курсив3"/>
    <w:rsid w:val="002A4620"/>
    <w:rPr>
      <w:rFonts w:ascii="Times New Roman" w:hAnsi="Times New Roman" w:cs="Times New Roman"/>
      <w:i/>
      <w:iCs/>
      <w:spacing w:val="0"/>
      <w:sz w:val="21"/>
      <w:szCs w:val="21"/>
      <w:lang w:bidi="ar-SA"/>
    </w:rPr>
  </w:style>
  <w:style w:type="character" w:customStyle="1" w:styleId="1fffff4">
    <w:name w:val="Основной текст + Полужирный1"/>
    <w:rsid w:val="002A4620"/>
    <w:rPr>
      <w:rFonts w:ascii="Times New Roman" w:hAnsi="Times New Roman" w:cs="Times New Roman"/>
      <w:b/>
      <w:bCs/>
      <w:spacing w:val="0"/>
      <w:sz w:val="21"/>
      <w:szCs w:val="21"/>
      <w:lang w:bidi="ar-SA"/>
    </w:rPr>
  </w:style>
  <w:style w:type="character" w:customStyle="1" w:styleId="First1">
    <w:name w:val="FirstОснТекст Знак"/>
    <w:rsid w:val="002A4620"/>
    <w:rPr>
      <w:rFonts w:ascii="Times New Roman" w:eastAsia="Times New Roman" w:hAnsi="Times New Roman" w:cs="Times New Roman"/>
      <w:sz w:val="20"/>
      <w:szCs w:val="20"/>
      <w:lang w:eastAsia="ru-RU"/>
    </w:rPr>
  </w:style>
  <w:style w:type="character" w:customStyle="1" w:styleId="Char1">
    <w:name w:val="основной текст Char"/>
    <w:rsid w:val="002A4620"/>
    <w:rPr>
      <w:rFonts w:eastAsia="SimSun"/>
      <w:sz w:val="24"/>
      <w:lang w:eastAsia="en-US"/>
    </w:rPr>
  </w:style>
  <w:style w:type="character" w:customStyle="1" w:styleId="1fffa">
    <w:name w:val="Подпункт Знак1"/>
    <w:link w:val="afffffffffffb"/>
    <w:rsid w:val="002A4620"/>
    <w:rPr>
      <w:rFonts w:ascii="Times New Roman" w:eastAsia="Times New Roman" w:hAnsi="Times New Roman"/>
      <w:b/>
      <w:i/>
      <w:sz w:val="24"/>
    </w:rPr>
  </w:style>
  <w:style w:type="paragraph" w:customStyle="1" w:styleId="1fffff5">
    <w:name w:val="Знак Знак Знак1 Знак Знак Знак"/>
    <w:basedOn w:val="af1"/>
    <w:rsid w:val="002A4620"/>
    <w:pPr>
      <w:jc w:val="left"/>
    </w:pPr>
    <w:rPr>
      <w:rFonts w:ascii="SimSun" w:eastAsia="SimSun" w:hAnsi="SimSun" w:cs="SimSun"/>
      <w:sz w:val="24"/>
      <w:szCs w:val="24"/>
      <w:lang w:val="en-US" w:eastAsia="zh-CN"/>
    </w:rPr>
  </w:style>
  <w:style w:type="character" w:customStyle="1" w:styleId="6f7">
    <w:name w:val="6 Основной текст Знак Знак"/>
    <w:rsid w:val="002A4620"/>
    <w:rPr>
      <w:rFonts w:ascii="Times New Roman" w:eastAsia="Times New Roman" w:hAnsi="Times New Roman" w:cs="Times New Roman"/>
      <w:sz w:val="20"/>
      <w:szCs w:val="20"/>
    </w:rPr>
  </w:style>
  <w:style w:type="paragraph" w:customStyle="1" w:styleId="j11">
    <w:name w:val="j11"/>
    <w:basedOn w:val="af1"/>
    <w:rsid w:val="002A4620"/>
    <w:pPr>
      <w:jc w:val="left"/>
      <w:textAlignment w:val="baseline"/>
    </w:pPr>
    <w:rPr>
      <w:rFonts w:ascii="inherit" w:eastAsia="Times New Roman" w:hAnsi="inherit"/>
      <w:sz w:val="24"/>
      <w:szCs w:val="24"/>
    </w:rPr>
  </w:style>
  <w:style w:type="character" w:customStyle="1" w:styleId="1ffffc">
    <w:name w:val="пункт Знак1"/>
    <w:link w:val="afffffffffffffb"/>
    <w:rsid w:val="002A4620"/>
    <w:rPr>
      <w:rFonts w:ascii="Times New Roman" w:eastAsia="Times New Roman" w:hAnsi="Times New Roman"/>
      <w:b/>
      <w:sz w:val="24"/>
      <w:szCs w:val="24"/>
      <w:lang w:val="en-AU"/>
    </w:rPr>
  </w:style>
  <w:style w:type="paragraph" w:customStyle="1" w:styleId="afffffffffffffff4">
    <w:name w:val="основной текст Знак Знак Знак Знак Знак Знак Знак Знак Знак Знак"/>
    <w:basedOn w:val="af1"/>
    <w:link w:val="afffffffffffffff5"/>
    <w:rsid w:val="002A4620"/>
    <w:pPr>
      <w:spacing w:line="360" w:lineRule="auto"/>
      <w:ind w:firstLine="737"/>
    </w:pPr>
    <w:rPr>
      <w:rFonts w:ascii="Times New Roman" w:eastAsia="Times New Roman" w:hAnsi="Times New Roman"/>
      <w:sz w:val="24"/>
      <w:szCs w:val="24"/>
      <w:lang w:val="en-AU"/>
    </w:rPr>
  </w:style>
  <w:style w:type="character" w:customStyle="1" w:styleId="afffffffffffffff5">
    <w:name w:val="основной текст Знак Знак Знак Знак Знак Знак Знак Знак Знак Знак Знак"/>
    <w:link w:val="afffffffffffffff4"/>
    <w:rsid w:val="002A4620"/>
    <w:rPr>
      <w:rFonts w:ascii="Times New Roman" w:eastAsia="Times New Roman" w:hAnsi="Times New Roman"/>
      <w:sz w:val="24"/>
      <w:szCs w:val="24"/>
      <w:lang w:val="en-AU"/>
    </w:rPr>
  </w:style>
  <w:style w:type="paragraph" w:customStyle="1" w:styleId="afffffffffffffff6">
    <w:name w:val="Îáû÷íûé"/>
    <w:uiPriority w:val="99"/>
    <w:rsid w:val="002A4620"/>
    <w:pPr>
      <w:overflowPunct w:val="0"/>
      <w:autoSpaceDE w:val="0"/>
      <w:autoSpaceDN w:val="0"/>
      <w:adjustRightInd w:val="0"/>
      <w:spacing w:line="360" w:lineRule="auto"/>
      <w:ind w:firstLine="737"/>
      <w:jc w:val="both"/>
      <w:textAlignment w:val="baseline"/>
    </w:pPr>
    <w:rPr>
      <w:rFonts w:ascii="Times New Roman" w:eastAsia="Times New Roman" w:hAnsi="Times New Roman"/>
      <w:sz w:val="24"/>
      <w:lang w:val="en-US"/>
    </w:rPr>
  </w:style>
  <w:style w:type="character" w:customStyle="1" w:styleId="1fffff6">
    <w:name w:val="Раздел Знак1"/>
    <w:rsid w:val="002A4620"/>
    <w:rPr>
      <w:b/>
      <w:caps/>
      <w:sz w:val="24"/>
      <w:szCs w:val="24"/>
    </w:rPr>
  </w:style>
  <w:style w:type="paragraph" w:customStyle="1" w:styleId="afffffffffffffff7">
    <w:name w:val="основной текст Знак Знак Знак Знак"/>
    <w:basedOn w:val="af1"/>
    <w:uiPriority w:val="99"/>
    <w:rsid w:val="002A4620"/>
    <w:pPr>
      <w:spacing w:line="360" w:lineRule="auto"/>
      <w:ind w:firstLine="709"/>
    </w:pPr>
    <w:rPr>
      <w:rFonts w:ascii="Times New Roman" w:eastAsia="Times New Roman" w:hAnsi="Times New Roman"/>
      <w:sz w:val="24"/>
      <w:szCs w:val="24"/>
      <w:lang w:val="en-AU"/>
    </w:rPr>
  </w:style>
  <w:style w:type="paragraph" w:customStyle="1" w:styleId="afffffffffffffff8">
    <w:name w:val="Приложение"/>
    <w:basedOn w:val="af1"/>
    <w:uiPriority w:val="99"/>
    <w:rsid w:val="002A4620"/>
    <w:pPr>
      <w:jc w:val="left"/>
    </w:pPr>
    <w:rPr>
      <w:rFonts w:ascii="Times New Roman" w:eastAsia="Times New Roman" w:hAnsi="Times New Roman"/>
      <w:b/>
      <w:bCs/>
      <w:color w:val="000022"/>
    </w:rPr>
  </w:style>
  <w:style w:type="paragraph" w:customStyle="1" w:styleId="afffffffffffffff9">
    <w:name w:val="Название Рис"/>
    <w:basedOn w:val="af5"/>
    <w:link w:val="afffffffffffffffa"/>
    <w:qFormat/>
    <w:rsid w:val="002A4620"/>
    <w:pPr>
      <w:spacing w:line="276" w:lineRule="auto"/>
      <w:jc w:val="left"/>
    </w:pPr>
    <w:rPr>
      <w:rFonts w:ascii="Calibri" w:hAnsi="Calibri"/>
      <w:bCs w:val="0"/>
    </w:rPr>
  </w:style>
  <w:style w:type="character" w:customStyle="1" w:styleId="afffffffffffffffa">
    <w:name w:val="Название Рис Знак"/>
    <w:link w:val="afffffffffffffff9"/>
    <w:locked/>
    <w:rsid w:val="002A4620"/>
    <w:rPr>
      <w:rFonts w:ascii="Calibri" w:eastAsia="Times New Roman" w:hAnsi="Calibri"/>
      <w:szCs w:val="18"/>
    </w:rPr>
  </w:style>
  <w:style w:type="character" w:customStyle="1" w:styleId="afffffffffffffffb">
    <w:name w:val="пункт Знак"/>
    <w:rsid w:val="002A4620"/>
    <w:rPr>
      <w:rFonts w:ascii="Times New Roman" w:eastAsia="Times New Roman" w:hAnsi="Times New Roman" w:cs="Times New Roman"/>
      <w:b/>
      <w:sz w:val="24"/>
      <w:szCs w:val="24"/>
      <w:lang w:eastAsia="ru-RU"/>
    </w:rPr>
  </w:style>
  <w:style w:type="paragraph" w:customStyle="1" w:styleId="afffffffffffffffc">
    <w:name w:val="Осн"/>
    <w:basedOn w:val="af1"/>
    <w:uiPriority w:val="99"/>
    <w:rsid w:val="002A4620"/>
    <w:pPr>
      <w:widowControl w:val="0"/>
      <w:spacing w:line="360" w:lineRule="auto"/>
    </w:pPr>
    <w:rPr>
      <w:rFonts w:ascii="Times New Roman" w:eastAsia="Times New Roman" w:hAnsi="Times New Roman"/>
      <w:sz w:val="24"/>
    </w:rPr>
  </w:style>
  <w:style w:type="character" w:customStyle="1" w:styleId="affffffffffffff">
    <w:name w:val="рисунок Знак"/>
    <w:link w:val="afffffffffffffe"/>
    <w:uiPriority w:val="99"/>
    <w:rsid w:val="002A4620"/>
    <w:rPr>
      <w:rFonts w:ascii="Times New Roman" w:eastAsia="Times New Roman" w:hAnsi="Times New Roman" w:cs="Arial"/>
      <w:b/>
      <w:iCs/>
      <w:sz w:val="24"/>
      <w:szCs w:val="24"/>
    </w:rPr>
  </w:style>
  <w:style w:type="paragraph" w:customStyle="1" w:styleId="afffffffffffffffd">
    <w:name w:val="основной текст Знак Знак Знак"/>
    <w:basedOn w:val="af1"/>
    <w:uiPriority w:val="99"/>
    <w:rsid w:val="002A4620"/>
    <w:pPr>
      <w:spacing w:line="360" w:lineRule="auto"/>
      <w:ind w:firstLine="709"/>
    </w:pPr>
    <w:rPr>
      <w:rFonts w:ascii="Times New Roman" w:eastAsia="Times New Roman" w:hAnsi="Times New Roman"/>
      <w:sz w:val="24"/>
      <w:szCs w:val="24"/>
    </w:rPr>
  </w:style>
  <w:style w:type="paragraph" w:customStyle="1" w:styleId="edb">
    <w:name w:val="Обычхedbй"/>
    <w:rsid w:val="002A4620"/>
    <w:pPr>
      <w:widowControl w:val="0"/>
      <w:jc w:val="center"/>
    </w:pPr>
    <w:rPr>
      <w:rFonts w:ascii="Times New Roman" w:eastAsia="Times New Roman" w:hAnsi="Times New Roman"/>
      <w:sz w:val="24"/>
    </w:rPr>
  </w:style>
  <w:style w:type="character" w:customStyle="1" w:styleId="31b">
    <w:name w:val="Основной текст 3 Знак1"/>
    <w:uiPriority w:val="99"/>
    <w:semiHidden/>
    <w:rsid w:val="002A4620"/>
    <w:rPr>
      <w:rFonts w:ascii="Times New Roman" w:eastAsia="Times New Roman" w:hAnsi="Times New Roman"/>
      <w:sz w:val="16"/>
      <w:szCs w:val="16"/>
    </w:rPr>
  </w:style>
  <w:style w:type="character" w:customStyle="1" w:styleId="affffffffffffffb">
    <w:name w:val="Подпункт Знак Знак"/>
    <w:link w:val="affffffffffffffa"/>
    <w:locked/>
    <w:rsid w:val="002A4620"/>
    <w:rPr>
      <w:rFonts w:ascii="Times New Roman" w:eastAsia="Times New Roman" w:hAnsi="Times New Roman"/>
      <w:b/>
      <w:bCs/>
      <w:i/>
      <w:iCs/>
      <w:sz w:val="24"/>
      <w:szCs w:val="24"/>
    </w:rPr>
  </w:style>
  <w:style w:type="paragraph" w:customStyle="1" w:styleId="tabl">
    <w:name w:val="tabl"/>
    <w:basedOn w:val="afffff"/>
    <w:next w:val="af1"/>
    <w:rsid w:val="002A4620"/>
    <w:pPr>
      <w:ind w:left="0" w:right="0" w:firstLine="0"/>
      <w:jc w:val="center"/>
    </w:pPr>
    <w:rPr>
      <w:rFonts w:ascii="Times New Roman" w:hAnsi="Times New Roman"/>
      <w:sz w:val="20"/>
      <w:szCs w:val="20"/>
    </w:rPr>
  </w:style>
  <w:style w:type="paragraph" w:customStyle="1" w:styleId="2fff5">
    <w:name w:val="2 Пункт"/>
    <w:basedOn w:val="af1"/>
    <w:next w:val="af1"/>
    <w:uiPriority w:val="99"/>
    <w:rsid w:val="002A4620"/>
    <w:pPr>
      <w:spacing w:after="240"/>
      <w:ind w:firstLine="737"/>
    </w:pPr>
    <w:rPr>
      <w:rFonts w:ascii="Times New Roman" w:eastAsia="Arial Unicode MS" w:hAnsi="Times New Roman"/>
      <w:b/>
      <w:sz w:val="24"/>
      <w:lang w:eastAsia="zh-CN"/>
    </w:rPr>
  </w:style>
  <w:style w:type="paragraph" w:customStyle="1" w:styleId="afffffffffffffffe">
    <w:name w:val="ПУНКТ"/>
    <w:basedOn w:val="af1"/>
    <w:uiPriority w:val="99"/>
    <w:rsid w:val="002A4620"/>
    <w:pPr>
      <w:spacing w:after="240"/>
      <w:ind w:firstLine="737"/>
    </w:pPr>
    <w:rPr>
      <w:rFonts w:ascii="Times New Roman" w:eastAsia="Times New Roman" w:hAnsi="Times New Roman"/>
      <w:b/>
      <w:bCs/>
      <w:sz w:val="24"/>
    </w:rPr>
  </w:style>
  <w:style w:type="paragraph" w:customStyle="1" w:styleId="affffffffffffffff">
    <w:name w:val="Рис"/>
    <w:basedOn w:val="af5"/>
    <w:link w:val="affffffffffffffff0"/>
    <w:qFormat/>
    <w:rsid w:val="002A4620"/>
    <w:pPr>
      <w:jc w:val="left"/>
    </w:pPr>
    <w:rPr>
      <w:rFonts w:ascii="Times New Roman" w:hAnsi="Times New Roman"/>
      <w:bCs w:val="0"/>
      <w:szCs w:val="20"/>
    </w:rPr>
  </w:style>
  <w:style w:type="character" w:customStyle="1" w:styleId="affffffffffffffff0">
    <w:name w:val="Рис Знак"/>
    <w:link w:val="affffffffffffffff"/>
    <w:locked/>
    <w:rsid w:val="002A4620"/>
    <w:rPr>
      <w:rFonts w:ascii="Times New Roman" w:eastAsia="Times New Roman" w:hAnsi="Times New Roman"/>
    </w:rPr>
  </w:style>
  <w:style w:type="character" w:customStyle="1" w:styleId="xl260">
    <w:name w:val="xl26 Знак"/>
    <w:link w:val="xl26"/>
    <w:locked/>
    <w:rsid w:val="002A4620"/>
    <w:rPr>
      <w:rFonts w:ascii="Arial Unicode MS" w:eastAsia="Times New Roman" w:hAnsi="Arial Narrow"/>
      <w:szCs w:val="24"/>
    </w:rPr>
  </w:style>
  <w:style w:type="character" w:customStyle="1" w:styleId="1fffff7">
    <w:name w:val="Текст примечания Знак1"/>
    <w:uiPriority w:val="99"/>
    <w:semiHidden/>
    <w:rsid w:val="002A4620"/>
    <w:rPr>
      <w:rFonts w:ascii="Times New Roman" w:eastAsia="Times New Roman" w:hAnsi="Times New Roman"/>
    </w:rPr>
  </w:style>
  <w:style w:type="paragraph" w:customStyle="1" w:styleId="affffffffff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f1"/>
    <w:uiPriority w:val="99"/>
    <w:rsid w:val="002A4620"/>
    <w:pPr>
      <w:jc w:val="left"/>
    </w:pPr>
    <w:rPr>
      <w:rFonts w:ascii="SimSun" w:eastAsia="SimSun" w:hAnsi="SimSun" w:cs="SimSun"/>
      <w:sz w:val="24"/>
      <w:szCs w:val="24"/>
      <w:lang w:val="en-US" w:eastAsia="zh-CN"/>
    </w:rPr>
  </w:style>
  <w:style w:type="paragraph" w:customStyle="1" w:styleId="affffffffffffffff2">
    <w:name w:val="РИСУНОК"/>
    <w:basedOn w:val="af1"/>
    <w:next w:val="af5"/>
    <w:link w:val="affffffffffffffff3"/>
    <w:uiPriority w:val="99"/>
    <w:qFormat/>
    <w:rsid w:val="002A4620"/>
    <w:pPr>
      <w:jc w:val="left"/>
    </w:pPr>
    <w:rPr>
      <w:rFonts w:ascii="Times New Roman" w:eastAsia="Times New Roman" w:hAnsi="Times New Roman"/>
      <w:b/>
      <w:szCs w:val="22"/>
    </w:rPr>
  </w:style>
  <w:style w:type="paragraph" w:customStyle="1" w:styleId="affffffffffffffff4">
    <w:name w:val="ОГЛАВ."/>
    <w:basedOn w:val="af1"/>
    <w:next w:val="1c"/>
    <w:uiPriority w:val="99"/>
    <w:qFormat/>
    <w:rsid w:val="002A4620"/>
    <w:pPr>
      <w:jc w:val="center"/>
    </w:pPr>
    <w:rPr>
      <w:rFonts w:ascii="Times New Roman" w:eastAsia="Times New Roman" w:hAnsi="Times New Roman"/>
      <w:b/>
      <w:sz w:val="24"/>
      <w:szCs w:val="22"/>
    </w:rPr>
  </w:style>
  <w:style w:type="paragraph" w:customStyle="1" w:styleId="5555">
    <w:name w:val="5555"/>
    <w:basedOn w:val="af1"/>
    <w:link w:val="55550"/>
    <w:uiPriority w:val="99"/>
    <w:rsid w:val="002A4620"/>
    <w:pPr>
      <w:spacing w:line="360" w:lineRule="auto"/>
      <w:ind w:left="294" w:right="211" w:firstLine="851"/>
    </w:pPr>
    <w:rPr>
      <w:rFonts w:ascii="GOST type A" w:eastAsia="Times New Roman" w:hAnsi="GOST type A"/>
      <w:i/>
      <w:sz w:val="32"/>
      <w:szCs w:val="32"/>
    </w:rPr>
  </w:style>
  <w:style w:type="character" w:customStyle="1" w:styleId="55550">
    <w:name w:val="5555 Знак"/>
    <w:link w:val="5555"/>
    <w:uiPriority w:val="99"/>
    <w:locked/>
    <w:rsid w:val="002A4620"/>
    <w:rPr>
      <w:rFonts w:ascii="GOST type A" w:eastAsia="Times New Roman" w:hAnsi="GOST type A"/>
      <w:i/>
      <w:sz w:val="32"/>
      <w:szCs w:val="32"/>
    </w:rPr>
  </w:style>
  <w:style w:type="character" w:customStyle="1" w:styleId="2fff2">
    <w:name w:val="заголовок 2 Знак"/>
    <w:link w:val="2fff1"/>
    <w:rsid w:val="002A4620"/>
    <w:rPr>
      <w:rFonts w:ascii="Times New Roman" w:eastAsia="Times New Roman" w:hAnsi="Times New Roman"/>
      <w:b/>
      <w:bCs/>
      <w:sz w:val="24"/>
      <w:szCs w:val="24"/>
    </w:rPr>
  </w:style>
  <w:style w:type="paragraph" w:customStyle="1" w:styleId="affffffffffffffff5">
    <w:name w:val="ОБЫЧ"/>
    <w:basedOn w:val="af1"/>
    <w:link w:val="affffffffffffffff6"/>
    <w:qFormat/>
    <w:rsid w:val="002A4620"/>
    <w:pPr>
      <w:autoSpaceDE w:val="0"/>
      <w:autoSpaceDN w:val="0"/>
      <w:adjustRightInd w:val="0"/>
      <w:spacing w:line="360" w:lineRule="auto"/>
      <w:ind w:firstLine="737"/>
      <w:outlineLvl w:val="0"/>
    </w:pPr>
    <w:rPr>
      <w:rFonts w:ascii="Times New Roman" w:eastAsia="Times New Roman" w:hAnsi="Times New Roman"/>
      <w:sz w:val="24"/>
      <w:szCs w:val="24"/>
    </w:rPr>
  </w:style>
  <w:style w:type="character" w:customStyle="1" w:styleId="affffffffffffffff6">
    <w:name w:val="ОБЫЧ Знак"/>
    <w:link w:val="affffffffffffffff5"/>
    <w:rsid w:val="002A4620"/>
    <w:rPr>
      <w:rFonts w:ascii="Times New Roman" w:eastAsia="Times New Roman" w:hAnsi="Times New Roman"/>
      <w:sz w:val="24"/>
      <w:szCs w:val="24"/>
    </w:rPr>
  </w:style>
  <w:style w:type="paragraph" w:customStyle="1" w:styleId="affffffffffffffff7">
    <w:name w:val="Обб"/>
    <w:basedOn w:val="SS"/>
    <w:link w:val="affffffffffffffff8"/>
    <w:qFormat/>
    <w:rsid w:val="002A4620"/>
  </w:style>
  <w:style w:type="character" w:customStyle="1" w:styleId="affffffffffffffff8">
    <w:name w:val="Обб Знак"/>
    <w:link w:val="affffffffffffffff7"/>
    <w:rsid w:val="002A4620"/>
    <w:rPr>
      <w:rFonts w:ascii="Times New Roman" w:eastAsia="Times New Roman" w:hAnsi="Times New Roman"/>
      <w:sz w:val="24"/>
      <w:szCs w:val="24"/>
    </w:rPr>
  </w:style>
  <w:style w:type="paragraph" w:customStyle="1" w:styleId="affffffffffffffff9">
    <w:name w:val="основной текст Знак Знак Знак Знак Знак Знак Знак Знак Знак"/>
    <w:basedOn w:val="af1"/>
    <w:rsid w:val="002A4620"/>
    <w:pPr>
      <w:spacing w:line="360" w:lineRule="auto"/>
      <w:ind w:firstLine="737"/>
    </w:pPr>
    <w:rPr>
      <w:rFonts w:ascii="Times New Roman" w:eastAsia="Times New Roman" w:hAnsi="Times New Roman"/>
      <w:sz w:val="24"/>
      <w:szCs w:val="24"/>
    </w:rPr>
  </w:style>
  <w:style w:type="paragraph" w:customStyle="1" w:styleId="affffffffffffffffa">
    <w:name w:val="ден Обыч"/>
    <w:basedOn w:val="af1"/>
    <w:link w:val="affffffffffffffffb"/>
    <w:qFormat/>
    <w:rsid w:val="002A4620"/>
    <w:pPr>
      <w:spacing w:line="360" w:lineRule="auto"/>
    </w:pPr>
    <w:rPr>
      <w:rFonts w:ascii="Times New Roman" w:eastAsia="Times New Roman" w:hAnsi="Times New Roman"/>
      <w:sz w:val="24"/>
      <w:szCs w:val="24"/>
    </w:rPr>
  </w:style>
  <w:style w:type="character" w:customStyle="1" w:styleId="affffffffffffffffb">
    <w:name w:val="ден Обыч Знак"/>
    <w:link w:val="affffffffffffffffa"/>
    <w:rsid w:val="002A4620"/>
    <w:rPr>
      <w:rFonts w:ascii="Times New Roman" w:eastAsia="Times New Roman" w:hAnsi="Times New Roman"/>
      <w:sz w:val="24"/>
      <w:szCs w:val="24"/>
    </w:rPr>
  </w:style>
  <w:style w:type="paragraph" w:customStyle="1" w:styleId="CharCharCharCharCharCharCharCharCharCharCharChar2">
    <w:name w:val="Char Char Char Char Char Char Char Char Char Char Char Char2"/>
    <w:basedOn w:val="af1"/>
    <w:rsid w:val="002A4620"/>
    <w:pPr>
      <w:jc w:val="left"/>
    </w:pPr>
    <w:rPr>
      <w:rFonts w:ascii="SimSun" w:eastAsia="SimSun" w:hAnsi="SimSun" w:cs="SimSun"/>
      <w:sz w:val="24"/>
      <w:szCs w:val="24"/>
      <w:lang w:val="en-US" w:eastAsia="zh-CN"/>
    </w:rPr>
  </w:style>
  <w:style w:type="character" w:customStyle="1" w:styleId="2fff6">
    <w:name w:val="Подпись к таблице (2)_"/>
    <w:link w:val="217"/>
    <w:locked/>
    <w:rsid w:val="002A4620"/>
    <w:rPr>
      <w:rFonts w:cs="Arial"/>
      <w:b/>
      <w:bCs/>
      <w:sz w:val="23"/>
      <w:szCs w:val="23"/>
      <w:shd w:val="clear" w:color="auto" w:fill="FFFFFF"/>
    </w:rPr>
  </w:style>
  <w:style w:type="paragraph" w:customStyle="1" w:styleId="217">
    <w:name w:val="Подпись к таблице (2)1"/>
    <w:basedOn w:val="af1"/>
    <w:link w:val="2fff6"/>
    <w:uiPriority w:val="99"/>
    <w:rsid w:val="002A4620"/>
    <w:pPr>
      <w:shd w:val="clear" w:color="auto" w:fill="FFFFFF"/>
      <w:spacing w:line="240" w:lineRule="atLeast"/>
      <w:jc w:val="left"/>
    </w:pPr>
    <w:rPr>
      <w:rFonts w:cs="Arial"/>
      <w:b/>
      <w:bCs/>
      <w:sz w:val="23"/>
      <w:szCs w:val="23"/>
    </w:rPr>
  </w:style>
  <w:style w:type="paragraph" w:customStyle="1" w:styleId="1111">
    <w:name w:val="Знак Знак Знак1 Знак Знак Знак Знак1 Знак Знак Знак1"/>
    <w:basedOn w:val="af1"/>
    <w:rsid w:val="002A4620"/>
    <w:pPr>
      <w:jc w:val="left"/>
    </w:pPr>
    <w:rPr>
      <w:rFonts w:ascii="SimSun" w:eastAsia="SimSun" w:hAnsi="SimSun" w:cs="SimSun"/>
      <w:sz w:val="24"/>
      <w:szCs w:val="24"/>
      <w:lang w:val="en-US" w:eastAsia="zh-CN"/>
    </w:rPr>
  </w:style>
  <w:style w:type="paragraph" w:customStyle="1" w:styleId="CharCharCharCharCharCharCharCharCharCharCharChar1">
    <w:name w:val="Char Char Char Char Char Char Char Char Char Char Char Char1"/>
    <w:basedOn w:val="af1"/>
    <w:rsid w:val="002A4620"/>
    <w:pPr>
      <w:jc w:val="left"/>
    </w:pPr>
    <w:rPr>
      <w:rFonts w:ascii="SimSun" w:eastAsia="SimSun" w:hAnsi="SimSun" w:cs="SimSun"/>
      <w:sz w:val="24"/>
      <w:szCs w:val="24"/>
      <w:lang w:val="en-US" w:eastAsia="zh-CN"/>
    </w:rPr>
  </w:style>
  <w:style w:type="paragraph" w:customStyle="1" w:styleId="1fffff8">
    <w:name w:val="Знак Знак Знак1 Знак Знак Знак Знак Знак Знак Знак Знак Знак Знак Знак Знак Знак"/>
    <w:basedOn w:val="af1"/>
    <w:rsid w:val="002A4620"/>
    <w:pPr>
      <w:jc w:val="left"/>
    </w:pPr>
    <w:rPr>
      <w:rFonts w:ascii="SimSun" w:eastAsia="SimSun" w:hAnsi="SimSun" w:cs="SimSun"/>
      <w:sz w:val="24"/>
      <w:szCs w:val="24"/>
      <w:lang w:val="en-US" w:eastAsia="zh-CN"/>
    </w:rPr>
  </w:style>
  <w:style w:type="paragraph" w:customStyle="1" w:styleId="affffffffffffffffc">
    <w:name w:val="Таблицы в тест"/>
    <w:basedOn w:val="af1"/>
    <w:qFormat/>
    <w:rsid w:val="002A4620"/>
    <w:pPr>
      <w:ind w:firstLine="170"/>
    </w:pPr>
    <w:rPr>
      <w:rFonts w:ascii="Times New Roman" w:hAnsi="Times New Roman"/>
      <w:b/>
      <w:szCs w:val="28"/>
      <w:lang w:eastAsia="en-US"/>
    </w:rPr>
  </w:style>
  <w:style w:type="paragraph" w:customStyle="1" w:styleId="affffffffffffffffd">
    <w:name w:val="a"/>
    <w:basedOn w:val="af1"/>
    <w:rsid w:val="002A4620"/>
    <w:pPr>
      <w:spacing w:before="120"/>
      <w:ind w:firstLine="737"/>
    </w:pPr>
    <w:rPr>
      <w:rFonts w:ascii="Times New Roman" w:hAnsi="Times New Roman"/>
      <w:sz w:val="24"/>
      <w:szCs w:val="24"/>
    </w:rPr>
  </w:style>
  <w:style w:type="character" w:customStyle="1" w:styleId="37">
    <w:name w:val="Оглавление 3 Знак"/>
    <w:link w:val="36"/>
    <w:uiPriority w:val="39"/>
    <w:rsid w:val="006F12C5"/>
    <w:rPr>
      <w:rFonts w:ascii="Calibri" w:hAnsi="Calibri" w:cs="Calibri"/>
    </w:rPr>
  </w:style>
  <w:style w:type="character" w:customStyle="1" w:styleId="31c">
    <w:name w:val="Оглавление 3 Знак1"/>
    <w:uiPriority w:val="39"/>
    <w:rsid w:val="002A4620"/>
    <w:rPr>
      <w:rFonts w:ascii="Times New Roman" w:eastAsia="Times New Roman" w:hAnsi="Times New Roman"/>
      <w:sz w:val="24"/>
    </w:rPr>
  </w:style>
  <w:style w:type="character" w:customStyle="1" w:styleId="3ff2">
    <w:name w:val="Стиль3 Знак"/>
    <w:rsid w:val="002A4620"/>
    <w:rPr>
      <w:rFonts w:ascii="Cambria" w:eastAsia="Times New Roman" w:hAnsi="Cambria" w:cs="Times New Roman"/>
      <w:b/>
      <w:bCs/>
      <w:sz w:val="26"/>
      <w:szCs w:val="26"/>
      <w:lang w:eastAsia="ru-RU"/>
    </w:rPr>
  </w:style>
  <w:style w:type="character" w:customStyle="1" w:styleId="910">
    <w:name w:val="Заголовок 9 Знак1"/>
    <w:rsid w:val="002A4620"/>
    <w:rPr>
      <w:rFonts w:ascii="Cambria" w:eastAsia="Times New Roman" w:hAnsi="Cambria" w:cs="Times New Roman"/>
      <w:lang w:eastAsia="ru-RU"/>
    </w:rPr>
  </w:style>
  <w:style w:type="character" w:customStyle="1" w:styleId="1fffff9">
    <w:name w:val="Название объекта Знак Знак1 Знак Знак"/>
    <w:aliases w:val="название таблицы Знак Знак1 Знак Знак,Название объекта Знак Знак Знак Знак Знак,Название объекта Знак1 Знак Знак Знак"/>
    <w:rsid w:val="002A4620"/>
    <w:rPr>
      <w:rFonts w:ascii="Times New Roman" w:eastAsia="Times New Roman" w:hAnsi="Times New Roman" w:cs="Times New Roman"/>
      <w:b/>
      <w:bCs/>
      <w:sz w:val="20"/>
      <w:szCs w:val="20"/>
    </w:rPr>
  </w:style>
  <w:style w:type="paragraph" w:customStyle="1" w:styleId="affffffffffffffffe">
    <w:name w:val="НПЦ"/>
    <w:basedOn w:val="af1"/>
    <w:qFormat/>
    <w:rsid w:val="002A4620"/>
    <w:pPr>
      <w:spacing w:line="360" w:lineRule="auto"/>
      <w:ind w:firstLine="737"/>
    </w:pPr>
    <w:rPr>
      <w:rFonts w:ascii="Times New Roman" w:hAnsi="Times New Roman"/>
      <w:sz w:val="24"/>
      <w:szCs w:val="24"/>
      <w:lang w:eastAsia="en-US"/>
    </w:rPr>
  </w:style>
  <w:style w:type="table" w:customStyle="1" w:styleId="2fff7">
    <w:name w:val="Сетка таблицы2"/>
    <w:basedOn w:val="af3"/>
    <w:next w:val="afff0"/>
    <w:rsid w:val="002A462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ff6">
    <w:name w:val="таблица Знак"/>
    <w:link w:val="afffffffff5"/>
    <w:rsid w:val="002A4620"/>
    <w:rPr>
      <w:rFonts w:ascii="Times New Roman" w:eastAsia="Times New Roman" w:hAnsi="Times New Roman"/>
      <w:color w:val="000000"/>
      <w:sz w:val="28"/>
      <w:szCs w:val="26"/>
    </w:rPr>
  </w:style>
  <w:style w:type="paragraph" w:customStyle="1" w:styleId="tabletext0">
    <w:name w:val="tabletext"/>
    <w:basedOn w:val="af1"/>
    <w:rsid w:val="002A4620"/>
    <w:pPr>
      <w:spacing w:before="100" w:beforeAutospacing="1" w:after="100" w:afterAutospacing="1"/>
      <w:ind w:firstLine="737"/>
    </w:pPr>
    <w:rPr>
      <w:rFonts w:ascii="Times New Roman" w:eastAsia="Times New Roman" w:hAnsi="Times New Roman"/>
      <w:sz w:val="24"/>
      <w:szCs w:val="24"/>
    </w:rPr>
  </w:style>
  <w:style w:type="character" w:customStyle="1" w:styleId="highlight">
    <w:name w:val="highlight"/>
    <w:rsid w:val="002A4620"/>
  </w:style>
  <w:style w:type="character" w:customStyle="1" w:styleId="1fffffa">
    <w:name w:val="Нижний колонтитул Знак1"/>
    <w:uiPriority w:val="99"/>
    <w:semiHidden/>
    <w:rsid w:val="002A4620"/>
    <w:rPr>
      <w:rFonts w:ascii="Times New Roman" w:eastAsia="Times New Roman" w:hAnsi="Times New Roman" w:cs="Times New Roman"/>
      <w:sz w:val="20"/>
      <w:szCs w:val="20"/>
      <w:lang w:eastAsia="ru-RU"/>
    </w:rPr>
  </w:style>
  <w:style w:type="paragraph" w:customStyle="1" w:styleId="c1hbullet">
    <w:name w:val="c1hbullet"/>
    <w:basedOn w:val="af1"/>
    <w:rsid w:val="002A4620"/>
    <w:pPr>
      <w:spacing w:before="100" w:beforeAutospacing="1" w:after="100" w:afterAutospacing="1"/>
      <w:ind w:firstLine="737"/>
    </w:pPr>
    <w:rPr>
      <w:rFonts w:ascii="Times New Roman" w:eastAsia="Times New Roman" w:hAnsi="Times New Roman"/>
      <w:sz w:val="24"/>
      <w:szCs w:val="24"/>
    </w:rPr>
  </w:style>
  <w:style w:type="paragraph" w:customStyle="1" w:styleId="PRIALEX">
    <w:name w:val="PRIALEX"/>
    <w:basedOn w:val="af1"/>
    <w:rsid w:val="002A4620"/>
    <w:pPr>
      <w:spacing w:line="360" w:lineRule="auto"/>
      <w:ind w:firstLine="709"/>
    </w:pPr>
    <w:rPr>
      <w:rFonts w:ascii="Times New Roman" w:eastAsia="Times New Roman" w:hAnsi="Times New Roman"/>
      <w:sz w:val="24"/>
      <w:szCs w:val="24"/>
    </w:rPr>
  </w:style>
  <w:style w:type="paragraph" w:customStyle="1" w:styleId="afffffffffffffffff">
    <w:name w:val="таблицы продолжение"/>
    <w:basedOn w:val="affffffffffffffffc"/>
    <w:qFormat/>
    <w:rsid w:val="002A4620"/>
    <w:pPr>
      <w:jc w:val="left"/>
    </w:pPr>
    <w:rPr>
      <w:lang w:eastAsia="ru-RU"/>
    </w:rPr>
  </w:style>
  <w:style w:type="paragraph" w:customStyle="1" w:styleId="XX">
    <w:name w:val="XX"/>
    <w:basedOn w:val="22"/>
    <w:link w:val="XX0"/>
    <w:rsid w:val="002A4620"/>
    <w:pPr>
      <w:numPr>
        <w:ilvl w:val="0"/>
        <w:numId w:val="0"/>
      </w:numPr>
      <w:autoSpaceDE/>
      <w:autoSpaceDN/>
      <w:spacing w:before="240" w:after="60" w:line="360" w:lineRule="auto"/>
      <w:ind w:firstLine="709"/>
      <w:jc w:val="both"/>
    </w:pPr>
    <w:rPr>
      <w:spacing w:val="0"/>
      <w:sz w:val="28"/>
      <w:szCs w:val="20"/>
    </w:rPr>
  </w:style>
  <w:style w:type="character" w:customStyle="1" w:styleId="XX0">
    <w:name w:val="XX Знак"/>
    <w:link w:val="XX"/>
    <w:rsid w:val="002A4620"/>
    <w:rPr>
      <w:rFonts w:ascii="Times New Roman" w:eastAsia="Times New Roman" w:hAnsi="Times New Roman"/>
      <w:b/>
      <w:bCs/>
      <w:sz w:val="28"/>
    </w:rPr>
  </w:style>
  <w:style w:type="paragraph" w:customStyle="1" w:styleId="ZZ">
    <w:name w:val="ZZ"/>
    <w:basedOn w:val="32"/>
    <w:rsid w:val="002A4620"/>
    <w:pPr>
      <w:numPr>
        <w:ilvl w:val="0"/>
        <w:numId w:val="0"/>
      </w:numPr>
      <w:tabs>
        <w:tab w:val="left" w:pos="1365"/>
        <w:tab w:val="center" w:pos="5031"/>
      </w:tabs>
      <w:autoSpaceDE/>
      <w:autoSpaceDN/>
      <w:spacing w:before="240" w:after="60" w:line="360" w:lineRule="auto"/>
      <w:ind w:firstLine="709"/>
      <w:jc w:val="center"/>
    </w:pPr>
    <w:rPr>
      <w:i/>
      <w:spacing w:val="0"/>
      <w:sz w:val="22"/>
      <w:szCs w:val="26"/>
    </w:rPr>
  </w:style>
  <w:style w:type="paragraph" w:customStyle="1" w:styleId="afffffffffffffffff0">
    <w:name w:val="ы"/>
    <w:basedOn w:val="af1"/>
    <w:rsid w:val="002A4620"/>
    <w:pPr>
      <w:spacing w:line="360" w:lineRule="auto"/>
      <w:ind w:firstLine="708"/>
    </w:pPr>
    <w:rPr>
      <w:rFonts w:ascii="Times New Roman" w:eastAsia="Times New Roman" w:hAnsi="Times New Roman"/>
      <w:sz w:val="24"/>
    </w:rPr>
  </w:style>
  <w:style w:type="paragraph" w:customStyle="1" w:styleId="afffffffffffffffff1">
    <w:name w:val="я"/>
    <w:basedOn w:val="32"/>
    <w:rsid w:val="002A4620"/>
    <w:pPr>
      <w:numPr>
        <w:ilvl w:val="0"/>
        <w:numId w:val="0"/>
      </w:numPr>
      <w:tabs>
        <w:tab w:val="left" w:pos="1365"/>
        <w:tab w:val="center" w:pos="5031"/>
      </w:tabs>
      <w:autoSpaceDE/>
      <w:autoSpaceDN/>
      <w:spacing w:before="240" w:after="60" w:line="360" w:lineRule="auto"/>
      <w:ind w:firstLine="720"/>
      <w:jc w:val="center"/>
    </w:pPr>
    <w:rPr>
      <w:bCs w:val="0"/>
      <w:i/>
      <w:spacing w:val="0"/>
      <w:sz w:val="26"/>
      <w:szCs w:val="24"/>
    </w:rPr>
  </w:style>
  <w:style w:type="paragraph" w:customStyle="1" w:styleId="2111">
    <w:name w:val="Основной текст с отступом 211"/>
    <w:basedOn w:val="af1"/>
    <w:rsid w:val="002A4620"/>
    <w:pPr>
      <w:widowControl w:val="0"/>
      <w:overflowPunct w:val="0"/>
      <w:autoSpaceDE w:val="0"/>
      <w:autoSpaceDN w:val="0"/>
      <w:adjustRightInd w:val="0"/>
      <w:ind w:firstLine="720"/>
      <w:textAlignment w:val="baseline"/>
    </w:pPr>
    <w:rPr>
      <w:rFonts w:ascii="Times New Roman" w:eastAsia="Times New Roman" w:hAnsi="Times New Roman"/>
      <w:sz w:val="28"/>
    </w:rPr>
  </w:style>
  <w:style w:type="paragraph" w:customStyle="1" w:styleId="ArialUnicodeMS100">
    <w:name w:val="Стиль Цитата + Arial Unicode MS 10 пт По центру Слева:  0 см Пе..."/>
    <w:basedOn w:val="afffff"/>
    <w:rsid w:val="002A4620"/>
    <w:pPr>
      <w:pBdr>
        <w:top w:val="single" w:sz="2" w:space="10" w:color="4F81BD" w:shadow="1"/>
        <w:left w:val="single" w:sz="2" w:space="10" w:color="4F81BD" w:shadow="1"/>
        <w:bottom w:val="single" w:sz="2" w:space="10" w:color="4F81BD" w:shadow="1"/>
        <w:right w:val="single" w:sz="2" w:space="10" w:color="4F81BD" w:shadow="1"/>
      </w:pBdr>
      <w:spacing w:after="200" w:line="276" w:lineRule="auto"/>
      <w:ind w:left="1152" w:right="1152" w:firstLine="0"/>
      <w:jc w:val="left"/>
    </w:pPr>
    <w:rPr>
      <w:rFonts w:ascii="Calibri" w:hAnsi="Calibri"/>
      <w:i/>
      <w:iCs/>
      <w:color w:val="4F81BD"/>
      <w:szCs w:val="22"/>
      <w:lang w:eastAsia="en-US"/>
    </w:rPr>
  </w:style>
  <w:style w:type="paragraph" w:customStyle="1" w:styleId="233">
    <w:name w:val="Основной текст с отступом 23"/>
    <w:basedOn w:val="af1"/>
    <w:rsid w:val="002A4620"/>
    <w:pPr>
      <w:widowControl w:val="0"/>
      <w:overflowPunct w:val="0"/>
      <w:autoSpaceDE w:val="0"/>
      <w:autoSpaceDN w:val="0"/>
      <w:adjustRightInd w:val="0"/>
      <w:spacing w:line="320" w:lineRule="auto"/>
      <w:ind w:firstLine="720"/>
      <w:textAlignment w:val="baseline"/>
    </w:pPr>
    <w:rPr>
      <w:rFonts w:ascii="Times New Roman" w:eastAsia="Times New Roman" w:hAnsi="Times New Roman"/>
      <w:sz w:val="24"/>
    </w:rPr>
  </w:style>
  <w:style w:type="paragraph" w:customStyle="1" w:styleId="12pt">
    <w:name w:val="Обычный + 12 pt"/>
    <w:basedOn w:val="af1"/>
    <w:rsid w:val="002A4620"/>
    <w:pPr>
      <w:spacing w:before="100" w:beforeAutospacing="1" w:line="360" w:lineRule="auto"/>
      <w:ind w:firstLine="737"/>
    </w:pPr>
    <w:rPr>
      <w:rFonts w:ascii="Times New Roman" w:eastAsia="Times New Roman" w:hAnsi="Times New Roman"/>
      <w:sz w:val="24"/>
      <w:szCs w:val="24"/>
    </w:rPr>
  </w:style>
  <w:style w:type="paragraph" w:customStyle="1" w:styleId="1fffffb">
    <w:name w:val="Загол1"/>
    <w:basedOn w:val="af1"/>
    <w:rsid w:val="002A4620"/>
    <w:pPr>
      <w:pageBreakBefore/>
      <w:autoSpaceDE w:val="0"/>
      <w:autoSpaceDN w:val="0"/>
      <w:spacing w:before="240" w:after="240"/>
      <w:ind w:left="1304" w:hanging="1304"/>
      <w:outlineLvl w:val="0"/>
    </w:pPr>
    <w:rPr>
      <w:rFonts w:eastAsia="Times New Roman" w:cs="Arial"/>
      <w:b/>
      <w:bCs/>
      <w:caps/>
      <w:szCs w:val="22"/>
    </w:rPr>
  </w:style>
  <w:style w:type="paragraph" w:customStyle="1" w:styleId="Marker2">
    <w:name w:val="Marker 2"/>
    <w:basedOn w:val="af1"/>
    <w:rsid w:val="002A4620"/>
    <w:pPr>
      <w:numPr>
        <w:numId w:val="65"/>
      </w:numPr>
      <w:spacing w:after="120"/>
    </w:pPr>
    <w:rPr>
      <w:rFonts w:eastAsia="Times New Roman"/>
      <w:szCs w:val="24"/>
    </w:rPr>
  </w:style>
  <w:style w:type="paragraph" w:customStyle="1" w:styleId="218">
    <w:name w:val="Обычный21"/>
    <w:rsid w:val="002A4620"/>
    <w:pPr>
      <w:widowControl w:val="0"/>
      <w:spacing w:before="120" w:line="360" w:lineRule="auto"/>
      <w:ind w:firstLine="284"/>
      <w:jc w:val="both"/>
    </w:pPr>
    <w:rPr>
      <w:rFonts w:ascii="Times New Roman" w:eastAsia="Times New Roman" w:hAnsi="Times New Roman"/>
      <w:snapToGrid w:val="0"/>
      <w:sz w:val="24"/>
    </w:rPr>
  </w:style>
  <w:style w:type="paragraph" w:customStyle="1" w:styleId="a2">
    <w:name w:val="маркер"/>
    <w:basedOn w:val="af1"/>
    <w:rsid w:val="002A4620"/>
    <w:pPr>
      <w:numPr>
        <w:ilvl w:val="1"/>
        <w:numId w:val="66"/>
      </w:numPr>
      <w:spacing w:after="120"/>
    </w:pPr>
    <w:rPr>
      <w:rFonts w:eastAsia="Times New Roman"/>
    </w:rPr>
  </w:style>
  <w:style w:type="paragraph" w:customStyle="1" w:styleId="2310">
    <w:name w:val="Основной текст с отступом 231"/>
    <w:basedOn w:val="af1"/>
    <w:rsid w:val="002A4620"/>
    <w:pPr>
      <w:widowControl w:val="0"/>
      <w:overflowPunct w:val="0"/>
      <w:autoSpaceDE w:val="0"/>
      <w:autoSpaceDN w:val="0"/>
      <w:adjustRightInd w:val="0"/>
      <w:spacing w:line="320" w:lineRule="auto"/>
      <w:ind w:firstLine="720"/>
      <w:textAlignment w:val="baseline"/>
    </w:pPr>
    <w:rPr>
      <w:rFonts w:ascii="Times New Roman" w:eastAsia="Times New Roman" w:hAnsi="Times New Roman"/>
      <w:sz w:val="24"/>
    </w:rPr>
  </w:style>
  <w:style w:type="paragraph" w:customStyle="1" w:styleId="2210">
    <w:name w:val="Основной текст 221"/>
    <w:basedOn w:val="af1"/>
    <w:rsid w:val="002A4620"/>
    <w:pPr>
      <w:overflowPunct w:val="0"/>
      <w:autoSpaceDE w:val="0"/>
      <w:autoSpaceDN w:val="0"/>
      <w:adjustRightInd w:val="0"/>
      <w:spacing w:line="360" w:lineRule="auto"/>
      <w:ind w:firstLine="737"/>
      <w:textAlignment w:val="baseline"/>
    </w:pPr>
    <w:rPr>
      <w:rFonts w:ascii="Times New Roman" w:eastAsia="Times New Roman" w:hAnsi="Times New Roman"/>
      <w:sz w:val="24"/>
    </w:rPr>
  </w:style>
  <w:style w:type="paragraph" w:customStyle="1" w:styleId="afffffffffffffffff2">
    <w:name w:val="текст оптимум"/>
    <w:basedOn w:val="af1"/>
    <w:link w:val="afffffffffffffffff3"/>
    <w:qFormat/>
    <w:rsid w:val="002A4620"/>
    <w:pPr>
      <w:spacing w:line="360" w:lineRule="auto"/>
      <w:ind w:firstLine="720"/>
    </w:pPr>
    <w:rPr>
      <w:rFonts w:ascii="Times New Roman" w:eastAsia="Times New Roman" w:hAnsi="Times New Roman"/>
      <w:sz w:val="24"/>
      <w:szCs w:val="24"/>
    </w:rPr>
  </w:style>
  <w:style w:type="character" w:customStyle="1" w:styleId="afffffffffffffffff4">
    <w:name w:val="Основной шрифт"/>
    <w:rsid w:val="002A4620"/>
  </w:style>
  <w:style w:type="character" w:customStyle="1" w:styleId="afffffffffffffffff3">
    <w:name w:val="текст оптимум Знак"/>
    <w:link w:val="afffffffffffffffff2"/>
    <w:rsid w:val="002A4620"/>
    <w:rPr>
      <w:rFonts w:ascii="Times New Roman" w:eastAsia="Times New Roman" w:hAnsi="Times New Roman"/>
      <w:sz w:val="24"/>
      <w:szCs w:val="24"/>
    </w:rPr>
  </w:style>
  <w:style w:type="paragraph" w:customStyle="1" w:styleId="ocevee52">
    <w:name w:val="oceсновнveeй тц5кс.2 с"/>
    <w:basedOn w:val="af1"/>
    <w:rsid w:val="002A4620"/>
    <w:pPr>
      <w:widowControl w:val="0"/>
      <w:ind w:firstLine="709"/>
      <w:jc w:val="center"/>
    </w:pPr>
    <w:rPr>
      <w:rFonts w:ascii="Times New Roman" w:eastAsia="Times New Roman" w:hAnsi="Times New Roman"/>
      <w:b/>
      <w:sz w:val="24"/>
    </w:rPr>
  </w:style>
  <w:style w:type="paragraph" w:customStyle="1" w:styleId="ee">
    <w:name w:val="Осн­eeвной т"/>
    <w:basedOn w:val="af1"/>
    <w:rsid w:val="002A4620"/>
    <w:pPr>
      <w:widowControl w:val="0"/>
      <w:spacing w:line="360" w:lineRule="auto"/>
      <w:ind w:firstLine="737"/>
    </w:pPr>
    <w:rPr>
      <w:rFonts w:ascii="Times New Roman" w:eastAsia="Times New Roman" w:hAnsi="Times New Roman"/>
      <w:sz w:val="24"/>
    </w:rPr>
  </w:style>
  <w:style w:type="paragraph" w:customStyle="1" w:styleId="134">
    <w:name w:val="Обычный + 13 пт"/>
    <w:aliases w:val="Черный"/>
    <w:basedOn w:val="af1"/>
    <w:rsid w:val="002A4620"/>
    <w:pPr>
      <w:widowControl w:val="0"/>
      <w:spacing w:line="360" w:lineRule="auto"/>
      <w:ind w:firstLine="720"/>
    </w:pPr>
    <w:rPr>
      <w:rFonts w:ascii="Times New Roman" w:eastAsia="Times New Roman" w:hAnsi="Times New Roman"/>
      <w:color w:val="000000"/>
      <w:sz w:val="26"/>
      <w:szCs w:val="26"/>
    </w:rPr>
  </w:style>
  <w:style w:type="character" w:customStyle="1" w:styleId="1fffffc">
    <w:name w:val="название таблицы Знак1"/>
    <w:aliases w:val="Название объекта Знак1 Знак1,Название объекта Знак1 Знак2 Знак Знак1,Название объекта Знак2 Знак Знак1 Знак Знак1,Название объекта Знак1 Знак1 Знак Знак1 Знак Знак1,Название объекта Знак2 Знак Знак Знак Знак Знак Знак1"/>
    <w:rsid w:val="002A4620"/>
    <w:rPr>
      <w:b/>
      <w:bCs/>
      <w:sz w:val="24"/>
      <w:szCs w:val="24"/>
      <w:lang w:val="ru-RU" w:eastAsia="ru-RU" w:bidi="ar-SA"/>
    </w:rPr>
  </w:style>
  <w:style w:type="paragraph" w:customStyle="1" w:styleId="TextofTables1">
    <w:name w:val="Text of Tables"/>
    <w:basedOn w:val="af1"/>
    <w:rsid w:val="002A4620"/>
    <w:pPr>
      <w:ind w:firstLine="737"/>
      <w:jc w:val="center"/>
    </w:pPr>
    <w:rPr>
      <w:rFonts w:eastAsia="Times New Roman"/>
      <w:snapToGrid w:val="0"/>
      <w:sz w:val="16"/>
      <w:szCs w:val="24"/>
    </w:rPr>
  </w:style>
  <w:style w:type="paragraph" w:customStyle="1" w:styleId="afffffffffffffffff5">
    <w:name w:val="Маркер"/>
    <w:basedOn w:val="af1"/>
    <w:link w:val="1fffffd"/>
    <w:rsid w:val="002A4620"/>
    <w:pPr>
      <w:spacing w:after="120"/>
      <w:ind w:firstLine="737"/>
    </w:pPr>
    <w:rPr>
      <w:rFonts w:eastAsia="Times New Roman"/>
      <w:szCs w:val="22"/>
    </w:rPr>
  </w:style>
  <w:style w:type="paragraph" w:customStyle="1" w:styleId="MARKER0">
    <w:name w:val="***MARKER"/>
    <w:basedOn w:val="af1"/>
    <w:rsid w:val="002A4620"/>
    <w:pPr>
      <w:widowControl w:val="0"/>
      <w:autoSpaceDE w:val="0"/>
      <w:autoSpaceDN w:val="0"/>
      <w:adjustRightInd w:val="0"/>
      <w:spacing w:after="120"/>
      <w:ind w:left="360" w:hanging="360"/>
    </w:pPr>
    <w:rPr>
      <w:rFonts w:eastAsia="Times New Roman"/>
    </w:rPr>
  </w:style>
  <w:style w:type="character" w:customStyle="1" w:styleId="FontStyle20">
    <w:name w:val="Font Style20"/>
    <w:uiPriority w:val="99"/>
    <w:rsid w:val="002A4620"/>
    <w:rPr>
      <w:rFonts w:ascii="Bookman Old Style" w:hAnsi="Bookman Old Style" w:cs="Bookman Old Style"/>
      <w:spacing w:val="-10"/>
      <w:sz w:val="10"/>
      <w:szCs w:val="10"/>
    </w:rPr>
  </w:style>
  <w:style w:type="paragraph" w:customStyle="1" w:styleId="Style8">
    <w:name w:val="Style8"/>
    <w:basedOn w:val="af1"/>
    <w:uiPriority w:val="99"/>
    <w:rsid w:val="002A4620"/>
    <w:pPr>
      <w:widowControl w:val="0"/>
      <w:autoSpaceDE w:val="0"/>
      <w:autoSpaceDN w:val="0"/>
      <w:adjustRightInd w:val="0"/>
      <w:spacing w:line="259" w:lineRule="exact"/>
      <w:ind w:hanging="965"/>
    </w:pPr>
    <w:rPr>
      <w:rFonts w:ascii="Times New Roman" w:eastAsia="Times New Roman" w:hAnsi="Times New Roman"/>
      <w:sz w:val="24"/>
      <w:szCs w:val="24"/>
    </w:rPr>
  </w:style>
  <w:style w:type="character" w:customStyle="1" w:styleId="FontStyle22">
    <w:name w:val="Font Style22"/>
    <w:uiPriority w:val="99"/>
    <w:rsid w:val="002A4620"/>
    <w:rPr>
      <w:rFonts w:ascii="Times New Roman" w:hAnsi="Times New Roman" w:cs="Times New Roman"/>
      <w:sz w:val="14"/>
      <w:szCs w:val="14"/>
    </w:rPr>
  </w:style>
  <w:style w:type="character" w:customStyle="1" w:styleId="FontStyle23">
    <w:name w:val="Font Style23"/>
    <w:uiPriority w:val="99"/>
    <w:rsid w:val="002A4620"/>
    <w:rPr>
      <w:rFonts w:ascii="Arial" w:hAnsi="Arial" w:cs="Arial"/>
      <w:sz w:val="14"/>
      <w:szCs w:val="14"/>
    </w:rPr>
  </w:style>
  <w:style w:type="character" w:customStyle="1" w:styleId="FontStyle24">
    <w:name w:val="Font Style24"/>
    <w:uiPriority w:val="99"/>
    <w:rsid w:val="002A4620"/>
    <w:rPr>
      <w:rFonts w:ascii="Times New Roman" w:hAnsi="Times New Roman" w:cs="Times New Roman"/>
      <w:sz w:val="20"/>
      <w:szCs w:val="20"/>
    </w:rPr>
  </w:style>
  <w:style w:type="paragraph" w:customStyle="1" w:styleId="Style7">
    <w:name w:val="Style7"/>
    <w:basedOn w:val="af1"/>
    <w:uiPriority w:val="99"/>
    <w:rsid w:val="002A4620"/>
    <w:pPr>
      <w:widowControl w:val="0"/>
      <w:autoSpaceDE w:val="0"/>
      <w:autoSpaceDN w:val="0"/>
      <w:adjustRightInd w:val="0"/>
      <w:spacing w:line="180" w:lineRule="exact"/>
      <w:ind w:firstLine="737"/>
    </w:pPr>
    <w:rPr>
      <w:rFonts w:ascii="Times New Roman" w:eastAsia="Times New Roman" w:hAnsi="Times New Roman"/>
      <w:sz w:val="24"/>
      <w:szCs w:val="24"/>
    </w:rPr>
  </w:style>
  <w:style w:type="character" w:customStyle="1" w:styleId="FontStyle26">
    <w:name w:val="Font Style26"/>
    <w:uiPriority w:val="99"/>
    <w:rsid w:val="002A4620"/>
    <w:rPr>
      <w:rFonts w:ascii="Times New Roman" w:hAnsi="Times New Roman" w:cs="Times New Roman"/>
      <w:b/>
      <w:bCs/>
      <w:sz w:val="20"/>
      <w:szCs w:val="20"/>
    </w:rPr>
  </w:style>
  <w:style w:type="character" w:customStyle="1" w:styleId="FontStyle27">
    <w:name w:val="Font Style27"/>
    <w:uiPriority w:val="99"/>
    <w:rsid w:val="002A4620"/>
    <w:rPr>
      <w:rFonts w:ascii="Times New Roman" w:hAnsi="Times New Roman" w:cs="Times New Roman"/>
      <w:b/>
      <w:bCs/>
      <w:smallCaps/>
      <w:sz w:val="20"/>
      <w:szCs w:val="20"/>
    </w:rPr>
  </w:style>
  <w:style w:type="character" w:customStyle="1" w:styleId="FontStyle25">
    <w:name w:val="Font Style25"/>
    <w:uiPriority w:val="99"/>
    <w:rsid w:val="002A4620"/>
    <w:rPr>
      <w:rFonts w:ascii="Arial" w:hAnsi="Arial" w:cs="Arial"/>
      <w:b/>
      <w:bCs/>
      <w:w w:val="10"/>
      <w:sz w:val="48"/>
      <w:szCs w:val="48"/>
    </w:rPr>
  </w:style>
  <w:style w:type="character" w:customStyle="1" w:styleId="4f">
    <w:name w:val="Знак Знак Знак4"/>
    <w:rsid w:val="002A4620"/>
    <w:rPr>
      <w:rFonts w:ascii="Arial" w:hAnsi="Arial" w:cs="Arial"/>
      <w:b/>
      <w:bCs/>
      <w:i/>
      <w:iCs/>
      <w:sz w:val="28"/>
      <w:szCs w:val="28"/>
      <w:lang w:val="ru-RU" w:eastAsia="ru-RU" w:bidi="ar-SA"/>
    </w:rPr>
  </w:style>
  <w:style w:type="table" w:customStyle="1" w:styleId="3ff3">
    <w:name w:val="Сетка таблицы3"/>
    <w:basedOn w:val="af3"/>
    <w:next w:val="afff0"/>
    <w:uiPriority w:val="59"/>
    <w:rsid w:val="002A462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Веб-таблица 11"/>
    <w:basedOn w:val="af3"/>
    <w:next w:val="-10"/>
    <w:rsid w:val="002A4620"/>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
    <w:name w:val="Веб-таблица 21"/>
    <w:basedOn w:val="af3"/>
    <w:next w:val="-20"/>
    <w:rsid w:val="002A4620"/>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ffffe">
    <w:name w:val="Изысканная таблица1"/>
    <w:basedOn w:val="af3"/>
    <w:next w:val="afffffffffff1"/>
    <w:rsid w:val="002A4620"/>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12">
    <w:name w:val="Сетка таблицы111"/>
    <w:basedOn w:val="af3"/>
    <w:next w:val="afff0"/>
    <w:rsid w:val="002A4620"/>
    <w:pPr>
      <w:widowControl w:val="0"/>
      <w:autoSpaceDE w:val="0"/>
      <w:autoSpaceDN w:val="0"/>
      <w:adjustRightInd w:val="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11">
    <w:name w:val="Заголовок 5 Знак1"/>
    <w:aliases w:val="Emphasis Знак1"/>
    <w:semiHidden/>
    <w:rsid w:val="002A4620"/>
    <w:rPr>
      <w:rFonts w:ascii="Cambria" w:eastAsia="Times New Roman" w:hAnsi="Cambria" w:cs="Times New Roman"/>
      <w:color w:val="243F60"/>
      <w:sz w:val="22"/>
      <w:szCs w:val="22"/>
      <w:lang w:eastAsia="en-US"/>
    </w:rPr>
  </w:style>
  <w:style w:type="paragraph" w:customStyle="1" w:styleId="2fff8">
    <w:name w:val="РАЗДЕЛ Знак2"/>
    <w:basedOn w:val="af1"/>
    <w:next w:val="af1"/>
    <w:rsid w:val="002A4620"/>
    <w:pPr>
      <w:spacing w:after="360"/>
      <w:ind w:firstLine="737"/>
    </w:pPr>
    <w:rPr>
      <w:rFonts w:ascii="Times New Roman" w:eastAsia="Times New Roman" w:hAnsi="Times New Roman"/>
      <w:b/>
      <w:caps/>
      <w:sz w:val="24"/>
    </w:rPr>
  </w:style>
  <w:style w:type="character" w:customStyle="1" w:styleId="2fff9">
    <w:name w:val="Основной текст с отступом Знак2"/>
    <w:uiPriority w:val="99"/>
    <w:semiHidden/>
    <w:rsid w:val="002A4620"/>
    <w:rPr>
      <w:rFonts w:ascii="Calibri" w:eastAsia="Calibri" w:hAnsi="Calibri" w:cs="Times New Roman"/>
    </w:rPr>
  </w:style>
  <w:style w:type="paragraph" w:customStyle="1" w:styleId="614">
    <w:name w:val="Обычный61"/>
    <w:rsid w:val="002A4620"/>
    <w:rPr>
      <w:rFonts w:ascii="Times New Roman" w:eastAsia="Times New Roman" w:hAnsi="Times New Roman"/>
    </w:rPr>
  </w:style>
  <w:style w:type="paragraph" w:customStyle="1" w:styleId="7f">
    <w:name w:val="Обычный7"/>
    <w:rsid w:val="002A4620"/>
    <w:rPr>
      <w:rFonts w:ascii="Times New Roman" w:eastAsia="Times New Roman" w:hAnsi="Times New Roman"/>
    </w:rPr>
  </w:style>
  <w:style w:type="paragraph" w:customStyle="1" w:styleId="16">
    <w:name w:val="подзаголовок 1"/>
    <w:basedOn w:val="32"/>
    <w:link w:val="1ffffff"/>
    <w:qFormat/>
    <w:rsid w:val="002A4620"/>
    <w:pPr>
      <w:numPr>
        <w:ilvl w:val="1"/>
        <w:numId w:val="69"/>
      </w:numPr>
      <w:tabs>
        <w:tab w:val="left" w:pos="1134"/>
      </w:tabs>
      <w:autoSpaceDE/>
      <w:autoSpaceDN/>
      <w:spacing w:before="240" w:after="240"/>
    </w:pPr>
    <w:rPr>
      <w:spacing w:val="0"/>
      <w:szCs w:val="24"/>
    </w:rPr>
  </w:style>
  <w:style w:type="paragraph" w:customStyle="1" w:styleId="1113">
    <w:name w:val="111"/>
    <w:basedOn w:val="16"/>
    <w:link w:val="1114"/>
    <w:qFormat/>
    <w:rsid w:val="002A4620"/>
  </w:style>
  <w:style w:type="character" w:customStyle="1" w:styleId="1ffffff">
    <w:name w:val="подзаголовок 1 Знак"/>
    <w:link w:val="16"/>
    <w:rsid w:val="002A4620"/>
    <w:rPr>
      <w:rFonts w:ascii="Times New Roman" w:eastAsia="Times New Roman" w:hAnsi="Times New Roman"/>
      <w:b/>
      <w:bCs/>
      <w:sz w:val="24"/>
      <w:szCs w:val="24"/>
    </w:rPr>
  </w:style>
  <w:style w:type="character" w:customStyle="1" w:styleId="1114">
    <w:name w:val="111 Знак"/>
    <w:link w:val="1113"/>
    <w:rsid w:val="002A4620"/>
    <w:rPr>
      <w:rFonts w:ascii="Times New Roman" w:eastAsia="Times New Roman" w:hAnsi="Times New Roman"/>
      <w:b/>
      <w:bCs/>
      <w:sz w:val="24"/>
      <w:szCs w:val="24"/>
    </w:rPr>
  </w:style>
  <w:style w:type="paragraph" w:customStyle="1" w:styleId="8b">
    <w:name w:val="Обычный8"/>
    <w:rsid w:val="002A4620"/>
    <w:rPr>
      <w:rFonts w:ascii="Times New Roman" w:eastAsia="Times New Roman" w:hAnsi="Times New Roman"/>
    </w:rPr>
  </w:style>
  <w:style w:type="paragraph" w:customStyle="1" w:styleId="ListParagraph1">
    <w:name w:val="List Paragraph1"/>
    <w:basedOn w:val="af1"/>
    <w:uiPriority w:val="99"/>
    <w:rsid w:val="002A4620"/>
    <w:pPr>
      <w:ind w:left="720" w:firstLine="737"/>
    </w:pPr>
    <w:rPr>
      <w:rFonts w:ascii="Times New Roman" w:eastAsia="Times New Roman" w:hAnsi="Times New Roman"/>
      <w:sz w:val="24"/>
      <w:szCs w:val="24"/>
    </w:rPr>
  </w:style>
  <w:style w:type="character" w:customStyle="1" w:styleId="Bullet4">
    <w:name w:val="Bullet Знак"/>
    <w:uiPriority w:val="99"/>
    <w:rsid w:val="002A4620"/>
    <w:rPr>
      <w:rFonts w:ascii="Arial" w:eastAsia="Times New Roman" w:hAnsi="Arial" w:cs="Arial"/>
      <w:lang w:val="en-US"/>
    </w:rPr>
  </w:style>
  <w:style w:type="paragraph" w:customStyle="1" w:styleId="afffffffffffffffff6">
    <w:name w:val="俄文正文"/>
    <w:rsid w:val="002A4620"/>
    <w:pPr>
      <w:widowControl w:val="0"/>
      <w:spacing w:afterLines="50" w:after="200"/>
      <w:jc w:val="both"/>
    </w:pPr>
    <w:rPr>
      <w:rFonts w:ascii="Times New Roman" w:eastAsia="SimSun" w:hAnsi="Times New Roman"/>
      <w:sz w:val="21"/>
      <w:lang w:eastAsia="zh-CN"/>
    </w:rPr>
  </w:style>
  <w:style w:type="character" w:customStyle="1" w:styleId="afffffffffffffffff7">
    <w:name w:val="№ таблицы Знак Знак"/>
    <w:rsid w:val="002A4620"/>
    <w:rPr>
      <w:rFonts w:ascii="Times New Roman" w:eastAsia="Times New Roman" w:hAnsi="Times New Roman" w:cs="Times New Roman"/>
      <w:b/>
      <w:sz w:val="28"/>
      <w:szCs w:val="20"/>
      <w:lang w:eastAsia="ru-RU"/>
    </w:rPr>
  </w:style>
  <w:style w:type="paragraph" w:customStyle="1" w:styleId="afffffffffffffffff8">
    <w:name w:val="标题三"/>
    <w:rsid w:val="002A4620"/>
    <w:pPr>
      <w:spacing w:before="156" w:after="156"/>
      <w:jc w:val="both"/>
      <w:outlineLvl w:val="2"/>
    </w:pPr>
    <w:rPr>
      <w:rFonts w:ascii="Times New Roman" w:eastAsia="SimSun" w:hAnsi="Times New Roman"/>
      <w:sz w:val="24"/>
      <w:lang w:val="en-US" w:eastAsia="zh-CN"/>
    </w:rPr>
  </w:style>
  <w:style w:type="paragraph" w:customStyle="1" w:styleId="afffffffffffffffff9">
    <w:name w:val="图表标题"/>
    <w:rsid w:val="002A4620"/>
    <w:pPr>
      <w:jc w:val="center"/>
    </w:pPr>
    <w:rPr>
      <w:rFonts w:ascii="Times New Roman" w:eastAsia="SimSun" w:hAnsi="Times New Roman"/>
      <w:b/>
      <w:bCs/>
      <w:sz w:val="18"/>
      <w:lang w:eastAsia="zh-CN"/>
    </w:rPr>
  </w:style>
  <w:style w:type="character" w:customStyle="1" w:styleId="5c">
    <w:name w:val="название таблицы Знак5"/>
    <w:aliases w:val="Название объекта Знак1 Знак6,Название объекта Знак1 Знак2 Знак Знак5,Название объекта Знак2 Знак Знак1 Знак Знак5,Название объекта Знак1 Знак1 Знак Знак1 Знак Знак5,Название объекта Знак2 Знак Знак Знак Знак Знак Знак5"/>
    <w:rsid w:val="002A4620"/>
    <w:rPr>
      <w:b/>
      <w:bCs/>
      <w:lang w:val="ru-RU" w:eastAsia="ru-RU" w:bidi="ar-SA"/>
    </w:rPr>
  </w:style>
  <w:style w:type="paragraph" w:customStyle="1" w:styleId="135">
    <w:name w:val="Стиль 13 пт Оранжевый"/>
    <w:next w:val="affff1"/>
    <w:autoRedefine/>
    <w:rsid w:val="002A4620"/>
    <w:pPr>
      <w:jc w:val="both"/>
    </w:pPr>
    <w:rPr>
      <w:rFonts w:ascii="Times New Roman" w:eastAsia="Times New Roman" w:hAnsi="Times New Roman"/>
      <w:sz w:val="24"/>
      <w:szCs w:val="24"/>
    </w:rPr>
  </w:style>
  <w:style w:type="character" w:customStyle="1" w:styleId="2fffa">
    <w:name w:val="название таблицы Знак2"/>
    <w:aliases w:val="Название объекта Знак1 Знак3,Название объекта Знак1 Знак2 Знак Знак2,Название объекта Знак2 Знак Знак1 Знак Знак2,Название объекта Знак1 Знак1 Знак Знак1 Знак Знак2,Название объекта Знак2 Знак Знак Знак Знак Знак Знак2"/>
    <w:uiPriority w:val="99"/>
    <w:rsid w:val="002A4620"/>
    <w:rPr>
      <w:b/>
      <w:bCs/>
      <w:lang w:val="ru-RU" w:eastAsia="ru-RU" w:bidi="ar-SA"/>
    </w:rPr>
  </w:style>
  <w:style w:type="character" w:customStyle="1" w:styleId="afffffffffffffffffa">
    <w:name w:val="подпункт Знак Знак"/>
    <w:uiPriority w:val="99"/>
    <w:rsid w:val="002A4620"/>
    <w:rPr>
      <w:b/>
      <w:i/>
      <w:sz w:val="24"/>
      <w:szCs w:val="24"/>
      <w:lang w:val="ru-RU" w:eastAsia="ru-RU" w:bidi="ar-SA"/>
    </w:rPr>
  </w:style>
  <w:style w:type="character" w:customStyle="1" w:styleId="3ff4">
    <w:name w:val="название таблицы Знак3"/>
    <w:aliases w:val="Название объекта Знак1 Знак4,Название объекта Знак1 Знак2 Знак Знак3,Название объекта Знак2 Знак Знак1 Знак Знак3,Название объекта Знак1 Знак1 Знак Знак1 Знак Знак3,Название объекта Знак2 Знак Знак Знак Знак Знак Знак3"/>
    <w:uiPriority w:val="99"/>
    <w:rsid w:val="002A4620"/>
    <w:rPr>
      <w:b/>
      <w:bCs/>
      <w:lang w:val="ru-RU" w:eastAsia="ru-RU" w:bidi="ar-SA"/>
    </w:rPr>
  </w:style>
  <w:style w:type="character" w:customStyle="1" w:styleId="4f0">
    <w:name w:val="название таблицы Знак4"/>
    <w:aliases w:val="Название объекта Знак1 Знак5,Название объекта Знак1 Знак2 Знак Знак4,Название объекта Знак2 Знак Знак1 Знак Знак4,Название объекта Знак1 Знак1 Знак Знак1 Знак Знак4,Название объекта Знак2 Знак Знак Знак Знак Знак Знак4"/>
    <w:uiPriority w:val="99"/>
    <w:rsid w:val="002A4620"/>
    <w:rPr>
      <w:b/>
      <w:bCs/>
      <w:lang w:val="ru-RU" w:eastAsia="ru-RU" w:bidi="ar-SA"/>
    </w:rPr>
  </w:style>
  <w:style w:type="paragraph" w:customStyle="1" w:styleId="1ffffff0">
    <w:name w:val="Знак1 Знак Знак Знак Знак Знак Знак Знак Знак Знак"/>
    <w:basedOn w:val="af1"/>
    <w:autoRedefine/>
    <w:uiPriority w:val="99"/>
    <w:rsid w:val="002A4620"/>
    <w:pPr>
      <w:spacing w:after="160" w:line="240" w:lineRule="exact"/>
      <w:ind w:firstLine="737"/>
    </w:pPr>
    <w:rPr>
      <w:rFonts w:ascii="Times New Roman" w:eastAsia="SimSun" w:hAnsi="Times New Roman"/>
      <w:b/>
      <w:sz w:val="28"/>
      <w:szCs w:val="24"/>
      <w:lang w:val="en-US" w:eastAsia="en-US"/>
    </w:rPr>
  </w:style>
  <w:style w:type="paragraph" w:customStyle="1" w:styleId="Numbered">
    <w:name w:val="Numbered"/>
    <w:basedOn w:val="af1"/>
    <w:uiPriority w:val="99"/>
    <w:rsid w:val="002A4620"/>
    <w:pPr>
      <w:numPr>
        <w:numId w:val="72"/>
      </w:numPr>
      <w:spacing w:before="120"/>
    </w:pPr>
    <w:rPr>
      <w:rFonts w:eastAsia="Times New Roman" w:cs="Arial"/>
      <w:lang w:val="en-US"/>
    </w:rPr>
  </w:style>
  <w:style w:type="character" w:customStyle="1" w:styleId="7f0">
    <w:name w:val="название таблицы Знак7"/>
    <w:aliases w:val="Название объекта Знак1 Знак8,Название объекта Знак1 Знак2 Знак Знак7,Название объекта Знак2 Знак Знак1 Знак Знак7,Название объекта Знак1 Знак1 Знак Знак1 Знак Знак7,Название объекта Знак2 Знак Знак Знак Знак Знак Знак7"/>
    <w:rsid w:val="002A4620"/>
    <w:rPr>
      <w:b/>
      <w:bCs/>
      <w:lang w:val="ru-RU" w:eastAsia="ru-RU" w:bidi="ar-SA"/>
    </w:rPr>
  </w:style>
  <w:style w:type="character" w:customStyle="1" w:styleId="1ffffff1">
    <w:name w:val="Список1 Знак Знак"/>
    <w:rsid w:val="002A4620"/>
    <w:rPr>
      <w:sz w:val="24"/>
      <w:lang w:val="ru-RU" w:eastAsia="ru-RU" w:bidi="ar-SA"/>
    </w:rPr>
  </w:style>
  <w:style w:type="paragraph" w:customStyle="1" w:styleId="3ff5">
    <w:name w:val="3 Подпункт"/>
    <w:basedOn w:val="af1"/>
    <w:next w:val="af1"/>
    <w:rsid w:val="002A4620"/>
    <w:pPr>
      <w:spacing w:after="240"/>
      <w:ind w:firstLine="737"/>
    </w:pPr>
    <w:rPr>
      <w:rFonts w:ascii="Times New Roman" w:eastAsia="Arial Unicode MS" w:hAnsi="Times New Roman" w:cs="NTTimes/Cyrillic"/>
      <w:b/>
      <w:i/>
      <w:sz w:val="24"/>
      <w:lang w:eastAsia="en-US"/>
    </w:rPr>
  </w:style>
  <w:style w:type="character" w:customStyle="1" w:styleId="afffffffffffffffffb">
    <w:name w:val="таблица Знак Знак"/>
    <w:rsid w:val="002A4620"/>
    <w:rPr>
      <w:noProof w:val="0"/>
      <w:lang w:val="ru-RU" w:eastAsia="en-US" w:bidi="ar-SA"/>
    </w:rPr>
  </w:style>
  <w:style w:type="character" w:customStyle="1" w:styleId="affffffffffffff7">
    <w:name w:val="подпункт Знак"/>
    <w:link w:val="affffffffffffff6"/>
    <w:rsid w:val="002A4620"/>
    <w:rPr>
      <w:rFonts w:ascii="Times New Roman" w:eastAsia="Times New Roman" w:hAnsi="Times New Roman"/>
      <w:b/>
      <w:bCs/>
      <w:i/>
      <w:iCs/>
      <w:sz w:val="24"/>
      <w:szCs w:val="24"/>
    </w:rPr>
  </w:style>
  <w:style w:type="paragraph" w:customStyle="1" w:styleId="-8">
    <w:name w:val="Список - с висячим отступом"/>
    <w:basedOn w:val="af1"/>
    <w:rsid w:val="002A4620"/>
    <w:pPr>
      <w:tabs>
        <w:tab w:val="num" w:pos="720"/>
      </w:tabs>
      <w:ind w:left="720" w:hanging="360"/>
    </w:pPr>
    <w:rPr>
      <w:rFonts w:eastAsia="Times New Roman"/>
      <w:spacing w:val="-2"/>
      <w:sz w:val="26"/>
    </w:rPr>
  </w:style>
  <w:style w:type="paragraph" w:customStyle="1" w:styleId="-5">
    <w:name w:val="Список-нумерованный"/>
    <w:basedOn w:val="-8"/>
    <w:rsid w:val="002A4620"/>
    <w:pPr>
      <w:numPr>
        <w:numId w:val="73"/>
      </w:numPr>
      <w:ind w:left="1069" w:hanging="360"/>
    </w:pPr>
  </w:style>
  <w:style w:type="paragraph" w:customStyle="1" w:styleId="afffffffffffffffffc">
    <w:name w:val="подперечисление"/>
    <w:basedOn w:val="af1"/>
    <w:rsid w:val="002A4620"/>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uppressAutoHyphens/>
      <w:ind w:left="1701" w:hanging="283"/>
    </w:pPr>
    <w:rPr>
      <w:rFonts w:eastAsia="Times New Roman"/>
      <w:spacing w:val="-2"/>
      <w:sz w:val="26"/>
    </w:rPr>
  </w:style>
  <w:style w:type="paragraph" w:customStyle="1" w:styleId="afffffffffffffffffd">
    <w:name w:val="Таблица номер"/>
    <w:basedOn w:val="afffffffffffffffffe"/>
    <w:rsid w:val="002A4620"/>
    <w:pPr>
      <w:spacing w:before="60"/>
      <w:jc w:val="right"/>
    </w:pPr>
    <w:rPr>
      <w:b w:val="0"/>
      <w:bCs/>
      <w:sz w:val="24"/>
    </w:rPr>
  </w:style>
  <w:style w:type="paragraph" w:customStyle="1" w:styleId="afffffffffffffffffe">
    <w:name w:val="Таблица название"/>
    <w:basedOn w:val="af1"/>
    <w:rsid w:val="002A4620"/>
    <w:pPr>
      <w:keepNext/>
      <w:keepLines/>
      <w:spacing w:before="120" w:after="60"/>
      <w:ind w:firstLine="737"/>
      <w:jc w:val="center"/>
    </w:pPr>
    <w:rPr>
      <w:rFonts w:eastAsia="Times New Roman" w:cs="Arial"/>
      <w:b/>
      <w:spacing w:val="-2"/>
      <w:kern w:val="28"/>
      <w:sz w:val="26"/>
    </w:rPr>
  </w:style>
  <w:style w:type="paragraph" w:customStyle="1" w:styleId="affffffffffffffffff">
    <w:name w:val="Литература"/>
    <w:basedOn w:val="aff8"/>
    <w:autoRedefine/>
    <w:rsid w:val="002A4620"/>
    <w:pPr>
      <w:tabs>
        <w:tab w:val="num" w:pos="360"/>
      </w:tabs>
      <w:spacing w:before="40" w:after="0"/>
      <w:ind w:left="360" w:hanging="360"/>
    </w:pPr>
    <w:rPr>
      <w:spacing w:val="-2"/>
      <w:sz w:val="26"/>
    </w:rPr>
  </w:style>
  <w:style w:type="paragraph" w:customStyle="1" w:styleId="affffffffffffffffff0">
    <w:name w:val="нормальный"/>
    <w:basedOn w:val="1f"/>
    <w:rsid w:val="002A4620"/>
    <w:pPr>
      <w:ind w:firstLine="720"/>
      <w:jc w:val="both"/>
    </w:pPr>
    <w:rPr>
      <w:rFonts w:ascii="Arial" w:hAnsi="Arial"/>
      <w:sz w:val="26"/>
      <w:lang w:val="ru-RU"/>
    </w:rPr>
  </w:style>
  <w:style w:type="paragraph" w:customStyle="1" w:styleId="affffffffffffffffff1">
    <w:name w:val="Рис.номер"/>
    <w:basedOn w:val="af1"/>
    <w:next w:val="affffffffffffffffff0"/>
    <w:rsid w:val="002A4620"/>
    <w:pPr>
      <w:keepLines/>
      <w:overflowPunct w:val="0"/>
      <w:autoSpaceDE w:val="0"/>
      <w:autoSpaceDN w:val="0"/>
      <w:adjustRightInd w:val="0"/>
      <w:spacing w:after="80"/>
      <w:ind w:firstLine="737"/>
      <w:jc w:val="center"/>
      <w:textAlignment w:val="baseline"/>
    </w:pPr>
    <w:rPr>
      <w:rFonts w:ascii="Courier New" w:eastAsia="Times New Roman" w:hAnsi="Courier New"/>
      <w:b/>
      <w:spacing w:val="-2"/>
      <w:kern w:val="28"/>
      <w:sz w:val="26"/>
    </w:rPr>
  </w:style>
  <w:style w:type="paragraph" w:customStyle="1" w:styleId="affffffffffffffffff2">
    <w:name w:val="Рис.№"/>
    <w:basedOn w:val="af1"/>
    <w:next w:val="affffffffffffffffff0"/>
    <w:rsid w:val="002A4620"/>
    <w:pPr>
      <w:ind w:firstLine="737"/>
      <w:jc w:val="center"/>
    </w:pPr>
    <w:rPr>
      <w:rFonts w:eastAsia="Times New Roman"/>
      <w:b/>
      <w:sz w:val="26"/>
    </w:rPr>
  </w:style>
  <w:style w:type="paragraph" w:customStyle="1" w:styleId="106">
    <w:name w:val="Табл._10"/>
    <w:basedOn w:val="af1"/>
    <w:rsid w:val="002A4620"/>
    <w:pPr>
      <w:keepNext/>
      <w:keepLines/>
      <w:ind w:firstLine="737"/>
    </w:pPr>
    <w:rPr>
      <w:rFonts w:ascii="Courier New" w:eastAsia="Times New Roman" w:hAnsi="Courier New"/>
      <w:spacing w:val="-2"/>
      <w:kern w:val="28"/>
    </w:rPr>
  </w:style>
  <w:style w:type="paragraph" w:customStyle="1" w:styleId="affffffffffffffffff3">
    <w:name w:val="Назв.таблицы"/>
    <w:basedOn w:val="af1"/>
    <w:next w:val="af1"/>
    <w:rsid w:val="002A4620"/>
    <w:pPr>
      <w:keepNext/>
      <w:spacing w:before="60" w:after="60"/>
      <w:ind w:firstLine="737"/>
      <w:jc w:val="center"/>
    </w:pPr>
    <w:rPr>
      <w:rFonts w:eastAsia="Times New Roman"/>
      <w:b/>
      <w:snapToGrid w:val="0"/>
      <w:sz w:val="24"/>
    </w:rPr>
  </w:style>
  <w:style w:type="character" w:customStyle="1" w:styleId="affffffffffffffffff4">
    <w:name w:val="Рис.номер Знак"/>
    <w:rsid w:val="002A4620"/>
    <w:rPr>
      <w:rFonts w:ascii="Courier New" w:hAnsi="Courier New"/>
      <w:b/>
      <w:noProof w:val="0"/>
      <w:spacing w:val="-2"/>
      <w:kern w:val="28"/>
      <w:sz w:val="26"/>
      <w:lang w:val="ru-RU" w:eastAsia="ru-RU" w:bidi="ar-SA"/>
    </w:rPr>
  </w:style>
  <w:style w:type="paragraph" w:customStyle="1" w:styleId="affffffffffffffffff5">
    <w:name w:val="Название рисунка"/>
    <w:basedOn w:val="afffffffff4"/>
    <w:next w:val="afffffffff4"/>
    <w:rsid w:val="002A4620"/>
    <w:pPr>
      <w:keepNext/>
      <w:tabs>
        <w:tab w:val="left" w:pos="1968"/>
      </w:tabs>
      <w:overflowPunct w:val="0"/>
      <w:spacing w:line="240" w:lineRule="auto"/>
      <w:ind w:firstLine="737"/>
      <w:jc w:val="center"/>
      <w:textAlignment w:val="baseline"/>
    </w:pPr>
    <w:rPr>
      <w:rFonts w:ascii="Courier New" w:eastAsia="Times New Roman" w:hAnsi="Courier New"/>
      <w:b/>
      <w:spacing w:val="-2"/>
      <w:sz w:val="26"/>
    </w:rPr>
  </w:style>
  <w:style w:type="character" w:customStyle="1" w:styleId="affffffffffffffffff6">
    <w:name w:val="нормальный Знак"/>
    <w:rsid w:val="002A4620"/>
    <w:rPr>
      <w:rFonts w:ascii="Arial" w:hAnsi="Arial"/>
      <w:b/>
      <w:noProof w:val="0"/>
      <w:snapToGrid/>
      <w:sz w:val="26"/>
      <w:lang w:val="ru-RU" w:eastAsia="ru-RU" w:bidi="ar-SA"/>
    </w:rPr>
  </w:style>
  <w:style w:type="paragraph" w:customStyle="1" w:styleId="Table">
    <w:name w:val="Table"/>
    <w:basedOn w:val="af1"/>
    <w:rsid w:val="002A4620"/>
    <w:pPr>
      <w:spacing w:before="60" w:after="60"/>
      <w:ind w:firstLine="737"/>
    </w:pPr>
    <w:rPr>
      <w:rFonts w:eastAsia="Times New Roman"/>
      <w:sz w:val="18"/>
      <w:lang w:val="en-GB"/>
    </w:rPr>
  </w:style>
  <w:style w:type="paragraph" w:customStyle="1" w:styleId="BulletListIndent">
    <w:name w:val="Bullet List Indent"/>
    <w:basedOn w:val="af1"/>
    <w:rsid w:val="002A4620"/>
    <w:pPr>
      <w:keepLines/>
      <w:tabs>
        <w:tab w:val="num" w:pos="360"/>
        <w:tab w:val="left" w:pos="1008"/>
      </w:tabs>
      <w:spacing w:after="60" w:line="300" w:lineRule="auto"/>
      <w:ind w:left="360" w:hanging="360"/>
    </w:pPr>
    <w:rPr>
      <w:rFonts w:eastAsia="Times New Roman"/>
      <w:lang w:val="en-GB"/>
    </w:rPr>
  </w:style>
  <w:style w:type="paragraph" w:customStyle="1" w:styleId="affffffffffffffffff7">
    <w:name w:val="табл_строка"/>
    <w:uiPriority w:val="99"/>
    <w:rsid w:val="002A4620"/>
    <w:pPr>
      <w:spacing w:before="120"/>
      <w:jc w:val="center"/>
    </w:pPr>
    <w:rPr>
      <w:rFonts w:ascii="Times New Roman" w:eastAsia="Times New Roman" w:hAnsi="Times New Roman"/>
      <w:sz w:val="24"/>
    </w:rPr>
  </w:style>
  <w:style w:type="paragraph" w:customStyle="1" w:styleId="1a0">
    <w:name w:val="1a"/>
    <w:basedOn w:val="af1"/>
    <w:rsid w:val="002A4620"/>
    <w:pPr>
      <w:tabs>
        <w:tab w:val="num" w:pos="1080"/>
      </w:tabs>
      <w:spacing w:before="120" w:after="120"/>
      <w:ind w:left="1080" w:hanging="360"/>
    </w:pPr>
    <w:rPr>
      <w:rFonts w:ascii="Times New Roman" w:eastAsia="Times/Kazakh" w:hAnsi="Times New Roman"/>
      <w:sz w:val="24"/>
      <w:lang w:val="en-GB"/>
    </w:rPr>
  </w:style>
  <w:style w:type="paragraph" w:customStyle="1" w:styleId="1ffffff2">
    <w:name w:val="1 РАЗДЕЛ"/>
    <w:basedOn w:val="af1"/>
    <w:next w:val="af1"/>
    <w:link w:val="1ffffff3"/>
    <w:rsid w:val="002A4620"/>
    <w:pPr>
      <w:spacing w:after="240"/>
      <w:ind w:firstLine="720"/>
    </w:pPr>
    <w:rPr>
      <w:rFonts w:ascii="Times New Roman" w:eastAsia="Arial Unicode MS" w:hAnsi="Times New Roman"/>
      <w:b/>
      <w:caps/>
      <w:sz w:val="24"/>
    </w:rPr>
  </w:style>
  <w:style w:type="paragraph" w:customStyle="1" w:styleId="normal-punkt">
    <w:name w:val="normal-punkt"/>
    <w:basedOn w:val="af1"/>
    <w:rsid w:val="002A4620"/>
    <w:pPr>
      <w:ind w:firstLine="737"/>
    </w:pPr>
    <w:rPr>
      <w:rFonts w:ascii="Times New Roman" w:eastAsia="Times New Roman" w:hAnsi="Times New Roman"/>
      <w:b/>
      <w:sz w:val="24"/>
    </w:rPr>
  </w:style>
  <w:style w:type="paragraph" w:customStyle="1" w:styleId="1ffffff4">
    <w:name w:val="№ таблицы Знак Знак1"/>
    <w:basedOn w:val="af1"/>
    <w:link w:val="affffffffffffffffff8"/>
    <w:rsid w:val="002A4620"/>
    <w:pPr>
      <w:spacing w:after="120"/>
      <w:ind w:firstLine="737"/>
    </w:pPr>
    <w:rPr>
      <w:rFonts w:ascii="Times New Roman" w:eastAsia="Times New Roman" w:hAnsi="Times New Roman"/>
      <w:b/>
    </w:rPr>
  </w:style>
  <w:style w:type="character" w:customStyle="1" w:styleId="affffffffffffffffff8">
    <w:name w:val="№ таблицы Знак Знак Знак"/>
    <w:link w:val="1ffffff4"/>
    <w:rsid w:val="002A4620"/>
    <w:rPr>
      <w:rFonts w:ascii="Times New Roman" w:eastAsia="Times New Roman" w:hAnsi="Times New Roman"/>
      <w:b/>
    </w:rPr>
  </w:style>
  <w:style w:type="paragraph" w:customStyle="1" w:styleId="affffffffffffffffff9">
    <w:name w:val="таблица Знак Знак Знак Знак"/>
    <w:basedOn w:val="af1"/>
    <w:next w:val="af1"/>
    <w:link w:val="affffffffffffffffffa"/>
    <w:rsid w:val="002A4620"/>
    <w:pPr>
      <w:ind w:firstLine="737"/>
      <w:jc w:val="center"/>
    </w:pPr>
    <w:rPr>
      <w:rFonts w:eastAsia="Times New Roman"/>
      <w:sz w:val="24"/>
      <w:szCs w:val="24"/>
    </w:rPr>
  </w:style>
  <w:style w:type="character" w:customStyle="1" w:styleId="affffffffffffffffffa">
    <w:name w:val="таблица Знак Знак Знак Знак Знак"/>
    <w:link w:val="affffffffffffffffff9"/>
    <w:rsid w:val="002A4620"/>
    <w:rPr>
      <w:rFonts w:eastAsia="Times New Roman"/>
      <w:sz w:val="24"/>
      <w:szCs w:val="24"/>
    </w:rPr>
  </w:style>
  <w:style w:type="paragraph" w:customStyle="1" w:styleId="affffffffffffffffffb">
    <w:name w:val="таблица Знак Знак Знак"/>
    <w:basedOn w:val="af1"/>
    <w:next w:val="af1"/>
    <w:rsid w:val="002A4620"/>
    <w:pPr>
      <w:ind w:firstLine="737"/>
      <w:jc w:val="center"/>
    </w:pPr>
    <w:rPr>
      <w:rFonts w:eastAsia="Times New Roman"/>
    </w:rPr>
  </w:style>
  <w:style w:type="paragraph" w:customStyle="1" w:styleId="TimesNewRoman12">
    <w:name w:val="Обычный+Times New Roman 12"/>
    <w:basedOn w:val="af1"/>
    <w:rsid w:val="002A4620"/>
    <w:pPr>
      <w:widowControl w:val="0"/>
      <w:autoSpaceDE w:val="0"/>
      <w:autoSpaceDN w:val="0"/>
      <w:adjustRightInd w:val="0"/>
      <w:spacing w:line="360" w:lineRule="auto"/>
      <w:ind w:firstLine="737"/>
    </w:pPr>
    <w:rPr>
      <w:rFonts w:ascii="Times New Roman" w:eastAsia="Times New Roman" w:hAnsi="Times New Roman"/>
      <w:sz w:val="24"/>
    </w:rPr>
  </w:style>
  <w:style w:type="character" w:customStyle="1" w:styleId="style611">
    <w:name w:val="style611"/>
    <w:uiPriority w:val="99"/>
    <w:rsid w:val="002A4620"/>
    <w:rPr>
      <w:rFonts w:eastAsia="SimSun" w:cs="SimSun"/>
      <w:sz w:val="17"/>
      <w:szCs w:val="17"/>
      <w:lang w:val="en-US" w:eastAsia="zh-CN" w:bidi="ar-SA"/>
    </w:rPr>
  </w:style>
  <w:style w:type="paragraph" w:customStyle="1" w:styleId="12pt13">
    <w:name w:val="Стиль Основной текст + 12 pt влево Первая строка:  1.3 см Междус..."/>
    <w:basedOn w:val="aff8"/>
    <w:link w:val="12pt130"/>
    <w:rsid w:val="002A4620"/>
    <w:pPr>
      <w:spacing w:after="0" w:line="360" w:lineRule="auto"/>
      <w:ind w:firstLine="737"/>
    </w:pPr>
    <w:rPr>
      <w:rFonts w:ascii="Times New Roman" w:hAnsi="Times New Roman"/>
      <w:sz w:val="24"/>
      <w:szCs w:val="24"/>
    </w:rPr>
  </w:style>
  <w:style w:type="character" w:customStyle="1" w:styleId="12pt130">
    <w:name w:val="Стиль Основной текст + 12 pt влево Первая строка:  1.3 см Междус... Знак"/>
    <w:link w:val="12pt13"/>
    <w:rsid w:val="002A4620"/>
    <w:rPr>
      <w:rFonts w:ascii="Times New Roman" w:eastAsia="Times New Roman" w:hAnsi="Times New Roman"/>
      <w:sz w:val="24"/>
      <w:szCs w:val="24"/>
    </w:rPr>
  </w:style>
  <w:style w:type="paragraph" w:customStyle="1" w:styleId="Marker">
    <w:name w:val="Marker"/>
    <w:basedOn w:val="af1"/>
    <w:uiPriority w:val="99"/>
    <w:rsid w:val="002A4620"/>
    <w:pPr>
      <w:numPr>
        <w:numId w:val="74"/>
      </w:numPr>
    </w:pPr>
    <w:rPr>
      <w:rFonts w:ascii="Times New Roman" w:eastAsia="Times New Roman" w:hAnsi="Times New Roman"/>
    </w:rPr>
  </w:style>
  <w:style w:type="paragraph" w:customStyle="1" w:styleId="1136">
    <w:name w:val="Стиль Основной текст 1 + Первая строка:  13 см Перед:  6 пт Межд..."/>
    <w:basedOn w:val="af1"/>
    <w:rsid w:val="002A4620"/>
    <w:pPr>
      <w:spacing w:before="120"/>
      <w:ind w:firstLine="737"/>
    </w:pPr>
    <w:rPr>
      <w:rFonts w:eastAsia="Times New Roman"/>
    </w:rPr>
  </w:style>
  <w:style w:type="character" w:customStyle="1" w:styleId="fns2">
    <w:name w:val="fns2"/>
    <w:rsid w:val="002A4620"/>
    <w:rPr>
      <w:color w:val="FF0000"/>
      <w:sz w:val="20"/>
      <w:szCs w:val="20"/>
    </w:rPr>
  </w:style>
  <w:style w:type="character" w:customStyle="1" w:styleId="s10gb1">
    <w:name w:val="s10gb1"/>
    <w:rsid w:val="002A4620"/>
    <w:rPr>
      <w:rFonts w:ascii="Tahoma" w:hAnsi="Tahoma" w:cs="Tahoma" w:hint="default"/>
      <w:b/>
      <w:bCs/>
      <w:color w:val="514745"/>
      <w:sz w:val="20"/>
      <w:szCs w:val="20"/>
    </w:rPr>
  </w:style>
  <w:style w:type="character" w:customStyle="1" w:styleId="1ffffff3">
    <w:name w:val="1 РАЗДЕЛ Знак"/>
    <w:link w:val="1ffffff2"/>
    <w:locked/>
    <w:rsid w:val="002A4620"/>
    <w:rPr>
      <w:rFonts w:ascii="Times New Roman" w:eastAsia="Arial Unicode MS" w:hAnsi="Times New Roman"/>
      <w:b/>
      <w:caps/>
      <w:sz w:val="24"/>
    </w:rPr>
  </w:style>
  <w:style w:type="character" w:customStyle="1" w:styleId="1ffffff5">
    <w:name w:val="Пункт Знак1"/>
    <w:locked/>
    <w:rsid w:val="002A4620"/>
    <w:rPr>
      <w:b/>
      <w:sz w:val="24"/>
      <w:lang w:val="ru-RU" w:eastAsia="ru-RU" w:bidi="ar-SA"/>
    </w:rPr>
  </w:style>
  <w:style w:type="paragraph" w:customStyle="1" w:styleId="Arial10pt1">
    <w:name w:val="Стиль Основной текст с отступом + Arial 10 pt полужирный влево ..."/>
    <w:basedOn w:val="aff6"/>
    <w:autoRedefine/>
    <w:rsid w:val="002A4620"/>
    <w:pPr>
      <w:tabs>
        <w:tab w:val="clear" w:pos="567"/>
      </w:tabs>
      <w:autoSpaceDE/>
      <w:autoSpaceDN/>
    </w:pPr>
    <w:rPr>
      <w:rFonts w:ascii="Times New Roman" w:hAnsi="Times New Roman"/>
      <w:bCs/>
    </w:rPr>
  </w:style>
  <w:style w:type="character" w:customStyle="1" w:styleId="1ffffff6">
    <w:name w:val="название таблицы Знак Знак1 Знак"/>
    <w:aliases w:val="Название объекта Знак Знак Знак Знак,Название объекта Знак1 Знак Знак,название таблицы Знак Знак Знак Знак,название таблицы Знак1 Знак Знак"/>
    <w:rsid w:val="002A4620"/>
    <w:rPr>
      <w:b/>
      <w:bCs/>
      <w:sz w:val="28"/>
      <w:lang w:val="ru-RU" w:eastAsia="ru-RU" w:bidi="ar-SA"/>
    </w:rPr>
  </w:style>
  <w:style w:type="paragraph" w:customStyle="1" w:styleId="affffffffffffffffffc">
    <w:name w:val="."/>
    <w:basedOn w:val="af1"/>
    <w:rsid w:val="002A4620"/>
    <w:pPr>
      <w:spacing w:line="360" w:lineRule="auto"/>
      <w:ind w:firstLine="708"/>
    </w:pPr>
    <w:rPr>
      <w:rFonts w:ascii="Times New Roman" w:eastAsia="Times New Roman" w:hAnsi="Times New Roman"/>
      <w:sz w:val="24"/>
      <w:szCs w:val="24"/>
    </w:rPr>
  </w:style>
  <w:style w:type="paragraph" w:customStyle="1" w:styleId="2fffb">
    <w:name w:val="Знак Знак Знак2 Знак Знак Знак Знак"/>
    <w:basedOn w:val="af1"/>
    <w:rsid w:val="002A4620"/>
    <w:pPr>
      <w:ind w:firstLine="737"/>
    </w:pPr>
    <w:rPr>
      <w:rFonts w:ascii="SimSun" w:eastAsia="SimSun" w:hAnsi="SimSun" w:cs="SimSun"/>
      <w:sz w:val="24"/>
      <w:szCs w:val="24"/>
      <w:lang w:val="en-US" w:eastAsia="zh-CN"/>
    </w:rPr>
  </w:style>
  <w:style w:type="character" w:customStyle="1" w:styleId="6f8">
    <w:name w:val="название таблицы Знак6"/>
    <w:aliases w:val="Название объекта Знак1 Знак7,Название объекта Знак1 Знак2 Знак Знак6,Название объекта Знак2 Знак Знак1 Знак Знак6,Название объекта Знак1 Знак1 Знак Знак1 Знак Знак6,Название объекта Знак2 Знак Знак Знак Знак Знак Знак6"/>
    <w:rsid w:val="002A4620"/>
    <w:rPr>
      <w:b/>
      <w:bCs/>
      <w:lang w:val="ru-RU" w:eastAsia="ru-RU" w:bidi="ar-SA"/>
    </w:rPr>
  </w:style>
  <w:style w:type="paragraph" w:customStyle="1" w:styleId="affffffffffffffffffd">
    <w:name w:val="Утверждаю"/>
    <w:basedOn w:val="af1"/>
    <w:uiPriority w:val="99"/>
    <w:rsid w:val="002A4620"/>
    <w:pPr>
      <w:widowControl w:val="0"/>
      <w:ind w:left="6372" w:firstLine="737"/>
    </w:pPr>
    <w:rPr>
      <w:rFonts w:ascii="Times New Roman" w:eastAsia="Times New Roman" w:hAnsi="Times New Roman"/>
      <w:sz w:val="24"/>
    </w:rPr>
  </w:style>
  <w:style w:type="paragraph" w:customStyle="1" w:styleId="2fffc">
    <w:name w:val="простой 2"/>
    <w:basedOn w:val="af1"/>
    <w:uiPriority w:val="99"/>
    <w:rsid w:val="002A4620"/>
    <w:pPr>
      <w:widowControl w:val="0"/>
      <w:ind w:firstLine="737"/>
    </w:pPr>
    <w:rPr>
      <w:rFonts w:ascii="Times New Roman" w:eastAsia="Times New Roman" w:hAnsi="Times New Roman"/>
      <w:sz w:val="24"/>
    </w:rPr>
  </w:style>
  <w:style w:type="paragraph" w:customStyle="1" w:styleId="1ffffff7">
    <w:name w:val="Знак Знак Знак Знак Знак Знак Знак Знак Знак Знак Знак Знак1 Знак"/>
    <w:basedOn w:val="af1"/>
    <w:rsid w:val="002A4620"/>
    <w:pPr>
      <w:ind w:firstLine="737"/>
    </w:pPr>
    <w:rPr>
      <w:rFonts w:ascii="SimSun" w:eastAsia="SimSun" w:hAnsi="SimSun" w:cs="SimSun"/>
      <w:sz w:val="24"/>
      <w:szCs w:val="24"/>
      <w:lang w:val="en-US" w:eastAsia="zh-CN"/>
    </w:rPr>
  </w:style>
  <w:style w:type="character" w:customStyle="1" w:styleId="longtext">
    <w:name w:val="long_text"/>
    <w:uiPriority w:val="99"/>
    <w:rsid w:val="002A4620"/>
  </w:style>
  <w:style w:type="character" w:customStyle="1" w:styleId="8c">
    <w:name w:val="основной текст Знак8"/>
    <w:rsid w:val="002A4620"/>
    <w:rPr>
      <w:rFonts w:ascii="Times New Roman" w:eastAsia="Times New Roman" w:hAnsi="Times New Roman"/>
      <w:sz w:val="24"/>
      <w:szCs w:val="24"/>
    </w:rPr>
  </w:style>
  <w:style w:type="character" w:customStyle="1" w:styleId="Heading2Char">
    <w:name w:val="Heading 2 Char"/>
    <w:aliases w:val="Основной текст с отступом1 Char,Основной текст с отступом Знак1 Char,Основной текст с отступом Знак Знак Char,Знак Char,Знак Знак1 Char,Знак Знак Char,Body Text Char,AETC-Body Char,DNV-Body Char,AETC-Body1 Char,DNV-Body1 Char"/>
    <w:locked/>
    <w:rsid w:val="002A4620"/>
    <w:rPr>
      <w:rFonts w:ascii="Cambria" w:hAnsi="Cambria" w:cs="Times New Roman"/>
      <w:b/>
      <w:bCs/>
      <w:i/>
      <w:iCs/>
      <w:sz w:val="28"/>
      <w:szCs w:val="28"/>
      <w:lang w:eastAsia="en-US"/>
    </w:rPr>
  </w:style>
  <w:style w:type="paragraph" w:customStyle="1" w:styleId="TableFigureHeading">
    <w:name w:val="Table/Figure Heading"/>
    <w:basedOn w:val="1"/>
    <w:next w:val="af1"/>
    <w:uiPriority w:val="99"/>
    <w:rsid w:val="002A4620"/>
    <w:pPr>
      <w:numPr>
        <w:numId w:val="75"/>
      </w:numPr>
      <w:tabs>
        <w:tab w:val="clear" w:pos="2520"/>
      </w:tabs>
      <w:spacing w:before="0" w:after="0" w:line="360" w:lineRule="auto"/>
      <w:ind w:left="0" w:firstLine="0"/>
      <w:jc w:val="left"/>
    </w:pPr>
    <w:rPr>
      <w:rFonts w:ascii="Arial Bold" w:hAnsi="Arial Bold" w:cs="Times New Roman"/>
      <w:bCs w:val="0"/>
      <w:caps w:val="0"/>
      <w:kern w:val="0"/>
      <w:szCs w:val="20"/>
      <w:lang w:val="en-US" w:eastAsia="en-US"/>
    </w:rPr>
  </w:style>
  <w:style w:type="character" w:customStyle="1" w:styleId="Heading2Char1">
    <w:name w:val="Heading 2 Char1"/>
    <w:aliases w:val="Body Text Indent Char1,Заголовок 2 Знак1 Char,Заголовок 2 Знак Знак Char,Знак Char1,Основной текст с отступом1 Char1,Обычный+подчеркивание Char,Heading R 2 Char,Heading R 21 Char,Heading R 22 Char,Heading R 23 Char,Heading R 24 Char"/>
    <w:uiPriority w:val="99"/>
    <w:locked/>
    <w:rsid w:val="002A4620"/>
    <w:rPr>
      <w:rFonts w:ascii="Cambria" w:hAnsi="Cambria" w:cs="Times New Roman"/>
      <w:b/>
      <w:bCs/>
      <w:color w:val="4F81BD"/>
      <w:sz w:val="26"/>
      <w:szCs w:val="26"/>
      <w:lang w:val="kk-KZ" w:eastAsia="en-US"/>
    </w:rPr>
  </w:style>
  <w:style w:type="character" w:customStyle="1" w:styleId="affffffffffffffff3">
    <w:name w:val="РИСУНОК Знак"/>
    <w:link w:val="affffffffffffffff2"/>
    <w:uiPriority w:val="99"/>
    <w:locked/>
    <w:rsid w:val="002A4620"/>
    <w:rPr>
      <w:rFonts w:ascii="Times New Roman" w:eastAsia="Times New Roman" w:hAnsi="Times New Roman"/>
      <w:b/>
      <w:szCs w:val="22"/>
    </w:rPr>
  </w:style>
  <w:style w:type="paragraph" w:customStyle="1" w:styleId="affffffffffffffffffe">
    <w:name w:val="ПРИЛОЖЕНИЕ"/>
    <w:basedOn w:val="af5"/>
    <w:link w:val="afffffffffffffffffff"/>
    <w:uiPriority w:val="99"/>
    <w:qFormat/>
    <w:rsid w:val="002A4620"/>
    <w:pPr>
      <w:ind w:firstLine="737"/>
    </w:pPr>
    <w:rPr>
      <w:rFonts w:ascii="Times New Roman" w:hAnsi="Times New Roman"/>
      <w:b/>
      <w:szCs w:val="20"/>
    </w:rPr>
  </w:style>
  <w:style w:type="character" w:customStyle="1" w:styleId="afffffffffffffffffff">
    <w:name w:val="ПРИЛОЖЕНИЕ Знак"/>
    <w:link w:val="affffffffffffffffffe"/>
    <w:uiPriority w:val="99"/>
    <w:locked/>
    <w:rsid w:val="002A4620"/>
    <w:rPr>
      <w:rFonts w:ascii="Times New Roman" w:eastAsia="Times New Roman" w:hAnsi="Times New Roman"/>
      <w:b/>
      <w:bCs/>
    </w:rPr>
  </w:style>
  <w:style w:type="paragraph" w:customStyle="1" w:styleId="1115">
    <w:name w:val="Знак Знак Знак Знак Знак Знак Знак1 Знак Знак1 Знак Знак Знак Знак1"/>
    <w:basedOn w:val="af1"/>
    <w:autoRedefine/>
    <w:uiPriority w:val="99"/>
    <w:rsid w:val="002A4620"/>
    <w:pPr>
      <w:spacing w:after="160" w:line="240" w:lineRule="exact"/>
      <w:ind w:left="912" w:hanging="342"/>
    </w:pPr>
    <w:rPr>
      <w:rFonts w:ascii="Times New Roman" w:eastAsia="SimSun" w:hAnsi="Times New Roman"/>
      <w:sz w:val="24"/>
      <w:szCs w:val="24"/>
      <w:lang w:val="en-US" w:eastAsia="en-US"/>
    </w:rPr>
  </w:style>
  <w:style w:type="paragraph" w:customStyle="1" w:styleId="1ffffff8">
    <w:name w:val="Знак Знак Знак Знак Знак Знак Знак Знак Знак Знак Знак Знак Знак1"/>
    <w:basedOn w:val="af1"/>
    <w:uiPriority w:val="99"/>
    <w:rsid w:val="002A4620"/>
    <w:pPr>
      <w:ind w:firstLine="737"/>
    </w:pPr>
    <w:rPr>
      <w:rFonts w:ascii="Times New Roman" w:eastAsia="SimSun" w:hAnsi="Times New Roman" w:cs="SimSun"/>
      <w:sz w:val="24"/>
      <w:szCs w:val="24"/>
      <w:lang w:val="en-US" w:eastAsia="zh-CN"/>
    </w:rPr>
  </w:style>
  <w:style w:type="paragraph" w:customStyle="1" w:styleId="1ffffff9">
    <w:name w:val="Знак Знак Знак Знак Знак Знак Знак Знак Знак Знак1"/>
    <w:basedOn w:val="af1"/>
    <w:next w:val="af1"/>
    <w:uiPriority w:val="99"/>
    <w:rsid w:val="002A4620"/>
    <w:pPr>
      <w:ind w:firstLine="737"/>
    </w:pPr>
    <w:rPr>
      <w:rFonts w:ascii="Times New Roman" w:eastAsia="SimSun" w:hAnsi="Times New Roman" w:cs="SimSun"/>
      <w:sz w:val="24"/>
      <w:szCs w:val="24"/>
      <w:lang w:val="en-US" w:eastAsia="zh-CN"/>
    </w:rPr>
  </w:style>
  <w:style w:type="paragraph" w:customStyle="1" w:styleId="afffffffffffffffffff0">
    <w:name w:val="Знак Знак Знак Знак Знак Знак Знак Знак Знак"/>
    <w:basedOn w:val="af1"/>
    <w:rsid w:val="002A4620"/>
    <w:pPr>
      <w:ind w:firstLine="737"/>
    </w:pPr>
    <w:rPr>
      <w:rFonts w:ascii="SimSun" w:eastAsia="SimSun" w:hAnsi="SimSun" w:cs="SimSun"/>
      <w:sz w:val="24"/>
      <w:szCs w:val="24"/>
      <w:lang w:val="en-US" w:eastAsia="zh-CN"/>
    </w:rPr>
  </w:style>
  <w:style w:type="paragraph" w:customStyle="1" w:styleId="1ffffffa">
    <w:name w:val="Знак Знак Знак1 Знак Знак Знак Знак Знак Знак"/>
    <w:basedOn w:val="af1"/>
    <w:rsid w:val="002A4620"/>
    <w:pPr>
      <w:ind w:firstLine="737"/>
    </w:pPr>
    <w:rPr>
      <w:rFonts w:ascii="SimSun" w:eastAsia="SimSun" w:hAnsi="SimSun" w:cs="SimSun"/>
      <w:sz w:val="24"/>
      <w:szCs w:val="24"/>
      <w:lang w:val="en-US" w:eastAsia="zh-CN"/>
    </w:rPr>
  </w:style>
  <w:style w:type="paragraph" w:customStyle="1" w:styleId="afffffffffffffffffff1">
    <w:name w:val="Знак Знак Знак Знак Знак Знак"/>
    <w:basedOn w:val="af1"/>
    <w:rsid w:val="002A4620"/>
    <w:pPr>
      <w:ind w:firstLine="737"/>
    </w:pPr>
    <w:rPr>
      <w:rFonts w:ascii="SimSun" w:eastAsia="SimSun" w:hAnsi="SimSun" w:cs="SimSun"/>
      <w:sz w:val="24"/>
      <w:szCs w:val="24"/>
      <w:lang w:val="en-US" w:eastAsia="zh-CN"/>
    </w:rPr>
  </w:style>
  <w:style w:type="paragraph" w:customStyle="1" w:styleId="2fffd">
    <w:name w:val="Ардак 2"/>
    <w:basedOn w:val="af1"/>
    <w:next w:val="af1"/>
    <w:link w:val="2fffe"/>
    <w:rsid w:val="002A4620"/>
    <w:pPr>
      <w:keepNext/>
      <w:spacing w:line="360" w:lineRule="auto"/>
      <w:ind w:firstLine="737"/>
      <w:jc w:val="center"/>
      <w:outlineLvl w:val="1"/>
    </w:pPr>
    <w:rPr>
      <w:rFonts w:ascii="Times New Roman" w:eastAsia="Times New Roman" w:hAnsi="Times New Roman"/>
      <w:bCs/>
      <w:caps/>
      <w:sz w:val="24"/>
      <w:szCs w:val="24"/>
    </w:rPr>
  </w:style>
  <w:style w:type="character" w:customStyle="1" w:styleId="2fffe">
    <w:name w:val="Ардак 2 Знак"/>
    <w:link w:val="2fffd"/>
    <w:locked/>
    <w:rsid w:val="002A4620"/>
    <w:rPr>
      <w:rFonts w:ascii="Times New Roman" w:eastAsia="Times New Roman" w:hAnsi="Times New Roman"/>
      <w:bCs/>
      <w:caps/>
      <w:sz w:val="24"/>
      <w:szCs w:val="24"/>
    </w:rPr>
  </w:style>
  <w:style w:type="character" w:customStyle="1" w:styleId="td1">
    <w:name w:val="td1"/>
    <w:rsid w:val="002A4620"/>
    <w:rPr>
      <w:rFonts w:ascii="Arial" w:hAnsi="Arial" w:cs="Arial"/>
      <w:sz w:val="26"/>
      <w:szCs w:val="26"/>
    </w:rPr>
  </w:style>
  <w:style w:type="paragraph" w:customStyle="1" w:styleId="edb1">
    <w:name w:val="Обычхedbй1"/>
    <w:uiPriority w:val="99"/>
    <w:rsid w:val="002A4620"/>
    <w:pPr>
      <w:widowControl w:val="0"/>
      <w:jc w:val="center"/>
    </w:pPr>
    <w:rPr>
      <w:rFonts w:ascii="Times New Roman" w:eastAsia="Times New Roman" w:hAnsi="Times New Roman"/>
      <w:sz w:val="24"/>
    </w:rPr>
  </w:style>
  <w:style w:type="paragraph" w:customStyle="1" w:styleId="st">
    <w:name w:val="st"/>
    <w:basedOn w:val="af1"/>
    <w:uiPriority w:val="99"/>
    <w:rsid w:val="002A4620"/>
    <w:pPr>
      <w:spacing w:before="100" w:beforeAutospacing="1" w:after="100" w:afterAutospacing="1"/>
      <w:ind w:firstLine="737"/>
    </w:pPr>
    <w:rPr>
      <w:rFonts w:ascii="Times New Roman" w:eastAsia="Times New Roman" w:hAnsi="Times New Roman"/>
      <w:sz w:val="24"/>
      <w:szCs w:val="24"/>
    </w:rPr>
  </w:style>
  <w:style w:type="character" w:customStyle="1" w:styleId="str">
    <w:name w:val="str"/>
    <w:uiPriority w:val="99"/>
    <w:rsid w:val="002A4620"/>
    <w:rPr>
      <w:rFonts w:ascii="Verdana" w:hAnsi="Verdana" w:cs="Times New Roman"/>
      <w:b/>
      <w:bCs/>
      <w:sz w:val="24"/>
      <w:szCs w:val="24"/>
    </w:rPr>
  </w:style>
  <w:style w:type="character" w:customStyle="1" w:styleId="1ffffffb">
    <w:name w:val="№ таблицы Знак1"/>
    <w:uiPriority w:val="99"/>
    <w:rsid w:val="002A4620"/>
    <w:rPr>
      <w:rFonts w:ascii="Times New Roman" w:hAnsi="Times New Roman" w:cs="Times New Roman"/>
      <w:b/>
      <w:bCs/>
      <w:sz w:val="24"/>
      <w:szCs w:val="24"/>
      <w:lang w:eastAsia="ru-RU"/>
    </w:rPr>
  </w:style>
  <w:style w:type="character" w:customStyle="1" w:styleId="1ffffffc">
    <w:name w:val="Красная строка Знак1"/>
    <w:uiPriority w:val="99"/>
    <w:semiHidden/>
    <w:rsid w:val="002A4620"/>
    <w:rPr>
      <w:rFonts w:ascii="Times New Roman" w:hAnsi="Times New Roman" w:cs="Times New Roman"/>
      <w:sz w:val="24"/>
      <w:szCs w:val="24"/>
      <w:lang w:eastAsia="ru-RU"/>
    </w:rPr>
  </w:style>
  <w:style w:type="paragraph" w:customStyle="1" w:styleId="3ff6">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3"/>
    <w:basedOn w:val="af1"/>
    <w:uiPriority w:val="99"/>
    <w:rsid w:val="002A4620"/>
    <w:pPr>
      <w:ind w:firstLine="737"/>
    </w:pPr>
    <w:rPr>
      <w:rFonts w:ascii="SimSun" w:eastAsia="SimSun" w:hAnsi="SimSun" w:cs="SimSun"/>
      <w:sz w:val="24"/>
      <w:szCs w:val="24"/>
      <w:lang w:val="en-US" w:eastAsia="zh-CN"/>
    </w:rPr>
  </w:style>
  <w:style w:type="paragraph" w:customStyle="1" w:styleId="2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2"/>
    <w:basedOn w:val="af1"/>
    <w:uiPriority w:val="99"/>
    <w:rsid w:val="002A4620"/>
    <w:pPr>
      <w:ind w:firstLine="737"/>
    </w:pPr>
    <w:rPr>
      <w:rFonts w:ascii="SimSun" w:eastAsia="SimSun" w:hAnsi="SimSun" w:cs="SimSun"/>
      <w:sz w:val="24"/>
      <w:szCs w:val="24"/>
      <w:lang w:val="en-US" w:eastAsia="zh-CN"/>
    </w:rPr>
  </w:style>
  <w:style w:type="paragraph" w:customStyle="1" w:styleId="1f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af1"/>
    <w:uiPriority w:val="99"/>
    <w:rsid w:val="002A4620"/>
    <w:pPr>
      <w:ind w:firstLine="737"/>
    </w:pPr>
    <w:rPr>
      <w:rFonts w:ascii="SimSun" w:eastAsia="SimSun" w:hAnsi="SimSun" w:cs="SimSun"/>
      <w:sz w:val="24"/>
      <w:szCs w:val="24"/>
      <w:lang w:val="en-US" w:eastAsia="zh-CN"/>
    </w:rPr>
  </w:style>
  <w:style w:type="paragraph" w:customStyle="1" w:styleId="171">
    <w:name w:val="Знак Знак1 Знак7"/>
    <w:basedOn w:val="af1"/>
    <w:autoRedefine/>
    <w:uiPriority w:val="99"/>
    <w:rsid w:val="002A4620"/>
    <w:pPr>
      <w:spacing w:after="160" w:line="240" w:lineRule="exact"/>
      <w:ind w:firstLine="737"/>
      <w:jc w:val="center"/>
    </w:pPr>
    <w:rPr>
      <w:rFonts w:eastAsia="SimSun" w:cs="Arial"/>
      <w:b/>
      <w:bCs/>
      <w:lang w:val="en-US" w:eastAsia="en-US"/>
    </w:rPr>
  </w:style>
  <w:style w:type="paragraph" w:customStyle="1" w:styleId="5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5"/>
    <w:basedOn w:val="af1"/>
    <w:uiPriority w:val="99"/>
    <w:rsid w:val="002A4620"/>
    <w:pPr>
      <w:ind w:firstLine="737"/>
    </w:pPr>
    <w:rPr>
      <w:rFonts w:ascii="SimSun" w:eastAsia="SimSun" w:hAnsi="SimSun" w:cs="SimSun"/>
      <w:sz w:val="24"/>
      <w:szCs w:val="24"/>
      <w:lang w:val="en-US" w:eastAsia="zh-CN"/>
    </w:rPr>
  </w:style>
  <w:style w:type="paragraph" w:customStyle="1" w:styleId="4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4"/>
    <w:basedOn w:val="af1"/>
    <w:uiPriority w:val="99"/>
    <w:rsid w:val="002A4620"/>
    <w:pPr>
      <w:ind w:firstLine="737"/>
    </w:pPr>
    <w:rPr>
      <w:rFonts w:ascii="SimSun" w:eastAsia="SimSun" w:hAnsi="SimSun" w:cs="SimSun"/>
      <w:sz w:val="24"/>
      <w:szCs w:val="24"/>
      <w:lang w:val="en-US" w:eastAsia="zh-CN"/>
    </w:rPr>
  </w:style>
  <w:style w:type="paragraph" w:customStyle="1" w:styleId="xl692">
    <w:name w:val="xl692"/>
    <w:basedOn w:val="af1"/>
    <w:rsid w:val="002A4620"/>
    <w:pPr>
      <w:shd w:val="clear" w:color="000000" w:fill="FFFFFF"/>
      <w:spacing w:before="100" w:beforeAutospacing="1" w:after="100" w:afterAutospacing="1"/>
      <w:ind w:firstLine="737"/>
      <w:jc w:val="center"/>
      <w:textAlignment w:val="center"/>
    </w:pPr>
    <w:rPr>
      <w:rFonts w:ascii="Times New Roman" w:eastAsia="Times New Roman" w:hAnsi="Times New Roman"/>
      <w:b/>
      <w:bCs/>
      <w:sz w:val="24"/>
      <w:szCs w:val="24"/>
    </w:rPr>
  </w:style>
  <w:style w:type="paragraph" w:customStyle="1" w:styleId="xl693">
    <w:name w:val="xl693"/>
    <w:basedOn w:val="af1"/>
    <w:rsid w:val="002A4620"/>
    <w:pPr>
      <w:shd w:val="clear" w:color="000000" w:fill="FFFFFF"/>
      <w:spacing w:before="100" w:beforeAutospacing="1" w:after="100" w:afterAutospacing="1"/>
      <w:ind w:firstLine="737"/>
      <w:jc w:val="center"/>
    </w:pPr>
    <w:rPr>
      <w:rFonts w:ascii="Times New Roman" w:eastAsia="Times New Roman" w:hAnsi="Times New Roman"/>
      <w:b/>
      <w:bCs/>
      <w:sz w:val="24"/>
      <w:szCs w:val="24"/>
    </w:rPr>
  </w:style>
  <w:style w:type="paragraph" w:customStyle="1" w:styleId="xl694">
    <w:name w:val="xl694"/>
    <w:basedOn w:val="af1"/>
    <w:rsid w:val="002A4620"/>
    <w:pPr>
      <w:shd w:val="clear" w:color="000000" w:fill="FFFFFF"/>
      <w:spacing w:before="100" w:beforeAutospacing="1" w:after="100" w:afterAutospacing="1"/>
      <w:ind w:firstLine="737"/>
      <w:jc w:val="center"/>
      <w:textAlignment w:val="center"/>
    </w:pPr>
    <w:rPr>
      <w:rFonts w:ascii="Times New Roman" w:eastAsia="Times New Roman" w:hAnsi="Times New Roman"/>
      <w:sz w:val="24"/>
      <w:szCs w:val="24"/>
    </w:rPr>
  </w:style>
  <w:style w:type="paragraph" w:customStyle="1" w:styleId="xl695">
    <w:name w:val="xl695"/>
    <w:basedOn w:val="af1"/>
    <w:rsid w:val="002A4620"/>
    <w:pPr>
      <w:shd w:val="clear" w:color="000000" w:fill="FFFFFF"/>
      <w:spacing w:before="100" w:beforeAutospacing="1" w:after="100" w:afterAutospacing="1"/>
      <w:ind w:firstLine="737"/>
    </w:pPr>
    <w:rPr>
      <w:rFonts w:ascii="Times New Roman" w:eastAsia="Times New Roman" w:hAnsi="Times New Roman"/>
      <w:sz w:val="24"/>
      <w:szCs w:val="24"/>
    </w:rPr>
  </w:style>
  <w:style w:type="paragraph" w:customStyle="1" w:styleId="xl696">
    <w:name w:val="xl696"/>
    <w:basedOn w:val="af1"/>
    <w:rsid w:val="002A4620"/>
    <w:pPr>
      <w:shd w:val="clear" w:color="000000" w:fill="FFFFFF"/>
      <w:spacing w:before="100" w:beforeAutospacing="1" w:after="100" w:afterAutospacing="1"/>
      <w:ind w:firstLine="737"/>
    </w:pPr>
    <w:rPr>
      <w:rFonts w:ascii="Times New Roman" w:eastAsia="Times New Roman" w:hAnsi="Times New Roman"/>
      <w:b/>
      <w:bCs/>
      <w:sz w:val="24"/>
      <w:szCs w:val="24"/>
    </w:rPr>
  </w:style>
  <w:style w:type="paragraph" w:customStyle="1" w:styleId="xl697">
    <w:name w:val="xl697"/>
    <w:basedOn w:val="af1"/>
    <w:rsid w:val="002A46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pPr>
    <w:rPr>
      <w:rFonts w:ascii="Times New Roman" w:eastAsia="Times New Roman" w:hAnsi="Times New Roman"/>
      <w:b/>
      <w:bCs/>
      <w:sz w:val="24"/>
      <w:szCs w:val="24"/>
    </w:rPr>
  </w:style>
  <w:style w:type="paragraph" w:customStyle="1" w:styleId="xl698">
    <w:name w:val="xl698"/>
    <w:basedOn w:val="af1"/>
    <w:rsid w:val="002A46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rFonts w:ascii="Times New Roman" w:eastAsia="Times New Roman" w:hAnsi="Times New Roman"/>
      <w:b/>
      <w:bCs/>
      <w:sz w:val="24"/>
      <w:szCs w:val="24"/>
    </w:rPr>
  </w:style>
  <w:style w:type="paragraph" w:customStyle="1" w:styleId="xl699">
    <w:name w:val="xl699"/>
    <w:basedOn w:val="af1"/>
    <w:rsid w:val="002A46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rFonts w:ascii="Times New Roman" w:eastAsia="Times New Roman" w:hAnsi="Times New Roman"/>
      <w:b/>
      <w:bCs/>
      <w:sz w:val="24"/>
      <w:szCs w:val="24"/>
    </w:rPr>
  </w:style>
  <w:style w:type="paragraph" w:customStyle="1" w:styleId="xl700">
    <w:name w:val="xl700"/>
    <w:basedOn w:val="af1"/>
    <w:rsid w:val="002A46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rFonts w:ascii="Times New Roman" w:eastAsia="Times New Roman" w:hAnsi="Times New Roman"/>
      <w:sz w:val="24"/>
      <w:szCs w:val="24"/>
    </w:rPr>
  </w:style>
  <w:style w:type="paragraph" w:customStyle="1" w:styleId="xl701">
    <w:name w:val="xl701"/>
    <w:basedOn w:val="af1"/>
    <w:rsid w:val="002A46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pPr>
    <w:rPr>
      <w:rFonts w:ascii="Times New Roman" w:eastAsia="Times New Roman" w:hAnsi="Times New Roman"/>
      <w:b/>
      <w:bCs/>
      <w:sz w:val="24"/>
      <w:szCs w:val="24"/>
    </w:rPr>
  </w:style>
  <w:style w:type="paragraph" w:customStyle="1" w:styleId="xl702">
    <w:name w:val="xl702"/>
    <w:basedOn w:val="af1"/>
    <w:rsid w:val="002A4620"/>
    <w:pPr>
      <w:shd w:val="clear" w:color="000000" w:fill="FFFFFF"/>
      <w:spacing w:before="100" w:beforeAutospacing="1" w:after="100" w:afterAutospacing="1"/>
      <w:ind w:firstLine="737"/>
    </w:pPr>
    <w:rPr>
      <w:rFonts w:ascii="Times New Roman" w:eastAsia="Times New Roman" w:hAnsi="Times New Roman"/>
      <w:sz w:val="24"/>
      <w:szCs w:val="24"/>
    </w:rPr>
  </w:style>
  <w:style w:type="paragraph" w:customStyle="1" w:styleId="xl703">
    <w:name w:val="xl703"/>
    <w:basedOn w:val="af1"/>
    <w:rsid w:val="002A46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rFonts w:ascii="Times New Roman" w:eastAsia="Times New Roman" w:hAnsi="Times New Roman"/>
      <w:sz w:val="24"/>
      <w:szCs w:val="24"/>
    </w:rPr>
  </w:style>
  <w:style w:type="paragraph" w:customStyle="1" w:styleId="xl704">
    <w:name w:val="xl704"/>
    <w:basedOn w:val="af1"/>
    <w:rsid w:val="002A46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rFonts w:ascii="Times New Roman" w:eastAsia="Times New Roman" w:hAnsi="Times New Roman"/>
      <w:i/>
      <w:iCs/>
      <w:sz w:val="24"/>
      <w:szCs w:val="24"/>
    </w:rPr>
  </w:style>
  <w:style w:type="paragraph" w:customStyle="1" w:styleId="xl705">
    <w:name w:val="xl705"/>
    <w:basedOn w:val="af1"/>
    <w:rsid w:val="002A4620"/>
    <w:pPr>
      <w:shd w:val="clear" w:color="000000" w:fill="FFFFFF"/>
      <w:spacing w:before="100" w:beforeAutospacing="1" w:after="100" w:afterAutospacing="1"/>
      <w:ind w:firstLine="737"/>
    </w:pPr>
    <w:rPr>
      <w:rFonts w:ascii="Times New Roman" w:eastAsia="Times New Roman" w:hAnsi="Times New Roman"/>
      <w:i/>
      <w:iCs/>
      <w:sz w:val="24"/>
      <w:szCs w:val="24"/>
    </w:rPr>
  </w:style>
  <w:style w:type="paragraph" w:customStyle="1" w:styleId="xl706">
    <w:name w:val="xl706"/>
    <w:basedOn w:val="af1"/>
    <w:rsid w:val="002A46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rFonts w:ascii="Times New Roman" w:eastAsia="Times New Roman" w:hAnsi="Times New Roman"/>
      <w:sz w:val="24"/>
      <w:szCs w:val="24"/>
    </w:rPr>
  </w:style>
  <w:style w:type="paragraph" w:customStyle="1" w:styleId="xl707">
    <w:name w:val="xl707"/>
    <w:basedOn w:val="af1"/>
    <w:rsid w:val="002A46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rFonts w:ascii="Times New Roman" w:eastAsia="Times New Roman" w:hAnsi="Times New Roman"/>
      <w:b/>
      <w:bCs/>
      <w:sz w:val="24"/>
      <w:szCs w:val="24"/>
    </w:rPr>
  </w:style>
  <w:style w:type="paragraph" w:customStyle="1" w:styleId="xl708">
    <w:name w:val="xl708"/>
    <w:basedOn w:val="af1"/>
    <w:rsid w:val="002A46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rFonts w:ascii="Times New Roman" w:eastAsia="Times New Roman" w:hAnsi="Times New Roman"/>
      <w:sz w:val="24"/>
      <w:szCs w:val="24"/>
    </w:rPr>
  </w:style>
  <w:style w:type="paragraph" w:customStyle="1" w:styleId="xl709">
    <w:name w:val="xl709"/>
    <w:basedOn w:val="af1"/>
    <w:rsid w:val="002A4620"/>
    <w:pPr>
      <w:shd w:val="clear" w:color="000000" w:fill="FFFFFF"/>
      <w:spacing w:before="100" w:beforeAutospacing="1" w:after="100" w:afterAutospacing="1"/>
      <w:ind w:firstLine="737"/>
    </w:pPr>
    <w:rPr>
      <w:rFonts w:ascii="Times New Roman" w:eastAsia="Times New Roman" w:hAnsi="Times New Roman"/>
      <w:b/>
      <w:bCs/>
      <w:sz w:val="24"/>
      <w:szCs w:val="24"/>
    </w:rPr>
  </w:style>
  <w:style w:type="paragraph" w:customStyle="1" w:styleId="xl710">
    <w:name w:val="xl710"/>
    <w:basedOn w:val="af1"/>
    <w:rsid w:val="002A46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rFonts w:ascii="Times New Roman" w:eastAsia="Times New Roman" w:hAnsi="Times New Roman"/>
      <w:b/>
      <w:bCs/>
      <w:sz w:val="24"/>
      <w:szCs w:val="24"/>
    </w:rPr>
  </w:style>
  <w:style w:type="paragraph" w:customStyle="1" w:styleId="xl711">
    <w:name w:val="xl711"/>
    <w:basedOn w:val="af1"/>
    <w:rsid w:val="002A46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rFonts w:ascii="Times New Roman" w:eastAsia="Times New Roman" w:hAnsi="Times New Roman"/>
      <w:b/>
      <w:bCs/>
      <w:sz w:val="24"/>
      <w:szCs w:val="24"/>
    </w:rPr>
  </w:style>
  <w:style w:type="paragraph" w:customStyle="1" w:styleId="xl712">
    <w:name w:val="xl712"/>
    <w:basedOn w:val="af1"/>
    <w:rsid w:val="002A46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rFonts w:ascii="Times New Roman" w:eastAsia="Times New Roman" w:hAnsi="Times New Roman"/>
      <w:b/>
      <w:bCs/>
      <w:sz w:val="24"/>
      <w:szCs w:val="24"/>
    </w:rPr>
  </w:style>
  <w:style w:type="paragraph" w:customStyle="1" w:styleId="xl713">
    <w:name w:val="xl713"/>
    <w:basedOn w:val="af1"/>
    <w:rsid w:val="002A462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737"/>
      <w:jc w:val="center"/>
      <w:textAlignment w:val="center"/>
    </w:pPr>
    <w:rPr>
      <w:rFonts w:ascii="Times New Roman" w:eastAsia="Times New Roman" w:hAnsi="Times New Roman"/>
      <w:b/>
      <w:bCs/>
      <w:sz w:val="24"/>
      <w:szCs w:val="24"/>
    </w:rPr>
  </w:style>
  <w:style w:type="paragraph" w:customStyle="1" w:styleId="xl714">
    <w:name w:val="xl714"/>
    <w:basedOn w:val="af1"/>
    <w:rsid w:val="002A46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rFonts w:ascii="Times New Roman" w:eastAsia="Times New Roman" w:hAnsi="Times New Roman"/>
      <w:sz w:val="24"/>
      <w:szCs w:val="24"/>
    </w:rPr>
  </w:style>
  <w:style w:type="paragraph" w:customStyle="1" w:styleId="xl715">
    <w:name w:val="xl715"/>
    <w:basedOn w:val="af1"/>
    <w:rsid w:val="002A46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rFonts w:ascii="Times New Roman" w:eastAsia="Times New Roman" w:hAnsi="Times New Roman"/>
      <w:sz w:val="24"/>
      <w:szCs w:val="24"/>
    </w:rPr>
  </w:style>
  <w:style w:type="paragraph" w:customStyle="1" w:styleId="xl716">
    <w:name w:val="xl716"/>
    <w:basedOn w:val="af1"/>
    <w:rsid w:val="002A46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rFonts w:ascii="Times New Roman" w:eastAsia="Times New Roman" w:hAnsi="Times New Roman"/>
      <w:sz w:val="24"/>
      <w:szCs w:val="24"/>
    </w:rPr>
  </w:style>
  <w:style w:type="paragraph" w:customStyle="1" w:styleId="xl717">
    <w:name w:val="xl717"/>
    <w:basedOn w:val="af1"/>
    <w:rsid w:val="002A46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pPr>
    <w:rPr>
      <w:rFonts w:ascii="Times New Roman" w:eastAsia="Times New Roman" w:hAnsi="Times New Roman"/>
      <w:sz w:val="24"/>
      <w:szCs w:val="24"/>
    </w:rPr>
  </w:style>
  <w:style w:type="paragraph" w:customStyle="1" w:styleId="xl718">
    <w:name w:val="xl718"/>
    <w:basedOn w:val="af1"/>
    <w:rsid w:val="002A46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rFonts w:ascii="Times New Roman" w:eastAsia="Times New Roman" w:hAnsi="Times New Roman"/>
      <w:b/>
      <w:bCs/>
      <w:sz w:val="24"/>
      <w:szCs w:val="24"/>
    </w:rPr>
  </w:style>
  <w:style w:type="paragraph" w:customStyle="1" w:styleId="xl719">
    <w:name w:val="xl719"/>
    <w:basedOn w:val="af1"/>
    <w:rsid w:val="002A46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rFonts w:ascii="Times New Roman" w:eastAsia="Times New Roman" w:hAnsi="Times New Roman"/>
      <w:b/>
      <w:bCs/>
      <w:sz w:val="24"/>
      <w:szCs w:val="24"/>
    </w:rPr>
  </w:style>
  <w:style w:type="paragraph" w:customStyle="1" w:styleId="xl720">
    <w:name w:val="xl720"/>
    <w:basedOn w:val="af1"/>
    <w:rsid w:val="002A46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rFonts w:ascii="Times New Roman" w:eastAsia="Times New Roman" w:hAnsi="Times New Roman"/>
      <w:sz w:val="24"/>
      <w:szCs w:val="24"/>
    </w:rPr>
  </w:style>
  <w:style w:type="paragraph" w:customStyle="1" w:styleId="xl721">
    <w:name w:val="xl721"/>
    <w:basedOn w:val="af1"/>
    <w:rsid w:val="002A46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rFonts w:ascii="Times New Roman" w:eastAsia="Times New Roman" w:hAnsi="Times New Roman"/>
      <w:sz w:val="24"/>
      <w:szCs w:val="24"/>
    </w:rPr>
  </w:style>
  <w:style w:type="paragraph" w:customStyle="1" w:styleId="xl722">
    <w:name w:val="xl722"/>
    <w:basedOn w:val="af1"/>
    <w:rsid w:val="002A46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pPr>
    <w:rPr>
      <w:rFonts w:ascii="Times New Roman" w:eastAsia="Times New Roman" w:hAnsi="Times New Roman"/>
      <w:b/>
      <w:bCs/>
      <w:i/>
      <w:iCs/>
      <w:sz w:val="24"/>
      <w:szCs w:val="24"/>
    </w:rPr>
  </w:style>
  <w:style w:type="paragraph" w:customStyle="1" w:styleId="xl723">
    <w:name w:val="xl723"/>
    <w:basedOn w:val="af1"/>
    <w:rsid w:val="002A46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rFonts w:ascii="Times New Roman" w:eastAsia="Times New Roman" w:hAnsi="Times New Roman"/>
      <w:i/>
      <w:iCs/>
      <w:sz w:val="24"/>
      <w:szCs w:val="24"/>
    </w:rPr>
  </w:style>
  <w:style w:type="paragraph" w:customStyle="1" w:styleId="xl724">
    <w:name w:val="xl724"/>
    <w:basedOn w:val="af1"/>
    <w:rsid w:val="002A46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rFonts w:ascii="Times New Roman" w:eastAsia="Times New Roman" w:hAnsi="Times New Roman"/>
      <w:i/>
      <w:iCs/>
      <w:sz w:val="24"/>
      <w:szCs w:val="24"/>
    </w:rPr>
  </w:style>
  <w:style w:type="paragraph" w:customStyle="1" w:styleId="xl725">
    <w:name w:val="xl725"/>
    <w:basedOn w:val="af1"/>
    <w:rsid w:val="002A46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rFonts w:ascii="Times New Roman" w:eastAsia="Times New Roman" w:hAnsi="Times New Roman"/>
      <w:sz w:val="24"/>
      <w:szCs w:val="24"/>
    </w:rPr>
  </w:style>
  <w:style w:type="paragraph" w:customStyle="1" w:styleId="xl726">
    <w:name w:val="xl726"/>
    <w:basedOn w:val="af1"/>
    <w:rsid w:val="002A46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pPr>
    <w:rPr>
      <w:rFonts w:ascii="Times New Roman" w:eastAsia="Times New Roman" w:hAnsi="Times New Roman"/>
      <w:sz w:val="24"/>
      <w:szCs w:val="24"/>
    </w:rPr>
  </w:style>
  <w:style w:type="paragraph" w:customStyle="1" w:styleId="xl727">
    <w:name w:val="xl727"/>
    <w:basedOn w:val="af1"/>
    <w:rsid w:val="002A46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rFonts w:ascii="Times New Roman" w:eastAsia="Times New Roman" w:hAnsi="Times New Roman"/>
      <w:b/>
      <w:bCs/>
      <w:sz w:val="24"/>
      <w:szCs w:val="24"/>
    </w:rPr>
  </w:style>
  <w:style w:type="paragraph" w:customStyle="1" w:styleId="xl728">
    <w:name w:val="xl728"/>
    <w:basedOn w:val="af1"/>
    <w:rsid w:val="002A46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rFonts w:ascii="Times New Roman" w:eastAsia="Times New Roman" w:hAnsi="Times New Roman"/>
      <w:sz w:val="24"/>
      <w:szCs w:val="24"/>
    </w:rPr>
  </w:style>
  <w:style w:type="paragraph" w:customStyle="1" w:styleId="xl729">
    <w:name w:val="xl729"/>
    <w:basedOn w:val="af1"/>
    <w:rsid w:val="002A46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rFonts w:ascii="Times New Roman" w:eastAsia="Times New Roman" w:hAnsi="Times New Roman"/>
      <w:i/>
      <w:iCs/>
      <w:sz w:val="24"/>
      <w:szCs w:val="24"/>
    </w:rPr>
  </w:style>
  <w:style w:type="paragraph" w:customStyle="1" w:styleId="xl730">
    <w:name w:val="xl730"/>
    <w:basedOn w:val="af1"/>
    <w:rsid w:val="002A4620"/>
    <w:pPr>
      <w:shd w:val="clear" w:color="000000" w:fill="FFFF00"/>
      <w:spacing w:before="100" w:beforeAutospacing="1" w:after="100" w:afterAutospacing="1"/>
      <w:ind w:firstLine="737"/>
    </w:pPr>
    <w:rPr>
      <w:rFonts w:ascii="Times New Roman" w:eastAsia="Times New Roman" w:hAnsi="Times New Roman"/>
      <w:sz w:val="24"/>
      <w:szCs w:val="24"/>
    </w:rPr>
  </w:style>
  <w:style w:type="paragraph" w:customStyle="1" w:styleId="xl731">
    <w:name w:val="xl731"/>
    <w:basedOn w:val="af1"/>
    <w:rsid w:val="002A462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737"/>
      <w:jc w:val="center"/>
      <w:textAlignment w:val="center"/>
    </w:pPr>
    <w:rPr>
      <w:rFonts w:ascii="Times New Roman" w:eastAsia="Times New Roman" w:hAnsi="Times New Roman"/>
      <w:b/>
      <w:bCs/>
      <w:sz w:val="24"/>
      <w:szCs w:val="24"/>
    </w:rPr>
  </w:style>
  <w:style w:type="paragraph" w:customStyle="1" w:styleId="xl732">
    <w:name w:val="xl732"/>
    <w:basedOn w:val="af1"/>
    <w:rsid w:val="002A46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pPr>
    <w:rPr>
      <w:rFonts w:ascii="Times New Roman" w:eastAsia="Times New Roman" w:hAnsi="Times New Roman"/>
      <w:sz w:val="24"/>
      <w:szCs w:val="24"/>
    </w:rPr>
  </w:style>
  <w:style w:type="paragraph" w:customStyle="1" w:styleId="xl733">
    <w:name w:val="xl733"/>
    <w:basedOn w:val="af1"/>
    <w:rsid w:val="002A4620"/>
    <w:pPr>
      <w:shd w:val="clear" w:color="000000" w:fill="FFFF00"/>
      <w:spacing w:before="100" w:beforeAutospacing="1" w:after="100" w:afterAutospacing="1"/>
      <w:ind w:firstLine="737"/>
    </w:pPr>
    <w:rPr>
      <w:rFonts w:ascii="Times New Roman" w:eastAsia="Times New Roman" w:hAnsi="Times New Roman"/>
      <w:sz w:val="24"/>
      <w:szCs w:val="24"/>
    </w:rPr>
  </w:style>
  <w:style w:type="paragraph" w:customStyle="1" w:styleId="xl734">
    <w:name w:val="xl734"/>
    <w:basedOn w:val="af1"/>
    <w:rsid w:val="002A4620"/>
    <w:pPr>
      <w:shd w:val="clear" w:color="000000" w:fill="FFFFFF"/>
      <w:spacing w:before="100" w:beforeAutospacing="1" w:after="100" w:afterAutospacing="1"/>
      <w:ind w:firstLine="737"/>
      <w:jc w:val="center"/>
    </w:pPr>
    <w:rPr>
      <w:rFonts w:ascii="Times New Roman" w:eastAsia="Times New Roman" w:hAnsi="Times New Roman"/>
      <w:sz w:val="24"/>
      <w:szCs w:val="24"/>
    </w:rPr>
  </w:style>
  <w:style w:type="paragraph" w:customStyle="1" w:styleId="xl735">
    <w:name w:val="xl735"/>
    <w:basedOn w:val="af1"/>
    <w:rsid w:val="002A46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pPr>
    <w:rPr>
      <w:rFonts w:ascii="Times New Roman" w:eastAsia="Times New Roman" w:hAnsi="Times New Roman"/>
      <w:b/>
      <w:bCs/>
      <w:sz w:val="24"/>
      <w:szCs w:val="24"/>
    </w:rPr>
  </w:style>
  <w:style w:type="paragraph" w:customStyle="1" w:styleId="xl736">
    <w:name w:val="xl736"/>
    <w:basedOn w:val="af1"/>
    <w:rsid w:val="002A46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pPr>
    <w:rPr>
      <w:rFonts w:ascii="Times New Roman" w:eastAsia="Times New Roman" w:hAnsi="Times New Roman"/>
      <w:sz w:val="24"/>
      <w:szCs w:val="24"/>
    </w:rPr>
  </w:style>
  <w:style w:type="paragraph" w:customStyle="1" w:styleId="xl737">
    <w:name w:val="xl737"/>
    <w:basedOn w:val="af1"/>
    <w:rsid w:val="002A46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pPr>
    <w:rPr>
      <w:rFonts w:ascii="Times New Roman" w:eastAsia="Times New Roman" w:hAnsi="Times New Roman"/>
      <w:color w:val="000000"/>
      <w:sz w:val="24"/>
      <w:szCs w:val="24"/>
    </w:rPr>
  </w:style>
  <w:style w:type="paragraph" w:customStyle="1" w:styleId="xl738">
    <w:name w:val="xl738"/>
    <w:basedOn w:val="af1"/>
    <w:rsid w:val="002A46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rFonts w:ascii="Times New Roman" w:eastAsia="Times New Roman" w:hAnsi="Times New Roman"/>
      <w:sz w:val="24"/>
      <w:szCs w:val="24"/>
    </w:rPr>
  </w:style>
  <w:style w:type="paragraph" w:customStyle="1" w:styleId="xl739">
    <w:name w:val="xl739"/>
    <w:basedOn w:val="af1"/>
    <w:rsid w:val="002A4620"/>
    <w:pPr>
      <w:shd w:val="clear" w:color="000000" w:fill="FFFFFF"/>
      <w:spacing w:before="100" w:beforeAutospacing="1" w:after="100" w:afterAutospacing="1"/>
      <w:ind w:firstLine="737"/>
      <w:jc w:val="center"/>
      <w:textAlignment w:val="center"/>
    </w:pPr>
    <w:rPr>
      <w:rFonts w:ascii="Times New Roman" w:eastAsia="Times New Roman" w:hAnsi="Times New Roman"/>
      <w:color w:val="FF0000"/>
      <w:sz w:val="24"/>
      <w:szCs w:val="24"/>
    </w:rPr>
  </w:style>
  <w:style w:type="paragraph" w:customStyle="1" w:styleId="xl740">
    <w:name w:val="xl740"/>
    <w:basedOn w:val="af1"/>
    <w:rsid w:val="002A462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737"/>
      <w:jc w:val="center"/>
      <w:textAlignment w:val="center"/>
    </w:pPr>
    <w:rPr>
      <w:rFonts w:ascii="Times New Roman" w:eastAsia="Times New Roman" w:hAnsi="Times New Roman"/>
      <w:color w:val="FF0000"/>
      <w:sz w:val="24"/>
      <w:szCs w:val="24"/>
    </w:rPr>
  </w:style>
  <w:style w:type="paragraph" w:customStyle="1" w:styleId="xl741">
    <w:name w:val="xl741"/>
    <w:basedOn w:val="af1"/>
    <w:rsid w:val="002A46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rFonts w:ascii="Times New Roman" w:eastAsia="Times New Roman" w:hAnsi="Times New Roman"/>
      <w:color w:val="FF0000"/>
      <w:sz w:val="24"/>
      <w:szCs w:val="24"/>
    </w:rPr>
  </w:style>
  <w:style w:type="paragraph" w:customStyle="1" w:styleId="xl742">
    <w:name w:val="xl742"/>
    <w:basedOn w:val="af1"/>
    <w:rsid w:val="002A46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rFonts w:ascii="Times New Roman" w:eastAsia="Times New Roman" w:hAnsi="Times New Roman"/>
      <w:color w:val="FF0000"/>
      <w:sz w:val="24"/>
      <w:szCs w:val="24"/>
    </w:rPr>
  </w:style>
  <w:style w:type="paragraph" w:customStyle="1" w:styleId="xl743">
    <w:name w:val="xl743"/>
    <w:basedOn w:val="af1"/>
    <w:rsid w:val="002A46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pPr>
    <w:rPr>
      <w:rFonts w:ascii="Times New Roman" w:eastAsia="Times New Roman" w:hAnsi="Times New Roman"/>
      <w:color w:val="FF0000"/>
      <w:sz w:val="24"/>
      <w:szCs w:val="24"/>
    </w:rPr>
  </w:style>
  <w:style w:type="paragraph" w:customStyle="1" w:styleId="xl744">
    <w:name w:val="xl744"/>
    <w:basedOn w:val="af1"/>
    <w:rsid w:val="002A46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pPr>
    <w:rPr>
      <w:rFonts w:ascii="Times New Roman" w:eastAsia="Times New Roman" w:hAnsi="Times New Roman"/>
      <w:color w:val="FF0000"/>
      <w:sz w:val="24"/>
      <w:szCs w:val="24"/>
    </w:rPr>
  </w:style>
  <w:style w:type="paragraph" w:customStyle="1" w:styleId="xl745">
    <w:name w:val="xl745"/>
    <w:basedOn w:val="af1"/>
    <w:rsid w:val="002A462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737"/>
      <w:jc w:val="center"/>
      <w:textAlignment w:val="center"/>
    </w:pPr>
    <w:rPr>
      <w:rFonts w:ascii="Times New Roman" w:eastAsia="Times New Roman" w:hAnsi="Times New Roman"/>
      <w:b/>
      <w:bCs/>
      <w:sz w:val="24"/>
      <w:szCs w:val="24"/>
    </w:rPr>
  </w:style>
  <w:style w:type="paragraph" w:customStyle="1" w:styleId="xl746">
    <w:name w:val="xl746"/>
    <w:basedOn w:val="af1"/>
    <w:rsid w:val="002A46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rFonts w:ascii="Times New Roman" w:eastAsia="Times New Roman" w:hAnsi="Times New Roman"/>
      <w:sz w:val="24"/>
      <w:szCs w:val="24"/>
    </w:rPr>
  </w:style>
  <w:style w:type="paragraph" w:customStyle="1" w:styleId="xl747">
    <w:name w:val="xl747"/>
    <w:basedOn w:val="af1"/>
    <w:rsid w:val="002A46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rFonts w:ascii="Times New Roman" w:eastAsia="Times New Roman" w:hAnsi="Times New Roman"/>
      <w:b/>
      <w:bCs/>
      <w:sz w:val="24"/>
      <w:szCs w:val="24"/>
    </w:rPr>
  </w:style>
  <w:style w:type="paragraph" w:customStyle="1" w:styleId="xl748">
    <w:name w:val="xl748"/>
    <w:basedOn w:val="af1"/>
    <w:rsid w:val="002A46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rFonts w:ascii="Times New Roman" w:eastAsia="Times New Roman" w:hAnsi="Times New Roman"/>
      <w:b/>
      <w:bCs/>
      <w:i/>
      <w:iCs/>
      <w:sz w:val="24"/>
      <w:szCs w:val="24"/>
    </w:rPr>
  </w:style>
  <w:style w:type="paragraph" w:customStyle="1" w:styleId="xl749">
    <w:name w:val="xl749"/>
    <w:basedOn w:val="af1"/>
    <w:rsid w:val="002A46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rFonts w:ascii="Times New Roman" w:eastAsia="Times New Roman" w:hAnsi="Times New Roman"/>
      <w:b/>
      <w:bCs/>
      <w:color w:val="FF0000"/>
      <w:sz w:val="24"/>
      <w:szCs w:val="24"/>
    </w:rPr>
  </w:style>
  <w:style w:type="paragraph" w:customStyle="1" w:styleId="xl750">
    <w:name w:val="xl750"/>
    <w:basedOn w:val="af1"/>
    <w:rsid w:val="002A46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pPr>
    <w:rPr>
      <w:rFonts w:ascii="Times New Roman" w:eastAsia="Times New Roman" w:hAnsi="Times New Roman"/>
      <w:b/>
      <w:bCs/>
      <w:color w:val="FF0000"/>
      <w:sz w:val="24"/>
      <w:szCs w:val="24"/>
    </w:rPr>
  </w:style>
  <w:style w:type="paragraph" w:customStyle="1" w:styleId="xl751">
    <w:name w:val="xl751"/>
    <w:basedOn w:val="af1"/>
    <w:rsid w:val="002A4620"/>
    <w:pPr>
      <w:pBdr>
        <w:top w:val="single" w:sz="4" w:space="0" w:color="auto"/>
        <w:left w:val="single" w:sz="4" w:space="0" w:color="auto"/>
        <w:right w:val="single" w:sz="4" w:space="0" w:color="auto"/>
      </w:pBdr>
      <w:shd w:val="clear" w:color="000000" w:fill="FFFFFF"/>
      <w:spacing w:before="100" w:beforeAutospacing="1" w:after="100" w:afterAutospacing="1"/>
      <w:ind w:firstLine="737"/>
      <w:jc w:val="center"/>
      <w:textAlignment w:val="center"/>
    </w:pPr>
    <w:rPr>
      <w:rFonts w:ascii="Times New Roman" w:eastAsia="Times New Roman" w:hAnsi="Times New Roman"/>
      <w:b/>
      <w:bCs/>
      <w:sz w:val="24"/>
      <w:szCs w:val="24"/>
    </w:rPr>
  </w:style>
  <w:style w:type="paragraph" w:customStyle="1" w:styleId="xl752">
    <w:name w:val="xl752"/>
    <w:basedOn w:val="af1"/>
    <w:rsid w:val="002A4620"/>
    <w:pPr>
      <w:pBdr>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rFonts w:ascii="Times New Roman" w:eastAsia="Times New Roman" w:hAnsi="Times New Roman"/>
      <w:b/>
      <w:bCs/>
      <w:sz w:val="24"/>
      <w:szCs w:val="24"/>
    </w:rPr>
  </w:style>
  <w:style w:type="paragraph" w:customStyle="1" w:styleId="xl753">
    <w:name w:val="xl753"/>
    <w:basedOn w:val="af1"/>
    <w:uiPriority w:val="99"/>
    <w:rsid w:val="002A4620"/>
    <w:pPr>
      <w:pBdr>
        <w:top w:val="single" w:sz="4" w:space="0" w:color="auto"/>
        <w:left w:val="single" w:sz="4" w:space="0" w:color="auto"/>
        <w:right w:val="single" w:sz="4" w:space="0" w:color="auto"/>
      </w:pBdr>
      <w:shd w:val="clear" w:color="000000" w:fill="FFFFFF"/>
      <w:spacing w:before="100" w:beforeAutospacing="1" w:after="100" w:afterAutospacing="1"/>
      <w:ind w:firstLine="737"/>
      <w:jc w:val="center"/>
      <w:textAlignment w:val="center"/>
    </w:pPr>
    <w:rPr>
      <w:rFonts w:ascii="Times New Roman" w:eastAsia="Times New Roman" w:hAnsi="Times New Roman"/>
      <w:b/>
      <w:bCs/>
      <w:sz w:val="24"/>
      <w:szCs w:val="24"/>
    </w:rPr>
  </w:style>
  <w:style w:type="paragraph" w:customStyle="1" w:styleId="xl754">
    <w:name w:val="xl754"/>
    <w:basedOn w:val="af1"/>
    <w:uiPriority w:val="99"/>
    <w:rsid w:val="002A4620"/>
    <w:pPr>
      <w:pBdr>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rFonts w:ascii="Times New Roman" w:eastAsia="Times New Roman" w:hAnsi="Times New Roman"/>
      <w:b/>
      <w:bCs/>
      <w:sz w:val="24"/>
      <w:szCs w:val="24"/>
    </w:rPr>
  </w:style>
  <w:style w:type="paragraph" w:customStyle="1" w:styleId="xl755">
    <w:name w:val="xl755"/>
    <w:basedOn w:val="af1"/>
    <w:uiPriority w:val="99"/>
    <w:rsid w:val="002A4620"/>
    <w:pPr>
      <w:pBdr>
        <w:top w:val="single" w:sz="4" w:space="0" w:color="auto"/>
        <w:left w:val="single" w:sz="4" w:space="0" w:color="auto"/>
        <w:right w:val="single" w:sz="4" w:space="0" w:color="auto"/>
      </w:pBdr>
      <w:shd w:val="clear" w:color="000000" w:fill="FFFFFF"/>
      <w:spacing w:before="100" w:beforeAutospacing="1" w:after="100" w:afterAutospacing="1"/>
      <w:ind w:firstLine="737"/>
      <w:jc w:val="center"/>
      <w:textAlignment w:val="center"/>
    </w:pPr>
    <w:rPr>
      <w:rFonts w:ascii="Times New Roman" w:eastAsia="Times New Roman" w:hAnsi="Times New Roman"/>
      <w:b/>
      <w:bCs/>
      <w:i/>
      <w:iCs/>
      <w:sz w:val="24"/>
      <w:szCs w:val="24"/>
    </w:rPr>
  </w:style>
  <w:style w:type="paragraph" w:customStyle="1" w:styleId="xl756">
    <w:name w:val="xl756"/>
    <w:basedOn w:val="af1"/>
    <w:uiPriority w:val="99"/>
    <w:rsid w:val="002A4620"/>
    <w:pPr>
      <w:pBdr>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rFonts w:ascii="Times New Roman" w:eastAsia="Times New Roman" w:hAnsi="Times New Roman"/>
      <w:b/>
      <w:bCs/>
      <w:i/>
      <w:iCs/>
      <w:sz w:val="24"/>
      <w:szCs w:val="24"/>
    </w:rPr>
  </w:style>
  <w:style w:type="paragraph" w:customStyle="1" w:styleId="xl757">
    <w:name w:val="xl757"/>
    <w:basedOn w:val="af1"/>
    <w:uiPriority w:val="99"/>
    <w:rsid w:val="002A4620"/>
    <w:pPr>
      <w:pBdr>
        <w:top w:val="single" w:sz="4" w:space="0" w:color="auto"/>
        <w:left w:val="single" w:sz="4" w:space="0" w:color="auto"/>
        <w:right w:val="single" w:sz="4" w:space="0" w:color="auto"/>
      </w:pBdr>
      <w:shd w:val="clear" w:color="000000" w:fill="FFFFFF"/>
      <w:spacing w:before="100" w:beforeAutospacing="1" w:after="100" w:afterAutospacing="1"/>
      <w:ind w:firstLine="737"/>
      <w:jc w:val="center"/>
      <w:textAlignment w:val="center"/>
    </w:pPr>
    <w:rPr>
      <w:rFonts w:ascii="Times New Roman" w:eastAsia="Times New Roman" w:hAnsi="Times New Roman"/>
      <w:sz w:val="24"/>
      <w:szCs w:val="24"/>
    </w:rPr>
  </w:style>
  <w:style w:type="paragraph" w:customStyle="1" w:styleId="xl758">
    <w:name w:val="xl758"/>
    <w:basedOn w:val="af1"/>
    <w:uiPriority w:val="99"/>
    <w:rsid w:val="002A4620"/>
    <w:pPr>
      <w:pBdr>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rFonts w:ascii="Times New Roman" w:eastAsia="Times New Roman" w:hAnsi="Times New Roman"/>
      <w:sz w:val="24"/>
      <w:szCs w:val="24"/>
    </w:rPr>
  </w:style>
  <w:style w:type="paragraph" w:customStyle="1" w:styleId="xl759">
    <w:name w:val="xl759"/>
    <w:basedOn w:val="af1"/>
    <w:uiPriority w:val="99"/>
    <w:rsid w:val="002A4620"/>
    <w:pPr>
      <w:pBdr>
        <w:top w:val="single" w:sz="4" w:space="0" w:color="auto"/>
        <w:left w:val="single" w:sz="4" w:space="0" w:color="auto"/>
        <w:bottom w:val="single" w:sz="4" w:space="0" w:color="auto"/>
      </w:pBdr>
      <w:shd w:val="clear" w:color="000000" w:fill="D8D8D8"/>
      <w:spacing w:before="100" w:beforeAutospacing="1" w:after="100" w:afterAutospacing="1"/>
      <w:ind w:firstLine="737"/>
      <w:jc w:val="center"/>
      <w:textAlignment w:val="center"/>
    </w:pPr>
    <w:rPr>
      <w:rFonts w:ascii="Times New Roman" w:eastAsia="Times New Roman" w:hAnsi="Times New Roman"/>
      <w:b/>
      <w:bCs/>
      <w:sz w:val="24"/>
      <w:szCs w:val="24"/>
    </w:rPr>
  </w:style>
  <w:style w:type="paragraph" w:customStyle="1" w:styleId="xl760">
    <w:name w:val="xl760"/>
    <w:basedOn w:val="af1"/>
    <w:uiPriority w:val="99"/>
    <w:rsid w:val="002A4620"/>
    <w:pPr>
      <w:pBdr>
        <w:top w:val="single" w:sz="4" w:space="0" w:color="auto"/>
        <w:bottom w:val="single" w:sz="4" w:space="0" w:color="auto"/>
        <w:right w:val="single" w:sz="4" w:space="0" w:color="auto"/>
      </w:pBdr>
      <w:shd w:val="clear" w:color="000000" w:fill="D8D8D8"/>
      <w:spacing w:before="100" w:beforeAutospacing="1" w:after="100" w:afterAutospacing="1"/>
      <w:ind w:firstLine="737"/>
      <w:jc w:val="center"/>
      <w:textAlignment w:val="center"/>
    </w:pPr>
    <w:rPr>
      <w:rFonts w:ascii="Times New Roman" w:eastAsia="Times New Roman" w:hAnsi="Times New Roman"/>
      <w:b/>
      <w:bCs/>
      <w:sz w:val="24"/>
      <w:szCs w:val="24"/>
    </w:rPr>
  </w:style>
  <w:style w:type="paragraph" w:customStyle="1" w:styleId="xl761">
    <w:name w:val="xl761"/>
    <w:basedOn w:val="af1"/>
    <w:uiPriority w:val="99"/>
    <w:rsid w:val="002A4620"/>
    <w:pPr>
      <w:pBdr>
        <w:left w:val="single" w:sz="4" w:space="0" w:color="auto"/>
        <w:right w:val="single" w:sz="4" w:space="0" w:color="auto"/>
      </w:pBdr>
      <w:shd w:val="clear" w:color="000000" w:fill="FFFFFF"/>
      <w:spacing w:before="100" w:beforeAutospacing="1" w:after="100" w:afterAutospacing="1"/>
      <w:ind w:firstLine="737"/>
      <w:jc w:val="center"/>
      <w:textAlignment w:val="center"/>
    </w:pPr>
    <w:rPr>
      <w:rFonts w:ascii="Times New Roman" w:eastAsia="Times New Roman" w:hAnsi="Times New Roman"/>
      <w:sz w:val="24"/>
      <w:szCs w:val="24"/>
    </w:rPr>
  </w:style>
  <w:style w:type="paragraph" w:customStyle="1" w:styleId="xl762">
    <w:name w:val="xl762"/>
    <w:basedOn w:val="af1"/>
    <w:uiPriority w:val="99"/>
    <w:rsid w:val="002A4620"/>
    <w:pPr>
      <w:pBdr>
        <w:top w:val="single" w:sz="4" w:space="0" w:color="auto"/>
        <w:left w:val="single" w:sz="4" w:space="0" w:color="auto"/>
        <w:right w:val="single" w:sz="4" w:space="0" w:color="auto"/>
      </w:pBdr>
      <w:shd w:val="clear" w:color="000000" w:fill="FFFFFF"/>
      <w:spacing w:before="100" w:beforeAutospacing="1" w:after="100" w:afterAutospacing="1"/>
      <w:ind w:firstLine="737"/>
      <w:jc w:val="center"/>
      <w:textAlignment w:val="center"/>
    </w:pPr>
    <w:rPr>
      <w:rFonts w:ascii="Times New Roman" w:eastAsia="Times New Roman" w:hAnsi="Times New Roman"/>
      <w:b/>
      <w:bCs/>
      <w:sz w:val="24"/>
      <w:szCs w:val="24"/>
    </w:rPr>
  </w:style>
  <w:style w:type="paragraph" w:customStyle="1" w:styleId="xl763">
    <w:name w:val="xl763"/>
    <w:basedOn w:val="af1"/>
    <w:uiPriority w:val="99"/>
    <w:rsid w:val="002A4620"/>
    <w:pPr>
      <w:pBdr>
        <w:left w:val="single" w:sz="4" w:space="0" w:color="auto"/>
        <w:right w:val="single" w:sz="4" w:space="0" w:color="auto"/>
      </w:pBdr>
      <w:shd w:val="clear" w:color="000000" w:fill="FFFFFF"/>
      <w:spacing w:before="100" w:beforeAutospacing="1" w:after="100" w:afterAutospacing="1"/>
      <w:ind w:firstLine="737"/>
      <w:jc w:val="center"/>
      <w:textAlignment w:val="center"/>
    </w:pPr>
    <w:rPr>
      <w:rFonts w:ascii="Times New Roman" w:eastAsia="Times New Roman" w:hAnsi="Times New Roman"/>
      <w:b/>
      <w:bCs/>
      <w:sz w:val="24"/>
      <w:szCs w:val="24"/>
    </w:rPr>
  </w:style>
  <w:style w:type="paragraph" w:customStyle="1" w:styleId="xl764">
    <w:name w:val="xl764"/>
    <w:basedOn w:val="af1"/>
    <w:uiPriority w:val="99"/>
    <w:rsid w:val="002A4620"/>
    <w:pPr>
      <w:pBdr>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rFonts w:ascii="Times New Roman" w:eastAsia="Times New Roman" w:hAnsi="Times New Roman"/>
      <w:b/>
      <w:bCs/>
      <w:sz w:val="24"/>
      <w:szCs w:val="24"/>
    </w:rPr>
  </w:style>
  <w:style w:type="paragraph" w:customStyle="1" w:styleId="xl765">
    <w:name w:val="xl765"/>
    <w:basedOn w:val="af1"/>
    <w:uiPriority w:val="99"/>
    <w:rsid w:val="002A4620"/>
    <w:pPr>
      <w:pBdr>
        <w:top w:val="single" w:sz="4" w:space="0" w:color="auto"/>
        <w:left w:val="single" w:sz="4" w:space="0" w:color="auto"/>
        <w:right w:val="single" w:sz="4" w:space="0" w:color="auto"/>
      </w:pBdr>
      <w:shd w:val="clear" w:color="000000" w:fill="FFFFFF"/>
      <w:spacing w:before="100" w:beforeAutospacing="1" w:after="100" w:afterAutospacing="1"/>
      <w:ind w:firstLine="737"/>
      <w:jc w:val="center"/>
      <w:textAlignment w:val="center"/>
    </w:pPr>
    <w:rPr>
      <w:rFonts w:ascii="Times New Roman" w:eastAsia="Times New Roman" w:hAnsi="Times New Roman"/>
      <w:i/>
      <w:iCs/>
      <w:sz w:val="24"/>
      <w:szCs w:val="24"/>
    </w:rPr>
  </w:style>
  <w:style w:type="paragraph" w:customStyle="1" w:styleId="xl766">
    <w:name w:val="xl766"/>
    <w:basedOn w:val="af1"/>
    <w:uiPriority w:val="99"/>
    <w:rsid w:val="002A4620"/>
    <w:pPr>
      <w:pBdr>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rFonts w:ascii="Times New Roman" w:eastAsia="Times New Roman" w:hAnsi="Times New Roman"/>
      <w:i/>
      <w:iCs/>
      <w:sz w:val="24"/>
      <w:szCs w:val="24"/>
    </w:rPr>
  </w:style>
  <w:style w:type="paragraph" w:customStyle="1" w:styleId="xl767">
    <w:name w:val="xl767"/>
    <w:basedOn w:val="af1"/>
    <w:uiPriority w:val="99"/>
    <w:rsid w:val="002A4620"/>
    <w:pPr>
      <w:pBdr>
        <w:top w:val="single" w:sz="4" w:space="0" w:color="auto"/>
        <w:left w:val="single" w:sz="4" w:space="0" w:color="auto"/>
        <w:right w:val="single" w:sz="4" w:space="0" w:color="auto"/>
      </w:pBdr>
      <w:shd w:val="clear" w:color="000000" w:fill="FFFFFF"/>
      <w:spacing w:before="100" w:beforeAutospacing="1" w:after="100" w:afterAutospacing="1"/>
      <w:ind w:firstLine="737"/>
      <w:jc w:val="center"/>
      <w:textAlignment w:val="center"/>
    </w:pPr>
    <w:rPr>
      <w:rFonts w:ascii="Times New Roman" w:eastAsia="Times New Roman" w:hAnsi="Times New Roman"/>
      <w:color w:val="000000"/>
      <w:sz w:val="24"/>
      <w:szCs w:val="24"/>
    </w:rPr>
  </w:style>
  <w:style w:type="paragraph" w:customStyle="1" w:styleId="xl768">
    <w:name w:val="xl768"/>
    <w:basedOn w:val="af1"/>
    <w:uiPriority w:val="99"/>
    <w:rsid w:val="002A4620"/>
    <w:pPr>
      <w:pBdr>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rFonts w:ascii="Times New Roman" w:eastAsia="Times New Roman" w:hAnsi="Times New Roman"/>
      <w:color w:val="000000"/>
      <w:sz w:val="24"/>
      <w:szCs w:val="24"/>
    </w:rPr>
  </w:style>
  <w:style w:type="paragraph" w:customStyle="1" w:styleId="xl769">
    <w:name w:val="xl769"/>
    <w:basedOn w:val="af1"/>
    <w:uiPriority w:val="99"/>
    <w:rsid w:val="002A4620"/>
    <w:pPr>
      <w:pBdr>
        <w:top w:val="single" w:sz="4" w:space="0" w:color="auto"/>
        <w:left w:val="single" w:sz="4" w:space="0" w:color="auto"/>
        <w:right w:val="single" w:sz="4" w:space="0" w:color="auto"/>
      </w:pBdr>
      <w:shd w:val="clear" w:color="000000" w:fill="FFFFFF"/>
      <w:spacing w:before="100" w:beforeAutospacing="1" w:after="100" w:afterAutospacing="1"/>
      <w:ind w:firstLine="737"/>
      <w:jc w:val="center"/>
      <w:textAlignment w:val="center"/>
    </w:pPr>
    <w:rPr>
      <w:rFonts w:ascii="Times New Roman" w:eastAsia="Times New Roman" w:hAnsi="Times New Roman"/>
      <w:i/>
      <w:iCs/>
      <w:color w:val="000000"/>
      <w:sz w:val="24"/>
      <w:szCs w:val="24"/>
    </w:rPr>
  </w:style>
  <w:style w:type="paragraph" w:customStyle="1" w:styleId="xl770">
    <w:name w:val="xl770"/>
    <w:basedOn w:val="af1"/>
    <w:uiPriority w:val="99"/>
    <w:rsid w:val="002A4620"/>
    <w:pPr>
      <w:pBdr>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rFonts w:ascii="Times New Roman" w:eastAsia="Times New Roman" w:hAnsi="Times New Roman"/>
      <w:i/>
      <w:iCs/>
      <w:color w:val="000000"/>
      <w:sz w:val="24"/>
      <w:szCs w:val="24"/>
    </w:rPr>
  </w:style>
  <w:style w:type="paragraph" w:customStyle="1" w:styleId="xl686">
    <w:name w:val="xl686"/>
    <w:basedOn w:val="af1"/>
    <w:rsid w:val="002A4620"/>
    <w:pPr>
      <w:pBdr>
        <w:top w:val="single" w:sz="4" w:space="0" w:color="auto"/>
        <w:left w:val="single" w:sz="4" w:space="0" w:color="auto"/>
        <w:bottom w:val="single" w:sz="4" w:space="0" w:color="auto"/>
        <w:right w:val="single" w:sz="4" w:space="0" w:color="auto"/>
      </w:pBdr>
      <w:spacing w:before="100" w:beforeAutospacing="1" w:after="100" w:afterAutospacing="1"/>
      <w:ind w:firstLine="737"/>
      <w:jc w:val="center"/>
    </w:pPr>
    <w:rPr>
      <w:rFonts w:ascii="Times New Roman" w:eastAsia="Times New Roman" w:hAnsi="Times New Roman"/>
      <w:color w:val="000000"/>
    </w:rPr>
  </w:style>
  <w:style w:type="paragraph" w:customStyle="1" w:styleId="xl687">
    <w:name w:val="xl687"/>
    <w:basedOn w:val="af1"/>
    <w:rsid w:val="002A4620"/>
    <w:pPr>
      <w:pBdr>
        <w:top w:val="single" w:sz="4" w:space="0" w:color="auto"/>
        <w:left w:val="single" w:sz="4" w:space="0" w:color="auto"/>
        <w:bottom w:val="single" w:sz="4" w:space="0" w:color="auto"/>
        <w:right w:val="single" w:sz="4" w:space="0" w:color="auto"/>
      </w:pBdr>
      <w:spacing w:before="100" w:beforeAutospacing="1" w:after="100" w:afterAutospacing="1"/>
      <w:ind w:firstLine="737"/>
    </w:pPr>
    <w:rPr>
      <w:rFonts w:ascii="Times New Roman" w:eastAsia="Times New Roman" w:hAnsi="Times New Roman"/>
      <w:color w:val="000000"/>
    </w:rPr>
  </w:style>
  <w:style w:type="paragraph" w:customStyle="1" w:styleId="xl688">
    <w:name w:val="xl688"/>
    <w:basedOn w:val="af1"/>
    <w:rsid w:val="002A4620"/>
    <w:pPr>
      <w:pBdr>
        <w:top w:val="single" w:sz="4" w:space="0" w:color="auto"/>
        <w:left w:val="single" w:sz="4" w:space="0" w:color="auto"/>
        <w:bottom w:val="single" w:sz="4" w:space="0" w:color="auto"/>
        <w:right w:val="single" w:sz="4" w:space="0" w:color="auto"/>
      </w:pBdr>
      <w:spacing w:before="100" w:beforeAutospacing="1" w:after="100" w:afterAutospacing="1"/>
      <w:ind w:firstLine="737"/>
      <w:jc w:val="center"/>
    </w:pPr>
    <w:rPr>
      <w:rFonts w:ascii="Times New Roman" w:eastAsia="Times New Roman" w:hAnsi="Times New Roman"/>
      <w:color w:val="000000"/>
    </w:rPr>
  </w:style>
  <w:style w:type="paragraph" w:customStyle="1" w:styleId="xl689">
    <w:name w:val="xl689"/>
    <w:basedOn w:val="af1"/>
    <w:rsid w:val="002A46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pPr>
    <w:rPr>
      <w:rFonts w:ascii="Times New Roman" w:eastAsia="Times New Roman" w:hAnsi="Times New Roman"/>
      <w:color w:val="000000"/>
    </w:rPr>
  </w:style>
  <w:style w:type="paragraph" w:customStyle="1" w:styleId="xl690">
    <w:name w:val="xl690"/>
    <w:basedOn w:val="af1"/>
    <w:rsid w:val="002A4620"/>
    <w:pPr>
      <w:pBdr>
        <w:top w:val="single" w:sz="4" w:space="0" w:color="auto"/>
        <w:left w:val="single" w:sz="4" w:space="0" w:color="auto"/>
        <w:bottom w:val="single" w:sz="4" w:space="0" w:color="auto"/>
        <w:right w:val="single" w:sz="4" w:space="0" w:color="auto"/>
      </w:pBdr>
      <w:spacing w:before="100" w:beforeAutospacing="1" w:after="100" w:afterAutospacing="1"/>
      <w:ind w:firstLine="737"/>
    </w:pPr>
    <w:rPr>
      <w:rFonts w:ascii="Times New Roman" w:eastAsia="Times New Roman" w:hAnsi="Times New Roman"/>
      <w:b/>
      <w:bCs/>
      <w:color w:val="000000"/>
    </w:rPr>
  </w:style>
  <w:style w:type="paragraph" w:customStyle="1" w:styleId="xl691">
    <w:name w:val="xl691"/>
    <w:basedOn w:val="af1"/>
    <w:rsid w:val="002A4620"/>
    <w:pPr>
      <w:pBdr>
        <w:top w:val="single" w:sz="4" w:space="0" w:color="auto"/>
        <w:left w:val="single" w:sz="4" w:space="0" w:color="auto"/>
        <w:bottom w:val="single" w:sz="4" w:space="0" w:color="auto"/>
        <w:right w:val="single" w:sz="4" w:space="0" w:color="auto"/>
      </w:pBdr>
      <w:spacing w:before="100" w:beforeAutospacing="1" w:after="100" w:afterAutospacing="1"/>
      <w:ind w:firstLine="737"/>
      <w:jc w:val="center"/>
    </w:pPr>
    <w:rPr>
      <w:rFonts w:ascii="Times New Roman" w:eastAsia="Times New Roman" w:hAnsi="Times New Roman"/>
      <w:b/>
      <w:bCs/>
      <w:color w:val="000000"/>
    </w:rPr>
  </w:style>
  <w:style w:type="paragraph" w:customStyle="1" w:styleId="2120">
    <w:name w:val="Основной текст 212"/>
    <w:basedOn w:val="af1"/>
    <w:rsid w:val="002A4620"/>
    <w:pPr>
      <w:spacing w:line="360" w:lineRule="auto"/>
      <w:ind w:firstLine="737"/>
    </w:pPr>
    <w:rPr>
      <w:rFonts w:eastAsia="Times New Roman"/>
      <w:i/>
      <w:sz w:val="24"/>
    </w:rPr>
  </w:style>
  <w:style w:type="paragraph" w:customStyle="1" w:styleId="3ff7">
    <w:name w:val="Абзац списка3"/>
    <w:basedOn w:val="af1"/>
    <w:rsid w:val="002A4620"/>
    <w:pPr>
      <w:spacing w:line="360" w:lineRule="auto"/>
      <w:ind w:left="720" w:firstLine="737"/>
      <w:contextualSpacing/>
    </w:pPr>
    <w:rPr>
      <w:rFonts w:ascii="Calibri" w:eastAsia="Times New Roman" w:hAnsi="Calibri"/>
      <w:szCs w:val="22"/>
    </w:rPr>
  </w:style>
  <w:style w:type="paragraph" w:customStyle="1" w:styleId="161">
    <w:name w:val="Знак Знак1 Знак6"/>
    <w:basedOn w:val="af1"/>
    <w:autoRedefine/>
    <w:rsid w:val="002A4620"/>
    <w:pPr>
      <w:spacing w:after="160" w:line="240" w:lineRule="exact"/>
      <w:ind w:firstLine="737"/>
      <w:jc w:val="center"/>
    </w:pPr>
    <w:rPr>
      <w:rFonts w:eastAsia="SimSun" w:cs="Arial"/>
      <w:b/>
      <w:bCs/>
      <w:lang w:val="en-US" w:eastAsia="en-US"/>
    </w:rPr>
  </w:style>
  <w:style w:type="paragraph" w:customStyle="1" w:styleId="1ffffffe">
    <w:name w:val="Ардак 1"/>
    <w:basedOn w:val="22"/>
    <w:next w:val="22"/>
    <w:rsid w:val="002A4620"/>
    <w:pPr>
      <w:numPr>
        <w:ilvl w:val="0"/>
        <w:numId w:val="0"/>
      </w:numPr>
      <w:autoSpaceDE/>
      <w:autoSpaceDN/>
      <w:spacing w:before="0" w:after="0"/>
      <w:ind w:firstLine="737"/>
      <w:jc w:val="center"/>
    </w:pPr>
    <w:rPr>
      <w:bCs w:val="0"/>
      <w:caps/>
      <w:spacing w:val="0"/>
    </w:rPr>
  </w:style>
  <w:style w:type="paragraph" w:customStyle="1" w:styleId="1fffffff">
    <w:name w:val="Знак Знак Знак1 Знак Знак Знак Знак"/>
    <w:basedOn w:val="af1"/>
    <w:rsid w:val="002A4620"/>
    <w:pPr>
      <w:ind w:firstLine="737"/>
    </w:pPr>
    <w:rPr>
      <w:rFonts w:ascii="SimSun" w:eastAsia="SimSun" w:hAnsi="SimSun" w:cs="SimSun"/>
      <w:sz w:val="24"/>
      <w:szCs w:val="24"/>
      <w:lang w:val="en-US" w:eastAsia="zh-CN"/>
    </w:rPr>
  </w:style>
  <w:style w:type="paragraph" w:customStyle="1" w:styleId="1fffffff0">
    <w:name w:val="Знак Знак Знак1 Знак"/>
    <w:basedOn w:val="af1"/>
    <w:rsid w:val="002A4620"/>
    <w:pPr>
      <w:ind w:firstLine="737"/>
    </w:pPr>
    <w:rPr>
      <w:rFonts w:ascii="SimSun" w:eastAsia="SimSun" w:hAnsi="SimSun" w:cs="SimSun"/>
      <w:sz w:val="24"/>
      <w:szCs w:val="24"/>
      <w:lang w:val="en-US" w:eastAsia="zh-CN"/>
    </w:rPr>
  </w:style>
  <w:style w:type="paragraph" w:customStyle="1" w:styleId="caaieiaie1">
    <w:name w:val="caaieiaie 1"/>
    <w:basedOn w:val="af1"/>
    <w:next w:val="af1"/>
    <w:rsid w:val="002A4620"/>
    <w:pPr>
      <w:keepNext/>
      <w:ind w:firstLine="737"/>
    </w:pPr>
    <w:rPr>
      <w:rFonts w:eastAsia="Times New Roman"/>
      <w:color w:val="000000"/>
      <w:sz w:val="24"/>
      <w:szCs w:val="22"/>
      <w:lang w:eastAsia="en-US"/>
    </w:rPr>
  </w:style>
  <w:style w:type="paragraph" w:customStyle="1" w:styleId="O">
    <w:name w:val="O"/>
    <w:basedOn w:val="af1"/>
    <w:rsid w:val="002A4620"/>
    <w:pPr>
      <w:ind w:firstLine="737"/>
      <w:jc w:val="center"/>
    </w:pPr>
    <w:rPr>
      <w:rFonts w:ascii="NTHelvetica/Cyrillic" w:eastAsia="Times New Roman" w:hAnsi="NTHelvetica/Cyrillic"/>
      <w:sz w:val="24"/>
      <w:lang w:val="en-US"/>
    </w:rPr>
  </w:style>
  <w:style w:type="paragraph" w:customStyle="1" w:styleId="afffffffffffffffffff2">
    <w:name w:val="Знак Знак Знак Знак Знак Знак Знак"/>
    <w:basedOn w:val="af1"/>
    <w:rsid w:val="002A4620"/>
    <w:pPr>
      <w:ind w:firstLine="737"/>
    </w:pPr>
    <w:rPr>
      <w:rFonts w:ascii="SimSun" w:eastAsia="SimSun" w:hAnsi="SimSun" w:cs="SimSun"/>
      <w:sz w:val="24"/>
      <w:szCs w:val="24"/>
      <w:lang w:val="en-US" w:eastAsia="zh-CN"/>
    </w:rPr>
  </w:style>
  <w:style w:type="character" w:customStyle="1" w:styleId="Normal0">
    <w:name w:val="Normal Знак Знак"/>
    <w:rsid w:val="002A4620"/>
    <w:rPr>
      <w:rFonts w:ascii="Times New Roman" w:eastAsia="Times New Roman" w:hAnsi="Times New Roman" w:cs="Times New Roman"/>
      <w:snapToGrid w:val="0"/>
      <w:sz w:val="24"/>
      <w:szCs w:val="24"/>
      <w:lang w:eastAsia="ru-RU"/>
    </w:rPr>
  </w:style>
  <w:style w:type="paragraph" w:customStyle="1" w:styleId="afffffffffffffffffff3">
    <w:name w:val="Основной текст док."/>
    <w:basedOn w:val="af1"/>
    <w:rsid w:val="002A4620"/>
    <w:pPr>
      <w:spacing w:before="60" w:after="60" w:line="360" w:lineRule="auto"/>
      <w:ind w:firstLine="851"/>
    </w:pPr>
    <w:rPr>
      <w:rFonts w:ascii="Times New Roman" w:eastAsia="Times New Roman" w:hAnsi="Times New Roman"/>
      <w:sz w:val="24"/>
      <w:szCs w:val="24"/>
    </w:rPr>
  </w:style>
  <w:style w:type="paragraph" w:customStyle="1" w:styleId="afffffffffffffffffff4">
    <w:name w:val="обычныйййй!!!!"/>
    <w:basedOn w:val="af1"/>
    <w:link w:val="afffffffffffffffffff5"/>
    <w:qFormat/>
    <w:rsid w:val="002A4620"/>
    <w:pPr>
      <w:spacing w:line="360" w:lineRule="auto"/>
      <w:ind w:firstLine="737"/>
      <w:jc w:val="center"/>
    </w:pPr>
    <w:rPr>
      <w:rFonts w:ascii="Times New Roman" w:eastAsia="Times New Roman" w:hAnsi="Times New Roman"/>
      <w:b/>
      <w:sz w:val="24"/>
      <w:szCs w:val="24"/>
    </w:rPr>
  </w:style>
  <w:style w:type="character" w:customStyle="1" w:styleId="afffffffffffffffffff5">
    <w:name w:val="обычныйййй!!!! Знак"/>
    <w:link w:val="afffffffffffffffffff4"/>
    <w:rsid w:val="002A4620"/>
    <w:rPr>
      <w:rFonts w:ascii="Times New Roman" w:eastAsia="Times New Roman" w:hAnsi="Times New Roman"/>
      <w:b/>
      <w:sz w:val="24"/>
      <w:szCs w:val="24"/>
    </w:rPr>
  </w:style>
  <w:style w:type="paragraph" w:customStyle="1" w:styleId="afffffffffffffffffff6">
    <w:name w:val="___обычный___"/>
    <w:basedOn w:val="1f"/>
    <w:link w:val="afffffffffffffffffff7"/>
    <w:qFormat/>
    <w:rsid w:val="002A4620"/>
    <w:pPr>
      <w:spacing w:line="360" w:lineRule="auto"/>
    </w:pPr>
    <w:rPr>
      <w:snapToGrid/>
      <w:u w:val="single"/>
      <w:lang w:val="ru-RU"/>
    </w:rPr>
  </w:style>
  <w:style w:type="character" w:customStyle="1" w:styleId="afffffffffffffffffff7">
    <w:name w:val="___обычный___ Знак"/>
    <w:link w:val="afffffffffffffffffff6"/>
    <w:rsid w:val="002A4620"/>
    <w:rPr>
      <w:rFonts w:ascii="Times New Roman" w:eastAsia="Times New Roman" w:hAnsi="Times New Roman"/>
      <w:sz w:val="24"/>
      <w:u w:val="single"/>
    </w:rPr>
  </w:style>
  <w:style w:type="character" w:customStyle="1" w:styleId="1fffffff1">
    <w:name w:val="Обычный1 Знак"/>
    <w:rsid w:val="002A4620"/>
    <w:rPr>
      <w:rFonts w:ascii="Times New Roman" w:eastAsia="Times New Roman" w:hAnsi="Times New Roman" w:cs="Times New Roman"/>
      <w:sz w:val="24"/>
      <w:szCs w:val="20"/>
      <w:lang w:eastAsia="ru-RU"/>
    </w:rPr>
  </w:style>
  <w:style w:type="paragraph" w:customStyle="1" w:styleId="96">
    <w:name w:val="Обычный9"/>
    <w:rsid w:val="002A4620"/>
    <w:rPr>
      <w:rFonts w:ascii="Times New Roman" w:eastAsia="Times New Roman" w:hAnsi="Times New Roman"/>
    </w:rPr>
  </w:style>
  <w:style w:type="character" w:customStyle="1" w:styleId="11f6">
    <w:name w:val="Основной текст Знак Знак Знак Знак Знак Знак Знак Знак Знак Знак Знак Знак1 Знак1"/>
    <w:aliases w:val="Основной текст Знак Знак Знак Знак1 Знак1,Основной текст Знак Знак Знак Знак Знак Знак Знак Знак Знак 1 Знак Знак1"/>
    <w:semiHidden/>
    <w:rsid w:val="002A4620"/>
    <w:rPr>
      <w:rFonts w:ascii="Times New Roman" w:eastAsia="Times New Roman" w:hAnsi="Times New Roman" w:cs="Times New Roman"/>
      <w:sz w:val="20"/>
      <w:szCs w:val="20"/>
      <w:lang w:eastAsia="ru-RU"/>
    </w:rPr>
  </w:style>
  <w:style w:type="paragraph" w:customStyle="1" w:styleId="12e">
    <w:name w:val="Основной текст1 Знак2"/>
    <w:basedOn w:val="af1"/>
    <w:next w:val="af1"/>
    <w:autoRedefine/>
    <w:rsid w:val="002A4620"/>
    <w:pPr>
      <w:tabs>
        <w:tab w:val="right" w:pos="7500"/>
      </w:tabs>
      <w:spacing w:before="120" w:line="360" w:lineRule="auto"/>
      <w:ind w:right="-33" w:firstLine="720"/>
    </w:pPr>
    <w:rPr>
      <w:rFonts w:eastAsia="Times New Roman" w:cs="Arial"/>
      <w:bCs/>
      <w:sz w:val="22"/>
      <w:szCs w:val="22"/>
      <w:lang w:eastAsia="en-US"/>
    </w:rPr>
  </w:style>
  <w:style w:type="paragraph" w:customStyle="1" w:styleId="4f2">
    <w:name w:val="Абзац списка4"/>
    <w:basedOn w:val="af1"/>
    <w:rsid w:val="002A4620"/>
    <w:pPr>
      <w:spacing w:after="200" w:line="276" w:lineRule="auto"/>
      <w:ind w:left="720"/>
      <w:contextualSpacing/>
      <w:jc w:val="left"/>
    </w:pPr>
    <w:rPr>
      <w:rFonts w:ascii="Calibri" w:eastAsia="Times New Roman" w:hAnsi="Calibri"/>
      <w:sz w:val="22"/>
      <w:szCs w:val="22"/>
    </w:rPr>
  </w:style>
  <w:style w:type="paragraph" w:customStyle="1" w:styleId="252">
    <w:name w:val="Основной текст 25"/>
    <w:basedOn w:val="af1"/>
    <w:rsid w:val="002A4620"/>
    <w:pPr>
      <w:overflowPunct w:val="0"/>
      <w:autoSpaceDE w:val="0"/>
      <w:autoSpaceDN w:val="0"/>
      <w:adjustRightInd w:val="0"/>
      <w:ind w:firstLine="360"/>
    </w:pPr>
    <w:rPr>
      <w:rFonts w:ascii="Times New Roman" w:eastAsia="Times New Roman" w:hAnsi="Times New Roman"/>
      <w:sz w:val="24"/>
    </w:rPr>
  </w:style>
  <w:style w:type="table" w:customStyle="1" w:styleId="4f3">
    <w:name w:val="Сетка таблицы4"/>
    <w:basedOn w:val="af3"/>
    <w:next w:val="afff0"/>
    <w:uiPriority w:val="59"/>
    <w:rsid w:val="002A462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e">
    <w:name w:val="Сетка таблицы5"/>
    <w:basedOn w:val="af3"/>
    <w:next w:val="afff0"/>
    <w:uiPriority w:val="59"/>
    <w:rsid w:val="002A462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
    <w:name w:val="Текущий список11"/>
    <w:rsid w:val="002A4620"/>
    <w:pPr>
      <w:numPr>
        <w:numId w:val="84"/>
      </w:numPr>
    </w:pPr>
  </w:style>
  <w:style w:type="table" w:customStyle="1" w:styleId="6f9">
    <w:name w:val="Сетка таблицы6"/>
    <w:basedOn w:val="af3"/>
    <w:next w:val="afff0"/>
    <w:uiPriority w:val="59"/>
    <w:rsid w:val="002A462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3">
    <w:name w:val="1 / 1.1 / 1.1.113"/>
    <w:basedOn w:val="af4"/>
    <w:next w:val="111111"/>
    <w:rsid w:val="002A4620"/>
    <w:pPr>
      <w:numPr>
        <w:numId w:val="61"/>
      </w:numPr>
    </w:pPr>
  </w:style>
  <w:style w:type="numbering" w:customStyle="1" w:styleId="43">
    <w:name w:val="Стиль43"/>
    <w:uiPriority w:val="99"/>
    <w:rsid w:val="002A4620"/>
    <w:pPr>
      <w:numPr>
        <w:numId w:val="82"/>
      </w:numPr>
    </w:pPr>
  </w:style>
  <w:style w:type="numbering" w:customStyle="1" w:styleId="1ai2">
    <w:name w:val="1 / a / i2"/>
    <w:basedOn w:val="af4"/>
    <w:next w:val="1ai"/>
    <w:rsid w:val="002A4620"/>
    <w:pPr>
      <w:numPr>
        <w:numId w:val="78"/>
      </w:numPr>
    </w:pPr>
  </w:style>
  <w:style w:type="numbering" w:customStyle="1" w:styleId="120">
    <w:name w:val="Текущий список12"/>
    <w:rsid w:val="002A4620"/>
    <w:pPr>
      <w:numPr>
        <w:numId w:val="79"/>
      </w:numPr>
    </w:pPr>
  </w:style>
  <w:style w:type="table" w:customStyle="1" w:styleId="7f1">
    <w:name w:val="Сетка таблицы7"/>
    <w:basedOn w:val="af3"/>
    <w:next w:val="afff0"/>
    <w:uiPriority w:val="59"/>
    <w:rsid w:val="002A462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d">
    <w:name w:val="Сетка таблицы8"/>
    <w:basedOn w:val="af3"/>
    <w:next w:val="afff0"/>
    <w:uiPriority w:val="59"/>
    <w:rsid w:val="002A462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f">
    <w:name w:val="Сетка таблицы12"/>
    <w:basedOn w:val="af3"/>
    <w:next w:val="afff0"/>
    <w:rsid w:val="002A4620"/>
    <w:pPr>
      <w:widowControl w:val="0"/>
      <w:autoSpaceDE w:val="0"/>
      <w:autoSpaceDN w:val="0"/>
      <w:adjustRightInd w:val="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W-BodyText2">
    <w:name w:val="WW-Body Text 2"/>
    <w:basedOn w:val="af1"/>
    <w:rsid w:val="002A4620"/>
    <w:pPr>
      <w:suppressAutoHyphens/>
      <w:spacing w:after="120" w:line="480" w:lineRule="auto"/>
      <w:jc w:val="left"/>
    </w:pPr>
    <w:rPr>
      <w:rFonts w:ascii="Times New Roman" w:eastAsia="Times New Roman" w:hAnsi="Times New Roman"/>
      <w:sz w:val="24"/>
      <w:szCs w:val="24"/>
      <w:lang w:eastAsia="ar-SA"/>
    </w:rPr>
  </w:style>
  <w:style w:type="character" w:customStyle="1" w:styleId="12f0">
    <w:name w:val="Знак12 Знак Знак"/>
    <w:rsid w:val="002A4620"/>
    <w:rPr>
      <w:rFonts w:ascii="Times New Roman" w:eastAsia="Times New Roman" w:hAnsi="Times New Roman" w:cs="Arial"/>
      <w:iCs/>
      <w:sz w:val="16"/>
      <w:szCs w:val="16"/>
    </w:rPr>
  </w:style>
  <w:style w:type="character" w:customStyle="1" w:styleId="228">
    <w:name w:val="Знак Знак22"/>
    <w:rsid w:val="002A4620"/>
    <w:rPr>
      <w:rFonts w:ascii="Cambria" w:eastAsia="Times New Roman" w:hAnsi="Cambria" w:cs="Times New Roman"/>
      <w:sz w:val="20"/>
      <w:szCs w:val="20"/>
      <w:lang w:val="en-US" w:bidi="en-US"/>
    </w:rPr>
  </w:style>
  <w:style w:type="character" w:customStyle="1" w:styleId="219">
    <w:name w:val="Знак Знак21"/>
    <w:uiPriority w:val="99"/>
    <w:rsid w:val="002A4620"/>
    <w:rPr>
      <w:rFonts w:ascii="Cambria" w:eastAsia="Times New Roman" w:hAnsi="Cambria" w:cs="Times New Roman"/>
      <w:sz w:val="20"/>
      <w:szCs w:val="20"/>
      <w:lang w:val="en-US" w:bidi="en-US"/>
    </w:rPr>
  </w:style>
  <w:style w:type="table" w:customStyle="1" w:styleId="99">
    <w:name w:val="Сетка таблицы9"/>
    <w:basedOn w:val="af3"/>
    <w:next w:val="afff0"/>
    <w:rsid w:val="002A462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6">
    <w:name w:val="Сетка таблицы13"/>
    <w:basedOn w:val="af3"/>
    <w:next w:val="afff0"/>
    <w:rsid w:val="002A4620"/>
    <w:pPr>
      <w:widowControl w:val="0"/>
      <w:autoSpaceDE w:val="0"/>
      <w:autoSpaceDN w:val="0"/>
      <w:adjustRightInd w:val="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7">
    <w:name w:val="Сетка таблицы10"/>
    <w:basedOn w:val="af3"/>
    <w:next w:val="afff0"/>
    <w:rsid w:val="002A462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
    <w:name w:val="Сетка таблицы14"/>
    <w:basedOn w:val="af3"/>
    <w:next w:val="afff0"/>
    <w:rsid w:val="002A4620"/>
    <w:pPr>
      <w:widowControl w:val="0"/>
      <w:autoSpaceDE w:val="0"/>
      <w:autoSpaceDN w:val="0"/>
      <w:adjustRightInd w:val="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1">
    <w:name w:val="Стиль431"/>
    <w:uiPriority w:val="99"/>
    <w:rsid w:val="002A4620"/>
    <w:pPr>
      <w:numPr>
        <w:numId w:val="80"/>
      </w:numPr>
    </w:pPr>
  </w:style>
  <w:style w:type="numbering" w:customStyle="1" w:styleId="121">
    <w:name w:val="Текущий список121"/>
    <w:rsid w:val="002A4620"/>
    <w:pPr>
      <w:numPr>
        <w:numId w:val="83"/>
      </w:numPr>
    </w:pPr>
  </w:style>
  <w:style w:type="numbering" w:customStyle="1" w:styleId="433">
    <w:name w:val="Стиль433"/>
    <w:uiPriority w:val="99"/>
    <w:rsid w:val="002A4620"/>
    <w:pPr>
      <w:numPr>
        <w:numId w:val="85"/>
      </w:numPr>
    </w:pPr>
  </w:style>
  <w:style w:type="numbering" w:customStyle="1" w:styleId="1ai23">
    <w:name w:val="1 / a / i23"/>
    <w:basedOn w:val="af4"/>
    <w:next w:val="1ai"/>
    <w:rsid w:val="002A4620"/>
    <w:pPr>
      <w:numPr>
        <w:numId w:val="76"/>
      </w:numPr>
    </w:pPr>
  </w:style>
  <w:style w:type="numbering" w:customStyle="1" w:styleId="123">
    <w:name w:val="Текущий список123"/>
    <w:rsid w:val="002A4620"/>
    <w:pPr>
      <w:numPr>
        <w:numId w:val="77"/>
      </w:numPr>
    </w:pPr>
  </w:style>
  <w:style w:type="numbering" w:customStyle="1" w:styleId="111111142">
    <w:name w:val="1 / 1.1 / 1.1.1142"/>
    <w:basedOn w:val="af4"/>
    <w:next w:val="111111"/>
    <w:rsid w:val="002A4620"/>
    <w:pPr>
      <w:numPr>
        <w:numId w:val="86"/>
      </w:numPr>
    </w:pPr>
  </w:style>
  <w:style w:type="numbering" w:customStyle="1" w:styleId="1ai32">
    <w:name w:val="1 / a / i32"/>
    <w:basedOn w:val="af4"/>
    <w:next w:val="1ai"/>
    <w:rsid w:val="002A4620"/>
    <w:pPr>
      <w:numPr>
        <w:numId w:val="64"/>
      </w:numPr>
    </w:pPr>
  </w:style>
  <w:style w:type="numbering" w:customStyle="1" w:styleId="111111312">
    <w:name w:val="1 / 1.1 / 1.1.1312"/>
    <w:basedOn w:val="af4"/>
    <w:next w:val="111111"/>
    <w:rsid w:val="002A4620"/>
    <w:pPr>
      <w:numPr>
        <w:numId w:val="59"/>
      </w:numPr>
    </w:pPr>
  </w:style>
  <w:style w:type="numbering" w:customStyle="1" w:styleId="1111111312">
    <w:name w:val="1 / 1.1 / 1.1.11312"/>
    <w:basedOn w:val="af4"/>
    <w:next w:val="111111"/>
    <w:rsid w:val="002A4620"/>
    <w:pPr>
      <w:numPr>
        <w:numId w:val="58"/>
      </w:numPr>
    </w:pPr>
  </w:style>
  <w:style w:type="numbering" w:customStyle="1" w:styleId="11111118">
    <w:name w:val="1 / 1.1 / 1.1.118"/>
    <w:basedOn w:val="af4"/>
    <w:next w:val="111111"/>
    <w:rsid w:val="002A4620"/>
    <w:pPr>
      <w:numPr>
        <w:numId w:val="63"/>
      </w:numPr>
    </w:pPr>
  </w:style>
  <w:style w:type="numbering" w:customStyle="1" w:styleId="17">
    <w:name w:val="Текущий список17"/>
    <w:rsid w:val="002A4620"/>
    <w:pPr>
      <w:numPr>
        <w:numId w:val="67"/>
      </w:numPr>
    </w:pPr>
  </w:style>
  <w:style w:type="numbering" w:customStyle="1" w:styleId="11111119">
    <w:name w:val="1 / 1.1 / 1.1.119"/>
    <w:basedOn w:val="af4"/>
    <w:next w:val="111111"/>
    <w:rsid w:val="002A4620"/>
    <w:pPr>
      <w:numPr>
        <w:numId w:val="57"/>
      </w:numPr>
    </w:pPr>
  </w:style>
  <w:style w:type="numbering" w:customStyle="1" w:styleId="49">
    <w:name w:val="Стиль49"/>
    <w:uiPriority w:val="99"/>
    <w:rsid w:val="002A4620"/>
    <w:pPr>
      <w:numPr>
        <w:numId w:val="66"/>
      </w:numPr>
    </w:pPr>
  </w:style>
  <w:style w:type="numbering" w:customStyle="1" w:styleId="1ai8">
    <w:name w:val="1 / a / i8"/>
    <w:basedOn w:val="af4"/>
    <w:next w:val="1ai"/>
    <w:rsid w:val="002A4620"/>
    <w:pPr>
      <w:numPr>
        <w:numId w:val="68"/>
      </w:numPr>
    </w:pPr>
  </w:style>
  <w:style w:type="numbering" w:customStyle="1" w:styleId="18">
    <w:name w:val="Текущий список18"/>
    <w:rsid w:val="002A4620"/>
    <w:pPr>
      <w:numPr>
        <w:numId w:val="69"/>
      </w:numPr>
    </w:pPr>
  </w:style>
  <w:style w:type="character" w:customStyle="1" w:styleId="2ffff0">
    <w:name w:val="№ таблицы Знак2"/>
    <w:rsid w:val="002A4620"/>
    <w:rPr>
      <w:rFonts w:ascii="Times New Roman" w:eastAsia="Times New Roman" w:hAnsi="Times New Roman" w:cs="Times New Roman"/>
      <w:b/>
      <w:sz w:val="20"/>
      <w:szCs w:val="20"/>
    </w:rPr>
  </w:style>
  <w:style w:type="paragraph" w:customStyle="1" w:styleId="1Arial180">
    <w:name w:val="Стиль Заголовок 1 + Arial по ширине Перед:  18 пт После:  0 пт ..."/>
    <w:basedOn w:val="1"/>
    <w:rsid w:val="002A4620"/>
    <w:pPr>
      <w:numPr>
        <w:numId w:val="81"/>
      </w:numPr>
      <w:tabs>
        <w:tab w:val="clear" w:pos="720"/>
      </w:tabs>
      <w:spacing w:before="360" w:after="120" w:line="360" w:lineRule="auto"/>
      <w:ind w:left="0" w:firstLine="0"/>
      <w:jc w:val="both"/>
    </w:pPr>
    <w:rPr>
      <w:rFonts w:cs="Times New Roman"/>
      <w:szCs w:val="20"/>
    </w:rPr>
  </w:style>
  <w:style w:type="paragraph" w:customStyle="1" w:styleId="2Arial18">
    <w:name w:val="Стиль Заголовок 2 + Arial малые прописные по ширине Перед:  18 п..."/>
    <w:basedOn w:val="22"/>
    <w:rsid w:val="002A4620"/>
    <w:pPr>
      <w:numPr>
        <w:ilvl w:val="0"/>
        <w:numId w:val="0"/>
      </w:numPr>
      <w:autoSpaceDE/>
      <w:autoSpaceDN/>
      <w:spacing w:before="360" w:after="0"/>
    </w:pPr>
    <w:rPr>
      <w:rFonts w:ascii="Arial" w:hAnsi="Arial"/>
      <w:smallCaps/>
      <w:spacing w:val="0"/>
    </w:rPr>
  </w:style>
  <w:style w:type="paragraph" w:customStyle="1" w:styleId="1fffffff2">
    <w:name w:val="Буллет 1"/>
    <w:basedOn w:val="aff8"/>
    <w:rsid w:val="002A4620"/>
    <w:pPr>
      <w:tabs>
        <w:tab w:val="num" w:pos="2520"/>
      </w:tabs>
      <w:spacing w:before="120"/>
      <w:ind w:left="2520" w:hanging="360"/>
    </w:pPr>
    <w:rPr>
      <w:rFonts w:eastAsia="Calibri"/>
    </w:rPr>
  </w:style>
  <w:style w:type="character" w:customStyle="1" w:styleId="FontStyle128">
    <w:name w:val="Font Style128"/>
    <w:rsid w:val="002A4620"/>
    <w:rPr>
      <w:rFonts w:ascii="Times New Roman" w:hAnsi="Times New Roman" w:cs="Times New Roman"/>
      <w:spacing w:val="-10"/>
      <w:sz w:val="26"/>
      <w:szCs w:val="26"/>
    </w:rPr>
  </w:style>
  <w:style w:type="character" w:customStyle="1" w:styleId="1fffffff3">
    <w:name w:val="Обычный (веб) Знак1"/>
    <w:locked/>
    <w:rsid w:val="002A4620"/>
    <w:rPr>
      <w:rFonts w:ascii="Times New Roman" w:eastAsia="Times New Roman" w:hAnsi="Times New Roman"/>
      <w:sz w:val="24"/>
      <w:szCs w:val="24"/>
    </w:rPr>
  </w:style>
  <w:style w:type="paragraph" w:customStyle="1" w:styleId="afffffffffffffffffff8">
    <w:name w:val="Стиль подзаголовок"/>
    <w:basedOn w:val="af1"/>
    <w:qFormat/>
    <w:rsid w:val="002A4620"/>
    <w:pPr>
      <w:spacing w:before="120" w:after="120"/>
      <w:ind w:firstLine="709"/>
    </w:pPr>
    <w:rPr>
      <w:rFonts w:ascii="Times New Roman" w:eastAsia="Times New Roman" w:hAnsi="Times New Roman"/>
      <w:b/>
      <w:sz w:val="24"/>
      <w:szCs w:val="24"/>
    </w:rPr>
  </w:style>
  <w:style w:type="paragraph" w:customStyle="1" w:styleId="2ffff1">
    <w:name w:val="Знак2 Знак Знак Знак Знак Знак Знак Знак Знак Знак"/>
    <w:basedOn w:val="af1"/>
    <w:rsid w:val="002A4620"/>
    <w:pPr>
      <w:jc w:val="left"/>
    </w:pPr>
    <w:rPr>
      <w:rFonts w:ascii="SimSun" w:eastAsia="SimSun" w:hAnsi="SimSun" w:cs="SimSun"/>
      <w:sz w:val="24"/>
      <w:szCs w:val="24"/>
      <w:lang w:val="en-US" w:eastAsia="zh-CN"/>
    </w:rPr>
  </w:style>
  <w:style w:type="paragraph" w:customStyle="1" w:styleId="CM14">
    <w:name w:val="CM14"/>
    <w:basedOn w:val="Default"/>
    <w:next w:val="Default"/>
    <w:rsid w:val="002A4620"/>
    <w:rPr>
      <w:rFonts w:ascii="Times New Roman" w:eastAsia="Calibri" w:hAnsi="Times New Roman" w:cs="Times New Roman"/>
      <w:lang w:eastAsia="en-US"/>
    </w:rPr>
  </w:style>
  <w:style w:type="paragraph" w:customStyle="1" w:styleId="CM16">
    <w:name w:val="CM16"/>
    <w:basedOn w:val="Default"/>
    <w:next w:val="Default"/>
    <w:link w:val="CM160"/>
    <w:rsid w:val="002A4620"/>
    <w:rPr>
      <w:rFonts w:ascii="Times New Roman" w:eastAsia="Calibri" w:hAnsi="Times New Roman" w:cs="Times New Roman"/>
      <w:lang w:eastAsia="en-US"/>
    </w:rPr>
  </w:style>
  <w:style w:type="character" w:customStyle="1" w:styleId="CM160">
    <w:name w:val="CM16 Знак"/>
    <w:link w:val="CM16"/>
    <w:rsid w:val="002A4620"/>
    <w:rPr>
      <w:rFonts w:ascii="Times New Roman" w:hAnsi="Times New Roman"/>
      <w:color w:val="000000"/>
      <w:sz w:val="24"/>
      <w:szCs w:val="24"/>
      <w:lang w:eastAsia="en-US"/>
    </w:rPr>
  </w:style>
  <w:style w:type="paragraph" w:customStyle="1" w:styleId="CM18">
    <w:name w:val="CM18"/>
    <w:basedOn w:val="Default"/>
    <w:next w:val="Default"/>
    <w:rsid w:val="002A4620"/>
    <w:rPr>
      <w:rFonts w:ascii="Times New Roman" w:eastAsia="Calibri" w:hAnsi="Times New Roman" w:cs="Times New Roman"/>
      <w:lang w:eastAsia="en-US"/>
    </w:rPr>
  </w:style>
  <w:style w:type="paragraph" w:customStyle="1" w:styleId="CM21">
    <w:name w:val="CM21"/>
    <w:basedOn w:val="Default"/>
    <w:next w:val="Default"/>
    <w:rsid w:val="002A4620"/>
    <w:rPr>
      <w:rFonts w:ascii="Times New Roman" w:eastAsia="Calibri" w:hAnsi="Times New Roman" w:cs="Times New Roman"/>
      <w:lang w:eastAsia="en-US"/>
    </w:rPr>
  </w:style>
  <w:style w:type="paragraph" w:customStyle="1" w:styleId="CM15">
    <w:name w:val="CM15"/>
    <w:basedOn w:val="Default"/>
    <w:next w:val="Default"/>
    <w:rsid w:val="002A4620"/>
    <w:rPr>
      <w:rFonts w:ascii="Times New Roman" w:eastAsia="Calibri" w:hAnsi="Times New Roman" w:cs="Times New Roman"/>
      <w:lang w:eastAsia="en-US"/>
    </w:rPr>
  </w:style>
  <w:style w:type="paragraph" w:customStyle="1" w:styleId="CM17">
    <w:name w:val="CM17"/>
    <w:basedOn w:val="Default"/>
    <w:next w:val="Default"/>
    <w:rsid w:val="002A4620"/>
    <w:rPr>
      <w:rFonts w:ascii="Times New Roman" w:eastAsia="Calibri" w:hAnsi="Times New Roman" w:cs="Times New Roman"/>
      <w:lang w:eastAsia="en-US"/>
    </w:rPr>
  </w:style>
  <w:style w:type="paragraph" w:customStyle="1" w:styleId="CM20">
    <w:name w:val="CM20"/>
    <w:basedOn w:val="Default"/>
    <w:next w:val="Default"/>
    <w:rsid w:val="002A4620"/>
    <w:rPr>
      <w:rFonts w:ascii="Times New Roman" w:eastAsia="Calibri" w:hAnsi="Times New Roman" w:cs="Times New Roman"/>
      <w:lang w:eastAsia="en-US"/>
    </w:rPr>
  </w:style>
  <w:style w:type="paragraph" w:customStyle="1" w:styleId="CM22">
    <w:name w:val="CM22"/>
    <w:basedOn w:val="Default"/>
    <w:next w:val="Default"/>
    <w:rsid w:val="002A4620"/>
    <w:rPr>
      <w:rFonts w:ascii="Times New Roman" w:eastAsia="Calibri" w:hAnsi="Times New Roman" w:cs="Times New Roman"/>
      <w:lang w:eastAsia="en-US"/>
    </w:rPr>
  </w:style>
  <w:style w:type="paragraph" w:customStyle="1" w:styleId="CM11">
    <w:name w:val="CM11"/>
    <w:basedOn w:val="Default"/>
    <w:next w:val="Default"/>
    <w:uiPriority w:val="99"/>
    <w:rsid w:val="002A4620"/>
    <w:rPr>
      <w:rFonts w:ascii="Times New Roman" w:eastAsia="Calibri" w:hAnsi="Times New Roman" w:cs="Times New Roman"/>
      <w:lang w:eastAsia="en-US"/>
    </w:rPr>
  </w:style>
  <w:style w:type="paragraph" w:customStyle="1" w:styleId="CM13">
    <w:name w:val="CM13"/>
    <w:basedOn w:val="Default"/>
    <w:next w:val="Default"/>
    <w:rsid w:val="002A4620"/>
    <w:rPr>
      <w:rFonts w:ascii="Times New Roman" w:eastAsia="Calibri" w:hAnsi="Times New Roman" w:cs="Times New Roman"/>
      <w:lang w:eastAsia="en-US"/>
    </w:rPr>
  </w:style>
  <w:style w:type="paragraph" w:customStyle="1" w:styleId="CM4">
    <w:name w:val="CM4"/>
    <w:basedOn w:val="Default"/>
    <w:next w:val="Default"/>
    <w:rsid w:val="002A4620"/>
    <w:rPr>
      <w:rFonts w:ascii="Times New Roman" w:eastAsia="Calibri" w:hAnsi="Times New Roman" w:cs="Times New Roman"/>
      <w:lang w:eastAsia="en-US"/>
    </w:rPr>
  </w:style>
  <w:style w:type="paragraph" w:customStyle="1" w:styleId="CM12">
    <w:name w:val="CM12"/>
    <w:basedOn w:val="Default"/>
    <w:next w:val="Default"/>
    <w:rsid w:val="002A4620"/>
    <w:rPr>
      <w:rFonts w:ascii="Times New Roman" w:eastAsia="Calibri" w:hAnsi="Times New Roman" w:cs="Times New Roman"/>
      <w:lang w:eastAsia="en-US"/>
    </w:rPr>
  </w:style>
  <w:style w:type="paragraph" w:customStyle="1" w:styleId="CM1">
    <w:name w:val="CM1"/>
    <w:basedOn w:val="Default"/>
    <w:next w:val="Default"/>
    <w:rsid w:val="002A4620"/>
    <w:rPr>
      <w:rFonts w:ascii="Times New Roman" w:eastAsia="Calibri" w:hAnsi="Times New Roman" w:cs="Times New Roman"/>
      <w:lang w:eastAsia="en-US"/>
    </w:rPr>
  </w:style>
  <w:style w:type="paragraph" w:customStyle="1" w:styleId="CM7">
    <w:name w:val="CM7"/>
    <w:basedOn w:val="Default"/>
    <w:next w:val="Default"/>
    <w:uiPriority w:val="99"/>
    <w:rsid w:val="002A4620"/>
    <w:rPr>
      <w:rFonts w:ascii="Times New Roman" w:eastAsia="Calibri" w:hAnsi="Times New Roman" w:cs="Times New Roman"/>
      <w:lang w:eastAsia="en-US"/>
    </w:rPr>
  </w:style>
  <w:style w:type="paragraph" w:customStyle="1" w:styleId="CM10">
    <w:name w:val="CM10"/>
    <w:basedOn w:val="Default"/>
    <w:next w:val="Default"/>
    <w:rsid w:val="002A4620"/>
    <w:rPr>
      <w:rFonts w:ascii="Times New Roman" w:eastAsia="Calibri" w:hAnsi="Times New Roman" w:cs="Times New Roman"/>
      <w:lang w:eastAsia="en-US"/>
    </w:rPr>
  </w:style>
  <w:style w:type="paragraph" w:customStyle="1" w:styleId="CM6">
    <w:name w:val="CM6"/>
    <w:basedOn w:val="Default"/>
    <w:next w:val="Default"/>
    <w:rsid w:val="002A4620"/>
    <w:rPr>
      <w:rFonts w:ascii="Times New Roman" w:eastAsia="Calibri" w:hAnsi="Times New Roman" w:cs="Times New Roman"/>
      <w:lang w:eastAsia="en-US"/>
    </w:rPr>
  </w:style>
  <w:style w:type="character" w:customStyle="1" w:styleId="6e">
    <w:name w:val="6 основной текст Знак"/>
    <w:link w:val="6d"/>
    <w:rsid w:val="002A4620"/>
    <w:rPr>
      <w:rFonts w:ascii="Times New Roman" w:eastAsia="Arial Unicode MS" w:hAnsi="Times New Roman"/>
      <w:sz w:val="24"/>
      <w:szCs w:val="24"/>
      <w:lang w:eastAsia="zh-CN"/>
    </w:rPr>
  </w:style>
  <w:style w:type="paragraph" w:customStyle="1" w:styleId="2ffff2">
    <w:name w:val="Знак2 Знак Знак Знак Знак Знак Знак Знак Знак Знак Знак Знак Знак"/>
    <w:basedOn w:val="af1"/>
    <w:rsid w:val="002A4620"/>
    <w:pPr>
      <w:jc w:val="left"/>
    </w:pPr>
    <w:rPr>
      <w:rFonts w:ascii="SimSun" w:eastAsia="SimSun" w:hAnsi="SimSun" w:cs="SimSun"/>
      <w:sz w:val="24"/>
      <w:szCs w:val="24"/>
      <w:lang w:val="en-US" w:eastAsia="zh-CN"/>
    </w:rPr>
  </w:style>
  <w:style w:type="paragraph" w:customStyle="1" w:styleId="2ffff3">
    <w:name w:val="Знак2 Знак Знак Знак Знак Знак Знак Знак Знак Знак Знак Знак Знак Знак Знак Знак"/>
    <w:basedOn w:val="af1"/>
    <w:rsid w:val="002A4620"/>
    <w:pPr>
      <w:jc w:val="left"/>
    </w:pPr>
    <w:rPr>
      <w:rFonts w:ascii="SimSun" w:eastAsia="SimSun" w:hAnsi="SimSun" w:cs="SimSun"/>
      <w:sz w:val="24"/>
      <w:szCs w:val="24"/>
      <w:lang w:val="en-US" w:eastAsia="zh-CN"/>
    </w:rPr>
  </w:style>
  <w:style w:type="paragraph" w:customStyle="1" w:styleId="pj">
    <w:name w:val="pj"/>
    <w:basedOn w:val="af1"/>
    <w:rsid w:val="002A4620"/>
    <w:pPr>
      <w:spacing w:before="171" w:after="86"/>
      <w:ind w:firstLine="257"/>
    </w:pPr>
    <w:rPr>
      <w:rFonts w:ascii="Tahoma" w:eastAsia="Times New Roman" w:hAnsi="Tahoma" w:cs="Tahoma"/>
      <w:color w:val="000000"/>
      <w:sz w:val="24"/>
      <w:szCs w:val="24"/>
    </w:rPr>
  </w:style>
  <w:style w:type="paragraph" w:customStyle="1" w:styleId="afffffffffffffffffff9">
    <w:name w:val="Стиль Д"/>
    <w:basedOn w:val="af1"/>
    <w:rsid w:val="002A4620"/>
    <w:pPr>
      <w:spacing w:line="360" w:lineRule="auto"/>
      <w:ind w:firstLine="709"/>
    </w:pPr>
    <w:rPr>
      <w:rFonts w:ascii="Courier New" w:eastAsia="Times New Roman" w:hAnsi="Courier New"/>
      <w:sz w:val="24"/>
    </w:rPr>
  </w:style>
  <w:style w:type="paragraph" w:customStyle="1" w:styleId="Noeeu1">
    <w:name w:val="Noeeu1"/>
    <w:basedOn w:val="af1"/>
    <w:rsid w:val="002A4620"/>
    <w:pPr>
      <w:widowControl w:val="0"/>
      <w:jc w:val="left"/>
    </w:pPr>
    <w:rPr>
      <w:rFonts w:ascii="Courier New" w:eastAsia="Batang" w:hAnsi="Courier New"/>
      <w:sz w:val="24"/>
    </w:rPr>
  </w:style>
  <w:style w:type="character" w:customStyle="1" w:styleId="afffffffffffffffffffa">
    <w:name w:val="Подпункт Знак Знак Знак"/>
    <w:rsid w:val="002A4620"/>
    <w:rPr>
      <w:rFonts w:ascii="Times New Roman" w:eastAsia="Times New Roman" w:hAnsi="Times New Roman"/>
      <w:b/>
      <w:i/>
      <w:sz w:val="24"/>
      <w:szCs w:val="24"/>
    </w:rPr>
  </w:style>
  <w:style w:type="paragraph" w:customStyle="1" w:styleId="CharChar">
    <w:name w:val="Char Char"/>
    <w:basedOn w:val="af1"/>
    <w:rsid w:val="002A4620"/>
    <w:pPr>
      <w:widowControl w:val="0"/>
    </w:pPr>
    <w:rPr>
      <w:rFonts w:ascii="Times New Roman" w:eastAsia="SimSun" w:hAnsi="Times New Roman"/>
      <w:kern w:val="2"/>
      <w:sz w:val="21"/>
      <w:szCs w:val="21"/>
      <w:lang w:val="en-US" w:eastAsia="zh-CN"/>
    </w:rPr>
  </w:style>
  <w:style w:type="paragraph" w:customStyle="1" w:styleId="afffffffffffffffffffb">
    <w:name w:val="Ардак"/>
    <w:basedOn w:val="af1"/>
    <w:rsid w:val="002A4620"/>
    <w:pPr>
      <w:spacing w:before="240" w:after="240"/>
      <w:jc w:val="center"/>
    </w:pPr>
    <w:rPr>
      <w:rFonts w:ascii="Times New Roman" w:eastAsia="Times New Roman" w:hAnsi="Times New Roman"/>
      <w:b/>
      <w:bCs/>
      <w:sz w:val="24"/>
      <w:szCs w:val="24"/>
    </w:rPr>
  </w:style>
  <w:style w:type="paragraph" w:customStyle="1" w:styleId="243">
    <w:name w:val="Основной текст с отступом 24"/>
    <w:basedOn w:val="af1"/>
    <w:rsid w:val="002A4620"/>
    <w:pPr>
      <w:widowControl w:val="0"/>
      <w:spacing w:line="360" w:lineRule="auto"/>
      <w:ind w:firstLine="720"/>
      <w:jc w:val="center"/>
    </w:pPr>
    <w:rPr>
      <w:rFonts w:eastAsia="Times New Roman"/>
      <w:b/>
      <w:i/>
      <w:sz w:val="24"/>
    </w:rPr>
  </w:style>
  <w:style w:type="paragraph" w:styleId="3ff8">
    <w:name w:val="List 3"/>
    <w:basedOn w:val="af1"/>
    <w:uiPriority w:val="99"/>
    <w:rsid w:val="002A4620"/>
    <w:pPr>
      <w:ind w:left="849" w:hanging="283"/>
      <w:jc w:val="left"/>
    </w:pPr>
    <w:rPr>
      <w:rFonts w:ascii="Times New Roman" w:eastAsia="Times New Roman" w:hAnsi="Times New Roman"/>
    </w:rPr>
  </w:style>
  <w:style w:type="paragraph" w:customStyle="1" w:styleId="263">
    <w:name w:val="Основной текст 26"/>
    <w:basedOn w:val="af1"/>
    <w:rsid w:val="002A4620"/>
    <w:pPr>
      <w:widowControl w:val="0"/>
      <w:tabs>
        <w:tab w:val="left" w:pos="1140"/>
      </w:tabs>
      <w:overflowPunct w:val="0"/>
      <w:autoSpaceDE w:val="0"/>
      <w:autoSpaceDN w:val="0"/>
      <w:adjustRightInd w:val="0"/>
      <w:textAlignment w:val="baseline"/>
    </w:pPr>
    <w:rPr>
      <w:rFonts w:ascii="Times New Roman" w:eastAsia="Times New Roman" w:hAnsi="Times New Roman"/>
      <w:sz w:val="28"/>
    </w:rPr>
  </w:style>
  <w:style w:type="paragraph" w:customStyle="1" w:styleId="2ffff4">
    <w:name w:val="Тимур2"/>
    <w:basedOn w:val="22"/>
    <w:next w:val="22"/>
    <w:link w:val="2ffff5"/>
    <w:rsid w:val="002A4620"/>
    <w:pPr>
      <w:numPr>
        <w:ilvl w:val="0"/>
        <w:numId w:val="0"/>
      </w:numPr>
      <w:tabs>
        <w:tab w:val="left" w:pos="720"/>
      </w:tabs>
      <w:autoSpaceDE/>
      <w:autoSpaceDN/>
      <w:spacing w:before="0" w:after="0" w:line="360" w:lineRule="auto"/>
      <w:ind w:firstLine="706"/>
      <w:jc w:val="center"/>
    </w:pPr>
    <w:rPr>
      <w:b w:val="0"/>
      <w:bCs w:val="0"/>
      <w:caps/>
      <w:spacing w:val="0"/>
      <w:szCs w:val="20"/>
    </w:rPr>
  </w:style>
  <w:style w:type="character" w:customStyle="1" w:styleId="2ffff5">
    <w:name w:val="Тимур2 Знак"/>
    <w:link w:val="2ffff4"/>
    <w:rsid w:val="002A4620"/>
    <w:rPr>
      <w:rFonts w:ascii="Times New Roman" w:eastAsia="Times New Roman" w:hAnsi="Times New Roman"/>
      <w:caps/>
      <w:sz w:val="24"/>
    </w:rPr>
  </w:style>
  <w:style w:type="paragraph" w:customStyle="1" w:styleId="afffffffffffffffffffc">
    <w:name w:val="Тимур"/>
    <w:basedOn w:val="1"/>
    <w:next w:val="1"/>
    <w:rsid w:val="002A4620"/>
    <w:pPr>
      <w:keepNext w:val="0"/>
      <w:keepLines/>
      <w:numPr>
        <w:numId w:val="0"/>
      </w:numPr>
      <w:autoSpaceDE w:val="0"/>
      <w:autoSpaceDN w:val="0"/>
      <w:spacing w:before="0" w:after="0" w:line="360" w:lineRule="auto"/>
      <w:ind w:left="708"/>
      <w:jc w:val="left"/>
    </w:pPr>
    <w:rPr>
      <w:rFonts w:ascii="Times New Roman" w:hAnsi="Times New Roman" w:cs="Times New Roman"/>
      <w:caps w:val="0"/>
      <w:kern w:val="0"/>
      <w:szCs w:val="24"/>
    </w:rPr>
  </w:style>
  <w:style w:type="paragraph" w:customStyle="1" w:styleId="afffffffffffffffffffd">
    <w:name w:val="Знак Знак Знак Знак Знак Знак Знак Знак Знак Знак Знак Знак Знак Знак Знак Знак Знак Знак Знак"/>
    <w:basedOn w:val="af1"/>
    <w:rsid w:val="002A4620"/>
    <w:pPr>
      <w:jc w:val="left"/>
    </w:pPr>
    <w:rPr>
      <w:rFonts w:ascii="SimSun" w:eastAsia="SimSun" w:hAnsi="SimSun" w:cs="SimSun"/>
      <w:sz w:val="24"/>
      <w:szCs w:val="24"/>
      <w:lang w:val="en-US" w:eastAsia="zh-CN"/>
    </w:rPr>
  </w:style>
  <w:style w:type="character" w:customStyle="1" w:styleId="CommentTextChar">
    <w:name w:val="Comment Text Char"/>
    <w:locked/>
    <w:rsid w:val="002A4620"/>
    <w:rPr>
      <w:rFonts w:ascii="Times New Roman" w:hAnsi="Times New Roman" w:cs="Times New Roman"/>
      <w:sz w:val="20"/>
      <w:szCs w:val="20"/>
      <w:lang w:eastAsia="ru-RU"/>
    </w:rPr>
  </w:style>
  <w:style w:type="paragraph" w:customStyle="1" w:styleId="afffffffffffffffffffe">
    <w:name w:val="Обычный + по ширине"/>
    <w:aliases w:val="Первая строка:  1,3 см,Междустр.интервал:  полуторный + р... Знак,25 см,Обычный + По ширине,5 см"/>
    <w:basedOn w:val="af1"/>
    <w:link w:val="1fffffff4"/>
    <w:rsid w:val="002A4620"/>
    <w:pPr>
      <w:tabs>
        <w:tab w:val="left" w:pos="720"/>
      </w:tabs>
      <w:spacing w:line="360" w:lineRule="auto"/>
      <w:ind w:firstLine="737"/>
    </w:pPr>
    <w:rPr>
      <w:rFonts w:ascii="Times New Roman" w:eastAsia="Times New Roman" w:hAnsi="Times New Roman"/>
      <w:sz w:val="24"/>
      <w:szCs w:val="24"/>
    </w:rPr>
  </w:style>
  <w:style w:type="character" w:customStyle="1" w:styleId="1fffffff4">
    <w:name w:val="Обычный + по ширине1"/>
    <w:aliases w:val="Первая строка:  11,3 см1,Междустр.интервал:  полуторный + р... Знак Знак"/>
    <w:link w:val="afffffffffffffffffffe"/>
    <w:rsid w:val="002A4620"/>
    <w:rPr>
      <w:rFonts w:ascii="Times New Roman" w:eastAsia="Times New Roman" w:hAnsi="Times New Roman"/>
      <w:sz w:val="24"/>
      <w:szCs w:val="24"/>
    </w:rPr>
  </w:style>
  <w:style w:type="paragraph" w:customStyle="1" w:styleId="512">
    <w:name w:val="основной текст 5 Знак Знак Знак1 Знак Знак Знак Знак Знак Знак Знак Знак Знак Знак Знак Знак Знак"/>
    <w:basedOn w:val="af1"/>
    <w:next w:val="af1"/>
    <w:rsid w:val="002A4620"/>
    <w:pPr>
      <w:jc w:val="left"/>
    </w:pPr>
    <w:rPr>
      <w:rFonts w:ascii="Times New Roman" w:eastAsia="SimSun" w:hAnsi="Times New Roman" w:cs="SimSun"/>
      <w:sz w:val="24"/>
      <w:szCs w:val="24"/>
      <w:lang w:val="en-US" w:eastAsia="zh-CN"/>
    </w:rPr>
  </w:style>
  <w:style w:type="character" w:customStyle="1" w:styleId="affffffffffffffffffff">
    <w:name w:val="основной текст Знак Знак Знак Знак Знак Знак Знак Знак Знак Знак Знак Знак Знак Знак Знак"/>
    <w:rsid w:val="002A4620"/>
    <w:rPr>
      <w:rFonts w:ascii="Times New Roman" w:eastAsia="Times/Kazakh" w:hAnsi="Times New Roman" w:cs="Times New Roman"/>
      <w:sz w:val="24"/>
      <w:szCs w:val="24"/>
      <w:lang w:eastAsia="ru-RU"/>
    </w:rPr>
  </w:style>
  <w:style w:type="paragraph" w:customStyle="1" w:styleId="13pt">
    <w:name w:val="Обычный + 13 pt"/>
    <w:aliases w:val="по ширине,Междустр.интервал:  полуторный,Первая строка:  1.25 см,Междустр.интерва..."/>
    <w:basedOn w:val="af1"/>
    <w:link w:val="13pt0"/>
    <w:rsid w:val="002A4620"/>
    <w:pPr>
      <w:spacing w:line="360" w:lineRule="auto"/>
      <w:ind w:firstLine="709"/>
    </w:pPr>
    <w:rPr>
      <w:rFonts w:ascii="Times New Roman" w:eastAsia="Times New Roman" w:hAnsi="Times New Roman"/>
      <w:sz w:val="26"/>
      <w:szCs w:val="26"/>
    </w:rPr>
  </w:style>
  <w:style w:type="character" w:customStyle="1" w:styleId="13pt0">
    <w:name w:val="Обычный + 13 pt Знак"/>
    <w:aliases w:val="по ширине Знак,Междустр.интервал:  полуторный Знак"/>
    <w:link w:val="13pt"/>
    <w:rsid w:val="002A4620"/>
    <w:rPr>
      <w:rFonts w:ascii="Times New Roman" w:eastAsia="Times New Roman" w:hAnsi="Times New Roman"/>
      <w:sz w:val="26"/>
      <w:szCs w:val="26"/>
    </w:rPr>
  </w:style>
  <w:style w:type="paragraph" w:customStyle="1" w:styleId="3ff9">
    <w:name w:val="Знак3"/>
    <w:basedOn w:val="af1"/>
    <w:uiPriority w:val="99"/>
    <w:rsid w:val="002A4620"/>
    <w:pPr>
      <w:jc w:val="left"/>
    </w:pPr>
    <w:rPr>
      <w:rFonts w:ascii="SimSun" w:eastAsia="SimSun" w:hAnsi="SimSun" w:cs="SimSun"/>
      <w:sz w:val="24"/>
      <w:szCs w:val="24"/>
      <w:lang w:val="en-US" w:eastAsia="zh-CN"/>
    </w:rPr>
  </w:style>
  <w:style w:type="character" w:customStyle="1" w:styleId="BodytextLucidaSansUnicode">
    <w:name w:val="Body text + Lucida Sans Unicode"/>
    <w:aliases w:val="14 pt"/>
    <w:uiPriority w:val="99"/>
    <w:rsid w:val="002A4620"/>
    <w:rPr>
      <w:rFonts w:ascii="Lucida Sans Unicode" w:hAnsi="Lucida Sans Unicode" w:cs="Lucida Sans Unicode"/>
      <w:spacing w:val="0"/>
      <w:sz w:val="28"/>
      <w:szCs w:val="28"/>
    </w:rPr>
  </w:style>
  <w:style w:type="character" w:customStyle="1" w:styleId="affffffffffffffffffff0">
    <w:name w:val="Рисунок Знак Знак"/>
    <w:locked/>
    <w:rsid w:val="002A4620"/>
    <w:rPr>
      <w:rFonts w:ascii="Times New Roman" w:eastAsia="Times New Roman" w:hAnsi="Times New Roman" w:cs="Times New Roman"/>
      <w:b/>
      <w:sz w:val="20"/>
      <w:szCs w:val="24"/>
      <w:lang w:eastAsia="ru-RU"/>
    </w:rPr>
  </w:style>
  <w:style w:type="paragraph" w:customStyle="1" w:styleId="7110">
    <w:name w:val="Стиль 7  № таблицы + 11 пт"/>
    <w:basedOn w:val="af1"/>
    <w:rsid w:val="002A4620"/>
    <w:pPr>
      <w:spacing w:after="240"/>
    </w:pPr>
    <w:rPr>
      <w:rFonts w:ascii="Times New Roman" w:eastAsia="Arial Unicode MS" w:hAnsi="Times New Roman" w:cs="Arial Unicode MS"/>
      <w:b/>
      <w:bCs/>
      <w:sz w:val="22"/>
      <w:lang w:eastAsia="zh-CN"/>
    </w:rPr>
  </w:style>
  <w:style w:type="character" w:customStyle="1" w:styleId="FontStyle545">
    <w:name w:val="Font Style545"/>
    <w:uiPriority w:val="99"/>
    <w:rsid w:val="002A4620"/>
    <w:rPr>
      <w:rFonts w:ascii="Times New Roman" w:hAnsi="Times New Roman" w:cs="Times New Roman"/>
      <w:color w:val="000000"/>
      <w:sz w:val="18"/>
      <w:szCs w:val="18"/>
    </w:rPr>
  </w:style>
  <w:style w:type="character" w:customStyle="1" w:styleId="95pt">
    <w:name w:val="Основной текст + 9.5 pt"/>
    <w:rsid w:val="002A4620"/>
    <w:rPr>
      <w:rFonts w:ascii="Times New Roman" w:eastAsia="Times New Roman" w:hAnsi="Times New Roman" w:cs="Times New Roman"/>
      <w:sz w:val="19"/>
      <w:szCs w:val="19"/>
      <w:shd w:val="clear" w:color="auto" w:fill="FFFFFF"/>
    </w:rPr>
  </w:style>
  <w:style w:type="character" w:customStyle="1" w:styleId="137">
    <w:name w:val="Основной текст (13)_"/>
    <w:link w:val="138"/>
    <w:rsid w:val="002A4620"/>
    <w:rPr>
      <w:rFonts w:ascii="Times New Roman" w:eastAsia="Times New Roman" w:hAnsi="Times New Roman"/>
      <w:shd w:val="clear" w:color="auto" w:fill="FFFFFF"/>
    </w:rPr>
  </w:style>
  <w:style w:type="paragraph" w:customStyle="1" w:styleId="138">
    <w:name w:val="Основной текст (13)"/>
    <w:basedOn w:val="af1"/>
    <w:link w:val="137"/>
    <w:rsid w:val="002A4620"/>
    <w:pPr>
      <w:shd w:val="clear" w:color="auto" w:fill="FFFFFF"/>
      <w:spacing w:before="60" w:line="0" w:lineRule="atLeast"/>
      <w:jc w:val="center"/>
    </w:pPr>
    <w:rPr>
      <w:rFonts w:ascii="Times New Roman" w:eastAsia="Times New Roman" w:hAnsi="Times New Roman"/>
    </w:rPr>
  </w:style>
  <w:style w:type="character" w:customStyle="1" w:styleId="6pt0">
    <w:name w:val="Основной текст + 6 pt"/>
    <w:rsid w:val="002A4620"/>
    <w:rPr>
      <w:rFonts w:ascii="Times New Roman" w:eastAsia="Times New Roman" w:hAnsi="Times New Roman" w:cs="Times New Roman"/>
      <w:sz w:val="12"/>
      <w:szCs w:val="12"/>
      <w:shd w:val="clear" w:color="auto" w:fill="FFFFFF"/>
    </w:rPr>
  </w:style>
  <w:style w:type="paragraph" w:customStyle="1" w:styleId="1fffffff5">
    <w:name w:val="Таблица1"/>
    <w:basedOn w:val="aff6"/>
    <w:rsid w:val="002A4620"/>
    <w:pPr>
      <w:tabs>
        <w:tab w:val="clear" w:pos="567"/>
      </w:tabs>
      <w:autoSpaceDE/>
      <w:autoSpaceDN/>
      <w:spacing w:after="120" w:line="276" w:lineRule="auto"/>
      <w:ind w:left="283"/>
      <w:jc w:val="left"/>
    </w:pPr>
    <w:rPr>
      <w:rFonts w:ascii="Calibri" w:hAnsi="Calibri" w:cs="Calibri"/>
      <w:sz w:val="22"/>
      <w:szCs w:val="22"/>
    </w:rPr>
  </w:style>
  <w:style w:type="paragraph" w:customStyle="1" w:styleId="pdf">
    <w:name w:val="pdf"/>
    <w:basedOn w:val="9"/>
    <w:rsid w:val="002A4620"/>
    <w:pPr>
      <w:keepNext/>
      <w:numPr>
        <w:ilvl w:val="0"/>
        <w:numId w:val="0"/>
      </w:numPr>
      <w:spacing w:before="0" w:after="0" w:line="360" w:lineRule="auto"/>
      <w:jc w:val="center"/>
    </w:pPr>
    <w:rPr>
      <w:rFonts w:ascii="Times New Roman" w:eastAsia="SimSun" w:hAnsi="Times New Roman" w:cs="Times New Roman"/>
      <w:b/>
      <w:bCs/>
      <w:smallCaps/>
      <w:sz w:val="32"/>
      <w:szCs w:val="20"/>
      <w:lang w:val="en-US" w:eastAsia="zh-CN"/>
    </w:rPr>
  </w:style>
  <w:style w:type="character" w:customStyle="1" w:styleId="Char2">
    <w:name w:val="正文文本 Char"/>
    <w:rsid w:val="002A4620"/>
    <w:rPr>
      <w:rFonts w:ascii="Arial" w:eastAsia="SimSun" w:hAnsi="Arial"/>
      <w:lang w:val="en-US" w:eastAsia="zh-CN" w:bidi="ar-SA"/>
    </w:rPr>
  </w:style>
  <w:style w:type="paragraph" w:customStyle="1" w:styleId="affffffffffffffffffff1">
    <w:name w:val="зва"/>
    <w:basedOn w:val="41"/>
    <w:rsid w:val="002A4620"/>
    <w:pPr>
      <w:keepLines/>
      <w:numPr>
        <w:ilvl w:val="0"/>
        <w:numId w:val="0"/>
      </w:numPr>
      <w:autoSpaceDE/>
      <w:autoSpaceDN/>
      <w:spacing w:before="280" w:after="290"/>
      <w:jc w:val="center"/>
    </w:pPr>
    <w:rPr>
      <w:rFonts w:ascii="SimSun" w:eastAsia="SimSun" w:hAnsi="SimSun"/>
      <w:b/>
      <w:sz w:val="28"/>
      <w:lang w:val="en-US" w:eastAsia="zh-CN"/>
    </w:rPr>
  </w:style>
  <w:style w:type="character" w:customStyle="1" w:styleId="9Char">
    <w:name w:val="标题 9 Char"/>
    <w:rsid w:val="002A4620"/>
    <w:rPr>
      <w:rFonts w:ascii="Arial" w:eastAsia="SimHei" w:hAnsi="Arial"/>
      <w:sz w:val="21"/>
      <w:szCs w:val="21"/>
      <w:lang w:val="en-US" w:eastAsia="en-US" w:bidi="ar-SA"/>
    </w:rPr>
  </w:style>
  <w:style w:type="character" w:customStyle="1" w:styleId="pdfChar">
    <w:name w:val="pdf Char"/>
    <w:rsid w:val="002A4620"/>
  </w:style>
  <w:style w:type="character" w:customStyle="1" w:styleId="2Char">
    <w:name w:val="正文文本 2 Char"/>
    <w:rsid w:val="002A4620"/>
    <w:rPr>
      <w:rFonts w:eastAsia="SimSun"/>
      <w:lang w:val="en-US" w:eastAsia="en-US" w:bidi="ar-SA"/>
    </w:rPr>
  </w:style>
  <w:style w:type="paragraph" w:customStyle="1" w:styleId="2ffff6">
    <w:name w:val="标题2"/>
    <w:basedOn w:val="7"/>
    <w:rsid w:val="002A4620"/>
    <w:pPr>
      <w:keepNext/>
      <w:widowControl w:val="0"/>
      <w:numPr>
        <w:ilvl w:val="0"/>
        <w:numId w:val="0"/>
      </w:numPr>
      <w:spacing w:before="0" w:after="0"/>
      <w:jc w:val="center"/>
    </w:pPr>
    <w:rPr>
      <w:rFonts w:eastAsia="SimSun" w:cs="Arial"/>
      <w:kern w:val="2"/>
      <w:sz w:val="36"/>
      <w:lang w:eastAsia="zh-CN"/>
    </w:rPr>
  </w:style>
  <w:style w:type="paragraph" w:styleId="affffffffffffffffffff2">
    <w:name w:val="Date"/>
    <w:basedOn w:val="af1"/>
    <w:next w:val="af1"/>
    <w:link w:val="affffffffffffffffffff3"/>
    <w:uiPriority w:val="99"/>
    <w:rsid w:val="002A4620"/>
    <w:pPr>
      <w:widowControl w:val="0"/>
      <w:ind w:leftChars="2500" w:left="100"/>
    </w:pPr>
    <w:rPr>
      <w:rFonts w:ascii="Times New Roman" w:eastAsia="SimSun" w:hAnsi="Times New Roman"/>
      <w:kern w:val="2"/>
      <w:sz w:val="21"/>
      <w:szCs w:val="24"/>
      <w:lang w:val="en-US" w:eastAsia="zh-CN"/>
    </w:rPr>
  </w:style>
  <w:style w:type="character" w:customStyle="1" w:styleId="affffffffffffffffffff3">
    <w:name w:val="Дата Знак"/>
    <w:basedOn w:val="af2"/>
    <w:link w:val="affffffffffffffffffff2"/>
    <w:uiPriority w:val="99"/>
    <w:rsid w:val="002A4620"/>
    <w:rPr>
      <w:rFonts w:ascii="Times New Roman" w:eastAsia="SimSun" w:hAnsi="Times New Roman"/>
      <w:kern w:val="2"/>
      <w:sz w:val="21"/>
      <w:szCs w:val="24"/>
      <w:lang w:val="en-US" w:eastAsia="zh-CN"/>
    </w:rPr>
  </w:style>
  <w:style w:type="paragraph" w:customStyle="1" w:styleId="Style76">
    <w:name w:val="Style76"/>
    <w:basedOn w:val="af1"/>
    <w:uiPriority w:val="99"/>
    <w:rsid w:val="002A4620"/>
    <w:pPr>
      <w:widowControl w:val="0"/>
      <w:autoSpaceDE w:val="0"/>
      <w:autoSpaceDN w:val="0"/>
      <w:adjustRightInd w:val="0"/>
      <w:spacing w:line="274" w:lineRule="exact"/>
      <w:jc w:val="center"/>
    </w:pPr>
    <w:rPr>
      <w:rFonts w:ascii="Times New Roman" w:eastAsia="Times New Roman" w:hAnsi="Times New Roman"/>
      <w:sz w:val="24"/>
      <w:szCs w:val="24"/>
    </w:rPr>
  </w:style>
  <w:style w:type="character" w:customStyle="1" w:styleId="FontStyle543">
    <w:name w:val="Font Style543"/>
    <w:uiPriority w:val="99"/>
    <w:rsid w:val="002A4620"/>
    <w:rPr>
      <w:rFonts w:ascii="Times New Roman" w:hAnsi="Times New Roman" w:cs="Times New Roman"/>
      <w:b/>
      <w:bCs/>
      <w:color w:val="000000"/>
      <w:sz w:val="20"/>
      <w:szCs w:val="20"/>
    </w:rPr>
  </w:style>
  <w:style w:type="character" w:customStyle="1" w:styleId="FontStyle541">
    <w:name w:val="Font Style541"/>
    <w:uiPriority w:val="99"/>
    <w:rsid w:val="002A4620"/>
    <w:rPr>
      <w:rFonts w:ascii="Times New Roman" w:hAnsi="Times New Roman" w:cs="Times New Roman"/>
      <w:color w:val="000000"/>
      <w:sz w:val="20"/>
      <w:szCs w:val="20"/>
    </w:rPr>
  </w:style>
  <w:style w:type="paragraph" w:customStyle="1" w:styleId="Style109">
    <w:name w:val="Style109"/>
    <w:basedOn w:val="af1"/>
    <w:uiPriority w:val="99"/>
    <w:rsid w:val="002A4620"/>
    <w:pPr>
      <w:widowControl w:val="0"/>
      <w:autoSpaceDE w:val="0"/>
      <w:autoSpaceDN w:val="0"/>
      <w:adjustRightInd w:val="0"/>
      <w:spacing w:line="276" w:lineRule="exact"/>
      <w:jc w:val="center"/>
    </w:pPr>
    <w:rPr>
      <w:rFonts w:ascii="Times New Roman" w:eastAsia="Times New Roman" w:hAnsi="Times New Roman"/>
      <w:sz w:val="24"/>
      <w:szCs w:val="24"/>
    </w:rPr>
  </w:style>
  <w:style w:type="paragraph" w:customStyle="1" w:styleId="affffffffffffffffffff4">
    <w:name w:val="Для текста"/>
    <w:basedOn w:val="af1"/>
    <w:rsid w:val="002A4620"/>
    <w:pPr>
      <w:widowControl w:val="0"/>
      <w:autoSpaceDE w:val="0"/>
      <w:autoSpaceDN w:val="0"/>
      <w:adjustRightInd w:val="0"/>
      <w:ind w:firstLine="709"/>
    </w:pPr>
    <w:rPr>
      <w:rFonts w:ascii="Times New Roman" w:eastAsia="Times New Roman" w:hAnsi="Times New Roman"/>
      <w:sz w:val="28"/>
    </w:rPr>
  </w:style>
  <w:style w:type="table" w:customStyle="1" w:styleId="154">
    <w:name w:val="Сетка таблицы15"/>
    <w:basedOn w:val="af3"/>
    <w:next w:val="afff0"/>
    <w:rsid w:val="002A4620"/>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29">
    <w:name w:val="Сетка таблицы22"/>
    <w:basedOn w:val="af3"/>
    <w:next w:val="afff0"/>
    <w:rsid w:val="002A462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d">
    <w:name w:val="Сетка таблицы31"/>
    <w:basedOn w:val="af3"/>
    <w:next w:val="afff0"/>
    <w:uiPriority w:val="59"/>
    <w:rsid w:val="002A462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
    <w:name w:val="Сетка таблицы112"/>
    <w:basedOn w:val="af3"/>
    <w:next w:val="afff0"/>
    <w:rsid w:val="002A462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
    <w:name w:val="Сетка таблицы41"/>
    <w:basedOn w:val="af3"/>
    <w:next w:val="afff0"/>
    <w:rsid w:val="002A462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
    <w:name w:val="Сетка таблицы51"/>
    <w:basedOn w:val="af3"/>
    <w:next w:val="afff0"/>
    <w:uiPriority w:val="59"/>
    <w:rsid w:val="002A462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
    <w:name w:val="Сетка таблицы16"/>
    <w:basedOn w:val="af3"/>
    <w:next w:val="afff0"/>
    <w:rsid w:val="002A4620"/>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34">
    <w:name w:val="Сетка таблицы23"/>
    <w:basedOn w:val="af3"/>
    <w:next w:val="afff0"/>
    <w:rsid w:val="002A462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7">
    <w:name w:val="Сетка таблицы32"/>
    <w:basedOn w:val="af3"/>
    <w:next w:val="afff0"/>
    <w:uiPriority w:val="59"/>
    <w:rsid w:val="002A462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0">
    <w:name w:val="Сетка таблицы113"/>
    <w:basedOn w:val="af3"/>
    <w:next w:val="afff0"/>
    <w:rsid w:val="002A462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2">
    <w:name w:val="Сетка таблицы42"/>
    <w:basedOn w:val="af3"/>
    <w:next w:val="afff0"/>
    <w:rsid w:val="002A462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Сетка таблицы52"/>
    <w:basedOn w:val="af3"/>
    <w:next w:val="afff0"/>
    <w:uiPriority w:val="59"/>
    <w:rsid w:val="002A462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
    <w:name w:val="Сетка таблицы17"/>
    <w:basedOn w:val="af3"/>
    <w:next w:val="afff0"/>
    <w:rsid w:val="002A4620"/>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44">
    <w:name w:val="Сетка таблицы24"/>
    <w:basedOn w:val="af3"/>
    <w:next w:val="afff0"/>
    <w:rsid w:val="002A462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4">
    <w:name w:val="Сетка таблицы33"/>
    <w:basedOn w:val="af3"/>
    <w:next w:val="afff0"/>
    <w:uiPriority w:val="59"/>
    <w:rsid w:val="002A462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0">
    <w:name w:val="Сетка таблицы114"/>
    <w:basedOn w:val="af3"/>
    <w:next w:val="afff0"/>
    <w:rsid w:val="002A462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Сетка таблицы43"/>
    <w:basedOn w:val="af3"/>
    <w:next w:val="afff0"/>
    <w:rsid w:val="002A462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
    <w:name w:val="Сетка таблицы53"/>
    <w:basedOn w:val="af3"/>
    <w:next w:val="afff0"/>
    <w:uiPriority w:val="59"/>
    <w:rsid w:val="002A462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4">
    <w:name w:val="Сетка таблицы18"/>
    <w:basedOn w:val="af3"/>
    <w:next w:val="afff0"/>
    <w:rsid w:val="002A4620"/>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53">
    <w:name w:val="Сетка таблицы25"/>
    <w:basedOn w:val="af3"/>
    <w:next w:val="afff0"/>
    <w:rsid w:val="002A462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2">
    <w:name w:val="Сетка таблицы34"/>
    <w:basedOn w:val="af3"/>
    <w:next w:val="afff0"/>
    <w:uiPriority w:val="59"/>
    <w:rsid w:val="002A462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0">
    <w:name w:val="Сетка таблицы115"/>
    <w:basedOn w:val="af3"/>
    <w:next w:val="afff0"/>
    <w:rsid w:val="002A462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0">
    <w:name w:val="Сетка таблицы44"/>
    <w:basedOn w:val="af3"/>
    <w:next w:val="afff0"/>
    <w:rsid w:val="002A462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0">
    <w:name w:val="Сетка таблицы54"/>
    <w:basedOn w:val="af3"/>
    <w:next w:val="afff0"/>
    <w:uiPriority w:val="59"/>
    <w:rsid w:val="002A462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6">
    <w:name w:val="Сетка таблицы19"/>
    <w:basedOn w:val="af3"/>
    <w:next w:val="afff0"/>
    <w:rsid w:val="002A4620"/>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64">
    <w:name w:val="Сетка таблицы26"/>
    <w:basedOn w:val="af3"/>
    <w:next w:val="afff0"/>
    <w:rsid w:val="002A462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2">
    <w:name w:val="Сетка таблицы35"/>
    <w:basedOn w:val="af3"/>
    <w:next w:val="afff0"/>
    <w:uiPriority w:val="59"/>
    <w:rsid w:val="002A462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0">
    <w:name w:val="Сетка таблицы116"/>
    <w:basedOn w:val="af3"/>
    <w:next w:val="afff0"/>
    <w:rsid w:val="002A462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0">
    <w:name w:val="Сетка таблицы45"/>
    <w:basedOn w:val="af3"/>
    <w:next w:val="afff0"/>
    <w:rsid w:val="002A462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0">
    <w:name w:val="Сетка таблицы55"/>
    <w:basedOn w:val="af3"/>
    <w:next w:val="afff0"/>
    <w:uiPriority w:val="59"/>
    <w:rsid w:val="002A462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
    <w:name w:val="Сетка таблицы20"/>
    <w:basedOn w:val="af3"/>
    <w:next w:val="afff0"/>
    <w:rsid w:val="002A4620"/>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73">
    <w:name w:val="Сетка таблицы27"/>
    <w:basedOn w:val="af3"/>
    <w:next w:val="afff0"/>
    <w:rsid w:val="002A462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2">
    <w:name w:val="Сетка таблицы36"/>
    <w:basedOn w:val="af3"/>
    <w:next w:val="afff0"/>
    <w:uiPriority w:val="59"/>
    <w:rsid w:val="002A462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0">
    <w:name w:val="Сетка таблицы117"/>
    <w:basedOn w:val="af3"/>
    <w:next w:val="afff0"/>
    <w:rsid w:val="002A462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10">
    <w:name w:val="1 / 1.1 / 1.1.1110"/>
    <w:basedOn w:val="af4"/>
    <w:next w:val="111111"/>
    <w:rsid w:val="002A4620"/>
    <w:pPr>
      <w:numPr>
        <w:numId w:val="62"/>
      </w:numPr>
    </w:pPr>
  </w:style>
  <w:style w:type="numbering" w:customStyle="1" w:styleId="19">
    <w:name w:val="Текущий список19"/>
    <w:rsid w:val="002A4620"/>
    <w:pPr>
      <w:numPr>
        <w:numId w:val="65"/>
      </w:numPr>
    </w:pPr>
  </w:style>
  <w:style w:type="table" w:customStyle="1" w:styleId="460">
    <w:name w:val="Сетка таблицы46"/>
    <w:basedOn w:val="af3"/>
    <w:next w:val="afff0"/>
    <w:rsid w:val="002A462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0">
    <w:name w:val="Сетка таблицы56"/>
    <w:basedOn w:val="af3"/>
    <w:next w:val="afff0"/>
    <w:uiPriority w:val="59"/>
    <w:rsid w:val="002A462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37">
    <w:name w:val="1 / 1.1 / 1.1.137"/>
    <w:basedOn w:val="af4"/>
    <w:next w:val="111111"/>
    <w:rsid w:val="002A4620"/>
    <w:pPr>
      <w:numPr>
        <w:numId w:val="92"/>
      </w:numPr>
    </w:pPr>
  </w:style>
  <w:style w:type="numbering" w:customStyle="1" w:styleId="111111137">
    <w:name w:val="1 / 1.1 / 1.1.1137"/>
    <w:basedOn w:val="af4"/>
    <w:next w:val="111111"/>
    <w:rsid w:val="002A4620"/>
    <w:pPr>
      <w:numPr>
        <w:numId w:val="60"/>
      </w:numPr>
    </w:pPr>
  </w:style>
  <w:style w:type="numbering" w:customStyle="1" w:styleId="1ai27">
    <w:name w:val="1 / a / i27"/>
    <w:basedOn w:val="af4"/>
    <w:next w:val="1ai"/>
    <w:rsid w:val="002A4620"/>
    <w:pPr>
      <w:numPr>
        <w:numId w:val="70"/>
      </w:numPr>
    </w:pPr>
  </w:style>
  <w:style w:type="numbering" w:customStyle="1" w:styleId="127">
    <w:name w:val="Текущий список127"/>
    <w:rsid w:val="002A4620"/>
    <w:pPr>
      <w:numPr>
        <w:numId w:val="71"/>
      </w:numPr>
    </w:pPr>
  </w:style>
  <w:style w:type="character" w:styleId="HTML7">
    <w:name w:val="HTML Cite"/>
    <w:uiPriority w:val="99"/>
    <w:semiHidden/>
    <w:unhideWhenUsed/>
    <w:rsid w:val="002A4620"/>
    <w:rPr>
      <w:i/>
      <w:iCs/>
    </w:rPr>
  </w:style>
  <w:style w:type="paragraph" w:customStyle="1" w:styleId="xl15336">
    <w:name w:val="xl15336"/>
    <w:basedOn w:val="af1"/>
    <w:rsid w:val="002A4620"/>
    <w:pPr>
      <w:spacing w:before="100" w:beforeAutospacing="1" w:after="100" w:afterAutospacing="1"/>
      <w:jc w:val="left"/>
      <w:textAlignment w:val="center"/>
    </w:pPr>
    <w:rPr>
      <w:rFonts w:ascii="Times New Roman" w:eastAsia="Times New Roman" w:hAnsi="Times New Roman"/>
      <w:sz w:val="24"/>
      <w:szCs w:val="24"/>
    </w:rPr>
  </w:style>
  <w:style w:type="paragraph" w:customStyle="1" w:styleId="xl15337">
    <w:name w:val="xl15337"/>
    <w:basedOn w:val="af1"/>
    <w:rsid w:val="002A4620"/>
    <w:pPr>
      <w:spacing w:before="100" w:beforeAutospacing="1" w:after="100" w:afterAutospacing="1"/>
      <w:jc w:val="left"/>
      <w:textAlignment w:val="center"/>
    </w:pPr>
    <w:rPr>
      <w:rFonts w:ascii="Times New Roman" w:eastAsia="Times New Roman" w:hAnsi="Times New Roman"/>
      <w:sz w:val="24"/>
      <w:szCs w:val="24"/>
    </w:rPr>
  </w:style>
  <w:style w:type="paragraph" w:customStyle="1" w:styleId="xl15338">
    <w:name w:val="xl15338"/>
    <w:basedOn w:val="af1"/>
    <w:rsid w:val="002A4620"/>
    <w:pPr>
      <w:spacing w:before="100" w:beforeAutospacing="1" w:after="100" w:afterAutospacing="1"/>
      <w:jc w:val="left"/>
    </w:pPr>
    <w:rPr>
      <w:rFonts w:ascii="Times New Roman" w:eastAsia="Times New Roman" w:hAnsi="Times New Roman"/>
      <w:sz w:val="24"/>
      <w:szCs w:val="24"/>
    </w:rPr>
  </w:style>
  <w:style w:type="paragraph" w:customStyle="1" w:styleId="xl15339">
    <w:name w:val="xl15339"/>
    <w:basedOn w:val="af1"/>
    <w:rsid w:val="002A462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b/>
      <w:bCs/>
      <w:sz w:val="24"/>
      <w:szCs w:val="24"/>
    </w:rPr>
  </w:style>
  <w:style w:type="paragraph" w:customStyle="1" w:styleId="xl15340">
    <w:name w:val="xl15340"/>
    <w:basedOn w:val="af1"/>
    <w:rsid w:val="002A4620"/>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sz w:val="24"/>
      <w:szCs w:val="24"/>
    </w:rPr>
  </w:style>
  <w:style w:type="paragraph" w:customStyle="1" w:styleId="xl15341">
    <w:name w:val="xl15341"/>
    <w:basedOn w:val="af1"/>
    <w:rsid w:val="002A4620"/>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sz w:val="24"/>
      <w:szCs w:val="24"/>
    </w:rPr>
  </w:style>
  <w:style w:type="paragraph" w:customStyle="1" w:styleId="xl15342">
    <w:name w:val="xl15342"/>
    <w:basedOn w:val="af1"/>
    <w:rsid w:val="002A4620"/>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sz w:val="24"/>
      <w:szCs w:val="24"/>
    </w:rPr>
  </w:style>
  <w:style w:type="paragraph" w:customStyle="1" w:styleId="xl15343">
    <w:name w:val="xl15343"/>
    <w:basedOn w:val="af1"/>
    <w:rsid w:val="002A4620"/>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sz w:val="24"/>
      <w:szCs w:val="24"/>
    </w:rPr>
  </w:style>
  <w:style w:type="paragraph" w:customStyle="1" w:styleId="xl15344">
    <w:name w:val="xl15344"/>
    <w:basedOn w:val="af1"/>
    <w:rsid w:val="002A4620"/>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sz w:val="24"/>
      <w:szCs w:val="24"/>
    </w:rPr>
  </w:style>
  <w:style w:type="paragraph" w:customStyle="1" w:styleId="xl15345">
    <w:name w:val="xl15345"/>
    <w:basedOn w:val="af1"/>
    <w:rsid w:val="002A4620"/>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sz w:val="24"/>
      <w:szCs w:val="24"/>
    </w:rPr>
  </w:style>
  <w:style w:type="paragraph" w:customStyle="1" w:styleId="xl15346">
    <w:name w:val="xl15346"/>
    <w:basedOn w:val="af1"/>
    <w:rsid w:val="002A462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4"/>
      <w:szCs w:val="24"/>
    </w:rPr>
  </w:style>
  <w:style w:type="paragraph" w:customStyle="1" w:styleId="xl15347">
    <w:name w:val="xl15347"/>
    <w:basedOn w:val="af1"/>
    <w:rsid w:val="002A4620"/>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sz w:val="24"/>
      <w:szCs w:val="24"/>
    </w:rPr>
  </w:style>
  <w:style w:type="paragraph" w:customStyle="1" w:styleId="xl15348">
    <w:name w:val="xl15348"/>
    <w:basedOn w:val="af1"/>
    <w:rsid w:val="002A4620"/>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b/>
      <w:bCs/>
      <w:sz w:val="24"/>
      <w:szCs w:val="24"/>
    </w:rPr>
  </w:style>
  <w:style w:type="paragraph" w:customStyle="1" w:styleId="xl15349">
    <w:name w:val="xl15349"/>
    <w:basedOn w:val="af1"/>
    <w:rsid w:val="002A4620"/>
    <w:pPr>
      <w:pBdr>
        <w:top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b/>
      <w:bCs/>
      <w:sz w:val="24"/>
      <w:szCs w:val="24"/>
    </w:rPr>
  </w:style>
  <w:style w:type="paragraph" w:customStyle="1" w:styleId="xl15350">
    <w:name w:val="xl15350"/>
    <w:basedOn w:val="af1"/>
    <w:rsid w:val="002A4620"/>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b/>
      <w:bCs/>
      <w:sz w:val="24"/>
      <w:szCs w:val="24"/>
    </w:rPr>
  </w:style>
  <w:style w:type="paragraph" w:customStyle="1" w:styleId="CharCharCharCharCharCharCharCharCharCharCharChar4">
    <w:name w:val="Char Char Char Char Char Char Char Char Char Char Char Char4"/>
    <w:basedOn w:val="af1"/>
    <w:rsid w:val="002A4620"/>
    <w:pPr>
      <w:jc w:val="left"/>
    </w:pPr>
    <w:rPr>
      <w:rFonts w:ascii="SimSun" w:eastAsia="SimSun" w:hAnsi="SimSun" w:cs="SimSun"/>
      <w:sz w:val="24"/>
      <w:szCs w:val="24"/>
      <w:lang w:val="en-US" w:eastAsia="zh-CN"/>
    </w:rPr>
  </w:style>
  <w:style w:type="character" w:customStyle="1" w:styleId="622">
    <w:name w:val="Знак Знак62"/>
    <w:rsid w:val="002A4620"/>
    <w:rPr>
      <w:sz w:val="24"/>
      <w:szCs w:val="24"/>
      <w:lang w:val="ru-RU" w:eastAsia="ru-RU" w:bidi="ar-SA"/>
    </w:rPr>
  </w:style>
  <w:style w:type="character" w:customStyle="1" w:styleId="328">
    <w:name w:val="Знак Знак32"/>
    <w:rsid w:val="002A4620"/>
    <w:rPr>
      <w:sz w:val="24"/>
      <w:szCs w:val="24"/>
      <w:lang w:val="ru-RU" w:eastAsia="ru-RU" w:bidi="ar-SA"/>
    </w:rPr>
  </w:style>
  <w:style w:type="character" w:customStyle="1" w:styleId="423">
    <w:name w:val="Знак Знак42"/>
    <w:rsid w:val="002A4620"/>
    <w:rPr>
      <w:rFonts w:ascii="Arial" w:hAnsi="Arial"/>
      <w:sz w:val="24"/>
      <w:lang w:val="ru-RU" w:eastAsia="ru-RU" w:bidi="ar-SA"/>
    </w:rPr>
  </w:style>
  <w:style w:type="paragraph" w:customStyle="1" w:styleId="2211">
    <w:name w:val="Основной текст с отступом 221"/>
    <w:basedOn w:val="af1"/>
    <w:rsid w:val="002A4620"/>
    <w:pPr>
      <w:widowControl w:val="0"/>
      <w:overflowPunct w:val="0"/>
      <w:autoSpaceDE w:val="0"/>
      <w:autoSpaceDN w:val="0"/>
      <w:adjustRightInd w:val="0"/>
      <w:spacing w:line="320" w:lineRule="auto"/>
      <w:ind w:firstLine="720"/>
      <w:textAlignment w:val="baseline"/>
    </w:pPr>
    <w:rPr>
      <w:rFonts w:ascii="Times New Roman" w:eastAsia="Times New Roman" w:hAnsi="Times New Roman"/>
      <w:sz w:val="24"/>
    </w:rPr>
  </w:style>
  <w:style w:type="paragraph" w:customStyle="1" w:styleId="22a">
    <w:name w:val="Знак2 Знак Знак Знак Знак Знак Знак Знак Знак Знак Знак Знак Знак2"/>
    <w:basedOn w:val="af1"/>
    <w:rsid w:val="002A4620"/>
    <w:pPr>
      <w:jc w:val="left"/>
    </w:pPr>
    <w:rPr>
      <w:rFonts w:ascii="SimSun" w:eastAsia="SimSun" w:hAnsi="SimSun" w:cs="SimSun"/>
      <w:sz w:val="24"/>
      <w:szCs w:val="24"/>
      <w:lang w:val="en-US" w:eastAsia="zh-CN"/>
    </w:rPr>
  </w:style>
  <w:style w:type="paragraph" w:customStyle="1" w:styleId="22b">
    <w:name w:val="Знак2 Знак Знак Знак Знак Знак Знак Знак Знак Знак2"/>
    <w:basedOn w:val="af1"/>
    <w:rsid w:val="002A4620"/>
    <w:pPr>
      <w:jc w:val="left"/>
    </w:pPr>
    <w:rPr>
      <w:rFonts w:ascii="SimSun" w:eastAsia="SimSun" w:hAnsi="SimSun" w:cs="SimSun"/>
      <w:sz w:val="24"/>
      <w:szCs w:val="24"/>
      <w:lang w:val="en-US" w:eastAsia="zh-CN"/>
    </w:rPr>
  </w:style>
  <w:style w:type="paragraph" w:customStyle="1" w:styleId="22c">
    <w:name w:val="Знак2 Знак Знак Знак Знак Знак Знак Знак Знак Знак Знак Знак Знак Знак Знак Знак2"/>
    <w:basedOn w:val="af1"/>
    <w:rsid w:val="002A4620"/>
    <w:pPr>
      <w:jc w:val="left"/>
    </w:pPr>
    <w:rPr>
      <w:rFonts w:ascii="SimSun" w:eastAsia="SimSun" w:hAnsi="SimSun" w:cs="SimSun"/>
      <w:sz w:val="24"/>
      <w:szCs w:val="24"/>
      <w:lang w:val="en-US" w:eastAsia="zh-CN"/>
    </w:rPr>
  </w:style>
  <w:style w:type="paragraph" w:customStyle="1" w:styleId="CharChar2">
    <w:name w:val="Char Char2"/>
    <w:basedOn w:val="af1"/>
    <w:rsid w:val="002A4620"/>
    <w:pPr>
      <w:widowControl w:val="0"/>
    </w:pPr>
    <w:rPr>
      <w:rFonts w:ascii="Times New Roman" w:eastAsia="SimSun" w:hAnsi="Times New Roman"/>
      <w:kern w:val="2"/>
      <w:sz w:val="21"/>
      <w:szCs w:val="21"/>
      <w:lang w:val="en-US" w:eastAsia="zh-CN"/>
    </w:rPr>
  </w:style>
  <w:style w:type="paragraph" w:customStyle="1" w:styleId="22d">
    <w:name w:val="Обычный22"/>
    <w:rsid w:val="002A4620"/>
    <w:pPr>
      <w:widowControl w:val="0"/>
      <w:spacing w:line="300" w:lineRule="auto"/>
      <w:ind w:firstLine="720"/>
      <w:jc w:val="both"/>
    </w:pPr>
    <w:rPr>
      <w:rFonts w:ascii="Times New Roman" w:eastAsia="Times New Roman" w:hAnsi="Times New Roman"/>
      <w:snapToGrid w:val="0"/>
      <w:sz w:val="22"/>
    </w:rPr>
  </w:style>
  <w:style w:type="paragraph" w:customStyle="1" w:styleId="2311">
    <w:name w:val="Основной текст 231"/>
    <w:basedOn w:val="af1"/>
    <w:rsid w:val="002A4620"/>
    <w:pPr>
      <w:widowControl w:val="0"/>
      <w:tabs>
        <w:tab w:val="left" w:pos="1140"/>
      </w:tabs>
      <w:overflowPunct w:val="0"/>
      <w:autoSpaceDE w:val="0"/>
      <w:autoSpaceDN w:val="0"/>
      <w:adjustRightInd w:val="0"/>
      <w:textAlignment w:val="baseline"/>
    </w:pPr>
    <w:rPr>
      <w:rFonts w:ascii="Times New Roman" w:eastAsia="Times New Roman" w:hAnsi="Times New Roman"/>
      <w:sz w:val="28"/>
    </w:rPr>
  </w:style>
  <w:style w:type="paragraph" w:customStyle="1" w:styleId="139">
    <w:name w:val="Знак13"/>
    <w:basedOn w:val="af1"/>
    <w:autoRedefine/>
    <w:rsid w:val="002A4620"/>
    <w:pPr>
      <w:spacing w:after="160" w:line="240" w:lineRule="exact"/>
      <w:jc w:val="left"/>
    </w:pPr>
    <w:rPr>
      <w:rFonts w:ascii="Times New Roman" w:eastAsia="SimSun" w:hAnsi="Times New Roman"/>
      <w:b/>
      <w:sz w:val="28"/>
      <w:szCs w:val="24"/>
      <w:lang w:val="en-US" w:eastAsia="en-US"/>
    </w:rPr>
  </w:style>
  <w:style w:type="paragraph" w:customStyle="1" w:styleId="2ffff7">
    <w:name w:val="Знак Знак Знак Знак Знак Знак Знак Знак Знак Знак Знак Знак Знак Знак Знак Знак Знак Знак Знак2"/>
    <w:basedOn w:val="af1"/>
    <w:rsid w:val="002A4620"/>
    <w:pPr>
      <w:jc w:val="left"/>
    </w:pPr>
    <w:rPr>
      <w:rFonts w:ascii="SimSun" w:eastAsia="SimSun" w:hAnsi="SimSun" w:cs="SimSun"/>
      <w:sz w:val="24"/>
      <w:szCs w:val="24"/>
      <w:lang w:val="en-US" w:eastAsia="zh-CN"/>
    </w:rPr>
  </w:style>
  <w:style w:type="paragraph" w:customStyle="1" w:styleId="3ffa">
    <w:name w:val="Знак Знак Знак Знак Знак Знак Знак Знак Знак Знак3"/>
    <w:basedOn w:val="af1"/>
    <w:uiPriority w:val="99"/>
    <w:rsid w:val="002A4620"/>
    <w:pPr>
      <w:jc w:val="left"/>
    </w:pPr>
    <w:rPr>
      <w:rFonts w:ascii="Times New Roman" w:eastAsia="SimSun" w:hAnsi="Times New Roman" w:cs="SimSun"/>
      <w:sz w:val="24"/>
      <w:szCs w:val="24"/>
      <w:lang w:val="en-US" w:eastAsia="zh-CN"/>
    </w:rPr>
  </w:style>
  <w:style w:type="paragraph" w:customStyle="1" w:styleId="1fffffff6">
    <w:name w:val="Знак Знак Знак Знак Знак Знак Знак1"/>
    <w:basedOn w:val="af1"/>
    <w:rsid w:val="002A4620"/>
    <w:pPr>
      <w:ind w:firstLine="737"/>
    </w:pPr>
    <w:rPr>
      <w:rFonts w:ascii="SimSun" w:eastAsia="SimSun" w:hAnsi="SimSun" w:cs="SimSun"/>
      <w:sz w:val="24"/>
      <w:szCs w:val="24"/>
      <w:lang w:val="en-US" w:eastAsia="zh-CN"/>
    </w:rPr>
  </w:style>
  <w:style w:type="paragraph" w:customStyle="1" w:styleId="1131">
    <w:name w:val="Знак Знак Знак Знак Знак Знак Знак1 Знак Знак1 Знак Знак Знак Знак3"/>
    <w:basedOn w:val="af1"/>
    <w:autoRedefine/>
    <w:rsid w:val="002A4620"/>
    <w:pPr>
      <w:spacing w:after="160" w:line="240" w:lineRule="exact"/>
      <w:ind w:left="912" w:hanging="342"/>
    </w:pPr>
    <w:rPr>
      <w:rFonts w:ascii="Times New Roman" w:eastAsia="SimSun" w:hAnsi="Times New Roman"/>
      <w:sz w:val="24"/>
      <w:szCs w:val="24"/>
      <w:lang w:val="en-US" w:eastAsia="en-US"/>
    </w:rPr>
  </w:style>
  <w:style w:type="paragraph" w:customStyle="1" w:styleId="21a">
    <w:name w:val="Знак2 Знак Знак Знак Знак Знак Знак Знак Знак Знак1"/>
    <w:basedOn w:val="af1"/>
    <w:rsid w:val="002A4620"/>
    <w:pPr>
      <w:jc w:val="left"/>
    </w:pPr>
    <w:rPr>
      <w:rFonts w:ascii="SimSun" w:eastAsia="SimSun" w:hAnsi="SimSun" w:cs="SimSun"/>
      <w:sz w:val="24"/>
      <w:szCs w:val="24"/>
      <w:lang w:val="en-US" w:eastAsia="zh-CN"/>
    </w:rPr>
  </w:style>
  <w:style w:type="paragraph" w:customStyle="1" w:styleId="CharCharCharCharCharCharCharCharCharCharCharChar3">
    <w:name w:val="Char Char Char Char Char Char Char Char Char Char Char Char3"/>
    <w:basedOn w:val="af1"/>
    <w:rsid w:val="002A4620"/>
    <w:pPr>
      <w:jc w:val="left"/>
    </w:pPr>
    <w:rPr>
      <w:rFonts w:ascii="SimSun" w:eastAsia="SimSun" w:hAnsi="SimSun" w:cs="SimSun"/>
      <w:sz w:val="24"/>
      <w:szCs w:val="24"/>
      <w:lang w:val="en-US" w:eastAsia="zh-CN"/>
    </w:rPr>
  </w:style>
  <w:style w:type="paragraph" w:customStyle="1" w:styleId="21b">
    <w:name w:val="Знак2 Знак Знак Знак Знак Знак Знак Знак Знак Знак Знак Знак Знак1"/>
    <w:basedOn w:val="af1"/>
    <w:rsid w:val="002A4620"/>
    <w:pPr>
      <w:jc w:val="left"/>
    </w:pPr>
    <w:rPr>
      <w:rFonts w:ascii="SimSun" w:eastAsia="SimSun" w:hAnsi="SimSun" w:cs="SimSun"/>
      <w:sz w:val="24"/>
      <w:szCs w:val="24"/>
      <w:lang w:val="en-US" w:eastAsia="zh-CN"/>
    </w:rPr>
  </w:style>
  <w:style w:type="paragraph" w:customStyle="1" w:styleId="21c">
    <w:name w:val="Знак2 Знак Знак Знак Знак Знак Знак Знак Знак Знак Знак Знак Знак Знак Знак Знак1"/>
    <w:basedOn w:val="af1"/>
    <w:rsid w:val="002A4620"/>
    <w:pPr>
      <w:jc w:val="left"/>
    </w:pPr>
    <w:rPr>
      <w:rFonts w:ascii="SimSun" w:eastAsia="SimSun" w:hAnsi="SimSun" w:cs="SimSun"/>
      <w:sz w:val="24"/>
      <w:szCs w:val="24"/>
      <w:lang w:val="en-US" w:eastAsia="zh-CN"/>
    </w:rPr>
  </w:style>
  <w:style w:type="paragraph" w:customStyle="1" w:styleId="CharChar1">
    <w:name w:val="Char Char1"/>
    <w:basedOn w:val="af1"/>
    <w:rsid w:val="002A4620"/>
    <w:pPr>
      <w:widowControl w:val="0"/>
    </w:pPr>
    <w:rPr>
      <w:rFonts w:ascii="Times New Roman" w:eastAsia="SimSun" w:hAnsi="Times New Roman"/>
      <w:kern w:val="2"/>
      <w:sz w:val="21"/>
      <w:szCs w:val="21"/>
      <w:lang w:val="en-US" w:eastAsia="zh-CN"/>
    </w:rPr>
  </w:style>
  <w:style w:type="character" w:customStyle="1" w:styleId="615">
    <w:name w:val="Знак Знак61"/>
    <w:rsid w:val="002A4620"/>
    <w:rPr>
      <w:sz w:val="24"/>
      <w:szCs w:val="24"/>
      <w:lang w:val="ru-RU" w:eastAsia="ru-RU" w:bidi="ar-SA"/>
    </w:rPr>
  </w:style>
  <w:style w:type="character" w:customStyle="1" w:styleId="31e">
    <w:name w:val="Знак Знак31"/>
    <w:rsid w:val="002A4620"/>
    <w:rPr>
      <w:sz w:val="24"/>
      <w:szCs w:val="24"/>
      <w:lang w:val="ru-RU" w:eastAsia="ru-RU" w:bidi="ar-SA"/>
    </w:rPr>
  </w:style>
  <w:style w:type="character" w:customStyle="1" w:styleId="414">
    <w:name w:val="Знак Знак41"/>
    <w:uiPriority w:val="99"/>
    <w:rsid w:val="002A4620"/>
    <w:rPr>
      <w:rFonts w:ascii="Arial" w:hAnsi="Arial"/>
      <w:sz w:val="24"/>
      <w:lang w:val="ru-RU" w:eastAsia="ru-RU" w:bidi="ar-SA"/>
    </w:rPr>
  </w:style>
  <w:style w:type="paragraph" w:customStyle="1" w:styleId="11f7">
    <w:name w:val="Знак11"/>
    <w:basedOn w:val="af1"/>
    <w:autoRedefine/>
    <w:uiPriority w:val="99"/>
    <w:rsid w:val="002A4620"/>
    <w:pPr>
      <w:spacing w:after="160" w:line="240" w:lineRule="exact"/>
      <w:jc w:val="left"/>
    </w:pPr>
    <w:rPr>
      <w:rFonts w:ascii="Times New Roman" w:eastAsia="SimSun" w:hAnsi="Times New Roman"/>
      <w:b/>
      <w:sz w:val="28"/>
      <w:szCs w:val="24"/>
      <w:lang w:val="en-US" w:eastAsia="en-US"/>
    </w:rPr>
  </w:style>
  <w:style w:type="paragraph" w:customStyle="1" w:styleId="1fffffff7">
    <w:name w:val="Знак Знак Знак Знак Знак Знак Знак Знак Знак Знак Знак Знак Знак Знак Знак Знак Знак Знак Знак1"/>
    <w:basedOn w:val="af1"/>
    <w:rsid w:val="002A4620"/>
    <w:pPr>
      <w:jc w:val="left"/>
    </w:pPr>
    <w:rPr>
      <w:rFonts w:ascii="SimSun" w:eastAsia="SimSun" w:hAnsi="SimSun" w:cs="SimSun"/>
      <w:sz w:val="24"/>
      <w:szCs w:val="24"/>
      <w:lang w:val="en-US" w:eastAsia="zh-CN"/>
    </w:rPr>
  </w:style>
  <w:style w:type="paragraph" w:customStyle="1" w:styleId="2ffff8">
    <w:name w:val="Знак Знак Знак Знак Знак Знак Знак Знак Знак Знак2"/>
    <w:basedOn w:val="af1"/>
    <w:uiPriority w:val="99"/>
    <w:rsid w:val="002A4620"/>
    <w:pPr>
      <w:jc w:val="left"/>
    </w:pPr>
    <w:rPr>
      <w:rFonts w:ascii="Times New Roman" w:eastAsia="SimSun" w:hAnsi="Times New Roman" w:cs="SimSun"/>
      <w:sz w:val="24"/>
      <w:szCs w:val="24"/>
      <w:lang w:val="en-US" w:eastAsia="zh-CN"/>
    </w:rPr>
  </w:style>
  <w:style w:type="paragraph" w:customStyle="1" w:styleId="1121">
    <w:name w:val="Знак Знак Знак Знак Знак Знак Знак1 Знак Знак1 Знак Знак Знак Знак2"/>
    <w:basedOn w:val="af1"/>
    <w:autoRedefine/>
    <w:rsid w:val="002A4620"/>
    <w:pPr>
      <w:spacing w:after="160" w:line="240" w:lineRule="exact"/>
      <w:ind w:left="912" w:hanging="342"/>
    </w:pPr>
    <w:rPr>
      <w:rFonts w:ascii="Times New Roman" w:eastAsia="SimSun" w:hAnsi="Times New Roman"/>
      <w:sz w:val="24"/>
      <w:szCs w:val="24"/>
      <w:lang w:val="en-US" w:eastAsia="en-US"/>
    </w:rPr>
  </w:style>
  <w:style w:type="character" w:customStyle="1" w:styleId="FontStyle343">
    <w:name w:val="Font Style343"/>
    <w:uiPriority w:val="99"/>
    <w:rsid w:val="002A4620"/>
    <w:rPr>
      <w:rFonts w:ascii="Times New Roman" w:hAnsi="Times New Roman" w:cs="Times New Roman"/>
      <w:color w:val="000000"/>
      <w:sz w:val="26"/>
      <w:szCs w:val="26"/>
    </w:rPr>
  </w:style>
  <w:style w:type="paragraph" w:customStyle="1" w:styleId="Style157">
    <w:name w:val="Style157"/>
    <w:basedOn w:val="af1"/>
    <w:uiPriority w:val="99"/>
    <w:rsid w:val="002A4620"/>
    <w:pPr>
      <w:widowControl w:val="0"/>
      <w:autoSpaceDE w:val="0"/>
      <w:autoSpaceDN w:val="0"/>
      <w:adjustRightInd w:val="0"/>
      <w:spacing w:line="811" w:lineRule="exact"/>
    </w:pPr>
    <w:rPr>
      <w:rFonts w:ascii="Times New Roman" w:eastAsia="Times New Roman" w:hAnsi="Times New Roman"/>
      <w:sz w:val="24"/>
      <w:szCs w:val="24"/>
    </w:rPr>
  </w:style>
  <w:style w:type="character" w:customStyle="1" w:styleId="FontStyle455">
    <w:name w:val="Font Style455"/>
    <w:uiPriority w:val="99"/>
    <w:rsid w:val="002A4620"/>
    <w:rPr>
      <w:rFonts w:ascii="Times New Roman" w:hAnsi="Times New Roman" w:cs="Times New Roman"/>
      <w:b/>
      <w:bCs/>
      <w:i/>
      <w:iCs/>
      <w:color w:val="000000"/>
      <w:sz w:val="26"/>
      <w:szCs w:val="26"/>
    </w:rPr>
  </w:style>
  <w:style w:type="paragraph" w:customStyle="1" w:styleId="Style298">
    <w:name w:val="Style298"/>
    <w:basedOn w:val="af1"/>
    <w:uiPriority w:val="99"/>
    <w:rsid w:val="002A4620"/>
    <w:pPr>
      <w:widowControl w:val="0"/>
      <w:autoSpaceDE w:val="0"/>
      <w:autoSpaceDN w:val="0"/>
      <w:adjustRightInd w:val="0"/>
      <w:spacing w:line="323" w:lineRule="exact"/>
      <w:ind w:firstLine="554"/>
    </w:pPr>
    <w:rPr>
      <w:rFonts w:ascii="Times New Roman" w:eastAsia="Times New Roman" w:hAnsi="Times New Roman"/>
      <w:sz w:val="24"/>
      <w:szCs w:val="24"/>
    </w:rPr>
  </w:style>
  <w:style w:type="paragraph" w:customStyle="1" w:styleId="Style276">
    <w:name w:val="Style276"/>
    <w:basedOn w:val="af1"/>
    <w:uiPriority w:val="99"/>
    <w:rsid w:val="002A4620"/>
    <w:pPr>
      <w:widowControl w:val="0"/>
      <w:autoSpaceDE w:val="0"/>
      <w:autoSpaceDN w:val="0"/>
      <w:adjustRightInd w:val="0"/>
      <w:spacing w:line="324" w:lineRule="exact"/>
      <w:ind w:firstLine="454"/>
      <w:jc w:val="left"/>
    </w:pPr>
    <w:rPr>
      <w:rFonts w:ascii="Times New Roman" w:eastAsia="Times New Roman" w:hAnsi="Times New Roman"/>
      <w:sz w:val="24"/>
      <w:szCs w:val="24"/>
    </w:rPr>
  </w:style>
  <w:style w:type="paragraph" w:customStyle="1" w:styleId="Optimum1">
    <w:name w:val="Optimum1"/>
    <w:basedOn w:val="af1"/>
    <w:next w:val="Opt"/>
    <w:qFormat/>
    <w:rsid w:val="002A4620"/>
    <w:pPr>
      <w:numPr>
        <w:numId w:val="87"/>
      </w:numPr>
      <w:spacing w:before="360"/>
      <w:jc w:val="left"/>
    </w:pPr>
    <w:rPr>
      <w:rFonts w:ascii="Times New Roman" w:eastAsia="Times New Roman" w:hAnsi="Times New Roman"/>
      <w:b/>
      <w:caps/>
      <w:sz w:val="24"/>
      <w:szCs w:val="24"/>
    </w:rPr>
  </w:style>
  <w:style w:type="paragraph" w:customStyle="1" w:styleId="Optimum2">
    <w:name w:val="Optimum2"/>
    <w:basedOn w:val="af1"/>
    <w:autoRedefine/>
    <w:qFormat/>
    <w:rsid w:val="002A4620"/>
    <w:pPr>
      <w:keepNext/>
      <w:numPr>
        <w:ilvl w:val="1"/>
        <w:numId w:val="87"/>
      </w:numPr>
      <w:spacing w:before="360"/>
      <w:jc w:val="left"/>
    </w:pPr>
    <w:rPr>
      <w:rFonts w:ascii="Times New Roman" w:eastAsia="Times New Roman" w:hAnsi="Times New Roman"/>
      <w:b/>
      <w:smallCaps/>
      <w:sz w:val="24"/>
      <w:szCs w:val="24"/>
    </w:rPr>
  </w:style>
  <w:style w:type="paragraph" w:customStyle="1" w:styleId="Optimum3">
    <w:name w:val="Optimum3"/>
    <w:basedOn w:val="af1"/>
    <w:autoRedefine/>
    <w:qFormat/>
    <w:rsid w:val="002A4620"/>
    <w:pPr>
      <w:keepNext/>
      <w:numPr>
        <w:ilvl w:val="2"/>
        <w:numId w:val="87"/>
      </w:numPr>
      <w:spacing w:before="360"/>
      <w:jc w:val="left"/>
    </w:pPr>
    <w:rPr>
      <w:rFonts w:ascii="Times New Roman" w:eastAsia="Times New Roman" w:hAnsi="Times New Roman"/>
      <w:b/>
      <w:bCs/>
      <w:sz w:val="24"/>
      <w:szCs w:val="24"/>
    </w:rPr>
  </w:style>
  <w:style w:type="paragraph" w:customStyle="1" w:styleId="a0">
    <w:name w:val="буллетный подпункт"/>
    <w:basedOn w:val="af1"/>
    <w:qFormat/>
    <w:rsid w:val="002A4620"/>
    <w:pPr>
      <w:numPr>
        <w:numId w:val="88"/>
      </w:numPr>
      <w:tabs>
        <w:tab w:val="left" w:pos="567"/>
      </w:tabs>
      <w:spacing w:before="120" w:after="120"/>
    </w:pPr>
    <w:rPr>
      <w:rFonts w:ascii="Times New Roman" w:eastAsia="Times New Roman" w:hAnsi="Times New Roman"/>
      <w:sz w:val="24"/>
      <w:szCs w:val="24"/>
    </w:rPr>
  </w:style>
  <w:style w:type="table" w:customStyle="1" w:styleId="283">
    <w:name w:val="Сетка таблицы28"/>
    <w:basedOn w:val="af3"/>
    <w:next w:val="afff0"/>
    <w:uiPriority w:val="59"/>
    <w:rsid w:val="002A462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
    <w:name w:val="Сетка таблицы29"/>
    <w:basedOn w:val="af3"/>
    <w:next w:val="afff0"/>
    <w:uiPriority w:val="59"/>
    <w:rsid w:val="002A462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fffff8">
    <w:name w:val="Текст табл. 1"/>
    <w:basedOn w:val="af1"/>
    <w:link w:val="1fffffff9"/>
    <w:qFormat/>
    <w:rsid w:val="002A4620"/>
    <w:rPr>
      <w:rFonts w:ascii="Times New Roman" w:eastAsia="Times New Roman" w:hAnsi="Times New Roman"/>
      <w:szCs w:val="24"/>
    </w:rPr>
  </w:style>
  <w:style w:type="character" w:customStyle="1" w:styleId="1fffffff9">
    <w:name w:val="Текст табл. 1 Знак"/>
    <w:basedOn w:val="af2"/>
    <w:link w:val="1fffffff8"/>
    <w:rsid w:val="002A4620"/>
    <w:rPr>
      <w:rFonts w:ascii="Times New Roman" w:eastAsia="Times New Roman" w:hAnsi="Times New Roman"/>
      <w:szCs w:val="24"/>
    </w:rPr>
  </w:style>
  <w:style w:type="table" w:customStyle="1" w:styleId="380">
    <w:name w:val="Сетка таблицы38"/>
    <w:basedOn w:val="af3"/>
    <w:next w:val="afff0"/>
    <w:uiPriority w:val="59"/>
    <w:rsid w:val="002A462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1">
    <w:name w:val="Сетка таблицы39"/>
    <w:basedOn w:val="af3"/>
    <w:next w:val="afff0"/>
    <w:uiPriority w:val="59"/>
    <w:rsid w:val="002A462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zagolovok10">
    <w:name w:val="zagolovok1"/>
    <w:basedOn w:val="af1"/>
    <w:rsid w:val="002A4620"/>
    <w:pPr>
      <w:spacing w:before="100" w:beforeAutospacing="1" w:after="100" w:afterAutospacing="1"/>
      <w:jc w:val="left"/>
    </w:pPr>
    <w:rPr>
      <w:rFonts w:ascii="Times New Roman" w:eastAsia="Times New Roman" w:hAnsi="Times New Roman"/>
      <w:sz w:val="24"/>
      <w:szCs w:val="24"/>
    </w:rPr>
  </w:style>
  <w:style w:type="character" w:customStyle="1" w:styleId="1fffffffa">
    <w:name w:val="Неразрешенное упоминание1"/>
    <w:basedOn w:val="af2"/>
    <w:uiPriority w:val="99"/>
    <w:semiHidden/>
    <w:unhideWhenUsed/>
    <w:rsid w:val="002A4620"/>
    <w:rPr>
      <w:color w:val="605E5C"/>
      <w:shd w:val="clear" w:color="auto" w:fill="E1DFDD"/>
    </w:rPr>
  </w:style>
  <w:style w:type="paragraph" w:customStyle="1" w:styleId="a7">
    <w:name w:val="маркированный"/>
    <w:basedOn w:val="aff8"/>
    <w:rsid w:val="009B3C04"/>
    <w:pPr>
      <w:widowControl w:val="0"/>
      <w:numPr>
        <w:numId w:val="94"/>
      </w:numPr>
      <w:tabs>
        <w:tab w:val="left" w:pos="0"/>
      </w:tabs>
      <w:autoSpaceDE w:val="0"/>
      <w:autoSpaceDN w:val="0"/>
      <w:spacing w:before="120" w:after="0"/>
    </w:pPr>
    <w:rPr>
      <w:rFonts w:ascii="Times New Roman" w:hAnsi="Times New Roman"/>
      <w:sz w:val="24"/>
      <w:szCs w:val="24"/>
    </w:rPr>
  </w:style>
  <w:style w:type="paragraph" w:customStyle="1" w:styleId="142">
    <w:name w:val="Обычный14"/>
    <w:rsid w:val="00C22C7C"/>
    <w:rPr>
      <w:rFonts w:ascii="Times New Roman" w:eastAsia="Times New Roman" w:hAnsi="Times New Roman"/>
      <w:snapToGrid w:val="0"/>
    </w:rPr>
  </w:style>
  <w:style w:type="paragraph" w:customStyle="1" w:styleId="MBTipical">
    <w:name w:val="MB_Tipical"/>
    <w:basedOn w:val="af1"/>
    <w:autoRedefine/>
    <w:qFormat/>
    <w:rsid w:val="00C22C7C"/>
    <w:pPr>
      <w:spacing w:line="360" w:lineRule="auto"/>
      <w:jc w:val="left"/>
    </w:pPr>
    <w:rPr>
      <w:rFonts w:ascii="Times New Roman" w:hAnsi="Times New Roman"/>
      <w:b/>
      <w:sz w:val="24"/>
      <w:szCs w:val="24"/>
      <w:lang w:eastAsia="en-US"/>
    </w:rPr>
  </w:style>
  <w:style w:type="character" w:styleId="affffffffffffffffffff5">
    <w:name w:val="Unresolved Mention"/>
    <w:basedOn w:val="af2"/>
    <w:uiPriority w:val="99"/>
    <w:semiHidden/>
    <w:unhideWhenUsed/>
    <w:rsid w:val="002F2634"/>
    <w:rPr>
      <w:color w:val="605E5C"/>
      <w:shd w:val="clear" w:color="auto" w:fill="E1DFDD"/>
    </w:rPr>
  </w:style>
  <w:style w:type="numbering" w:customStyle="1" w:styleId="11111112">
    <w:name w:val="1 / 1.1 / 1.1.112"/>
    <w:rsid w:val="00065B1A"/>
    <w:pPr>
      <w:numPr>
        <w:numId w:val="101"/>
      </w:numPr>
    </w:pPr>
  </w:style>
  <w:style w:type="table" w:customStyle="1" w:styleId="TableGrid">
    <w:name w:val="TableGrid"/>
    <w:rsid w:val="006D64A4"/>
    <w:rPr>
      <w:rFonts w:asciiTheme="minorHAnsi" w:eastAsiaTheme="minorEastAsia" w:hAnsiTheme="minorHAnsi" w:cstheme="minorBidi"/>
      <w:sz w:val="22"/>
      <w:szCs w:val="22"/>
    </w:rPr>
    <w:tblPr>
      <w:tblCellMar>
        <w:top w:w="0" w:type="dxa"/>
        <w:left w:w="0" w:type="dxa"/>
        <w:bottom w:w="0" w:type="dxa"/>
        <w:right w:w="0" w:type="dxa"/>
      </w:tblCellMar>
    </w:tblPr>
  </w:style>
  <w:style w:type="paragraph" w:customStyle="1" w:styleId="3ffb">
    <w:name w:val="Мой заголовок3"/>
    <w:link w:val="3ffc"/>
    <w:rsid w:val="00533BA1"/>
    <w:pPr>
      <w:shd w:val="clear" w:color="auto" w:fill="FFFFFF"/>
      <w:spacing w:before="240"/>
      <w:jc w:val="both"/>
      <w:outlineLvl w:val="2"/>
    </w:pPr>
    <w:rPr>
      <w:rFonts w:eastAsia="Times New Roman"/>
      <w:b/>
      <w:i/>
      <w:color w:val="000000"/>
      <w:sz w:val="24"/>
      <w:szCs w:val="24"/>
    </w:rPr>
  </w:style>
  <w:style w:type="paragraph" w:customStyle="1" w:styleId="affffffffffffffffffff6">
    <w:name w:val="Стиль Текст осн + По ширине"/>
    <w:basedOn w:val="af1"/>
    <w:rsid w:val="00533BA1"/>
    <w:pPr>
      <w:spacing w:line="288" w:lineRule="auto"/>
      <w:ind w:firstLine="709"/>
    </w:pPr>
    <w:rPr>
      <w:rFonts w:ascii="Times New Roman" w:eastAsia="Times New Roman" w:hAnsi="Times New Roman"/>
      <w:sz w:val="26"/>
    </w:rPr>
  </w:style>
  <w:style w:type="character" w:customStyle="1" w:styleId="FontStyle12">
    <w:name w:val="Font Style12"/>
    <w:uiPriority w:val="99"/>
    <w:rsid w:val="00533BA1"/>
    <w:rPr>
      <w:rFonts w:ascii="Times New Roman" w:hAnsi="Times New Roman" w:cs="Times New Roman"/>
      <w:sz w:val="22"/>
      <w:szCs w:val="22"/>
    </w:rPr>
  </w:style>
  <w:style w:type="paragraph" w:customStyle="1" w:styleId="MARKER1">
    <w:name w:val="**MARKER_1"/>
    <w:basedOn w:val="af1"/>
    <w:rsid w:val="00533BA1"/>
    <w:pPr>
      <w:numPr>
        <w:numId w:val="105"/>
      </w:numPr>
      <w:kinsoku w:val="0"/>
      <w:overflowPunct w:val="0"/>
      <w:autoSpaceDE w:val="0"/>
      <w:autoSpaceDN w:val="0"/>
      <w:adjustRightInd w:val="0"/>
      <w:snapToGrid w:val="0"/>
      <w:spacing w:after="120"/>
    </w:pPr>
    <w:rPr>
      <w:rFonts w:eastAsia="Times New Roman"/>
    </w:rPr>
  </w:style>
  <w:style w:type="character" w:customStyle="1" w:styleId="non">
    <w:name w:val="non"/>
    <w:basedOn w:val="af2"/>
    <w:rsid w:val="00533BA1"/>
  </w:style>
  <w:style w:type="character" w:customStyle="1" w:styleId="FontStyle104">
    <w:name w:val="Font Style104"/>
    <w:basedOn w:val="af2"/>
    <w:uiPriority w:val="99"/>
    <w:rsid w:val="00533BA1"/>
    <w:rPr>
      <w:rFonts w:ascii="Times New Roman" w:hAnsi="Times New Roman" w:cs="Times New Roman"/>
      <w:sz w:val="18"/>
      <w:szCs w:val="18"/>
    </w:rPr>
  </w:style>
  <w:style w:type="paragraph" w:customStyle="1" w:styleId="affffffffffffffffffff7">
    <w:name w:val="Содержимое таблицы"/>
    <w:basedOn w:val="af1"/>
    <w:rsid w:val="00533BA1"/>
    <w:pPr>
      <w:suppressLineNumbers/>
      <w:suppressAutoHyphens/>
      <w:jc w:val="left"/>
    </w:pPr>
    <w:rPr>
      <w:rFonts w:ascii="Times New Roman" w:eastAsia="Times New Roman" w:hAnsi="Times New Roman"/>
      <w:sz w:val="24"/>
      <w:szCs w:val="24"/>
      <w:lang w:eastAsia="ar-SA"/>
    </w:rPr>
  </w:style>
  <w:style w:type="character" w:customStyle="1" w:styleId="2ffff9">
    <w:name w:val="Основной текст (2) + Полужирный"/>
    <w:basedOn w:val="2f7"/>
    <w:rsid w:val="00533BA1"/>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20pt">
    <w:name w:val="Основной текст (2) + Интервал 0 pt"/>
    <w:basedOn w:val="2f7"/>
    <w:rsid w:val="00533BA1"/>
    <w:rPr>
      <w:rFonts w:ascii="Times New Roman" w:eastAsia="Times New Roman" w:hAnsi="Times New Roman" w:cs="Times New Roman"/>
      <w:b w:val="0"/>
      <w:bCs w:val="0"/>
      <w:i w:val="0"/>
      <w:iCs w:val="0"/>
      <w:smallCaps w:val="0"/>
      <w:strike w:val="0"/>
      <w:color w:val="000000"/>
      <w:spacing w:val="-10"/>
      <w:w w:val="100"/>
      <w:position w:val="0"/>
      <w:sz w:val="26"/>
      <w:szCs w:val="26"/>
      <w:u w:val="none"/>
      <w:shd w:val="clear" w:color="auto" w:fill="FFFFFF"/>
      <w:lang w:val="ru-RU" w:eastAsia="ru-RU" w:bidi="ru-RU"/>
    </w:rPr>
  </w:style>
  <w:style w:type="paragraph" w:customStyle="1" w:styleId="Standard">
    <w:name w:val="Standard"/>
    <w:rsid w:val="00533BA1"/>
    <w:pPr>
      <w:widowControl w:val="0"/>
      <w:suppressAutoHyphens/>
      <w:autoSpaceDN w:val="0"/>
      <w:textAlignment w:val="baseline"/>
    </w:pPr>
    <w:rPr>
      <w:rFonts w:ascii="Times New Roman" w:eastAsia="Lucida Sans Unicode" w:hAnsi="Times New Roman" w:cs="Tahoma"/>
      <w:kern w:val="3"/>
      <w:sz w:val="24"/>
      <w:szCs w:val="24"/>
      <w:lang w:eastAsia="zh-CN" w:bidi="hi-IN"/>
    </w:rPr>
  </w:style>
  <w:style w:type="character" w:customStyle="1" w:styleId="ecattext">
    <w:name w:val="ecattext"/>
    <w:basedOn w:val="af2"/>
    <w:rsid w:val="00533BA1"/>
  </w:style>
  <w:style w:type="character" w:customStyle="1" w:styleId="2ffffa">
    <w:name w:val="Неразрешенное упоминание2"/>
    <w:basedOn w:val="af2"/>
    <w:uiPriority w:val="99"/>
    <w:semiHidden/>
    <w:unhideWhenUsed/>
    <w:rsid w:val="00533BA1"/>
    <w:rPr>
      <w:color w:val="605E5C"/>
      <w:shd w:val="clear" w:color="auto" w:fill="E1DFDD"/>
    </w:rPr>
  </w:style>
  <w:style w:type="character" w:customStyle="1" w:styleId="145pt0">
    <w:name w:val="Основной текст + 14.5 pt.Полужирный.Курсив"/>
    <w:rsid w:val="00533BA1"/>
    <w:rPr>
      <w:rFonts w:ascii="Times New Roman" w:eastAsia="Times New Roman" w:hAnsi="Times New Roman" w:cs="Times New Roman"/>
      <w:b/>
      <w:bCs/>
      <w:i/>
      <w:iCs/>
      <w:smallCaps w:val="0"/>
      <w:strike w:val="0"/>
      <w:spacing w:val="0"/>
      <w:sz w:val="29"/>
      <w:szCs w:val="29"/>
      <w:shd w:val="clear" w:color="auto" w:fill="FFFFFF"/>
    </w:rPr>
  </w:style>
  <w:style w:type="character" w:customStyle="1" w:styleId="1pt0">
    <w:name w:val="Основной текст + Полужирный.Интервал 1 pt"/>
    <w:rsid w:val="00533BA1"/>
    <w:rPr>
      <w:rFonts w:ascii="Times New Roman" w:eastAsia="Times New Roman" w:hAnsi="Times New Roman" w:cs="Times New Roman"/>
      <w:b/>
      <w:bCs/>
      <w:i w:val="0"/>
      <w:iCs w:val="0"/>
      <w:smallCaps w:val="0"/>
      <w:strike w:val="0"/>
      <w:spacing w:val="20"/>
      <w:sz w:val="23"/>
      <w:szCs w:val="23"/>
      <w:shd w:val="clear" w:color="auto" w:fill="FFFFFF"/>
    </w:rPr>
  </w:style>
  <w:style w:type="character" w:customStyle="1" w:styleId="135pt0">
    <w:name w:val="Основной текст + 13.5 pt.Полужирный.Курсив"/>
    <w:rsid w:val="00533BA1"/>
    <w:rPr>
      <w:rFonts w:ascii="Times New Roman" w:eastAsia="Times New Roman" w:hAnsi="Times New Roman" w:cs="Times New Roman"/>
      <w:b/>
      <w:bCs/>
      <w:i/>
      <w:iCs/>
      <w:smallCaps w:val="0"/>
      <w:strike w:val="0"/>
      <w:spacing w:val="0"/>
      <w:sz w:val="27"/>
      <w:szCs w:val="27"/>
      <w:shd w:val="clear" w:color="auto" w:fill="FFFFFF"/>
    </w:rPr>
  </w:style>
  <w:style w:type="character" w:customStyle="1" w:styleId="11pt0">
    <w:name w:val="Основной текст + 11 pt.Полужирный"/>
    <w:rsid w:val="00533BA1"/>
    <w:rPr>
      <w:rFonts w:ascii="Times New Roman" w:eastAsia="Times New Roman" w:hAnsi="Times New Roman" w:cs="Times New Roman"/>
      <w:b/>
      <w:bCs/>
      <w:i w:val="0"/>
      <w:iCs w:val="0"/>
      <w:smallCaps w:val="0"/>
      <w:strike w:val="0"/>
      <w:spacing w:val="0"/>
      <w:sz w:val="22"/>
      <w:szCs w:val="22"/>
      <w:shd w:val="clear" w:color="auto" w:fill="FFFFFF"/>
    </w:rPr>
  </w:style>
  <w:style w:type="character" w:customStyle="1" w:styleId="13pt-1pt0">
    <w:name w:val="Основной текст + 13 pt.Интервал -1 pt"/>
    <w:rsid w:val="00533BA1"/>
    <w:rPr>
      <w:rFonts w:ascii="Times New Roman" w:eastAsia="Times New Roman" w:hAnsi="Times New Roman" w:cs="Times New Roman"/>
      <w:b w:val="0"/>
      <w:bCs w:val="0"/>
      <w:i w:val="0"/>
      <w:iCs w:val="0"/>
      <w:smallCaps w:val="0"/>
      <w:strike w:val="0"/>
      <w:spacing w:val="-20"/>
      <w:sz w:val="26"/>
      <w:szCs w:val="26"/>
      <w:shd w:val="clear" w:color="auto" w:fill="FFFFFF"/>
    </w:rPr>
  </w:style>
  <w:style w:type="character" w:customStyle="1" w:styleId="ArialUnicodeMS85pt0">
    <w:name w:val="Основной текст + Arial Unicode MS.8.5 pt"/>
    <w:rsid w:val="00533BA1"/>
    <w:rPr>
      <w:rFonts w:ascii="Arial Unicode MS" w:eastAsia="Arial Unicode MS" w:hAnsi="Arial Unicode MS" w:cs="Arial Unicode MS"/>
      <w:sz w:val="17"/>
      <w:szCs w:val="17"/>
      <w:shd w:val="clear" w:color="auto" w:fill="FFFFFF"/>
    </w:rPr>
  </w:style>
  <w:style w:type="character" w:customStyle="1" w:styleId="3275pt0">
    <w:name w:val="Основной текст (32) + 7.5 pt"/>
    <w:rsid w:val="00533BA1"/>
    <w:rPr>
      <w:rFonts w:ascii="MS Reference Sans Serif" w:eastAsia="MS Reference Sans Serif" w:hAnsi="MS Reference Sans Serif" w:cs="MS Reference Sans Serif"/>
      <w:sz w:val="15"/>
      <w:szCs w:val="15"/>
      <w:shd w:val="clear" w:color="auto" w:fill="FFFFFF"/>
    </w:rPr>
  </w:style>
  <w:style w:type="character" w:customStyle="1" w:styleId="375pt0">
    <w:name w:val="Основной текст (3) + 7.5 pt"/>
    <w:rsid w:val="00533BA1"/>
    <w:rPr>
      <w:rFonts w:ascii="Arial" w:eastAsia="Arial" w:hAnsi="Arial" w:cs="Arial"/>
      <w:sz w:val="15"/>
      <w:szCs w:val="15"/>
      <w:shd w:val="clear" w:color="auto" w:fill="FFFFFF"/>
    </w:rPr>
  </w:style>
  <w:style w:type="character" w:customStyle="1" w:styleId="affffffffffffffffffff8">
    <w:name w:val="Основной текст + Полужирный.Курсив"/>
    <w:rsid w:val="00533BA1"/>
    <w:rPr>
      <w:rFonts w:ascii="Times New Roman" w:eastAsia="Times New Roman" w:hAnsi="Times New Roman" w:cs="Times New Roman"/>
      <w:b/>
      <w:bCs/>
      <w:i/>
      <w:iCs/>
      <w:smallCaps w:val="0"/>
      <w:strike w:val="0"/>
      <w:spacing w:val="0"/>
      <w:sz w:val="27"/>
      <w:szCs w:val="27"/>
      <w:shd w:val="clear" w:color="auto" w:fill="FFFFFF"/>
    </w:rPr>
  </w:style>
  <w:style w:type="character" w:customStyle="1" w:styleId="Georgia85pt0">
    <w:name w:val="Основной текст + Georgia.8.5 pt"/>
    <w:rsid w:val="00533BA1"/>
    <w:rPr>
      <w:rFonts w:ascii="Georgia" w:eastAsia="Georgia" w:hAnsi="Georgia" w:cs="Georgia"/>
      <w:b w:val="0"/>
      <w:bCs w:val="0"/>
      <w:i w:val="0"/>
      <w:iCs w:val="0"/>
      <w:smallCaps w:val="0"/>
      <w:strike w:val="0"/>
      <w:spacing w:val="0"/>
      <w:sz w:val="17"/>
      <w:szCs w:val="17"/>
      <w:shd w:val="clear" w:color="auto" w:fill="FFFFFF"/>
    </w:rPr>
  </w:style>
  <w:style w:type="character" w:customStyle="1" w:styleId="475pt0">
    <w:name w:val="Основной текст (4) + 7.5 pt"/>
    <w:rsid w:val="00533BA1"/>
    <w:rPr>
      <w:b w:val="0"/>
      <w:bCs w:val="0"/>
      <w:i w:val="0"/>
      <w:iCs w:val="0"/>
      <w:smallCaps w:val="0"/>
      <w:strike w:val="0"/>
      <w:spacing w:val="0"/>
      <w:sz w:val="15"/>
      <w:szCs w:val="15"/>
      <w:shd w:val="clear" w:color="auto" w:fill="FFFFFF"/>
    </w:rPr>
  </w:style>
  <w:style w:type="character" w:customStyle="1" w:styleId="675pt0">
    <w:name w:val="Основной текст (6) + 7.5 pt"/>
    <w:rsid w:val="00533BA1"/>
    <w:rPr>
      <w:rFonts w:ascii="Arial" w:eastAsia="Arial" w:hAnsi="Arial" w:cs="Arial"/>
      <w:b w:val="0"/>
      <w:bCs w:val="0"/>
      <w:i w:val="0"/>
      <w:iCs w:val="0"/>
      <w:smallCaps w:val="0"/>
      <w:strike w:val="0"/>
      <w:spacing w:val="0"/>
      <w:sz w:val="15"/>
      <w:szCs w:val="15"/>
      <w:shd w:val="clear" w:color="auto" w:fill="FFFFFF"/>
    </w:rPr>
  </w:style>
  <w:style w:type="character" w:customStyle="1" w:styleId="Bodytext3">
    <w:name w:val="Body text (3)"/>
    <w:uiPriority w:val="99"/>
    <w:rsid w:val="00533BA1"/>
    <w:rPr>
      <w:rFonts w:ascii="Times New Roman" w:hAnsi="Times New Roman" w:cs="Times New Roman"/>
      <w:spacing w:val="0"/>
      <w:sz w:val="20"/>
      <w:szCs w:val="20"/>
    </w:rPr>
  </w:style>
  <w:style w:type="paragraph" w:customStyle="1" w:styleId="affffffffffffffffffff9">
    <w:name w:val="ном_рис"/>
    <w:basedOn w:val="af1"/>
    <w:rsid w:val="00533BA1"/>
    <w:pPr>
      <w:keepLines/>
      <w:suppressAutoHyphens/>
      <w:spacing w:before="120"/>
      <w:jc w:val="center"/>
    </w:pPr>
    <w:rPr>
      <w:rFonts w:eastAsia="Times New Roman" w:cs="Arial"/>
      <w:sz w:val="24"/>
      <w:szCs w:val="24"/>
    </w:rPr>
  </w:style>
  <w:style w:type="paragraph" w:customStyle="1" w:styleId="IauiueIoao">
    <w:name w:val="Iau?iue.Io?ao@"/>
    <w:link w:val="IauiueIoao0"/>
    <w:rsid w:val="00533BA1"/>
    <w:pPr>
      <w:overflowPunct w:val="0"/>
      <w:autoSpaceDE w:val="0"/>
      <w:autoSpaceDN w:val="0"/>
      <w:adjustRightInd w:val="0"/>
      <w:textAlignment w:val="baseline"/>
    </w:pPr>
    <w:rPr>
      <w:rFonts w:ascii="Journal" w:eastAsia="Times New Roman" w:hAnsi="Journal"/>
      <w:sz w:val="24"/>
    </w:rPr>
  </w:style>
  <w:style w:type="character" w:customStyle="1" w:styleId="IauiueIoao0">
    <w:name w:val="Iau?iue.Io?ao@ Знак"/>
    <w:link w:val="IauiueIoao"/>
    <w:rsid w:val="00533BA1"/>
    <w:rPr>
      <w:rFonts w:ascii="Journal" w:eastAsia="Times New Roman" w:hAnsi="Journal"/>
      <w:sz w:val="24"/>
    </w:rPr>
  </w:style>
  <w:style w:type="paragraph" w:customStyle="1" w:styleId="IauiueIoao1">
    <w:name w:val="Iau?iue.Io?ao@ Знак Знак Знак Знак Знак Знак"/>
    <w:link w:val="IauiueIoao2"/>
    <w:rsid w:val="00533BA1"/>
    <w:pPr>
      <w:overflowPunct w:val="0"/>
      <w:autoSpaceDE w:val="0"/>
      <w:autoSpaceDN w:val="0"/>
      <w:adjustRightInd w:val="0"/>
      <w:textAlignment w:val="baseline"/>
    </w:pPr>
    <w:rPr>
      <w:rFonts w:ascii="Journal" w:eastAsia="Times New Roman" w:hAnsi="Journal"/>
      <w:sz w:val="24"/>
    </w:rPr>
  </w:style>
  <w:style w:type="character" w:customStyle="1" w:styleId="IauiueIoao2">
    <w:name w:val="Iau?iue.Io?ao@ Знак Знак Знак Знак Знак Знак Знак"/>
    <w:link w:val="IauiueIoao1"/>
    <w:rsid w:val="00533BA1"/>
    <w:rPr>
      <w:rFonts w:ascii="Journal" w:eastAsia="Times New Roman" w:hAnsi="Journal"/>
      <w:sz w:val="24"/>
    </w:rPr>
  </w:style>
  <w:style w:type="paragraph" w:customStyle="1" w:styleId="affffffffffffffffffffa">
    <w:name w:val="Ñòèëü"/>
    <w:uiPriority w:val="99"/>
    <w:rsid w:val="00533BA1"/>
    <w:pPr>
      <w:widowControl w:val="0"/>
    </w:pPr>
    <w:rPr>
      <w:rFonts w:ascii="Times New Roman" w:eastAsia="Times New Roman" w:hAnsi="Times New Roman"/>
      <w:spacing w:val="-1"/>
      <w:kern w:val="65535"/>
      <w:position w:val="-1"/>
      <w:sz w:val="24"/>
      <w:szCs w:val="24"/>
      <w:lang w:val="en-US"/>
    </w:rPr>
  </w:style>
  <w:style w:type="paragraph" w:customStyle="1" w:styleId="NAMEOFTABLES1">
    <w:name w:val="**NAME OF TABLES"/>
    <w:basedOn w:val="af1"/>
    <w:rsid w:val="00533BA1"/>
    <w:pPr>
      <w:widowControl w:val="0"/>
      <w:spacing w:before="120" w:after="120"/>
      <w:ind w:left="1701" w:hanging="1701"/>
      <w:outlineLvl w:val="8"/>
    </w:pPr>
    <w:rPr>
      <w:rFonts w:eastAsia="Times New Roman"/>
      <w:b/>
    </w:rPr>
  </w:style>
  <w:style w:type="character" w:customStyle="1" w:styleId="AETC-Body">
    <w:name w:val="AETC-Body Знак"/>
    <w:aliases w:val="DNV-Body Знак,AETC-Body1 Знак,DNV-Body1 Знак,Основной текст Знак1 Знак Знак1,Основной текст Знак Знак Знак Знак1,Основной текст Знак1 Знак Знак Знак Знак1,Основной текст Знак Знак Знак Знак Знак Знак1"/>
    <w:uiPriority w:val="99"/>
    <w:rsid w:val="00533BA1"/>
    <w:rPr>
      <w:sz w:val="24"/>
      <w:szCs w:val="24"/>
    </w:rPr>
  </w:style>
  <w:style w:type="paragraph" w:customStyle="1" w:styleId="affffffffffffffffffffb">
    <w:name w:val="Название таблицы Знак"/>
    <w:basedOn w:val="af1"/>
    <w:link w:val="affffffffffffffffffffc"/>
    <w:rsid w:val="00533BA1"/>
    <w:pPr>
      <w:widowControl w:val="0"/>
      <w:tabs>
        <w:tab w:val="left" w:pos="1980"/>
      </w:tabs>
      <w:autoSpaceDE w:val="0"/>
      <w:autoSpaceDN w:val="0"/>
      <w:adjustRightInd w:val="0"/>
      <w:spacing w:before="200" w:after="120"/>
      <w:ind w:left="1979" w:hanging="1979"/>
      <w:outlineLvl w:val="8"/>
    </w:pPr>
    <w:rPr>
      <w:rFonts w:eastAsia="SimSun"/>
      <w:b/>
      <w:sz w:val="22"/>
      <w:szCs w:val="18"/>
    </w:rPr>
  </w:style>
  <w:style w:type="character" w:customStyle="1" w:styleId="affffffffffffffffffffc">
    <w:name w:val="Название таблицы Знак Знак"/>
    <w:link w:val="affffffffffffffffffffb"/>
    <w:locked/>
    <w:rsid w:val="00533BA1"/>
    <w:rPr>
      <w:rFonts w:eastAsia="SimSun"/>
      <w:b/>
      <w:sz w:val="22"/>
      <w:szCs w:val="18"/>
    </w:rPr>
  </w:style>
  <w:style w:type="paragraph" w:customStyle="1" w:styleId="affffffffffffffffffffd">
    <w:name w:val="Моя таб название"/>
    <w:basedOn w:val="af1"/>
    <w:link w:val="affffffffffffffffffffe"/>
    <w:rsid w:val="00533BA1"/>
    <w:pPr>
      <w:spacing w:before="120" w:after="120"/>
      <w:jc w:val="center"/>
    </w:pPr>
    <w:rPr>
      <w:rFonts w:ascii="Times New Roman" w:eastAsia="Times New Roman" w:hAnsi="Times New Roman"/>
      <w:b/>
      <w:kern w:val="28"/>
      <w:sz w:val="24"/>
    </w:rPr>
  </w:style>
  <w:style w:type="paragraph" w:customStyle="1" w:styleId="TCTablica">
    <w:name w:val="TC_Tablica"/>
    <w:basedOn w:val="af1"/>
    <w:autoRedefine/>
    <w:qFormat/>
    <w:rsid w:val="00533BA1"/>
    <w:rPr>
      <w:rFonts w:ascii="Times New Roman" w:eastAsia="Times New Roman" w:hAnsi="Times New Roman"/>
      <w:b/>
    </w:rPr>
  </w:style>
  <w:style w:type="character" w:customStyle="1" w:styleId="2ffffb">
    <w:name w:val="Основной текст Знак2"/>
    <w:aliases w:val="Основной текст Знак1 Знак Знак Знак Знак,Основной текст Знак Знак Знак Знак Знак Знак,Основной текст Знак1 Знак Знак Знак Знак Знак Знак"/>
    <w:rsid w:val="00533BA1"/>
    <w:rPr>
      <w:rFonts w:ascii="Arial" w:hAnsi="Arial" w:cs="Arial" w:hint="default"/>
      <w:sz w:val="24"/>
      <w:szCs w:val="24"/>
      <w:lang w:val="ru-RU" w:eastAsia="ru-RU" w:bidi="ar-SA"/>
    </w:rPr>
  </w:style>
  <w:style w:type="paragraph" w:customStyle="1" w:styleId="TEOtipical">
    <w:name w:val="TEO_tipical"/>
    <w:basedOn w:val="af1"/>
    <w:autoRedefine/>
    <w:qFormat/>
    <w:rsid w:val="00533BA1"/>
    <w:pPr>
      <w:spacing w:line="360" w:lineRule="auto"/>
      <w:ind w:firstLine="709"/>
    </w:pPr>
    <w:rPr>
      <w:rFonts w:ascii="Times New Roman" w:eastAsia="SimSun" w:hAnsi="Times New Roman"/>
      <w:sz w:val="24"/>
      <w:szCs w:val="24"/>
      <w:lang w:eastAsia="en-US"/>
    </w:rPr>
  </w:style>
  <w:style w:type="character" w:customStyle="1" w:styleId="2ffffc">
    <w:name w:val="Мой текст Знак Знак2"/>
    <w:rsid w:val="00533BA1"/>
    <w:rPr>
      <w:color w:val="000000"/>
      <w:sz w:val="24"/>
      <w:szCs w:val="24"/>
      <w:lang w:bidi="ar-SA"/>
    </w:rPr>
  </w:style>
  <w:style w:type="character" w:customStyle="1" w:styleId="affff8">
    <w:name w:val="Моя таб.название Знак"/>
    <w:link w:val="affff7"/>
    <w:rsid w:val="00533BA1"/>
    <w:rPr>
      <w:rFonts w:eastAsia="Times New Roman"/>
      <w:b/>
      <w:caps/>
      <w:sz w:val="24"/>
    </w:rPr>
  </w:style>
  <w:style w:type="paragraph" w:customStyle="1" w:styleId="1fffffffb">
    <w:name w:val="Мой заголовок1"/>
    <w:next w:val="af1"/>
    <w:rsid w:val="00533BA1"/>
    <w:pPr>
      <w:shd w:val="clear" w:color="auto" w:fill="FFFFFF"/>
      <w:tabs>
        <w:tab w:val="left" w:pos="902"/>
      </w:tabs>
      <w:spacing w:before="360"/>
      <w:jc w:val="both"/>
    </w:pPr>
    <w:rPr>
      <w:rFonts w:eastAsia="Times New Roman"/>
      <w:b/>
      <w:bCs/>
      <w:caps/>
      <w:color w:val="000000"/>
      <w:sz w:val="24"/>
      <w:szCs w:val="24"/>
    </w:rPr>
  </w:style>
  <w:style w:type="paragraph" w:customStyle="1" w:styleId="-9">
    <w:name w:val="Чжи-чжи"/>
    <w:basedOn w:val="1"/>
    <w:rsid w:val="00533BA1"/>
    <w:pPr>
      <w:widowControl/>
      <w:numPr>
        <w:numId w:val="0"/>
      </w:numPr>
      <w:autoSpaceDE w:val="0"/>
      <w:autoSpaceDN w:val="0"/>
      <w:spacing w:before="0" w:after="0"/>
    </w:pPr>
    <w:rPr>
      <w:rFonts w:ascii="Times New Roman" w:hAnsi="Times New Roman" w:cs="Tahoma"/>
      <w:caps w:val="0"/>
      <w:kern w:val="0"/>
      <w:szCs w:val="22"/>
    </w:rPr>
  </w:style>
  <w:style w:type="paragraph" w:customStyle="1" w:styleId="TCtipical">
    <w:name w:val="TC_tipical"/>
    <w:basedOn w:val="TEOtipical"/>
    <w:autoRedefine/>
    <w:qFormat/>
    <w:rsid w:val="00533BA1"/>
    <w:pPr>
      <w:ind w:firstLine="737"/>
    </w:pPr>
  </w:style>
  <w:style w:type="paragraph" w:customStyle="1" w:styleId="TCrisunok">
    <w:name w:val="TC_risunok"/>
    <w:basedOn w:val="af1"/>
    <w:autoRedefine/>
    <w:qFormat/>
    <w:rsid w:val="00533BA1"/>
    <w:pPr>
      <w:spacing w:line="360" w:lineRule="auto"/>
      <w:ind w:firstLine="426"/>
      <w:contextualSpacing/>
      <w:jc w:val="center"/>
    </w:pPr>
    <w:rPr>
      <w:rFonts w:ascii="Times New Roman" w:eastAsia="Times New Roman" w:hAnsi="Times New Roman"/>
      <w:b/>
      <w:bCs/>
      <w:szCs w:val="24"/>
    </w:rPr>
  </w:style>
  <w:style w:type="paragraph" w:customStyle="1" w:styleId="1fffffffc">
    <w:name w:val="Тлек_заголовок_1"/>
    <w:basedOn w:val="af1"/>
    <w:link w:val="1fffffffd"/>
    <w:qFormat/>
    <w:rsid w:val="00533BA1"/>
    <w:pPr>
      <w:spacing w:before="120" w:after="120" w:line="360" w:lineRule="auto"/>
      <w:ind w:firstLine="709"/>
    </w:pPr>
    <w:rPr>
      <w:rFonts w:ascii="Times New Roman" w:eastAsia="Times New Roman" w:hAnsi="Times New Roman"/>
      <w:b/>
      <w:caps/>
      <w:color w:val="000000"/>
      <w:sz w:val="24"/>
      <w:szCs w:val="24"/>
    </w:rPr>
  </w:style>
  <w:style w:type="character" w:customStyle="1" w:styleId="1fffffffd">
    <w:name w:val="Тлек_заголовок_1 Знак"/>
    <w:link w:val="1fffffffc"/>
    <w:rsid w:val="00533BA1"/>
    <w:rPr>
      <w:rFonts w:ascii="Times New Roman" w:eastAsia="Times New Roman" w:hAnsi="Times New Roman"/>
      <w:b/>
      <w:caps/>
      <w:color w:val="000000"/>
      <w:sz w:val="24"/>
      <w:szCs w:val="24"/>
    </w:rPr>
  </w:style>
  <w:style w:type="paragraph" w:customStyle="1" w:styleId="TCGlava">
    <w:name w:val="TC_Glava"/>
    <w:basedOn w:val="af1"/>
    <w:autoRedefine/>
    <w:qFormat/>
    <w:rsid w:val="00533BA1"/>
    <w:pPr>
      <w:spacing w:after="360"/>
      <w:ind w:left="737"/>
      <w:jc w:val="left"/>
    </w:pPr>
    <w:rPr>
      <w:rFonts w:ascii="Times New Roman" w:eastAsia="Times New Roman" w:hAnsi="Times New Roman"/>
      <w:b/>
      <w:sz w:val="24"/>
      <w:szCs w:val="24"/>
    </w:rPr>
  </w:style>
  <w:style w:type="paragraph" w:customStyle="1" w:styleId="TCpodrazdel">
    <w:name w:val="TC_podrazdel"/>
    <w:basedOn w:val="af1"/>
    <w:autoRedefine/>
    <w:qFormat/>
    <w:rsid w:val="00533BA1"/>
    <w:pPr>
      <w:widowControl w:val="0"/>
      <w:spacing w:before="120" w:after="240"/>
      <w:jc w:val="left"/>
    </w:pPr>
    <w:rPr>
      <w:rFonts w:ascii="Times New Roman" w:eastAsia="Times New Roman" w:hAnsi="Times New Roman"/>
      <w:b/>
      <w:i/>
      <w:sz w:val="24"/>
      <w:szCs w:val="24"/>
    </w:rPr>
  </w:style>
  <w:style w:type="paragraph" w:customStyle="1" w:styleId="afffffffffffffffffffff">
    <w:name w:val="РАЗДЕЛ"/>
    <w:basedOn w:val="af1"/>
    <w:next w:val="af1"/>
    <w:rsid w:val="00533BA1"/>
    <w:pPr>
      <w:spacing w:after="360"/>
      <w:ind w:firstLine="737"/>
    </w:pPr>
    <w:rPr>
      <w:rFonts w:ascii="Times New Roman" w:eastAsia="Times New Roman" w:hAnsi="Times New Roman"/>
      <w:b/>
      <w:caps/>
      <w:sz w:val="24"/>
    </w:rPr>
  </w:style>
  <w:style w:type="paragraph" w:customStyle="1" w:styleId="TEOpodrazdel">
    <w:name w:val="TEO_podrazdel"/>
    <w:basedOn w:val="af1"/>
    <w:next w:val="af1"/>
    <w:autoRedefine/>
    <w:qFormat/>
    <w:rsid w:val="00533BA1"/>
    <w:pPr>
      <w:widowControl w:val="0"/>
      <w:spacing w:after="240"/>
      <w:jc w:val="center"/>
    </w:pPr>
    <w:rPr>
      <w:rFonts w:ascii="Times New Roman" w:eastAsia="Times New Roman" w:hAnsi="Times New Roman"/>
      <w:b/>
      <w:i/>
      <w:sz w:val="24"/>
      <w:szCs w:val="24"/>
    </w:rPr>
  </w:style>
  <w:style w:type="paragraph" w:customStyle="1" w:styleId="TEOrazdel">
    <w:name w:val="TEO_razdel"/>
    <w:basedOn w:val="af1"/>
    <w:next w:val="af1"/>
    <w:autoRedefine/>
    <w:qFormat/>
    <w:rsid w:val="00533BA1"/>
    <w:pPr>
      <w:spacing w:after="360"/>
      <w:jc w:val="left"/>
    </w:pPr>
    <w:rPr>
      <w:rFonts w:ascii="Times New Roman" w:eastAsia="Times New Roman" w:hAnsi="Times New Roman"/>
      <w:b/>
      <w:sz w:val="24"/>
      <w:szCs w:val="24"/>
    </w:rPr>
  </w:style>
  <w:style w:type="paragraph" w:customStyle="1" w:styleId="TEOtabledown">
    <w:name w:val="TEO_table_down"/>
    <w:basedOn w:val="af1"/>
    <w:next w:val="af1"/>
    <w:autoRedefine/>
    <w:qFormat/>
    <w:rsid w:val="00533BA1"/>
    <w:pPr>
      <w:spacing w:after="120"/>
      <w:jc w:val="center"/>
    </w:pPr>
    <w:rPr>
      <w:rFonts w:ascii="Times New Roman" w:eastAsia="Times New Roman" w:hAnsi="Times New Roman"/>
      <w:b/>
    </w:rPr>
  </w:style>
  <w:style w:type="paragraph" w:customStyle="1" w:styleId="TEOtableup">
    <w:name w:val="TEO_table_up"/>
    <w:basedOn w:val="af1"/>
    <w:next w:val="TEOtabledown"/>
    <w:autoRedefine/>
    <w:qFormat/>
    <w:rsid w:val="00533BA1"/>
    <w:rPr>
      <w:rFonts w:ascii="Times New Roman" w:eastAsia="Times New Roman" w:hAnsi="Times New Roman"/>
      <w:b/>
    </w:rPr>
  </w:style>
  <w:style w:type="paragraph" w:customStyle="1" w:styleId="TEOGlava">
    <w:name w:val="TEO_Glava"/>
    <w:basedOn w:val="TEOtipical"/>
    <w:next w:val="TEOrazdel"/>
    <w:autoRedefine/>
    <w:qFormat/>
    <w:rsid w:val="00533BA1"/>
    <w:pPr>
      <w:numPr>
        <w:numId w:val="104"/>
      </w:numPr>
      <w:spacing w:before="120"/>
      <w:jc w:val="center"/>
    </w:pPr>
    <w:rPr>
      <w:rFonts w:eastAsia="Times New Roman"/>
      <w:b/>
      <w:lang w:eastAsia="ru-RU"/>
    </w:rPr>
  </w:style>
  <w:style w:type="paragraph" w:customStyle="1" w:styleId="TEOrisunok">
    <w:name w:val="TEO_risunok"/>
    <w:basedOn w:val="TEOtipical"/>
    <w:next w:val="TEOtipical"/>
    <w:autoRedefine/>
    <w:qFormat/>
    <w:rsid w:val="00533BA1"/>
    <w:pPr>
      <w:widowControl w:val="0"/>
      <w:spacing w:before="120" w:line="240" w:lineRule="auto"/>
      <w:ind w:firstLine="0"/>
      <w:jc w:val="center"/>
    </w:pPr>
    <w:rPr>
      <w:rFonts w:eastAsia="Times New Roman"/>
      <w:b/>
      <w:bCs/>
      <w:sz w:val="20"/>
      <w:lang w:eastAsia="ru-RU"/>
    </w:rPr>
  </w:style>
  <w:style w:type="paragraph" w:customStyle="1" w:styleId="TEOpunkt">
    <w:name w:val="TEO_punkt"/>
    <w:basedOn w:val="TEOpodrazdel"/>
    <w:next w:val="TEOtipical"/>
    <w:autoRedefine/>
    <w:qFormat/>
    <w:rsid w:val="00533BA1"/>
    <w:pPr>
      <w:ind w:left="737"/>
    </w:pPr>
  </w:style>
  <w:style w:type="paragraph" w:customStyle="1" w:styleId="xl8273">
    <w:name w:val="xl8273"/>
    <w:basedOn w:val="af1"/>
    <w:rsid w:val="00533BA1"/>
    <w:pPr>
      <w:shd w:val="clear" w:color="000000" w:fill="FFFFFF"/>
      <w:spacing w:before="100" w:beforeAutospacing="1" w:after="100" w:afterAutospacing="1"/>
      <w:jc w:val="left"/>
    </w:pPr>
    <w:rPr>
      <w:rFonts w:ascii="Times New Roman" w:eastAsia="Times New Roman" w:hAnsi="Times New Roman"/>
      <w:sz w:val="24"/>
      <w:szCs w:val="24"/>
    </w:rPr>
  </w:style>
  <w:style w:type="paragraph" w:customStyle="1" w:styleId="xl8274">
    <w:name w:val="xl8274"/>
    <w:basedOn w:val="af1"/>
    <w:rsid w:val="00533BA1"/>
    <w:pPr>
      <w:pBdr>
        <w:top w:val="single" w:sz="4" w:space="0" w:color="auto"/>
        <w:left w:val="double" w:sz="6" w:space="0" w:color="auto"/>
        <w:bottom w:val="single" w:sz="4" w:space="0" w:color="auto"/>
        <w:right w:val="single" w:sz="4" w:space="0" w:color="auto"/>
      </w:pBdr>
      <w:spacing w:before="100" w:beforeAutospacing="1" w:after="100" w:afterAutospacing="1"/>
      <w:jc w:val="left"/>
      <w:textAlignment w:val="top"/>
    </w:pPr>
    <w:rPr>
      <w:rFonts w:ascii="Times New Roman" w:eastAsia="Times New Roman" w:hAnsi="Times New Roman"/>
    </w:rPr>
  </w:style>
  <w:style w:type="paragraph" w:customStyle="1" w:styleId="xl8275">
    <w:name w:val="xl8275"/>
    <w:basedOn w:val="af1"/>
    <w:rsid w:val="00533BA1"/>
    <w:pPr>
      <w:pBdr>
        <w:top w:val="single" w:sz="4" w:space="0" w:color="auto"/>
        <w:left w:val="double" w:sz="6" w:space="0" w:color="auto"/>
        <w:bottom w:val="double" w:sz="6" w:space="0" w:color="auto"/>
        <w:right w:val="single" w:sz="4" w:space="0" w:color="auto"/>
      </w:pBdr>
      <w:spacing w:before="100" w:beforeAutospacing="1" w:after="100" w:afterAutospacing="1"/>
      <w:jc w:val="left"/>
      <w:textAlignment w:val="top"/>
    </w:pPr>
    <w:rPr>
      <w:rFonts w:ascii="Times New Roman" w:eastAsia="Times New Roman" w:hAnsi="Times New Roman"/>
    </w:rPr>
  </w:style>
  <w:style w:type="paragraph" w:customStyle="1" w:styleId="xl8276">
    <w:name w:val="xl8276"/>
    <w:basedOn w:val="af1"/>
    <w:rsid w:val="00533BA1"/>
    <w:pPr>
      <w:pBdr>
        <w:top w:val="single" w:sz="4" w:space="0" w:color="auto"/>
        <w:left w:val="double" w:sz="6" w:space="0" w:color="auto"/>
        <w:bottom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rPr>
  </w:style>
  <w:style w:type="paragraph" w:customStyle="1" w:styleId="xl8277">
    <w:name w:val="xl8277"/>
    <w:basedOn w:val="af1"/>
    <w:rsid w:val="00533BA1"/>
    <w:pPr>
      <w:spacing w:before="100" w:beforeAutospacing="1" w:after="100" w:afterAutospacing="1"/>
      <w:jc w:val="center"/>
      <w:textAlignment w:val="center"/>
    </w:pPr>
    <w:rPr>
      <w:rFonts w:ascii="Times New Roman" w:eastAsia="Times New Roman" w:hAnsi="Times New Roman"/>
    </w:rPr>
  </w:style>
  <w:style w:type="paragraph" w:customStyle="1" w:styleId="xl8278">
    <w:name w:val="xl8278"/>
    <w:basedOn w:val="af1"/>
    <w:rsid w:val="00533B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rPr>
  </w:style>
  <w:style w:type="paragraph" w:customStyle="1" w:styleId="xl8279">
    <w:name w:val="xl8279"/>
    <w:basedOn w:val="af1"/>
    <w:rsid w:val="00533BA1"/>
    <w:pPr>
      <w:pBdr>
        <w:top w:val="single" w:sz="4" w:space="0" w:color="auto"/>
        <w:left w:val="single" w:sz="4" w:space="0" w:color="auto"/>
        <w:bottom w:val="single" w:sz="4" w:space="0" w:color="auto"/>
        <w:right w:val="double" w:sz="6" w:space="0" w:color="auto"/>
      </w:pBdr>
      <w:spacing w:before="100" w:beforeAutospacing="1" w:after="100" w:afterAutospacing="1"/>
      <w:jc w:val="center"/>
      <w:textAlignment w:val="center"/>
    </w:pPr>
    <w:rPr>
      <w:rFonts w:ascii="Times New Roman" w:eastAsia="Times New Roman" w:hAnsi="Times New Roman"/>
    </w:rPr>
  </w:style>
  <w:style w:type="paragraph" w:customStyle="1" w:styleId="xl8280">
    <w:name w:val="xl8280"/>
    <w:basedOn w:val="af1"/>
    <w:rsid w:val="00533B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rPr>
  </w:style>
  <w:style w:type="paragraph" w:customStyle="1" w:styleId="xl8281">
    <w:name w:val="xl8281"/>
    <w:basedOn w:val="af1"/>
    <w:rsid w:val="00533B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rPr>
  </w:style>
  <w:style w:type="paragraph" w:customStyle="1" w:styleId="xl8282">
    <w:name w:val="xl8282"/>
    <w:basedOn w:val="af1"/>
    <w:rsid w:val="00533B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rPr>
  </w:style>
  <w:style w:type="paragraph" w:customStyle="1" w:styleId="xl8283">
    <w:name w:val="xl8283"/>
    <w:basedOn w:val="af1"/>
    <w:rsid w:val="00533BA1"/>
    <w:pPr>
      <w:pBdr>
        <w:top w:val="single" w:sz="4" w:space="0" w:color="auto"/>
        <w:left w:val="single" w:sz="4" w:space="0" w:color="auto"/>
        <w:bottom w:val="single" w:sz="4" w:space="0" w:color="auto"/>
        <w:right w:val="double" w:sz="6" w:space="0" w:color="auto"/>
      </w:pBdr>
      <w:shd w:val="clear" w:color="000000" w:fill="FFFFFF"/>
      <w:spacing w:before="100" w:beforeAutospacing="1" w:after="100" w:afterAutospacing="1"/>
      <w:jc w:val="center"/>
      <w:textAlignment w:val="center"/>
    </w:pPr>
    <w:rPr>
      <w:rFonts w:ascii="Times New Roman" w:eastAsia="Times New Roman" w:hAnsi="Times New Roman"/>
    </w:rPr>
  </w:style>
  <w:style w:type="paragraph" w:customStyle="1" w:styleId="xl8284">
    <w:name w:val="xl8284"/>
    <w:basedOn w:val="af1"/>
    <w:rsid w:val="00533B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rPr>
  </w:style>
  <w:style w:type="paragraph" w:customStyle="1" w:styleId="xl8285">
    <w:name w:val="xl8285"/>
    <w:basedOn w:val="af1"/>
    <w:rsid w:val="00533BA1"/>
    <w:pPr>
      <w:pBdr>
        <w:top w:val="single" w:sz="4" w:space="0" w:color="auto"/>
        <w:left w:val="single" w:sz="4" w:space="0" w:color="auto"/>
        <w:bottom w:val="single" w:sz="4" w:space="0" w:color="auto"/>
        <w:right w:val="double" w:sz="6" w:space="0" w:color="auto"/>
      </w:pBdr>
      <w:spacing w:before="100" w:beforeAutospacing="1" w:after="100" w:afterAutospacing="1"/>
      <w:jc w:val="center"/>
      <w:textAlignment w:val="center"/>
    </w:pPr>
    <w:rPr>
      <w:rFonts w:ascii="Times New Roman" w:eastAsia="Times New Roman" w:hAnsi="Times New Roman"/>
    </w:rPr>
  </w:style>
  <w:style w:type="paragraph" w:customStyle="1" w:styleId="xl8286">
    <w:name w:val="xl8286"/>
    <w:basedOn w:val="af1"/>
    <w:rsid w:val="00533BA1"/>
    <w:pPr>
      <w:pBdr>
        <w:top w:val="single" w:sz="4" w:space="0" w:color="auto"/>
        <w:left w:val="single" w:sz="4" w:space="0" w:color="auto"/>
        <w:bottom w:val="double" w:sz="6" w:space="0" w:color="auto"/>
        <w:right w:val="single" w:sz="4" w:space="0" w:color="auto"/>
      </w:pBdr>
      <w:spacing w:before="100" w:beforeAutospacing="1" w:after="100" w:afterAutospacing="1"/>
      <w:jc w:val="center"/>
      <w:textAlignment w:val="center"/>
    </w:pPr>
    <w:rPr>
      <w:rFonts w:ascii="Times New Roman" w:eastAsia="Times New Roman" w:hAnsi="Times New Roman"/>
    </w:rPr>
  </w:style>
  <w:style w:type="paragraph" w:customStyle="1" w:styleId="xl8287">
    <w:name w:val="xl8287"/>
    <w:basedOn w:val="af1"/>
    <w:rsid w:val="00533BA1"/>
    <w:pPr>
      <w:pBdr>
        <w:top w:val="single" w:sz="4" w:space="0" w:color="auto"/>
        <w:left w:val="single" w:sz="4" w:space="0" w:color="auto"/>
        <w:bottom w:val="double" w:sz="6" w:space="0" w:color="auto"/>
        <w:right w:val="double" w:sz="6" w:space="0" w:color="auto"/>
      </w:pBdr>
      <w:spacing w:before="100" w:beforeAutospacing="1" w:after="100" w:afterAutospacing="1"/>
      <w:jc w:val="center"/>
      <w:textAlignment w:val="center"/>
    </w:pPr>
    <w:rPr>
      <w:rFonts w:ascii="Times New Roman" w:eastAsia="Times New Roman" w:hAnsi="Times New Roman"/>
    </w:rPr>
  </w:style>
  <w:style w:type="paragraph" w:customStyle="1" w:styleId="xl8288">
    <w:name w:val="xl8288"/>
    <w:basedOn w:val="af1"/>
    <w:rsid w:val="00533B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rPr>
  </w:style>
  <w:style w:type="paragraph" w:customStyle="1" w:styleId="xl8289">
    <w:name w:val="xl8289"/>
    <w:basedOn w:val="af1"/>
    <w:rsid w:val="00533BA1"/>
    <w:pPr>
      <w:pBdr>
        <w:top w:val="single" w:sz="4" w:space="0" w:color="auto"/>
        <w:left w:val="double" w:sz="6"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i/>
      <w:iCs/>
    </w:rPr>
  </w:style>
  <w:style w:type="paragraph" w:customStyle="1" w:styleId="xl8290">
    <w:name w:val="xl8290"/>
    <w:basedOn w:val="af1"/>
    <w:rsid w:val="00533B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i/>
      <w:iCs/>
    </w:rPr>
  </w:style>
  <w:style w:type="paragraph" w:customStyle="1" w:styleId="xl8291">
    <w:name w:val="xl8291"/>
    <w:basedOn w:val="af1"/>
    <w:rsid w:val="00533BA1"/>
    <w:pPr>
      <w:pBdr>
        <w:top w:val="single" w:sz="4" w:space="0" w:color="auto"/>
        <w:left w:val="single" w:sz="4" w:space="0" w:color="auto"/>
        <w:bottom w:val="single" w:sz="4" w:space="0" w:color="auto"/>
        <w:right w:val="double" w:sz="6" w:space="0" w:color="auto"/>
      </w:pBdr>
      <w:spacing w:before="100" w:beforeAutospacing="1" w:after="100" w:afterAutospacing="1"/>
      <w:jc w:val="center"/>
      <w:textAlignment w:val="center"/>
    </w:pPr>
    <w:rPr>
      <w:rFonts w:ascii="Times New Roman" w:eastAsia="Times New Roman" w:hAnsi="Times New Roman"/>
      <w:i/>
      <w:iCs/>
    </w:rPr>
  </w:style>
  <w:style w:type="paragraph" w:customStyle="1" w:styleId="xl8292">
    <w:name w:val="xl8292"/>
    <w:basedOn w:val="af1"/>
    <w:rsid w:val="00533B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b/>
      <w:bCs/>
    </w:rPr>
  </w:style>
  <w:style w:type="paragraph" w:customStyle="1" w:styleId="xl8293">
    <w:name w:val="xl8293"/>
    <w:basedOn w:val="af1"/>
    <w:rsid w:val="00533B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rPr>
  </w:style>
  <w:style w:type="paragraph" w:customStyle="1" w:styleId="xl8294">
    <w:name w:val="xl8294"/>
    <w:basedOn w:val="af1"/>
    <w:rsid w:val="00533BA1"/>
    <w:pPr>
      <w:pBdr>
        <w:top w:val="double" w:sz="6"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b/>
      <w:bCs/>
    </w:rPr>
  </w:style>
  <w:style w:type="paragraph" w:customStyle="1" w:styleId="xl8295">
    <w:name w:val="xl8295"/>
    <w:basedOn w:val="af1"/>
    <w:rsid w:val="00533BA1"/>
    <w:pPr>
      <w:pBdr>
        <w:top w:val="double" w:sz="6" w:space="0" w:color="auto"/>
        <w:left w:val="double" w:sz="6"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b/>
      <w:bCs/>
    </w:rPr>
  </w:style>
  <w:style w:type="paragraph" w:customStyle="1" w:styleId="xl8296">
    <w:name w:val="xl8296"/>
    <w:basedOn w:val="af1"/>
    <w:rsid w:val="00533BA1"/>
    <w:pPr>
      <w:pBdr>
        <w:top w:val="single" w:sz="4" w:space="0" w:color="auto"/>
        <w:left w:val="double" w:sz="6"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b/>
      <w:bCs/>
    </w:rPr>
  </w:style>
  <w:style w:type="paragraph" w:customStyle="1" w:styleId="xl8297">
    <w:name w:val="xl8297"/>
    <w:basedOn w:val="af1"/>
    <w:rsid w:val="00533BA1"/>
    <w:pPr>
      <w:pBdr>
        <w:top w:val="double" w:sz="6" w:space="0" w:color="auto"/>
        <w:left w:val="single" w:sz="4" w:space="0" w:color="auto"/>
        <w:bottom w:val="single" w:sz="4" w:space="0" w:color="auto"/>
        <w:right w:val="double" w:sz="6" w:space="0" w:color="auto"/>
      </w:pBdr>
      <w:spacing w:before="100" w:beforeAutospacing="1" w:after="100" w:afterAutospacing="1"/>
      <w:jc w:val="center"/>
      <w:textAlignment w:val="center"/>
    </w:pPr>
    <w:rPr>
      <w:rFonts w:ascii="Times New Roman" w:eastAsia="Times New Roman" w:hAnsi="Times New Roman"/>
      <w:b/>
      <w:bCs/>
    </w:rPr>
  </w:style>
  <w:style w:type="paragraph" w:customStyle="1" w:styleId="xl8298">
    <w:name w:val="xl8298"/>
    <w:basedOn w:val="af1"/>
    <w:rsid w:val="00533BA1"/>
    <w:pPr>
      <w:pBdr>
        <w:top w:val="single" w:sz="4" w:space="0" w:color="auto"/>
        <w:left w:val="single" w:sz="4" w:space="0" w:color="auto"/>
        <w:bottom w:val="single" w:sz="4" w:space="0" w:color="auto"/>
        <w:right w:val="double" w:sz="6" w:space="0" w:color="auto"/>
      </w:pBdr>
      <w:spacing w:before="100" w:beforeAutospacing="1" w:after="100" w:afterAutospacing="1"/>
      <w:jc w:val="center"/>
      <w:textAlignment w:val="center"/>
    </w:pPr>
    <w:rPr>
      <w:rFonts w:ascii="Times New Roman" w:eastAsia="Times New Roman" w:hAnsi="Times New Roman"/>
      <w:b/>
      <w:bCs/>
    </w:rPr>
  </w:style>
  <w:style w:type="paragraph" w:customStyle="1" w:styleId="xl8299">
    <w:name w:val="xl8299"/>
    <w:basedOn w:val="af1"/>
    <w:rsid w:val="00533BA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rPr>
  </w:style>
  <w:style w:type="paragraph" w:customStyle="1" w:styleId="xl8300">
    <w:name w:val="xl8300"/>
    <w:basedOn w:val="af1"/>
    <w:rsid w:val="00533BA1"/>
    <w:pPr>
      <w:pBdr>
        <w:top w:val="single" w:sz="4" w:space="0" w:color="auto"/>
        <w:left w:val="single" w:sz="4" w:space="0" w:color="auto"/>
        <w:bottom w:val="single" w:sz="4" w:space="0" w:color="auto"/>
        <w:right w:val="double" w:sz="6" w:space="0" w:color="auto"/>
      </w:pBdr>
      <w:shd w:val="clear" w:color="000000" w:fill="FFFFFF"/>
      <w:spacing w:before="100" w:beforeAutospacing="1" w:after="100" w:afterAutospacing="1"/>
      <w:jc w:val="center"/>
      <w:textAlignment w:val="center"/>
    </w:pPr>
    <w:rPr>
      <w:rFonts w:ascii="Times New Roman" w:eastAsia="Times New Roman" w:hAnsi="Times New Roman"/>
    </w:rPr>
  </w:style>
  <w:style w:type="paragraph" w:customStyle="1" w:styleId="xl8301">
    <w:name w:val="xl8301"/>
    <w:basedOn w:val="af1"/>
    <w:rsid w:val="00533B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rPr>
  </w:style>
  <w:style w:type="paragraph" w:customStyle="1" w:styleId="xl8302">
    <w:name w:val="xl8302"/>
    <w:basedOn w:val="af1"/>
    <w:rsid w:val="00533B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rPr>
  </w:style>
  <w:style w:type="paragraph" w:customStyle="1" w:styleId="xl8303">
    <w:name w:val="xl8303"/>
    <w:basedOn w:val="af1"/>
    <w:rsid w:val="00533BA1"/>
    <w:pPr>
      <w:pBdr>
        <w:top w:val="single" w:sz="4" w:space="0" w:color="auto"/>
        <w:left w:val="double" w:sz="6"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i/>
      <w:iCs/>
    </w:rPr>
  </w:style>
  <w:style w:type="paragraph" w:customStyle="1" w:styleId="xl8304">
    <w:name w:val="xl8304"/>
    <w:basedOn w:val="af1"/>
    <w:rsid w:val="00533B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i/>
      <w:iCs/>
    </w:rPr>
  </w:style>
  <w:style w:type="paragraph" w:customStyle="1" w:styleId="xl8305">
    <w:name w:val="xl8305"/>
    <w:basedOn w:val="af1"/>
    <w:rsid w:val="00533BA1"/>
    <w:pPr>
      <w:pBdr>
        <w:top w:val="single" w:sz="4" w:space="0" w:color="auto"/>
        <w:left w:val="single" w:sz="4" w:space="0" w:color="auto"/>
        <w:bottom w:val="single" w:sz="4" w:space="0" w:color="auto"/>
        <w:right w:val="double" w:sz="6" w:space="0" w:color="auto"/>
      </w:pBdr>
      <w:spacing w:before="100" w:beforeAutospacing="1" w:after="100" w:afterAutospacing="1"/>
      <w:jc w:val="center"/>
      <w:textAlignment w:val="center"/>
    </w:pPr>
    <w:rPr>
      <w:rFonts w:ascii="Times New Roman" w:eastAsia="Times New Roman" w:hAnsi="Times New Roman"/>
      <w:i/>
      <w:iCs/>
    </w:rPr>
  </w:style>
  <w:style w:type="paragraph" w:customStyle="1" w:styleId="xl8306">
    <w:name w:val="xl8306"/>
    <w:basedOn w:val="af1"/>
    <w:rsid w:val="00533B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b/>
      <w:bCs/>
    </w:rPr>
  </w:style>
  <w:style w:type="paragraph" w:customStyle="1" w:styleId="xl8307">
    <w:name w:val="xl8307"/>
    <w:basedOn w:val="af1"/>
    <w:rsid w:val="00533B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rPr>
  </w:style>
  <w:style w:type="paragraph" w:customStyle="1" w:styleId="xl8308">
    <w:name w:val="xl8308"/>
    <w:basedOn w:val="af1"/>
    <w:rsid w:val="00533BA1"/>
    <w:pPr>
      <w:pBdr>
        <w:top w:val="double" w:sz="6"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b/>
      <w:bCs/>
    </w:rPr>
  </w:style>
  <w:style w:type="paragraph" w:customStyle="1" w:styleId="xl8309">
    <w:name w:val="xl8309"/>
    <w:basedOn w:val="af1"/>
    <w:rsid w:val="00533BA1"/>
    <w:pPr>
      <w:pBdr>
        <w:top w:val="double" w:sz="6" w:space="0" w:color="auto"/>
        <w:left w:val="single" w:sz="4" w:space="0" w:color="auto"/>
        <w:bottom w:val="single" w:sz="4" w:space="0" w:color="auto"/>
        <w:right w:val="double" w:sz="6" w:space="0" w:color="auto"/>
      </w:pBdr>
      <w:spacing w:before="100" w:beforeAutospacing="1" w:after="100" w:afterAutospacing="1"/>
      <w:jc w:val="center"/>
      <w:textAlignment w:val="center"/>
    </w:pPr>
    <w:rPr>
      <w:rFonts w:ascii="Times New Roman" w:eastAsia="Times New Roman" w:hAnsi="Times New Roman"/>
      <w:b/>
      <w:bCs/>
    </w:rPr>
  </w:style>
  <w:style w:type="paragraph" w:customStyle="1" w:styleId="xl8310">
    <w:name w:val="xl8310"/>
    <w:basedOn w:val="af1"/>
    <w:rsid w:val="00533BA1"/>
    <w:pPr>
      <w:pBdr>
        <w:top w:val="single" w:sz="4" w:space="0" w:color="auto"/>
        <w:left w:val="single" w:sz="4" w:space="0" w:color="auto"/>
        <w:bottom w:val="single" w:sz="4" w:space="0" w:color="auto"/>
        <w:right w:val="double" w:sz="6" w:space="0" w:color="auto"/>
      </w:pBdr>
      <w:spacing w:before="100" w:beforeAutospacing="1" w:after="100" w:afterAutospacing="1"/>
      <w:jc w:val="center"/>
      <w:textAlignment w:val="center"/>
    </w:pPr>
    <w:rPr>
      <w:rFonts w:ascii="Times New Roman" w:eastAsia="Times New Roman" w:hAnsi="Times New Roman"/>
      <w:b/>
      <w:bCs/>
    </w:rPr>
  </w:style>
  <w:style w:type="paragraph" w:customStyle="1" w:styleId="xl8311">
    <w:name w:val="xl8311"/>
    <w:basedOn w:val="af1"/>
    <w:rsid w:val="00533BA1"/>
    <w:pPr>
      <w:pBdr>
        <w:top w:val="double" w:sz="6" w:space="0" w:color="auto"/>
        <w:left w:val="double" w:sz="6"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b/>
      <w:bCs/>
    </w:rPr>
  </w:style>
  <w:style w:type="paragraph" w:customStyle="1" w:styleId="xl8312">
    <w:name w:val="xl8312"/>
    <w:basedOn w:val="af1"/>
    <w:rsid w:val="00533BA1"/>
    <w:pPr>
      <w:pBdr>
        <w:top w:val="single" w:sz="4" w:space="0" w:color="auto"/>
        <w:left w:val="double" w:sz="6"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b/>
      <w:bCs/>
    </w:rPr>
  </w:style>
  <w:style w:type="paragraph" w:customStyle="1" w:styleId="xl8313">
    <w:name w:val="xl8313"/>
    <w:basedOn w:val="af1"/>
    <w:rsid w:val="00533BA1"/>
    <w:pPr>
      <w:pBdr>
        <w:top w:val="single" w:sz="4" w:space="0" w:color="auto"/>
        <w:left w:val="single" w:sz="4" w:space="0" w:color="auto"/>
        <w:bottom w:val="single" w:sz="4" w:space="0" w:color="auto"/>
        <w:right w:val="double" w:sz="6" w:space="0" w:color="auto"/>
      </w:pBdr>
      <w:spacing w:before="100" w:beforeAutospacing="1" w:after="100" w:afterAutospacing="1"/>
      <w:jc w:val="center"/>
      <w:textAlignment w:val="center"/>
    </w:pPr>
    <w:rPr>
      <w:rFonts w:ascii="Times New Roman" w:eastAsia="Times New Roman" w:hAnsi="Times New Roman"/>
    </w:rPr>
  </w:style>
  <w:style w:type="paragraph" w:customStyle="1" w:styleId="xl8314">
    <w:name w:val="xl8314"/>
    <w:basedOn w:val="af1"/>
    <w:rsid w:val="00533BA1"/>
    <w:pPr>
      <w:pBdr>
        <w:top w:val="single" w:sz="4" w:space="0" w:color="auto"/>
        <w:left w:val="single" w:sz="4" w:space="0" w:color="auto"/>
        <w:bottom w:val="double" w:sz="6" w:space="0" w:color="auto"/>
        <w:right w:val="single" w:sz="4" w:space="0" w:color="auto"/>
      </w:pBdr>
      <w:spacing w:before="100" w:beforeAutospacing="1" w:after="100" w:afterAutospacing="1"/>
      <w:jc w:val="center"/>
      <w:textAlignment w:val="center"/>
    </w:pPr>
    <w:rPr>
      <w:rFonts w:ascii="Times New Roman" w:eastAsia="Times New Roman" w:hAnsi="Times New Roman"/>
    </w:rPr>
  </w:style>
  <w:style w:type="paragraph" w:customStyle="1" w:styleId="xl8315">
    <w:name w:val="xl8315"/>
    <w:basedOn w:val="af1"/>
    <w:rsid w:val="00533BA1"/>
    <w:pPr>
      <w:pBdr>
        <w:top w:val="single" w:sz="4" w:space="0" w:color="auto"/>
        <w:left w:val="single" w:sz="4" w:space="0" w:color="auto"/>
        <w:bottom w:val="double" w:sz="6" w:space="0" w:color="auto"/>
        <w:right w:val="double" w:sz="6" w:space="0" w:color="auto"/>
      </w:pBdr>
      <w:spacing w:before="100" w:beforeAutospacing="1" w:after="100" w:afterAutospacing="1"/>
      <w:jc w:val="center"/>
      <w:textAlignment w:val="center"/>
    </w:pPr>
    <w:rPr>
      <w:rFonts w:ascii="Times New Roman" w:eastAsia="Times New Roman" w:hAnsi="Times New Roman"/>
    </w:rPr>
  </w:style>
  <w:style w:type="paragraph" w:customStyle="1" w:styleId="afffffffffffffffffffff0">
    <w:name w:val="Шарб_разд"/>
    <w:basedOn w:val="af1"/>
    <w:rsid w:val="00533BA1"/>
    <w:pPr>
      <w:spacing w:after="240"/>
      <w:jc w:val="left"/>
    </w:pPr>
    <w:rPr>
      <w:rFonts w:ascii="Times New Roman" w:eastAsia="Times New Roman" w:hAnsi="Times New Roman"/>
      <w:b/>
      <w:bCs/>
      <w:sz w:val="24"/>
    </w:rPr>
  </w:style>
  <w:style w:type="character" w:customStyle="1" w:styleId="TitleDown">
    <w:name w:val="Title Down Знак Знак"/>
    <w:rsid w:val="00533BA1"/>
    <w:rPr>
      <w:sz w:val="24"/>
      <w:szCs w:val="24"/>
    </w:rPr>
  </w:style>
  <w:style w:type="paragraph" w:customStyle="1" w:styleId="afffffffffffffffffffff1">
    <w:name w:val="Шарб_текст"/>
    <w:basedOn w:val="af1"/>
    <w:link w:val="afffffffffffffffffffff2"/>
    <w:autoRedefine/>
    <w:qFormat/>
    <w:rsid w:val="00533BA1"/>
    <w:pPr>
      <w:widowControl w:val="0"/>
      <w:tabs>
        <w:tab w:val="left" w:pos="1134"/>
      </w:tabs>
      <w:spacing w:line="360" w:lineRule="auto"/>
      <w:ind w:firstLine="567"/>
    </w:pPr>
    <w:rPr>
      <w:rFonts w:ascii="Times New Roman" w:eastAsia="Times New Roman" w:hAnsi="Times New Roman"/>
      <w:sz w:val="24"/>
      <w:szCs w:val="24"/>
      <w:lang w:eastAsia="en-US"/>
    </w:rPr>
  </w:style>
  <w:style w:type="character" w:customStyle="1" w:styleId="afffffffffffffffffffff2">
    <w:name w:val="Шарб_текст Знак"/>
    <w:link w:val="afffffffffffffffffffff1"/>
    <w:rsid w:val="00533BA1"/>
    <w:rPr>
      <w:rFonts w:ascii="Times New Roman" w:eastAsia="Times New Roman" w:hAnsi="Times New Roman"/>
      <w:sz w:val="24"/>
      <w:szCs w:val="24"/>
      <w:lang w:eastAsia="en-US"/>
    </w:rPr>
  </w:style>
  <w:style w:type="character" w:customStyle="1" w:styleId="1b">
    <w:name w:val="ОснТекст Знак1"/>
    <w:link w:val="aff"/>
    <w:rsid w:val="00533BA1"/>
    <w:rPr>
      <w:rFonts w:ascii="NewtonCTT" w:eastAsia="Times New Roman" w:hAnsi="NewtonCTT"/>
      <w:noProof/>
    </w:rPr>
  </w:style>
  <w:style w:type="paragraph" w:customStyle="1" w:styleId="2ffffd">
    <w:name w:val="Тлек_таблица_2"/>
    <w:basedOn w:val="af1"/>
    <w:qFormat/>
    <w:rsid w:val="00533BA1"/>
    <w:pPr>
      <w:spacing w:before="120" w:line="360" w:lineRule="auto"/>
      <w:jc w:val="right"/>
    </w:pPr>
    <w:rPr>
      <w:rFonts w:ascii="Times New Roman" w:eastAsia="Times New Roman" w:hAnsi="Times New Roman"/>
      <w:sz w:val="24"/>
      <w:szCs w:val="22"/>
      <w:lang w:eastAsia="ko-KR"/>
    </w:rPr>
  </w:style>
  <w:style w:type="paragraph" w:customStyle="1" w:styleId="afffffffffffffffffffff3">
    <w:name w:val="Знак Знак Знак Знак Знак Знак Знак Знак Знак Знак Знак Знак Знак Знак Знак Знак Знак Знак Знак Знак Знак Знак"/>
    <w:basedOn w:val="af1"/>
    <w:rsid w:val="00533BA1"/>
    <w:pPr>
      <w:jc w:val="left"/>
    </w:pPr>
    <w:rPr>
      <w:rFonts w:ascii="SimSun" w:eastAsia="SimSun" w:hAnsi="SimSun" w:cs="SimSun"/>
      <w:sz w:val="24"/>
      <w:szCs w:val="24"/>
      <w:lang w:val="en-US" w:eastAsia="zh-CN"/>
    </w:rPr>
  </w:style>
  <w:style w:type="character" w:customStyle="1" w:styleId="CharChar0">
    <w:name w:val="Мой текст Знак Знак Знак Знак Знак Знак Знак Знак Знак Знак Знак Знак Знак Char Char"/>
    <w:semiHidden/>
    <w:rsid w:val="00533BA1"/>
    <w:rPr>
      <w:rFonts w:ascii="Times New Roman" w:eastAsia="Times New Roman" w:hAnsi="Times New Roman"/>
      <w:sz w:val="24"/>
      <w:szCs w:val="24"/>
      <w:lang w:val="ru-RU" w:eastAsia="ru-RU" w:bidi="ar-SA"/>
    </w:rPr>
  </w:style>
  <w:style w:type="paragraph" w:customStyle="1" w:styleId="afffffffffffffffffffff4">
    <w:name w:val="Таблица_тлек"/>
    <w:basedOn w:val="af1"/>
    <w:rsid w:val="00533BA1"/>
    <w:pPr>
      <w:spacing w:before="120" w:after="120"/>
      <w:ind w:firstLine="709"/>
      <w:jc w:val="left"/>
    </w:pPr>
    <w:rPr>
      <w:rFonts w:ascii="Times New Roman" w:eastAsia="Times New Roman" w:hAnsi="Times New Roman"/>
      <w:b/>
    </w:rPr>
  </w:style>
  <w:style w:type="paragraph" w:customStyle="1" w:styleId="Style34">
    <w:name w:val="Style34"/>
    <w:basedOn w:val="af1"/>
    <w:uiPriority w:val="99"/>
    <w:rsid w:val="00533BA1"/>
    <w:pPr>
      <w:widowControl w:val="0"/>
      <w:autoSpaceDE w:val="0"/>
      <w:autoSpaceDN w:val="0"/>
      <w:adjustRightInd w:val="0"/>
    </w:pPr>
    <w:rPr>
      <w:rFonts w:ascii="Arial Unicode MS" w:eastAsia="Arial Unicode MS" w:hAnsi="Calibri" w:cs="Arial Unicode MS"/>
      <w:sz w:val="24"/>
      <w:szCs w:val="24"/>
    </w:rPr>
  </w:style>
  <w:style w:type="paragraph" w:customStyle="1" w:styleId="NAMEOFTABLES2">
    <w:name w:val="***NAME OF TABLES"/>
    <w:basedOn w:val="af1"/>
    <w:rsid w:val="00533BA1"/>
    <w:pPr>
      <w:spacing w:before="120" w:after="120"/>
      <w:ind w:left="1701" w:hanging="1701"/>
      <w:outlineLvl w:val="8"/>
    </w:pPr>
    <w:rPr>
      <w:rFonts w:eastAsia="Times New Roman" w:cs="Arial"/>
      <w:b/>
      <w:sz w:val="18"/>
    </w:rPr>
  </w:style>
  <w:style w:type="paragraph" w:customStyle="1" w:styleId="0">
    <w:name w:val="Нумерованный 0"/>
    <w:basedOn w:val="a"/>
    <w:rsid w:val="00533BA1"/>
    <w:pPr>
      <w:numPr>
        <w:numId w:val="0"/>
      </w:numPr>
      <w:tabs>
        <w:tab w:val="num" w:pos="360"/>
      </w:tabs>
      <w:ind w:left="360" w:hanging="360"/>
    </w:pPr>
    <w:rPr>
      <w:sz w:val="24"/>
      <w:szCs w:val="24"/>
      <w:lang w:eastAsia="ru-RU"/>
    </w:rPr>
  </w:style>
  <w:style w:type="paragraph" w:customStyle="1" w:styleId="af">
    <w:name w:val="Нумерованый"/>
    <w:basedOn w:val="af1"/>
    <w:rsid w:val="00533BA1"/>
    <w:pPr>
      <w:numPr>
        <w:numId w:val="103"/>
      </w:numPr>
      <w:autoSpaceDE w:val="0"/>
      <w:autoSpaceDN w:val="0"/>
      <w:jc w:val="left"/>
    </w:pPr>
    <w:rPr>
      <w:rFonts w:ascii="Times New Roman" w:eastAsia="Times New Roman" w:hAnsi="Times New Roman"/>
      <w:sz w:val="24"/>
      <w:szCs w:val="24"/>
    </w:rPr>
  </w:style>
  <w:style w:type="character" w:customStyle="1" w:styleId="Strong1">
    <w:name w:val="Strong1"/>
    <w:rsid w:val="00533BA1"/>
    <w:rPr>
      <w:b/>
    </w:rPr>
  </w:style>
  <w:style w:type="character" w:customStyle="1" w:styleId="FontStyle84">
    <w:name w:val="Font Style84"/>
    <w:uiPriority w:val="99"/>
    <w:rsid w:val="00533BA1"/>
    <w:rPr>
      <w:rFonts w:ascii="Arial Unicode MS" w:eastAsia="Arial Unicode MS" w:cs="Arial Unicode MS"/>
      <w:sz w:val="14"/>
      <w:szCs w:val="14"/>
    </w:rPr>
  </w:style>
  <w:style w:type="character" w:customStyle="1" w:styleId="FontStyle96">
    <w:name w:val="Font Style96"/>
    <w:uiPriority w:val="99"/>
    <w:rsid w:val="00533BA1"/>
    <w:rPr>
      <w:rFonts w:ascii="Arial Unicode MS" w:eastAsia="Arial Unicode MS" w:cs="Arial Unicode MS"/>
      <w:b/>
      <w:bCs/>
      <w:sz w:val="14"/>
      <w:szCs w:val="14"/>
    </w:rPr>
  </w:style>
  <w:style w:type="character" w:customStyle="1" w:styleId="FontStyle99">
    <w:name w:val="Font Style99"/>
    <w:uiPriority w:val="99"/>
    <w:rsid w:val="00533BA1"/>
    <w:rPr>
      <w:rFonts w:ascii="Arial Unicode MS" w:eastAsia="Arial Unicode MS" w:cs="Arial Unicode MS"/>
      <w:b/>
      <w:bCs/>
      <w:sz w:val="20"/>
      <w:szCs w:val="20"/>
    </w:rPr>
  </w:style>
  <w:style w:type="paragraph" w:customStyle="1" w:styleId="NAMEOFFIGURES">
    <w:name w:val="**NAME OF FIGURES"/>
    <w:basedOn w:val="af1"/>
    <w:link w:val="NAMEOFFIGURES0"/>
    <w:rsid w:val="00533BA1"/>
    <w:pPr>
      <w:spacing w:before="120" w:after="120"/>
      <w:ind w:left="1701" w:hanging="1701"/>
      <w:outlineLvl w:val="7"/>
    </w:pPr>
    <w:rPr>
      <w:rFonts w:eastAsia="Times New Roman" w:cs="Arial"/>
      <w:b/>
    </w:rPr>
  </w:style>
  <w:style w:type="character" w:customStyle="1" w:styleId="NAMEOFFIGURES0">
    <w:name w:val="**NAME OF FIGURES Знак"/>
    <w:link w:val="NAMEOFFIGURES"/>
    <w:rsid w:val="00533BA1"/>
    <w:rPr>
      <w:rFonts w:eastAsia="Times New Roman" w:cs="Arial"/>
      <w:b/>
    </w:rPr>
  </w:style>
  <w:style w:type="paragraph" w:customStyle="1" w:styleId="BodyText22">
    <w:name w:val="Body Text 22"/>
    <w:basedOn w:val="af1"/>
    <w:rsid w:val="00533BA1"/>
    <w:pPr>
      <w:ind w:firstLine="720"/>
    </w:pPr>
    <w:rPr>
      <w:rFonts w:ascii="Times New Roman" w:eastAsia="Times New Roman" w:hAnsi="Times New Roman"/>
    </w:rPr>
  </w:style>
  <w:style w:type="paragraph" w:customStyle="1" w:styleId="BodyText2">
    <w:name w:val="Body Text2"/>
    <w:basedOn w:val="af1"/>
    <w:rsid w:val="00533BA1"/>
    <w:pPr>
      <w:widowControl w:val="0"/>
    </w:pPr>
    <w:rPr>
      <w:rFonts w:ascii="Times New Roman" w:eastAsia="Times New Roman" w:hAnsi="Times New Roman"/>
      <w:snapToGrid w:val="0"/>
      <w:sz w:val="24"/>
    </w:rPr>
  </w:style>
  <w:style w:type="paragraph" w:styleId="afffffffffffffffffffff5">
    <w:name w:val="Salutation"/>
    <w:basedOn w:val="af1"/>
    <w:next w:val="af1"/>
    <w:link w:val="afffffffffffffffffffff6"/>
    <w:uiPriority w:val="99"/>
    <w:rsid w:val="00533BA1"/>
    <w:pPr>
      <w:jc w:val="left"/>
    </w:pPr>
    <w:rPr>
      <w:rFonts w:ascii="Times New Roman" w:eastAsia="Times New Roman" w:hAnsi="Times New Roman"/>
      <w:sz w:val="24"/>
      <w:szCs w:val="24"/>
    </w:rPr>
  </w:style>
  <w:style w:type="character" w:customStyle="1" w:styleId="afffffffffffffffffffff6">
    <w:name w:val="Приветствие Знак"/>
    <w:basedOn w:val="af2"/>
    <w:link w:val="afffffffffffffffffffff5"/>
    <w:uiPriority w:val="99"/>
    <w:rsid w:val="00533BA1"/>
    <w:rPr>
      <w:rFonts w:ascii="Times New Roman" w:eastAsia="Times New Roman" w:hAnsi="Times New Roman"/>
      <w:sz w:val="24"/>
      <w:szCs w:val="24"/>
    </w:rPr>
  </w:style>
  <w:style w:type="paragraph" w:customStyle="1" w:styleId="afffffffffffffffffffff7">
    <w:name w:val="АЙБОЛ"/>
    <w:basedOn w:val="afffffffffffffffffffff5"/>
    <w:rsid w:val="00533BA1"/>
  </w:style>
  <w:style w:type="paragraph" w:customStyle="1" w:styleId="BodyText1">
    <w:name w:val="Body Text1"/>
    <w:rsid w:val="00533BA1"/>
    <w:pPr>
      <w:jc w:val="center"/>
    </w:pPr>
    <w:rPr>
      <w:rFonts w:ascii="Times New Roman" w:eastAsia="Times New Roman" w:hAnsi="Times New Roman"/>
      <w:sz w:val="24"/>
    </w:rPr>
  </w:style>
  <w:style w:type="paragraph" w:customStyle="1" w:styleId="BodyText31">
    <w:name w:val="Body Text 31"/>
    <w:basedOn w:val="af1"/>
    <w:rsid w:val="00533BA1"/>
    <w:pPr>
      <w:overflowPunct w:val="0"/>
      <w:autoSpaceDE w:val="0"/>
      <w:autoSpaceDN w:val="0"/>
      <w:adjustRightInd w:val="0"/>
      <w:jc w:val="left"/>
      <w:textAlignment w:val="baseline"/>
    </w:pPr>
    <w:rPr>
      <w:rFonts w:ascii="Times New Roman" w:eastAsia="Times New Roman" w:hAnsi="Times New Roman"/>
      <w:b/>
      <w:color w:val="0000FF"/>
      <w:sz w:val="28"/>
    </w:rPr>
  </w:style>
  <w:style w:type="paragraph" w:customStyle="1" w:styleId="Style66">
    <w:name w:val="Style66"/>
    <w:basedOn w:val="af1"/>
    <w:uiPriority w:val="99"/>
    <w:rsid w:val="00533BA1"/>
    <w:pPr>
      <w:widowControl w:val="0"/>
      <w:autoSpaceDE w:val="0"/>
      <w:autoSpaceDN w:val="0"/>
      <w:adjustRightInd w:val="0"/>
      <w:jc w:val="left"/>
    </w:pPr>
    <w:rPr>
      <w:rFonts w:ascii="Arial Unicode MS" w:eastAsia="Arial Unicode MS" w:hAnsi="Calibri" w:cs="Arial Unicode MS"/>
      <w:sz w:val="24"/>
      <w:szCs w:val="24"/>
    </w:rPr>
  </w:style>
  <w:style w:type="character" w:customStyle="1" w:styleId="FontStyle88">
    <w:name w:val="Font Style88"/>
    <w:uiPriority w:val="99"/>
    <w:rsid w:val="00533BA1"/>
    <w:rPr>
      <w:rFonts w:ascii="Arial Unicode MS" w:eastAsia="Arial Unicode MS" w:cs="Arial Unicode MS"/>
      <w:b/>
      <w:bCs/>
      <w:spacing w:val="-10"/>
      <w:sz w:val="10"/>
      <w:szCs w:val="10"/>
    </w:rPr>
  </w:style>
  <w:style w:type="character" w:customStyle="1" w:styleId="FontStyle89">
    <w:name w:val="Font Style89"/>
    <w:uiPriority w:val="99"/>
    <w:rsid w:val="00533BA1"/>
    <w:rPr>
      <w:rFonts w:ascii="Arial Unicode MS" w:eastAsia="Arial Unicode MS" w:cs="Arial Unicode MS"/>
      <w:i/>
      <w:iCs/>
      <w:spacing w:val="20"/>
      <w:sz w:val="14"/>
      <w:szCs w:val="14"/>
    </w:rPr>
  </w:style>
  <w:style w:type="character" w:customStyle="1" w:styleId="FontStyle90">
    <w:name w:val="Font Style90"/>
    <w:uiPriority w:val="99"/>
    <w:rsid w:val="00533BA1"/>
    <w:rPr>
      <w:rFonts w:ascii="Arial Unicode MS" w:eastAsia="Arial Unicode MS" w:cs="Arial Unicode MS"/>
      <w:b/>
      <w:bCs/>
      <w:sz w:val="14"/>
      <w:szCs w:val="14"/>
    </w:rPr>
  </w:style>
  <w:style w:type="character" w:customStyle="1" w:styleId="FontStyle98">
    <w:name w:val="Font Style98"/>
    <w:uiPriority w:val="99"/>
    <w:rsid w:val="00533BA1"/>
    <w:rPr>
      <w:rFonts w:ascii="Arial Unicode MS" w:eastAsia="Arial Unicode MS" w:cs="Arial Unicode MS"/>
      <w:i/>
      <w:iCs/>
      <w:spacing w:val="20"/>
      <w:sz w:val="14"/>
      <w:szCs w:val="14"/>
    </w:rPr>
  </w:style>
  <w:style w:type="character" w:customStyle="1" w:styleId="FontStyle100">
    <w:name w:val="Font Style100"/>
    <w:uiPriority w:val="99"/>
    <w:rsid w:val="00533BA1"/>
    <w:rPr>
      <w:rFonts w:ascii="Arial" w:hAnsi="Arial" w:cs="Arial"/>
      <w:b/>
      <w:bCs/>
      <w:i/>
      <w:iCs/>
      <w:sz w:val="20"/>
      <w:szCs w:val="20"/>
    </w:rPr>
  </w:style>
  <w:style w:type="character" w:customStyle="1" w:styleId="TEXTOFTABLES0">
    <w:name w:val="**TEXT OF TABLES Знак Знак"/>
    <w:link w:val="TEXTOFTABLES"/>
    <w:rsid w:val="00533BA1"/>
    <w:rPr>
      <w:rFonts w:eastAsia="Times New Roman"/>
      <w:sz w:val="16"/>
    </w:rPr>
  </w:style>
  <w:style w:type="paragraph" w:customStyle="1" w:styleId="Style32">
    <w:name w:val="Style32"/>
    <w:basedOn w:val="af1"/>
    <w:uiPriority w:val="99"/>
    <w:rsid w:val="00533BA1"/>
    <w:pPr>
      <w:widowControl w:val="0"/>
      <w:autoSpaceDE w:val="0"/>
      <w:autoSpaceDN w:val="0"/>
      <w:adjustRightInd w:val="0"/>
      <w:spacing w:line="277" w:lineRule="exact"/>
      <w:ind w:firstLine="710"/>
    </w:pPr>
    <w:rPr>
      <w:rFonts w:ascii="Times New Roman" w:eastAsia="Times New Roman" w:hAnsi="Times New Roman"/>
      <w:sz w:val="24"/>
      <w:szCs w:val="24"/>
    </w:rPr>
  </w:style>
  <w:style w:type="character" w:customStyle="1" w:styleId="FontStyle136">
    <w:name w:val="Font Style136"/>
    <w:uiPriority w:val="99"/>
    <w:rsid w:val="00533BA1"/>
    <w:rPr>
      <w:rFonts w:ascii="Times New Roman" w:hAnsi="Times New Roman" w:cs="Times New Roman"/>
      <w:sz w:val="20"/>
      <w:szCs w:val="20"/>
    </w:rPr>
  </w:style>
  <w:style w:type="paragraph" w:customStyle="1" w:styleId="11f8">
    <w:name w:val="Знак Знак Знак Знак Знак Знак Знак Знак Знак Знак Знак1 Знак Знак Знак1 Знак Знак Знак Знак Знак Знак Знак"/>
    <w:basedOn w:val="af1"/>
    <w:autoRedefine/>
    <w:rsid w:val="00533BA1"/>
    <w:pPr>
      <w:spacing w:after="160" w:line="240" w:lineRule="exact"/>
      <w:jc w:val="left"/>
    </w:pPr>
    <w:rPr>
      <w:rFonts w:ascii="Times New Roman" w:eastAsia="SimSun" w:hAnsi="Times New Roman"/>
      <w:b/>
      <w:sz w:val="28"/>
      <w:szCs w:val="24"/>
      <w:lang w:val="en-US" w:eastAsia="en-US"/>
    </w:rPr>
  </w:style>
  <w:style w:type="paragraph" w:customStyle="1" w:styleId="afffffffffffffffffffff8">
    <w:name w:val="Стиль док"/>
    <w:basedOn w:val="af1"/>
    <w:rsid w:val="00533BA1"/>
    <w:pPr>
      <w:spacing w:line="360" w:lineRule="auto"/>
      <w:ind w:firstLine="720"/>
      <w:jc w:val="left"/>
    </w:pPr>
    <w:rPr>
      <w:rFonts w:eastAsia="Batang"/>
      <w:sz w:val="24"/>
    </w:rPr>
  </w:style>
  <w:style w:type="paragraph" w:customStyle="1" w:styleId="BodyTextIndent31">
    <w:name w:val="Body Text Indent 31"/>
    <w:basedOn w:val="af1"/>
    <w:rsid w:val="00533BA1"/>
    <w:pPr>
      <w:widowControl w:val="0"/>
      <w:spacing w:line="360" w:lineRule="auto"/>
      <w:ind w:firstLine="720"/>
      <w:jc w:val="left"/>
    </w:pPr>
    <w:rPr>
      <w:rFonts w:eastAsia="Batang"/>
      <w:sz w:val="24"/>
    </w:rPr>
  </w:style>
  <w:style w:type="paragraph" w:customStyle="1" w:styleId="00">
    <w:name w:val="Стиль0"/>
    <w:basedOn w:val="af1"/>
    <w:rsid w:val="00533BA1"/>
    <w:pPr>
      <w:widowControl w:val="0"/>
      <w:overflowPunct w:val="0"/>
      <w:autoSpaceDE w:val="0"/>
      <w:autoSpaceDN w:val="0"/>
      <w:adjustRightInd w:val="0"/>
      <w:spacing w:after="120"/>
      <w:textAlignment w:val="baseline"/>
    </w:pPr>
    <w:rPr>
      <w:rFonts w:ascii="Times New Roman" w:eastAsia="Times New Roman" w:hAnsi="Times New Roman"/>
    </w:rPr>
  </w:style>
  <w:style w:type="character" w:customStyle="1" w:styleId="IauiueIoao3">
    <w:name w:val="Iau?iue.Io?ao@ Знак Знак"/>
    <w:rsid w:val="00533BA1"/>
    <w:rPr>
      <w:rFonts w:ascii="Journal" w:hAnsi="Journal"/>
      <w:sz w:val="24"/>
      <w:lang w:val="ru-RU" w:eastAsia="ru-RU" w:bidi="ar-SA"/>
    </w:rPr>
  </w:style>
  <w:style w:type="paragraph" w:customStyle="1" w:styleId="TEXTOFTABLE1">
    <w:name w:val="***TEXT OF TABLE"/>
    <w:basedOn w:val="af1"/>
    <w:rsid w:val="00533BA1"/>
    <w:pPr>
      <w:jc w:val="center"/>
    </w:pPr>
    <w:rPr>
      <w:rFonts w:eastAsia="Times New Roman"/>
      <w:snapToGrid w:val="0"/>
      <w:sz w:val="18"/>
      <w:szCs w:val="24"/>
    </w:rPr>
  </w:style>
  <w:style w:type="paragraph" w:customStyle="1" w:styleId="4f4">
    <w:name w:val="Знак4"/>
    <w:basedOn w:val="af1"/>
    <w:autoRedefine/>
    <w:rsid w:val="00533BA1"/>
    <w:pPr>
      <w:spacing w:after="160" w:line="240" w:lineRule="exact"/>
      <w:jc w:val="left"/>
    </w:pPr>
    <w:rPr>
      <w:rFonts w:ascii="Times New Roman" w:eastAsia="SimSun" w:hAnsi="Times New Roman"/>
      <w:b/>
      <w:sz w:val="28"/>
      <w:szCs w:val="24"/>
      <w:lang w:val="en-US" w:eastAsia="en-US"/>
    </w:rPr>
  </w:style>
  <w:style w:type="paragraph" w:customStyle="1" w:styleId="Nameoffigures1">
    <w:name w:val="Name of figures"/>
    <w:basedOn w:val="af1"/>
    <w:link w:val="Nameoffigures2"/>
    <w:rsid w:val="00533BA1"/>
    <w:pPr>
      <w:widowControl w:val="0"/>
      <w:autoSpaceDE w:val="0"/>
      <w:autoSpaceDN w:val="0"/>
      <w:adjustRightInd w:val="0"/>
      <w:spacing w:before="120" w:after="120"/>
      <w:ind w:left="1701" w:hanging="1701"/>
      <w:outlineLvl w:val="7"/>
    </w:pPr>
    <w:rPr>
      <w:rFonts w:eastAsia="Times New Roman"/>
      <w:b/>
      <w:sz w:val="22"/>
    </w:rPr>
  </w:style>
  <w:style w:type="paragraph" w:customStyle="1" w:styleId="afffffffffffffffffffff9">
    <w:name w:val="название рисунка"/>
    <w:basedOn w:val="af1"/>
    <w:link w:val="afffffffffffffffffffffa"/>
    <w:rsid w:val="00533BA1"/>
    <w:pPr>
      <w:spacing w:before="120" w:after="120"/>
      <w:ind w:left="1701" w:hanging="1701"/>
      <w:outlineLvl w:val="7"/>
    </w:pPr>
    <w:rPr>
      <w:rFonts w:eastAsia="Times New Roman"/>
      <w:b/>
      <w:sz w:val="22"/>
    </w:rPr>
  </w:style>
  <w:style w:type="character" w:customStyle="1" w:styleId="afffffffffffffffffffffa">
    <w:name w:val="название рисунка Знак"/>
    <w:link w:val="afffffffffffffffffffff9"/>
    <w:rsid w:val="00533BA1"/>
    <w:rPr>
      <w:rFonts w:eastAsia="Times New Roman"/>
      <w:b/>
      <w:sz w:val="22"/>
    </w:rPr>
  </w:style>
  <w:style w:type="character" w:customStyle="1" w:styleId="afffffffffffffffffffffb">
    <w:name w:val="Эд_Назван.Таблицы Знак"/>
    <w:rsid w:val="00533BA1"/>
    <w:rPr>
      <w:rFonts w:ascii="Arial" w:hAnsi="Arial"/>
      <w:b/>
      <w:szCs w:val="24"/>
    </w:rPr>
  </w:style>
  <w:style w:type="character" w:customStyle="1" w:styleId="Normal3">
    <w:name w:val="Normal Знак Знак Знак"/>
    <w:rsid w:val="00533BA1"/>
    <w:rPr>
      <w:rFonts w:ascii="Times New Roman" w:hAnsi="Times New Roman"/>
      <w:sz w:val="24"/>
    </w:rPr>
  </w:style>
  <w:style w:type="paragraph" w:customStyle="1" w:styleId="MarkerKAAE">
    <w:name w:val="Marker KAAE"/>
    <w:basedOn w:val="af1"/>
    <w:rsid w:val="00533BA1"/>
    <w:pPr>
      <w:tabs>
        <w:tab w:val="num" w:pos="360"/>
      </w:tabs>
      <w:spacing w:after="120"/>
      <w:ind w:left="453" w:hanging="340"/>
    </w:pPr>
    <w:rPr>
      <w:rFonts w:eastAsia="Times New Roman" w:cs="Arial"/>
    </w:rPr>
  </w:style>
  <w:style w:type="paragraph" w:customStyle="1" w:styleId="21d">
    <w:name w:val="Основной текст21"/>
    <w:basedOn w:val="af1"/>
    <w:rsid w:val="00533BA1"/>
    <w:pPr>
      <w:widowControl w:val="0"/>
      <w:snapToGrid w:val="0"/>
    </w:pPr>
    <w:rPr>
      <w:rFonts w:ascii="Times New Roman" w:eastAsia="Times New Roman" w:hAnsi="Times New Roman"/>
      <w:sz w:val="24"/>
    </w:rPr>
  </w:style>
  <w:style w:type="paragraph" w:customStyle="1" w:styleId="DocumentMap2">
    <w:name w:val="Document Map2"/>
    <w:basedOn w:val="af1"/>
    <w:uiPriority w:val="99"/>
    <w:rsid w:val="00533BA1"/>
    <w:pPr>
      <w:widowControl w:val="0"/>
      <w:shd w:val="clear" w:color="auto" w:fill="000080"/>
      <w:overflowPunct w:val="0"/>
      <w:autoSpaceDE w:val="0"/>
      <w:autoSpaceDN w:val="0"/>
      <w:adjustRightInd w:val="0"/>
      <w:spacing w:line="360" w:lineRule="atLeast"/>
      <w:textAlignment w:val="baseline"/>
    </w:pPr>
    <w:rPr>
      <w:rFonts w:ascii="Tahoma" w:eastAsia="Times New Roman" w:hAnsi="Tahoma"/>
      <w:sz w:val="24"/>
    </w:rPr>
  </w:style>
  <w:style w:type="paragraph" w:customStyle="1" w:styleId="Iniiaiieoaenonionooiii2">
    <w:name w:val="Iniiaiie oaeno n ionooiii 2"/>
    <w:basedOn w:val="af1"/>
    <w:rsid w:val="00533BA1"/>
    <w:pPr>
      <w:autoSpaceDE w:val="0"/>
      <w:autoSpaceDN w:val="0"/>
      <w:ind w:left="175" w:hanging="113"/>
      <w:jc w:val="left"/>
    </w:pPr>
    <w:rPr>
      <w:rFonts w:ascii="Times New Roman" w:eastAsia="Times New Roman" w:hAnsi="Times New Roman"/>
    </w:rPr>
  </w:style>
  <w:style w:type="paragraph" w:customStyle="1" w:styleId="335">
    <w:name w:val="Основной текст 33"/>
    <w:basedOn w:val="af1"/>
    <w:rsid w:val="00533BA1"/>
    <w:pPr>
      <w:overflowPunct w:val="0"/>
      <w:autoSpaceDE w:val="0"/>
      <w:autoSpaceDN w:val="0"/>
      <w:adjustRightInd w:val="0"/>
      <w:jc w:val="left"/>
      <w:textAlignment w:val="baseline"/>
    </w:pPr>
    <w:rPr>
      <w:rFonts w:ascii="Times New Roman" w:eastAsia="Times New Roman" w:hAnsi="Times New Roman"/>
      <w:b/>
      <w:color w:val="0000FF"/>
      <w:sz w:val="28"/>
    </w:rPr>
  </w:style>
  <w:style w:type="paragraph" w:customStyle="1" w:styleId="2ffffe">
    <w:name w:val="Знак Знак Знак Знак Знак Знак Знак2"/>
    <w:basedOn w:val="af1"/>
    <w:rsid w:val="00533BA1"/>
    <w:pPr>
      <w:spacing w:after="160" w:line="240" w:lineRule="exact"/>
      <w:jc w:val="left"/>
    </w:pPr>
    <w:rPr>
      <w:rFonts w:ascii="Verdana" w:eastAsia="SimSun" w:hAnsi="Verdana"/>
      <w:lang w:val="en-US" w:eastAsia="en-US"/>
    </w:rPr>
  </w:style>
  <w:style w:type="paragraph" w:customStyle="1" w:styleId="Normal30">
    <w:name w:val="Normal3"/>
    <w:uiPriority w:val="99"/>
    <w:rsid w:val="00533BA1"/>
    <w:pPr>
      <w:widowControl w:val="0"/>
      <w:ind w:firstLine="320"/>
      <w:jc w:val="both"/>
    </w:pPr>
    <w:rPr>
      <w:rFonts w:ascii="Times New Roman" w:eastAsia="Times New Roman" w:hAnsi="Times New Roman"/>
    </w:rPr>
  </w:style>
  <w:style w:type="table" w:customStyle="1" w:styleId="1fffffffe">
    <w:name w:val="Светлый список1"/>
    <w:basedOn w:val="af3"/>
    <w:uiPriority w:val="61"/>
    <w:rsid w:val="00533BA1"/>
    <w:rPr>
      <w:rFonts w:ascii="Calibri" w:eastAsia="Times New Roman"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Autospacing="0" w:afterLines="0" w:afterAutospacing="0" w:line="240" w:lineRule="auto"/>
      </w:pPr>
      <w:rPr>
        <w:b/>
        <w:bCs/>
        <w:color w:val="FFFFFF"/>
      </w:rPr>
      <w:tblPr/>
      <w:tcPr>
        <w:shd w:val="clear" w:color="auto" w:fill="000000"/>
      </w:tcPr>
    </w:tblStylePr>
    <w:tblStylePr w:type="lastRow">
      <w:pPr>
        <w:spacing w:beforeLines="0" w:beforeAutospacing="0" w:afterLines="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Style96">
    <w:name w:val="Style96"/>
    <w:basedOn w:val="af1"/>
    <w:uiPriority w:val="99"/>
    <w:rsid w:val="00533BA1"/>
    <w:pPr>
      <w:widowControl w:val="0"/>
      <w:autoSpaceDE w:val="0"/>
      <w:autoSpaceDN w:val="0"/>
      <w:adjustRightInd w:val="0"/>
      <w:spacing w:after="200" w:line="274" w:lineRule="exact"/>
      <w:ind w:firstLine="734"/>
    </w:pPr>
    <w:rPr>
      <w:rFonts w:ascii="Calibri" w:eastAsia="Times New Roman" w:hAnsi="Calibri"/>
      <w:sz w:val="22"/>
      <w:szCs w:val="22"/>
    </w:rPr>
  </w:style>
  <w:style w:type="character" w:customStyle="1" w:styleId="FontStyle121">
    <w:name w:val="Font Style121"/>
    <w:uiPriority w:val="99"/>
    <w:rsid w:val="00533BA1"/>
    <w:rPr>
      <w:rFonts w:ascii="Times New Roman" w:hAnsi="Times New Roman" w:cs="Times New Roman"/>
      <w:sz w:val="20"/>
      <w:szCs w:val="20"/>
    </w:rPr>
  </w:style>
  <w:style w:type="paragraph" w:customStyle="1" w:styleId="Style106">
    <w:name w:val="Style106"/>
    <w:basedOn w:val="af1"/>
    <w:uiPriority w:val="99"/>
    <w:rsid w:val="00533BA1"/>
    <w:pPr>
      <w:widowControl w:val="0"/>
      <w:autoSpaceDE w:val="0"/>
      <w:autoSpaceDN w:val="0"/>
      <w:adjustRightInd w:val="0"/>
      <w:spacing w:after="200" w:line="278" w:lineRule="exact"/>
      <w:ind w:hanging="355"/>
      <w:jc w:val="left"/>
    </w:pPr>
    <w:rPr>
      <w:rFonts w:ascii="Calibri" w:eastAsia="Times New Roman" w:hAnsi="Calibri"/>
      <w:sz w:val="22"/>
      <w:szCs w:val="22"/>
    </w:rPr>
  </w:style>
  <w:style w:type="table" w:styleId="afffffffffffffffffffffc">
    <w:name w:val="Light List"/>
    <w:basedOn w:val="af3"/>
    <w:uiPriority w:val="61"/>
    <w:rsid w:val="00533BA1"/>
    <w:rPr>
      <w:rFonts w:ascii="Calibri" w:eastAsia="Times New Roman" w:hAnsi="Calibri"/>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a30">
    <w:name w:val="a3"/>
    <w:basedOn w:val="af1"/>
    <w:rsid w:val="00533BA1"/>
    <w:pPr>
      <w:spacing w:before="100" w:beforeAutospacing="1" w:after="100" w:afterAutospacing="1"/>
      <w:jc w:val="left"/>
    </w:pPr>
    <w:rPr>
      <w:rFonts w:ascii="Times New Roman" w:eastAsia="Times New Roman" w:hAnsi="Times New Roman"/>
      <w:sz w:val="24"/>
      <w:szCs w:val="24"/>
    </w:rPr>
  </w:style>
  <w:style w:type="character" w:customStyle="1" w:styleId="WW8Num1z0">
    <w:name w:val="WW8Num1z0"/>
    <w:rsid w:val="00533BA1"/>
    <w:rPr>
      <w:rFonts w:ascii="Symbol" w:hAnsi="Symbol"/>
    </w:rPr>
  </w:style>
  <w:style w:type="paragraph" w:customStyle="1" w:styleId="1ffffffff">
    <w:name w:val="Рецензия1"/>
    <w:hidden/>
    <w:semiHidden/>
    <w:rsid w:val="00533BA1"/>
    <w:rPr>
      <w:rFonts w:ascii="Calibri" w:eastAsia="Times New Roman" w:hAnsi="Calibri"/>
      <w:sz w:val="22"/>
      <w:szCs w:val="22"/>
    </w:rPr>
  </w:style>
  <w:style w:type="paragraph" w:customStyle="1" w:styleId="2fffff">
    <w:name w:val="Рецензия2"/>
    <w:hidden/>
    <w:semiHidden/>
    <w:rsid w:val="00533BA1"/>
    <w:rPr>
      <w:rFonts w:ascii="Calibri" w:eastAsia="Times New Roman" w:hAnsi="Calibri"/>
      <w:sz w:val="22"/>
      <w:szCs w:val="22"/>
    </w:rPr>
  </w:style>
  <w:style w:type="paragraph" w:customStyle="1" w:styleId="j12">
    <w:name w:val="j12"/>
    <w:basedOn w:val="af1"/>
    <w:rsid w:val="00533BA1"/>
    <w:pPr>
      <w:jc w:val="left"/>
      <w:textAlignment w:val="baseline"/>
    </w:pPr>
    <w:rPr>
      <w:rFonts w:ascii="inherit" w:hAnsi="inherit"/>
      <w:sz w:val="24"/>
      <w:szCs w:val="24"/>
    </w:rPr>
  </w:style>
  <w:style w:type="paragraph" w:customStyle="1" w:styleId="j2">
    <w:name w:val="j2"/>
    <w:basedOn w:val="af1"/>
    <w:rsid w:val="00533BA1"/>
    <w:pPr>
      <w:jc w:val="left"/>
      <w:textAlignment w:val="baseline"/>
    </w:pPr>
    <w:rPr>
      <w:rFonts w:ascii="inherit" w:hAnsi="inherit"/>
      <w:sz w:val="24"/>
      <w:szCs w:val="24"/>
    </w:rPr>
  </w:style>
  <w:style w:type="character" w:customStyle="1" w:styleId="black1">
    <w:name w:val="black1"/>
    <w:rsid w:val="00533BA1"/>
    <w:rPr>
      <w:color w:val="000000"/>
    </w:rPr>
  </w:style>
  <w:style w:type="character" w:customStyle="1" w:styleId="Char3">
    <w:name w:val="Моя таб.название Char"/>
    <w:uiPriority w:val="99"/>
    <w:locked/>
    <w:rsid w:val="00533BA1"/>
    <w:rPr>
      <w:rFonts w:eastAsia="Times New Roman"/>
      <w:b/>
      <w:bCs/>
      <w:sz w:val="24"/>
      <w:szCs w:val="24"/>
      <w:lang w:eastAsia="en-US"/>
    </w:rPr>
  </w:style>
  <w:style w:type="paragraph" w:customStyle="1" w:styleId="1116">
    <w:name w:val="Знак Знак Знак Знак Знак Знак Знак Знак Знак Знак Знак1 Знак Знак Знак1 Знак Знак Знак Знак Знак Знак Знак Знак Знак1"/>
    <w:basedOn w:val="af1"/>
    <w:autoRedefine/>
    <w:uiPriority w:val="99"/>
    <w:rsid w:val="00533BA1"/>
    <w:pPr>
      <w:spacing w:after="160" w:line="240" w:lineRule="exact"/>
      <w:jc w:val="left"/>
    </w:pPr>
    <w:rPr>
      <w:rFonts w:ascii="Times New Roman" w:eastAsia="SimSun" w:hAnsi="Times New Roman"/>
      <w:b/>
      <w:bCs/>
      <w:sz w:val="28"/>
      <w:szCs w:val="28"/>
      <w:lang w:val="en-US" w:eastAsia="en-US"/>
    </w:rPr>
  </w:style>
  <w:style w:type="paragraph" w:customStyle="1" w:styleId="11f9">
    <w:name w:val="Знак Знак Знак Знак Знак Знак Знак Знак Знак Знак Знак1 Знак Знак Знак1 Знак Знак Знак Знак Знак Знак"/>
    <w:basedOn w:val="af1"/>
    <w:autoRedefine/>
    <w:uiPriority w:val="99"/>
    <w:rsid w:val="00533BA1"/>
    <w:pPr>
      <w:spacing w:after="160" w:line="240" w:lineRule="exact"/>
      <w:jc w:val="left"/>
    </w:pPr>
    <w:rPr>
      <w:rFonts w:ascii="Times New Roman" w:eastAsia="SimSun" w:hAnsi="Times New Roman"/>
      <w:b/>
      <w:bCs/>
      <w:sz w:val="28"/>
      <w:szCs w:val="28"/>
      <w:lang w:val="en-US" w:eastAsia="en-US"/>
    </w:rPr>
  </w:style>
  <w:style w:type="paragraph" w:customStyle="1" w:styleId="11fa">
    <w:name w:val="Знак Знак Знак Знак Знак Знак Знак Знак Знак Знак Знак1 Знак Знак Знак1 Знак Знак Знак Знак Знак Знак Знак Знак Знак"/>
    <w:basedOn w:val="af1"/>
    <w:autoRedefine/>
    <w:uiPriority w:val="99"/>
    <w:rsid w:val="00533BA1"/>
    <w:pPr>
      <w:spacing w:after="160" w:line="240" w:lineRule="exact"/>
      <w:jc w:val="left"/>
    </w:pPr>
    <w:rPr>
      <w:rFonts w:ascii="Times New Roman" w:eastAsia="SimSun" w:hAnsi="Times New Roman"/>
      <w:b/>
      <w:bCs/>
      <w:sz w:val="28"/>
      <w:szCs w:val="28"/>
      <w:lang w:val="en-US" w:eastAsia="en-US"/>
    </w:rPr>
  </w:style>
  <w:style w:type="paragraph" w:customStyle="1" w:styleId="1122">
    <w:name w:val="Знак Знак Знак Знак Знак Знак Знак Знак Знак Знак Знак1 Знак Знак Знак1 Знак Знак Знак Знак Знак Знак Знак Знак Знак2"/>
    <w:basedOn w:val="af1"/>
    <w:autoRedefine/>
    <w:uiPriority w:val="99"/>
    <w:rsid w:val="00533BA1"/>
    <w:pPr>
      <w:spacing w:after="160" w:line="240" w:lineRule="exact"/>
      <w:jc w:val="left"/>
    </w:pPr>
    <w:rPr>
      <w:rFonts w:ascii="Times New Roman" w:eastAsia="SimSun" w:hAnsi="Times New Roman"/>
      <w:b/>
      <w:sz w:val="28"/>
      <w:szCs w:val="24"/>
      <w:lang w:val="en-US" w:eastAsia="en-US"/>
    </w:rPr>
  </w:style>
  <w:style w:type="paragraph" w:customStyle="1" w:styleId="11fb">
    <w:name w:val="Знак Знак Знак Знак Знак Знак Знак Знак Знак Знак Знак1 Знак Знак Знак1 Знак Знак Знак Знак Знак Знак Знак Знак Знак Знак Знак Знак"/>
    <w:basedOn w:val="af1"/>
    <w:autoRedefine/>
    <w:uiPriority w:val="99"/>
    <w:rsid w:val="00533BA1"/>
    <w:pPr>
      <w:spacing w:after="160" w:line="240" w:lineRule="exact"/>
      <w:jc w:val="left"/>
    </w:pPr>
    <w:rPr>
      <w:rFonts w:ascii="Times New Roman" w:eastAsia="SimSun" w:hAnsi="Times New Roman"/>
      <w:b/>
      <w:sz w:val="28"/>
      <w:szCs w:val="24"/>
      <w:lang w:val="en-US" w:eastAsia="en-US"/>
    </w:rPr>
  </w:style>
  <w:style w:type="character" w:customStyle="1" w:styleId="2fffff0">
    <w:name w:val="Основной текст 2 Знак Знак Знак Знак"/>
    <w:uiPriority w:val="99"/>
    <w:rsid w:val="00533BA1"/>
    <w:rPr>
      <w:rFonts w:eastAsia="Batang"/>
      <w:sz w:val="24"/>
      <w:szCs w:val="24"/>
      <w:lang w:val="ru-RU" w:eastAsia="ru-RU" w:bidi="ar-SA"/>
    </w:rPr>
  </w:style>
  <w:style w:type="paragraph" w:customStyle="1" w:styleId="IaueeoaenoCharCharCharChar">
    <w:name w:val="Iaueeoaeno Char Char Char Char"/>
    <w:basedOn w:val="Default"/>
    <w:next w:val="Default"/>
    <w:uiPriority w:val="99"/>
    <w:rsid w:val="00533BA1"/>
    <w:rPr>
      <w:rFonts w:ascii="Times New Roman" w:hAnsi="Times New Roman" w:cs="Times New Roman"/>
      <w:color w:val="auto"/>
    </w:rPr>
  </w:style>
  <w:style w:type="character" w:customStyle="1" w:styleId="TableFigureHeading0">
    <w:name w:val="Table/Figure Heading Знак"/>
    <w:aliases w:val="Caption_ARGOSS Знак,Tab/Fig Caption Знак Знак,Tab/Fig Caption Знак1"/>
    <w:uiPriority w:val="99"/>
    <w:locked/>
    <w:rsid w:val="00533BA1"/>
    <w:rPr>
      <w:rFonts w:ascii="Times New Roman" w:eastAsia="Times New Roman" w:hAnsi="Times New Roman"/>
      <w:b/>
      <w:bCs/>
    </w:rPr>
  </w:style>
  <w:style w:type="paragraph" w:customStyle="1" w:styleId="11fc">
    <w:name w:val="Знак Знак Знак Знак Знак Знак Знак Знак Знак Знак Знак1 Знак Знак Знак1 Знак Знак Знак Знак"/>
    <w:basedOn w:val="af1"/>
    <w:autoRedefine/>
    <w:rsid w:val="00533BA1"/>
    <w:pPr>
      <w:spacing w:after="160" w:line="240" w:lineRule="exact"/>
      <w:jc w:val="left"/>
    </w:pPr>
    <w:rPr>
      <w:rFonts w:ascii="Times New Roman" w:eastAsia="SimSun" w:hAnsi="Times New Roman"/>
      <w:b/>
      <w:sz w:val="28"/>
      <w:szCs w:val="24"/>
      <w:lang w:val="en-US" w:eastAsia="en-US"/>
    </w:rPr>
  </w:style>
  <w:style w:type="paragraph" w:customStyle="1" w:styleId="1117">
    <w:name w:val="Знак Знак Знак Знак Знак Знак Знак Знак Знак Знак Знак1 Знак Знак Знак1 Знак Знак Знак Знак1"/>
    <w:basedOn w:val="af1"/>
    <w:autoRedefine/>
    <w:uiPriority w:val="99"/>
    <w:rsid w:val="00533BA1"/>
    <w:pPr>
      <w:spacing w:after="160" w:line="240" w:lineRule="exact"/>
      <w:jc w:val="left"/>
    </w:pPr>
    <w:rPr>
      <w:rFonts w:ascii="Times New Roman" w:eastAsia="SimSun" w:hAnsi="Times New Roman"/>
      <w:b/>
      <w:sz w:val="28"/>
      <w:szCs w:val="24"/>
      <w:lang w:val="en-US" w:eastAsia="en-US"/>
    </w:rPr>
  </w:style>
  <w:style w:type="paragraph" w:customStyle="1" w:styleId="afffffffffffffffffffffd">
    <w:name w:val="источник"/>
    <w:basedOn w:val="af1"/>
    <w:rsid w:val="00533BA1"/>
    <w:pPr>
      <w:spacing w:after="60"/>
      <w:ind w:left="1418" w:hanging="1418"/>
    </w:pPr>
    <w:rPr>
      <w:rFonts w:eastAsia="Times New Roman" w:cs="Arial"/>
      <w:i/>
      <w:color w:val="000000"/>
      <w:sz w:val="16"/>
      <w:szCs w:val="28"/>
      <w:lang w:eastAsia="en-US"/>
    </w:rPr>
  </w:style>
  <w:style w:type="paragraph" w:customStyle="1" w:styleId="Nameoftables3">
    <w:name w:val="Name of tables"/>
    <w:basedOn w:val="af1"/>
    <w:uiPriority w:val="99"/>
    <w:rsid w:val="00533BA1"/>
    <w:pPr>
      <w:widowControl w:val="0"/>
      <w:autoSpaceDE w:val="0"/>
      <w:autoSpaceDN w:val="0"/>
      <w:adjustRightInd w:val="0"/>
      <w:spacing w:before="120" w:after="120"/>
      <w:ind w:left="1701" w:hanging="1701"/>
      <w:outlineLvl w:val="8"/>
    </w:pPr>
    <w:rPr>
      <w:rFonts w:eastAsia="Times New Roman"/>
      <w:b/>
    </w:rPr>
  </w:style>
  <w:style w:type="paragraph" w:customStyle="1" w:styleId="5f">
    <w:name w:val="Знак Знак Знак Знак Знак Знак Знак Знак Знак Знак5"/>
    <w:basedOn w:val="af1"/>
    <w:autoRedefine/>
    <w:rsid w:val="00533BA1"/>
    <w:pPr>
      <w:spacing w:after="160" w:line="240" w:lineRule="exact"/>
      <w:jc w:val="left"/>
    </w:pPr>
    <w:rPr>
      <w:rFonts w:ascii="Times New Roman" w:eastAsia="SimSun" w:hAnsi="Times New Roman"/>
      <w:b/>
      <w:bCs/>
      <w:sz w:val="28"/>
      <w:szCs w:val="28"/>
      <w:lang w:val="en-US" w:eastAsia="en-US"/>
    </w:rPr>
  </w:style>
  <w:style w:type="paragraph" w:customStyle="1" w:styleId="2fffff1">
    <w:name w:val="Знак Знак Знак Знак Знак Знак Знак Знак Знак Знак Знак Знак Знак2"/>
    <w:basedOn w:val="af1"/>
    <w:autoRedefine/>
    <w:rsid w:val="00533BA1"/>
    <w:pPr>
      <w:spacing w:after="160" w:line="240" w:lineRule="exact"/>
      <w:jc w:val="left"/>
    </w:pPr>
    <w:rPr>
      <w:rFonts w:ascii="Times New Roman" w:eastAsia="SimSun" w:hAnsi="Times New Roman"/>
      <w:b/>
      <w:bCs/>
      <w:sz w:val="28"/>
      <w:szCs w:val="28"/>
      <w:lang w:val="en-US" w:eastAsia="en-US"/>
    </w:rPr>
  </w:style>
  <w:style w:type="paragraph" w:customStyle="1" w:styleId="1141">
    <w:name w:val="Знак Знак Знак Знак Знак Знак Знак Знак Знак Знак Знак1 Знак Знак Знак1 Знак Знак Знак Знак Знак Знак Знак Знак Знак4"/>
    <w:basedOn w:val="af1"/>
    <w:autoRedefine/>
    <w:rsid w:val="00533BA1"/>
    <w:pPr>
      <w:spacing w:after="160" w:line="240" w:lineRule="exact"/>
      <w:jc w:val="left"/>
    </w:pPr>
    <w:rPr>
      <w:rFonts w:ascii="Times New Roman" w:eastAsia="SimSun" w:hAnsi="Times New Roman"/>
      <w:b/>
      <w:sz w:val="28"/>
      <w:szCs w:val="24"/>
      <w:lang w:val="en-US" w:eastAsia="en-US"/>
    </w:rPr>
  </w:style>
  <w:style w:type="paragraph" w:customStyle="1" w:styleId="1123">
    <w:name w:val="Знак Знак Знак Знак Знак Знак Знак Знак Знак Знак Знак1 Знак Знак Знак1 Знак Знак Знак Знак Знак Знак Знак Знак Знак Знак Знак Знак2"/>
    <w:basedOn w:val="af1"/>
    <w:autoRedefine/>
    <w:rsid w:val="00533BA1"/>
    <w:pPr>
      <w:spacing w:after="160" w:line="240" w:lineRule="exact"/>
      <w:jc w:val="left"/>
    </w:pPr>
    <w:rPr>
      <w:rFonts w:ascii="Times New Roman" w:eastAsia="SimSun" w:hAnsi="Times New Roman"/>
      <w:b/>
      <w:sz w:val="28"/>
      <w:szCs w:val="24"/>
      <w:lang w:val="en-US" w:eastAsia="en-US"/>
    </w:rPr>
  </w:style>
  <w:style w:type="paragraph" w:customStyle="1" w:styleId="12f1">
    <w:name w:val="Знак Знак Знак Знак Знак Знак Знак Знак Знак Знак12"/>
    <w:basedOn w:val="af1"/>
    <w:autoRedefine/>
    <w:rsid w:val="00533BA1"/>
    <w:pPr>
      <w:spacing w:after="160" w:line="240" w:lineRule="exact"/>
      <w:jc w:val="left"/>
    </w:pPr>
    <w:rPr>
      <w:rFonts w:ascii="Times New Roman" w:eastAsia="SimSun" w:hAnsi="Times New Roman"/>
      <w:b/>
      <w:bCs/>
      <w:sz w:val="28"/>
      <w:szCs w:val="28"/>
      <w:lang w:val="en-US" w:eastAsia="en-US"/>
    </w:rPr>
  </w:style>
  <w:style w:type="paragraph" w:customStyle="1" w:styleId="1142">
    <w:name w:val="Знак Знак Знак Знак Знак Знак Знак Знак Знак Знак Знак1 Знак Знак Знак1 Знак Знак Знак Знак4"/>
    <w:basedOn w:val="af1"/>
    <w:autoRedefine/>
    <w:rsid w:val="00533BA1"/>
    <w:pPr>
      <w:spacing w:after="160" w:line="240" w:lineRule="exact"/>
      <w:jc w:val="left"/>
    </w:pPr>
    <w:rPr>
      <w:rFonts w:ascii="Times New Roman" w:eastAsia="SimSun" w:hAnsi="Times New Roman"/>
      <w:b/>
      <w:sz w:val="28"/>
      <w:szCs w:val="24"/>
      <w:lang w:val="en-US" w:eastAsia="en-US"/>
    </w:rPr>
  </w:style>
  <w:style w:type="character" w:customStyle="1" w:styleId="370">
    <w:name w:val="Знак Знак37"/>
    <w:uiPriority w:val="99"/>
    <w:locked/>
    <w:rsid w:val="00533BA1"/>
    <w:rPr>
      <w:b/>
      <w:bCs/>
      <w:color w:val="000000"/>
      <w:sz w:val="24"/>
      <w:szCs w:val="24"/>
      <w:lang w:bidi="ar-SA"/>
    </w:rPr>
  </w:style>
  <w:style w:type="paragraph" w:customStyle="1" w:styleId="3ffd">
    <w:name w:val="Знак Знак3 Знак Знак Знак Знак"/>
    <w:basedOn w:val="af1"/>
    <w:autoRedefine/>
    <w:rsid w:val="00533BA1"/>
    <w:pPr>
      <w:spacing w:after="160" w:line="240" w:lineRule="exact"/>
      <w:jc w:val="left"/>
    </w:pPr>
    <w:rPr>
      <w:rFonts w:ascii="Times New Roman" w:eastAsia="SimSun" w:hAnsi="Times New Roman"/>
      <w:b/>
      <w:sz w:val="28"/>
      <w:szCs w:val="24"/>
      <w:lang w:val="en-US" w:eastAsia="en-US"/>
    </w:rPr>
  </w:style>
  <w:style w:type="paragraph" w:customStyle="1" w:styleId="2fffff2">
    <w:name w:val="Знак Знак Знак2"/>
    <w:basedOn w:val="af1"/>
    <w:autoRedefine/>
    <w:uiPriority w:val="99"/>
    <w:rsid w:val="00533BA1"/>
    <w:pPr>
      <w:spacing w:after="160" w:line="240" w:lineRule="exact"/>
      <w:jc w:val="left"/>
    </w:pPr>
    <w:rPr>
      <w:rFonts w:ascii="Times New Roman" w:eastAsia="SimSun" w:hAnsi="Times New Roman"/>
      <w:b/>
      <w:bCs/>
      <w:sz w:val="28"/>
      <w:szCs w:val="28"/>
      <w:lang w:val="en-US" w:eastAsia="en-US"/>
    </w:rPr>
  </w:style>
  <w:style w:type="paragraph" w:customStyle="1" w:styleId="2fffff3">
    <w:name w:val="Обычный.Обычный2"/>
    <w:rsid w:val="00533BA1"/>
    <w:rPr>
      <w:rFonts w:ascii="Times New Roman" w:hAnsi="Times New Roman"/>
      <w:sz w:val="28"/>
    </w:rPr>
  </w:style>
  <w:style w:type="paragraph" w:customStyle="1" w:styleId="-a">
    <w:name w:val="Таблица-Название"/>
    <w:basedOn w:val="af1"/>
    <w:uiPriority w:val="99"/>
    <w:rsid w:val="00533BA1"/>
    <w:pPr>
      <w:keepNext/>
      <w:keepLines/>
      <w:spacing w:before="120" w:line="288" w:lineRule="auto"/>
      <w:ind w:left="1304" w:hanging="1304"/>
    </w:pPr>
    <w:rPr>
      <w:b/>
      <w:kern w:val="16"/>
      <w:sz w:val="22"/>
    </w:rPr>
  </w:style>
  <w:style w:type="paragraph" w:customStyle="1" w:styleId="afffffffffffffffffffffe">
    <w:name w:val="примечание"/>
    <w:basedOn w:val="af1"/>
    <w:next w:val="af1"/>
    <w:rsid w:val="00533BA1"/>
    <w:pPr>
      <w:widowControl w:val="0"/>
      <w:suppressAutoHyphens/>
      <w:autoSpaceDE w:val="0"/>
      <w:autoSpaceDN w:val="0"/>
      <w:adjustRightInd w:val="0"/>
      <w:spacing w:before="120" w:after="120"/>
      <w:ind w:firstLine="284"/>
    </w:pPr>
    <w:rPr>
      <w:rFonts w:ascii="Times New Roman" w:hAnsi="Times New Roman"/>
      <w:iCs/>
      <w:szCs w:val="24"/>
    </w:rPr>
  </w:style>
  <w:style w:type="paragraph" w:customStyle="1" w:styleId="affffffffffffffffffffff">
    <w:name w:val="где"/>
    <w:basedOn w:val="af1"/>
    <w:next w:val="af1"/>
    <w:rsid w:val="00533BA1"/>
    <w:pPr>
      <w:widowControl w:val="0"/>
      <w:tabs>
        <w:tab w:val="left" w:pos="1797"/>
        <w:tab w:val="left" w:pos="2160"/>
      </w:tabs>
      <w:suppressAutoHyphens/>
      <w:autoSpaceDE w:val="0"/>
      <w:autoSpaceDN w:val="0"/>
      <w:adjustRightInd w:val="0"/>
      <w:ind w:left="2155" w:hanging="1871"/>
    </w:pPr>
    <w:rPr>
      <w:rFonts w:ascii="Times New Roman" w:hAnsi="Times New Roman"/>
      <w:sz w:val="24"/>
      <w:szCs w:val="24"/>
    </w:rPr>
  </w:style>
  <w:style w:type="paragraph" w:customStyle="1" w:styleId="11fd">
    <w:name w:val="Абзац списка11"/>
    <w:basedOn w:val="af1"/>
    <w:rsid w:val="00533BA1"/>
    <w:pPr>
      <w:spacing w:after="200" w:line="276" w:lineRule="auto"/>
      <w:ind w:left="720"/>
      <w:jc w:val="left"/>
    </w:pPr>
    <w:rPr>
      <w:rFonts w:ascii="Calibri" w:eastAsia="Times New Roman" w:hAnsi="Calibri"/>
      <w:sz w:val="22"/>
      <w:szCs w:val="22"/>
      <w:lang w:eastAsia="en-US"/>
    </w:rPr>
  </w:style>
  <w:style w:type="paragraph" w:customStyle="1" w:styleId="Heading31">
    <w:name w:val="Heading 31"/>
    <w:basedOn w:val="Default"/>
    <w:next w:val="Default"/>
    <w:uiPriority w:val="99"/>
    <w:rsid w:val="00533BA1"/>
    <w:rPr>
      <w:rFonts w:ascii="Times New Roman" w:hAnsi="Times New Roman" w:cs="Times New Roman"/>
      <w:color w:val="auto"/>
    </w:rPr>
  </w:style>
  <w:style w:type="paragraph" w:customStyle="1" w:styleId="1124">
    <w:name w:val="Знак Знак Знак Знак Знак Знак Знак Знак Знак Знак Знак1 Знак Знак Знак1 Знак Знак Знак Знак2"/>
    <w:basedOn w:val="af1"/>
    <w:autoRedefine/>
    <w:uiPriority w:val="99"/>
    <w:rsid w:val="00533BA1"/>
    <w:pPr>
      <w:spacing w:after="160" w:line="240" w:lineRule="exact"/>
      <w:jc w:val="left"/>
    </w:pPr>
    <w:rPr>
      <w:rFonts w:ascii="Times New Roman" w:eastAsia="SimSun" w:hAnsi="Times New Roman"/>
      <w:b/>
      <w:bCs/>
      <w:sz w:val="28"/>
      <w:szCs w:val="28"/>
      <w:lang w:val="en-US" w:eastAsia="en-US"/>
    </w:rPr>
  </w:style>
  <w:style w:type="paragraph" w:customStyle="1" w:styleId="21e">
    <w:name w:val="Абзац списка21"/>
    <w:basedOn w:val="af1"/>
    <w:uiPriority w:val="99"/>
    <w:rsid w:val="00533BA1"/>
    <w:pPr>
      <w:spacing w:after="200" w:line="276" w:lineRule="auto"/>
      <w:ind w:left="720"/>
      <w:jc w:val="left"/>
    </w:pPr>
    <w:rPr>
      <w:rFonts w:ascii="Calibri" w:eastAsia="Times New Roman" w:hAnsi="Calibri" w:cs="Calibri"/>
      <w:sz w:val="22"/>
      <w:szCs w:val="22"/>
    </w:rPr>
  </w:style>
  <w:style w:type="paragraph" w:customStyle="1" w:styleId="336">
    <w:name w:val="Знак Знак33"/>
    <w:basedOn w:val="af1"/>
    <w:autoRedefine/>
    <w:uiPriority w:val="99"/>
    <w:rsid w:val="00533BA1"/>
    <w:pPr>
      <w:spacing w:after="160" w:line="240" w:lineRule="exact"/>
      <w:jc w:val="left"/>
    </w:pPr>
    <w:rPr>
      <w:rFonts w:ascii="Times New Roman" w:eastAsia="SimSun" w:hAnsi="Times New Roman"/>
      <w:b/>
      <w:bCs/>
      <w:sz w:val="28"/>
      <w:szCs w:val="28"/>
      <w:lang w:val="en-US" w:eastAsia="en-US"/>
    </w:rPr>
  </w:style>
  <w:style w:type="paragraph" w:customStyle="1" w:styleId="1310">
    <w:name w:val="Знак Знак131"/>
    <w:basedOn w:val="af1"/>
    <w:autoRedefine/>
    <w:uiPriority w:val="99"/>
    <w:rsid w:val="00533BA1"/>
    <w:pPr>
      <w:spacing w:after="160" w:line="240" w:lineRule="exact"/>
      <w:jc w:val="left"/>
    </w:pPr>
    <w:rPr>
      <w:rFonts w:ascii="Times New Roman" w:eastAsia="SimSun" w:hAnsi="Times New Roman"/>
      <w:b/>
      <w:bCs/>
      <w:sz w:val="28"/>
      <w:szCs w:val="28"/>
      <w:lang w:val="en-US" w:eastAsia="en-US"/>
    </w:rPr>
  </w:style>
  <w:style w:type="paragraph" w:customStyle="1" w:styleId="343">
    <w:name w:val="Знак Знак34"/>
    <w:basedOn w:val="af1"/>
    <w:autoRedefine/>
    <w:uiPriority w:val="99"/>
    <w:rsid w:val="00533BA1"/>
    <w:pPr>
      <w:spacing w:after="160" w:line="240" w:lineRule="exact"/>
      <w:jc w:val="left"/>
    </w:pPr>
    <w:rPr>
      <w:rFonts w:ascii="Times New Roman" w:eastAsia="SimSun" w:hAnsi="Times New Roman"/>
      <w:b/>
      <w:bCs/>
      <w:sz w:val="28"/>
      <w:szCs w:val="28"/>
      <w:lang w:val="en-US" w:eastAsia="en-US"/>
    </w:rPr>
  </w:style>
  <w:style w:type="paragraph" w:customStyle="1" w:styleId="353">
    <w:name w:val="Знак Знак35"/>
    <w:basedOn w:val="af1"/>
    <w:autoRedefine/>
    <w:uiPriority w:val="99"/>
    <w:rsid w:val="00533BA1"/>
    <w:pPr>
      <w:spacing w:after="160" w:line="240" w:lineRule="exact"/>
      <w:jc w:val="left"/>
    </w:pPr>
    <w:rPr>
      <w:rFonts w:ascii="Times New Roman" w:eastAsia="SimSun" w:hAnsi="Times New Roman"/>
      <w:b/>
      <w:bCs/>
      <w:sz w:val="28"/>
      <w:szCs w:val="28"/>
      <w:lang w:val="en-US" w:eastAsia="en-US"/>
    </w:rPr>
  </w:style>
  <w:style w:type="paragraph" w:customStyle="1" w:styleId="363">
    <w:name w:val="Знак Знак36"/>
    <w:basedOn w:val="af1"/>
    <w:autoRedefine/>
    <w:uiPriority w:val="99"/>
    <w:rsid w:val="00533BA1"/>
    <w:pPr>
      <w:spacing w:after="160" w:line="240" w:lineRule="exact"/>
      <w:jc w:val="left"/>
    </w:pPr>
    <w:rPr>
      <w:rFonts w:ascii="Times New Roman" w:eastAsia="SimSun" w:hAnsi="Times New Roman"/>
      <w:b/>
      <w:bCs/>
      <w:sz w:val="28"/>
      <w:szCs w:val="28"/>
      <w:lang w:val="en-US" w:eastAsia="en-US"/>
    </w:rPr>
  </w:style>
  <w:style w:type="paragraph" w:customStyle="1" w:styleId="1ffffffff0">
    <w:name w:val="Знак1 Знак Знак Знак"/>
    <w:basedOn w:val="af1"/>
    <w:autoRedefine/>
    <w:uiPriority w:val="99"/>
    <w:rsid w:val="00533BA1"/>
    <w:pPr>
      <w:spacing w:after="160" w:line="240" w:lineRule="exact"/>
      <w:jc w:val="left"/>
    </w:pPr>
    <w:rPr>
      <w:rFonts w:ascii="Times New Roman" w:eastAsia="SimSun" w:hAnsi="Times New Roman"/>
      <w:b/>
      <w:bCs/>
      <w:sz w:val="28"/>
      <w:szCs w:val="28"/>
      <w:lang w:val="en-US" w:eastAsia="en-US"/>
    </w:rPr>
  </w:style>
  <w:style w:type="paragraph" w:customStyle="1" w:styleId="4f5">
    <w:name w:val="Знак Знак Знак Знак Знак Знак Знак Знак Знак Знак4"/>
    <w:basedOn w:val="af1"/>
    <w:autoRedefine/>
    <w:uiPriority w:val="99"/>
    <w:rsid w:val="00533BA1"/>
    <w:pPr>
      <w:spacing w:after="160" w:line="240" w:lineRule="exact"/>
      <w:jc w:val="left"/>
    </w:pPr>
    <w:rPr>
      <w:rFonts w:ascii="Times New Roman" w:eastAsia="SimSun" w:hAnsi="Times New Roman"/>
      <w:b/>
      <w:bCs/>
      <w:sz w:val="28"/>
      <w:szCs w:val="28"/>
      <w:lang w:val="en-US" w:eastAsia="en-US"/>
    </w:rPr>
  </w:style>
  <w:style w:type="paragraph" w:customStyle="1" w:styleId="1132">
    <w:name w:val="Знак Знак Знак Знак Знак Знак Знак Знак Знак Знак Знак1 Знак Знак Знак1 Знак Знак Знак Знак Знак Знак Знак Знак Знак3"/>
    <w:basedOn w:val="af1"/>
    <w:autoRedefine/>
    <w:uiPriority w:val="99"/>
    <w:rsid w:val="00533BA1"/>
    <w:pPr>
      <w:spacing w:after="160" w:line="240" w:lineRule="exact"/>
      <w:jc w:val="left"/>
    </w:pPr>
    <w:rPr>
      <w:rFonts w:ascii="Times New Roman" w:eastAsia="SimSun" w:hAnsi="Times New Roman"/>
      <w:b/>
      <w:bCs/>
      <w:sz w:val="28"/>
      <w:szCs w:val="28"/>
      <w:lang w:val="en-US" w:eastAsia="en-US"/>
    </w:rPr>
  </w:style>
  <w:style w:type="paragraph" w:customStyle="1" w:styleId="1118">
    <w:name w:val="Знак Знак Знак Знак Знак Знак Знак Знак Знак Знак Знак1 Знак Знак Знак1 Знак Знак Знак Знак Знак Знак Знак Знак Знак Знак Знак Знак1"/>
    <w:basedOn w:val="af1"/>
    <w:autoRedefine/>
    <w:uiPriority w:val="99"/>
    <w:rsid w:val="00533BA1"/>
    <w:pPr>
      <w:spacing w:after="160" w:line="240" w:lineRule="exact"/>
      <w:jc w:val="left"/>
    </w:pPr>
    <w:rPr>
      <w:rFonts w:ascii="Times New Roman" w:eastAsia="SimSun" w:hAnsi="Times New Roman"/>
      <w:b/>
      <w:bCs/>
      <w:sz w:val="28"/>
      <w:szCs w:val="28"/>
      <w:lang w:val="en-US" w:eastAsia="en-US"/>
    </w:rPr>
  </w:style>
  <w:style w:type="paragraph" w:customStyle="1" w:styleId="11fe">
    <w:name w:val="Знак Знак Знак Знак Знак Знак Знак Знак Знак Знак11"/>
    <w:basedOn w:val="af1"/>
    <w:autoRedefine/>
    <w:uiPriority w:val="99"/>
    <w:rsid w:val="00533BA1"/>
    <w:pPr>
      <w:spacing w:after="160" w:line="240" w:lineRule="exact"/>
      <w:jc w:val="left"/>
    </w:pPr>
    <w:rPr>
      <w:rFonts w:ascii="Times New Roman" w:eastAsia="SimSun" w:hAnsi="Times New Roman"/>
      <w:b/>
      <w:bCs/>
      <w:sz w:val="28"/>
      <w:szCs w:val="28"/>
      <w:lang w:val="en-US" w:eastAsia="en-US"/>
    </w:rPr>
  </w:style>
  <w:style w:type="paragraph" w:customStyle="1" w:styleId="1133">
    <w:name w:val="Знак Знак Знак Знак Знак Знак Знак Знак Знак Знак Знак1 Знак Знак Знак1 Знак Знак Знак Знак3"/>
    <w:basedOn w:val="af1"/>
    <w:autoRedefine/>
    <w:uiPriority w:val="99"/>
    <w:rsid w:val="00533BA1"/>
    <w:pPr>
      <w:spacing w:after="160" w:line="240" w:lineRule="exact"/>
      <w:jc w:val="left"/>
    </w:pPr>
    <w:rPr>
      <w:rFonts w:ascii="Times New Roman" w:eastAsia="SimSun" w:hAnsi="Times New Roman"/>
      <w:b/>
      <w:bCs/>
      <w:sz w:val="28"/>
      <w:szCs w:val="28"/>
      <w:lang w:val="en-US" w:eastAsia="en-US"/>
    </w:rPr>
  </w:style>
  <w:style w:type="paragraph" w:customStyle="1" w:styleId="MARKER3">
    <w:name w:val="**MARKER"/>
    <w:basedOn w:val="af1"/>
    <w:uiPriority w:val="99"/>
    <w:rsid w:val="00533BA1"/>
    <w:pPr>
      <w:tabs>
        <w:tab w:val="num" w:pos="360"/>
      </w:tabs>
      <w:spacing w:after="120"/>
      <w:ind w:left="453" w:hanging="340"/>
    </w:pPr>
    <w:rPr>
      <w:rFonts w:eastAsia="Times New Roman" w:cs="Arial"/>
      <w:sz w:val="22"/>
      <w:szCs w:val="22"/>
    </w:rPr>
  </w:style>
  <w:style w:type="character" w:customStyle="1" w:styleId="Bodytext40">
    <w:name w:val="Body text (40)"/>
    <w:link w:val="Bodytext401"/>
    <w:uiPriority w:val="99"/>
    <w:locked/>
    <w:rsid w:val="00533BA1"/>
    <w:rPr>
      <w:sz w:val="24"/>
      <w:szCs w:val="24"/>
      <w:shd w:val="clear" w:color="auto" w:fill="FFFFFF"/>
    </w:rPr>
  </w:style>
  <w:style w:type="paragraph" w:customStyle="1" w:styleId="Bodytext401">
    <w:name w:val="Body text (40)1"/>
    <w:basedOn w:val="af1"/>
    <w:link w:val="Bodytext40"/>
    <w:uiPriority w:val="99"/>
    <w:rsid w:val="00533BA1"/>
    <w:pPr>
      <w:shd w:val="clear" w:color="auto" w:fill="FFFFFF"/>
      <w:spacing w:before="240" w:after="300" w:line="240" w:lineRule="atLeast"/>
      <w:ind w:hanging="740"/>
      <w:jc w:val="left"/>
    </w:pPr>
    <w:rPr>
      <w:sz w:val="24"/>
      <w:szCs w:val="24"/>
    </w:rPr>
  </w:style>
  <w:style w:type="character" w:customStyle="1" w:styleId="HeaderARGOSS">
    <w:name w:val="Header_ARGOSS Знак Знак"/>
    <w:uiPriority w:val="99"/>
    <w:locked/>
    <w:rsid w:val="00533BA1"/>
    <w:rPr>
      <w:rFonts w:ascii="Arial" w:eastAsia="Calibri" w:hAnsi="Arial" w:cs="Arial" w:hint="default"/>
      <w:sz w:val="22"/>
      <w:lang w:val="en-GB" w:eastAsia="ru-RU" w:bidi="ar-SA"/>
    </w:rPr>
  </w:style>
  <w:style w:type="character" w:customStyle="1" w:styleId="affffffffffffffffffffff0">
    <w:name w:val="Название таблицы КЭ Знак Знак"/>
    <w:rsid w:val="00533BA1"/>
    <w:rPr>
      <w:rFonts w:ascii="Arial" w:hAnsi="Arial" w:cs="Arial" w:hint="default"/>
      <w:b/>
      <w:bCs w:val="0"/>
      <w:sz w:val="22"/>
      <w:szCs w:val="22"/>
      <w:lang w:val="ru-RU" w:eastAsia="ru-RU" w:bidi="ar-SA"/>
    </w:rPr>
  </w:style>
  <w:style w:type="character" w:customStyle="1" w:styleId="postheader">
    <w:name w:val="postheader"/>
    <w:rsid w:val="00533BA1"/>
    <w:rPr>
      <w:rFonts w:ascii="Times New Roman" w:hAnsi="Times New Roman" w:cs="Times New Roman" w:hint="default"/>
    </w:rPr>
  </w:style>
  <w:style w:type="character" w:customStyle="1" w:styleId="2112">
    <w:name w:val="Заголовок 2 Знак1 Знак1"/>
    <w:aliases w:val="Заголовок 2 Знак Знак Знак1,Заголовок 2 Знак1 Знак Знак Знак1,Заголовок 2 Знак Знак Знак Знак Знак1,Заголовок 2 Знак1 Знак Знак Знак Знак Знак1,Заголовок 2 Знак Знак Знак Знак Знак Знак Знак1,Заголовок 2 Знак Знак1 Знак"/>
    <w:rsid w:val="00533BA1"/>
    <w:rPr>
      <w:rFonts w:ascii="Arial" w:hAnsi="Arial" w:cs="Arial" w:hint="default"/>
      <w:b/>
      <w:bCs/>
      <w:i/>
      <w:iCs/>
      <w:sz w:val="28"/>
      <w:szCs w:val="28"/>
      <w:lang w:val="ru-RU" w:eastAsia="ru-RU" w:bidi="ar-SA"/>
    </w:rPr>
  </w:style>
  <w:style w:type="character" w:customStyle="1" w:styleId="CharChar6">
    <w:name w:val="Char Char6"/>
    <w:rsid w:val="00533BA1"/>
    <w:rPr>
      <w:rFonts w:ascii="Times New Roman" w:hAnsi="Times New Roman" w:cs="Times New Roman" w:hint="default"/>
      <w:sz w:val="24"/>
      <w:szCs w:val="24"/>
    </w:rPr>
  </w:style>
  <w:style w:type="character" w:customStyle="1" w:styleId="CharChar14">
    <w:name w:val="Char Char14"/>
    <w:rsid w:val="00533BA1"/>
    <w:rPr>
      <w:rFonts w:ascii="Times New Roman" w:hAnsi="Times New Roman" w:cs="Times New Roman" w:hint="default"/>
      <w:sz w:val="24"/>
      <w:szCs w:val="24"/>
      <w:lang w:eastAsia="ru-RU"/>
    </w:rPr>
  </w:style>
  <w:style w:type="character" w:customStyle="1" w:styleId="BHeadChar">
    <w:name w:val="B Head Знак Char"/>
    <w:aliases w:val="B Head Char Char"/>
    <w:rsid w:val="00533BA1"/>
    <w:rPr>
      <w:rFonts w:ascii="Arial" w:hAnsi="Arial" w:cs="Times New Roman" w:hint="default"/>
      <w:b/>
      <w:bCs w:val="0"/>
      <w:sz w:val="21"/>
      <w:szCs w:val="21"/>
      <w:lang w:val="en-US"/>
    </w:rPr>
  </w:style>
  <w:style w:type="character" w:customStyle="1" w:styleId="CharChar9">
    <w:name w:val="Char Char9"/>
    <w:rsid w:val="00533BA1"/>
    <w:rPr>
      <w:rFonts w:ascii="Times New Roman" w:hAnsi="Times New Roman" w:cs="Times New Roman" w:hint="default"/>
      <w:sz w:val="24"/>
      <w:szCs w:val="24"/>
    </w:rPr>
  </w:style>
  <w:style w:type="character" w:customStyle="1" w:styleId="BodyText2Char">
    <w:name w:val="Body Text 2 Char"/>
    <w:locked/>
    <w:rsid w:val="00533BA1"/>
    <w:rPr>
      <w:rFonts w:ascii="Times New Roman" w:hAnsi="Times New Roman" w:cs="Times New Roman" w:hint="default"/>
      <w:color w:val="000000"/>
      <w:spacing w:val="3"/>
      <w:sz w:val="20"/>
      <w:shd w:val="clear" w:color="auto" w:fill="FFFFFF"/>
      <w:lang w:eastAsia="ru-RU"/>
    </w:rPr>
  </w:style>
  <w:style w:type="character" w:customStyle="1" w:styleId="1010">
    <w:name w:val="Знак Знак101"/>
    <w:uiPriority w:val="99"/>
    <w:locked/>
    <w:rsid w:val="00533BA1"/>
    <w:rPr>
      <w:sz w:val="16"/>
      <w:szCs w:val="16"/>
    </w:rPr>
  </w:style>
  <w:style w:type="character" w:customStyle="1" w:styleId="173">
    <w:name w:val="Основной текст17"/>
    <w:uiPriority w:val="99"/>
    <w:rsid w:val="00533BA1"/>
    <w:rPr>
      <w:rFonts w:ascii="Times New Roman" w:hAnsi="Times New Roman" w:cs="Times New Roman" w:hint="default"/>
      <w:spacing w:val="0"/>
      <w:sz w:val="23"/>
      <w:szCs w:val="23"/>
      <w:shd w:val="clear" w:color="auto" w:fill="FFFFFF"/>
    </w:rPr>
  </w:style>
  <w:style w:type="character" w:customStyle="1" w:styleId="21f">
    <w:name w:val="Основной текст 2 Знак Знак Знак Знак1"/>
    <w:uiPriority w:val="99"/>
    <w:rsid w:val="00533BA1"/>
    <w:rPr>
      <w:rFonts w:ascii="Batang" w:eastAsia="Batang" w:hAnsi="Batang" w:hint="eastAsia"/>
      <w:sz w:val="24"/>
      <w:szCs w:val="24"/>
      <w:lang w:val="ru-RU" w:eastAsia="ru-RU"/>
    </w:rPr>
  </w:style>
  <w:style w:type="character" w:customStyle="1" w:styleId="docaccesstitle1">
    <w:name w:val="docaccess_title1"/>
    <w:rsid w:val="00533BA1"/>
    <w:rPr>
      <w:rFonts w:ascii="Times New Roman" w:hAnsi="Times New Roman" w:cs="Times New Roman" w:hint="default"/>
      <w:sz w:val="28"/>
      <w:szCs w:val="28"/>
    </w:rPr>
  </w:style>
  <w:style w:type="paragraph" w:customStyle="1" w:styleId="3110">
    <w:name w:val="Основной текст с отступом 311"/>
    <w:basedOn w:val="af1"/>
    <w:rsid w:val="00533BA1"/>
    <w:pPr>
      <w:widowControl w:val="0"/>
      <w:tabs>
        <w:tab w:val="left" w:pos="851"/>
      </w:tabs>
      <w:spacing w:line="360" w:lineRule="auto"/>
      <w:ind w:firstLine="851"/>
    </w:pPr>
    <w:rPr>
      <w:rFonts w:ascii="Times New Roman" w:eastAsia="Times New Roman" w:hAnsi="Times New Roman"/>
      <w:b/>
      <w:sz w:val="24"/>
    </w:rPr>
  </w:style>
  <w:style w:type="paragraph" w:customStyle="1" w:styleId="CharCharCharCharCharCharChar">
    <w:name w:val="Знак Char Char Char Char Char Char Char"/>
    <w:basedOn w:val="af1"/>
    <w:autoRedefine/>
    <w:rsid w:val="00533BA1"/>
    <w:pPr>
      <w:spacing w:after="160" w:line="240" w:lineRule="exact"/>
      <w:jc w:val="left"/>
    </w:pPr>
    <w:rPr>
      <w:rFonts w:ascii="Times New Roman" w:eastAsia="SimSun" w:hAnsi="Times New Roman"/>
      <w:b/>
      <w:sz w:val="28"/>
      <w:szCs w:val="24"/>
      <w:lang w:val="en-US" w:eastAsia="en-US"/>
    </w:rPr>
  </w:style>
  <w:style w:type="paragraph" w:customStyle="1" w:styleId="ltable0">
    <w:name w:val="l_table0"/>
    <w:basedOn w:val="af1"/>
    <w:rsid w:val="00533BA1"/>
    <w:pPr>
      <w:spacing w:line="240" w:lineRule="atLeast"/>
      <w:ind w:left="120"/>
      <w:jc w:val="left"/>
    </w:pPr>
    <w:rPr>
      <w:rFonts w:ascii="Times New Roman" w:eastAsia="Times New Roman" w:hAnsi="Times New Roman"/>
    </w:rPr>
  </w:style>
  <w:style w:type="character" w:customStyle="1" w:styleId="FontStyle86">
    <w:name w:val="Font Style86"/>
    <w:uiPriority w:val="99"/>
    <w:rsid w:val="00533BA1"/>
    <w:rPr>
      <w:rFonts w:ascii="Times New Roman" w:hAnsi="Times New Roman" w:cs="Times New Roman" w:hint="default"/>
      <w:sz w:val="22"/>
      <w:szCs w:val="22"/>
    </w:rPr>
  </w:style>
  <w:style w:type="paragraph" w:customStyle="1" w:styleId="1ffffffff1">
    <w:name w:val="ЕдИ1"/>
    <w:basedOn w:val="aff0"/>
    <w:link w:val="1ffffffff2"/>
    <w:rsid w:val="00533BA1"/>
    <w:pPr>
      <w:spacing w:after="30"/>
      <w:ind w:left="1440"/>
      <w:jc w:val="right"/>
    </w:pPr>
    <w:rPr>
      <w:rFonts w:ascii="Times New Roman" w:hAnsi="Times New Roman" w:cs="Times New Roman"/>
      <w:szCs w:val="20"/>
    </w:rPr>
  </w:style>
  <w:style w:type="character" w:customStyle="1" w:styleId="1ffffffff2">
    <w:name w:val="ЕдИ1 Знак"/>
    <w:link w:val="1ffffffff1"/>
    <w:rsid w:val="00533BA1"/>
    <w:rPr>
      <w:rFonts w:ascii="Times New Roman" w:eastAsia="Times New Roman" w:hAnsi="Times New Roman"/>
      <w:sz w:val="16"/>
      <w:lang w:val="kk-KZ"/>
    </w:rPr>
  </w:style>
  <w:style w:type="character" w:customStyle="1" w:styleId="1ff1">
    <w:name w:val="Заголов 1 Знак"/>
    <w:link w:val="1ff0"/>
    <w:rsid w:val="00533BA1"/>
    <w:rPr>
      <w:rFonts w:eastAsia="Times New Roman"/>
      <w:b/>
      <w:kern w:val="28"/>
      <w:sz w:val="32"/>
    </w:rPr>
  </w:style>
  <w:style w:type="character" w:customStyle="1" w:styleId="2f5">
    <w:name w:val="Заголов 2 Знак"/>
    <w:link w:val="2f4"/>
    <w:uiPriority w:val="99"/>
    <w:rsid w:val="00533BA1"/>
    <w:rPr>
      <w:rFonts w:ascii="Times New Roman" w:eastAsia="Times New Roman" w:hAnsi="Times New Roman"/>
      <w:b/>
      <w:sz w:val="24"/>
    </w:rPr>
  </w:style>
  <w:style w:type="character" w:customStyle="1" w:styleId="aff2">
    <w:name w:val="График Знак"/>
    <w:link w:val="aff1"/>
    <w:rsid w:val="00533BA1"/>
    <w:rPr>
      <w:rFonts w:ascii="Times New Roman" w:eastAsia="Times New Roman" w:hAnsi="Times New Roman"/>
    </w:rPr>
  </w:style>
  <w:style w:type="character" w:customStyle="1" w:styleId="afffd">
    <w:name w:val="Примечание Знак"/>
    <w:link w:val="afffc"/>
    <w:rsid w:val="00533BA1"/>
    <w:rPr>
      <w:rFonts w:eastAsia="Times New Roman"/>
      <w:i/>
      <w:sz w:val="16"/>
    </w:rPr>
  </w:style>
  <w:style w:type="character" w:customStyle="1" w:styleId="1ff">
    <w:name w:val="Врезанная сноска Знак1"/>
    <w:link w:val="afffffff8"/>
    <w:uiPriority w:val="99"/>
    <w:rsid w:val="00533BA1"/>
    <w:rPr>
      <w:rFonts w:ascii="Times New Roman" w:eastAsia="Times New Roman" w:hAnsi="Times New Roman"/>
      <w:i/>
      <w:sz w:val="16"/>
    </w:rPr>
  </w:style>
  <w:style w:type="paragraph" w:customStyle="1" w:styleId="FirstIniOaeno">
    <w:name w:val="FirstIniOaeno"/>
    <w:basedOn w:val="af1"/>
    <w:next w:val="af1"/>
    <w:rsid w:val="00533BA1"/>
    <w:pPr>
      <w:spacing w:before="240"/>
    </w:pPr>
    <w:rPr>
      <w:rFonts w:ascii="Baltica" w:eastAsia="Times New Roman" w:hAnsi="Baltica"/>
    </w:rPr>
  </w:style>
  <w:style w:type="character" w:customStyle="1" w:styleId="FontStyle244">
    <w:name w:val="Font Style244"/>
    <w:uiPriority w:val="99"/>
    <w:rsid w:val="00533BA1"/>
    <w:rPr>
      <w:rFonts w:ascii="Times New Roman" w:hAnsi="Times New Roman" w:cs="Times New Roman"/>
      <w:sz w:val="22"/>
      <w:szCs w:val="22"/>
    </w:rPr>
  </w:style>
  <w:style w:type="character" w:customStyle="1" w:styleId="FontStyle268">
    <w:name w:val="Font Style268"/>
    <w:uiPriority w:val="99"/>
    <w:rsid w:val="00533BA1"/>
    <w:rPr>
      <w:rFonts w:ascii="Times New Roman" w:hAnsi="Times New Roman" w:cs="Times New Roman"/>
      <w:b/>
      <w:bCs/>
      <w:i/>
      <w:iCs/>
      <w:sz w:val="22"/>
      <w:szCs w:val="22"/>
    </w:rPr>
  </w:style>
  <w:style w:type="paragraph" w:customStyle="1" w:styleId="11ff">
    <w:name w:val="Заголовок11"/>
    <w:basedOn w:val="af1"/>
    <w:qFormat/>
    <w:rsid w:val="00533BA1"/>
    <w:pPr>
      <w:spacing w:before="120" w:after="120"/>
      <w:jc w:val="center"/>
    </w:pPr>
    <w:rPr>
      <w:rFonts w:ascii="Times New Roman" w:eastAsia="Times New Roman" w:hAnsi="Times New Roman"/>
      <w:sz w:val="28"/>
    </w:rPr>
  </w:style>
  <w:style w:type="character" w:customStyle="1" w:styleId="h">
    <w:name w:val="h Знак Знак Знак"/>
    <w:rsid w:val="00533BA1"/>
    <w:rPr>
      <w:rFonts w:eastAsia="SimSun"/>
      <w:sz w:val="24"/>
      <w:szCs w:val="24"/>
      <w:lang w:val="ru-RU" w:eastAsia="zh-CN" w:bidi="ar-SA"/>
    </w:rPr>
  </w:style>
  <w:style w:type="table" w:styleId="affffffffffffffffffffff1">
    <w:name w:val="Table Theme"/>
    <w:basedOn w:val="af3"/>
    <w:rsid w:val="00533BA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164">
    <w:name w:val="Font Style164"/>
    <w:rsid w:val="00533BA1"/>
    <w:rPr>
      <w:rFonts w:ascii="Times New Roman" w:hAnsi="Times New Roman" w:cs="Times New Roman"/>
      <w:b/>
      <w:bCs/>
      <w:sz w:val="22"/>
      <w:szCs w:val="22"/>
    </w:rPr>
  </w:style>
  <w:style w:type="paragraph" w:customStyle="1" w:styleId="affffffffffffffffffffff2">
    <w:name w:val="ЗАГОЛОВОК Х.Х.Х"/>
    <w:basedOn w:val="af1"/>
    <w:rsid w:val="00533BA1"/>
    <w:pPr>
      <w:tabs>
        <w:tab w:val="num" w:pos="1080"/>
      </w:tabs>
      <w:spacing w:before="120" w:after="120"/>
      <w:ind w:left="1080" w:hanging="360"/>
    </w:pPr>
    <w:rPr>
      <w:rFonts w:ascii="Times New Roman" w:eastAsia="Times New Roman" w:hAnsi="Times New Roman"/>
      <w:sz w:val="24"/>
    </w:rPr>
  </w:style>
  <w:style w:type="paragraph" w:customStyle="1" w:styleId="affffffffffffffffffffff3">
    <w:name w:val="Основной текст изменен"/>
    <w:basedOn w:val="aff8"/>
    <w:next w:val="aff8"/>
    <w:rsid w:val="00533BA1"/>
    <w:pPr>
      <w:spacing w:before="120" w:line="360" w:lineRule="auto"/>
      <w:ind w:firstLine="737"/>
    </w:pPr>
    <w:rPr>
      <w:rFonts w:ascii="Times New Roman" w:hAnsi="Times New Roman"/>
      <w:sz w:val="24"/>
    </w:rPr>
  </w:style>
  <w:style w:type="paragraph" w:styleId="affffffffffffffffffffff4">
    <w:name w:val="Signature"/>
    <w:basedOn w:val="af1"/>
    <w:link w:val="affffffffffffffffffffff5"/>
    <w:rsid w:val="00533BA1"/>
    <w:pPr>
      <w:ind w:left="4252"/>
      <w:jc w:val="left"/>
    </w:pPr>
    <w:rPr>
      <w:rFonts w:ascii="Calibri" w:eastAsia="Times New Roman" w:hAnsi="Calibri"/>
      <w:sz w:val="24"/>
      <w:szCs w:val="24"/>
      <w:lang w:val="en-US" w:eastAsia="en-US" w:bidi="en-US"/>
    </w:rPr>
  </w:style>
  <w:style w:type="character" w:customStyle="1" w:styleId="affffffffffffffffffffff5">
    <w:name w:val="Подпись Знак"/>
    <w:basedOn w:val="af2"/>
    <w:link w:val="affffffffffffffffffffff4"/>
    <w:rsid w:val="00533BA1"/>
    <w:rPr>
      <w:rFonts w:ascii="Calibri" w:eastAsia="Times New Roman" w:hAnsi="Calibri"/>
      <w:sz w:val="24"/>
      <w:szCs w:val="24"/>
      <w:lang w:val="en-US" w:eastAsia="en-US" w:bidi="en-US"/>
    </w:rPr>
  </w:style>
  <w:style w:type="paragraph" w:styleId="affffffffffffffffffffff6">
    <w:name w:val="List Continue"/>
    <w:basedOn w:val="af1"/>
    <w:rsid w:val="00533BA1"/>
    <w:pPr>
      <w:spacing w:after="120"/>
      <w:ind w:left="283"/>
      <w:jc w:val="left"/>
    </w:pPr>
    <w:rPr>
      <w:rFonts w:ascii="Calibri" w:eastAsia="Times New Roman" w:hAnsi="Calibri"/>
      <w:sz w:val="24"/>
      <w:szCs w:val="24"/>
      <w:lang w:val="en-US" w:eastAsia="en-US" w:bidi="en-US"/>
    </w:rPr>
  </w:style>
  <w:style w:type="paragraph" w:styleId="3ffe">
    <w:name w:val="List Continue 3"/>
    <w:basedOn w:val="af1"/>
    <w:rsid w:val="00533BA1"/>
    <w:pPr>
      <w:spacing w:after="120"/>
      <w:ind w:left="849"/>
      <w:jc w:val="left"/>
    </w:pPr>
    <w:rPr>
      <w:rFonts w:ascii="Calibri" w:eastAsia="Times New Roman" w:hAnsi="Calibri"/>
      <w:sz w:val="24"/>
      <w:szCs w:val="24"/>
      <w:lang w:val="en-US" w:eastAsia="en-US" w:bidi="en-US"/>
    </w:rPr>
  </w:style>
  <w:style w:type="paragraph" w:styleId="4f6">
    <w:name w:val="List Continue 4"/>
    <w:basedOn w:val="af1"/>
    <w:rsid w:val="00533BA1"/>
    <w:pPr>
      <w:spacing w:after="120"/>
      <w:ind w:left="1132"/>
      <w:jc w:val="left"/>
    </w:pPr>
    <w:rPr>
      <w:rFonts w:ascii="Calibri" w:eastAsia="Times New Roman" w:hAnsi="Calibri"/>
      <w:sz w:val="24"/>
      <w:szCs w:val="24"/>
      <w:lang w:val="en-US" w:eastAsia="en-US" w:bidi="en-US"/>
    </w:rPr>
  </w:style>
  <w:style w:type="paragraph" w:styleId="5f0">
    <w:name w:val="List Continue 5"/>
    <w:basedOn w:val="af1"/>
    <w:rsid w:val="00533BA1"/>
    <w:pPr>
      <w:spacing w:after="120"/>
      <w:ind w:left="1415"/>
      <w:jc w:val="left"/>
    </w:pPr>
    <w:rPr>
      <w:rFonts w:ascii="Calibri" w:eastAsia="Times New Roman" w:hAnsi="Calibri"/>
      <w:sz w:val="24"/>
      <w:szCs w:val="24"/>
      <w:lang w:val="en-US" w:eastAsia="en-US" w:bidi="en-US"/>
    </w:rPr>
  </w:style>
  <w:style w:type="paragraph" w:styleId="affffffffffffffffffffff7">
    <w:name w:val="Closing"/>
    <w:basedOn w:val="af1"/>
    <w:link w:val="affffffffffffffffffffff8"/>
    <w:rsid w:val="00533BA1"/>
    <w:pPr>
      <w:ind w:left="4252"/>
      <w:jc w:val="left"/>
    </w:pPr>
    <w:rPr>
      <w:rFonts w:ascii="Calibri" w:eastAsia="Times New Roman" w:hAnsi="Calibri"/>
      <w:sz w:val="24"/>
      <w:szCs w:val="24"/>
      <w:lang w:val="en-US" w:eastAsia="en-US" w:bidi="en-US"/>
    </w:rPr>
  </w:style>
  <w:style w:type="character" w:customStyle="1" w:styleId="affffffffffffffffffffff8">
    <w:name w:val="Прощание Знак"/>
    <w:basedOn w:val="af2"/>
    <w:link w:val="affffffffffffffffffffff7"/>
    <w:rsid w:val="00533BA1"/>
    <w:rPr>
      <w:rFonts w:ascii="Calibri" w:eastAsia="Times New Roman" w:hAnsi="Calibri"/>
      <w:sz w:val="24"/>
      <w:szCs w:val="24"/>
      <w:lang w:val="en-US" w:eastAsia="en-US" w:bidi="en-US"/>
    </w:rPr>
  </w:style>
  <w:style w:type="paragraph" w:styleId="4f7">
    <w:name w:val="List 4"/>
    <w:basedOn w:val="af1"/>
    <w:rsid w:val="00533BA1"/>
    <w:pPr>
      <w:ind w:left="1132" w:hanging="283"/>
      <w:jc w:val="left"/>
    </w:pPr>
    <w:rPr>
      <w:rFonts w:ascii="Calibri" w:eastAsia="Times New Roman" w:hAnsi="Calibri"/>
      <w:sz w:val="24"/>
      <w:szCs w:val="24"/>
      <w:lang w:val="en-US" w:eastAsia="en-US" w:bidi="en-US"/>
    </w:rPr>
  </w:style>
  <w:style w:type="paragraph" w:styleId="5f1">
    <w:name w:val="List 5"/>
    <w:basedOn w:val="af1"/>
    <w:rsid w:val="00533BA1"/>
    <w:pPr>
      <w:ind w:left="1415" w:hanging="283"/>
      <w:jc w:val="left"/>
    </w:pPr>
    <w:rPr>
      <w:rFonts w:ascii="Calibri" w:eastAsia="Times New Roman" w:hAnsi="Calibri"/>
      <w:sz w:val="24"/>
      <w:szCs w:val="24"/>
      <w:lang w:val="en-US" w:eastAsia="en-US" w:bidi="en-US"/>
    </w:rPr>
  </w:style>
  <w:style w:type="paragraph" w:styleId="2fffff4">
    <w:name w:val="index 2"/>
    <w:basedOn w:val="af1"/>
    <w:next w:val="af1"/>
    <w:autoRedefine/>
    <w:rsid w:val="00533BA1"/>
    <w:pPr>
      <w:ind w:left="480" w:hanging="240"/>
      <w:jc w:val="left"/>
    </w:pPr>
    <w:rPr>
      <w:rFonts w:ascii="Calibri" w:eastAsia="Times New Roman" w:hAnsi="Calibri"/>
      <w:sz w:val="24"/>
      <w:szCs w:val="24"/>
      <w:lang w:val="en-US" w:eastAsia="en-US" w:bidi="en-US"/>
    </w:rPr>
  </w:style>
  <w:style w:type="paragraph" w:styleId="3fff">
    <w:name w:val="index 3"/>
    <w:basedOn w:val="af1"/>
    <w:next w:val="af1"/>
    <w:autoRedefine/>
    <w:rsid w:val="00533BA1"/>
    <w:pPr>
      <w:ind w:left="720" w:hanging="240"/>
      <w:jc w:val="left"/>
    </w:pPr>
    <w:rPr>
      <w:rFonts w:ascii="Calibri" w:eastAsia="Times New Roman" w:hAnsi="Calibri"/>
      <w:sz w:val="24"/>
      <w:szCs w:val="24"/>
      <w:lang w:val="en-US" w:eastAsia="en-US" w:bidi="en-US"/>
    </w:rPr>
  </w:style>
  <w:style w:type="paragraph" w:styleId="4f8">
    <w:name w:val="index 4"/>
    <w:basedOn w:val="af1"/>
    <w:next w:val="af1"/>
    <w:autoRedefine/>
    <w:rsid w:val="00533BA1"/>
    <w:pPr>
      <w:ind w:left="960" w:hanging="240"/>
      <w:jc w:val="left"/>
    </w:pPr>
    <w:rPr>
      <w:rFonts w:ascii="Calibri" w:eastAsia="Times New Roman" w:hAnsi="Calibri"/>
      <w:sz w:val="24"/>
      <w:szCs w:val="24"/>
      <w:lang w:val="en-US" w:eastAsia="en-US" w:bidi="en-US"/>
    </w:rPr>
  </w:style>
  <w:style w:type="paragraph" w:styleId="5f2">
    <w:name w:val="index 5"/>
    <w:basedOn w:val="af1"/>
    <w:next w:val="af1"/>
    <w:autoRedefine/>
    <w:rsid w:val="00533BA1"/>
    <w:pPr>
      <w:ind w:left="1200" w:hanging="240"/>
      <w:jc w:val="left"/>
    </w:pPr>
    <w:rPr>
      <w:rFonts w:ascii="Calibri" w:eastAsia="Times New Roman" w:hAnsi="Calibri"/>
      <w:sz w:val="24"/>
      <w:szCs w:val="24"/>
      <w:lang w:val="en-US" w:eastAsia="en-US" w:bidi="en-US"/>
    </w:rPr>
  </w:style>
  <w:style w:type="paragraph" w:styleId="6fa">
    <w:name w:val="index 6"/>
    <w:basedOn w:val="af1"/>
    <w:next w:val="af1"/>
    <w:autoRedefine/>
    <w:rsid w:val="00533BA1"/>
    <w:pPr>
      <w:ind w:left="1440" w:hanging="240"/>
      <w:jc w:val="left"/>
    </w:pPr>
    <w:rPr>
      <w:rFonts w:ascii="Calibri" w:eastAsia="Times New Roman" w:hAnsi="Calibri"/>
      <w:sz w:val="24"/>
      <w:szCs w:val="24"/>
      <w:lang w:val="en-US" w:eastAsia="en-US" w:bidi="en-US"/>
    </w:rPr>
  </w:style>
  <w:style w:type="paragraph" w:styleId="7f2">
    <w:name w:val="index 7"/>
    <w:basedOn w:val="af1"/>
    <w:next w:val="af1"/>
    <w:autoRedefine/>
    <w:rsid w:val="00533BA1"/>
    <w:pPr>
      <w:ind w:left="1680" w:hanging="240"/>
      <w:jc w:val="left"/>
    </w:pPr>
    <w:rPr>
      <w:rFonts w:ascii="Calibri" w:eastAsia="Times New Roman" w:hAnsi="Calibri"/>
      <w:sz w:val="24"/>
      <w:szCs w:val="24"/>
      <w:lang w:val="en-US" w:eastAsia="en-US" w:bidi="en-US"/>
    </w:rPr>
  </w:style>
  <w:style w:type="paragraph" w:styleId="8e">
    <w:name w:val="index 8"/>
    <w:basedOn w:val="af1"/>
    <w:next w:val="af1"/>
    <w:autoRedefine/>
    <w:rsid w:val="00533BA1"/>
    <w:pPr>
      <w:ind w:left="1920" w:hanging="240"/>
      <w:jc w:val="left"/>
    </w:pPr>
    <w:rPr>
      <w:rFonts w:ascii="Calibri" w:eastAsia="Times New Roman" w:hAnsi="Calibri"/>
      <w:sz w:val="24"/>
      <w:szCs w:val="24"/>
      <w:lang w:val="en-US" w:eastAsia="en-US" w:bidi="en-US"/>
    </w:rPr>
  </w:style>
  <w:style w:type="paragraph" w:styleId="9a">
    <w:name w:val="index 9"/>
    <w:basedOn w:val="af1"/>
    <w:next w:val="af1"/>
    <w:autoRedefine/>
    <w:rsid w:val="00533BA1"/>
    <w:pPr>
      <w:ind w:left="2160" w:hanging="240"/>
      <w:jc w:val="left"/>
    </w:pPr>
    <w:rPr>
      <w:rFonts w:ascii="Calibri" w:eastAsia="Times New Roman" w:hAnsi="Calibri"/>
      <w:sz w:val="24"/>
      <w:szCs w:val="24"/>
      <w:lang w:val="en-US" w:eastAsia="en-US" w:bidi="en-US"/>
    </w:rPr>
  </w:style>
  <w:style w:type="paragraph" w:styleId="affffffffffffffffffffff9">
    <w:name w:val="Message Header"/>
    <w:basedOn w:val="af1"/>
    <w:link w:val="affffffffffffffffffffffa"/>
    <w:rsid w:val="00533BA1"/>
    <w:pPr>
      <w:pBdr>
        <w:top w:val="single" w:sz="6" w:space="1" w:color="auto"/>
        <w:left w:val="single" w:sz="6" w:space="1" w:color="auto"/>
        <w:bottom w:val="single" w:sz="6" w:space="1" w:color="auto"/>
        <w:right w:val="single" w:sz="6" w:space="1" w:color="auto"/>
      </w:pBdr>
      <w:shd w:val="pct20" w:color="auto" w:fill="auto"/>
      <w:ind w:left="1134" w:hanging="1134"/>
      <w:jc w:val="left"/>
    </w:pPr>
    <w:rPr>
      <w:rFonts w:ascii="Times New Roman" w:eastAsia="Times New Roman" w:hAnsi="Times New Roman" w:cs="Arial"/>
      <w:sz w:val="24"/>
      <w:szCs w:val="24"/>
      <w:lang w:val="en-US" w:eastAsia="en-US" w:bidi="en-US"/>
    </w:rPr>
  </w:style>
  <w:style w:type="character" w:customStyle="1" w:styleId="affffffffffffffffffffffa">
    <w:name w:val="Шапка Знак"/>
    <w:basedOn w:val="af2"/>
    <w:link w:val="affffffffffffffffffffff9"/>
    <w:rsid w:val="00533BA1"/>
    <w:rPr>
      <w:rFonts w:ascii="Times New Roman" w:eastAsia="Times New Roman" w:hAnsi="Times New Roman" w:cs="Arial"/>
      <w:sz w:val="24"/>
      <w:szCs w:val="24"/>
      <w:shd w:val="pct20" w:color="auto" w:fill="auto"/>
      <w:lang w:val="en-US" w:eastAsia="en-US" w:bidi="en-US"/>
    </w:rPr>
  </w:style>
  <w:style w:type="paragraph" w:styleId="affffffffffffffffffffffb">
    <w:name w:val="E-mail Signature"/>
    <w:basedOn w:val="af1"/>
    <w:link w:val="affffffffffffffffffffffc"/>
    <w:rsid w:val="00533BA1"/>
    <w:pPr>
      <w:jc w:val="left"/>
    </w:pPr>
    <w:rPr>
      <w:rFonts w:ascii="Calibri" w:eastAsia="Times New Roman" w:hAnsi="Calibri"/>
      <w:sz w:val="24"/>
      <w:szCs w:val="24"/>
      <w:lang w:val="en-US" w:eastAsia="en-US" w:bidi="en-US"/>
    </w:rPr>
  </w:style>
  <w:style w:type="character" w:customStyle="1" w:styleId="affffffffffffffffffffffc">
    <w:name w:val="Электронная подпись Знак"/>
    <w:basedOn w:val="af2"/>
    <w:link w:val="affffffffffffffffffffffb"/>
    <w:rsid w:val="00533BA1"/>
    <w:rPr>
      <w:rFonts w:ascii="Calibri" w:eastAsia="Times New Roman" w:hAnsi="Calibri"/>
      <w:sz w:val="24"/>
      <w:szCs w:val="24"/>
      <w:lang w:val="en-US" w:eastAsia="en-US" w:bidi="en-US"/>
    </w:rPr>
  </w:style>
  <w:style w:type="paragraph" w:customStyle="1" w:styleId="affffffffffffffffffffffd">
    <w:name w:val="Маркированный точка"/>
    <w:basedOn w:val="1fff3"/>
    <w:autoRedefine/>
    <w:rsid w:val="00533BA1"/>
    <w:pPr>
      <w:tabs>
        <w:tab w:val="num" w:pos="360"/>
      </w:tabs>
      <w:spacing w:line="240" w:lineRule="auto"/>
      <w:ind w:left="360" w:firstLine="0"/>
    </w:pPr>
    <w:rPr>
      <w:rFonts w:ascii="Times New Roman" w:hAnsi="Times New Roman" w:cs="Times New Roman"/>
      <w:bCs w:val="0"/>
      <w:sz w:val="24"/>
      <w:szCs w:val="24"/>
      <w:lang w:val="en-US" w:eastAsia="en-US" w:bidi="en-US"/>
    </w:rPr>
  </w:style>
  <w:style w:type="paragraph" w:customStyle="1" w:styleId="affffffffffffffffffffffe">
    <w:name w:val="Лит"/>
    <w:basedOn w:val="af1"/>
    <w:rsid w:val="00533BA1"/>
    <w:pPr>
      <w:jc w:val="center"/>
    </w:pPr>
    <w:rPr>
      <w:rFonts w:ascii="Calibri" w:eastAsia="Times New Roman" w:hAnsi="Calibri"/>
      <w:b/>
      <w:sz w:val="24"/>
      <w:lang w:val="en-US" w:eastAsia="en-US" w:bidi="en-US"/>
    </w:rPr>
  </w:style>
  <w:style w:type="paragraph" w:customStyle="1" w:styleId="afffffffffffffffffffffff">
    <w:name w:val="Эд_НазваниеРис"/>
    <w:rsid w:val="00533BA1"/>
    <w:pPr>
      <w:spacing w:before="120" w:after="120" w:line="276" w:lineRule="auto"/>
      <w:ind w:left="1701" w:hanging="1701"/>
      <w:jc w:val="both"/>
      <w:outlineLvl w:val="8"/>
    </w:pPr>
    <w:rPr>
      <w:rFonts w:eastAsia="Times New Roman"/>
      <w:b/>
      <w:sz w:val="18"/>
      <w:szCs w:val="24"/>
    </w:rPr>
  </w:style>
  <w:style w:type="character" w:customStyle="1" w:styleId="affffffffff9">
    <w:name w:val="текст таблицы Знак"/>
    <w:link w:val="affffffffff8"/>
    <w:rsid w:val="00533BA1"/>
    <w:rPr>
      <w:rFonts w:eastAsia="Times New Roman" w:cs="Arial"/>
      <w:sz w:val="16"/>
      <w:szCs w:val="16"/>
    </w:rPr>
  </w:style>
  <w:style w:type="paragraph" w:customStyle="1" w:styleId="1ffffffff3">
    <w:name w:val="Маркер 1"/>
    <w:basedOn w:val="af1"/>
    <w:semiHidden/>
    <w:rsid w:val="00533BA1"/>
    <w:pPr>
      <w:tabs>
        <w:tab w:val="num" w:pos="454"/>
      </w:tabs>
      <w:spacing w:after="120"/>
      <w:ind w:left="454" w:hanging="341"/>
    </w:pPr>
    <w:rPr>
      <w:rFonts w:ascii="Times New Roman" w:eastAsia="Times New Roman" w:hAnsi="Times New Roman" w:cs="SimSun"/>
      <w:color w:val="000000"/>
      <w:sz w:val="24"/>
      <w:lang w:val="en-US" w:eastAsia="en-US" w:bidi="en-US"/>
    </w:rPr>
  </w:style>
  <w:style w:type="paragraph" w:customStyle="1" w:styleId="afffffffffffffffffffffff0">
    <w:name w:val="Автор"/>
    <w:basedOn w:val="af1"/>
    <w:autoRedefine/>
    <w:rsid w:val="00533BA1"/>
    <w:pPr>
      <w:jc w:val="center"/>
    </w:pPr>
    <w:rPr>
      <w:rFonts w:ascii="Calibri" w:eastAsia="Times New Roman" w:hAnsi="Calibri"/>
      <w:b/>
      <w:color w:val="000000"/>
      <w:sz w:val="28"/>
      <w:lang w:val="en-US" w:eastAsia="en-US" w:bidi="en-US"/>
    </w:rPr>
  </w:style>
  <w:style w:type="paragraph" w:customStyle="1" w:styleId="2fffff5">
    <w:name w:val="Автор2"/>
    <w:basedOn w:val="af1"/>
    <w:next w:val="af1"/>
    <w:rsid w:val="00533BA1"/>
    <w:pPr>
      <w:suppressAutoHyphens/>
      <w:spacing w:before="280" w:after="280"/>
      <w:jc w:val="left"/>
    </w:pPr>
    <w:rPr>
      <w:rFonts w:ascii="Times New Roman" w:eastAsia="Batang" w:hAnsi="Times New Roman"/>
      <w:b/>
      <w:sz w:val="28"/>
      <w:lang w:val="en-US" w:eastAsia="en-US" w:bidi="en-US"/>
    </w:rPr>
  </w:style>
  <w:style w:type="paragraph" w:customStyle="1" w:styleId="1ffffffff4">
    <w:name w:val="Заг 1"/>
    <w:basedOn w:val="1"/>
    <w:autoRedefine/>
    <w:rsid w:val="00533BA1"/>
    <w:pPr>
      <w:keepNext w:val="0"/>
      <w:widowControl/>
      <w:numPr>
        <w:numId w:val="0"/>
      </w:numPr>
      <w:spacing w:before="0" w:after="240"/>
      <w:ind w:left="170"/>
      <w:jc w:val="left"/>
    </w:pPr>
    <w:rPr>
      <w:rFonts w:ascii="Times New Roman" w:eastAsia="Batang" w:hAnsi="Times New Roman" w:cs="Times New Roman"/>
      <w:bCs w:val="0"/>
      <w:caps w:val="0"/>
      <w:color w:val="000000"/>
      <w:kern w:val="0"/>
      <w:sz w:val="28"/>
      <w:szCs w:val="20"/>
      <w:lang w:val="en-US" w:eastAsia="en-US" w:bidi="en-US"/>
    </w:rPr>
  </w:style>
  <w:style w:type="paragraph" w:customStyle="1" w:styleId="afffffffffffffffffffffff1">
    <w:name w:val="Прил"/>
    <w:basedOn w:val="af1"/>
    <w:rsid w:val="00533BA1"/>
    <w:pPr>
      <w:keepNext/>
      <w:keepLines/>
      <w:pageBreakBefore/>
      <w:suppressLineNumbers/>
      <w:suppressAutoHyphens/>
      <w:jc w:val="center"/>
    </w:pPr>
    <w:rPr>
      <w:rFonts w:ascii="Times New Roman" w:eastAsia="Batang" w:hAnsi="Times New Roman"/>
      <w:b/>
      <w:sz w:val="24"/>
      <w:lang w:val="en-US" w:eastAsia="en-US" w:bidi="en-US"/>
    </w:rPr>
  </w:style>
  <w:style w:type="paragraph" w:customStyle="1" w:styleId="afffffffffffffffffffffff2">
    <w:name w:val="Мой заголовок"/>
    <w:basedOn w:val="af1"/>
    <w:rsid w:val="00533BA1"/>
    <w:pPr>
      <w:suppressLineNumbers/>
      <w:spacing w:before="20" w:after="60"/>
      <w:jc w:val="center"/>
    </w:pPr>
    <w:rPr>
      <w:rFonts w:ascii="Calibri" w:eastAsia="Times New Roman" w:hAnsi="Calibri"/>
      <w:b/>
      <w:spacing w:val="-6"/>
      <w:kern w:val="24"/>
      <w:sz w:val="28"/>
      <w:lang w:val="en-US" w:eastAsia="en-US" w:bidi="en-US"/>
    </w:rPr>
  </w:style>
  <w:style w:type="paragraph" w:customStyle="1" w:styleId="afffffffffffffffffffffff3">
    <w:name w:val="Обычный для таблиц"/>
    <w:basedOn w:val="af1"/>
    <w:next w:val="af1"/>
    <w:rsid w:val="00533BA1"/>
    <w:pPr>
      <w:suppressLineNumbers/>
      <w:jc w:val="center"/>
    </w:pPr>
    <w:rPr>
      <w:rFonts w:ascii="Calibri" w:eastAsia="Times New Roman" w:hAnsi="Calibri"/>
      <w:spacing w:val="-6"/>
      <w:kern w:val="24"/>
      <w:sz w:val="24"/>
      <w:lang w:val="en-US" w:eastAsia="en-US" w:bidi="en-US"/>
    </w:rPr>
  </w:style>
  <w:style w:type="paragraph" w:customStyle="1" w:styleId="1ffffffff5">
    <w:name w:val="Обычный для таблиц1"/>
    <w:basedOn w:val="afb"/>
    <w:rsid w:val="00533BA1"/>
    <w:pPr>
      <w:suppressLineNumbers/>
      <w:tabs>
        <w:tab w:val="clear" w:pos="4677"/>
        <w:tab w:val="clear" w:pos="9355"/>
        <w:tab w:val="left" w:pos="720"/>
      </w:tabs>
      <w:jc w:val="left"/>
    </w:pPr>
    <w:rPr>
      <w:rFonts w:ascii="Calibri" w:eastAsia="Times New Roman" w:hAnsi="Calibri"/>
      <w:sz w:val="24"/>
      <w:szCs w:val="22"/>
      <w:lang w:val="en-US" w:eastAsia="en-US" w:bidi="en-US"/>
    </w:rPr>
  </w:style>
  <w:style w:type="paragraph" w:customStyle="1" w:styleId="afffffffffffffffffffffff4">
    <w:name w:val="ПрилПодПункты"/>
    <w:basedOn w:val="af1"/>
    <w:next w:val="af1"/>
    <w:rsid w:val="00533BA1"/>
    <w:pPr>
      <w:suppressAutoHyphens/>
      <w:ind w:left="720"/>
      <w:jc w:val="left"/>
    </w:pPr>
    <w:rPr>
      <w:rFonts w:ascii="Times New Roman" w:eastAsia="Times New Roman" w:hAnsi="Times New Roman"/>
      <w:b/>
      <w:sz w:val="28"/>
      <w:lang w:val="en-US" w:eastAsia="en-US" w:bidi="en-US"/>
    </w:rPr>
  </w:style>
  <w:style w:type="paragraph" w:customStyle="1" w:styleId="H1">
    <w:name w:val="H1"/>
    <w:basedOn w:val="2f1"/>
    <w:next w:val="2f1"/>
    <w:rsid w:val="00533BA1"/>
    <w:pPr>
      <w:spacing w:before="0" w:after="0"/>
      <w:jc w:val="left"/>
    </w:pPr>
  </w:style>
  <w:style w:type="paragraph" w:customStyle="1" w:styleId="H2">
    <w:name w:val="H2"/>
    <w:basedOn w:val="2f1"/>
    <w:next w:val="2f1"/>
    <w:rsid w:val="00533BA1"/>
    <w:pPr>
      <w:spacing w:before="0" w:after="0"/>
      <w:jc w:val="left"/>
    </w:pPr>
  </w:style>
  <w:style w:type="paragraph" w:customStyle="1" w:styleId="5f3">
    <w:name w:val="Стиль5"/>
    <w:basedOn w:val="22"/>
    <w:link w:val="5f4"/>
    <w:rsid w:val="00533BA1"/>
    <w:pPr>
      <w:keepNext w:val="0"/>
      <w:widowControl w:val="0"/>
      <w:numPr>
        <w:ilvl w:val="0"/>
        <w:numId w:val="0"/>
      </w:numPr>
      <w:autoSpaceDE/>
      <w:autoSpaceDN/>
      <w:spacing w:before="240" w:after="60"/>
      <w:jc w:val="center"/>
    </w:pPr>
    <w:rPr>
      <w:b w:val="0"/>
      <w:bCs w:val="0"/>
      <w:i/>
      <w:color w:val="000000"/>
      <w:spacing w:val="0"/>
      <w:sz w:val="32"/>
      <w:szCs w:val="20"/>
      <w:lang w:val="kk-KZ" w:eastAsia="en-US" w:bidi="en-US"/>
    </w:rPr>
  </w:style>
  <w:style w:type="paragraph" w:customStyle="1" w:styleId="Bullet">
    <w:name w:val="Стиль Bullet Знак Знак Знак Знак + по ширине"/>
    <w:basedOn w:val="af1"/>
    <w:rsid w:val="00533BA1"/>
    <w:pPr>
      <w:numPr>
        <w:numId w:val="106"/>
      </w:numPr>
      <w:spacing w:before="120"/>
    </w:pPr>
    <w:rPr>
      <w:rFonts w:ascii="Times New Roman" w:eastAsia="Times New Roman" w:hAnsi="Times New Roman"/>
      <w:sz w:val="24"/>
      <w:lang w:val="en-US" w:eastAsia="en-US" w:bidi="en-US"/>
    </w:rPr>
  </w:style>
  <w:style w:type="paragraph" w:customStyle="1" w:styleId="afffffffffffffffffffffff5">
    <w:name w:val="Ввод осн.текста"/>
    <w:basedOn w:val="af1"/>
    <w:rsid w:val="00533BA1"/>
    <w:pPr>
      <w:spacing w:before="120" w:after="120"/>
      <w:ind w:firstLine="709"/>
    </w:pPr>
    <w:rPr>
      <w:rFonts w:ascii="Calibri" w:eastAsia="Times New Roman" w:hAnsi="Calibri"/>
      <w:sz w:val="24"/>
      <w:szCs w:val="24"/>
      <w:lang w:val="en-US" w:eastAsia="en-US" w:bidi="en-US"/>
    </w:rPr>
  </w:style>
  <w:style w:type="paragraph" w:customStyle="1" w:styleId="2Arial6">
    <w:name w:val="Стиль Основной текст 2 + Arial По ширине Перед:  6 пт Междустр.и..."/>
    <w:basedOn w:val="2c"/>
    <w:rsid w:val="00533BA1"/>
    <w:pPr>
      <w:spacing w:before="120" w:after="0" w:line="240" w:lineRule="auto"/>
      <w:ind w:firstLine="737"/>
    </w:pPr>
    <w:rPr>
      <w:rFonts w:ascii="Times New Roman" w:hAnsi="Times New Roman"/>
      <w:sz w:val="24"/>
      <w:lang w:val="en-US" w:eastAsia="en-US" w:bidi="en-US"/>
    </w:rPr>
  </w:style>
  <w:style w:type="paragraph" w:customStyle="1" w:styleId="afffffffffffffffffffffff6">
    <w:name w:val="ТаблицаШапка"/>
    <w:basedOn w:val="affc"/>
    <w:next w:val="affc"/>
    <w:rsid w:val="00533BA1"/>
    <w:pPr>
      <w:spacing w:before="60" w:after="60"/>
      <w:jc w:val="center"/>
    </w:pPr>
    <w:rPr>
      <w:rFonts w:eastAsia="Times New Roman"/>
      <w:b/>
      <w:bCs/>
      <w:snapToGrid w:val="0"/>
      <w:sz w:val="24"/>
      <w:szCs w:val="20"/>
      <w:lang w:val="en-US" w:bidi="en-US"/>
    </w:rPr>
  </w:style>
  <w:style w:type="paragraph" w:customStyle="1" w:styleId="afffffffffffffffffffffff7">
    <w:name w:val="ТаблицаЗаголовок"/>
    <w:basedOn w:val="af1"/>
    <w:next w:val="afffffffffffffffffffffff6"/>
    <w:rsid w:val="00533BA1"/>
    <w:pPr>
      <w:spacing w:before="60" w:after="60"/>
      <w:jc w:val="center"/>
    </w:pPr>
    <w:rPr>
      <w:rFonts w:ascii="Times New Roman" w:eastAsia="Times New Roman" w:hAnsi="Times New Roman"/>
      <w:caps/>
      <w:sz w:val="22"/>
      <w:lang w:val="en-US" w:eastAsia="en-US" w:bidi="en-US"/>
    </w:rPr>
  </w:style>
  <w:style w:type="paragraph" w:customStyle="1" w:styleId="12f2">
    <w:name w:val="Знак Знак Знак1 Знак Знак Знак Знак Знак Знак Знак2"/>
    <w:basedOn w:val="af1"/>
    <w:autoRedefine/>
    <w:rsid w:val="00533BA1"/>
    <w:pPr>
      <w:spacing w:after="160" w:line="240" w:lineRule="exact"/>
      <w:jc w:val="left"/>
    </w:pPr>
    <w:rPr>
      <w:rFonts w:ascii="Calibri" w:eastAsia="SimSun" w:hAnsi="Calibri"/>
      <w:b/>
      <w:sz w:val="28"/>
      <w:szCs w:val="24"/>
      <w:lang w:val="en-US" w:eastAsia="en-US" w:bidi="en-US"/>
    </w:rPr>
  </w:style>
  <w:style w:type="character" w:customStyle="1" w:styleId="afffffffffffffffffffffff8">
    <w:name w:val="Мой текст Знак Знак Знак"/>
    <w:rsid w:val="00533BA1"/>
    <w:rPr>
      <w:rFonts w:ascii="Times New Roman" w:hAnsi="Times New Roman"/>
      <w:color w:val="000000"/>
      <w:sz w:val="24"/>
      <w:szCs w:val="24"/>
    </w:rPr>
  </w:style>
  <w:style w:type="paragraph" w:customStyle="1" w:styleId="11ff0">
    <w:name w:val="Знак Знак Знак1 Знак Знак Знак Знак Знак Знак Знак1"/>
    <w:basedOn w:val="af1"/>
    <w:autoRedefine/>
    <w:rsid w:val="00533BA1"/>
    <w:pPr>
      <w:spacing w:after="160" w:line="240" w:lineRule="exact"/>
      <w:jc w:val="left"/>
    </w:pPr>
    <w:rPr>
      <w:rFonts w:ascii="Times New Roman" w:eastAsia="SimSun" w:hAnsi="Times New Roman"/>
      <w:b/>
      <w:sz w:val="28"/>
      <w:szCs w:val="24"/>
      <w:lang w:val="en-US" w:eastAsia="en-US"/>
    </w:rPr>
  </w:style>
  <w:style w:type="character" w:customStyle="1" w:styleId="A00">
    <w:name w:val="A0"/>
    <w:uiPriority w:val="99"/>
    <w:rsid w:val="00533BA1"/>
    <w:rPr>
      <w:rFonts w:cs="Готика"/>
      <w:color w:val="000000"/>
      <w:sz w:val="13"/>
      <w:szCs w:val="13"/>
    </w:rPr>
  </w:style>
  <w:style w:type="paragraph" w:customStyle="1" w:styleId="Style16">
    <w:name w:val="Style16"/>
    <w:basedOn w:val="af1"/>
    <w:uiPriority w:val="99"/>
    <w:rsid w:val="00533BA1"/>
    <w:pPr>
      <w:widowControl w:val="0"/>
      <w:autoSpaceDE w:val="0"/>
      <w:autoSpaceDN w:val="0"/>
      <w:adjustRightInd w:val="0"/>
      <w:jc w:val="left"/>
    </w:pPr>
    <w:rPr>
      <w:rFonts w:ascii="Times New Roman" w:eastAsia="Times New Roman" w:hAnsi="Times New Roman"/>
      <w:sz w:val="24"/>
      <w:szCs w:val="24"/>
    </w:rPr>
  </w:style>
  <w:style w:type="character" w:customStyle="1" w:styleId="FontStyle38">
    <w:name w:val="Font Style38"/>
    <w:uiPriority w:val="99"/>
    <w:rsid w:val="00533BA1"/>
    <w:rPr>
      <w:rFonts w:ascii="Times New Roman" w:hAnsi="Times New Roman" w:cs="Times New Roman"/>
      <w:b/>
      <w:bCs/>
      <w:i/>
      <w:iCs/>
      <w:sz w:val="20"/>
      <w:szCs w:val="20"/>
    </w:rPr>
  </w:style>
  <w:style w:type="paragraph" w:customStyle="1" w:styleId="Style12">
    <w:name w:val="Style12"/>
    <w:basedOn w:val="af1"/>
    <w:uiPriority w:val="99"/>
    <w:rsid w:val="00533BA1"/>
    <w:pPr>
      <w:widowControl w:val="0"/>
      <w:autoSpaceDE w:val="0"/>
      <w:autoSpaceDN w:val="0"/>
      <w:adjustRightInd w:val="0"/>
      <w:jc w:val="left"/>
    </w:pPr>
    <w:rPr>
      <w:rFonts w:ascii="Times New Roman" w:eastAsia="Times New Roman" w:hAnsi="Times New Roman"/>
      <w:sz w:val="24"/>
      <w:szCs w:val="24"/>
    </w:rPr>
  </w:style>
  <w:style w:type="character" w:customStyle="1" w:styleId="FontStyle29">
    <w:name w:val="Font Style29"/>
    <w:uiPriority w:val="99"/>
    <w:rsid w:val="00533BA1"/>
    <w:rPr>
      <w:rFonts w:ascii="Times New Roman" w:hAnsi="Times New Roman" w:cs="Times New Roman"/>
      <w:b/>
      <w:bCs/>
      <w:sz w:val="26"/>
      <w:szCs w:val="26"/>
    </w:rPr>
  </w:style>
  <w:style w:type="paragraph" w:customStyle="1" w:styleId="Style10">
    <w:name w:val="Style10"/>
    <w:basedOn w:val="af1"/>
    <w:uiPriority w:val="99"/>
    <w:rsid w:val="00533BA1"/>
    <w:pPr>
      <w:widowControl w:val="0"/>
      <w:autoSpaceDE w:val="0"/>
      <w:autoSpaceDN w:val="0"/>
      <w:adjustRightInd w:val="0"/>
      <w:jc w:val="left"/>
    </w:pPr>
    <w:rPr>
      <w:rFonts w:ascii="Times New Roman" w:eastAsia="Times New Roman" w:hAnsi="Times New Roman"/>
      <w:sz w:val="24"/>
      <w:szCs w:val="24"/>
    </w:rPr>
  </w:style>
  <w:style w:type="character" w:customStyle="1" w:styleId="FontStyle31">
    <w:name w:val="Font Style31"/>
    <w:uiPriority w:val="99"/>
    <w:rsid w:val="00533BA1"/>
    <w:rPr>
      <w:rFonts w:ascii="Times New Roman" w:hAnsi="Times New Roman" w:cs="Times New Roman"/>
      <w:b/>
      <w:bCs/>
      <w:i/>
      <w:iCs/>
      <w:sz w:val="26"/>
      <w:szCs w:val="26"/>
    </w:rPr>
  </w:style>
  <w:style w:type="character" w:customStyle="1" w:styleId="FontStyle45">
    <w:name w:val="Font Style45"/>
    <w:rsid w:val="00533BA1"/>
    <w:rPr>
      <w:rFonts w:ascii="Times New Roman" w:hAnsi="Times New Roman" w:cs="Times New Roman"/>
      <w:sz w:val="20"/>
      <w:szCs w:val="20"/>
    </w:rPr>
  </w:style>
  <w:style w:type="character" w:customStyle="1" w:styleId="FontStyle41">
    <w:name w:val="Font Style41"/>
    <w:rsid w:val="00533BA1"/>
    <w:rPr>
      <w:rFonts w:ascii="Times New Roman" w:hAnsi="Times New Roman" w:cs="Times New Roman"/>
      <w:sz w:val="20"/>
      <w:szCs w:val="20"/>
    </w:rPr>
  </w:style>
  <w:style w:type="character" w:customStyle="1" w:styleId="FontStyle33">
    <w:name w:val="Font Style33"/>
    <w:uiPriority w:val="99"/>
    <w:rsid w:val="00533BA1"/>
    <w:rPr>
      <w:rFonts w:ascii="Times New Roman" w:hAnsi="Times New Roman" w:cs="Times New Roman"/>
      <w:b/>
      <w:bCs/>
      <w:i/>
      <w:iCs/>
      <w:sz w:val="20"/>
      <w:szCs w:val="20"/>
    </w:rPr>
  </w:style>
  <w:style w:type="character" w:customStyle="1" w:styleId="FontStyle43">
    <w:name w:val="Font Style43"/>
    <w:uiPriority w:val="99"/>
    <w:rsid w:val="00533BA1"/>
    <w:rPr>
      <w:rFonts w:ascii="Times New Roman" w:hAnsi="Times New Roman" w:cs="Times New Roman"/>
      <w:b/>
      <w:bCs/>
      <w:i/>
      <w:iCs/>
      <w:sz w:val="20"/>
      <w:szCs w:val="20"/>
    </w:rPr>
  </w:style>
  <w:style w:type="character" w:customStyle="1" w:styleId="FontStyle44">
    <w:name w:val="Font Style44"/>
    <w:uiPriority w:val="99"/>
    <w:rsid w:val="00533BA1"/>
    <w:rPr>
      <w:rFonts w:ascii="Times New Roman" w:hAnsi="Times New Roman" w:cs="Times New Roman"/>
      <w:b/>
      <w:bCs/>
      <w:sz w:val="26"/>
      <w:szCs w:val="26"/>
    </w:rPr>
  </w:style>
  <w:style w:type="character" w:customStyle="1" w:styleId="FontStyle36">
    <w:name w:val="Font Style36"/>
    <w:uiPriority w:val="99"/>
    <w:rsid w:val="00533BA1"/>
    <w:rPr>
      <w:rFonts w:ascii="Times New Roman" w:hAnsi="Times New Roman" w:cs="Times New Roman"/>
      <w:b/>
      <w:bCs/>
      <w:i/>
      <w:iCs/>
      <w:sz w:val="22"/>
      <w:szCs w:val="22"/>
    </w:rPr>
  </w:style>
  <w:style w:type="paragraph" w:customStyle="1" w:styleId="afffffffffffffffffffffff9">
    <w:name w:val="Основной текст отчета"/>
    <w:basedOn w:val="af1"/>
    <w:link w:val="Char4"/>
    <w:qFormat/>
    <w:rsid w:val="00533BA1"/>
    <w:pPr>
      <w:spacing w:after="60" w:line="360" w:lineRule="auto"/>
      <w:ind w:firstLine="567"/>
    </w:pPr>
    <w:rPr>
      <w:rFonts w:ascii="Times New Roman" w:eastAsia="Times New Roman" w:hAnsi="Times New Roman"/>
      <w:sz w:val="24"/>
      <w:szCs w:val="24"/>
      <w:lang w:eastAsia="en-US"/>
    </w:rPr>
  </w:style>
  <w:style w:type="character" w:customStyle="1" w:styleId="Char4">
    <w:name w:val="Основной текст отчета Char"/>
    <w:link w:val="afffffffffffffffffffffff9"/>
    <w:uiPriority w:val="99"/>
    <w:locked/>
    <w:rsid w:val="00533BA1"/>
    <w:rPr>
      <w:rFonts w:ascii="Times New Roman" w:eastAsia="Times New Roman" w:hAnsi="Times New Roman"/>
      <w:sz w:val="24"/>
      <w:szCs w:val="24"/>
      <w:lang w:eastAsia="en-US"/>
    </w:rPr>
  </w:style>
  <w:style w:type="table" w:styleId="afffffffffffffffffffffffa">
    <w:name w:val="Table Contemporary"/>
    <w:basedOn w:val="af3"/>
    <w:rsid w:val="00533BA1"/>
    <w:rPr>
      <w:rFonts w:ascii="Times New Roman" w:eastAsia="Times New Roman" w:hAnsi="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ShTab">
    <w:name w:val="ShTab"/>
    <w:basedOn w:val="af1"/>
    <w:rsid w:val="00533BA1"/>
    <w:pPr>
      <w:jc w:val="center"/>
    </w:pPr>
    <w:rPr>
      <w:rFonts w:ascii="Times New Roman" w:eastAsia="Times New Roman" w:hAnsi="Times New Roman"/>
      <w:sz w:val="24"/>
    </w:rPr>
  </w:style>
  <w:style w:type="character" w:customStyle="1" w:styleId="1ffffffff6">
    <w:name w:val="Без интервала Знак1"/>
    <w:uiPriority w:val="1"/>
    <w:rsid w:val="00533BA1"/>
    <w:rPr>
      <w:sz w:val="22"/>
      <w:szCs w:val="22"/>
      <w:lang w:val="ru-RU" w:eastAsia="en-US" w:bidi="ar-SA"/>
    </w:rPr>
  </w:style>
  <w:style w:type="paragraph" w:customStyle="1" w:styleId="a8">
    <w:name w:val="Номер"/>
    <w:basedOn w:val="af1"/>
    <w:rsid w:val="00533BA1"/>
    <w:pPr>
      <w:numPr>
        <w:numId w:val="107"/>
      </w:numPr>
      <w:spacing w:after="120"/>
    </w:pPr>
    <w:rPr>
      <w:rFonts w:ascii="Times New Roman" w:eastAsia="Times New Roman" w:hAnsi="Times New Roman" w:cs="Arial"/>
      <w:sz w:val="24"/>
      <w:szCs w:val="22"/>
    </w:rPr>
  </w:style>
  <w:style w:type="paragraph" w:customStyle="1" w:styleId="Style51">
    <w:name w:val="Style51"/>
    <w:basedOn w:val="af1"/>
    <w:uiPriority w:val="99"/>
    <w:rsid w:val="00533BA1"/>
    <w:pPr>
      <w:widowControl w:val="0"/>
      <w:autoSpaceDE w:val="0"/>
      <w:autoSpaceDN w:val="0"/>
      <w:adjustRightInd w:val="0"/>
      <w:jc w:val="center"/>
    </w:pPr>
    <w:rPr>
      <w:rFonts w:ascii="Times New Roman" w:eastAsia="Times New Roman" w:hAnsi="Times New Roman" w:cs="Arial"/>
      <w:sz w:val="24"/>
      <w:szCs w:val="24"/>
    </w:rPr>
  </w:style>
  <w:style w:type="character" w:customStyle="1" w:styleId="FontStyle152">
    <w:name w:val="Font Style152"/>
    <w:uiPriority w:val="99"/>
    <w:rsid w:val="00533BA1"/>
    <w:rPr>
      <w:rFonts w:ascii="Arial" w:hAnsi="Arial" w:cs="Arial"/>
      <w:b/>
      <w:bCs/>
      <w:sz w:val="26"/>
      <w:szCs w:val="26"/>
    </w:rPr>
  </w:style>
  <w:style w:type="character" w:customStyle="1" w:styleId="FontStyle154">
    <w:name w:val="Font Style154"/>
    <w:uiPriority w:val="99"/>
    <w:rsid w:val="00533BA1"/>
    <w:rPr>
      <w:rFonts w:ascii="Arial" w:hAnsi="Arial" w:cs="Arial"/>
      <w:sz w:val="16"/>
      <w:szCs w:val="16"/>
    </w:rPr>
  </w:style>
  <w:style w:type="character" w:customStyle="1" w:styleId="FontStyle156">
    <w:name w:val="Font Style156"/>
    <w:uiPriority w:val="99"/>
    <w:rsid w:val="00533BA1"/>
    <w:rPr>
      <w:rFonts w:ascii="Arial" w:hAnsi="Arial" w:cs="Arial"/>
      <w:b/>
      <w:bCs/>
      <w:sz w:val="16"/>
      <w:szCs w:val="16"/>
    </w:rPr>
  </w:style>
  <w:style w:type="character" w:customStyle="1" w:styleId="FontStyle157">
    <w:name w:val="Font Style157"/>
    <w:uiPriority w:val="99"/>
    <w:rsid w:val="00533BA1"/>
    <w:rPr>
      <w:rFonts w:ascii="Arial" w:hAnsi="Arial" w:cs="Arial"/>
      <w:sz w:val="14"/>
      <w:szCs w:val="14"/>
    </w:rPr>
  </w:style>
  <w:style w:type="paragraph" w:customStyle="1" w:styleId="4f9">
    <w:name w:val="Мой заголовок4"/>
    <w:next w:val="af1"/>
    <w:link w:val="4fa"/>
    <w:rsid w:val="00533BA1"/>
    <w:pPr>
      <w:keepNext/>
      <w:spacing w:before="240"/>
      <w:jc w:val="both"/>
      <w:outlineLvl w:val="3"/>
    </w:pPr>
    <w:rPr>
      <w:rFonts w:eastAsia="Times New Roman"/>
      <w:b/>
      <w:i/>
      <w:color w:val="000000"/>
      <w:sz w:val="22"/>
      <w:szCs w:val="24"/>
    </w:rPr>
  </w:style>
  <w:style w:type="paragraph" w:customStyle="1" w:styleId="5f5">
    <w:name w:val="Мой заголовок5"/>
    <w:rsid w:val="00533BA1"/>
    <w:pPr>
      <w:keepNext/>
      <w:spacing w:before="240"/>
      <w:outlineLvl w:val="4"/>
    </w:pPr>
    <w:rPr>
      <w:rFonts w:ascii="Times New Roman" w:eastAsia="Batang" w:hAnsi="Times New Roman"/>
      <w:b/>
      <w:bCs/>
      <w:i/>
      <w:iCs/>
      <w:sz w:val="24"/>
      <w:szCs w:val="24"/>
    </w:rPr>
  </w:style>
  <w:style w:type="paragraph" w:customStyle="1" w:styleId="6fb">
    <w:name w:val="Мой заголовок6"/>
    <w:next w:val="af1"/>
    <w:rsid w:val="00533BA1"/>
    <w:pPr>
      <w:keepNext/>
      <w:spacing w:before="240"/>
      <w:jc w:val="both"/>
      <w:outlineLvl w:val="5"/>
    </w:pPr>
    <w:rPr>
      <w:rFonts w:ascii="Times New Roman" w:eastAsia="Times New Roman" w:hAnsi="Times New Roman"/>
      <w:i/>
      <w:sz w:val="24"/>
    </w:rPr>
  </w:style>
  <w:style w:type="paragraph" w:customStyle="1" w:styleId="-">
    <w:name w:val="СПИСОК -"/>
    <w:basedOn w:val="af1"/>
    <w:rsid w:val="00533BA1"/>
    <w:pPr>
      <w:numPr>
        <w:numId w:val="108"/>
      </w:numPr>
      <w:spacing w:before="120"/>
    </w:pPr>
    <w:rPr>
      <w:rFonts w:ascii="Times New Roman" w:eastAsia="Times New Roman" w:hAnsi="Times New Roman"/>
      <w:sz w:val="24"/>
      <w:szCs w:val="24"/>
    </w:rPr>
  </w:style>
  <w:style w:type="paragraph" w:customStyle="1" w:styleId="afffffffffffffffffffffffb">
    <w:name w:val="Мой ТЕКСТ"/>
    <w:basedOn w:val="af1"/>
    <w:rsid w:val="00533BA1"/>
    <w:pPr>
      <w:spacing w:before="120"/>
    </w:pPr>
    <w:rPr>
      <w:rFonts w:ascii="Times New Roman" w:eastAsia="Times New Roman" w:hAnsi="Times New Roman" w:cs="Arial"/>
      <w:sz w:val="24"/>
      <w:szCs w:val="24"/>
    </w:rPr>
  </w:style>
  <w:style w:type="character" w:customStyle="1" w:styleId="afffffffffffffffffffffffc">
    <w:name w:val="Выделенный абзац Знак Знак Знак Знак Знак Знак Знак Знак Знак Знак Знак Знак Знак"/>
    <w:rsid w:val="00533BA1"/>
    <w:rPr>
      <w:rFonts w:cs="Times New Roman"/>
      <w:b/>
      <w:bCs/>
      <w:i/>
      <w:sz w:val="24"/>
      <w:szCs w:val="24"/>
      <w:lang w:val="ru-RU" w:eastAsia="ru-RU" w:bidi="ar-SA"/>
    </w:rPr>
  </w:style>
  <w:style w:type="paragraph" w:customStyle="1" w:styleId="afffffffffffffffffffffffd">
    <w:name w:val="маркированный список"/>
    <w:basedOn w:val="af1"/>
    <w:uiPriority w:val="99"/>
    <w:rsid w:val="00533BA1"/>
    <w:pPr>
      <w:tabs>
        <w:tab w:val="num" w:pos="455"/>
      </w:tabs>
      <w:spacing w:after="120"/>
      <w:ind w:left="455" w:hanging="341"/>
    </w:pPr>
    <w:rPr>
      <w:rFonts w:ascii="Times New Roman" w:eastAsia="Batang" w:hAnsi="Times New Roman"/>
      <w:sz w:val="24"/>
      <w:szCs w:val="22"/>
    </w:rPr>
  </w:style>
  <w:style w:type="paragraph" w:customStyle="1" w:styleId="NUMBER">
    <w:name w:val="***NUMBER"/>
    <w:basedOn w:val="af1"/>
    <w:link w:val="NUMBER0"/>
    <w:rsid w:val="00533BA1"/>
    <w:pPr>
      <w:numPr>
        <w:numId w:val="109"/>
      </w:numPr>
      <w:spacing w:after="120"/>
    </w:pPr>
    <w:rPr>
      <w:rFonts w:ascii="Times New Roman" w:eastAsia="Times New Roman" w:hAnsi="Times New Roman" w:cs="Arial"/>
      <w:bCs/>
      <w:color w:val="000000"/>
      <w:sz w:val="22"/>
      <w:szCs w:val="22"/>
      <w:lang w:eastAsia="en-US"/>
    </w:rPr>
  </w:style>
  <w:style w:type="character" w:customStyle="1" w:styleId="NUMBER0">
    <w:name w:val="***NUMBER Знак"/>
    <w:link w:val="NUMBER"/>
    <w:locked/>
    <w:rsid w:val="00533BA1"/>
    <w:rPr>
      <w:rFonts w:ascii="Times New Roman" w:eastAsia="Times New Roman" w:hAnsi="Times New Roman" w:cs="Arial"/>
      <w:bCs/>
      <w:color w:val="000000"/>
      <w:sz w:val="22"/>
      <w:szCs w:val="22"/>
      <w:lang w:eastAsia="en-US"/>
    </w:rPr>
  </w:style>
  <w:style w:type="character" w:customStyle="1" w:styleId="1ffffffff7">
    <w:name w:val="Мой текст Знак1"/>
    <w:rsid w:val="00533BA1"/>
    <w:rPr>
      <w:rFonts w:cs="Times New Roman"/>
      <w:color w:val="000000"/>
      <w:sz w:val="24"/>
      <w:szCs w:val="24"/>
      <w:lang w:val="ru-RU" w:eastAsia="ru-RU" w:bidi="ar-SA"/>
    </w:rPr>
  </w:style>
  <w:style w:type="paragraph" w:customStyle="1" w:styleId="30DAD9CB6400418E8E59CE93173CDBBF">
    <w:name w:val="30DAD9CB6400418E8E59CE93173CDBBF"/>
    <w:rsid w:val="00533BA1"/>
    <w:pPr>
      <w:spacing w:after="200" w:line="276" w:lineRule="auto"/>
    </w:pPr>
    <w:rPr>
      <w:rFonts w:ascii="Calibri" w:eastAsia="Times New Roman" w:hAnsi="Calibri"/>
      <w:sz w:val="22"/>
      <w:szCs w:val="22"/>
      <w:lang w:val="en-US" w:eastAsia="en-US"/>
    </w:rPr>
  </w:style>
  <w:style w:type="paragraph" w:customStyle="1" w:styleId="25">
    <w:name w:val="Мой список 2"/>
    <w:basedOn w:val="af1"/>
    <w:rsid w:val="00533BA1"/>
    <w:pPr>
      <w:numPr>
        <w:numId w:val="110"/>
      </w:numPr>
      <w:spacing w:before="60" w:after="60"/>
      <w:ind w:left="482" w:hanging="340"/>
    </w:pPr>
    <w:rPr>
      <w:rFonts w:ascii="Times New Roman" w:eastAsia="Times New Roman" w:hAnsi="Times New Roman"/>
      <w:sz w:val="24"/>
      <w:szCs w:val="24"/>
    </w:rPr>
  </w:style>
  <w:style w:type="character" w:customStyle="1" w:styleId="bold1">
    <w:name w:val="bold1"/>
    <w:rsid w:val="00533BA1"/>
    <w:rPr>
      <w:rFonts w:ascii="Arial" w:hAnsi="Arial" w:cs="Arial"/>
      <w:b/>
      <w:bCs/>
      <w:color w:val="00338C"/>
      <w:sz w:val="17"/>
      <w:szCs w:val="17"/>
      <w:u w:val="none"/>
      <w:effect w:val="none"/>
    </w:rPr>
  </w:style>
  <w:style w:type="paragraph" w:customStyle="1" w:styleId="1000">
    <w:name w:val="Стиль Заголовок 1 + Слева:  0 см Первая строка:  0 см"/>
    <w:basedOn w:val="1"/>
    <w:autoRedefine/>
    <w:rsid w:val="00533BA1"/>
    <w:pPr>
      <w:widowControl/>
      <w:numPr>
        <w:numId w:val="0"/>
      </w:numPr>
      <w:tabs>
        <w:tab w:val="num" w:pos="432"/>
        <w:tab w:val="left" w:pos="567"/>
      </w:tabs>
      <w:spacing w:before="0" w:after="0"/>
      <w:ind w:left="432" w:hanging="432"/>
      <w:jc w:val="left"/>
    </w:pPr>
    <w:rPr>
      <w:rFonts w:ascii="Times New Roman" w:hAnsi="Times New Roman" w:cs="Times New Roman"/>
      <w:bCs w:val="0"/>
      <w:caps w:val="0"/>
      <w:kern w:val="0"/>
      <w:sz w:val="28"/>
      <w:szCs w:val="28"/>
    </w:rPr>
  </w:style>
  <w:style w:type="paragraph" w:customStyle="1" w:styleId="1001">
    <w:name w:val="Заголовок 1 + Слева:  0 см Первая строка:  0 см"/>
    <w:basedOn w:val="1"/>
    <w:next w:val="af1"/>
    <w:rsid w:val="00533BA1"/>
    <w:pPr>
      <w:widowControl/>
      <w:numPr>
        <w:numId w:val="0"/>
      </w:numPr>
      <w:tabs>
        <w:tab w:val="left" w:pos="567"/>
      </w:tabs>
      <w:spacing w:before="120" w:after="120"/>
      <w:jc w:val="left"/>
    </w:pPr>
    <w:rPr>
      <w:rFonts w:ascii="Times New Roman" w:hAnsi="Times New Roman" w:cs="Times New Roman"/>
      <w:bCs w:val="0"/>
      <w:caps w:val="0"/>
      <w:kern w:val="0"/>
      <w:sz w:val="28"/>
      <w:szCs w:val="28"/>
    </w:rPr>
  </w:style>
  <w:style w:type="paragraph" w:customStyle="1" w:styleId="2006">
    <w:name w:val="Заголовок 2 + Слева:  0 см Первая строка:  0 см Перед:  6 п..."/>
    <w:basedOn w:val="22"/>
    <w:next w:val="af1"/>
    <w:rsid w:val="00533BA1"/>
    <w:pPr>
      <w:keepNext w:val="0"/>
      <w:widowControl w:val="0"/>
      <w:numPr>
        <w:ilvl w:val="0"/>
        <w:numId w:val="0"/>
      </w:numPr>
      <w:autoSpaceDE/>
      <w:autoSpaceDN/>
      <w:spacing w:before="120" w:after="120"/>
    </w:pPr>
    <w:rPr>
      <w:b w:val="0"/>
      <w:bCs w:val="0"/>
      <w:iCs/>
      <w:spacing w:val="0"/>
      <w:szCs w:val="20"/>
    </w:rPr>
  </w:style>
  <w:style w:type="paragraph" w:customStyle="1" w:styleId="108">
    <w:name w:val="Стиль Заголовок 1 + Первая строка:  0 см"/>
    <w:basedOn w:val="1"/>
    <w:rsid w:val="00533BA1"/>
    <w:pPr>
      <w:widowControl/>
      <w:numPr>
        <w:numId w:val="0"/>
      </w:numPr>
      <w:tabs>
        <w:tab w:val="left" w:pos="567"/>
      </w:tabs>
      <w:spacing w:before="0" w:after="0"/>
      <w:jc w:val="left"/>
    </w:pPr>
    <w:rPr>
      <w:rFonts w:ascii="Times New Roman" w:hAnsi="Times New Roman" w:cs="Times New Roman"/>
      <w:bCs w:val="0"/>
      <w:caps w:val="0"/>
      <w:kern w:val="0"/>
      <w:sz w:val="28"/>
      <w:szCs w:val="20"/>
    </w:rPr>
  </w:style>
  <w:style w:type="paragraph" w:customStyle="1" w:styleId="afffffffffffffffffffffffe">
    <w:name w:val="Стиль влево"/>
    <w:basedOn w:val="af1"/>
    <w:rsid w:val="00533BA1"/>
    <w:pPr>
      <w:spacing w:after="120"/>
      <w:jc w:val="left"/>
    </w:pPr>
    <w:rPr>
      <w:rFonts w:ascii="Times New Roman" w:eastAsia="Times New Roman" w:hAnsi="Times New Roman"/>
      <w:bCs/>
      <w:sz w:val="22"/>
    </w:rPr>
  </w:style>
  <w:style w:type="paragraph" w:customStyle="1" w:styleId="3fff0">
    <w:name w:val="Стиль Заголовок 3 + не курсив"/>
    <w:basedOn w:val="32"/>
    <w:rsid w:val="00533BA1"/>
    <w:pPr>
      <w:numPr>
        <w:numId w:val="0"/>
      </w:numPr>
      <w:tabs>
        <w:tab w:val="num" w:pos="720"/>
      </w:tabs>
      <w:autoSpaceDE/>
      <w:autoSpaceDN/>
      <w:spacing w:before="240" w:after="60"/>
      <w:ind w:left="720" w:hanging="720"/>
    </w:pPr>
    <w:rPr>
      <w:bCs w:val="0"/>
      <w:spacing w:val="0"/>
      <w:szCs w:val="22"/>
    </w:rPr>
  </w:style>
  <w:style w:type="paragraph" w:customStyle="1" w:styleId="366">
    <w:name w:val="Стиль Стиль Заголовок 3 + не курсив + Перед:  6 пт После:  6 пт"/>
    <w:basedOn w:val="3fff0"/>
    <w:rsid w:val="00533BA1"/>
    <w:pPr>
      <w:spacing w:before="120" w:after="120"/>
    </w:pPr>
    <w:rPr>
      <w:iCs/>
      <w:szCs w:val="20"/>
    </w:rPr>
  </w:style>
  <w:style w:type="paragraph" w:customStyle="1" w:styleId="21460">
    <w:name w:val="Стиль Заголовок 2 + Слева:  146 см Первая строка:  0 см"/>
    <w:basedOn w:val="22"/>
    <w:rsid w:val="00533BA1"/>
    <w:pPr>
      <w:keepNext w:val="0"/>
      <w:widowControl w:val="0"/>
      <w:numPr>
        <w:ilvl w:val="0"/>
        <w:numId w:val="0"/>
      </w:numPr>
      <w:autoSpaceDE/>
      <w:autoSpaceDN/>
      <w:spacing w:before="120" w:after="120"/>
      <w:jc w:val="both"/>
    </w:pPr>
    <w:rPr>
      <w:b w:val="0"/>
      <w:bCs w:val="0"/>
      <w:i/>
      <w:spacing w:val="0"/>
      <w:szCs w:val="28"/>
    </w:rPr>
  </w:style>
  <w:style w:type="paragraph" w:customStyle="1" w:styleId="1006">
    <w:name w:val="Стиль Заголовок 1 + Слева:  0 см Первая строка:  0 см Перед:  6 п..."/>
    <w:basedOn w:val="1"/>
    <w:rsid w:val="00533BA1"/>
    <w:pPr>
      <w:widowControl/>
      <w:numPr>
        <w:numId w:val="0"/>
      </w:numPr>
      <w:spacing w:before="120" w:after="120"/>
      <w:jc w:val="both"/>
    </w:pPr>
    <w:rPr>
      <w:rFonts w:ascii="Times New Roman" w:hAnsi="Times New Roman" w:cs="Times New Roman"/>
      <w:bCs w:val="0"/>
      <w:caps w:val="0"/>
      <w:kern w:val="28"/>
      <w:sz w:val="28"/>
      <w:szCs w:val="28"/>
    </w:rPr>
  </w:style>
  <w:style w:type="paragraph" w:customStyle="1" w:styleId="1100">
    <w:name w:val="Стиль Заголовок 1 + Слева:  1 см Первая строка:  0 см"/>
    <w:basedOn w:val="1"/>
    <w:rsid w:val="00533BA1"/>
    <w:pPr>
      <w:widowControl/>
      <w:numPr>
        <w:numId w:val="0"/>
      </w:numPr>
      <w:spacing w:before="120" w:after="120"/>
      <w:jc w:val="both"/>
    </w:pPr>
    <w:rPr>
      <w:rFonts w:ascii="Times New Roman" w:hAnsi="Times New Roman" w:cs="Times New Roman"/>
      <w:bCs w:val="0"/>
      <w:caps w:val="0"/>
      <w:kern w:val="28"/>
      <w:sz w:val="28"/>
      <w:szCs w:val="28"/>
    </w:rPr>
  </w:style>
  <w:style w:type="paragraph" w:customStyle="1" w:styleId="109">
    <w:name w:val="Заголовок 1 + Первая строка:  0 см"/>
    <w:basedOn w:val="1"/>
    <w:rsid w:val="00533BA1"/>
    <w:pPr>
      <w:widowControl/>
      <w:numPr>
        <w:numId w:val="0"/>
      </w:numPr>
      <w:tabs>
        <w:tab w:val="left" w:pos="567"/>
      </w:tabs>
      <w:spacing w:before="120" w:after="120"/>
      <w:jc w:val="both"/>
    </w:pPr>
    <w:rPr>
      <w:rFonts w:ascii="Times New Roman" w:hAnsi="Times New Roman" w:cs="Times New Roman"/>
      <w:bCs w:val="0"/>
      <w:caps w:val="0"/>
      <w:sz w:val="28"/>
      <w:szCs w:val="28"/>
    </w:rPr>
  </w:style>
  <w:style w:type="paragraph" w:customStyle="1" w:styleId="23140">
    <w:name w:val="Стиль Заголовок 2 + Слева:  314 см Первая строка:  0 см"/>
    <w:basedOn w:val="22"/>
    <w:rsid w:val="00533BA1"/>
    <w:pPr>
      <w:keepNext w:val="0"/>
      <w:widowControl w:val="0"/>
      <w:numPr>
        <w:ilvl w:val="0"/>
        <w:numId w:val="0"/>
      </w:numPr>
      <w:autoSpaceDE/>
      <w:autoSpaceDN/>
      <w:spacing w:before="120" w:after="120"/>
      <w:jc w:val="both"/>
    </w:pPr>
    <w:rPr>
      <w:b w:val="0"/>
      <w:bCs w:val="0"/>
      <w:i/>
      <w:spacing w:val="0"/>
      <w:szCs w:val="28"/>
    </w:rPr>
  </w:style>
  <w:style w:type="paragraph" w:customStyle="1" w:styleId="33770">
    <w:name w:val="Стиль Заголовок 3 + Слева:  377 см Первая строка:  0 см"/>
    <w:basedOn w:val="32"/>
    <w:rsid w:val="00533BA1"/>
    <w:pPr>
      <w:numPr>
        <w:ilvl w:val="0"/>
        <w:numId w:val="0"/>
      </w:numPr>
      <w:autoSpaceDE/>
      <w:autoSpaceDN/>
      <w:spacing w:before="120" w:after="120"/>
    </w:pPr>
    <w:rPr>
      <w:bCs w:val="0"/>
      <w:iCs/>
      <w:spacing w:val="0"/>
      <w:szCs w:val="20"/>
    </w:rPr>
  </w:style>
  <w:style w:type="paragraph" w:customStyle="1" w:styleId="400">
    <w:name w:val="Заголовок 4:  0 см"/>
    <w:basedOn w:val="41"/>
    <w:rsid w:val="00533BA1"/>
    <w:pPr>
      <w:numPr>
        <w:numId w:val="0"/>
      </w:numPr>
      <w:tabs>
        <w:tab w:val="num" w:pos="864"/>
      </w:tabs>
      <w:autoSpaceDE/>
      <w:autoSpaceDN/>
      <w:spacing w:before="120" w:after="120"/>
      <w:ind w:left="864" w:hanging="864"/>
      <w:jc w:val="left"/>
    </w:pPr>
    <w:rPr>
      <w:rFonts w:ascii="Times New Roman" w:hAnsi="Times New Roman"/>
      <w:i/>
      <w:iCs/>
      <w:sz w:val="24"/>
      <w:szCs w:val="20"/>
    </w:rPr>
  </w:style>
  <w:style w:type="paragraph" w:customStyle="1" w:styleId="10730">
    <w:name w:val="Стиль Заголовок 1 + Слева:  073 см Первая строка:  0 см"/>
    <w:basedOn w:val="1"/>
    <w:rsid w:val="00533BA1"/>
    <w:pPr>
      <w:widowControl/>
      <w:numPr>
        <w:numId w:val="0"/>
      </w:numPr>
      <w:tabs>
        <w:tab w:val="num" w:pos="432"/>
        <w:tab w:val="left" w:pos="567"/>
      </w:tabs>
      <w:spacing w:before="120" w:after="120"/>
      <w:ind w:left="432" w:hanging="432"/>
      <w:jc w:val="left"/>
    </w:pPr>
    <w:rPr>
      <w:rFonts w:ascii="Times New Roman" w:hAnsi="Times New Roman" w:cs="Times New Roman"/>
      <w:bCs w:val="0"/>
      <w:caps w:val="0"/>
      <w:kern w:val="0"/>
      <w:sz w:val="28"/>
      <w:szCs w:val="28"/>
    </w:rPr>
  </w:style>
  <w:style w:type="paragraph" w:customStyle="1" w:styleId="3000">
    <w:name w:val="Стиль Заголовок 3 + Слева:  0 см Первая строка:  0 см"/>
    <w:basedOn w:val="32"/>
    <w:autoRedefine/>
    <w:uiPriority w:val="99"/>
    <w:rsid w:val="00533BA1"/>
    <w:pPr>
      <w:widowControl w:val="0"/>
      <w:numPr>
        <w:ilvl w:val="0"/>
        <w:numId w:val="0"/>
      </w:numPr>
      <w:adjustRightInd w:val="0"/>
      <w:spacing w:before="120" w:after="120"/>
    </w:pPr>
    <w:rPr>
      <w:bCs w:val="0"/>
      <w:spacing w:val="0"/>
      <w:szCs w:val="22"/>
    </w:rPr>
  </w:style>
  <w:style w:type="paragraph" w:customStyle="1" w:styleId="1ffffffff8">
    <w:name w:val="Заголовок_1"/>
    <w:basedOn w:val="af1"/>
    <w:rsid w:val="00533BA1"/>
    <w:pPr>
      <w:widowControl w:val="0"/>
      <w:spacing w:before="120" w:after="120"/>
      <w:jc w:val="center"/>
      <w:outlineLvl w:val="0"/>
    </w:pPr>
    <w:rPr>
      <w:rFonts w:ascii="Times New Roman" w:eastAsia="Times New Roman" w:hAnsi="Times New Roman"/>
      <w:b/>
      <w:bCs/>
      <w:sz w:val="28"/>
      <w:szCs w:val="28"/>
    </w:rPr>
  </w:style>
  <w:style w:type="paragraph" w:customStyle="1" w:styleId="1ffffffff9">
    <w:name w:val="Стиль Заголовок_1 + По левому краю"/>
    <w:basedOn w:val="1ffffffff8"/>
    <w:rsid w:val="00533BA1"/>
    <w:pPr>
      <w:jc w:val="left"/>
    </w:pPr>
    <w:rPr>
      <w:bCs w:val="0"/>
    </w:rPr>
  </w:style>
  <w:style w:type="paragraph" w:customStyle="1" w:styleId="1ffffffffa">
    <w:name w:val="Заголовок_1 + По левому краю"/>
    <w:basedOn w:val="1ffffffff8"/>
    <w:autoRedefine/>
    <w:rsid w:val="00533BA1"/>
    <w:pPr>
      <w:jc w:val="left"/>
    </w:pPr>
    <w:rPr>
      <w:bCs w:val="0"/>
    </w:rPr>
  </w:style>
  <w:style w:type="paragraph" w:customStyle="1" w:styleId="2fffff6">
    <w:name w:val="Заголовок_2"/>
    <w:basedOn w:val="af1"/>
    <w:rsid w:val="00533BA1"/>
    <w:pPr>
      <w:spacing w:before="120" w:after="120"/>
      <w:jc w:val="left"/>
    </w:pPr>
    <w:rPr>
      <w:rFonts w:ascii="Times New Roman" w:eastAsia="Times New Roman" w:hAnsi="Times New Roman"/>
      <w:b/>
      <w:bCs/>
      <w:sz w:val="22"/>
      <w:szCs w:val="22"/>
    </w:rPr>
  </w:style>
  <w:style w:type="paragraph" w:customStyle="1" w:styleId="3fff1">
    <w:name w:val="Заголовок_3"/>
    <w:basedOn w:val="af1"/>
    <w:rsid w:val="00533BA1"/>
    <w:pPr>
      <w:spacing w:after="120"/>
    </w:pPr>
    <w:rPr>
      <w:rFonts w:ascii="Times New Roman" w:eastAsia="Times New Roman" w:hAnsi="Times New Roman"/>
      <w:b/>
      <w:bCs/>
      <w:i/>
      <w:sz w:val="22"/>
      <w:szCs w:val="22"/>
    </w:rPr>
  </w:style>
  <w:style w:type="paragraph" w:customStyle="1" w:styleId="13">
    <w:name w:val="Сложный маркированный список1"/>
    <w:basedOn w:val="af1"/>
    <w:rsid w:val="00533BA1"/>
    <w:pPr>
      <w:numPr>
        <w:numId w:val="112"/>
      </w:numPr>
      <w:tabs>
        <w:tab w:val="clear" w:pos="454"/>
        <w:tab w:val="num" w:pos="360"/>
      </w:tabs>
      <w:spacing w:after="120"/>
      <w:ind w:left="0" w:firstLine="0"/>
    </w:pPr>
    <w:rPr>
      <w:rFonts w:ascii="Times New Roman" w:eastAsia="Times New Roman" w:hAnsi="Times New Roman"/>
      <w:bCs/>
      <w:sz w:val="22"/>
      <w:szCs w:val="22"/>
    </w:rPr>
  </w:style>
  <w:style w:type="paragraph" w:customStyle="1" w:styleId="2fffff7">
    <w:name w:val="маркированный список 2"/>
    <w:basedOn w:val="af1"/>
    <w:rsid w:val="00533BA1"/>
    <w:pPr>
      <w:tabs>
        <w:tab w:val="num" w:pos="680"/>
      </w:tabs>
      <w:spacing w:after="120"/>
      <w:ind w:left="680" w:hanging="340"/>
    </w:pPr>
    <w:rPr>
      <w:rFonts w:ascii="Times New Roman" w:eastAsia="Times New Roman" w:hAnsi="Times New Roman"/>
      <w:bCs/>
      <w:sz w:val="24"/>
      <w:szCs w:val="22"/>
    </w:rPr>
  </w:style>
  <w:style w:type="paragraph" w:customStyle="1" w:styleId="5SubCloseRSKH5DHeadKop1A">
    <w:name w:val="Заголовок 5.SubClose.RSKH5.D Head.Kop 1A"/>
    <w:basedOn w:val="af1"/>
    <w:next w:val="662"/>
    <w:rsid w:val="00533BA1"/>
    <w:pPr>
      <w:tabs>
        <w:tab w:val="num" w:pos="1446"/>
      </w:tabs>
      <w:spacing w:after="60"/>
      <w:ind w:left="1158" w:hanging="792"/>
      <w:outlineLvl w:val="4"/>
    </w:pPr>
    <w:rPr>
      <w:rFonts w:ascii="Times New Roman" w:eastAsia="Times New Roman" w:hAnsi="Times New Roman"/>
      <w:b/>
      <w:bCs/>
      <w:sz w:val="24"/>
      <w:szCs w:val="22"/>
    </w:rPr>
  </w:style>
  <w:style w:type="paragraph" w:customStyle="1" w:styleId="662">
    <w:name w:val="Заголовок 6.Стиль 6"/>
    <w:basedOn w:val="af1"/>
    <w:next w:val="af1"/>
    <w:rsid w:val="00533BA1"/>
    <w:pPr>
      <w:tabs>
        <w:tab w:val="num" w:pos="1806"/>
      </w:tabs>
      <w:spacing w:before="60" w:after="60"/>
      <w:ind w:left="1662" w:hanging="936"/>
      <w:outlineLvl w:val="5"/>
    </w:pPr>
    <w:rPr>
      <w:rFonts w:ascii="Times New Roman" w:eastAsia="Times New Roman" w:hAnsi="Times New Roman"/>
      <w:bCs/>
      <w:sz w:val="24"/>
      <w:szCs w:val="22"/>
    </w:rPr>
  </w:style>
  <w:style w:type="paragraph" w:customStyle="1" w:styleId="2fffff8">
    <w:name w:val="Сложный маркированный список 2"/>
    <w:basedOn w:val="13"/>
    <w:rsid w:val="00533BA1"/>
    <w:pPr>
      <w:numPr>
        <w:numId w:val="0"/>
      </w:numPr>
      <w:tabs>
        <w:tab w:val="num" w:pos="360"/>
      </w:tabs>
    </w:pPr>
  </w:style>
  <w:style w:type="character" w:customStyle="1" w:styleId="1fffffd">
    <w:name w:val="Маркер Знак Знак1"/>
    <w:link w:val="afffffffffffffffff5"/>
    <w:locked/>
    <w:rsid w:val="00533BA1"/>
    <w:rPr>
      <w:rFonts w:eastAsia="Times New Roman"/>
      <w:szCs w:val="22"/>
    </w:rPr>
  </w:style>
  <w:style w:type="character" w:customStyle="1" w:styleId="1ffffffffb">
    <w:name w:val="текст таблицы Знак1"/>
    <w:locked/>
    <w:rsid w:val="00533BA1"/>
    <w:rPr>
      <w:rFonts w:ascii="Arial" w:hAnsi="Arial"/>
      <w:bCs/>
      <w:sz w:val="18"/>
      <w:szCs w:val="18"/>
    </w:rPr>
  </w:style>
  <w:style w:type="paragraph" w:customStyle="1" w:styleId="1ffffffffc">
    <w:name w:val="таблица текст1"/>
    <w:basedOn w:val="af1"/>
    <w:rsid w:val="00533BA1"/>
    <w:pPr>
      <w:jc w:val="center"/>
    </w:pPr>
    <w:rPr>
      <w:rFonts w:ascii="Times New Roman" w:eastAsia="Times New Roman" w:hAnsi="Times New Roman"/>
      <w:bCs/>
      <w:sz w:val="18"/>
    </w:rPr>
  </w:style>
  <w:style w:type="paragraph" w:customStyle="1" w:styleId="TextKAAE">
    <w:name w:val="Text KAAE Знак"/>
    <w:basedOn w:val="af1"/>
    <w:rsid w:val="00533BA1"/>
    <w:pPr>
      <w:spacing w:after="120"/>
    </w:pPr>
    <w:rPr>
      <w:rFonts w:ascii="Times New Roman" w:eastAsia="Times New Roman" w:hAnsi="Times New Roman"/>
      <w:bCs/>
      <w:sz w:val="22"/>
      <w:szCs w:val="22"/>
    </w:rPr>
  </w:style>
  <w:style w:type="character" w:customStyle="1" w:styleId="TextKAAE0">
    <w:name w:val="Text KAAE Знак Знак"/>
    <w:rsid w:val="00533BA1"/>
    <w:rPr>
      <w:rFonts w:ascii="Arial" w:hAnsi="Arial"/>
      <w:sz w:val="22"/>
      <w:lang w:val="ru-RU" w:eastAsia="ru-RU"/>
    </w:rPr>
  </w:style>
  <w:style w:type="paragraph" w:customStyle="1" w:styleId="Markernew">
    <w:name w:val="Marker_new"/>
    <w:basedOn w:val="af1"/>
    <w:rsid w:val="00533BA1"/>
    <w:pPr>
      <w:tabs>
        <w:tab w:val="num" w:pos="720"/>
      </w:tabs>
      <w:spacing w:after="120"/>
      <w:ind w:left="720" w:hanging="363"/>
    </w:pPr>
    <w:rPr>
      <w:rFonts w:ascii="Times New Roman" w:eastAsia="Times New Roman" w:hAnsi="Times New Roman"/>
      <w:bCs/>
      <w:sz w:val="22"/>
      <w:szCs w:val="22"/>
    </w:rPr>
  </w:style>
  <w:style w:type="paragraph" w:customStyle="1" w:styleId="Nomer">
    <w:name w:val="Nomer"/>
    <w:basedOn w:val="af1"/>
    <w:rsid w:val="00533BA1"/>
    <w:pPr>
      <w:tabs>
        <w:tab w:val="num" w:pos="567"/>
      </w:tabs>
      <w:spacing w:after="120"/>
      <w:ind w:left="567" w:hanging="454"/>
    </w:pPr>
    <w:rPr>
      <w:rFonts w:ascii="Times New Roman" w:eastAsia="Times New Roman" w:hAnsi="Times New Roman"/>
      <w:bCs/>
      <w:sz w:val="22"/>
    </w:rPr>
  </w:style>
  <w:style w:type="paragraph" w:customStyle="1" w:styleId="affffffffffffffffffffffff">
    <w:name w:val="маркированный список Знак Знак Знак Знак"/>
    <w:basedOn w:val="af1"/>
    <w:rsid w:val="00533BA1"/>
    <w:pPr>
      <w:tabs>
        <w:tab w:val="num" w:pos="851"/>
      </w:tabs>
      <w:spacing w:after="120"/>
      <w:ind w:left="851" w:hanging="851"/>
    </w:pPr>
    <w:rPr>
      <w:rFonts w:ascii="Times New Roman" w:eastAsia="Times New Roman" w:hAnsi="Times New Roman"/>
      <w:bCs/>
      <w:sz w:val="24"/>
      <w:szCs w:val="24"/>
    </w:rPr>
  </w:style>
  <w:style w:type="paragraph" w:customStyle="1" w:styleId="Markernew0">
    <w:name w:val="Marker new"/>
    <w:basedOn w:val="af1"/>
    <w:rsid w:val="00533BA1"/>
    <w:pPr>
      <w:jc w:val="left"/>
    </w:pPr>
    <w:rPr>
      <w:rFonts w:ascii="Times New Roman" w:eastAsia="Times New Roman" w:hAnsi="Times New Roman"/>
      <w:bCs/>
      <w:sz w:val="24"/>
      <w:szCs w:val="24"/>
    </w:rPr>
  </w:style>
  <w:style w:type="paragraph" w:customStyle="1" w:styleId="a6">
    <w:name w:val="Стиль нумерованный"/>
    <w:basedOn w:val="af1"/>
    <w:rsid w:val="00533BA1"/>
    <w:pPr>
      <w:numPr>
        <w:numId w:val="114"/>
      </w:numPr>
      <w:spacing w:after="120"/>
    </w:pPr>
    <w:rPr>
      <w:rFonts w:ascii="Times New Roman" w:eastAsia="Times New Roman" w:hAnsi="Times New Roman"/>
      <w:bCs/>
      <w:sz w:val="22"/>
      <w:szCs w:val="22"/>
    </w:rPr>
  </w:style>
  <w:style w:type="paragraph" w:customStyle="1" w:styleId="1ffffffffd">
    <w:name w:val="Маркированный список.Маркированный список 1"/>
    <w:basedOn w:val="af1"/>
    <w:autoRedefine/>
    <w:rsid w:val="00533BA1"/>
    <w:pPr>
      <w:tabs>
        <w:tab w:val="num" w:pos="680"/>
      </w:tabs>
      <w:spacing w:after="120"/>
      <w:ind w:left="680" w:hanging="340"/>
    </w:pPr>
    <w:rPr>
      <w:rFonts w:ascii="Times New Roman" w:eastAsia="Times New Roman" w:hAnsi="Times New Roman"/>
      <w:bCs/>
      <w:sz w:val="22"/>
      <w:szCs w:val="22"/>
    </w:rPr>
  </w:style>
  <w:style w:type="paragraph" w:customStyle="1" w:styleId="1ffffffffe">
    <w:name w:val="Маркированный 1"/>
    <w:basedOn w:val="af1"/>
    <w:rsid w:val="00533BA1"/>
    <w:pPr>
      <w:tabs>
        <w:tab w:val="num" w:pos="453"/>
      </w:tabs>
      <w:spacing w:after="120"/>
      <w:ind w:left="453" w:hanging="340"/>
    </w:pPr>
    <w:rPr>
      <w:rFonts w:ascii="Times New Roman" w:eastAsia="Times New Roman" w:hAnsi="Times New Roman"/>
      <w:bCs/>
      <w:sz w:val="24"/>
      <w:szCs w:val="22"/>
    </w:rPr>
  </w:style>
  <w:style w:type="paragraph" w:customStyle="1" w:styleId="21f0">
    <w:name w:val="Маркер 2 Знак Знак1"/>
    <w:basedOn w:val="af1"/>
    <w:link w:val="21f1"/>
    <w:rsid w:val="00533BA1"/>
    <w:pPr>
      <w:tabs>
        <w:tab w:val="num" w:pos="454"/>
      </w:tabs>
      <w:spacing w:after="120"/>
      <w:ind w:left="454" w:hanging="341"/>
    </w:pPr>
    <w:rPr>
      <w:rFonts w:ascii="Times New Roman" w:eastAsia="Times New Roman" w:hAnsi="Times New Roman"/>
      <w:bCs/>
      <w:sz w:val="22"/>
      <w:szCs w:val="22"/>
      <w:lang w:eastAsia="zh-CN"/>
    </w:rPr>
  </w:style>
  <w:style w:type="paragraph" w:customStyle="1" w:styleId="095">
    <w:name w:val="Стиль название таблицы + Междустр.интервал:  множитель 095 ин"/>
    <w:basedOn w:val="af1"/>
    <w:rsid w:val="00533BA1"/>
    <w:pPr>
      <w:spacing w:after="120" w:line="228" w:lineRule="auto"/>
      <w:ind w:left="1701" w:hanging="1701"/>
    </w:pPr>
    <w:rPr>
      <w:rFonts w:ascii="Times New Roman" w:eastAsia="Times New Roman" w:hAnsi="Times New Roman"/>
      <w:b/>
      <w:bCs/>
      <w:sz w:val="22"/>
      <w:szCs w:val="22"/>
    </w:rPr>
  </w:style>
  <w:style w:type="paragraph" w:customStyle="1" w:styleId="Chaptercenter">
    <w:name w:val="Chapter(center)"/>
    <w:basedOn w:val="1"/>
    <w:rsid w:val="00533BA1"/>
    <w:pPr>
      <w:keepNext w:val="0"/>
      <w:numPr>
        <w:numId w:val="0"/>
      </w:numPr>
      <w:spacing w:after="240"/>
    </w:pPr>
    <w:rPr>
      <w:rFonts w:ascii="Times New Roman" w:hAnsi="Times New Roman" w:cs="Times New Roman"/>
      <w:caps w:val="0"/>
      <w:kern w:val="0"/>
      <w:sz w:val="22"/>
      <w:szCs w:val="24"/>
    </w:rPr>
  </w:style>
  <w:style w:type="paragraph" w:customStyle="1" w:styleId="TableColumn">
    <w:name w:val="Table Column"/>
    <w:basedOn w:val="TableText"/>
    <w:rsid w:val="00533BA1"/>
    <w:pPr>
      <w:keepLines w:val="0"/>
      <w:tabs>
        <w:tab w:val="clear" w:pos="720"/>
      </w:tabs>
      <w:jc w:val="center"/>
    </w:pPr>
    <w:rPr>
      <w:rFonts w:ascii="Times New Roman" w:hAnsi="Times New Roman"/>
      <w:b/>
      <w:bCs/>
      <w:sz w:val="18"/>
      <w:szCs w:val="22"/>
      <w:lang w:val="ru-RU" w:eastAsia="ru-RU"/>
    </w:rPr>
  </w:style>
  <w:style w:type="paragraph" w:customStyle="1" w:styleId="TableHeader">
    <w:name w:val="Table Header"/>
    <w:basedOn w:val="af1"/>
    <w:rsid w:val="00533BA1"/>
    <w:pPr>
      <w:spacing w:before="60" w:after="60"/>
      <w:jc w:val="center"/>
    </w:pPr>
    <w:rPr>
      <w:rFonts w:ascii="Times New Roman" w:eastAsia="Times New Roman" w:hAnsi="Times New Roman"/>
      <w:b/>
      <w:bCs/>
      <w:sz w:val="24"/>
      <w:szCs w:val="22"/>
      <w:lang w:val="en-US"/>
    </w:rPr>
  </w:style>
  <w:style w:type="paragraph" w:customStyle="1" w:styleId="TableNo">
    <w:name w:val="Table No"/>
    <w:basedOn w:val="afb"/>
    <w:rsid w:val="00533BA1"/>
    <w:pPr>
      <w:tabs>
        <w:tab w:val="clear" w:pos="4677"/>
        <w:tab w:val="clear" w:pos="9355"/>
      </w:tabs>
      <w:spacing w:before="120" w:after="120"/>
      <w:jc w:val="right"/>
    </w:pPr>
    <w:rPr>
      <w:rFonts w:ascii="Times New Roman" w:eastAsia="Times New Roman" w:hAnsi="Times New Roman"/>
      <w:b/>
      <w:bCs/>
      <w:sz w:val="24"/>
      <w:szCs w:val="22"/>
    </w:rPr>
  </w:style>
  <w:style w:type="paragraph" w:customStyle="1" w:styleId="Head">
    <w:name w:val="Head"/>
    <w:basedOn w:val="1"/>
    <w:rsid w:val="00533BA1"/>
    <w:pPr>
      <w:keepNext w:val="0"/>
      <w:numPr>
        <w:numId w:val="0"/>
      </w:numPr>
      <w:spacing w:after="240"/>
    </w:pPr>
    <w:rPr>
      <w:rFonts w:ascii="Times New Roman" w:hAnsi="Times New Roman" w:cs="Times New Roman"/>
      <w:caps w:val="0"/>
      <w:sz w:val="22"/>
    </w:rPr>
  </w:style>
  <w:style w:type="paragraph" w:customStyle="1" w:styleId="TITULNameofprogect">
    <w:name w:val="TITUL Name of progect"/>
    <w:basedOn w:val="af1"/>
    <w:uiPriority w:val="99"/>
    <w:rsid w:val="00533BA1"/>
    <w:pPr>
      <w:jc w:val="center"/>
    </w:pPr>
    <w:rPr>
      <w:rFonts w:ascii="Times New Roman" w:eastAsia="Times New Roman" w:hAnsi="Times New Roman"/>
      <w:b/>
      <w:color w:val="000000"/>
      <w:kern w:val="16"/>
      <w:sz w:val="28"/>
      <w:szCs w:val="22"/>
      <w:lang w:val="en-GB"/>
    </w:rPr>
  </w:style>
  <w:style w:type="paragraph" w:customStyle="1" w:styleId="affffffffffffffffffffffff0">
    <w:name w:val="Заголовок раздела"/>
    <w:basedOn w:val="af1"/>
    <w:rsid w:val="00533BA1"/>
    <w:pPr>
      <w:keepNext/>
      <w:spacing w:before="240" w:after="240" w:line="288" w:lineRule="auto"/>
      <w:jc w:val="center"/>
    </w:pPr>
    <w:rPr>
      <w:rFonts w:ascii="Georgia" w:eastAsia="Times New Roman" w:hAnsi="Georgia"/>
      <w:bCs/>
      <w:i/>
      <w:iCs/>
      <w:sz w:val="24"/>
      <w:szCs w:val="22"/>
    </w:rPr>
  </w:style>
  <w:style w:type="paragraph" w:customStyle="1" w:styleId="1Arial0">
    <w:name w:val="Стиль ЗАГОЛОВОК 1 + Arial по ширине Слева:  0 см Первая строка: ..."/>
    <w:basedOn w:val="af1"/>
    <w:autoRedefine/>
    <w:rsid w:val="00533BA1"/>
    <w:pPr>
      <w:keepNext/>
      <w:pageBreakBefore/>
      <w:tabs>
        <w:tab w:val="num" w:pos="0"/>
      </w:tabs>
      <w:spacing w:before="240" w:after="240"/>
      <w:ind w:hanging="360"/>
      <w:jc w:val="left"/>
      <w:outlineLvl w:val="0"/>
    </w:pPr>
    <w:rPr>
      <w:rFonts w:ascii="Times New Roman" w:eastAsia="Times New Roman" w:hAnsi="Times New Roman"/>
      <w:b/>
      <w:caps/>
      <w:kern w:val="32"/>
      <w:sz w:val="24"/>
      <w:szCs w:val="22"/>
    </w:rPr>
  </w:style>
  <w:style w:type="paragraph" w:customStyle="1" w:styleId="affffffffffffffffffffffff1">
    <w:name w:val="Текст Каражанбас Знак"/>
    <w:basedOn w:val="Normal2"/>
    <w:rsid w:val="00533BA1"/>
    <w:pPr>
      <w:numPr>
        <w:ilvl w:val="12"/>
      </w:numPr>
      <w:spacing w:after="120"/>
      <w:ind w:firstLine="700"/>
      <w:jc w:val="both"/>
    </w:pPr>
    <w:rPr>
      <w:rFonts w:ascii="Arial" w:hAnsi="Arial" w:cs="Arial"/>
      <w:snapToGrid/>
      <w:sz w:val="22"/>
      <w:lang w:val="ru-RU"/>
    </w:rPr>
  </w:style>
  <w:style w:type="character" w:customStyle="1" w:styleId="affffffffffffffffffffffff2">
    <w:name w:val="Текст Каражанбас Знак Знак"/>
    <w:rsid w:val="00533BA1"/>
    <w:rPr>
      <w:rFonts w:ascii="Arial" w:hAnsi="Arial"/>
      <w:snapToGrid w:val="0"/>
      <w:sz w:val="22"/>
      <w:lang w:val="ru-RU" w:eastAsia="ru-RU"/>
    </w:rPr>
  </w:style>
  <w:style w:type="character" w:customStyle="1" w:styleId="Normal10">
    <w:name w:val="Normal Знак1"/>
    <w:rsid w:val="00533BA1"/>
    <w:rPr>
      <w:rFonts w:ascii="Arial" w:hAnsi="Arial"/>
      <w:snapToGrid w:val="0"/>
      <w:sz w:val="22"/>
      <w:lang w:val="ru-RU" w:eastAsia="ru-RU"/>
    </w:rPr>
  </w:style>
  <w:style w:type="paragraph" w:customStyle="1" w:styleId="affffffffffffffffffffffff3">
    <w:name w:val="Текст Каражанбас"/>
    <w:basedOn w:val="Normal2"/>
    <w:rsid w:val="00533BA1"/>
    <w:pPr>
      <w:numPr>
        <w:ilvl w:val="12"/>
      </w:numPr>
      <w:spacing w:after="120"/>
      <w:ind w:firstLine="700"/>
      <w:jc w:val="both"/>
    </w:pPr>
    <w:rPr>
      <w:rFonts w:ascii="Arial" w:hAnsi="Arial" w:cs="Arial"/>
      <w:snapToGrid/>
      <w:sz w:val="20"/>
      <w:lang w:val="ru-RU"/>
    </w:rPr>
  </w:style>
  <w:style w:type="paragraph" w:customStyle="1" w:styleId="TextKAAE1">
    <w:name w:val="Text KAAE"/>
    <w:basedOn w:val="af1"/>
    <w:rsid w:val="00533BA1"/>
    <w:pPr>
      <w:spacing w:after="120"/>
    </w:pPr>
    <w:rPr>
      <w:rFonts w:ascii="Times New Roman" w:eastAsia="Times New Roman" w:hAnsi="Times New Roman"/>
      <w:bCs/>
      <w:sz w:val="22"/>
      <w:szCs w:val="22"/>
    </w:rPr>
  </w:style>
  <w:style w:type="paragraph" w:customStyle="1" w:styleId="iniiaiieoaeno">
    <w:name w:val="iniiaiie oaeno"/>
    <w:basedOn w:val="af1"/>
    <w:rsid w:val="00533BA1"/>
    <w:pPr>
      <w:overflowPunct w:val="0"/>
      <w:autoSpaceDE w:val="0"/>
      <w:autoSpaceDN w:val="0"/>
      <w:adjustRightInd w:val="0"/>
      <w:spacing w:after="120" w:line="360" w:lineRule="auto"/>
      <w:ind w:firstLine="709"/>
      <w:textAlignment w:val="baseline"/>
    </w:pPr>
    <w:rPr>
      <w:rFonts w:ascii="Times New Roman" w:eastAsia="Times New Roman" w:hAnsi="Times New Roman"/>
      <w:bCs/>
      <w:sz w:val="24"/>
      <w:szCs w:val="24"/>
    </w:rPr>
  </w:style>
  <w:style w:type="paragraph" w:customStyle="1" w:styleId="TITUL">
    <w:name w:val="TITUL"/>
    <w:basedOn w:val="af1"/>
    <w:rsid w:val="00533BA1"/>
    <w:pPr>
      <w:spacing w:before="60"/>
      <w:jc w:val="left"/>
    </w:pPr>
    <w:rPr>
      <w:rFonts w:ascii="Times New Roman" w:eastAsia="Times New Roman" w:hAnsi="Times New Roman"/>
      <w:bCs/>
      <w:sz w:val="16"/>
      <w:szCs w:val="22"/>
      <w:lang w:val="en-GB"/>
    </w:rPr>
  </w:style>
  <w:style w:type="character" w:customStyle="1" w:styleId="TITULBOLD9">
    <w:name w:val="TITUL BOLD9"/>
    <w:rsid w:val="00533BA1"/>
    <w:rPr>
      <w:rFonts w:ascii="Arial" w:hAnsi="Arial"/>
      <w:b/>
      <w:sz w:val="22"/>
      <w:lang w:val="ru-RU" w:eastAsia="ru-RU"/>
    </w:rPr>
  </w:style>
  <w:style w:type="paragraph" w:customStyle="1" w:styleId="TextTable">
    <w:name w:val="Text Table"/>
    <w:basedOn w:val="TextKAAE1"/>
    <w:rsid w:val="00533BA1"/>
    <w:pPr>
      <w:spacing w:after="0"/>
    </w:pPr>
    <w:rPr>
      <w:sz w:val="18"/>
    </w:rPr>
  </w:style>
  <w:style w:type="paragraph" w:customStyle="1" w:styleId="affffffffffffffffffffffff4">
    <w:name w:val="Текст таблицы"/>
    <w:basedOn w:val="af1"/>
    <w:rsid w:val="00533BA1"/>
    <w:pPr>
      <w:widowControl w:val="0"/>
      <w:autoSpaceDE w:val="0"/>
      <w:autoSpaceDN w:val="0"/>
      <w:adjustRightInd w:val="0"/>
    </w:pPr>
    <w:rPr>
      <w:rFonts w:ascii="Times New Roman" w:eastAsia="Batang" w:hAnsi="Times New Roman"/>
      <w:bCs/>
      <w:sz w:val="18"/>
      <w:szCs w:val="18"/>
    </w:rPr>
  </w:style>
  <w:style w:type="paragraph" w:customStyle="1" w:styleId="affffffffffffffffffffffff5">
    <w:name w:val="номер"/>
    <w:basedOn w:val="af1"/>
    <w:rsid w:val="00533BA1"/>
    <w:pPr>
      <w:tabs>
        <w:tab w:val="num" w:pos="567"/>
      </w:tabs>
      <w:spacing w:after="120"/>
      <w:ind w:left="567" w:hanging="454"/>
    </w:pPr>
    <w:rPr>
      <w:rFonts w:ascii="Times New Roman" w:eastAsia="Times New Roman" w:hAnsi="Times New Roman"/>
      <w:bCs/>
      <w:sz w:val="22"/>
      <w:szCs w:val="22"/>
    </w:rPr>
  </w:style>
  <w:style w:type="paragraph" w:customStyle="1" w:styleId="4095">
    <w:name w:val="Стиль Оглавление 4 + Междустр.интервал:  множитель 095 ин"/>
    <w:basedOn w:val="45"/>
    <w:rsid w:val="00533BA1"/>
    <w:pPr>
      <w:spacing w:line="228" w:lineRule="auto"/>
      <w:ind w:left="660"/>
    </w:pPr>
    <w:rPr>
      <w:rFonts w:ascii="Times New Roman" w:eastAsia="Times New Roman" w:hAnsi="Times New Roman" w:cs="Times New Roman"/>
      <w:sz w:val="18"/>
      <w:szCs w:val="18"/>
    </w:rPr>
  </w:style>
  <w:style w:type="paragraph" w:customStyle="1" w:styleId="9b">
    <w:name w:val="заголовок 9"/>
    <w:basedOn w:val="af1"/>
    <w:next w:val="af1"/>
    <w:rsid w:val="00533BA1"/>
    <w:pPr>
      <w:keepNext/>
      <w:autoSpaceDE w:val="0"/>
      <w:autoSpaceDN w:val="0"/>
      <w:spacing w:after="120" w:line="360" w:lineRule="auto"/>
      <w:ind w:left="720"/>
      <w:jc w:val="right"/>
    </w:pPr>
    <w:rPr>
      <w:rFonts w:ascii="Times New Roman" w:eastAsia="Times New Roman" w:hAnsi="Times New Roman" w:cs="Arial"/>
      <w:bCs/>
      <w:sz w:val="24"/>
      <w:szCs w:val="24"/>
    </w:rPr>
  </w:style>
  <w:style w:type="character" w:customStyle="1" w:styleId="affffffffffffffffffffffff6">
    <w:name w:val="знак сноски"/>
    <w:rsid w:val="00533BA1"/>
    <w:rPr>
      <w:rFonts w:ascii="Arial" w:hAnsi="Arial"/>
      <w:sz w:val="22"/>
      <w:vertAlign w:val="superscript"/>
      <w:lang w:val="ru-RU" w:eastAsia="ru-RU"/>
    </w:rPr>
  </w:style>
  <w:style w:type="paragraph" w:customStyle="1" w:styleId="Arial11pt6">
    <w:name w:val="Стиль Arial 11 pt по ширине Перед:  6 пт"/>
    <w:basedOn w:val="af1"/>
    <w:rsid w:val="00533BA1"/>
    <w:pPr>
      <w:spacing w:before="120" w:after="120"/>
    </w:pPr>
    <w:rPr>
      <w:rFonts w:ascii="Times New Roman" w:eastAsia="Times New Roman" w:hAnsi="Times New Roman" w:cs="Arial"/>
      <w:bCs/>
      <w:sz w:val="22"/>
      <w:szCs w:val="22"/>
    </w:rPr>
  </w:style>
  <w:style w:type="paragraph" w:customStyle="1" w:styleId="Agiptext">
    <w:name w:val="Agip text"/>
    <w:basedOn w:val="af1"/>
    <w:rsid w:val="00533BA1"/>
    <w:rPr>
      <w:rFonts w:ascii="Times New Roman" w:eastAsia="Times New Roman" w:hAnsi="Times New Roman"/>
      <w:bCs/>
      <w:sz w:val="24"/>
    </w:rPr>
  </w:style>
  <w:style w:type="paragraph" w:customStyle="1" w:styleId="affffffffffffffffffffffff7">
    <w:name w:val="таблица текст"/>
    <w:basedOn w:val="af1"/>
    <w:rsid w:val="00533BA1"/>
    <w:rPr>
      <w:rFonts w:ascii="Times New Roman" w:eastAsia="Times New Roman" w:hAnsi="Times New Roman" w:cs="Arial"/>
      <w:bCs/>
      <w:sz w:val="18"/>
      <w:szCs w:val="18"/>
    </w:rPr>
  </w:style>
  <w:style w:type="character" w:customStyle="1" w:styleId="21f1">
    <w:name w:val="Маркер 2 Знак Знак1 Знак"/>
    <w:link w:val="21f0"/>
    <w:locked/>
    <w:rsid w:val="00533BA1"/>
    <w:rPr>
      <w:rFonts w:ascii="Times New Roman" w:eastAsia="Times New Roman" w:hAnsi="Times New Roman"/>
      <w:bCs/>
      <w:sz w:val="22"/>
      <w:szCs w:val="22"/>
      <w:lang w:eastAsia="zh-CN"/>
    </w:rPr>
  </w:style>
  <w:style w:type="paragraph" w:customStyle="1" w:styleId="Bulletplus">
    <w:name w:val="Bulletplus"/>
    <w:basedOn w:val="af1"/>
    <w:autoRedefine/>
    <w:rsid w:val="00533BA1"/>
    <w:pPr>
      <w:tabs>
        <w:tab w:val="num" w:pos="454"/>
        <w:tab w:val="right" w:pos="9000"/>
      </w:tabs>
      <w:spacing w:after="120" w:line="260" w:lineRule="atLeast"/>
      <w:ind w:left="454" w:hanging="341"/>
    </w:pPr>
    <w:rPr>
      <w:rFonts w:ascii="Times New Roman" w:eastAsia="Times New Roman" w:hAnsi="Times New Roman"/>
      <w:bCs/>
      <w:sz w:val="24"/>
    </w:rPr>
  </w:style>
  <w:style w:type="paragraph" w:customStyle="1" w:styleId="TITULBOLD10">
    <w:name w:val="TITUL BOLD 10"/>
    <w:basedOn w:val="af1"/>
    <w:rsid w:val="00533BA1"/>
    <w:pPr>
      <w:spacing w:before="60"/>
      <w:jc w:val="left"/>
    </w:pPr>
    <w:rPr>
      <w:rFonts w:ascii="Times New Roman" w:eastAsia="Times New Roman" w:hAnsi="Times New Roman"/>
      <w:b/>
      <w:sz w:val="24"/>
      <w:lang w:val="en-GB"/>
    </w:rPr>
  </w:style>
  <w:style w:type="paragraph" w:customStyle="1" w:styleId="TITUL6">
    <w:name w:val="TITUL 6"/>
    <w:basedOn w:val="af1"/>
    <w:rsid w:val="00533BA1"/>
    <w:pPr>
      <w:spacing w:before="60"/>
      <w:jc w:val="center"/>
    </w:pPr>
    <w:rPr>
      <w:rFonts w:ascii="Times New Roman" w:eastAsia="Times New Roman" w:hAnsi="Times New Roman"/>
      <w:b/>
      <w:sz w:val="12"/>
      <w:lang w:val="en-GB"/>
    </w:rPr>
  </w:style>
  <w:style w:type="paragraph" w:customStyle="1" w:styleId="TITUL7">
    <w:name w:val="TITUL 7"/>
    <w:basedOn w:val="af1"/>
    <w:rsid w:val="00533BA1"/>
    <w:pPr>
      <w:spacing w:before="60"/>
      <w:jc w:val="left"/>
    </w:pPr>
    <w:rPr>
      <w:rFonts w:ascii="Times New Roman" w:eastAsia="Times New Roman" w:hAnsi="Times New Roman"/>
      <w:bCs/>
      <w:sz w:val="14"/>
      <w:lang w:val="en-GB"/>
    </w:rPr>
  </w:style>
  <w:style w:type="character" w:customStyle="1" w:styleId="TITUL0">
    <w:name w:val="TITUL Знак"/>
    <w:rsid w:val="00533BA1"/>
    <w:rPr>
      <w:rFonts w:ascii="Arial" w:hAnsi="Arial"/>
      <w:sz w:val="22"/>
      <w:lang w:val="en-GB" w:eastAsia="ru-RU"/>
    </w:rPr>
  </w:style>
  <w:style w:type="paragraph" w:customStyle="1" w:styleId="1119">
    <w:name w:val="Стиль Оглавление 1 + Перед:  1 пт После:  1 пт"/>
    <w:basedOn w:val="1c"/>
    <w:rsid w:val="00533BA1"/>
    <w:pPr>
      <w:tabs>
        <w:tab w:val="clear" w:pos="284"/>
        <w:tab w:val="clear" w:pos="9344"/>
        <w:tab w:val="left" w:pos="426"/>
        <w:tab w:val="right" w:leader="dot" w:pos="9061"/>
        <w:tab w:val="right" w:leader="dot" w:pos="9345"/>
      </w:tabs>
      <w:spacing w:before="20" w:after="20"/>
      <w:jc w:val="left"/>
    </w:pPr>
    <w:rPr>
      <w:rFonts w:eastAsia="Times New Roman"/>
      <w:b w:val="0"/>
      <w:iCs w:val="0"/>
      <w:caps/>
      <w:szCs w:val="20"/>
    </w:rPr>
  </w:style>
  <w:style w:type="paragraph" w:customStyle="1" w:styleId="affffffffffffffffffffffff8">
    <w:name w:val="нумерованный список"/>
    <w:basedOn w:val="af1"/>
    <w:uiPriority w:val="99"/>
    <w:rsid w:val="00533BA1"/>
    <w:pPr>
      <w:widowControl w:val="0"/>
      <w:spacing w:after="120"/>
    </w:pPr>
    <w:rPr>
      <w:rFonts w:ascii="Times New Roman" w:eastAsia="Times New Roman" w:hAnsi="Times New Roman" w:cs="Arial"/>
      <w:bCs/>
      <w:sz w:val="22"/>
      <w:szCs w:val="22"/>
    </w:rPr>
  </w:style>
  <w:style w:type="paragraph" w:customStyle="1" w:styleId="3001">
    <w:name w:val="Стиль Оглавление 3 + Перед:  0 пт После:  0 пт"/>
    <w:basedOn w:val="36"/>
    <w:rsid w:val="00533BA1"/>
    <w:pPr>
      <w:tabs>
        <w:tab w:val="clear" w:pos="426"/>
        <w:tab w:val="clear" w:pos="9344"/>
      </w:tabs>
      <w:ind w:left="1236" w:hanging="794"/>
    </w:pPr>
    <w:rPr>
      <w:rFonts w:ascii="Times New Roman" w:eastAsia="Times New Roman" w:hAnsi="Times New Roman" w:cs="Times New Roman"/>
      <w:i/>
      <w:iCs/>
      <w:sz w:val="24"/>
    </w:rPr>
  </w:style>
  <w:style w:type="character" w:customStyle="1" w:styleId="2fffff9">
    <w:name w:val="Маркер 2 Знак Знак"/>
    <w:rsid w:val="00533BA1"/>
    <w:rPr>
      <w:rFonts w:ascii="Arial" w:hAnsi="Arial"/>
      <w:sz w:val="22"/>
      <w:lang w:val="ru-RU" w:eastAsia="ru-RU"/>
    </w:rPr>
  </w:style>
  <w:style w:type="paragraph" w:customStyle="1" w:styleId="affffffffffffffffffffffff9">
    <w:name w:val="Текст таблицы.формат"/>
    <w:basedOn w:val="af1"/>
    <w:rsid w:val="00533BA1"/>
    <w:pPr>
      <w:spacing w:after="120"/>
      <w:jc w:val="center"/>
    </w:pPr>
    <w:rPr>
      <w:rFonts w:ascii="Times New Roman" w:eastAsia="Times New Roman" w:hAnsi="Times New Roman"/>
      <w:bCs/>
      <w:sz w:val="24"/>
    </w:rPr>
  </w:style>
  <w:style w:type="paragraph" w:customStyle="1" w:styleId="2fffffa">
    <w:name w:val="Маркер 2 Знак"/>
    <w:basedOn w:val="af1"/>
    <w:rsid w:val="00533BA1"/>
    <w:pPr>
      <w:tabs>
        <w:tab w:val="num" w:pos="454"/>
      </w:tabs>
      <w:autoSpaceDE w:val="0"/>
      <w:autoSpaceDN w:val="0"/>
      <w:spacing w:after="120"/>
      <w:ind w:left="454" w:hanging="341"/>
    </w:pPr>
    <w:rPr>
      <w:rFonts w:ascii="Times New Roman" w:eastAsia="Times New Roman" w:hAnsi="Times New Roman" w:cs="Arial"/>
      <w:bCs/>
      <w:sz w:val="22"/>
      <w:szCs w:val="22"/>
    </w:rPr>
  </w:style>
  <w:style w:type="paragraph" w:customStyle="1" w:styleId="Tabletext1">
    <w:name w:val="Table text"/>
    <w:basedOn w:val="af1"/>
    <w:rsid w:val="00533BA1"/>
    <w:pPr>
      <w:jc w:val="center"/>
    </w:pPr>
    <w:rPr>
      <w:rFonts w:ascii="Times New Roman" w:eastAsia="Times New Roman" w:hAnsi="Times New Roman" w:cs="Arial"/>
      <w:sz w:val="16"/>
      <w:szCs w:val="16"/>
    </w:rPr>
  </w:style>
  <w:style w:type="character" w:customStyle="1" w:styleId="Nameoffigures2">
    <w:name w:val="Name of figures Знак"/>
    <w:link w:val="Nameoffigures1"/>
    <w:locked/>
    <w:rsid w:val="00533BA1"/>
    <w:rPr>
      <w:rFonts w:eastAsia="Times New Roman"/>
      <w:b/>
      <w:sz w:val="22"/>
    </w:rPr>
  </w:style>
  <w:style w:type="paragraph" w:customStyle="1" w:styleId="affffffffffffffffffffffffa">
    <w:name w:val="договор"/>
    <w:basedOn w:val="af1"/>
    <w:link w:val="affffffffffffffffffffffffb"/>
    <w:rsid w:val="00533BA1"/>
    <w:pPr>
      <w:tabs>
        <w:tab w:val="left" w:pos="540"/>
      </w:tabs>
      <w:spacing w:after="120"/>
      <w:ind w:left="540" w:hanging="540"/>
    </w:pPr>
    <w:rPr>
      <w:rFonts w:ascii="Times New Roman" w:eastAsia="Times New Roman" w:hAnsi="Times New Roman"/>
      <w:b/>
      <w:bCs/>
      <w:sz w:val="22"/>
      <w:szCs w:val="22"/>
      <w:lang w:eastAsia="zh-CN"/>
    </w:rPr>
  </w:style>
  <w:style w:type="character" w:customStyle="1" w:styleId="affffffffffffffffffffffffb">
    <w:name w:val="договор Знак"/>
    <w:link w:val="affffffffffffffffffffffffa"/>
    <w:locked/>
    <w:rsid w:val="00533BA1"/>
    <w:rPr>
      <w:rFonts w:ascii="Times New Roman" w:eastAsia="Times New Roman" w:hAnsi="Times New Roman"/>
      <w:b/>
      <w:bCs/>
      <w:sz w:val="22"/>
      <w:szCs w:val="22"/>
      <w:lang w:eastAsia="zh-CN"/>
    </w:rPr>
  </w:style>
  <w:style w:type="paragraph" w:customStyle="1" w:styleId="1fffffffff">
    <w:name w:val="Стиль Заголовок 1"/>
    <w:basedOn w:val="1"/>
    <w:link w:val="1fffffffff0"/>
    <w:rsid w:val="00533BA1"/>
    <w:pPr>
      <w:keepNext w:val="0"/>
      <w:numPr>
        <w:numId w:val="0"/>
      </w:numPr>
      <w:tabs>
        <w:tab w:val="num" w:pos="432"/>
        <w:tab w:val="num" w:pos="567"/>
      </w:tabs>
      <w:spacing w:after="240" w:line="218" w:lineRule="auto"/>
      <w:ind w:left="567" w:hanging="567"/>
      <w:jc w:val="both"/>
    </w:pPr>
    <w:rPr>
      <w:rFonts w:ascii="Times New Roman" w:hAnsi="Times New Roman"/>
      <w:caps w:val="0"/>
    </w:rPr>
  </w:style>
  <w:style w:type="paragraph" w:customStyle="1" w:styleId="3fff2">
    <w:name w:val="Стиль Заголовок 3"/>
    <w:basedOn w:val="32"/>
    <w:link w:val="3fff3"/>
    <w:rsid w:val="00533BA1"/>
    <w:pPr>
      <w:keepNext w:val="0"/>
      <w:widowControl w:val="0"/>
      <w:numPr>
        <w:ilvl w:val="0"/>
        <w:numId w:val="0"/>
      </w:numPr>
      <w:autoSpaceDE/>
      <w:autoSpaceDN/>
      <w:spacing w:before="240" w:after="120" w:line="223" w:lineRule="auto"/>
    </w:pPr>
    <w:rPr>
      <w:bCs w:val="0"/>
      <w:spacing w:val="0"/>
      <w:szCs w:val="22"/>
    </w:rPr>
  </w:style>
  <w:style w:type="paragraph" w:customStyle="1" w:styleId="1fffffffff1">
    <w:name w:val="Название таблицы 1"/>
    <w:basedOn w:val="af1"/>
    <w:rsid w:val="00533BA1"/>
    <w:pPr>
      <w:tabs>
        <w:tab w:val="left" w:pos="1701"/>
      </w:tabs>
      <w:spacing w:before="120" w:after="120"/>
      <w:ind w:left="1701" w:hanging="1701"/>
      <w:outlineLvl w:val="8"/>
    </w:pPr>
    <w:rPr>
      <w:rFonts w:ascii="Times New Roman" w:eastAsia="Times New Roman" w:hAnsi="Times New Roman"/>
      <w:b/>
      <w:bCs/>
      <w:sz w:val="22"/>
      <w:szCs w:val="18"/>
    </w:rPr>
  </w:style>
  <w:style w:type="paragraph" w:customStyle="1" w:styleId="affffffffffffffffffffffffc">
    <w:name w:val="Маркер Знак Знак Знак"/>
    <w:basedOn w:val="af1"/>
    <w:rsid w:val="00533BA1"/>
    <w:pPr>
      <w:tabs>
        <w:tab w:val="num" w:pos="454"/>
      </w:tabs>
      <w:spacing w:after="120"/>
      <w:ind w:left="454" w:hanging="341"/>
    </w:pPr>
    <w:rPr>
      <w:rFonts w:ascii="Times New Roman" w:eastAsia="Times New Roman" w:hAnsi="Times New Roman"/>
      <w:bCs/>
      <w:sz w:val="24"/>
      <w:szCs w:val="24"/>
    </w:rPr>
  </w:style>
  <w:style w:type="character" w:customStyle="1" w:styleId="3fff3">
    <w:name w:val="Стиль Заголовок 3 Знак"/>
    <w:link w:val="3fff2"/>
    <w:locked/>
    <w:rsid w:val="00533BA1"/>
    <w:rPr>
      <w:rFonts w:ascii="Times New Roman" w:eastAsia="Times New Roman" w:hAnsi="Times New Roman"/>
      <w:b/>
      <w:sz w:val="24"/>
      <w:szCs w:val="22"/>
    </w:rPr>
  </w:style>
  <w:style w:type="character" w:customStyle="1" w:styleId="affffffffffffffffffffffffd">
    <w:name w:val="Маркер Знак Знак"/>
    <w:rsid w:val="00533BA1"/>
    <w:rPr>
      <w:rFonts w:ascii="Arial" w:hAnsi="Arial"/>
      <w:sz w:val="22"/>
      <w:lang w:val="ru-RU" w:eastAsia="ru-RU"/>
    </w:rPr>
  </w:style>
  <w:style w:type="paragraph" w:customStyle="1" w:styleId="textoftabl">
    <w:name w:val="text of tabl"/>
    <w:basedOn w:val="af1"/>
    <w:rsid w:val="00533BA1"/>
    <w:pPr>
      <w:numPr>
        <w:numId w:val="115"/>
      </w:numPr>
      <w:tabs>
        <w:tab w:val="clear" w:pos="454"/>
      </w:tabs>
      <w:ind w:left="0" w:firstLine="0"/>
      <w:jc w:val="center"/>
    </w:pPr>
    <w:rPr>
      <w:rFonts w:ascii="Times New Roman" w:eastAsia="Times New Roman" w:hAnsi="Times New Roman" w:cs="Arial"/>
      <w:bCs/>
      <w:sz w:val="18"/>
      <w:szCs w:val="16"/>
    </w:rPr>
  </w:style>
  <w:style w:type="character" w:customStyle="1" w:styleId="1fffffffff0">
    <w:name w:val="Стиль Заголовок 1 Знак"/>
    <w:link w:val="1fffffffff"/>
    <w:locked/>
    <w:rsid w:val="00533BA1"/>
    <w:rPr>
      <w:rFonts w:ascii="Times New Roman" w:eastAsia="Times New Roman" w:hAnsi="Times New Roman" w:cs="Arial"/>
      <w:b/>
      <w:bCs/>
      <w:kern w:val="32"/>
      <w:sz w:val="24"/>
      <w:szCs w:val="32"/>
    </w:rPr>
  </w:style>
  <w:style w:type="paragraph" w:customStyle="1" w:styleId="NameofFigures3">
    <w:name w:val="Name of Figures"/>
    <w:basedOn w:val="af1"/>
    <w:rsid w:val="00533BA1"/>
    <w:pPr>
      <w:widowControl w:val="0"/>
      <w:spacing w:before="120" w:after="120"/>
      <w:ind w:left="1985" w:hanging="1985"/>
      <w:outlineLvl w:val="7"/>
    </w:pPr>
    <w:rPr>
      <w:rFonts w:ascii="Times New Roman" w:eastAsia="Times New Roman" w:hAnsi="Times New Roman" w:cs="Arial"/>
      <w:b/>
      <w:sz w:val="22"/>
      <w:szCs w:val="22"/>
    </w:rPr>
  </w:style>
  <w:style w:type="character" w:customStyle="1" w:styleId="affffffffffffffffffffffffe">
    <w:name w:val="Стиль полужирный"/>
    <w:rsid w:val="00533BA1"/>
    <w:rPr>
      <w:rFonts w:ascii="Arial" w:hAnsi="Arial"/>
      <w:b/>
      <w:sz w:val="22"/>
      <w:lang w:val="ru-RU" w:eastAsia="ru-RU"/>
    </w:rPr>
  </w:style>
  <w:style w:type="character" w:customStyle="1" w:styleId="1fffffffff2">
    <w:name w:val="Сильное выделение1"/>
    <w:rsid w:val="00533BA1"/>
    <w:rPr>
      <w:rFonts w:ascii="Arial" w:hAnsi="Arial"/>
      <w:b/>
      <w:i/>
      <w:sz w:val="22"/>
      <w:lang w:val="ru-RU" w:eastAsia="ru-RU"/>
    </w:rPr>
  </w:style>
  <w:style w:type="paragraph" w:customStyle="1" w:styleId="11ff1">
    <w:name w:val="Таблица 11"/>
    <w:basedOn w:val="aff8"/>
    <w:next w:val="af1"/>
    <w:link w:val="11ff2"/>
    <w:autoRedefine/>
    <w:rsid w:val="00533BA1"/>
    <w:pPr>
      <w:spacing w:after="0"/>
      <w:contextualSpacing/>
      <w:jc w:val="center"/>
    </w:pPr>
    <w:rPr>
      <w:rFonts w:ascii="Times New Roman" w:hAnsi="Times New Roman"/>
      <w:bCs/>
      <w:sz w:val="22"/>
      <w:szCs w:val="22"/>
    </w:rPr>
  </w:style>
  <w:style w:type="character" w:customStyle="1" w:styleId="11ff2">
    <w:name w:val="Таблица 11 Знак"/>
    <w:link w:val="11ff1"/>
    <w:locked/>
    <w:rsid w:val="00533BA1"/>
    <w:rPr>
      <w:rFonts w:ascii="Times New Roman" w:eastAsia="Times New Roman" w:hAnsi="Times New Roman"/>
      <w:bCs/>
      <w:sz w:val="22"/>
      <w:szCs w:val="22"/>
    </w:rPr>
  </w:style>
  <w:style w:type="paragraph" w:customStyle="1" w:styleId="afffffffffffffffffffffffff">
    <w:name w:val="мой текст Знак Знак Знак Знак Знак"/>
    <w:basedOn w:val="af1"/>
    <w:link w:val="afffffffffffffffffffffffff0"/>
    <w:rsid w:val="00533BA1"/>
    <w:pPr>
      <w:ind w:firstLine="709"/>
    </w:pPr>
    <w:rPr>
      <w:rFonts w:ascii="Times New Roman" w:eastAsia="Times New Roman" w:hAnsi="Times New Roman"/>
      <w:bCs/>
      <w:sz w:val="22"/>
      <w:szCs w:val="24"/>
      <w:lang w:eastAsia="zh-CN"/>
    </w:rPr>
  </w:style>
  <w:style w:type="paragraph" w:customStyle="1" w:styleId="a1">
    <w:name w:val="МАРКИРОВКА"/>
    <w:basedOn w:val="af1"/>
    <w:rsid w:val="00533BA1"/>
    <w:pPr>
      <w:numPr>
        <w:numId w:val="116"/>
      </w:numPr>
      <w:jc w:val="left"/>
    </w:pPr>
    <w:rPr>
      <w:rFonts w:ascii="Times New Roman" w:eastAsia="Times New Roman" w:hAnsi="Times New Roman"/>
      <w:bCs/>
      <w:sz w:val="22"/>
      <w:szCs w:val="24"/>
    </w:rPr>
  </w:style>
  <w:style w:type="character" w:customStyle="1" w:styleId="1fffffffff3">
    <w:name w:val="мой текст Знак Знак Знак Знак1"/>
    <w:rsid w:val="00533BA1"/>
    <w:rPr>
      <w:rFonts w:ascii="Arial" w:hAnsi="Arial"/>
      <w:sz w:val="22"/>
      <w:lang w:val="ru-RU" w:eastAsia="ru-RU"/>
    </w:rPr>
  </w:style>
  <w:style w:type="paragraph" w:customStyle="1" w:styleId="afffffffffffffffffffffffff1">
    <w:name w:val="заг.таб."/>
    <w:basedOn w:val="2ff5"/>
    <w:autoRedefine/>
    <w:rsid w:val="00533BA1"/>
    <w:pPr>
      <w:ind w:left="0" w:firstLine="0"/>
      <w:jc w:val="center"/>
    </w:pPr>
    <w:rPr>
      <w:b/>
      <w:bCs/>
      <w:sz w:val="22"/>
      <w:szCs w:val="24"/>
    </w:rPr>
  </w:style>
  <w:style w:type="paragraph" w:customStyle="1" w:styleId="2-00">
    <w:name w:val="Стиль Заголовок 2 + Слева:  -0 см Первая строка:  0 см"/>
    <w:basedOn w:val="22"/>
    <w:autoRedefine/>
    <w:rsid w:val="00533BA1"/>
    <w:pPr>
      <w:keepNext w:val="0"/>
      <w:widowControl w:val="0"/>
      <w:numPr>
        <w:ilvl w:val="0"/>
        <w:numId w:val="0"/>
      </w:numPr>
      <w:tabs>
        <w:tab w:val="num" w:pos="360"/>
      </w:tabs>
      <w:autoSpaceDE/>
      <w:autoSpaceDN/>
      <w:spacing w:before="120" w:after="120"/>
      <w:ind w:left="360" w:hanging="360"/>
      <w:jc w:val="both"/>
      <w:outlineLvl w:val="9"/>
    </w:pPr>
    <w:rPr>
      <w:b w:val="0"/>
      <w:bCs w:val="0"/>
      <w:i/>
      <w:spacing w:val="0"/>
      <w:szCs w:val="20"/>
    </w:rPr>
  </w:style>
  <w:style w:type="character" w:customStyle="1" w:styleId="afffffffffffffffffffffffff2">
    <w:name w:val="Таблчный заголовок"/>
    <w:rsid w:val="00533BA1"/>
    <w:rPr>
      <w:rFonts w:ascii="Arial" w:hAnsi="Arial"/>
      <w:sz w:val="24"/>
      <w:lang w:val="ru-RU" w:eastAsia="ru-RU"/>
    </w:rPr>
  </w:style>
  <w:style w:type="paragraph" w:customStyle="1" w:styleId="afffffffffffffffffffffffff3">
    <w:name w:val="Заг.табл"/>
    <w:basedOn w:val="aff8"/>
    <w:rsid w:val="00533BA1"/>
    <w:pPr>
      <w:jc w:val="left"/>
    </w:pPr>
    <w:rPr>
      <w:rFonts w:ascii="Times New Roman" w:hAnsi="Times New Roman"/>
      <w:b/>
      <w:sz w:val="22"/>
      <w:szCs w:val="24"/>
    </w:rPr>
  </w:style>
  <w:style w:type="paragraph" w:customStyle="1" w:styleId="11ff3">
    <w:name w:val="1.1Заголовок Знак"/>
    <w:basedOn w:val="af1"/>
    <w:autoRedefine/>
    <w:rsid w:val="00533BA1"/>
    <w:pPr>
      <w:spacing w:before="60" w:after="60"/>
      <w:jc w:val="right"/>
    </w:pPr>
    <w:rPr>
      <w:rFonts w:ascii="Times New Roman" w:eastAsia="Times New Roman" w:hAnsi="Times New Roman"/>
      <w:sz w:val="22"/>
      <w:szCs w:val="24"/>
    </w:rPr>
  </w:style>
  <w:style w:type="paragraph" w:customStyle="1" w:styleId="114pt">
    <w:name w:val="Стиль Заголовок 1 + 14 pt не полужирный"/>
    <w:basedOn w:val="1"/>
    <w:autoRedefine/>
    <w:rsid w:val="00533BA1"/>
    <w:pPr>
      <w:keepNext w:val="0"/>
      <w:widowControl/>
      <w:numPr>
        <w:numId w:val="0"/>
      </w:numPr>
      <w:adjustRightInd w:val="0"/>
      <w:snapToGrid w:val="0"/>
      <w:spacing w:before="100" w:beforeAutospacing="1" w:afterAutospacing="1"/>
      <w:ind w:firstLine="709"/>
      <w:jc w:val="left"/>
    </w:pPr>
    <w:rPr>
      <w:rFonts w:ascii="Times New Roman" w:hAnsi="Times New Roman" w:cs="Times New Roman"/>
      <w:b w:val="0"/>
      <w:bCs w:val="0"/>
      <w:kern w:val="36"/>
      <w:sz w:val="28"/>
      <w:szCs w:val="48"/>
    </w:rPr>
  </w:style>
  <w:style w:type="paragraph" w:customStyle="1" w:styleId="2fffffb">
    <w:name w:val="МАРКИРОВКА2"/>
    <w:basedOn w:val="af1"/>
    <w:autoRedefine/>
    <w:rsid w:val="00533BA1"/>
    <w:pPr>
      <w:spacing w:after="120"/>
    </w:pPr>
    <w:rPr>
      <w:rFonts w:ascii="Times New Roman" w:eastAsia="Times New Roman" w:hAnsi="Times New Roman"/>
      <w:bCs/>
      <w:sz w:val="24"/>
    </w:rPr>
  </w:style>
  <w:style w:type="character" w:customStyle="1" w:styleId="3fff4">
    <w:name w:val="МАРКИРОВКА3"/>
    <w:rsid w:val="00533BA1"/>
    <w:rPr>
      <w:rFonts w:ascii="Arial" w:hAnsi="Arial"/>
      <w:sz w:val="22"/>
      <w:lang w:val="ru-RU" w:eastAsia="ru-RU"/>
    </w:rPr>
  </w:style>
  <w:style w:type="paragraph" w:customStyle="1" w:styleId="4fb">
    <w:name w:val="МАРКИРОВКА4"/>
    <w:basedOn w:val="af1"/>
    <w:rsid w:val="00533BA1"/>
    <w:rPr>
      <w:rFonts w:ascii="Times New Roman" w:eastAsia="Times New Roman" w:hAnsi="Times New Roman"/>
      <w:b/>
      <w:sz w:val="24"/>
    </w:rPr>
  </w:style>
  <w:style w:type="paragraph" w:customStyle="1" w:styleId="Arial11pt1">
    <w:name w:val="Стиль МАРКИРОВКА + Arial 11 pt"/>
    <w:basedOn w:val="af1"/>
    <w:rsid w:val="00533BA1"/>
    <w:rPr>
      <w:rFonts w:ascii="Times New Roman" w:eastAsia="Times New Roman" w:hAnsi="Times New Roman"/>
      <w:bCs/>
      <w:sz w:val="22"/>
      <w:szCs w:val="24"/>
    </w:rPr>
  </w:style>
  <w:style w:type="paragraph" w:customStyle="1" w:styleId="2TimesNewRoman12pt0">
    <w:name w:val="Стиль Заголовок 2 + Times New Roman 12 pt по ширине Слева:  0 см..."/>
    <w:basedOn w:val="22"/>
    <w:autoRedefine/>
    <w:rsid w:val="00533BA1"/>
    <w:pPr>
      <w:keepNext w:val="0"/>
      <w:widowControl w:val="0"/>
      <w:numPr>
        <w:ilvl w:val="0"/>
        <w:numId w:val="0"/>
      </w:numPr>
      <w:tabs>
        <w:tab w:val="left" w:pos="709"/>
      </w:tabs>
      <w:autoSpaceDE/>
      <w:autoSpaceDN/>
      <w:spacing w:before="120" w:after="0"/>
      <w:ind w:firstLine="709"/>
      <w:jc w:val="both"/>
    </w:pPr>
    <w:rPr>
      <w:b w:val="0"/>
      <w:i/>
      <w:spacing w:val="0"/>
      <w:szCs w:val="20"/>
    </w:rPr>
  </w:style>
  <w:style w:type="paragraph" w:customStyle="1" w:styleId="3fff5">
    <w:name w:val="Стиль Заголовок 3 + все прописные"/>
    <w:basedOn w:val="32"/>
    <w:rsid w:val="00533BA1"/>
    <w:pPr>
      <w:numPr>
        <w:ilvl w:val="0"/>
        <w:numId w:val="0"/>
      </w:numPr>
      <w:autoSpaceDE/>
      <w:autoSpaceDN/>
      <w:spacing w:before="120" w:after="120"/>
      <w:ind w:firstLine="709"/>
    </w:pPr>
    <w:rPr>
      <w:caps/>
      <w:spacing w:val="0"/>
      <w:szCs w:val="26"/>
    </w:rPr>
  </w:style>
  <w:style w:type="paragraph" w:customStyle="1" w:styleId="02">
    <w:name w:val="Стиль нумерованный список + После:  0 пт2"/>
    <w:basedOn w:val="af1"/>
    <w:rsid w:val="00533BA1"/>
    <w:pPr>
      <w:numPr>
        <w:numId w:val="120"/>
      </w:numPr>
      <w:jc w:val="left"/>
    </w:pPr>
    <w:rPr>
      <w:rFonts w:ascii="Times New Roman" w:eastAsia="Times New Roman" w:hAnsi="Times New Roman"/>
      <w:bCs/>
      <w:sz w:val="24"/>
      <w:szCs w:val="24"/>
    </w:rPr>
  </w:style>
  <w:style w:type="paragraph" w:customStyle="1" w:styleId="6fc">
    <w:name w:val="Стиль6"/>
    <w:basedOn w:val="1c"/>
    <w:rsid w:val="00533BA1"/>
    <w:pPr>
      <w:tabs>
        <w:tab w:val="clear" w:pos="284"/>
        <w:tab w:val="clear" w:pos="9344"/>
        <w:tab w:val="left" w:pos="426"/>
        <w:tab w:val="right" w:leader="dot" w:pos="9345"/>
        <w:tab w:val="right" w:leader="dot" w:pos="9628"/>
      </w:tabs>
      <w:spacing w:before="60" w:after="60"/>
      <w:jc w:val="left"/>
    </w:pPr>
    <w:rPr>
      <w:rFonts w:eastAsia="Times New Roman"/>
      <w:b w:val="0"/>
      <w:bCs w:val="0"/>
      <w:iCs w:val="0"/>
      <w:caps/>
      <w:szCs w:val="20"/>
    </w:rPr>
  </w:style>
  <w:style w:type="paragraph" w:customStyle="1" w:styleId="7f3">
    <w:name w:val="Стиль7"/>
    <w:basedOn w:val="1c"/>
    <w:autoRedefine/>
    <w:rsid w:val="00533BA1"/>
    <w:pPr>
      <w:tabs>
        <w:tab w:val="clear" w:pos="284"/>
        <w:tab w:val="clear" w:pos="9344"/>
        <w:tab w:val="left" w:pos="426"/>
        <w:tab w:val="right" w:leader="dot" w:pos="9345"/>
        <w:tab w:val="right" w:leader="dot" w:pos="9537"/>
        <w:tab w:val="right" w:leader="dot" w:pos="9628"/>
      </w:tabs>
      <w:spacing w:before="60" w:after="60"/>
      <w:jc w:val="left"/>
    </w:pPr>
    <w:rPr>
      <w:rFonts w:eastAsia="Times New Roman"/>
      <w:bCs w:val="0"/>
      <w:i w:val="0"/>
      <w:iCs w:val="0"/>
      <w:szCs w:val="20"/>
    </w:rPr>
  </w:style>
  <w:style w:type="paragraph" w:customStyle="1" w:styleId="8f">
    <w:name w:val="Стиль8"/>
    <w:basedOn w:val="1c"/>
    <w:rsid w:val="00533BA1"/>
    <w:pPr>
      <w:tabs>
        <w:tab w:val="clear" w:pos="284"/>
        <w:tab w:val="clear" w:pos="9344"/>
        <w:tab w:val="left" w:pos="426"/>
        <w:tab w:val="right" w:leader="dot" w:pos="9345"/>
        <w:tab w:val="right" w:leader="dot" w:pos="9628"/>
      </w:tabs>
      <w:spacing w:before="60" w:after="60"/>
      <w:jc w:val="left"/>
    </w:pPr>
    <w:rPr>
      <w:rFonts w:eastAsia="Times New Roman"/>
      <w:b w:val="0"/>
      <w:bCs w:val="0"/>
      <w:i w:val="0"/>
      <w:iCs w:val="0"/>
      <w:caps/>
      <w:szCs w:val="20"/>
    </w:rPr>
  </w:style>
  <w:style w:type="paragraph" w:customStyle="1" w:styleId="afffffffffffffffffffffffff4">
    <w:name w:val="КБМ"/>
    <w:basedOn w:val="afff9"/>
    <w:link w:val="afffffffffffffffffffffffff5"/>
    <w:autoRedefine/>
    <w:rsid w:val="00533BA1"/>
    <w:pPr>
      <w:spacing w:before="120" w:after="120"/>
      <w:ind w:firstLine="709"/>
    </w:pPr>
    <w:rPr>
      <w:rFonts w:ascii="Arial" w:hAnsi="Arial"/>
      <w:bCs/>
      <w:sz w:val="24"/>
      <w:lang w:val="en-US"/>
    </w:rPr>
  </w:style>
  <w:style w:type="character" w:customStyle="1" w:styleId="afffffffffffffffffffffffff5">
    <w:name w:val="КБМ Знак Знак"/>
    <w:link w:val="afffffffffffffffffffffffff4"/>
    <w:locked/>
    <w:rsid w:val="00533BA1"/>
    <w:rPr>
      <w:rFonts w:eastAsia="Times New Roman"/>
      <w:bCs/>
      <w:sz w:val="24"/>
      <w:lang w:val="en-US" w:eastAsia="en-US"/>
    </w:rPr>
  </w:style>
  <w:style w:type="paragraph" w:customStyle="1" w:styleId="Arial11">
    <w:name w:val="Стиль Arial 11 пт Знак Знак Знак Знак Знак Знак"/>
    <w:basedOn w:val="af1"/>
    <w:link w:val="Arial110"/>
    <w:autoRedefine/>
    <w:rsid w:val="00533BA1"/>
    <w:pPr>
      <w:ind w:firstLine="709"/>
    </w:pPr>
    <w:rPr>
      <w:rFonts w:ascii="Times New Roman" w:eastAsia="Times New Roman" w:hAnsi="Times New Roman"/>
      <w:bCs/>
      <w:sz w:val="22"/>
      <w:szCs w:val="24"/>
      <w:lang w:eastAsia="zh-CN"/>
    </w:rPr>
  </w:style>
  <w:style w:type="character" w:customStyle="1" w:styleId="Arial110">
    <w:name w:val="Стиль Arial 11 пт Знак Знак Знак Знак Знак Знак Знак"/>
    <w:link w:val="Arial11"/>
    <w:locked/>
    <w:rsid w:val="00533BA1"/>
    <w:rPr>
      <w:rFonts w:ascii="Times New Roman" w:eastAsia="Times New Roman" w:hAnsi="Times New Roman"/>
      <w:bCs/>
      <w:sz w:val="22"/>
      <w:szCs w:val="24"/>
      <w:lang w:eastAsia="zh-CN"/>
    </w:rPr>
  </w:style>
  <w:style w:type="paragraph" w:customStyle="1" w:styleId="afffffffffffffffffffffffff6">
    <w:name w:val="Стиль мой текст Знак Знак Знак Знак Знак Знак + полужирный"/>
    <w:basedOn w:val="afffffffffffffffffffffffff4"/>
    <w:rsid w:val="00533BA1"/>
    <w:rPr>
      <w:b/>
      <w:bCs w:val="0"/>
      <w:i/>
    </w:rPr>
  </w:style>
  <w:style w:type="character" w:customStyle="1" w:styleId="afffffffffffffffffffffffff0">
    <w:name w:val="мой текст Знак Знак Знак Знак Знак Знак"/>
    <w:link w:val="afffffffffffffffffffffffff"/>
    <w:locked/>
    <w:rsid w:val="00533BA1"/>
    <w:rPr>
      <w:rFonts w:ascii="Times New Roman" w:eastAsia="Times New Roman" w:hAnsi="Times New Roman"/>
      <w:bCs/>
      <w:sz w:val="22"/>
      <w:szCs w:val="24"/>
      <w:lang w:eastAsia="zh-CN"/>
    </w:rPr>
  </w:style>
  <w:style w:type="paragraph" w:customStyle="1" w:styleId="afffffffffffffffffffffffff7">
    <w:name w:val="мой текст Знак Знак Знак Знак"/>
    <w:basedOn w:val="af1"/>
    <w:link w:val="1fffffffff4"/>
    <w:rsid w:val="00533BA1"/>
    <w:rPr>
      <w:rFonts w:ascii="Times New Roman" w:eastAsia="Times New Roman" w:hAnsi="Times New Roman"/>
      <w:bCs/>
      <w:sz w:val="22"/>
      <w:lang w:eastAsia="zh-CN"/>
    </w:rPr>
  </w:style>
  <w:style w:type="paragraph" w:customStyle="1" w:styleId="Arial112">
    <w:name w:val="Стиль Arial 11 пт Знак Знак Знак Знак"/>
    <w:basedOn w:val="af1"/>
    <w:autoRedefine/>
    <w:rsid w:val="00533BA1"/>
    <w:pPr>
      <w:ind w:firstLine="709"/>
    </w:pPr>
    <w:rPr>
      <w:rFonts w:ascii="Times New Roman" w:eastAsia="Times New Roman" w:hAnsi="Times New Roman"/>
      <w:bCs/>
      <w:sz w:val="22"/>
      <w:szCs w:val="24"/>
    </w:rPr>
  </w:style>
  <w:style w:type="paragraph" w:customStyle="1" w:styleId="Arial113">
    <w:name w:val="Стиль Arial 11 пт Знак Знак Знак Знак Знак"/>
    <w:basedOn w:val="af1"/>
    <w:autoRedefine/>
    <w:rsid w:val="00533BA1"/>
    <w:pPr>
      <w:ind w:firstLine="709"/>
    </w:pPr>
    <w:rPr>
      <w:rFonts w:ascii="Times New Roman" w:eastAsia="Times New Roman" w:hAnsi="Times New Roman"/>
      <w:bCs/>
      <w:sz w:val="22"/>
      <w:szCs w:val="24"/>
    </w:rPr>
  </w:style>
  <w:style w:type="paragraph" w:customStyle="1" w:styleId="9c">
    <w:name w:val="Стиль9"/>
    <w:basedOn w:val="3fff1"/>
    <w:rsid w:val="00533BA1"/>
    <w:pPr>
      <w:spacing w:before="120"/>
      <w:outlineLvl w:val="2"/>
    </w:pPr>
  </w:style>
  <w:style w:type="paragraph" w:customStyle="1" w:styleId="11ff4">
    <w:name w:val="Стиль11"/>
    <w:basedOn w:val="1ffffffffa"/>
    <w:rsid w:val="00533BA1"/>
    <w:pPr>
      <w:jc w:val="center"/>
      <w:outlineLvl w:val="9"/>
    </w:pPr>
  </w:style>
  <w:style w:type="character" w:customStyle="1" w:styleId="1fffffffff4">
    <w:name w:val="мой текст Знак Знак Знак Знак Знак1"/>
    <w:link w:val="afffffffffffffffffffffffff7"/>
    <w:locked/>
    <w:rsid w:val="00533BA1"/>
    <w:rPr>
      <w:rFonts w:ascii="Times New Roman" w:eastAsia="Times New Roman" w:hAnsi="Times New Roman"/>
      <w:bCs/>
      <w:sz w:val="22"/>
      <w:lang w:eastAsia="zh-CN"/>
    </w:rPr>
  </w:style>
  <w:style w:type="character" w:customStyle="1" w:styleId="afffffffffffffffffffffffff8">
    <w:name w:val="мой Знак Знак"/>
    <w:locked/>
    <w:rsid w:val="00533BA1"/>
    <w:rPr>
      <w:rFonts w:ascii="Times New Roman" w:hAnsi="Times New Roman"/>
      <w:bCs/>
      <w:color w:val="000000"/>
      <w:spacing w:val="-2"/>
      <w:sz w:val="22"/>
      <w:szCs w:val="22"/>
      <w:shd w:val="clear" w:color="auto" w:fill="FFFFFF"/>
      <w:lang w:eastAsia="zh-CN"/>
    </w:rPr>
  </w:style>
  <w:style w:type="character" w:customStyle="1" w:styleId="5f4">
    <w:name w:val="Стиль5 Знак"/>
    <w:link w:val="5f3"/>
    <w:locked/>
    <w:rsid w:val="00533BA1"/>
    <w:rPr>
      <w:rFonts w:ascii="Times New Roman" w:eastAsia="Times New Roman" w:hAnsi="Times New Roman"/>
      <w:i/>
      <w:color w:val="000000"/>
      <w:sz w:val="32"/>
      <w:lang w:val="kk-KZ" w:eastAsia="en-US" w:bidi="en-US"/>
    </w:rPr>
  </w:style>
  <w:style w:type="paragraph" w:customStyle="1" w:styleId="afffffffffffffffffffffffff9">
    <w:name w:val="з.з."/>
    <w:basedOn w:val="22"/>
    <w:autoRedefine/>
    <w:rsid w:val="00533BA1"/>
    <w:pPr>
      <w:keepNext w:val="0"/>
      <w:widowControl w:val="0"/>
      <w:numPr>
        <w:ilvl w:val="0"/>
        <w:numId w:val="0"/>
      </w:numPr>
      <w:autoSpaceDE/>
      <w:autoSpaceDN/>
      <w:spacing w:before="120" w:after="120"/>
      <w:ind w:firstLine="709"/>
      <w:jc w:val="both"/>
      <w:outlineLvl w:val="0"/>
    </w:pPr>
    <w:rPr>
      <w:b w:val="0"/>
      <w:bCs w:val="0"/>
      <w:i/>
      <w:iCs/>
      <w:spacing w:val="0"/>
      <w:szCs w:val="22"/>
    </w:rPr>
  </w:style>
  <w:style w:type="paragraph" w:customStyle="1" w:styleId="12f3">
    <w:name w:val="Стиль12"/>
    <w:basedOn w:val="2-00"/>
    <w:rsid w:val="00533BA1"/>
  </w:style>
  <w:style w:type="paragraph" w:customStyle="1" w:styleId="13a">
    <w:name w:val="Стиль13"/>
    <w:basedOn w:val="3fff1"/>
    <w:rsid w:val="00533BA1"/>
    <w:pPr>
      <w:spacing w:before="120"/>
      <w:outlineLvl w:val="2"/>
    </w:pPr>
  </w:style>
  <w:style w:type="paragraph" w:customStyle="1" w:styleId="01">
    <w:name w:val="Стиль мой текст Знак Знак Знак Знак Знак + Первая строка:  0 см"/>
    <w:basedOn w:val="afffffffffffffffffffffffff"/>
    <w:autoRedefine/>
    <w:rsid w:val="00533BA1"/>
    <w:pPr>
      <w:spacing w:before="120" w:after="120"/>
      <w:ind w:firstLine="0"/>
    </w:pPr>
    <w:rPr>
      <w:bCs w:val="0"/>
      <w:szCs w:val="20"/>
    </w:rPr>
  </w:style>
  <w:style w:type="paragraph" w:customStyle="1" w:styleId="143">
    <w:name w:val="Стиль14"/>
    <w:basedOn w:val="1c"/>
    <w:link w:val="144"/>
    <w:autoRedefine/>
    <w:rsid w:val="00533BA1"/>
    <w:pPr>
      <w:tabs>
        <w:tab w:val="clear" w:pos="284"/>
        <w:tab w:val="clear" w:pos="9344"/>
        <w:tab w:val="left" w:pos="426"/>
        <w:tab w:val="right" w:leader="dot" w:pos="9345"/>
      </w:tabs>
      <w:spacing w:before="60" w:after="60"/>
      <w:ind w:right="278"/>
      <w:jc w:val="left"/>
    </w:pPr>
    <w:rPr>
      <w:rFonts w:eastAsia="Times New Roman"/>
      <w:b w:val="0"/>
      <w:bCs w:val="0"/>
      <w:caps/>
      <w:szCs w:val="20"/>
    </w:rPr>
  </w:style>
  <w:style w:type="paragraph" w:customStyle="1" w:styleId="163">
    <w:name w:val="Стиль16"/>
    <w:basedOn w:val="36"/>
    <w:rsid w:val="00533BA1"/>
    <w:pPr>
      <w:tabs>
        <w:tab w:val="clear" w:pos="426"/>
        <w:tab w:val="right" w:leader="dot" w:pos="9540"/>
      </w:tabs>
      <w:ind w:left="440"/>
    </w:pPr>
    <w:rPr>
      <w:rFonts w:ascii="Times New Roman" w:eastAsia="Times New Roman" w:hAnsi="Times New Roman" w:cs="Arial"/>
      <w:i/>
      <w:iCs/>
      <w:noProof/>
      <w:sz w:val="22"/>
    </w:rPr>
  </w:style>
  <w:style w:type="character" w:customStyle="1" w:styleId="144">
    <w:name w:val="Стиль14 Знак"/>
    <w:link w:val="143"/>
    <w:locked/>
    <w:rsid w:val="00533BA1"/>
    <w:rPr>
      <w:rFonts w:ascii="Times New Roman" w:eastAsia="Times New Roman" w:hAnsi="Times New Roman"/>
      <w:i/>
      <w:iCs/>
      <w:caps/>
      <w:noProof/>
      <w:sz w:val="24"/>
    </w:rPr>
  </w:style>
  <w:style w:type="character" w:customStyle="1" w:styleId="1fff4">
    <w:name w:val="Основной текст 1 Знак"/>
    <w:link w:val="1fff3"/>
    <w:locked/>
    <w:rsid w:val="00533BA1"/>
    <w:rPr>
      <w:rFonts w:eastAsia="Times New Roman" w:cs="Arial"/>
      <w:bCs/>
    </w:rPr>
  </w:style>
  <w:style w:type="paragraph" w:customStyle="1" w:styleId="12f4">
    <w:name w:val="Таблица12"/>
    <w:basedOn w:val="af1"/>
    <w:rsid w:val="00533BA1"/>
    <w:pPr>
      <w:jc w:val="center"/>
    </w:pPr>
    <w:rPr>
      <w:rFonts w:ascii="Times New Roman" w:eastAsia="MS Mincho" w:hAnsi="Times New Roman"/>
      <w:color w:val="000000"/>
      <w:sz w:val="24"/>
      <w:szCs w:val="24"/>
      <w:lang w:eastAsia="ja-JP"/>
    </w:rPr>
  </w:style>
  <w:style w:type="numbering" w:customStyle="1" w:styleId="a4">
    <w:name w:val="Стиль многоуровневый"/>
    <w:rsid w:val="00533BA1"/>
    <w:pPr>
      <w:numPr>
        <w:numId w:val="113"/>
      </w:numPr>
    </w:pPr>
  </w:style>
  <w:style w:type="numbering" w:customStyle="1" w:styleId="11pt1">
    <w:name w:val="Стиль маркированный 11 pt1"/>
    <w:rsid w:val="00533BA1"/>
    <w:pPr>
      <w:numPr>
        <w:numId w:val="121"/>
      </w:numPr>
    </w:pPr>
  </w:style>
  <w:style w:type="numbering" w:customStyle="1" w:styleId="Arial11pt">
    <w:name w:val="Стиль нумерованный Arial 11 pt"/>
    <w:rsid w:val="00533BA1"/>
    <w:pPr>
      <w:numPr>
        <w:numId w:val="119"/>
      </w:numPr>
    </w:pPr>
  </w:style>
  <w:style w:type="numbering" w:customStyle="1" w:styleId="a9">
    <w:name w:val="Стиль маркированный"/>
    <w:rsid w:val="00533BA1"/>
    <w:pPr>
      <w:numPr>
        <w:numId w:val="111"/>
      </w:numPr>
    </w:pPr>
  </w:style>
  <w:style w:type="numbering" w:customStyle="1" w:styleId="063">
    <w:name w:val="Стиль нумерованный Слева:  063 см"/>
    <w:rsid w:val="00533BA1"/>
    <w:pPr>
      <w:numPr>
        <w:numId w:val="118"/>
      </w:numPr>
    </w:pPr>
  </w:style>
  <w:style w:type="numbering" w:customStyle="1" w:styleId="14">
    <w:name w:val="Стиль маркированный 1"/>
    <w:aliases w:val="11 pt"/>
    <w:rsid w:val="00533BA1"/>
    <w:pPr>
      <w:numPr>
        <w:numId w:val="122"/>
      </w:numPr>
    </w:pPr>
  </w:style>
  <w:style w:type="numbering" w:customStyle="1" w:styleId="ab">
    <w:name w:val="Маркировка"/>
    <w:rsid w:val="00533BA1"/>
    <w:pPr>
      <w:numPr>
        <w:numId w:val="117"/>
      </w:numPr>
    </w:pPr>
  </w:style>
  <w:style w:type="table" w:styleId="2fffffc">
    <w:name w:val="Table Grid 2"/>
    <w:basedOn w:val="af3"/>
    <w:rsid w:val="00533BA1"/>
    <w:pPr>
      <w:spacing w:after="120"/>
      <w:jc w:val="both"/>
    </w:pPr>
    <w:rPr>
      <w:rFonts w:ascii="Times New Roman" w:eastAsia="Times New Roman" w:hAnsi="Times New Roman"/>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character" w:customStyle="1" w:styleId="210pt">
    <w:name w:val="Подпись к таблице (2) + 10 pt;Полужирный"/>
    <w:rsid w:val="00533BA1"/>
    <w:rPr>
      <w:b/>
      <w:bCs/>
      <w:sz w:val="20"/>
      <w:szCs w:val="20"/>
      <w:u w:val="single"/>
      <w:shd w:val="clear" w:color="auto" w:fill="FFFFFF"/>
    </w:rPr>
  </w:style>
  <w:style w:type="paragraph" w:customStyle="1" w:styleId="2fffffd">
    <w:name w:val="Подпись к таблице (2)"/>
    <w:basedOn w:val="af1"/>
    <w:rsid w:val="00533BA1"/>
    <w:pPr>
      <w:shd w:val="clear" w:color="auto" w:fill="FFFFFF"/>
      <w:spacing w:line="384" w:lineRule="exact"/>
    </w:pPr>
    <w:rPr>
      <w:rFonts w:ascii="Calibri" w:eastAsia="Times New Roman" w:hAnsi="Calibri"/>
      <w:sz w:val="23"/>
      <w:szCs w:val="23"/>
    </w:rPr>
  </w:style>
  <w:style w:type="character" w:customStyle="1" w:styleId="115pt">
    <w:name w:val="Подпись к таблице + 11;5 pt;Не полужирный"/>
    <w:rsid w:val="00533BA1"/>
    <w:rPr>
      <w:rFonts w:ascii="Times New Roman" w:eastAsia="Times New Roman" w:hAnsi="Times New Roman" w:cs="Times New Roman"/>
      <w:b/>
      <w:bCs/>
      <w:i w:val="0"/>
      <w:iCs w:val="0"/>
      <w:smallCaps w:val="0"/>
      <w:strike w:val="0"/>
      <w:spacing w:val="0"/>
      <w:sz w:val="23"/>
      <w:szCs w:val="23"/>
    </w:rPr>
  </w:style>
  <w:style w:type="character" w:customStyle="1" w:styleId="afffffffffffffffffffffffffa">
    <w:name w:val="Подпись к картинке_"/>
    <w:link w:val="afffffffffffffffffffffffffb"/>
    <w:rsid w:val="00533BA1"/>
    <w:rPr>
      <w:shd w:val="clear" w:color="auto" w:fill="FFFFFF"/>
    </w:rPr>
  </w:style>
  <w:style w:type="character" w:customStyle="1" w:styleId="7f4">
    <w:name w:val="Подпись к картинке (7)_"/>
    <w:link w:val="7f5"/>
    <w:rsid w:val="00533BA1"/>
    <w:rPr>
      <w:sz w:val="23"/>
      <w:szCs w:val="23"/>
      <w:shd w:val="clear" w:color="auto" w:fill="FFFFFF"/>
    </w:rPr>
  </w:style>
  <w:style w:type="paragraph" w:customStyle="1" w:styleId="afffffffffffffffffffffffffb">
    <w:name w:val="Подпись к картинке"/>
    <w:basedOn w:val="af1"/>
    <w:link w:val="afffffffffffffffffffffffffa"/>
    <w:rsid w:val="00533BA1"/>
    <w:pPr>
      <w:shd w:val="clear" w:color="auto" w:fill="FFFFFF"/>
      <w:spacing w:line="0" w:lineRule="atLeast"/>
      <w:jc w:val="left"/>
    </w:pPr>
  </w:style>
  <w:style w:type="paragraph" w:customStyle="1" w:styleId="7f5">
    <w:name w:val="Подпись к картинке (7)"/>
    <w:basedOn w:val="af1"/>
    <w:link w:val="7f4"/>
    <w:rsid w:val="00533BA1"/>
    <w:pPr>
      <w:shd w:val="clear" w:color="auto" w:fill="FFFFFF"/>
      <w:spacing w:before="60" w:after="180" w:line="0" w:lineRule="atLeast"/>
      <w:jc w:val="left"/>
    </w:pPr>
    <w:rPr>
      <w:sz w:val="23"/>
      <w:szCs w:val="23"/>
    </w:rPr>
  </w:style>
  <w:style w:type="character" w:customStyle="1" w:styleId="12f5">
    <w:name w:val="Основной текст (12)_"/>
    <w:link w:val="12f6"/>
    <w:rsid w:val="00533BA1"/>
    <w:rPr>
      <w:sz w:val="11"/>
      <w:szCs w:val="11"/>
      <w:shd w:val="clear" w:color="auto" w:fill="FFFFFF"/>
    </w:rPr>
  </w:style>
  <w:style w:type="character" w:customStyle="1" w:styleId="1210pt">
    <w:name w:val="Основной текст (12) + 10 pt"/>
    <w:rsid w:val="00533BA1"/>
    <w:rPr>
      <w:sz w:val="20"/>
      <w:szCs w:val="20"/>
      <w:shd w:val="clear" w:color="auto" w:fill="FFFFFF"/>
      <w:lang w:val="en-US"/>
    </w:rPr>
  </w:style>
  <w:style w:type="paragraph" w:customStyle="1" w:styleId="12f6">
    <w:name w:val="Основной текст (12)"/>
    <w:basedOn w:val="af1"/>
    <w:link w:val="12f5"/>
    <w:rsid w:val="00533BA1"/>
    <w:pPr>
      <w:shd w:val="clear" w:color="auto" w:fill="FFFFFF"/>
      <w:spacing w:line="0" w:lineRule="atLeast"/>
      <w:jc w:val="left"/>
    </w:pPr>
    <w:rPr>
      <w:sz w:val="11"/>
      <w:szCs w:val="11"/>
    </w:rPr>
  </w:style>
  <w:style w:type="character" w:customStyle="1" w:styleId="235">
    <w:name w:val="Заголовок №2 (3)_"/>
    <w:link w:val="237"/>
    <w:rsid w:val="00533BA1"/>
    <w:rPr>
      <w:sz w:val="23"/>
      <w:szCs w:val="23"/>
      <w:shd w:val="clear" w:color="auto" w:fill="FFFFFF"/>
    </w:rPr>
  </w:style>
  <w:style w:type="character" w:customStyle="1" w:styleId="75pt">
    <w:name w:val="Основной текст + 7;5 pt"/>
    <w:rsid w:val="00533BA1"/>
    <w:rPr>
      <w:rFonts w:ascii="Times New Roman" w:hAnsi="Times New Roman" w:cs="Times New Roman"/>
      <w:b w:val="0"/>
      <w:bCs w:val="0"/>
      <w:i w:val="0"/>
      <w:iCs w:val="0"/>
      <w:smallCaps w:val="0"/>
      <w:strike w:val="0"/>
      <w:spacing w:val="0"/>
      <w:sz w:val="15"/>
      <w:szCs w:val="15"/>
      <w:shd w:val="clear" w:color="auto" w:fill="FFFFFF"/>
      <w:lang w:val="en-US"/>
    </w:rPr>
  </w:style>
  <w:style w:type="paragraph" w:customStyle="1" w:styleId="237">
    <w:name w:val="Заголовок №2 (3)"/>
    <w:basedOn w:val="af1"/>
    <w:link w:val="235"/>
    <w:rsid w:val="00533BA1"/>
    <w:pPr>
      <w:shd w:val="clear" w:color="auto" w:fill="FFFFFF"/>
      <w:spacing w:line="418" w:lineRule="exact"/>
      <w:ind w:hanging="340"/>
      <w:jc w:val="left"/>
      <w:outlineLvl w:val="1"/>
    </w:pPr>
    <w:rPr>
      <w:sz w:val="23"/>
      <w:szCs w:val="23"/>
    </w:rPr>
  </w:style>
  <w:style w:type="character" w:customStyle="1" w:styleId="329">
    <w:name w:val="Заголовок №3 (2)_"/>
    <w:rsid w:val="00533BA1"/>
    <w:rPr>
      <w:sz w:val="23"/>
      <w:szCs w:val="23"/>
      <w:shd w:val="clear" w:color="auto" w:fill="FFFFFF"/>
    </w:rPr>
  </w:style>
  <w:style w:type="character" w:customStyle="1" w:styleId="6fd">
    <w:name w:val="Заголовок №6"/>
    <w:rsid w:val="00533BA1"/>
    <w:rPr>
      <w:rFonts w:ascii="Times New Roman" w:eastAsia="Times New Roman" w:hAnsi="Times New Roman" w:cs="Times New Roman"/>
      <w:b w:val="0"/>
      <w:bCs w:val="0"/>
      <w:i w:val="0"/>
      <w:iCs w:val="0"/>
      <w:smallCaps w:val="0"/>
      <w:strike w:val="0"/>
      <w:spacing w:val="0"/>
      <w:sz w:val="23"/>
      <w:szCs w:val="23"/>
    </w:rPr>
  </w:style>
  <w:style w:type="paragraph" w:customStyle="1" w:styleId="1fffffffff5">
    <w:name w:val="Знак1 Знак Знак Знак Знак Знак Знак Знак Знак Знак Знак Знак"/>
    <w:basedOn w:val="af1"/>
    <w:autoRedefine/>
    <w:rsid w:val="00533BA1"/>
    <w:pPr>
      <w:spacing w:after="160" w:line="240" w:lineRule="exact"/>
      <w:jc w:val="left"/>
    </w:pPr>
    <w:rPr>
      <w:rFonts w:ascii="Times New Roman" w:eastAsia="SimSun" w:hAnsi="Times New Roman"/>
      <w:b/>
      <w:sz w:val="28"/>
      <w:szCs w:val="24"/>
      <w:lang w:val="en-US" w:eastAsia="en-US"/>
    </w:rPr>
  </w:style>
  <w:style w:type="paragraph" w:customStyle="1" w:styleId="afffffffffffffffffffffffffc">
    <w:name w:val="Строка формулы"/>
    <w:basedOn w:val="af1"/>
    <w:next w:val="af1"/>
    <w:rsid w:val="00533BA1"/>
    <w:pPr>
      <w:spacing w:before="60" w:after="60"/>
    </w:pPr>
    <w:rPr>
      <w:rFonts w:ascii="Times New Roman" w:eastAsia="Times New Roman" w:hAnsi="Times New Roman"/>
      <w:sz w:val="28"/>
    </w:rPr>
  </w:style>
  <w:style w:type="character" w:customStyle="1" w:styleId="2020">
    <w:name w:val="Основной текст (202)_"/>
    <w:rsid w:val="00533BA1"/>
    <w:rPr>
      <w:rFonts w:ascii="Trebuchet MS" w:eastAsia="Trebuchet MS" w:hAnsi="Trebuchet MS" w:cs="Trebuchet MS"/>
      <w:b w:val="0"/>
      <w:bCs w:val="0"/>
      <w:i w:val="0"/>
      <w:iCs w:val="0"/>
      <w:smallCaps w:val="0"/>
      <w:strike w:val="0"/>
      <w:spacing w:val="0"/>
      <w:sz w:val="14"/>
      <w:szCs w:val="14"/>
    </w:rPr>
  </w:style>
  <w:style w:type="character" w:customStyle="1" w:styleId="2021">
    <w:name w:val="Основной текст (202)"/>
    <w:rsid w:val="00533BA1"/>
  </w:style>
  <w:style w:type="character" w:customStyle="1" w:styleId="145">
    <w:name w:val="Основной текст (14)_"/>
    <w:link w:val="146"/>
    <w:rsid w:val="00533BA1"/>
    <w:rPr>
      <w:spacing w:val="10"/>
      <w:sz w:val="19"/>
      <w:szCs w:val="19"/>
      <w:shd w:val="clear" w:color="auto" w:fill="FFFFFF"/>
    </w:rPr>
  </w:style>
  <w:style w:type="paragraph" w:customStyle="1" w:styleId="146">
    <w:name w:val="Основной текст (14)"/>
    <w:basedOn w:val="af1"/>
    <w:link w:val="145"/>
    <w:rsid w:val="00533BA1"/>
    <w:pPr>
      <w:shd w:val="clear" w:color="auto" w:fill="FFFFFF"/>
      <w:spacing w:line="0" w:lineRule="atLeast"/>
      <w:jc w:val="center"/>
    </w:pPr>
    <w:rPr>
      <w:spacing w:val="10"/>
      <w:sz w:val="19"/>
      <w:szCs w:val="19"/>
    </w:rPr>
  </w:style>
  <w:style w:type="character" w:customStyle="1" w:styleId="495pt">
    <w:name w:val="Основной текст (4) + 9;5 pt;Полужирный;Курсив"/>
    <w:rsid w:val="00533BA1"/>
    <w:rPr>
      <w:rFonts w:ascii="Times New Roman" w:eastAsia="Times New Roman" w:hAnsi="Times New Roman" w:cs="Times New Roman"/>
      <w:b/>
      <w:bCs/>
      <w:i/>
      <w:iCs/>
      <w:smallCaps w:val="0"/>
      <w:strike w:val="0"/>
      <w:spacing w:val="0"/>
      <w:sz w:val="19"/>
      <w:szCs w:val="19"/>
      <w:shd w:val="clear" w:color="auto" w:fill="FFFFFF"/>
    </w:rPr>
  </w:style>
  <w:style w:type="paragraph" w:customStyle="1" w:styleId="TableContents">
    <w:name w:val="Table Contents"/>
    <w:basedOn w:val="af1"/>
    <w:rsid w:val="00533BA1"/>
    <w:pPr>
      <w:widowControl w:val="0"/>
      <w:suppressLineNumbers/>
      <w:suppressAutoHyphens/>
      <w:autoSpaceDN w:val="0"/>
      <w:jc w:val="left"/>
      <w:textAlignment w:val="baseline"/>
    </w:pPr>
    <w:rPr>
      <w:rFonts w:ascii="Times New Roman" w:eastAsia="Andale Sans UI" w:hAnsi="Times New Roman" w:cs="Tahoma"/>
      <w:kern w:val="3"/>
      <w:sz w:val="24"/>
      <w:szCs w:val="24"/>
      <w:lang w:val="de-DE" w:eastAsia="ja-JP" w:bidi="fa-IR"/>
    </w:rPr>
  </w:style>
  <w:style w:type="paragraph" w:customStyle="1" w:styleId="Normal5">
    <w:name w:val="Normal5"/>
    <w:uiPriority w:val="99"/>
    <w:rsid w:val="00533BA1"/>
    <w:pPr>
      <w:snapToGrid w:val="0"/>
    </w:pPr>
    <w:rPr>
      <w:rFonts w:ascii="Times New Roman" w:eastAsia="Times New Roman" w:hAnsi="Times New Roman"/>
      <w:sz w:val="24"/>
      <w:lang w:val="en-GB"/>
    </w:rPr>
  </w:style>
  <w:style w:type="paragraph" w:customStyle="1" w:styleId="BodyTextIndent32">
    <w:name w:val="Body Text Indent 32"/>
    <w:basedOn w:val="af1"/>
    <w:uiPriority w:val="99"/>
    <w:rsid w:val="00533BA1"/>
    <w:pPr>
      <w:ind w:firstLine="709"/>
    </w:pPr>
    <w:rPr>
      <w:rFonts w:ascii="Times New Roman" w:eastAsia="Times New Roman" w:hAnsi="Times New Roman"/>
      <w:sz w:val="24"/>
    </w:rPr>
  </w:style>
  <w:style w:type="paragraph" w:customStyle="1" w:styleId="12ptc1">
    <w:name w:val="Стиль 12 pt Черный cнизу: (одинарная Авто  1 пт линия От текст..."/>
    <w:basedOn w:val="af1"/>
    <w:uiPriority w:val="99"/>
    <w:rsid w:val="00533BA1"/>
    <w:pPr>
      <w:widowControl w:val="0"/>
      <w:shd w:val="clear" w:color="auto" w:fill="FFFFFF"/>
      <w:autoSpaceDE w:val="0"/>
      <w:autoSpaceDN w:val="0"/>
      <w:adjustRightInd w:val="0"/>
      <w:jc w:val="left"/>
    </w:pPr>
    <w:rPr>
      <w:rFonts w:ascii="Times New Roman" w:eastAsia="Times New Roman" w:hAnsi="Times New Roman"/>
      <w:color w:val="000000"/>
      <w:sz w:val="24"/>
    </w:rPr>
  </w:style>
  <w:style w:type="paragraph" w:customStyle="1" w:styleId="4fc">
    <w:name w:val="Основной текст 4"/>
    <w:basedOn w:val="aff6"/>
    <w:uiPriority w:val="99"/>
    <w:rsid w:val="00533BA1"/>
    <w:pPr>
      <w:tabs>
        <w:tab w:val="clear" w:pos="567"/>
      </w:tabs>
      <w:autoSpaceDE/>
      <w:autoSpaceDN/>
      <w:spacing w:after="120"/>
      <w:ind w:left="283"/>
      <w:jc w:val="left"/>
    </w:pPr>
    <w:rPr>
      <w:rFonts w:ascii="Times New Roman" w:hAnsi="Times New Roman"/>
      <w:szCs w:val="20"/>
    </w:rPr>
  </w:style>
  <w:style w:type="paragraph" w:customStyle="1" w:styleId="afffffffffffffffffffffffffd">
    <w:name w:val="Таблица наименования"/>
    <w:basedOn w:val="af1"/>
    <w:uiPriority w:val="99"/>
    <w:rsid w:val="00533BA1"/>
    <w:pPr>
      <w:snapToGrid w:val="0"/>
      <w:jc w:val="center"/>
    </w:pPr>
    <w:rPr>
      <w:rFonts w:ascii="Times New Roman" w:eastAsia="Times New Roman" w:hAnsi="Times New Roman"/>
      <w:sz w:val="18"/>
    </w:rPr>
  </w:style>
  <w:style w:type="paragraph" w:customStyle="1" w:styleId="3fff6">
    <w:name w:val="Заголовок 3к"/>
    <w:basedOn w:val="af1"/>
    <w:uiPriority w:val="99"/>
    <w:rsid w:val="00533BA1"/>
    <w:pPr>
      <w:keepNext/>
      <w:spacing w:before="120" w:after="240"/>
      <w:ind w:left="1474" w:hanging="737"/>
      <w:outlineLvl w:val="1"/>
    </w:pPr>
    <w:rPr>
      <w:rFonts w:eastAsia="Times New Roman"/>
      <w:b/>
      <w:bCs/>
      <w:sz w:val="24"/>
    </w:rPr>
  </w:style>
  <w:style w:type="paragraph" w:customStyle="1" w:styleId="Heading21">
    <w:name w:val="Heading 21"/>
    <w:basedOn w:val="af1"/>
    <w:next w:val="af1"/>
    <w:uiPriority w:val="99"/>
    <w:rsid w:val="00533BA1"/>
    <w:pPr>
      <w:keepNext/>
      <w:spacing w:before="120"/>
      <w:ind w:left="792" w:hanging="432"/>
      <w:outlineLvl w:val="1"/>
    </w:pPr>
    <w:rPr>
      <w:rFonts w:ascii="Times New Roman" w:eastAsia="Times New Roman" w:hAnsi="Times New Roman"/>
      <w:b/>
      <w:i/>
      <w:sz w:val="24"/>
      <w:lang w:eastAsia="en-US"/>
    </w:rPr>
  </w:style>
  <w:style w:type="paragraph" w:customStyle="1" w:styleId="Standaardzonderwitregel">
    <w:name w:val="Standaard zonder witregel"/>
    <w:basedOn w:val="af1"/>
    <w:next w:val="af1"/>
    <w:uiPriority w:val="99"/>
    <w:rsid w:val="00533BA1"/>
    <w:pPr>
      <w:spacing w:line="300" w:lineRule="atLeast"/>
    </w:pPr>
    <w:rPr>
      <w:rFonts w:eastAsia="Times New Roman"/>
      <w:lang w:val="en-GB"/>
    </w:rPr>
  </w:style>
  <w:style w:type="paragraph" w:customStyle="1" w:styleId="-b">
    <w:name w:val="Таблица-заголовок"/>
    <w:basedOn w:val="af1"/>
    <w:uiPriority w:val="99"/>
    <w:rsid w:val="00533BA1"/>
    <w:pPr>
      <w:widowControl w:val="0"/>
      <w:snapToGrid w:val="0"/>
      <w:spacing w:before="60" w:after="60"/>
      <w:jc w:val="center"/>
    </w:pPr>
    <w:rPr>
      <w:rFonts w:eastAsia="Times New Roman"/>
      <w:b/>
      <w:sz w:val="18"/>
      <w:szCs w:val="24"/>
    </w:rPr>
  </w:style>
  <w:style w:type="paragraph" w:customStyle="1" w:styleId="section1">
    <w:name w:val="section1"/>
    <w:basedOn w:val="af1"/>
    <w:uiPriority w:val="99"/>
    <w:rsid w:val="00533BA1"/>
    <w:pPr>
      <w:spacing w:before="100" w:beforeAutospacing="1" w:after="100" w:afterAutospacing="1"/>
      <w:jc w:val="left"/>
    </w:pPr>
    <w:rPr>
      <w:rFonts w:ascii="Times New Roman" w:eastAsia="Times New Roman" w:hAnsi="Times New Roman"/>
      <w:sz w:val="24"/>
      <w:szCs w:val="24"/>
    </w:rPr>
  </w:style>
  <w:style w:type="paragraph" w:customStyle="1" w:styleId="BodyTextIndent22">
    <w:name w:val="Body Text Indent 22"/>
    <w:basedOn w:val="af1"/>
    <w:uiPriority w:val="99"/>
    <w:rsid w:val="00533BA1"/>
    <w:pPr>
      <w:widowControl w:val="0"/>
      <w:ind w:firstLine="720"/>
    </w:pPr>
    <w:rPr>
      <w:rFonts w:ascii="Times New Roman" w:eastAsia="Times New Roman" w:hAnsi="Times New Roman"/>
      <w:b/>
      <w:i/>
      <w:sz w:val="24"/>
    </w:rPr>
  </w:style>
  <w:style w:type="paragraph" w:customStyle="1" w:styleId="Heading210pt">
    <w:name w:val="Heading 2 + 10 pt"/>
    <w:aliases w:val="Not Bold,Left:  1.84 cm,First line:  0 cm"/>
    <w:basedOn w:val="af1"/>
    <w:uiPriority w:val="99"/>
    <w:rsid w:val="00533BA1"/>
    <w:pPr>
      <w:jc w:val="left"/>
    </w:pPr>
    <w:rPr>
      <w:rFonts w:eastAsia="Times New Roman"/>
      <w:lang w:val="en-GB" w:eastAsia="en-US"/>
    </w:rPr>
  </w:style>
  <w:style w:type="paragraph" w:customStyle="1" w:styleId="Procedure">
    <w:name w:val="Procedure"/>
    <w:uiPriority w:val="99"/>
    <w:rsid w:val="00533BA1"/>
    <w:pPr>
      <w:tabs>
        <w:tab w:val="left" w:pos="720"/>
        <w:tab w:val="left" w:pos="1440"/>
        <w:tab w:val="left" w:pos="2333"/>
        <w:tab w:val="left" w:pos="3053"/>
      </w:tabs>
      <w:suppressAutoHyphens/>
      <w:jc w:val="both"/>
    </w:pPr>
    <w:rPr>
      <w:rFonts w:ascii="Times New Roman" w:eastAsia="Times New Roman" w:hAnsi="Times New Roman"/>
      <w:noProof/>
      <w:spacing w:val="-3"/>
      <w:sz w:val="24"/>
      <w:lang w:val="en-US" w:eastAsia="en-US"/>
    </w:rPr>
  </w:style>
  <w:style w:type="character" w:customStyle="1" w:styleId="Indent1Char">
    <w:name w:val="Indent 1 Char Знак"/>
    <w:link w:val="Indent1Char0"/>
    <w:uiPriority w:val="99"/>
    <w:locked/>
    <w:rsid w:val="00533BA1"/>
    <w:rPr>
      <w:rFonts w:cs="Arial"/>
      <w:sz w:val="24"/>
      <w:szCs w:val="24"/>
    </w:rPr>
  </w:style>
  <w:style w:type="paragraph" w:customStyle="1" w:styleId="Indent1Char0">
    <w:name w:val="Indent 1 Char"/>
    <w:basedOn w:val="af1"/>
    <w:link w:val="Indent1Char"/>
    <w:uiPriority w:val="99"/>
    <w:rsid w:val="00533BA1"/>
    <w:pPr>
      <w:ind w:left="720"/>
    </w:pPr>
    <w:rPr>
      <w:rFonts w:cs="Arial"/>
      <w:sz w:val="24"/>
      <w:szCs w:val="24"/>
    </w:rPr>
  </w:style>
  <w:style w:type="paragraph" w:customStyle="1" w:styleId="8f0">
    <w:name w:val="Таблица8"/>
    <w:basedOn w:val="af1"/>
    <w:uiPriority w:val="99"/>
    <w:rsid w:val="00533BA1"/>
    <w:pPr>
      <w:keepNext/>
      <w:tabs>
        <w:tab w:val="left" w:pos="648"/>
        <w:tab w:val="left" w:pos="2016"/>
        <w:tab w:val="left" w:pos="3384"/>
        <w:tab w:val="left" w:pos="4752"/>
        <w:tab w:val="left" w:pos="6120"/>
        <w:tab w:val="left" w:pos="7488"/>
        <w:tab w:val="left" w:pos="8856"/>
      </w:tabs>
      <w:autoSpaceDE w:val="0"/>
      <w:autoSpaceDN w:val="0"/>
      <w:spacing w:before="60" w:after="60" w:line="200" w:lineRule="atLeast"/>
      <w:jc w:val="center"/>
    </w:pPr>
    <w:rPr>
      <w:rFonts w:eastAsia="Times New Roman" w:cs="Arial"/>
      <w:sz w:val="16"/>
      <w:szCs w:val="16"/>
    </w:rPr>
  </w:style>
  <w:style w:type="paragraph" w:customStyle="1" w:styleId="-0">
    <w:name w:val="РАСЧЕТЫ-СМЕТЫ"/>
    <w:basedOn w:val="af1"/>
    <w:uiPriority w:val="99"/>
    <w:rsid w:val="00533BA1"/>
    <w:pPr>
      <w:numPr>
        <w:numId w:val="123"/>
      </w:numPr>
      <w:ind w:firstLine="0"/>
      <w:jc w:val="center"/>
    </w:pPr>
    <w:rPr>
      <w:rFonts w:ascii="Times New Roman" w:eastAsia="Times New Roman" w:hAnsi="Times New Roman"/>
      <w:b/>
      <w:bCs/>
      <w:caps/>
      <w:sz w:val="24"/>
    </w:rPr>
  </w:style>
  <w:style w:type="paragraph" w:customStyle="1" w:styleId="afffffffffffffffffffffffffe">
    <w:name w:val="содержание"/>
    <w:basedOn w:val="af1"/>
    <w:uiPriority w:val="99"/>
    <w:rsid w:val="00533BA1"/>
    <w:pPr>
      <w:keepNext/>
      <w:spacing w:before="120" w:after="120"/>
      <w:jc w:val="center"/>
    </w:pPr>
    <w:rPr>
      <w:rFonts w:ascii="Times New Roman" w:eastAsia="Times New Roman" w:hAnsi="Times New Roman"/>
      <w:caps/>
      <w:sz w:val="28"/>
    </w:rPr>
  </w:style>
  <w:style w:type="paragraph" w:customStyle="1" w:styleId="affffffffffffffffffffffffff">
    <w:name w:val="примечание_продолжение"/>
    <w:basedOn w:val="afffc"/>
    <w:next w:val="affffffffffffffffffffffffff0"/>
    <w:uiPriority w:val="99"/>
    <w:rsid w:val="00533BA1"/>
    <w:pPr>
      <w:widowControl w:val="0"/>
      <w:tabs>
        <w:tab w:val="left" w:pos="1491"/>
      </w:tabs>
      <w:spacing w:before="0" w:after="0"/>
      <w:ind w:left="1491" w:hanging="357"/>
    </w:pPr>
    <w:rPr>
      <w:rFonts w:ascii="Times New Roman" w:hAnsi="Times New Roman"/>
      <w:i w:val="0"/>
      <w:sz w:val="20"/>
    </w:rPr>
  </w:style>
  <w:style w:type="paragraph" w:customStyle="1" w:styleId="affffffffffffffffffffffffff0">
    <w:name w:val="Основной текст продолжение"/>
    <w:basedOn w:val="aff8"/>
    <w:next w:val="aff8"/>
    <w:uiPriority w:val="99"/>
    <w:rsid w:val="00533BA1"/>
    <w:pPr>
      <w:spacing w:before="120" w:after="0"/>
      <w:ind w:firstLine="709"/>
    </w:pPr>
    <w:rPr>
      <w:rFonts w:ascii="Times New Roman" w:hAnsi="Times New Roman"/>
      <w:sz w:val="24"/>
      <w:szCs w:val="24"/>
    </w:rPr>
  </w:style>
  <w:style w:type="paragraph" w:customStyle="1" w:styleId="affffffffffffffffffffffffff1">
    <w:name w:val="специальный"/>
    <w:basedOn w:val="af1"/>
    <w:uiPriority w:val="99"/>
    <w:rsid w:val="00533BA1"/>
    <w:pPr>
      <w:spacing w:line="200" w:lineRule="exact"/>
      <w:jc w:val="left"/>
    </w:pPr>
    <w:rPr>
      <w:rFonts w:ascii="Times New Roman" w:eastAsia="Times New Roman" w:hAnsi="Times New Roman"/>
      <w:sz w:val="18"/>
    </w:rPr>
  </w:style>
  <w:style w:type="paragraph" w:customStyle="1" w:styleId="affffffffffffffffffffffffff2">
    <w:name w:val="Название_страницы"/>
    <w:basedOn w:val="af1"/>
    <w:uiPriority w:val="99"/>
    <w:rsid w:val="00533BA1"/>
    <w:pPr>
      <w:spacing w:before="240" w:after="120"/>
      <w:jc w:val="center"/>
    </w:pPr>
    <w:rPr>
      <w:rFonts w:ascii="Times New Roman" w:eastAsia="Times New Roman" w:hAnsi="Times New Roman"/>
      <w:b/>
      <w:caps/>
      <w:sz w:val="24"/>
    </w:rPr>
  </w:style>
  <w:style w:type="paragraph" w:customStyle="1" w:styleId="affffffffffffffffffffffffff3">
    <w:name w:val="диаметр"/>
    <w:uiPriority w:val="99"/>
    <w:rsid w:val="00533BA1"/>
    <w:pPr>
      <w:ind w:firstLine="709"/>
      <w:jc w:val="both"/>
    </w:pPr>
    <w:rPr>
      <w:rFonts w:ascii="Times New Roman" w:eastAsia="Times New Roman" w:hAnsi="Times New Roman"/>
      <w:sz w:val="22"/>
    </w:rPr>
  </w:style>
  <w:style w:type="paragraph" w:customStyle="1" w:styleId="affffffffffffffffffffffffff4">
    <w:name w:val="градус Цельсия"/>
    <w:uiPriority w:val="99"/>
    <w:rsid w:val="00533BA1"/>
    <w:pPr>
      <w:ind w:firstLine="709"/>
      <w:jc w:val="both"/>
    </w:pPr>
    <w:rPr>
      <w:rFonts w:ascii="Times New Roman" w:eastAsia="Times New Roman" w:hAnsi="Times New Roman"/>
      <w:sz w:val="22"/>
    </w:rPr>
  </w:style>
  <w:style w:type="paragraph" w:customStyle="1" w:styleId="affffffffffffffffffffffffff5">
    <w:name w:val="табл_заголовок"/>
    <w:uiPriority w:val="99"/>
    <w:rsid w:val="00533BA1"/>
    <w:pPr>
      <w:keepNext/>
      <w:keepLines/>
      <w:jc w:val="center"/>
    </w:pPr>
    <w:rPr>
      <w:rFonts w:ascii="Times New Roman" w:eastAsia="Times New Roman" w:hAnsi="Times New Roman"/>
      <w:noProof/>
      <w:sz w:val="24"/>
    </w:rPr>
  </w:style>
  <w:style w:type="paragraph" w:customStyle="1" w:styleId="affffffffffffffffffffffffff6">
    <w:name w:val="от_ и_ до"/>
    <w:uiPriority w:val="99"/>
    <w:rsid w:val="00533BA1"/>
    <w:pPr>
      <w:ind w:firstLine="709"/>
      <w:jc w:val="both"/>
    </w:pPr>
    <w:rPr>
      <w:rFonts w:ascii="Times New Roman" w:eastAsia="Times New Roman" w:hAnsi="Times New Roman"/>
      <w:sz w:val="22"/>
    </w:rPr>
  </w:style>
  <w:style w:type="paragraph" w:customStyle="1" w:styleId="affffffffffffffffffffffffff7">
    <w:name w:val="нумерован"/>
    <w:basedOn w:val="aff8"/>
    <w:uiPriority w:val="99"/>
    <w:rsid w:val="00533BA1"/>
    <w:pPr>
      <w:tabs>
        <w:tab w:val="num" w:pos="360"/>
        <w:tab w:val="left" w:pos="1134"/>
      </w:tabs>
      <w:spacing w:after="0" w:line="360" w:lineRule="auto"/>
      <w:ind w:left="360" w:hanging="360"/>
    </w:pPr>
    <w:rPr>
      <w:rFonts w:ascii="Times New Roman" w:hAnsi="Times New Roman"/>
      <w:sz w:val="24"/>
      <w:szCs w:val="24"/>
    </w:rPr>
  </w:style>
  <w:style w:type="paragraph" w:customStyle="1" w:styleId="affffffffffffffffffffffffff8">
    <w:name w:val="больше_или_равно"/>
    <w:uiPriority w:val="99"/>
    <w:rsid w:val="00533BA1"/>
    <w:pPr>
      <w:ind w:firstLine="709"/>
      <w:jc w:val="both"/>
    </w:pPr>
    <w:rPr>
      <w:rFonts w:ascii="Times New Roman" w:eastAsia="Times New Roman" w:hAnsi="Times New Roman"/>
      <w:sz w:val="24"/>
    </w:rPr>
  </w:style>
  <w:style w:type="paragraph" w:customStyle="1" w:styleId="affffffffffffffffffffffffff9">
    <w:name w:val="градус"/>
    <w:uiPriority w:val="99"/>
    <w:rsid w:val="00533BA1"/>
    <w:pPr>
      <w:ind w:firstLine="709"/>
      <w:jc w:val="both"/>
    </w:pPr>
    <w:rPr>
      <w:rFonts w:ascii="Times New Roman" w:eastAsia="Times New Roman" w:hAnsi="Times New Roman"/>
      <w:sz w:val="24"/>
    </w:rPr>
  </w:style>
  <w:style w:type="paragraph" w:customStyle="1" w:styleId="affffffffffffffffffffffffffa">
    <w:name w:val="том"/>
    <w:basedOn w:val="af1"/>
    <w:uiPriority w:val="99"/>
    <w:rsid w:val="00533BA1"/>
    <w:pPr>
      <w:jc w:val="center"/>
    </w:pPr>
    <w:rPr>
      <w:rFonts w:ascii="Times New Roman" w:eastAsia="Times New Roman" w:hAnsi="Times New Roman"/>
      <w:caps/>
      <w:sz w:val="22"/>
    </w:rPr>
  </w:style>
  <w:style w:type="paragraph" w:customStyle="1" w:styleId="affffffffffffffffffffffffffb">
    <w:name w:val="Проект"/>
    <w:basedOn w:val="af1"/>
    <w:uiPriority w:val="99"/>
    <w:rsid w:val="00533BA1"/>
    <w:pPr>
      <w:jc w:val="center"/>
    </w:pPr>
    <w:rPr>
      <w:rFonts w:ascii="Times New Roman" w:eastAsia="Times New Roman" w:hAnsi="Times New Roman"/>
      <w:sz w:val="36"/>
    </w:rPr>
  </w:style>
  <w:style w:type="paragraph" w:customStyle="1" w:styleId="affffffffffffffffffffffffffc">
    <w:name w:val="рррасчет"/>
    <w:uiPriority w:val="99"/>
    <w:rsid w:val="00533BA1"/>
    <w:pPr>
      <w:ind w:firstLine="709"/>
      <w:jc w:val="both"/>
    </w:pPr>
    <w:rPr>
      <w:rFonts w:ascii="Times New Roman" w:eastAsia="Times New Roman" w:hAnsi="Times New Roman"/>
      <w:sz w:val="22"/>
    </w:rPr>
  </w:style>
  <w:style w:type="paragraph" w:customStyle="1" w:styleId="affffffffffffffffffffffffffd">
    <w:name w:val="рррасчетзагол"/>
    <w:uiPriority w:val="99"/>
    <w:rsid w:val="00533BA1"/>
    <w:pPr>
      <w:ind w:firstLine="709"/>
      <w:jc w:val="both"/>
    </w:pPr>
    <w:rPr>
      <w:rFonts w:ascii="Times New Roman" w:eastAsia="Times New Roman" w:hAnsi="Times New Roman"/>
      <w:sz w:val="22"/>
    </w:rPr>
  </w:style>
  <w:style w:type="paragraph" w:customStyle="1" w:styleId="1fffffffff6">
    <w:name w:val="больше_или_равно1"/>
    <w:uiPriority w:val="99"/>
    <w:rsid w:val="00533BA1"/>
    <w:pPr>
      <w:ind w:firstLine="709"/>
      <w:jc w:val="both"/>
    </w:pPr>
    <w:rPr>
      <w:rFonts w:ascii="Times New Roman" w:eastAsia="Times New Roman" w:hAnsi="Times New Roman"/>
      <w:sz w:val="24"/>
    </w:rPr>
  </w:style>
  <w:style w:type="paragraph" w:customStyle="1" w:styleId="1fffffffff7">
    <w:name w:val="градус1"/>
    <w:uiPriority w:val="99"/>
    <w:rsid w:val="00533BA1"/>
    <w:pPr>
      <w:ind w:firstLine="709"/>
      <w:jc w:val="both"/>
    </w:pPr>
    <w:rPr>
      <w:rFonts w:ascii="Times New Roman" w:eastAsia="Times New Roman" w:hAnsi="Times New Roman"/>
      <w:sz w:val="24"/>
    </w:rPr>
  </w:style>
  <w:style w:type="paragraph" w:customStyle="1" w:styleId="1fffffffff8">
    <w:name w:val="диаметр1"/>
    <w:uiPriority w:val="99"/>
    <w:rsid w:val="00533BA1"/>
    <w:pPr>
      <w:ind w:firstLine="709"/>
      <w:jc w:val="both"/>
    </w:pPr>
    <w:rPr>
      <w:rFonts w:ascii="Times New Roman" w:eastAsia="Times New Roman" w:hAnsi="Times New Roman"/>
      <w:sz w:val="22"/>
    </w:rPr>
  </w:style>
  <w:style w:type="paragraph" w:customStyle="1" w:styleId="1fffffffff9">
    <w:name w:val="от_ и_ до1"/>
    <w:uiPriority w:val="99"/>
    <w:rsid w:val="00533BA1"/>
    <w:pPr>
      <w:ind w:firstLine="709"/>
      <w:jc w:val="both"/>
    </w:pPr>
    <w:rPr>
      <w:rFonts w:ascii="Times New Roman" w:eastAsia="Times New Roman" w:hAnsi="Times New Roman"/>
      <w:sz w:val="22"/>
    </w:rPr>
  </w:style>
  <w:style w:type="paragraph" w:customStyle="1" w:styleId="affffffffffffffffffffffffffe">
    <w:name w:val="разработчик"/>
    <w:basedOn w:val="aff6"/>
    <w:uiPriority w:val="99"/>
    <w:rsid w:val="00533BA1"/>
    <w:pPr>
      <w:tabs>
        <w:tab w:val="clear" w:pos="567"/>
      </w:tabs>
      <w:autoSpaceDE/>
      <w:autoSpaceDN/>
      <w:spacing w:before="60"/>
      <w:jc w:val="left"/>
    </w:pPr>
    <w:rPr>
      <w:rFonts w:ascii="Times New Roman" w:hAnsi="Times New Roman"/>
      <w:szCs w:val="20"/>
    </w:rPr>
  </w:style>
  <w:style w:type="paragraph" w:customStyle="1" w:styleId="Text0">
    <w:name w:val="Text"/>
    <w:basedOn w:val="af1"/>
    <w:uiPriority w:val="99"/>
    <w:rsid w:val="00533BA1"/>
    <w:pPr>
      <w:spacing w:after="120"/>
      <w:jc w:val="left"/>
    </w:pPr>
    <w:rPr>
      <w:rFonts w:ascii="Times New Roman" w:eastAsia="Times New Roman" w:hAnsi="Times New Roman"/>
      <w:sz w:val="22"/>
    </w:rPr>
  </w:style>
  <w:style w:type="paragraph" w:customStyle="1" w:styleId="Indent20">
    <w:name w:val="Indent 2"/>
    <w:basedOn w:val="af1"/>
    <w:uiPriority w:val="99"/>
    <w:rsid w:val="00533BA1"/>
    <w:pPr>
      <w:ind w:left="1440"/>
    </w:pPr>
    <w:rPr>
      <w:rFonts w:eastAsia="Times New Roman"/>
      <w:sz w:val="22"/>
    </w:rPr>
  </w:style>
  <w:style w:type="paragraph" w:customStyle="1" w:styleId="afffffffffffffffffffffffffff">
    <w:name w:val="表格文字"/>
    <w:basedOn w:val="af1"/>
    <w:autoRedefine/>
    <w:uiPriority w:val="99"/>
    <w:rsid w:val="00533BA1"/>
    <w:pPr>
      <w:ind w:left="-108" w:right="-108"/>
      <w:jc w:val="center"/>
    </w:pPr>
    <w:rPr>
      <w:rFonts w:eastAsia="SimSun"/>
      <w:sz w:val="24"/>
      <w:szCs w:val="24"/>
    </w:rPr>
  </w:style>
  <w:style w:type="paragraph" w:customStyle="1" w:styleId="us">
    <w:name w:val="us"/>
    <w:basedOn w:val="af1"/>
    <w:uiPriority w:val="99"/>
    <w:rsid w:val="00533BA1"/>
    <w:pPr>
      <w:spacing w:before="100" w:after="100"/>
      <w:jc w:val="left"/>
    </w:pPr>
    <w:rPr>
      <w:rFonts w:eastAsia="Arial Unicode MS"/>
      <w:color w:val="000000"/>
    </w:rPr>
  </w:style>
  <w:style w:type="paragraph" w:customStyle="1" w:styleId="2fffffe">
    <w:name w:val="Наименование 2"/>
    <w:basedOn w:val="aff6"/>
    <w:autoRedefine/>
    <w:uiPriority w:val="99"/>
    <w:rsid w:val="00533BA1"/>
    <w:pPr>
      <w:tabs>
        <w:tab w:val="clear" w:pos="567"/>
      </w:tabs>
      <w:autoSpaceDE/>
      <w:autoSpaceDN/>
      <w:spacing w:line="360" w:lineRule="auto"/>
      <w:ind w:firstLine="709"/>
      <w:contextualSpacing/>
    </w:pPr>
    <w:rPr>
      <w:rFonts w:ascii="Times New Roman" w:hAnsi="Times New Roman"/>
    </w:rPr>
  </w:style>
  <w:style w:type="character" w:customStyle="1" w:styleId="Indent1CharChar">
    <w:name w:val="Indent 1 Char Char"/>
    <w:uiPriority w:val="99"/>
    <w:rsid w:val="00533BA1"/>
    <w:rPr>
      <w:rFonts w:ascii="Arial" w:hAnsi="Arial" w:cs="Arial"/>
      <w:sz w:val="22"/>
      <w:lang w:val="ru-RU" w:eastAsia="ru-RU" w:bidi="ar-SA"/>
    </w:rPr>
  </w:style>
  <w:style w:type="character" w:customStyle="1" w:styleId="Char5">
    <w:name w:val="Char"/>
    <w:uiPriority w:val="99"/>
    <w:rsid w:val="00533BA1"/>
    <w:rPr>
      <w:rFonts w:ascii="Arial" w:hAnsi="Arial" w:cs="Arial"/>
      <w:b/>
      <w:bCs/>
      <w:sz w:val="26"/>
      <w:szCs w:val="26"/>
      <w:lang w:val="en-GB" w:eastAsia="en-GB" w:bidi="ar-SA"/>
    </w:rPr>
  </w:style>
  <w:style w:type="character" w:customStyle="1" w:styleId="afffffffffffffffffffffffffff0">
    <w:name w:val="ПриложениеНомер"/>
    <w:uiPriority w:val="99"/>
    <w:rsid w:val="00533BA1"/>
    <w:rPr>
      <w:rFonts w:cs="Times New Roman"/>
      <w:lang w:val="en-US"/>
    </w:rPr>
  </w:style>
  <w:style w:type="paragraph" w:customStyle="1" w:styleId="afffffffffffffffffffffffffff1">
    <w:name w:val="Цитаты"/>
    <w:basedOn w:val="Normal30"/>
    <w:uiPriority w:val="99"/>
    <w:rsid w:val="00533BA1"/>
    <w:pPr>
      <w:widowControl/>
      <w:snapToGrid w:val="0"/>
      <w:spacing w:before="100" w:after="100"/>
      <w:ind w:left="360" w:right="360" w:firstLine="0"/>
      <w:jc w:val="left"/>
    </w:pPr>
    <w:rPr>
      <w:sz w:val="24"/>
    </w:rPr>
  </w:style>
  <w:style w:type="character" w:customStyle="1" w:styleId="212pt">
    <w:name w:val="Стиль Заголовок 2 + 12 pt Знак"/>
    <w:link w:val="212pt0"/>
    <w:uiPriority w:val="99"/>
    <w:locked/>
    <w:rsid w:val="00533BA1"/>
    <w:rPr>
      <w:bCs/>
      <w:caps/>
      <w:sz w:val="24"/>
    </w:rPr>
  </w:style>
  <w:style w:type="paragraph" w:customStyle="1" w:styleId="212pt0">
    <w:name w:val="Стиль Заголовок 2 + 12 pt"/>
    <w:basedOn w:val="af1"/>
    <w:next w:val="af1"/>
    <w:link w:val="212pt"/>
    <w:uiPriority w:val="99"/>
    <w:rsid w:val="00533BA1"/>
    <w:pPr>
      <w:overflowPunct w:val="0"/>
      <w:autoSpaceDE w:val="0"/>
      <w:autoSpaceDN w:val="0"/>
      <w:adjustRightInd w:val="0"/>
      <w:ind w:firstLine="720"/>
    </w:pPr>
    <w:rPr>
      <w:bCs/>
      <w:caps/>
      <w:sz w:val="24"/>
    </w:rPr>
  </w:style>
  <w:style w:type="paragraph" w:customStyle="1" w:styleId="3fff7">
    <w:name w:val="Стиль Заголовок 3 + не полужирный"/>
    <w:basedOn w:val="32"/>
    <w:uiPriority w:val="99"/>
    <w:rsid w:val="00533BA1"/>
    <w:pPr>
      <w:numPr>
        <w:ilvl w:val="0"/>
        <w:numId w:val="0"/>
      </w:numPr>
      <w:autoSpaceDE/>
      <w:autoSpaceDN/>
      <w:spacing w:before="0" w:after="0"/>
      <w:jc w:val="center"/>
    </w:pPr>
    <w:rPr>
      <w:bCs w:val="0"/>
      <w:spacing w:val="0"/>
      <w:szCs w:val="20"/>
    </w:rPr>
  </w:style>
  <w:style w:type="paragraph" w:customStyle="1" w:styleId="2ffffff">
    <w:name w:val="Стиль Заголовок 2 + полужирный"/>
    <w:basedOn w:val="22"/>
    <w:uiPriority w:val="99"/>
    <w:rsid w:val="00533BA1"/>
    <w:pPr>
      <w:keepNext w:val="0"/>
      <w:widowControl w:val="0"/>
      <w:numPr>
        <w:ilvl w:val="0"/>
        <w:numId w:val="0"/>
      </w:numPr>
      <w:autoSpaceDE/>
      <w:autoSpaceDN/>
      <w:spacing w:before="120" w:after="0"/>
    </w:pPr>
    <w:rPr>
      <w:b w:val="0"/>
      <w:i/>
      <w:caps/>
      <w:spacing w:val="0"/>
      <w:sz w:val="20"/>
      <w:szCs w:val="20"/>
    </w:rPr>
  </w:style>
  <w:style w:type="paragraph" w:customStyle="1" w:styleId="21f2">
    <w:name w:val="Стиль Заголовок 2 + полужирный1"/>
    <w:basedOn w:val="22"/>
    <w:uiPriority w:val="99"/>
    <w:rsid w:val="00533BA1"/>
    <w:pPr>
      <w:keepNext w:val="0"/>
      <w:widowControl w:val="0"/>
      <w:numPr>
        <w:ilvl w:val="0"/>
        <w:numId w:val="0"/>
      </w:numPr>
      <w:autoSpaceDE/>
      <w:autoSpaceDN/>
      <w:spacing w:before="120" w:after="0"/>
      <w:jc w:val="center"/>
    </w:pPr>
    <w:rPr>
      <w:b w:val="0"/>
      <w:i/>
      <w:caps/>
      <w:spacing w:val="0"/>
      <w:sz w:val="20"/>
      <w:szCs w:val="20"/>
    </w:rPr>
  </w:style>
  <w:style w:type="paragraph" w:customStyle="1" w:styleId="22e">
    <w:name w:val="Заголовок 2 + полужирный2"/>
    <w:basedOn w:val="22"/>
    <w:uiPriority w:val="99"/>
    <w:rsid w:val="00533BA1"/>
    <w:pPr>
      <w:keepNext w:val="0"/>
      <w:widowControl w:val="0"/>
      <w:numPr>
        <w:ilvl w:val="0"/>
        <w:numId w:val="0"/>
      </w:numPr>
      <w:autoSpaceDE/>
      <w:autoSpaceDN/>
      <w:spacing w:before="120" w:after="0"/>
      <w:jc w:val="center"/>
    </w:pPr>
    <w:rPr>
      <w:b w:val="0"/>
      <w:i/>
      <w:caps/>
      <w:spacing w:val="0"/>
      <w:sz w:val="20"/>
      <w:szCs w:val="20"/>
    </w:rPr>
  </w:style>
  <w:style w:type="paragraph" w:customStyle="1" w:styleId="BodyTextIndent23">
    <w:name w:val="Body Text Indent 23"/>
    <w:basedOn w:val="af1"/>
    <w:uiPriority w:val="99"/>
    <w:rsid w:val="00533BA1"/>
    <w:pPr>
      <w:widowControl w:val="0"/>
      <w:overflowPunct w:val="0"/>
      <w:autoSpaceDE w:val="0"/>
      <w:autoSpaceDN w:val="0"/>
      <w:adjustRightInd w:val="0"/>
      <w:ind w:firstLine="720"/>
    </w:pPr>
    <w:rPr>
      <w:rFonts w:ascii="Times New Roman" w:eastAsia="Times New Roman" w:hAnsi="Times New Roman"/>
      <w:sz w:val="28"/>
    </w:rPr>
  </w:style>
  <w:style w:type="paragraph" w:customStyle="1" w:styleId="Normal4">
    <w:name w:val="Normal4"/>
    <w:uiPriority w:val="99"/>
    <w:rsid w:val="00533BA1"/>
    <w:pPr>
      <w:snapToGrid w:val="0"/>
    </w:pPr>
    <w:rPr>
      <w:rFonts w:ascii="Times New Roman" w:eastAsia="Times New Roman" w:hAnsi="Times New Roman"/>
      <w:sz w:val="24"/>
      <w:lang w:val="en-GB"/>
    </w:rPr>
  </w:style>
  <w:style w:type="character" w:customStyle="1" w:styleId="1fffffffffa">
    <w:name w:val="Текст сноски Знак1"/>
    <w:uiPriority w:val="99"/>
    <w:semiHidden/>
    <w:rsid w:val="00533BA1"/>
    <w:rPr>
      <w:sz w:val="20"/>
      <w:szCs w:val="20"/>
    </w:rPr>
  </w:style>
  <w:style w:type="character" w:customStyle="1" w:styleId="1fffffffffb">
    <w:name w:val="Текст концевой сноски Знак1"/>
    <w:uiPriority w:val="99"/>
    <w:semiHidden/>
    <w:rsid w:val="00533BA1"/>
    <w:rPr>
      <w:sz w:val="20"/>
      <w:szCs w:val="20"/>
    </w:rPr>
  </w:style>
  <w:style w:type="character" w:customStyle="1" w:styleId="1fffffffffc">
    <w:name w:val="Дата Знак1"/>
    <w:uiPriority w:val="99"/>
    <w:semiHidden/>
    <w:rsid w:val="00533BA1"/>
  </w:style>
  <w:style w:type="paragraph" w:customStyle="1" w:styleId="TOC-1">
    <w:name w:val="TOC-1"/>
    <w:uiPriority w:val="99"/>
    <w:rsid w:val="00533BA1"/>
    <w:pPr>
      <w:tabs>
        <w:tab w:val="num" w:pos="360"/>
      </w:tabs>
      <w:ind w:left="360" w:hanging="360"/>
    </w:pPr>
    <w:rPr>
      <w:rFonts w:ascii="Copperplate Gothic Bold" w:eastAsia="Times New Roman" w:hAnsi="Copperplate Gothic Bold"/>
      <w:color w:val="0000FF"/>
      <w:sz w:val="32"/>
      <w:lang w:val="en-US" w:eastAsia="en-US"/>
    </w:rPr>
  </w:style>
  <w:style w:type="paragraph" w:customStyle="1" w:styleId="TOC-3">
    <w:name w:val="TOC-3"/>
    <w:basedOn w:val="TOC-1"/>
    <w:uiPriority w:val="99"/>
    <w:rsid w:val="00533BA1"/>
    <w:rPr>
      <w:rFonts w:ascii="Copperplate Gothic Light" w:hAnsi="Copperplate Gothic Light"/>
      <w:i/>
      <w:sz w:val="16"/>
    </w:rPr>
  </w:style>
  <w:style w:type="paragraph" w:customStyle="1" w:styleId="NormalNormal1">
    <w:name w:val="Normal.Normal1"/>
    <w:uiPriority w:val="99"/>
    <w:rsid w:val="00533BA1"/>
    <w:rPr>
      <w:rFonts w:ascii="Times New Roman" w:eastAsia="Times New Roman" w:hAnsi="Times New Roman"/>
      <w:lang w:val="en-US" w:eastAsia="en-US"/>
    </w:rPr>
  </w:style>
  <w:style w:type="paragraph" w:customStyle="1" w:styleId="TOCBase">
    <w:name w:val="TOC Base"/>
    <w:basedOn w:val="NormalNormal1"/>
    <w:uiPriority w:val="99"/>
    <w:rsid w:val="00533BA1"/>
    <w:pPr>
      <w:tabs>
        <w:tab w:val="right" w:leader="dot" w:pos="6480"/>
      </w:tabs>
      <w:spacing w:after="240" w:line="240" w:lineRule="atLeast"/>
    </w:pPr>
    <w:rPr>
      <w:rFonts w:ascii="Arial" w:hAnsi="Arial"/>
      <w:spacing w:val="-5"/>
    </w:rPr>
  </w:style>
  <w:style w:type="paragraph" w:customStyle="1" w:styleId="etap1">
    <w:name w:val="etap1"/>
    <w:basedOn w:val="NormalNormal1"/>
    <w:uiPriority w:val="99"/>
    <w:rsid w:val="00533BA1"/>
    <w:pPr>
      <w:spacing w:line="300" w:lineRule="atLeast"/>
      <w:jc w:val="both"/>
    </w:pPr>
    <w:rPr>
      <w:noProof/>
    </w:rPr>
  </w:style>
  <w:style w:type="paragraph" w:customStyle="1" w:styleId="Document1">
    <w:name w:val="Document 1"/>
    <w:uiPriority w:val="99"/>
    <w:rsid w:val="00533BA1"/>
    <w:pPr>
      <w:keepNext/>
      <w:keepLines/>
      <w:widowControl w:val="0"/>
      <w:tabs>
        <w:tab w:val="left" w:pos="-720"/>
      </w:tabs>
      <w:suppressAutoHyphens/>
    </w:pPr>
    <w:rPr>
      <w:rFonts w:ascii="RomanCyr" w:eastAsia="Times New Roman" w:hAnsi="RomanCyr"/>
      <w:sz w:val="28"/>
      <w:lang w:val="en-US" w:eastAsia="en-US"/>
    </w:rPr>
  </w:style>
  <w:style w:type="paragraph" w:customStyle="1" w:styleId="Subheading">
    <w:name w:val="Subheading"/>
    <w:uiPriority w:val="99"/>
    <w:rsid w:val="00533BA1"/>
    <w:pPr>
      <w:widowControl w:val="0"/>
      <w:tabs>
        <w:tab w:val="left" w:pos="-720"/>
      </w:tabs>
      <w:suppressAutoHyphens/>
      <w:snapToGrid w:val="0"/>
    </w:pPr>
    <w:rPr>
      <w:rFonts w:ascii="Courier New" w:eastAsia="Times New Roman" w:hAnsi="Courier New"/>
      <w:b/>
      <w:sz w:val="24"/>
      <w:lang w:val="en-AU" w:eastAsia="en-US"/>
    </w:rPr>
  </w:style>
  <w:style w:type="paragraph" w:customStyle="1" w:styleId="Pleading">
    <w:name w:val="Pleading"/>
    <w:uiPriority w:val="99"/>
    <w:rsid w:val="00533BA1"/>
    <w:pPr>
      <w:widowControl w:val="0"/>
      <w:tabs>
        <w:tab w:val="left" w:pos="-720"/>
      </w:tabs>
      <w:suppressAutoHyphens/>
      <w:snapToGrid w:val="0"/>
      <w:spacing w:line="-240" w:lineRule="auto"/>
    </w:pPr>
    <w:rPr>
      <w:rFonts w:ascii="Courier New" w:eastAsia="Times New Roman" w:hAnsi="Courier New"/>
      <w:sz w:val="24"/>
      <w:lang w:val="en-AU" w:eastAsia="en-US"/>
    </w:rPr>
  </w:style>
  <w:style w:type="paragraph" w:customStyle="1" w:styleId="c31">
    <w:name w:val="c31"/>
    <w:basedOn w:val="af1"/>
    <w:uiPriority w:val="99"/>
    <w:rsid w:val="00533BA1"/>
    <w:pPr>
      <w:widowControl w:val="0"/>
      <w:snapToGrid w:val="0"/>
      <w:jc w:val="center"/>
    </w:pPr>
    <w:rPr>
      <w:rFonts w:eastAsia="Times New Roman"/>
      <w:b/>
      <w:sz w:val="24"/>
      <w:lang w:val="en-AU" w:eastAsia="en-US"/>
    </w:rPr>
  </w:style>
  <w:style w:type="paragraph" w:customStyle="1" w:styleId="Text12">
    <w:name w:val="Text 12"/>
    <w:uiPriority w:val="99"/>
    <w:rsid w:val="00533BA1"/>
    <w:rPr>
      <w:rFonts w:ascii="Times New Roman" w:eastAsia="Times New Roman" w:hAnsi="Times New Roman"/>
      <w:sz w:val="24"/>
      <w:lang w:val="en-US" w:eastAsia="en-US"/>
    </w:rPr>
  </w:style>
  <w:style w:type="paragraph" w:customStyle="1" w:styleId="Arial10127">
    <w:name w:val="Стиль Arial 10 пт Первая строка:  127 см"/>
    <w:basedOn w:val="af1"/>
    <w:uiPriority w:val="99"/>
    <w:rsid w:val="00533BA1"/>
    <w:pPr>
      <w:tabs>
        <w:tab w:val="left" w:pos="6804"/>
      </w:tabs>
      <w:ind w:firstLine="720"/>
      <w:jc w:val="left"/>
    </w:pPr>
    <w:rPr>
      <w:rFonts w:eastAsia="Times New Roman"/>
    </w:rPr>
  </w:style>
  <w:style w:type="paragraph" w:customStyle="1" w:styleId="12f7">
    <w:name w:val="Таблица 12"/>
    <w:basedOn w:val="af1"/>
    <w:uiPriority w:val="99"/>
    <w:rsid w:val="00533BA1"/>
    <w:pPr>
      <w:spacing w:after="120"/>
      <w:jc w:val="left"/>
    </w:pPr>
    <w:rPr>
      <w:rFonts w:eastAsia="Times New Roman"/>
      <w:sz w:val="22"/>
    </w:rPr>
  </w:style>
  <w:style w:type="paragraph" w:customStyle="1" w:styleId="9d">
    <w:name w:val="Таблица 9"/>
    <w:basedOn w:val="aff8"/>
    <w:uiPriority w:val="99"/>
    <w:rsid w:val="00533BA1"/>
    <w:pPr>
      <w:spacing w:after="0"/>
      <w:jc w:val="center"/>
    </w:pPr>
    <w:rPr>
      <w:rFonts w:ascii="Times New Roman" w:hAnsi="Times New Roman"/>
      <w:sz w:val="18"/>
    </w:rPr>
  </w:style>
  <w:style w:type="paragraph" w:customStyle="1" w:styleId="9e">
    <w:name w:val="Таблица 9_заголовок"/>
    <w:basedOn w:val="af1"/>
    <w:uiPriority w:val="99"/>
    <w:rsid w:val="00533BA1"/>
    <w:pPr>
      <w:jc w:val="center"/>
    </w:pPr>
    <w:rPr>
      <w:rFonts w:eastAsia="MS Mincho"/>
      <w:b/>
      <w:bCs/>
      <w:color w:val="000000"/>
      <w:sz w:val="18"/>
      <w:szCs w:val="24"/>
      <w:lang w:eastAsia="ja-JP"/>
    </w:rPr>
  </w:style>
  <w:style w:type="paragraph" w:customStyle="1" w:styleId="afffffffffffffffffffffffffff2">
    <w:name w:val="Таблица заголовок"/>
    <w:basedOn w:val="af1"/>
    <w:uiPriority w:val="99"/>
    <w:rsid w:val="00533BA1"/>
    <w:pPr>
      <w:jc w:val="center"/>
    </w:pPr>
    <w:rPr>
      <w:rFonts w:eastAsia="MS Mincho"/>
      <w:b/>
      <w:bCs/>
      <w:color w:val="000000"/>
      <w:sz w:val="18"/>
      <w:szCs w:val="24"/>
      <w:lang w:eastAsia="ja-JP"/>
    </w:rPr>
  </w:style>
  <w:style w:type="paragraph" w:customStyle="1" w:styleId="TEXTOFTABLES2">
    <w:name w:val="**TEXT OF TABLES Знак"/>
    <w:basedOn w:val="af1"/>
    <w:rsid w:val="00533BA1"/>
    <w:pPr>
      <w:widowControl w:val="0"/>
      <w:suppressAutoHyphens/>
      <w:jc w:val="center"/>
    </w:pPr>
    <w:rPr>
      <w:rFonts w:eastAsia="Times New Roman" w:cs="Arial"/>
      <w:sz w:val="16"/>
      <w:lang w:eastAsia="ar-SA"/>
    </w:rPr>
  </w:style>
  <w:style w:type="paragraph" w:customStyle="1" w:styleId="TEXTOFTABLE2">
    <w:name w:val="**TEXT OF TABLE"/>
    <w:basedOn w:val="af1"/>
    <w:uiPriority w:val="99"/>
    <w:rsid w:val="00533BA1"/>
    <w:pPr>
      <w:jc w:val="center"/>
    </w:pPr>
    <w:rPr>
      <w:rFonts w:eastAsia="Times New Roman"/>
      <w:sz w:val="16"/>
      <w:szCs w:val="24"/>
    </w:rPr>
  </w:style>
  <w:style w:type="paragraph" w:customStyle="1" w:styleId="Table12B">
    <w:name w:val="Table12B"/>
    <w:basedOn w:val="af1"/>
    <w:uiPriority w:val="99"/>
    <w:rsid w:val="00533BA1"/>
    <w:pPr>
      <w:widowControl w:val="0"/>
      <w:autoSpaceDE w:val="0"/>
      <w:autoSpaceDN w:val="0"/>
      <w:adjustRightInd w:val="0"/>
      <w:ind w:left="204" w:right="170"/>
      <w:jc w:val="left"/>
    </w:pPr>
    <w:rPr>
      <w:rFonts w:eastAsia="Times New Roman" w:cs="Arial"/>
      <w:b/>
      <w:sz w:val="24"/>
      <w:szCs w:val="16"/>
      <w:lang w:val="en-GB" w:eastAsia="en-US"/>
    </w:rPr>
  </w:style>
  <w:style w:type="paragraph" w:customStyle="1" w:styleId="8f1">
    <w:name w:val="Таблица 8Ар"/>
    <w:basedOn w:val="af1"/>
    <w:autoRedefine/>
    <w:uiPriority w:val="99"/>
    <w:rsid w:val="00533BA1"/>
    <w:pPr>
      <w:jc w:val="left"/>
    </w:pPr>
    <w:rPr>
      <w:rFonts w:eastAsia="Times New Roman" w:cs="Arial"/>
    </w:rPr>
  </w:style>
  <w:style w:type="paragraph" w:customStyle="1" w:styleId="Arial6">
    <w:name w:val="Стиль Arial До:  6 пт"/>
    <w:basedOn w:val="af1"/>
    <w:uiPriority w:val="99"/>
    <w:rsid w:val="00533BA1"/>
    <w:pPr>
      <w:autoSpaceDE w:val="0"/>
      <w:autoSpaceDN w:val="0"/>
      <w:spacing w:before="120"/>
      <w:jc w:val="left"/>
    </w:pPr>
    <w:rPr>
      <w:rFonts w:eastAsia="Times New Roman"/>
    </w:rPr>
  </w:style>
  <w:style w:type="character" w:customStyle="1" w:styleId="afffffffffffffffffffffffffff3">
    <w:name w:val="подзаголовок Знак"/>
    <w:link w:val="afffffffffffffffffffffffffff4"/>
    <w:locked/>
    <w:rsid w:val="00533BA1"/>
    <w:rPr>
      <w:rFonts w:cs="Arial"/>
      <w:b/>
      <w:bCs/>
      <w:i/>
      <w:iCs/>
      <w:u w:val="single"/>
    </w:rPr>
  </w:style>
  <w:style w:type="paragraph" w:customStyle="1" w:styleId="afffffffffffffffffffffffffff4">
    <w:name w:val="подзаголовок"/>
    <w:basedOn w:val="af1"/>
    <w:link w:val="afffffffffffffffffffffffffff3"/>
    <w:rsid w:val="00533BA1"/>
    <w:pPr>
      <w:spacing w:before="120" w:after="120"/>
      <w:ind w:firstLine="709"/>
    </w:pPr>
    <w:rPr>
      <w:rFonts w:cs="Arial"/>
      <w:b/>
      <w:bCs/>
      <w:i/>
      <w:iCs/>
      <w:u w:val="single"/>
    </w:rPr>
  </w:style>
  <w:style w:type="paragraph" w:customStyle="1" w:styleId="afffffffffffffffffffffffffff5">
    <w:name w:val="шапка таблицы"/>
    <w:basedOn w:val="affffffffff8"/>
    <w:uiPriority w:val="99"/>
    <w:rsid w:val="00533BA1"/>
    <w:pPr>
      <w:autoSpaceDE/>
      <w:autoSpaceDN/>
      <w:adjustRightInd/>
    </w:pPr>
    <w:rPr>
      <w:rFonts w:eastAsia="Calibri"/>
      <w:sz w:val="18"/>
      <w:szCs w:val="18"/>
      <w:lang w:eastAsia="en-US"/>
    </w:rPr>
  </w:style>
  <w:style w:type="character" w:customStyle="1" w:styleId="afffffffffffffffffffffffffff6">
    <w:name w:val="текст таблицы Знак Знак"/>
    <w:rsid w:val="00533BA1"/>
    <w:rPr>
      <w:rFonts w:ascii="Arial" w:hAnsi="Arial" w:cs="Arial" w:hint="default"/>
      <w:sz w:val="18"/>
      <w:szCs w:val="18"/>
      <w:lang w:val="ru-RU" w:eastAsia="ru-RU" w:bidi="ar-SA"/>
    </w:rPr>
  </w:style>
  <w:style w:type="table" w:customStyle="1" w:styleId="Calendar1">
    <w:name w:val="Calendar 1"/>
    <w:basedOn w:val="af3"/>
    <w:uiPriority w:val="99"/>
    <w:qFormat/>
    <w:rsid w:val="00533BA1"/>
    <w:rPr>
      <w:rFonts w:ascii="Calibri" w:eastAsia="Times New Roman" w:hAnsi="Calibri"/>
      <w:lang w:val="en-US" w:eastAsia="en-US"/>
    </w:rPr>
    <w:tblPr>
      <w:tblStyleRowBandSize w:val="1"/>
      <w:tblStyleColBandSize w:val="1"/>
    </w:tblPr>
    <w:tblStylePr w:type="firstRow">
      <w:pPr>
        <w:wordWrap/>
        <w:spacing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paragraph" w:customStyle="1" w:styleId="afffffffffffffffffffffffffff7">
    <w:name w:val="Стиль ТП"/>
    <w:basedOn w:val="af1"/>
    <w:uiPriority w:val="99"/>
    <w:rsid w:val="00533BA1"/>
    <w:pPr>
      <w:widowControl w:val="0"/>
      <w:autoSpaceDE w:val="0"/>
      <w:autoSpaceDN w:val="0"/>
      <w:adjustRightInd w:val="0"/>
      <w:spacing w:line="288" w:lineRule="auto"/>
      <w:ind w:firstLine="720"/>
    </w:pPr>
    <w:rPr>
      <w:rFonts w:ascii="Times New Roman" w:eastAsia="SimSun" w:hAnsi="Times New Roman"/>
      <w:sz w:val="28"/>
      <w:szCs w:val="28"/>
      <w:lang w:eastAsia="zh-CN"/>
    </w:rPr>
  </w:style>
  <w:style w:type="paragraph" w:customStyle="1" w:styleId="Style25">
    <w:name w:val="Style25"/>
    <w:basedOn w:val="af1"/>
    <w:uiPriority w:val="99"/>
    <w:rsid w:val="00533BA1"/>
    <w:pPr>
      <w:widowControl w:val="0"/>
      <w:autoSpaceDE w:val="0"/>
      <w:autoSpaceDN w:val="0"/>
      <w:adjustRightInd w:val="0"/>
      <w:spacing w:line="226" w:lineRule="exact"/>
      <w:jc w:val="center"/>
    </w:pPr>
    <w:rPr>
      <w:rFonts w:ascii="Times New Roman" w:eastAsia="Times New Roman" w:hAnsi="Times New Roman"/>
      <w:sz w:val="24"/>
      <w:szCs w:val="24"/>
    </w:rPr>
  </w:style>
  <w:style w:type="character" w:customStyle="1" w:styleId="FontStyle54">
    <w:name w:val="Font Style54"/>
    <w:uiPriority w:val="99"/>
    <w:rsid w:val="00533BA1"/>
    <w:rPr>
      <w:rFonts w:ascii="Times New Roman" w:hAnsi="Times New Roman" w:cs="Times New Roman" w:hint="default"/>
      <w:sz w:val="18"/>
      <w:szCs w:val="18"/>
    </w:rPr>
  </w:style>
  <w:style w:type="character" w:customStyle="1" w:styleId="11pt2">
    <w:name w:val="Основной текст + 11 pt"/>
    <w:aliases w:val="Интервал 0 pt"/>
    <w:rsid w:val="00533BA1"/>
    <w:rPr>
      <w:rFonts w:ascii="Times New Roman" w:eastAsia="Times New Roman" w:hAnsi="Times New Roman" w:cs="Times New Roman"/>
      <w:b/>
      <w:bCs/>
      <w:color w:val="000000"/>
      <w:spacing w:val="-10"/>
      <w:w w:val="100"/>
      <w:position w:val="0"/>
      <w:sz w:val="24"/>
      <w:szCs w:val="24"/>
      <w:shd w:val="clear" w:color="auto" w:fill="FFFFFF"/>
      <w:lang w:val="ru-RU"/>
    </w:rPr>
  </w:style>
  <w:style w:type="character" w:customStyle="1" w:styleId="2ffffff0">
    <w:name w:val="Основной текст (2) + Не полужирный"/>
    <w:rsid w:val="00533BA1"/>
    <w:rPr>
      <w:rFonts w:ascii="Times New Roman" w:eastAsia="Times New Roman" w:hAnsi="Times New Roman" w:cs="Times New Roman" w:hint="default"/>
      <w:b/>
      <w:bCs/>
      <w:i w:val="0"/>
      <w:iCs w:val="0"/>
      <w:smallCaps w:val="0"/>
      <w:strike w:val="0"/>
      <w:dstrike w:val="0"/>
      <w:color w:val="000000"/>
      <w:spacing w:val="-6"/>
      <w:w w:val="100"/>
      <w:position w:val="0"/>
      <w:sz w:val="22"/>
      <w:szCs w:val="22"/>
      <w:u w:val="none"/>
      <w:effect w:val="none"/>
      <w:lang w:val="ru-RU"/>
    </w:rPr>
  </w:style>
  <w:style w:type="paragraph" w:customStyle="1" w:styleId="284">
    <w:name w:val="Основной текст с отступом 28"/>
    <w:basedOn w:val="af1"/>
    <w:uiPriority w:val="99"/>
    <w:rsid w:val="00533BA1"/>
    <w:pPr>
      <w:widowControl w:val="0"/>
      <w:overflowPunct w:val="0"/>
      <w:autoSpaceDE w:val="0"/>
      <w:autoSpaceDN w:val="0"/>
      <w:adjustRightInd w:val="0"/>
      <w:spacing w:line="319" w:lineRule="auto"/>
      <w:ind w:firstLine="720"/>
    </w:pPr>
    <w:rPr>
      <w:rFonts w:ascii="Times New Roman" w:eastAsia="Times New Roman" w:hAnsi="Times New Roman"/>
      <w:sz w:val="24"/>
    </w:rPr>
  </w:style>
  <w:style w:type="character" w:customStyle="1" w:styleId="FontStyle42">
    <w:name w:val="Font Style42"/>
    <w:rsid w:val="00533BA1"/>
    <w:rPr>
      <w:rFonts w:ascii="Courier New" w:hAnsi="Courier New" w:cs="Courier New" w:hint="default"/>
      <w:sz w:val="24"/>
      <w:szCs w:val="24"/>
    </w:rPr>
  </w:style>
  <w:style w:type="paragraph" w:customStyle="1" w:styleId="F9E977197262459AB16AE09F8A4F0155">
    <w:name w:val="F9E977197262459AB16AE09F8A4F0155"/>
    <w:rsid w:val="00533BA1"/>
    <w:pPr>
      <w:spacing w:after="200" w:line="276" w:lineRule="auto"/>
    </w:pPr>
    <w:rPr>
      <w:rFonts w:ascii="Calibri" w:eastAsia="Times New Roman" w:hAnsi="Calibri"/>
      <w:sz w:val="22"/>
      <w:szCs w:val="22"/>
    </w:rPr>
  </w:style>
  <w:style w:type="character" w:customStyle="1" w:styleId="FontStyle201">
    <w:name w:val="Font Style201"/>
    <w:rsid w:val="00533BA1"/>
    <w:rPr>
      <w:rFonts w:ascii="Times New Roman" w:hAnsi="Times New Roman" w:cs="Times New Roman"/>
      <w:i/>
      <w:iCs/>
      <w:sz w:val="24"/>
      <w:szCs w:val="24"/>
    </w:rPr>
  </w:style>
  <w:style w:type="character" w:customStyle="1" w:styleId="FontStyle28">
    <w:name w:val="Font Style28"/>
    <w:uiPriority w:val="99"/>
    <w:rsid w:val="00533BA1"/>
    <w:rPr>
      <w:rFonts w:ascii="Times New Roman" w:hAnsi="Times New Roman" w:cs="Times New Roman"/>
      <w:b/>
      <w:bCs/>
      <w:sz w:val="18"/>
      <w:szCs w:val="18"/>
    </w:rPr>
  </w:style>
  <w:style w:type="character" w:customStyle="1" w:styleId="FontStyle34">
    <w:name w:val="Font Style34"/>
    <w:uiPriority w:val="99"/>
    <w:rsid w:val="00533BA1"/>
    <w:rPr>
      <w:rFonts w:ascii="Times New Roman" w:hAnsi="Times New Roman" w:cs="Times New Roman"/>
      <w:b/>
      <w:bCs/>
      <w:sz w:val="14"/>
      <w:szCs w:val="14"/>
    </w:rPr>
  </w:style>
  <w:style w:type="character" w:customStyle="1" w:styleId="5f6">
    <w:name w:val="Основной текст (5) + Полужирный"/>
    <w:rsid w:val="00533BA1"/>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paragraph" w:customStyle="1" w:styleId="afffffffffffffffffffffffffff8">
    <w:name w:val="табличный"/>
    <w:basedOn w:val="af1"/>
    <w:qFormat/>
    <w:rsid w:val="00533BA1"/>
    <w:pPr>
      <w:jc w:val="left"/>
    </w:pPr>
    <w:rPr>
      <w:rFonts w:ascii="Times New Roman" w:eastAsia="Times New Roman" w:hAnsi="Times New Roman"/>
      <w:sz w:val="22"/>
      <w:szCs w:val="24"/>
    </w:rPr>
  </w:style>
  <w:style w:type="paragraph" w:customStyle="1" w:styleId="1fffffffffd">
    <w:name w:val="Знак Знак Знак Знак Знак Знак Знак Знак Знак Знак Знак Знак Знак Знак Знак Знак Знак Знак Знак Знак Знак Знак1"/>
    <w:basedOn w:val="af1"/>
    <w:rsid w:val="00533BA1"/>
    <w:pPr>
      <w:jc w:val="left"/>
    </w:pPr>
    <w:rPr>
      <w:rFonts w:ascii="SimSun" w:eastAsia="SimSun" w:hAnsi="SimSun" w:cs="SimSun"/>
      <w:sz w:val="24"/>
      <w:szCs w:val="24"/>
      <w:lang w:val="en-US" w:eastAsia="zh-CN"/>
    </w:rPr>
  </w:style>
  <w:style w:type="paragraph" w:customStyle="1" w:styleId="2410">
    <w:name w:val="Основной текст 241"/>
    <w:basedOn w:val="af1"/>
    <w:rsid w:val="00533BA1"/>
    <w:pPr>
      <w:ind w:firstLine="720"/>
    </w:pPr>
    <w:rPr>
      <w:rFonts w:ascii="Times New Roman" w:eastAsia="Times New Roman" w:hAnsi="Times New Roman"/>
    </w:rPr>
  </w:style>
  <w:style w:type="paragraph" w:customStyle="1" w:styleId="3310">
    <w:name w:val="Основной текст 331"/>
    <w:basedOn w:val="af1"/>
    <w:rsid w:val="00533BA1"/>
    <w:pPr>
      <w:overflowPunct w:val="0"/>
      <w:autoSpaceDE w:val="0"/>
      <w:autoSpaceDN w:val="0"/>
      <w:adjustRightInd w:val="0"/>
      <w:jc w:val="left"/>
      <w:textAlignment w:val="baseline"/>
    </w:pPr>
    <w:rPr>
      <w:rFonts w:ascii="Times New Roman" w:eastAsia="Times New Roman" w:hAnsi="Times New Roman"/>
      <w:b/>
      <w:color w:val="0000FF"/>
      <w:sz w:val="28"/>
    </w:rPr>
  </w:style>
  <w:style w:type="table" w:customStyle="1" w:styleId="2ffffff1">
    <w:name w:val="Светлый список2"/>
    <w:basedOn w:val="af3"/>
    <w:uiPriority w:val="61"/>
    <w:rsid w:val="00533BA1"/>
    <w:rPr>
      <w:rFonts w:ascii="Calibri" w:eastAsia="Times New Roman" w:hAnsi="Calibri"/>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msonormalmailrucssattributepostfix">
    <w:name w:val="msonormal_mailru_css_attribute_postfix"/>
    <w:basedOn w:val="af1"/>
    <w:rsid w:val="00533BA1"/>
    <w:pPr>
      <w:spacing w:before="100" w:beforeAutospacing="1" w:after="100" w:afterAutospacing="1"/>
      <w:jc w:val="left"/>
    </w:pPr>
    <w:rPr>
      <w:rFonts w:ascii="Times New Roman" w:eastAsia="Times New Roman" w:hAnsi="Times New Roman"/>
      <w:sz w:val="24"/>
      <w:szCs w:val="24"/>
    </w:rPr>
  </w:style>
  <w:style w:type="character" w:customStyle="1" w:styleId="7f6">
    <w:name w:val="Заголовок №7_"/>
    <w:link w:val="7f7"/>
    <w:rsid w:val="00533BA1"/>
    <w:rPr>
      <w:b/>
      <w:bCs/>
      <w:shd w:val="clear" w:color="auto" w:fill="FFFFFF"/>
    </w:rPr>
  </w:style>
  <w:style w:type="paragraph" w:customStyle="1" w:styleId="7f7">
    <w:name w:val="Заголовок №7"/>
    <w:basedOn w:val="af1"/>
    <w:link w:val="7f6"/>
    <w:rsid w:val="00533BA1"/>
    <w:pPr>
      <w:widowControl w:val="0"/>
      <w:shd w:val="clear" w:color="auto" w:fill="FFFFFF"/>
      <w:spacing w:after="540" w:line="0" w:lineRule="atLeast"/>
      <w:jc w:val="left"/>
      <w:outlineLvl w:val="6"/>
    </w:pPr>
    <w:rPr>
      <w:b/>
      <w:bCs/>
    </w:rPr>
  </w:style>
  <w:style w:type="character" w:customStyle="1" w:styleId="72">
    <w:name w:val="Оглавление 7 Знак"/>
    <w:link w:val="71"/>
    <w:uiPriority w:val="39"/>
    <w:rsid w:val="00533BA1"/>
    <w:rPr>
      <w:rFonts w:ascii="Calibri" w:hAnsi="Calibri" w:cs="Calibri"/>
    </w:rPr>
  </w:style>
  <w:style w:type="character" w:customStyle="1" w:styleId="2ffffff2">
    <w:name w:val="Оглавление (2)_"/>
    <w:link w:val="2ffffff3"/>
    <w:rsid w:val="00533BA1"/>
    <w:rPr>
      <w:i/>
      <w:iCs/>
      <w:shd w:val="clear" w:color="auto" w:fill="FFFFFF"/>
    </w:rPr>
  </w:style>
  <w:style w:type="character" w:customStyle="1" w:styleId="2ffffff4">
    <w:name w:val="Оглавление (2) + Не курсив"/>
    <w:rsid w:val="00533BA1"/>
    <w:rPr>
      <w:rFonts w:ascii="Times New Roman" w:eastAsia="Times New Roman" w:hAnsi="Times New Roman" w:cs="Times New Roman"/>
      <w:i/>
      <w:iCs/>
      <w:color w:val="000000"/>
      <w:spacing w:val="0"/>
      <w:w w:val="100"/>
      <w:position w:val="0"/>
      <w:shd w:val="clear" w:color="auto" w:fill="FFFFFF"/>
      <w:lang w:val="ru-RU" w:eastAsia="ru-RU" w:bidi="ru-RU"/>
    </w:rPr>
  </w:style>
  <w:style w:type="paragraph" w:customStyle="1" w:styleId="2ffffff3">
    <w:name w:val="Оглавление (2)"/>
    <w:basedOn w:val="af1"/>
    <w:link w:val="2ffffff2"/>
    <w:rsid w:val="00533BA1"/>
    <w:pPr>
      <w:widowControl w:val="0"/>
      <w:shd w:val="clear" w:color="auto" w:fill="FFFFFF"/>
      <w:spacing w:line="274" w:lineRule="exact"/>
    </w:pPr>
    <w:rPr>
      <w:i/>
      <w:iCs/>
    </w:rPr>
  </w:style>
  <w:style w:type="character" w:customStyle="1" w:styleId="afffffffffffffffffffffffffff9">
    <w:name w:val="Оглавление"/>
    <w:rsid w:val="00533BA1"/>
    <w:rPr>
      <w:rFonts w:ascii="Calibri" w:eastAsia="Times New Roman" w:hAnsi="Calibri" w:cs="Times New Roman"/>
      <w:b w:val="0"/>
      <w:bCs w:val="0"/>
      <w:i w:val="0"/>
      <w:iCs w:val="0"/>
      <w:smallCaps w:val="0"/>
      <w:strike w:val="0"/>
      <w:color w:val="000000"/>
      <w:spacing w:val="0"/>
      <w:w w:val="100"/>
      <w:position w:val="0"/>
      <w:sz w:val="22"/>
      <w:szCs w:val="22"/>
      <w:u w:val="single"/>
      <w:lang w:val="ru-RU" w:eastAsia="ru-RU" w:bidi="ru-RU"/>
    </w:rPr>
  </w:style>
  <w:style w:type="character" w:customStyle="1" w:styleId="TimesNewRoman85pt0pt">
    <w:name w:val="Основной текст + Times New Roman;8;5 pt;Полужирный;Интервал 0 pt"/>
    <w:rsid w:val="00533BA1"/>
    <w:rPr>
      <w:rFonts w:ascii="Times New Roman" w:eastAsia="Times New Roman" w:hAnsi="Times New Roman" w:cs="Times New Roman"/>
      <w:b/>
      <w:bCs/>
      <w:color w:val="000000"/>
      <w:spacing w:val="2"/>
      <w:w w:val="100"/>
      <w:position w:val="0"/>
      <w:sz w:val="17"/>
      <w:szCs w:val="17"/>
      <w:shd w:val="clear" w:color="auto" w:fill="FFFFFF"/>
      <w:lang w:val="ru-RU" w:eastAsia="ru-RU" w:bidi="ru-RU"/>
    </w:rPr>
  </w:style>
  <w:style w:type="character" w:customStyle="1" w:styleId="TimesNewRoman65pt0pt">
    <w:name w:val="Основной текст + Times New Roman;6;5 pt;Полужирный;Интервал 0 pt"/>
    <w:rsid w:val="00533BA1"/>
    <w:rPr>
      <w:rFonts w:ascii="Times New Roman" w:eastAsia="Times New Roman" w:hAnsi="Times New Roman" w:cs="Times New Roman"/>
      <w:b/>
      <w:bCs/>
      <w:color w:val="000000"/>
      <w:spacing w:val="5"/>
      <w:w w:val="100"/>
      <w:position w:val="0"/>
      <w:sz w:val="13"/>
      <w:szCs w:val="13"/>
      <w:shd w:val="clear" w:color="auto" w:fill="FFFFFF"/>
      <w:lang w:val="ru-RU" w:eastAsia="ru-RU" w:bidi="ru-RU"/>
    </w:rPr>
  </w:style>
  <w:style w:type="character" w:customStyle="1" w:styleId="TimesNewRoman85pt0pt0">
    <w:name w:val="Основной текст + Times New Roman;8;5 pt;Интервал 0 pt"/>
    <w:rsid w:val="00533BA1"/>
    <w:rPr>
      <w:rFonts w:ascii="Times New Roman" w:eastAsia="Times New Roman" w:hAnsi="Times New Roman" w:cs="Times New Roman"/>
      <w:color w:val="000000"/>
      <w:spacing w:val="1"/>
      <w:w w:val="100"/>
      <w:position w:val="0"/>
      <w:sz w:val="17"/>
      <w:szCs w:val="17"/>
      <w:shd w:val="clear" w:color="auto" w:fill="FFFFFF"/>
      <w:lang w:val="ru-RU" w:eastAsia="ru-RU" w:bidi="ru-RU"/>
    </w:rPr>
  </w:style>
  <w:style w:type="character" w:customStyle="1" w:styleId="722">
    <w:name w:val="Заголовок №7 (2)_"/>
    <w:link w:val="723"/>
    <w:rsid w:val="00533BA1"/>
    <w:rPr>
      <w:b/>
      <w:bCs/>
      <w:i/>
      <w:iCs/>
      <w:spacing w:val="3"/>
      <w:sz w:val="21"/>
      <w:szCs w:val="21"/>
      <w:shd w:val="clear" w:color="auto" w:fill="FFFFFF"/>
    </w:rPr>
  </w:style>
  <w:style w:type="paragraph" w:customStyle="1" w:styleId="723">
    <w:name w:val="Заголовок №7 (2)"/>
    <w:basedOn w:val="af1"/>
    <w:link w:val="722"/>
    <w:rsid w:val="00533BA1"/>
    <w:pPr>
      <w:widowControl w:val="0"/>
      <w:shd w:val="clear" w:color="auto" w:fill="FFFFFF"/>
      <w:spacing w:after="240" w:line="0" w:lineRule="atLeast"/>
      <w:ind w:firstLine="720"/>
      <w:outlineLvl w:val="6"/>
    </w:pPr>
    <w:rPr>
      <w:b/>
      <w:bCs/>
      <w:i/>
      <w:iCs/>
      <w:spacing w:val="3"/>
      <w:sz w:val="21"/>
      <w:szCs w:val="21"/>
    </w:rPr>
  </w:style>
  <w:style w:type="character" w:customStyle="1" w:styleId="TimesNewRoman55pt0pt">
    <w:name w:val="Основной текст + Times New Roman;5;5 pt;Интервал 0 pt"/>
    <w:rsid w:val="00533BA1"/>
    <w:rPr>
      <w:rFonts w:ascii="Times New Roman" w:eastAsia="Times New Roman" w:hAnsi="Times New Roman" w:cs="Times New Roman"/>
      <w:b w:val="0"/>
      <w:bCs w:val="0"/>
      <w:i w:val="0"/>
      <w:iCs w:val="0"/>
      <w:smallCaps w:val="0"/>
      <w:strike w:val="0"/>
      <w:color w:val="000000"/>
      <w:spacing w:val="0"/>
      <w:w w:val="100"/>
      <w:position w:val="0"/>
      <w:sz w:val="11"/>
      <w:szCs w:val="11"/>
      <w:u w:val="none"/>
      <w:shd w:val="clear" w:color="auto" w:fill="FFFFFF"/>
      <w:lang w:val="ru-RU" w:eastAsia="ru-RU" w:bidi="ru-RU"/>
    </w:rPr>
  </w:style>
  <w:style w:type="character" w:customStyle="1" w:styleId="5f7">
    <w:name w:val="Основной текст (5) + Курсив"/>
    <w:rsid w:val="00533BA1"/>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ru-RU" w:eastAsia="ru-RU" w:bidi="ru-RU"/>
    </w:rPr>
  </w:style>
  <w:style w:type="character" w:customStyle="1" w:styleId="TimesNewRoman6pt0pt">
    <w:name w:val="Основной текст + Times New Roman;6 pt;Интервал 0 pt"/>
    <w:rsid w:val="00533BA1"/>
    <w:rPr>
      <w:rFonts w:ascii="Times New Roman" w:eastAsia="Times New Roman" w:hAnsi="Times New Roman" w:cs="Times New Roman"/>
      <w:b w:val="0"/>
      <w:bCs w:val="0"/>
      <w:i w:val="0"/>
      <w:iCs w:val="0"/>
      <w:smallCaps w:val="0"/>
      <w:strike w:val="0"/>
      <w:color w:val="000000"/>
      <w:spacing w:val="2"/>
      <w:w w:val="100"/>
      <w:position w:val="0"/>
      <w:sz w:val="12"/>
      <w:szCs w:val="12"/>
      <w:u w:val="none"/>
      <w:shd w:val="clear" w:color="auto" w:fill="FFFFFF"/>
      <w:lang w:val="ru-RU" w:eastAsia="ru-RU" w:bidi="ru-RU"/>
    </w:rPr>
  </w:style>
  <w:style w:type="character" w:customStyle="1" w:styleId="4fd">
    <w:name w:val="Заголовок №4_"/>
    <w:link w:val="4fe"/>
    <w:rsid w:val="00533BA1"/>
    <w:rPr>
      <w:rFonts w:ascii="Arial Unicode MS" w:eastAsia="Arial Unicode MS" w:hAnsi="Arial Unicode MS" w:cs="Arial Unicode MS"/>
      <w:spacing w:val="40"/>
      <w:sz w:val="28"/>
      <w:szCs w:val="28"/>
      <w:shd w:val="clear" w:color="auto" w:fill="FFFFFF"/>
    </w:rPr>
  </w:style>
  <w:style w:type="paragraph" w:customStyle="1" w:styleId="4fe">
    <w:name w:val="Заголовок №4"/>
    <w:basedOn w:val="af1"/>
    <w:link w:val="4fd"/>
    <w:rsid w:val="00533BA1"/>
    <w:pPr>
      <w:widowControl w:val="0"/>
      <w:shd w:val="clear" w:color="auto" w:fill="FFFFFF"/>
      <w:spacing w:after="360" w:line="0" w:lineRule="atLeast"/>
      <w:jc w:val="center"/>
      <w:outlineLvl w:val="3"/>
    </w:pPr>
    <w:rPr>
      <w:rFonts w:ascii="Arial Unicode MS" w:eastAsia="Arial Unicode MS" w:hAnsi="Arial Unicode MS" w:cs="Arial Unicode MS"/>
      <w:spacing w:val="40"/>
      <w:sz w:val="28"/>
      <w:szCs w:val="28"/>
    </w:rPr>
  </w:style>
  <w:style w:type="character" w:customStyle="1" w:styleId="12Candara13pt0pt">
    <w:name w:val="Основной текст (12) + Candara;13 pt;Не полужирный;Интервал 0 pt"/>
    <w:rsid w:val="00533BA1"/>
    <w:rPr>
      <w:rFonts w:ascii="Candara" w:eastAsia="Candara" w:hAnsi="Candara" w:cs="Candara"/>
      <w:b/>
      <w:bCs/>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1214pt2pt">
    <w:name w:val="Основной текст (12) + 14 pt;Не полужирный;Интервал 2 pt"/>
    <w:rsid w:val="00533BA1"/>
    <w:rPr>
      <w:rFonts w:ascii="Arial Unicode MS" w:eastAsia="Arial Unicode MS" w:hAnsi="Arial Unicode MS" w:cs="Arial Unicode MS"/>
      <w:b/>
      <w:bCs/>
      <w:i w:val="0"/>
      <w:iCs w:val="0"/>
      <w:smallCaps w:val="0"/>
      <w:strike w:val="0"/>
      <w:color w:val="000000"/>
      <w:spacing w:val="40"/>
      <w:w w:val="100"/>
      <w:position w:val="0"/>
      <w:sz w:val="28"/>
      <w:szCs w:val="28"/>
      <w:u w:val="none"/>
      <w:shd w:val="clear" w:color="auto" w:fill="FFFFFF"/>
      <w:lang w:val="ru-RU" w:eastAsia="ru-RU" w:bidi="ru-RU"/>
    </w:rPr>
  </w:style>
  <w:style w:type="character" w:customStyle="1" w:styleId="0pt">
    <w:name w:val="Основной текст + Полужирный;Интервал 0 pt"/>
    <w:rsid w:val="00533BA1"/>
    <w:rPr>
      <w:rFonts w:ascii="Arial Unicode MS" w:eastAsia="Arial Unicode MS" w:hAnsi="Arial Unicode MS" w:cs="Arial Unicode MS"/>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140pt">
    <w:name w:val="Основной текст (14) + Не полужирный;Интервал 0 pt"/>
    <w:rsid w:val="00533BA1"/>
    <w:rPr>
      <w:rFonts w:ascii="Arial Unicode MS" w:eastAsia="Arial Unicode MS" w:hAnsi="Arial Unicode MS" w:cs="Arial Unicode MS"/>
      <w:b/>
      <w:bCs/>
      <w:i w:val="0"/>
      <w:iCs w:val="0"/>
      <w:smallCaps w:val="0"/>
      <w:strike w:val="0"/>
      <w:color w:val="000000"/>
      <w:spacing w:val="-2"/>
      <w:w w:val="100"/>
      <w:position w:val="0"/>
      <w:sz w:val="19"/>
      <w:szCs w:val="19"/>
      <w:u w:val="none"/>
      <w:shd w:val="clear" w:color="auto" w:fill="FFFFFF"/>
      <w:lang w:val="ru-RU" w:eastAsia="ru-RU" w:bidi="ru-RU"/>
    </w:rPr>
  </w:style>
  <w:style w:type="character" w:customStyle="1" w:styleId="8f2">
    <w:name w:val="Заголовок №8_"/>
    <w:link w:val="8f3"/>
    <w:rsid w:val="00533BA1"/>
    <w:rPr>
      <w:rFonts w:ascii="Arial Unicode MS" w:eastAsia="Arial Unicode MS" w:hAnsi="Arial Unicode MS" w:cs="Arial Unicode MS"/>
      <w:b/>
      <w:bCs/>
      <w:sz w:val="19"/>
      <w:szCs w:val="19"/>
      <w:shd w:val="clear" w:color="auto" w:fill="FFFFFF"/>
    </w:rPr>
  </w:style>
  <w:style w:type="paragraph" w:customStyle="1" w:styleId="8f3">
    <w:name w:val="Заголовок №8"/>
    <w:basedOn w:val="af1"/>
    <w:link w:val="8f2"/>
    <w:rsid w:val="00533BA1"/>
    <w:pPr>
      <w:widowControl w:val="0"/>
      <w:shd w:val="clear" w:color="auto" w:fill="FFFFFF"/>
      <w:spacing w:before="180" w:line="245" w:lineRule="exact"/>
      <w:outlineLvl w:val="7"/>
    </w:pPr>
    <w:rPr>
      <w:rFonts w:ascii="Arial Unicode MS" w:eastAsia="Arial Unicode MS" w:hAnsi="Arial Unicode MS" w:cs="Arial Unicode MS"/>
      <w:b/>
      <w:bCs/>
      <w:sz w:val="19"/>
      <w:szCs w:val="19"/>
    </w:rPr>
  </w:style>
  <w:style w:type="character" w:customStyle="1" w:styleId="TimesNewRoman8pt0pt">
    <w:name w:val="Основной текст + Times New Roman;8 pt;Полужирный;Интервал 0 pt"/>
    <w:rsid w:val="00533BA1"/>
    <w:rPr>
      <w:rFonts w:ascii="Times New Roman" w:eastAsia="Times New Roman" w:hAnsi="Times New Roman" w:cs="Times New Roman"/>
      <w:b/>
      <w:bCs/>
      <w:i w:val="0"/>
      <w:iCs w:val="0"/>
      <w:smallCaps w:val="0"/>
      <w:strike w:val="0"/>
      <w:color w:val="000000"/>
      <w:spacing w:val="2"/>
      <w:w w:val="100"/>
      <w:position w:val="0"/>
      <w:sz w:val="16"/>
      <w:szCs w:val="16"/>
      <w:u w:val="none"/>
      <w:shd w:val="clear" w:color="auto" w:fill="FFFFFF"/>
      <w:lang w:val="ru-RU" w:eastAsia="ru-RU" w:bidi="ru-RU"/>
    </w:rPr>
  </w:style>
  <w:style w:type="character" w:customStyle="1" w:styleId="TimesNewRoman105pt0pt">
    <w:name w:val="Основной текст + Times New Roman;10;5 pt;Полужирный;Курсив;Интервал 0 pt"/>
    <w:rsid w:val="00533BA1"/>
    <w:rPr>
      <w:rFonts w:ascii="Times New Roman" w:eastAsia="Times New Roman" w:hAnsi="Times New Roman" w:cs="Times New Roman"/>
      <w:b/>
      <w:bCs/>
      <w:i/>
      <w:iCs/>
      <w:smallCaps w:val="0"/>
      <w:strike w:val="0"/>
      <w:color w:val="000000"/>
      <w:spacing w:val="3"/>
      <w:w w:val="100"/>
      <w:position w:val="0"/>
      <w:sz w:val="21"/>
      <w:szCs w:val="21"/>
      <w:u w:val="none"/>
      <w:shd w:val="clear" w:color="auto" w:fill="FFFFFF"/>
      <w:lang w:val="ru-RU" w:eastAsia="ru-RU" w:bidi="ru-RU"/>
    </w:rPr>
  </w:style>
  <w:style w:type="character" w:customStyle="1" w:styleId="85pt0pt">
    <w:name w:val="Основной текст + 8;5 pt;Интервал 0 pt"/>
    <w:rsid w:val="00533BA1"/>
    <w:rPr>
      <w:rFonts w:ascii="Arial Unicode MS" w:eastAsia="Arial Unicode MS" w:hAnsi="Arial Unicode MS" w:cs="Arial Unicode MS"/>
      <w:b w:val="0"/>
      <w:bCs w:val="0"/>
      <w:i w:val="0"/>
      <w:iCs w:val="0"/>
      <w:smallCaps w:val="0"/>
      <w:strike w:val="0"/>
      <w:color w:val="000000"/>
      <w:spacing w:val="-1"/>
      <w:w w:val="100"/>
      <w:position w:val="0"/>
      <w:sz w:val="17"/>
      <w:szCs w:val="17"/>
      <w:u w:val="none"/>
      <w:shd w:val="clear" w:color="auto" w:fill="FFFFFF"/>
      <w:lang w:val="ru-RU" w:eastAsia="ru-RU" w:bidi="ru-RU"/>
    </w:rPr>
  </w:style>
  <w:style w:type="character" w:customStyle="1" w:styleId="3fff8">
    <w:name w:val="Подпись к таблице (3)_"/>
    <w:link w:val="3fff9"/>
    <w:rsid w:val="00533BA1"/>
    <w:rPr>
      <w:rFonts w:ascii="Arial Unicode MS" w:eastAsia="Arial Unicode MS" w:hAnsi="Arial Unicode MS" w:cs="Arial Unicode MS"/>
      <w:spacing w:val="-2"/>
      <w:sz w:val="19"/>
      <w:szCs w:val="19"/>
      <w:shd w:val="clear" w:color="auto" w:fill="FFFFFF"/>
    </w:rPr>
  </w:style>
  <w:style w:type="paragraph" w:customStyle="1" w:styleId="3fff9">
    <w:name w:val="Подпись к таблице (3)"/>
    <w:basedOn w:val="af1"/>
    <w:link w:val="3fff8"/>
    <w:rsid w:val="00533BA1"/>
    <w:pPr>
      <w:widowControl w:val="0"/>
      <w:shd w:val="clear" w:color="auto" w:fill="FFFFFF"/>
      <w:spacing w:line="0" w:lineRule="atLeast"/>
      <w:jc w:val="left"/>
    </w:pPr>
    <w:rPr>
      <w:rFonts w:ascii="Arial Unicode MS" w:eastAsia="Arial Unicode MS" w:hAnsi="Arial Unicode MS" w:cs="Arial Unicode MS"/>
      <w:spacing w:val="-2"/>
      <w:sz w:val="19"/>
      <w:szCs w:val="19"/>
    </w:rPr>
  </w:style>
  <w:style w:type="character" w:customStyle="1" w:styleId="12f8">
    <w:name w:val="Заголовок №1 (2)_"/>
    <w:rsid w:val="00533BA1"/>
    <w:rPr>
      <w:b/>
      <w:bCs/>
      <w:spacing w:val="8"/>
      <w:sz w:val="18"/>
      <w:szCs w:val="18"/>
      <w:shd w:val="clear" w:color="auto" w:fill="FFFFFF"/>
    </w:rPr>
  </w:style>
  <w:style w:type="character" w:customStyle="1" w:styleId="s2">
    <w:name w:val="s2"/>
    <w:rsid w:val="00533BA1"/>
    <w:rPr>
      <w:rFonts w:ascii="Times New Roman" w:hAnsi="Times New Roman" w:cs="Times New Roman" w:hint="default"/>
      <w:color w:val="333399"/>
      <w:u w:val="single"/>
    </w:rPr>
  </w:style>
  <w:style w:type="character" w:customStyle="1" w:styleId="2ffffff5">
    <w:name w:val="Название Знак2"/>
    <w:basedOn w:val="af2"/>
    <w:rsid w:val="00533BA1"/>
    <w:rPr>
      <w:rFonts w:asciiTheme="majorHAnsi" w:eastAsiaTheme="majorEastAsia" w:hAnsiTheme="majorHAnsi" w:cstheme="majorBidi"/>
      <w:color w:val="17365D" w:themeColor="text2" w:themeShade="BF"/>
      <w:spacing w:val="5"/>
      <w:kern w:val="28"/>
      <w:sz w:val="52"/>
      <w:szCs w:val="52"/>
    </w:rPr>
  </w:style>
  <w:style w:type="character" w:customStyle="1" w:styleId="2ffffff6">
    <w:name w:val="Текст выноски Знак2"/>
    <w:rsid w:val="00533BA1"/>
    <w:rPr>
      <w:rFonts w:ascii="Tahoma" w:hAnsi="Tahoma" w:cs="Tahoma"/>
      <w:sz w:val="16"/>
      <w:szCs w:val="16"/>
    </w:rPr>
  </w:style>
  <w:style w:type="character" w:customStyle="1" w:styleId="First10">
    <w:name w:val="FirstОснТекст Знак1"/>
    <w:rsid w:val="00533BA1"/>
    <w:rPr>
      <w:rFonts w:ascii="Arial" w:eastAsia="ArialMT" w:hAnsi="Arial"/>
      <w:noProof w:val="0"/>
      <w:snapToGrid w:val="0"/>
      <w:color w:val="000000"/>
      <w:sz w:val="18"/>
      <w:lang w:val="kk-KZ" w:eastAsia="ru-RU" w:bidi="ar-SA"/>
    </w:rPr>
  </w:style>
  <w:style w:type="character" w:customStyle="1" w:styleId="FontStyle105">
    <w:name w:val="Font Style105"/>
    <w:basedOn w:val="af2"/>
    <w:uiPriority w:val="99"/>
    <w:rsid w:val="00533BA1"/>
    <w:rPr>
      <w:rFonts w:ascii="Times New Roman" w:hAnsi="Times New Roman" w:cs="Times New Roman"/>
      <w:sz w:val="22"/>
      <w:szCs w:val="22"/>
    </w:rPr>
  </w:style>
  <w:style w:type="paragraph" w:customStyle="1" w:styleId="Style31">
    <w:name w:val="Style31"/>
    <w:basedOn w:val="af1"/>
    <w:uiPriority w:val="99"/>
    <w:rsid w:val="00533BA1"/>
    <w:pPr>
      <w:widowControl w:val="0"/>
      <w:autoSpaceDE w:val="0"/>
      <w:autoSpaceDN w:val="0"/>
      <w:adjustRightInd w:val="0"/>
      <w:spacing w:line="245" w:lineRule="exact"/>
    </w:pPr>
    <w:rPr>
      <w:rFonts w:ascii="Times New Roman" w:eastAsia="Times New Roman" w:hAnsi="Times New Roman"/>
      <w:sz w:val="24"/>
      <w:szCs w:val="24"/>
    </w:rPr>
  </w:style>
  <w:style w:type="paragraph" w:customStyle="1" w:styleId="4ff">
    <w:name w:val="Без интервала4"/>
    <w:rsid w:val="00533BA1"/>
    <w:rPr>
      <w:rFonts w:ascii="Times New Roman" w:eastAsia="Times New Roman" w:hAnsi="Times New Roman"/>
    </w:rPr>
  </w:style>
  <w:style w:type="paragraph" w:customStyle="1" w:styleId="1fffffffffe">
    <w:name w:val="????? ??????1"/>
    <w:basedOn w:val="af1"/>
    <w:qFormat/>
    <w:rsid w:val="00533BA1"/>
    <w:pPr>
      <w:ind w:left="720"/>
      <w:contextualSpacing/>
      <w:jc w:val="left"/>
    </w:pPr>
    <w:rPr>
      <w:rFonts w:ascii="Times New Roman" w:eastAsia="SimSun" w:hAnsi="Times New Roman"/>
      <w:snapToGrid w:val="0"/>
      <w:lang w:eastAsia="en-US"/>
    </w:rPr>
  </w:style>
  <w:style w:type="character" w:customStyle="1" w:styleId="3fffa">
    <w:name w:val="ОснТекст Знак3"/>
    <w:rsid w:val="00533BA1"/>
    <w:rPr>
      <w:lang w:val="ru-RU" w:eastAsia="ru-RU" w:bidi="ar-SA"/>
    </w:rPr>
  </w:style>
  <w:style w:type="character" w:customStyle="1" w:styleId="1ffffffffff">
    <w:name w:val="График Знак1"/>
    <w:basedOn w:val="3fffa"/>
    <w:rsid w:val="00533BA1"/>
    <w:rPr>
      <w:lang w:val="ru-RU" w:eastAsia="ru-RU" w:bidi="ar-SA"/>
    </w:rPr>
  </w:style>
  <w:style w:type="paragraph" w:customStyle="1" w:styleId="afffffffffffffffffffffffffffa">
    <w:name w:val="Обыч"/>
    <w:rsid w:val="00533BA1"/>
    <w:pPr>
      <w:widowControl w:val="0"/>
    </w:pPr>
    <w:rPr>
      <w:rFonts w:ascii="Times New Roman" w:eastAsia="Times New Roman" w:hAnsi="Times New Roman"/>
      <w:snapToGrid w:val="0"/>
    </w:rPr>
  </w:style>
  <w:style w:type="paragraph" w:customStyle="1" w:styleId="SpI">
    <w:name w:val="Sp.I"/>
    <w:basedOn w:val="af1"/>
    <w:rsid w:val="00533BA1"/>
    <w:pPr>
      <w:tabs>
        <w:tab w:val="left" w:pos="1247"/>
      </w:tabs>
      <w:spacing w:line="260" w:lineRule="exact"/>
      <w:ind w:firstLine="794"/>
    </w:pPr>
    <w:rPr>
      <w:rFonts w:eastAsia="Times New Roman"/>
      <w:sz w:val="19"/>
    </w:rPr>
  </w:style>
  <w:style w:type="paragraph" w:customStyle="1" w:styleId="Zagolovok3">
    <w:name w:val="Zagolovok3"/>
    <w:basedOn w:val="Zagolovok1"/>
    <w:next w:val="osntxt"/>
    <w:uiPriority w:val="99"/>
    <w:rsid w:val="00533BA1"/>
    <w:pPr>
      <w:tabs>
        <w:tab w:val="left" w:pos="1134"/>
      </w:tabs>
      <w:spacing w:before="180" w:after="120"/>
      <w:ind w:left="0" w:right="0"/>
      <w:outlineLvl w:val="2"/>
    </w:pPr>
    <w:rPr>
      <w:rFonts w:ascii="KZ Arial" w:hAnsi="KZ Arial"/>
      <w:b w:val="0"/>
      <w:noProof w:val="0"/>
    </w:rPr>
  </w:style>
  <w:style w:type="paragraph" w:customStyle="1" w:styleId="afffffffffffffffffffffffffffb">
    <w:name w:val="Карманник"/>
    <w:basedOn w:val="7"/>
    <w:rsid w:val="00533BA1"/>
    <w:pPr>
      <w:keepNext/>
      <w:numPr>
        <w:ilvl w:val="0"/>
        <w:numId w:val="0"/>
      </w:numPr>
      <w:spacing w:before="0" w:after="0" w:line="276" w:lineRule="auto"/>
      <w:jc w:val="right"/>
    </w:pPr>
    <w:rPr>
      <w:snapToGrid w:val="0"/>
      <w:sz w:val="13"/>
      <w:szCs w:val="20"/>
      <w:lang w:val="x-none" w:eastAsia="x-none"/>
    </w:rPr>
  </w:style>
  <w:style w:type="paragraph" w:customStyle="1" w:styleId="e76">
    <w:name w:val="‘e7аголовок 6"/>
    <w:basedOn w:val="af1"/>
    <w:next w:val="af1"/>
    <w:rsid w:val="00533BA1"/>
    <w:pPr>
      <w:keepNext/>
      <w:widowControl w:val="0"/>
    </w:pPr>
    <w:rPr>
      <w:rFonts w:ascii="TimesET" w:eastAsia="Times New Roman" w:hAnsi="TimesET"/>
      <w:b/>
      <w:snapToGrid w:val="0"/>
      <w:sz w:val="26"/>
    </w:rPr>
  </w:style>
  <w:style w:type="paragraph" w:customStyle="1" w:styleId="f2">
    <w:name w:val="Нижний колонf2итул"/>
    <w:basedOn w:val="af1"/>
    <w:rsid w:val="00533BA1"/>
    <w:pPr>
      <w:widowControl w:val="0"/>
      <w:tabs>
        <w:tab w:val="center" w:pos="4153"/>
        <w:tab w:val="right" w:pos="8306"/>
      </w:tabs>
      <w:jc w:val="left"/>
    </w:pPr>
    <w:rPr>
      <w:rFonts w:ascii="Times New Roman" w:eastAsia="Times New Roman" w:hAnsi="Times New Roman"/>
      <w:snapToGrid w:val="0"/>
    </w:rPr>
  </w:style>
  <w:style w:type="paragraph" w:customStyle="1" w:styleId="4110">
    <w:name w:val="Знак Знак4 Знак Знак11"/>
    <w:basedOn w:val="af1"/>
    <w:autoRedefine/>
    <w:rsid w:val="00533BA1"/>
    <w:pPr>
      <w:spacing w:after="160" w:line="240" w:lineRule="exact"/>
      <w:ind w:right="-145"/>
      <w:jc w:val="left"/>
    </w:pPr>
    <w:rPr>
      <w:rFonts w:eastAsia="Times New Roman" w:cs="Arial"/>
      <w:color w:val="000000"/>
      <w:sz w:val="16"/>
      <w:szCs w:val="16"/>
      <w:lang w:val="en-US" w:eastAsia="en-US"/>
    </w:rPr>
  </w:style>
  <w:style w:type="paragraph" w:customStyle="1" w:styleId="432">
    <w:name w:val="Знак Знак4 Знак Знак3"/>
    <w:basedOn w:val="af1"/>
    <w:autoRedefine/>
    <w:rsid w:val="00533BA1"/>
    <w:pPr>
      <w:spacing w:after="160" w:line="240" w:lineRule="exact"/>
      <w:ind w:right="-145"/>
      <w:jc w:val="left"/>
    </w:pPr>
    <w:rPr>
      <w:rFonts w:eastAsia="Times New Roman" w:cs="Arial"/>
      <w:color w:val="000000"/>
      <w:sz w:val="16"/>
      <w:szCs w:val="16"/>
      <w:lang w:val="en-US" w:eastAsia="en-US"/>
    </w:rPr>
  </w:style>
  <w:style w:type="character" w:customStyle="1" w:styleId="selectable-text">
    <w:name w:val="selectable-text"/>
    <w:basedOn w:val="af2"/>
    <w:rsid w:val="00533BA1"/>
  </w:style>
  <w:style w:type="numbering" w:customStyle="1" w:styleId="3fffb">
    <w:name w:val="Нет списка3"/>
    <w:next w:val="af4"/>
    <w:uiPriority w:val="99"/>
    <w:semiHidden/>
    <w:rsid w:val="00533BA1"/>
  </w:style>
  <w:style w:type="numbering" w:customStyle="1" w:styleId="4ff0">
    <w:name w:val="Нет списка4"/>
    <w:next w:val="af4"/>
    <w:uiPriority w:val="99"/>
    <w:semiHidden/>
    <w:rsid w:val="00533BA1"/>
  </w:style>
  <w:style w:type="numbering" w:customStyle="1" w:styleId="5f8">
    <w:name w:val="Нет списка5"/>
    <w:next w:val="af4"/>
    <w:uiPriority w:val="99"/>
    <w:semiHidden/>
    <w:unhideWhenUsed/>
    <w:rsid w:val="00533BA1"/>
  </w:style>
  <w:style w:type="character" w:customStyle="1" w:styleId="3fffc">
    <w:name w:val="Неразрешенное упоминание3"/>
    <w:basedOn w:val="af2"/>
    <w:uiPriority w:val="99"/>
    <w:semiHidden/>
    <w:unhideWhenUsed/>
    <w:rsid w:val="00533BA1"/>
    <w:rPr>
      <w:color w:val="605E5C"/>
      <w:shd w:val="clear" w:color="auto" w:fill="E1DFDD"/>
    </w:rPr>
  </w:style>
  <w:style w:type="paragraph" w:customStyle="1" w:styleId="ng-scope">
    <w:name w:val="ng-scope"/>
    <w:basedOn w:val="af1"/>
    <w:rsid w:val="00533BA1"/>
    <w:pPr>
      <w:spacing w:before="100" w:beforeAutospacing="1" w:after="100" w:afterAutospacing="1"/>
      <w:jc w:val="left"/>
    </w:pPr>
    <w:rPr>
      <w:rFonts w:ascii="Times New Roman" w:eastAsia="Times New Roman" w:hAnsi="Times New Roman"/>
      <w:sz w:val="24"/>
      <w:szCs w:val="24"/>
    </w:rPr>
  </w:style>
  <w:style w:type="character" w:customStyle="1" w:styleId="item-desc-output">
    <w:name w:val="item-desc-output"/>
    <w:basedOn w:val="af2"/>
    <w:rsid w:val="00533BA1"/>
  </w:style>
  <w:style w:type="character" w:customStyle="1" w:styleId="hgkelc">
    <w:name w:val="hgkelc"/>
    <w:basedOn w:val="af2"/>
    <w:rsid w:val="00533BA1"/>
  </w:style>
  <w:style w:type="table" w:customStyle="1" w:styleId="1ffffffffff0">
    <w:name w:val="Таблица для проекта1"/>
    <w:basedOn w:val="af3"/>
    <w:next w:val="afff0"/>
    <w:rsid w:val="00533BA1"/>
    <w:rPr>
      <w:rFonts w:ascii="Times New Roman" w:hAnsi="Times New Roman"/>
      <w:szCs w:val="22"/>
      <w:lang w:eastAsia="en-US"/>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numbering" w:customStyle="1" w:styleId="6fe">
    <w:name w:val="Нет списка6"/>
    <w:next w:val="af4"/>
    <w:uiPriority w:val="99"/>
    <w:semiHidden/>
    <w:unhideWhenUsed/>
    <w:rsid w:val="001D48FA"/>
  </w:style>
  <w:style w:type="table" w:customStyle="1" w:styleId="2ffffff7">
    <w:name w:val="Таблица для проекта2"/>
    <w:basedOn w:val="af3"/>
    <w:next w:val="afff0"/>
    <w:uiPriority w:val="59"/>
    <w:rsid w:val="001D48FA"/>
    <w:rPr>
      <w:rFonts w:ascii="Times New Roman" w:eastAsia="Times New Roman" w:hAnsi="Times New Roman"/>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isclaimer">
    <w:name w:val="disclaimer"/>
    <w:basedOn w:val="af1"/>
    <w:rsid w:val="001D48FA"/>
    <w:pPr>
      <w:widowControl w:val="0"/>
      <w:spacing w:before="120" w:after="120"/>
      <w:contextualSpacing/>
      <w:jc w:val="center"/>
    </w:pPr>
    <w:rPr>
      <w:rFonts w:ascii="Times New Roman" w:eastAsia="Times New Roman" w:hAnsi="Times New Roman"/>
      <w:sz w:val="18"/>
      <w:szCs w:val="18"/>
      <w:lang w:val="en-US" w:eastAsia="en-US"/>
    </w:rPr>
  </w:style>
  <w:style w:type="paragraph" w:customStyle="1" w:styleId="DocDefaults">
    <w:name w:val="DocDefaults"/>
    <w:rsid w:val="001D48FA"/>
    <w:pPr>
      <w:spacing w:after="200" w:line="276" w:lineRule="auto"/>
    </w:pPr>
    <w:rPr>
      <w:rFonts w:ascii="Calibri" w:hAnsi="Calibri"/>
      <w:sz w:val="22"/>
      <w:szCs w:val="22"/>
      <w:lang w:val="en-US" w:eastAsia="en-US"/>
    </w:rPr>
  </w:style>
  <w:style w:type="table" w:customStyle="1" w:styleId="12f9">
    <w:name w:val="Сетка таблицы 12"/>
    <w:basedOn w:val="af3"/>
    <w:next w:val="1f0"/>
    <w:rsid w:val="001D48FA"/>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ffffff8">
    <w:name w:val="Мекенсак2"/>
    <w:basedOn w:val="afff0"/>
    <w:rsid w:val="001D48FA"/>
    <w:pPr>
      <w:jc w:val="center"/>
    </w:pPr>
    <w:rPr>
      <w:rFonts w:ascii="Arial" w:hAnsi="Arial"/>
      <w:sz w:val="16"/>
    </w:rPr>
    <w:tblPr>
      <w:tblCellMar>
        <w:top w:w="57" w:type="dxa"/>
        <w:left w:w="57" w:type="dxa"/>
        <w:bottom w:w="57" w:type="dxa"/>
        <w:right w:w="57" w:type="dxa"/>
      </w:tblCellMar>
    </w:tblPr>
    <w:tcPr>
      <w:vAlign w:val="center"/>
    </w:tcPr>
  </w:style>
  <w:style w:type="table" w:customStyle="1" w:styleId="-12">
    <w:name w:val="Веб-таблица 12"/>
    <w:basedOn w:val="af3"/>
    <w:next w:val="-10"/>
    <w:rsid w:val="001D48FA"/>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afffffffffffffffffffffffffffc">
    <w:name w:val="Врезанная сноска Знак"/>
    <w:uiPriority w:val="99"/>
    <w:rsid w:val="001D48FA"/>
    <w:rPr>
      <w:rFonts w:ascii="Times New Roman" w:eastAsia="Times New Roman" w:hAnsi="Times New Roman" w:cs="Times New Roman"/>
      <w:i/>
      <w:sz w:val="16"/>
      <w:szCs w:val="20"/>
      <w:lang w:val="ru-RU" w:eastAsia="ru-RU"/>
    </w:rPr>
  </w:style>
  <w:style w:type="character" w:customStyle="1" w:styleId="1ffffffffff1">
    <w:name w:val="Знак Знак Знак Знак1"/>
    <w:rsid w:val="001D48FA"/>
    <w:rPr>
      <w:rFonts w:ascii="Times New Roman" w:eastAsia="SimSun" w:hAnsi="Times New Roman" w:cs="SimSun"/>
      <w:sz w:val="24"/>
      <w:szCs w:val="24"/>
      <w:lang w:eastAsia="zh-CN"/>
    </w:rPr>
  </w:style>
  <w:style w:type="character" w:customStyle="1" w:styleId="mw-editsection">
    <w:name w:val="mw-editsection"/>
    <w:basedOn w:val="af2"/>
    <w:rsid w:val="001D48FA"/>
  </w:style>
  <w:style w:type="paragraph" w:customStyle="1" w:styleId="2ffffff9">
    <w:name w:val="Толик_Заголовок_2"/>
    <w:basedOn w:val="22"/>
    <w:rsid w:val="001D48FA"/>
    <w:pPr>
      <w:numPr>
        <w:ilvl w:val="0"/>
        <w:numId w:val="0"/>
      </w:numPr>
      <w:autoSpaceDE/>
      <w:autoSpaceDN/>
      <w:spacing w:before="120" w:after="120"/>
      <w:ind w:firstLine="709"/>
    </w:pPr>
    <w:rPr>
      <w:spacing w:val="0"/>
    </w:rPr>
  </w:style>
  <w:style w:type="numbering" w:customStyle="1" w:styleId="13b">
    <w:name w:val="Нет списка13"/>
    <w:next w:val="af4"/>
    <w:uiPriority w:val="99"/>
    <w:semiHidden/>
    <w:unhideWhenUsed/>
    <w:rsid w:val="001D48FA"/>
  </w:style>
  <w:style w:type="numbering" w:customStyle="1" w:styleId="11111114">
    <w:name w:val="1 / 1.1 / 1.1.114"/>
    <w:rsid w:val="001D48FA"/>
    <w:pPr>
      <w:numPr>
        <w:numId w:val="6"/>
      </w:numPr>
    </w:pPr>
  </w:style>
  <w:style w:type="table" w:customStyle="1" w:styleId="TableNormal2">
    <w:name w:val="Table Normal2"/>
    <w:uiPriority w:val="2"/>
    <w:semiHidden/>
    <w:unhideWhenUsed/>
    <w:qFormat/>
    <w:rsid w:val="001D48FA"/>
    <w:pPr>
      <w:widowControl w:val="0"/>
    </w:pPr>
    <w:rPr>
      <w:rFonts w:ascii="Calibri" w:hAnsi="Calibri"/>
      <w:sz w:val="22"/>
      <w:szCs w:val="22"/>
      <w:lang w:val="en-US" w:eastAsia="en-US"/>
    </w:rPr>
    <w:tblPr>
      <w:tblInd w:w="0" w:type="dxa"/>
      <w:tblCellMar>
        <w:top w:w="0" w:type="dxa"/>
        <w:left w:w="0" w:type="dxa"/>
        <w:bottom w:w="0" w:type="dxa"/>
        <w:right w:w="0" w:type="dxa"/>
      </w:tblCellMar>
    </w:tblPr>
  </w:style>
  <w:style w:type="paragraph" w:customStyle="1" w:styleId="CharChar3">
    <w:name w:val="Мой текст Char Char"/>
    <w:link w:val="CharCharChar0"/>
    <w:semiHidden/>
    <w:rsid w:val="001D48FA"/>
    <w:pPr>
      <w:spacing w:before="120"/>
      <w:jc w:val="both"/>
    </w:pPr>
    <w:rPr>
      <w:rFonts w:ascii="Calibri" w:hAnsi="Calibri"/>
      <w:sz w:val="24"/>
      <w:szCs w:val="24"/>
    </w:rPr>
  </w:style>
  <w:style w:type="character" w:customStyle="1" w:styleId="CharCharChar0">
    <w:name w:val="Мой текст Char Char Char"/>
    <w:link w:val="CharChar3"/>
    <w:semiHidden/>
    <w:rsid w:val="001D48FA"/>
    <w:rPr>
      <w:rFonts w:ascii="Calibri" w:hAnsi="Calibri"/>
      <w:sz w:val="24"/>
      <w:szCs w:val="24"/>
    </w:rPr>
  </w:style>
  <w:style w:type="paragraph" w:customStyle="1" w:styleId="3fffd">
    <w:name w:val="Мой заголовок 3"/>
    <w:basedOn w:val="af1"/>
    <w:next w:val="af1"/>
    <w:rsid w:val="001D48FA"/>
    <w:pPr>
      <w:spacing w:before="120" w:after="120"/>
      <w:jc w:val="left"/>
      <w:outlineLvl w:val="2"/>
    </w:pPr>
    <w:rPr>
      <w:rFonts w:eastAsia="Times New Roman"/>
      <w:b/>
      <w:i/>
      <w:sz w:val="24"/>
      <w:szCs w:val="24"/>
    </w:rPr>
  </w:style>
  <w:style w:type="paragraph" w:customStyle="1" w:styleId="afffffffffffffffffffffffffffd">
    <w:name w:val="Моя таблица Знак"/>
    <w:link w:val="afffffffffffffffffffffffffffe"/>
    <w:rsid w:val="001D48FA"/>
    <w:pPr>
      <w:spacing w:before="240" w:after="120"/>
      <w:jc w:val="right"/>
    </w:pPr>
    <w:rPr>
      <w:rFonts w:ascii="Calibri" w:hAnsi="Calibri"/>
      <w:b/>
      <w:color w:val="000000"/>
      <w:sz w:val="24"/>
      <w:szCs w:val="24"/>
    </w:rPr>
  </w:style>
  <w:style w:type="character" w:customStyle="1" w:styleId="afffffffffffffffffffffffffffe">
    <w:name w:val="Моя таблица Знак Знак"/>
    <w:link w:val="afffffffffffffffffffffffffffd"/>
    <w:rsid w:val="001D48FA"/>
    <w:rPr>
      <w:rFonts w:ascii="Calibri" w:hAnsi="Calibri"/>
      <w:b/>
      <w:color w:val="000000"/>
      <w:sz w:val="24"/>
      <w:szCs w:val="24"/>
    </w:rPr>
  </w:style>
  <w:style w:type="paragraph" w:customStyle="1" w:styleId="affffffffffffffffffffffffffff">
    <w:name w:val="Заголовок бе №"/>
    <w:basedOn w:val="af1"/>
    <w:rsid w:val="001D48FA"/>
    <w:pPr>
      <w:jc w:val="left"/>
    </w:pPr>
    <w:rPr>
      <w:rFonts w:ascii="Times New Roman" w:eastAsia="Times New Roman" w:hAnsi="Times New Roman"/>
      <w:sz w:val="24"/>
      <w:szCs w:val="24"/>
      <w:u w:val="single"/>
    </w:rPr>
  </w:style>
  <w:style w:type="paragraph" w:customStyle="1" w:styleId="affffffffffffffffffffffffffff0">
    <w:name w:val="ЗагТаб"/>
    <w:basedOn w:val="af1"/>
    <w:rsid w:val="001D48FA"/>
    <w:pPr>
      <w:widowControl w:val="0"/>
      <w:autoSpaceDE w:val="0"/>
      <w:autoSpaceDN w:val="0"/>
      <w:adjustRightInd w:val="0"/>
      <w:jc w:val="center"/>
    </w:pPr>
    <w:rPr>
      <w:rFonts w:ascii="Times New Roman" w:eastAsia="Times New Roman" w:hAnsi="Times New Roman" w:cs="Arial"/>
      <w:b/>
      <w:sz w:val="24"/>
      <w:szCs w:val="28"/>
    </w:rPr>
  </w:style>
  <w:style w:type="paragraph" w:customStyle="1" w:styleId="1ffffffffff2">
    <w:name w:val="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f1"/>
    <w:autoRedefine/>
    <w:rsid w:val="001D48FA"/>
    <w:pPr>
      <w:spacing w:after="160" w:line="240" w:lineRule="exact"/>
      <w:jc w:val="left"/>
    </w:pPr>
    <w:rPr>
      <w:rFonts w:ascii="Times New Roman" w:eastAsia="SimSun" w:hAnsi="Times New Roman"/>
      <w:b/>
      <w:sz w:val="28"/>
      <w:szCs w:val="24"/>
      <w:lang w:val="en-US" w:eastAsia="en-US"/>
    </w:rPr>
  </w:style>
  <w:style w:type="paragraph" w:customStyle="1" w:styleId="main">
    <w:name w:val="main"/>
    <w:basedOn w:val="af1"/>
    <w:rsid w:val="001D48FA"/>
    <w:pPr>
      <w:spacing w:before="100" w:beforeAutospacing="1" w:after="100" w:afterAutospacing="1"/>
    </w:pPr>
    <w:rPr>
      <w:rFonts w:eastAsia="Times New Roman" w:cs="Arial"/>
      <w:color w:val="000000"/>
    </w:rPr>
  </w:style>
  <w:style w:type="paragraph" w:customStyle="1" w:styleId="2ffffffa">
    <w:name w:val="Список2"/>
    <w:basedOn w:val="af1"/>
    <w:rsid w:val="001D48FA"/>
    <w:pPr>
      <w:ind w:left="283" w:hanging="283"/>
      <w:jc w:val="left"/>
    </w:pPr>
    <w:rPr>
      <w:rFonts w:ascii="Times New Roman" w:eastAsia="Times New Roman" w:hAnsi="Times New Roman"/>
      <w:lang w:val="en-AU"/>
    </w:rPr>
  </w:style>
  <w:style w:type="character" w:customStyle="1" w:styleId="affffffffffffffffffffe">
    <w:name w:val="Моя таб название Знак"/>
    <w:link w:val="affffffffffffffffffffd"/>
    <w:locked/>
    <w:rsid w:val="001D48FA"/>
    <w:rPr>
      <w:rFonts w:ascii="Times New Roman" w:eastAsia="Times New Roman" w:hAnsi="Times New Roman"/>
      <w:b/>
      <w:kern w:val="28"/>
      <w:sz w:val="24"/>
    </w:rPr>
  </w:style>
  <w:style w:type="paragraph" w:customStyle="1" w:styleId="rubrikser">
    <w:name w:val="rubrikser"/>
    <w:basedOn w:val="af1"/>
    <w:rsid w:val="001D48FA"/>
    <w:pPr>
      <w:spacing w:before="100" w:beforeAutospacing="1" w:after="100" w:afterAutospacing="1"/>
      <w:jc w:val="left"/>
    </w:pPr>
    <w:rPr>
      <w:rFonts w:ascii="Tahoma" w:eastAsia="Times New Roman" w:hAnsi="Tahoma" w:cs="Tahoma"/>
      <w:b/>
      <w:bCs/>
      <w:color w:val="666666"/>
      <w:sz w:val="23"/>
      <w:szCs w:val="23"/>
    </w:rPr>
  </w:style>
  <w:style w:type="paragraph" w:customStyle="1" w:styleId="1ffffffffff3">
    <w:name w:val="Знак Знак Знак1 Знак Знак Знак Знак Знак Знак Знак Знак Знак Знак"/>
    <w:basedOn w:val="af1"/>
    <w:autoRedefine/>
    <w:rsid w:val="001D48FA"/>
    <w:pPr>
      <w:spacing w:after="160" w:line="240" w:lineRule="exact"/>
      <w:jc w:val="left"/>
    </w:pPr>
    <w:rPr>
      <w:rFonts w:ascii="Times New Roman" w:eastAsia="SimSun" w:hAnsi="Times New Roman"/>
      <w:b/>
      <w:sz w:val="28"/>
      <w:szCs w:val="24"/>
      <w:lang w:val="en-US" w:eastAsia="en-US"/>
    </w:rPr>
  </w:style>
  <w:style w:type="table" w:customStyle="1" w:styleId="2ffffffb">
    <w:name w:val="Изысканная таблица2"/>
    <w:basedOn w:val="af3"/>
    <w:next w:val="afffffffffff1"/>
    <w:rsid w:val="001D48FA"/>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TitleDown1">
    <w:name w:val="Title Down Знак Знак1"/>
    <w:rsid w:val="001D48FA"/>
    <w:rPr>
      <w:rFonts w:ascii="Times New Roman" w:eastAsia="Times New Roman" w:hAnsi="Times New Roman" w:cs="Times New Roman"/>
      <w:sz w:val="24"/>
      <w:szCs w:val="24"/>
      <w:lang w:eastAsia="ru-RU"/>
    </w:rPr>
  </w:style>
  <w:style w:type="character" w:customStyle="1" w:styleId="3ffc">
    <w:name w:val="Мой заголовок3 Знак"/>
    <w:link w:val="3ffb"/>
    <w:rsid w:val="001D48FA"/>
    <w:rPr>
      <w:rFonts w:eastAsia="Times New Roman"/>
      <w:b/>
      <w:i/>
      <w:color w:val="000000"/>
      <w:sz w:val="24"/>
      <w:szCs w:val="24"/>
      <w:shd w:val="clear" w:color="auto" w:fill="FFFFFF"/>
    </w:rPr>
  </w:style>
  <w:style w:type="character" w:customStyle="1" w:styleId="1ffffffffff4">
    <w:name w:val="Мой текст Знак Знак1"/>
    <w:rsid w:val="001D48FA"/>
    <w:rPr>
      <w:color w:val="000000"/>
      <w:sz w:val="24"/>
      <w:szCs w:val="24"/>
      <w:lang w:val="ru-RU" w:eastAsia="ru-RU" w:bidi="ar-SA"/>
    </w:rPr>
  </w:style>
  <w:style w:type="character" w:customStyle="1" w:styleId="4fa">
    <w:name w:val="Мой заголовок4 Знак"/>
    <w:link w:val="4f9"/>
    <w:rsid w:val="001D48FA"/>
    <w:rPr>
      <w:rFonts w:eastAsia="Times New Roman"/>
      <w:b/>
      <w:i/>
      <w:color w:val="000000"/>
      <w:sz w:val="22"/>
      <w:szCs w:val="24"/>
    </w:rPr>
  </w:style>
  <w:style w:type="numbering" w:customStyle="1" w:styleId="1111113">
    <w:name w:val="1 / 1.1 / 1.1.13"/>
    <w:basedOn w:val="af4"/>
    <w:next w:val="111111"/>
    <w:rsid w:val="001D48FA"/>
    <w:pPr>
      <w:numPr>
        <w:numId w:val="124"/>
      </w:numPr>
    </w:pPr>
  </w:style>
  <w:style w:type="numbering" w:customStyle="1" w:styleId="1111112">
    <w:name w:val="1 / 1.1 / 1.1.12"/>
    <w:basedOn w:val="af4"/>
    <w:next w:val="111111"/>
    <w:rsid w:val="001D48FA"/>
    <w:pPr>
      <w:numPr>
        <w:numId w:val="125"/>
      </w:numPr>
    </w:pPr>
  </w:style>
  <w:style w:type="paragraph" w:customStyle="1" w:styleId="affffffffffffffffffffffffffff1">
    <w:name w:val="Стиль основной"/>
    <w:basedOn w:val="1f2"/>
    <w:link w:val="affffffffffffffffffffffffffff2"/>
    <w:rsid w:val="001D48FA"/>
    <w:pPr>
      <w:widowControl w:val="0"/>
      <w:spacing w:after="120" w:line="240" w:lineRule="auto"/>
      <w:ind w:firstLine="0"/>
    </w:pPr>
    <w:rPr>
      <w:rFonts w:ascii="Times New Roman" w:hAnsi="Times New Roman"/>
      <w:b/>
      <w:sz w:val="24"/>
      <w:szCs w:val="24"/>
    </w:rPr>
  </w:style>
  <w:style w:type="character" w:customStyle="1" w:styleId="affffffffffffffffffffffffffff2">
    <w:name w:val="Стиль основной Знак"/>
    <w:link w:val="affffffffffffffffffffffffffff1"/>
    <w:rsid w:val="001D48FA"/>
    <w:rPr>
      <w:rFonts w:ascii="Times New Roman" w:eastAsia="Times New Roman" w:hAnsi="Times New Roman"/>
      <w:b/>
      <w:sz w:val="24"/>
      <w:szCs w:val="24"/>
    </w:rPr>
  </w:style>
  <w:style w:type="character" w:customStyle="1" w:styleId="affffffffffffffffffffffffffff3">
    <w:name w:val="Стиль основной Знак Знак"/>
    <w:rsid w:val="001D48FA"/>
    <w:rPr>
      <w:b/>
      <w:sz w:val="24"/>
      <w:szCs w:val="24"/>
      <w:lang w:val="ru-RU" w:eastAsia="ru-RU" w:bidi="ar-SA"/>
    </w:rPr>
  </w:style>
  <w:style w:type="paragraph" w:customStyle="1" w:styleId="2ffffffc">
    <w:name w:val="2 Знак"/>
    <w:basedOn w:val="af1"/>
    <w:autoRedefine/>
    <w:rsid w:val="001D48FA"/>
    <w:pPr>
      <w:spacing w:after="160" w:line="240" w:lineRule="exact"/>
      <w:jc w:val="left"/>
    </w:pPr>
    <w:rPr>
      <w:rFonts w:ascii="Times New Roman" w:eastAsia="SimSun" w:hAnsi="Times New Roman"/>
      <w:b/>
      <w:sz w:val="28"/>
      <w:szCs w:val="24"/>
      <w:lang w:val="en-US" w:eastAsia="en-US"/>
    </w:rPr>
  </w:style>
  <w:style w:type="paragraph" w:customStyle="1" w:styleId="3fffe">
    <w:name w:val="Список3"/>
    <w:basedOn w:val="af1"/>
    <w:rsid w:val="001D48FA"/>
    <w:pPr>
      <w:ind w:left="283" w:hanging="283"/>
      <w:jc w:val="left"/>
    </w:pPr>
    <w:rPr>
      <w:rFonts w:ascii="Times New Roman" w:eastAsia="Times New Roman" w:hAnsi="Times New Roman"/>
      <w:lang w:val="en-AU"/>
    </w:rPr>
  </w:style>
  <w:style w:type="paragraph" w:customStyle="1" w:styleId="11ff5">
    <w:name w:val="Знак Знак Знак1 Знак Знак Знак Знак Знак Знак Знак Знак Знак Знак1"/>
    <w:basedOn w:val="af1"/>
    <w:autoRedefine/>
    <w:rsid w:val="001D48FA"/>
    <w:pPr>
      <w:spacing w:after="160" w:line="240" w:lineRule="exact"/>
      <w:jc w:val="left"/>
    </w:pPr>
    <w:rPr>
      <w:rFonts w:ascii="Times New Roman" w:eastAsia="SimSun" w:hAnsi="Times New Roman"/>
      <w:b/>
      <w:sz w:val="28"/>
      <w:szCs w:val="24"/>
      <w:lang w:val="en-US" w:eastAsia="en-US"/>
    </w:rPr>
  </w:style>
  <w:style w:type="character" w:customStyle="1" w:styleId="butback">
    <w:name w:val="butback"/>
    <w:basedOn w:val="af2"/>
    <w:rsid w:val="001D48FA"/>
  </w:style>
  <w:style w:type="character" w:customStyle="1" w:styleId="submenu-table">
    <w:name w:val="submenu-table"/>
    <w:basedOn w:val="af2"/>
    <w:rsid w:val="001D48FA"/>
  </w:style>
  <w:style w:type="character" w:customStyle="1" w:styleId="affffffffffffffffffffffffffff4">
    <w:name w:val="Мой список Знак Знак"/>
    <w:link w:val="affffffffffffffffffffffffffff5"/>
    <w:rsid w:val="001D48FA"/>
    <w:rPr>
      <w:sz w:val="24"/>
      <w:szCs w:val="24"/>
    </w:rPr>
  </w:style>
  <w:style w:type="paragraph" w:customStyle="1" w:styleId="affffffffffffffffffffffffffff5">
    <w:name w:val="Мой список Знак"/>
    <w:link w:val="affffffffffffffffffffffffffff4"/>
    <w:rsid w:val="001D48FA"/>
    <w:pPr>
      <w:tabs>
        <w:tab w:val="num" w:pos="644"/>
      </w:tabs>
      <w:spacing w:before="120"/>
      <w:ind w:left="644" w:hanging="284"/>
      <w:jc w:val="both"/>
    </w:pPr>
    <w:rPr>
      <w:sz w:val="24"/>
      <w:szCs w:val="24"/>
    </w:rPr>
  </w:style>
  <w:style w:type="character" w:customStyle="1" w:styleId="affffffffffffffffffffffffffff6">
    <w:name w:val="Основной текст отчета Знак"/>
    <w:rsid w:val="001D48FA"/>
    <w:rPr>
      <w:rFonts w:ascii="Times New Roman" w:eastAsia="Times New Roman" w:hAnsi="Times New Roman" w:cs="Times New Roman"/>
      <w:sz w:val="28"/>
      <w:szCs w:val="28"/>
      <w:lang w:val="ru-RU" w:bidi="en-US"/>
    </w:rPr>
  </w:style>
  <w:style w:type="table" w:customStyle="1" w:styleId="-31">
    <w:name w:val="Светлая сетка - Акцент 31"/>
    <w:basedOn w:val="af3"/>
    <w:next w:val="-32"/>
    <w:uiPriority w:val="62"/>
    <w:rsid w:val="001D48FA"/>
    <w:rPr>
      <w:rFonts w:ascii="Calibri" w:eastAsia="Times New Roman" w:hAnsi="Calibri" w:cs="Calibri"/>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Calibri"/>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Calibri"/>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Calibri"/>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character" w:customStyle="1" w:styleId="3d">
    <w:name w:val="3 Знак"/>
    <w:link w:val="3c"/>
    <w:rsid w:val="001D48FA"/>
    <w:rPr>
      <w:rFonts w:eastAsia="Times New Roman"/>
      <w:sz w:val="30"/>
      <w:szCs w:val="30"/>
    </w:rPr>
  </w:style>
  <w:style w:type="paragraph" w:customStyle="1" w:styleId="4ff1">
    <w:name w:val="4"/>
    <w:basedOn w:val="af1"/>
    <w:link w:val="4ff2"/>
    <w:qFormat/>
    <w:rsid w:val="001D48FA"/>
    <w:pPr>
      <w:ind w:left="-57" w:right="-57"/>
      <w:jc w:val="center"/>
    </w:pPr>
    <w:rPr>
      <w:rFonts w:ascii="Calibri" w:eastAsia="Times New Roman" w:hAnsi="Calibri"/>
      <w:sz w:val="12"/>
      <w:lang w:val="en-US" w:eastAsia="x-none"/>
    </w:rPr>
  </w:style>
  <w:style w:type="character" w:customStyle="1" w:styleId="4ff2">
    <w:name w:val="4 Знак"/>
    <w:link w:val="4ff1"/>
    <w:rsid w:val="001D48FA"/>
    <w:rPr>
      <w:rFonts w:ascii="Calibri" w:eastAsia="Times New Roman" w:hAnsi="Calibri"/>
      <w:sz w:val="12"/>
      <w:lang w:val="en-US" w:eastAsia="x-none"/>
    </w:rPr>
  </w:style>
  <w:style w:type="paragraph" w:customStyle="1" w:styleId="affffffffffffffffffffffffffff7">
    <w:name w:val="ЗагБок"/>
    <w:basedOn w:val="affffff5"/>
    <w:rsid w:val="001D48FA"/>
    <w:pPr>
      <w:widowControl w:val="0"/>
      <w:spacing w:before="20" w:after="20"/>
    </w:pPr>
    <w:rPr>
      <w:rFonts w:ascii="Arial" w:hAnsi="Arial"/>
      <w:b/>
      <w:noProof w:val="0"/>
      <w:sz w:val="16"/>
      <w:lang w:val="en-US" w:eastAsia="x-none"/>
    </w:rPr>
  </w:style>
  <w:style w:type="paragraph" w:customStyle="1" w:styleId="affffffffffffffffffffffffffff8">
    <w:name w:val="ВторУров"/>
    <w:basedOn w:val="First"/>
    <w:rsid w:val="001D48FA"/>
    <w:pPr>
      <w:widowControl w:val="0"/>
      <w:spacing w:before="20" w:after="20"/>
      <w:ind w:left="113"/>
      <w:jc w:val="left"/>
    </w:pPr>
    <w:rPr>
      <w:sz w:val="16"/>
      <w:lang w:val="kk-KZ"/>
    </w:rPr>
  </w:style>
  <w:style w:type="paragraph" w:customStyle="1" w:styleId="affffffffffffffffffffffffffff9">
    <w:name w:val="ЕдИзСв"/>
    <w:basedOn w:val="af1"/>
    <w:rsid w:val="001D48FA"/>
    <w:pPr>
      <w:widowControl w:val="0"/>
      <w:tabs>
        <w:tab w:val="left" w:pos="0"/>
        <w:tab w:val="right" w:pos="9072"/>
      </w:tabs>
      <w:spacing w:before="60" w:after="40"/>
      <w:jc w:val="left"/>
    </w:pPr>
    <w:rPr>
      <w:rFonts w:eastAsia="Times New Roman"/>
      <w:sz w:val="14"/>
      <w:lang w:val="en-US"/>
    </w:rPr>
  </w:style>
  <w:style w:type="table" w:customStyle="1" w:styleId="1101">
    <w:name w:val="Сетка таблицы110"/>
    <w:basedOn w:val="af3"/>
    <w:next w:val="afff0"/>
    <w:uiPriority w:val="59"/>
    <w:rsid w:val="001D48FA"/>
    <w:rPr>
      <w:rFonts w:ascii="Calibri" w:eastAsia="Times New Roman" w:hAnsi="Calibri"/>
      <w:sz w:val="22"/>
      <w:szCs w:val="22"/>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13">
    <w:name w:val="Сетка таблицы211"/>
    <w:basedOn w:val="af3"/>
    <w:rsid w:val="001D48FA"/>
    <w:rPr>
      <w:rFonts w:ascii="Calibri" w:hAnsi="Calibri"/>
      <w:sz w:val="22"/>
      <w:szCs w:val="22"/>
      <w:lang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1f3">
    <w:name w:val="Нет списка21"/>
    <w:next w:val="af4"/>
    <w:uiPriority w:val="99"/>
    <w:semiHidden/>
    <w:unhideWhenUsed/>
    <w:rsid w:val="001D48FA"/>
  </w:style>
  <w:style w:type="table" w:customStyle="1" w:styleId="11ff6">
    <w:name w:val="ПНОО11"/>
    <w:basedOn w:val="af3"/>
    <w:next w:val="afff0"/>
    <w:uiPriority w:val="59"/>
    <w:rsid w:val="001D48FA"/>
    <w:rPr>
      <w:rFonts w:ascii="Times New Roman" w:eastAsia="Times New Roman" w:hAnsi="Times New Roman"/>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a">
    <w:name w:val="Сетка таблицы 111"/>
    <w:basedOn w:val="af3"/>
    <w:next w:val="1f0"/>
    <w:rsid w:val="001D48FA"/>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1ff7">
    <w:name w:val="Мекенсак11"/>
    <w:basedOn w:val="afff0"/>
    <w:rsid w:val="001D48FA"/>
    <w:pPr>
      <w:jc w:val="center"/>
    </w:pPr>
    <w:rPr>
      <w:rFonts w:ascii="Arial" w:hAnsi="Arial"/>
      <w:sz w:val="16"/>
    </w:rPr>
    <w:tblPr>
      <w:tblCellMar>
        <w:top w:w="57" w:type="dxa"/>
        <w:left w:w="57" w:type="dxa"/>
        <w:bottom w:w="57" w:type="dxa"/>
        <w:right w:w="57" w:type="dxa"/>
      </w:tblCellMar>
    </w:tblPr>
    <w:tcPr>
      <w:vAlign w:val="center"/>
    </w:tcPr>
  </w:style>
  <w:style w:type="table" w:customStyle="1" w:styleId="-111">
    <w:name w:val="Веб-таблица 111"/>
    <w:basedOn w:val="af3"/>
    <w:next w:val="-10"/>
    <w:rsid w:val="001D48FA"/>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1b">
    <w:name w:val="Нет списка111"/>
    <w:next w:val="af4"/>
    <w:uiPriority w:val="99"/>
    <w:semiHidden/>
    <w:unhideWhenUsed/>
    <w:rsid w:val="001D48FA"/>
  </w:style>
  <w:style w:type="table" w:customStyle="1" w:styleId="TableNormal11">
    <w:name w:val="Table Normal11"/>
    <w:uiPriority w:val="2"/>
    <w:semiHidden/>
    <w:unhideWhenUsed/>
    <w:qFormat/>
    <w:rsid w:val="001D48FA"/>
    <w:pPr>
      <w:widowControl w:val="0"/>
    </w:pPr>
    <w:rPr>
      <w:rFonts w:ascii="Calibri" w:hAnsi="Calibri"/>
      <w:sz w:val="22"/>
      <w:szCs w:val="22"/>
      <w:lang w:val="en-US" w:eastAsia="en-US"/>
    </w:rPr>
    <w:tblPr>
      <w:tblInd w:w="0" w:type="dxa"/>
      <w:tblCellMar>
        <w:top w:w="0" w:type="dxa"/>
        <w:left w:w="0" w:type="dxa"/>
        <w:bottom w:w="0" w:type="dxa"/>
        <w:right w:w="0" w:type="dxa"/>
      </w:tblCellMar>
    </w:tblPr>
  </w:style>
  <w:style w:type="table" w:customStyle="1" w:styleId="11ff8">
    <w:name w:val="Изысканная таблица11"/>
    <w:basedOn w:val="af3"/>
    <w:next w:val="afffffffffff1"/>
    <w:rsid w:val="001D48FA"/>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80">
    <w:name w:val="Сетка таблицы118"/>
    <w:basedOn w:val="af3"/>
    <w:next w:val="afff0"/>
    <w:uiPriority w:val="39"/>
    <w:rsid w:val="001D48FA"/>
    <w:rPr>
      <w:rFonts w:ascii="Calibri" w:eastAsia="Times New Roman" w:hAnsi="Calibri"/>
      <w:sz w:val="22"/>
      <w:szCs w:val="22"/>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31">
    <w:name w:val="Стиль31"/>
    <w:uiPriority w:val="99"/>
    <w:rsid w:val="001D48FA"/>
    <w:pPr>
      <w:numPr>
        <w:numId w:val="43"/>
      </w:numPr>
    </w:pPr>
  </w:style>
  <w:style w:type="numbering" w:customStyle="1" w:styleId="420">
    <w:name w:val="Стиль42"/>
    <w:uiPriority w:val="99"/>
    <w:rsid w:val="001D48FA"/>
    <w:pPr>
      <w:numPr>
        <w:numId w:val="44"/>
      </w:numPr>
    </w:pPr>
  </w:style>
  <w:style w:type="numbering" w:customStyle="1" w:styleId="1211">
    <w:name w:val="Нет списка121"/>
    <w:next w:val="af4"/>
    <w:uiPriority w:val="99"/>
    <w:semiHidden/>
    <w:unhideWhenUsed/>
    <w:rsid w:val="001D48FA"/>
  </w:style>
  <w:style w:type="numbering" w:customStyle="1" w:styleId="111111111">
    <w:name w:val="1 / 1.1 / 1.1.1111"/>
    <w:rsid w:val="001D48FA"/>
  </w:style>
  <w:style w:type="paragraph" w:customStyle="1" w:styleId="OsnTxt0">
    <w:name w:val="OsnTxt"/>
    <w:autoRedefine/>
    <w:uiPriority w:val="99"/>
    <w:rsid w:val="001D48FA"/>
    <w:pPr>
      <w:ind w:firstLine="567"/>
      <w:jc w:val="both"/>
    </w:pPr>
    <w:rPr>
      <w:rFonts w:eastAsia="Times New Roman"/>
      <w:color w:val="000000"/>
      <w:sz w:val="18"/>
      <w:lang w:val="kk-KZ"/>
    </w:rPr>
  </w:style>
  <w:style w:type="paragraph" w:customStyle="1" w:styleId="affffffffffffffffffffffffffffa">
    <w:name w:val="Продолжение"/>
    <w:basedOn w:val="af1"/>
    <w:autoRedefine/>
    <w:rsid w:val="001D48FA"/>
    <w:pPr>
      <w:spacing w:before="60" w:after="60" w:line="160" w:lineRule="exact"/>
      <w:ind w:right="-143"/>
      <w:jc w:val="center"/>
    </w:pPr>
    <w:rPr>
      <w:rFonts w:ascii="Calibri" w:eastAsia="Times New Roman" w:hAnsi="Calibri"/>
      <w:sz w:val="16"/>
      <w:szCs w:val="16"/>
      <w:lang w:val="en-US"/>
    </w:rPr>
  </w:style>
  <w:style w:type="paragraph" w:customStyle="1" w:styleId="affffffffffffffffffffffffffffb">
    <w:name w:val="последняя строка"/>
    <w:basedOn w:val="af1"/>
    <w:rsid w:val="001D48FA"/>
    <w:pPr>
      <w:spacing w:after="60" w:line="200" w:lineRule="exact"/>
      <w:jc w:val="left"/>
    </w:pPr>
    <w:rPr>
      <w:rFonts w:ascii="KZ Arial" w:eastAsia="Times New Roman" w:hAnsi="KZ Arial"/>
      <w:sz w:val="18"/>
      <w:lang w:val="en-US"/>
    </w:rPr>
  </w:style>
  <w:style w:type="paragraph" w:customStyle="1" w:styleId="affffffffffffffffffffffffffffc">
    <w:name w:val="Ед. изм."/>
    <w:basedOn w:val="af1"/>
    <w:autoRedefine/>
    <w:rsid w:val="001D48FA"/>
    <w:pPr>
      <w:keepNext/>
      <w:snapToGrid w:val="0"/>
      <w:spacing w:before="60" w:after="60"/>
      <w:ind w:right="-1" w:firstLine="720"/>
      <w:jc w:val="right"/>
      <w:outlineLvl w:val="1"/>
    </w:pPr>
    <w:rPr>
      <w:rFonts w:eastAsia="Times New Roman"/>
      <w:color w:val="000000"/>
      <w:sz w:val="14"/>
      <w:lang w:val="kk-KZ"/>
    </w:rPr>
  </w:style>
  <w:style w:type="paragraph" w:customStyle="1" w:styleId="info-blockobject">
    <w:name w:val="info-block__object"/>
    <w:basedOn w:val="af1"/>
    <w:rsid w:val="001D48FA"/>
    <w:pPr>
      <w:spacing w:before="100" w:beforeAutospacing="1" w:after="100" w:afterAutospacing="1"/>
      <w:jc w:val="left"/>
    </w:pPr>
    <w:rPr>
      <w:rFonts w:ascii="Times New Roman" w:eastAsia="Times New Roman" w:hAnsi="Times New Roman"/>
      <w:sz w:val="24"/>
      <w:szCs w:val="24"/>
      <w:lang w:val="en-US" w:eastAsia="en-US"/>
    </w:rPr>
  </w:style>
  <w:style w:type="paragraph" w:customStyle="1" w:styleId="1ffffffffff5">
    <w:name w:val="Основной текст с отступом.Основной текст с отступом Знак.Основной текст с отступом Знак1.Основной текст с отступом Знак Знак"/>
    <w:basedOn w:val="af1"/>
    <w:rsid w:val="001D48FA"/>
    <w:pPr>
      <w:spacing w:line="360" w:lineRule="auto"/>
      <w:ind w:firstLine="720"/>
    </w:pPr>
    <w:rPr>
      <w:rFonts w:ascii="Times New Roman" w:eastAsia="Times New Roman" w:hAnsi="Times New Roman"/>
      <w:sz w:val="24"/>
    </w:rPr>
  </w:style>
  <w:style w:type="table" w:styleId="-32">
    <w:name w:val="Light Grid Accent 3"/>
    <w:basedOn w:val="af3"/>
    <w:uiPriority w:val="62"/>
    <w:semiHidden/>
    <w:unhideWhenUsed/>
    <w:rsid w:val="001D48FA"/>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031387">
      <w:bodyDiv w:val="1"/>
      <w:marLeft w:val="0"/>
      <w:marRight w:val="0"/>
      <w:marTop w:val="0"/>
      <w:marBottom w:val="0"/>
      <w:divBdr>
        <w:top w:val="none" w:sz="0" w:space="0" w:color="auto"/>
        <w:left w:val="none" w:sz="0" w:space="0" w:color="auto"/>
        <w:bottom w:val="none" w:sz="0" w:space="0" w:color="auto"/>
        <w:right w:val="none" w:sz="0" w:space="0" w:color="auto"/>
      </w:divBdr>
    </w:div>
    <w:div w:id="6059897">
      <w:bodyDiv w:val="1"/>
      <w:marLeft w:val="0"/>
      <w:marRight w:val="0"/>
      <w:marTop w:val="0"/>
      <w:marBottom w:val="0"/>
      <w:divBdr>
        <w:top w:val="none" w:sz="0" w:space="0" w:color="auto"/>
        <w:left w:val="none" w:sz="0" w:space="0" w:color="auto"/>
        <w:bottom w:val="none" w:sz="0" w:space="0" w:color="auto"/>
        <w:right w:val="none" w:sz="0" w:space="0" w:color="auto"/>
      </w:divBdr>
    </w:div>
    <w:div w:id="10568339">
      <w:bodyDiv w:val="1"/>
      <w:marLeft w:val="0"/>
      <w:marRight w:val="0"/>
      <w:marTop w:val="0"/>
      <w:marBottom w:val="0"/>
      <w:divBdr>
        <w:top w:val="none" w:sz="0" w:space="0" w:color="auto"/>
        <w:left w:val="none" w:sz="0" w:space="0" w:color="auto"/>
        <w:bottom w:val="none" w:sz="0" w:space="0" w:color="auto"/>
        <w:right w:val="none" w:sz="0" w:space="0" w:color="auto"/>
      </w:divBdr>
    </w:div>
    <w:div w:id="18089787">
      <w:bodyDiv w:val="1"/>
      <w:marLeft w:val="0"/>
      <w:marRight w:val="0"/>
      <w:marTop w:val="0"/>
      <w:marBottom w:val="0"/>
      <w:divBdr>
        <w:top w:val="none" w:sz="0" w:space="0" w:color="auto"/>
        <w:left w:val="none" w:sz="0" w:space="0" w:color="auto"/>
        <w:bottom w:val="none" w:sz="0" w:space="0" w:color="auto"/>
        <w:right w:val="none" w:sz="0" w:space="0" w:color="auto"/>
      </w:divBdr>
    </w:div>
    <w:div w:id="19669433">
      <w:bodyDiv w:val="1"/>
      <w:marLeft w:val="0"/>
      <w:marRight w:val="0"/>
      <w:marTop w:val="0"/>
      <w:marBottom w:val="0"/>
      <w:divBdr>
        <w:top w:val="none" w:sz="0" w:space="0" w:color="auto"/>
        <w:left w:val="none" w:sz="0" w:space="0" w:color="auto"/>
        <w:bottom w:val="none" w:sz="0" w:space="0" w:color="auto"/>
        <w:right w:val="none" w:sz="0" w:space="0" w:color="auto"/>
      </w:divBdr>
    </w:div>
    <w:div w:id="23289032">
      <w:bodyDiv w:val="1"/>
      <w:marLeft w:val="0"/>
      <w:marRight w:val="0"/>
      <w:marTop w:val="0"/>
      <w:marBottom w:val="0"/>
      <w:divBdr>
        <w:top w:val="none" w:sz="0" w:space="0" w:color="auto"/>
        <w:left w:val="none" w:sz="0" w:space="0" w:color="auto"/>
        <w:bottom w:val="none" w:sz="0" w:space="0" w:color="auto"/>
        <w:right w:val="none" w:sz="0" w:space="0" w:color="auto"/>
      </w:divBdr>
    </w:div>
    <w:div w:id="26805429">
      <w:bodyDiv w:val="1"/>
      <w:marLeft w:val="0"/>
      <w:marRight w:val="0"/>
      <w:marTop w:val="0"/>
      <w:marBottom w:val="0"/>
      <w:divBdr>
        <w:top w:val="none" w:sz="0" w:space="0" w:color="auto"/>
        <w:left w:val="none" w:sz="0" w:space="0" w:color="auto"/>
        <w:bottom w:val="none" w:sz="0" w:space="0" w:color="auto"/>
        <w:right w:val="none" w:sz="0" w:space="0" w:color="auto"/>
      </w:divBdr>
    </w:div>
    <w:div w:id="31156561">
      <w:bodyDiv w:val="1"/>
      <w:marLeft w:val="0"/>
      <w:marRight w:val="0"/>
      <w:marTop w:val="0"/>
      <w:marBottom w:val="0"/>
      <w:divBdr>
        <w:top w:val="none" w:sz="0" w:space="0" w:color="auto"/>
        <w:left w:val="none" w:sz="0" w:space="0" w:color="auto"/>
        <w:bottom w:val="none" w:sz="0" w:space="0" w:color="auto"/>
        <w:right w:val="none" w:sz="0" w:space="0" w:color="auto"/>
      </w:divBdr>
    </w:div>
    <w:div w:id="34694239">
      <w:bodyDiv w:val="1"/>
      <w:marLeft w:val="0"/>
      <w:marRight w:val="0"/>
      <w:marTop w:val="0"/>
      <w:marBottom w:val="0"/>
      <w:divBdr>
        <w:top w:val="none" w:sz="0" w:space="0" w:color="auto"/>
        <w:left w:val="none" w:sz="0" w:space="0" w:color="auto"/>
        <w:bottom w:val="none" w:sz="0" w:space="0" w:color="auto"/>
        <w:right w:val="none" w:sz="0" w:space="0" w:color="auto"/>
      </w:divBdr>
    </w:div>
    <w:div w:id="37898762">
      <w:bodyDiv w:val="1"/>
      <w:marLeft w:val="0"/>
      <w:marRight w:val="0"/>
      <w:marTop w:val="0"/>
      <w:marBottom w:val="0"/>
      <w:divBdr>
        <w:top w:val="none" w:sz="0" w:space="0" w:color="auto"/>
        <w:left w:val="none" w:sz="0" w:space="0" w:color="auto"/>
        <w:bottom w:val="none" w:sz="0" w:space="0" w:color="auto"/>
        <w:right w:val="none" w:sz="0" w:space="0" w:color="auto"/>
      </w:divBdr>
    </w:div>
    <w:div w:id="45838997">
      <w:bodyDiv w:val="1"/>
      <w:marLeft w:val="0"/>
      <w:marRight w:val="0"/>
      <w:marTop w:val="0"/>
      <w:marBottom w:val="0"/>
      <w:divBdr>
        <w:top w:val="none" w:sz="0" w:space="0" w:color="auto"/>
        <w:left w:val="none" w:sz="0" w:space="0" w:color="auto"/>
        <w:bottom w:val="none" w:sz="0" w:space="0" w:color="auto"/>
        <w:right w:val="none" w:sz="0" w:space="0" w:color="auto"/>
      </w:divBdr>
    </w:div>
    <w:div w:id="46150565">
      <w:bodyDiv w:val="1"/>
      <w:marLeft w:val="0"/>
      <w:marRight w:val="0"/>
      <w:marTop w:val="0"/>
      <w:marBottom w:val="0"/>
      <w:divBdr>
        <w:top w:val="none" w:sz="0" w:space="0" w:color="auto"/>
        <w:left w:val="none" w:sz="0" w:space="0" w:color="auto"/>
        <w:bottom w:val="none" w:sz="0" w:space="0" w:color="auto"/>
        <w:right w:val="none" w:sz="0" w:space="0" w:color="auto"/>
      </w:divBdr>
    </w:div>
    <w:div w:id="46536734">
      <w:bodyDiv w:val="1"/>
      <w:marLeft w:val="0"/>
      <w:marRight w:val="0"/>
      <w:marTop w:val="0"/>
      <w:marBottom w:val="0"/>
      <w:divBdr>
        <w:top w:val="none" w:sz="0" w:space="0" w:color="auto"/>
        <w:left w:val="none" w:sz="0" w:space="0" w:color="auto"/>
        <w:bottom w:val="none" w:sz="0" w:space="0" w:color="auto"/>
        <w:right w:val="none" w:sz="0" w:space="0" w:color="auto"/>
      </w:divBdr>
    </w:div>
    <w:div w:id="48500062">
      <w:bodyDiv w:val="1"/>
      <w:marLeft w:val="0"/>
      <w:marRight w:val="0"/>
      <w:marTop w:val="0"/>
      <w:marBottom w:val="0"/>
      <w:divBdr>
        <w:top w:val="none" w:sz="0" w:space="0" w:color="auto"/>
        <w:left w:val="none" w:sz="0" w:space="0" w:color="auto"/>
        <w:bottom w:val="none" w:sz="0" w:space="0" w:color="auto"/>
        <w:right w:val="none" w:sz="0" w:space="0" w:color="auto"/>
      </w:divBdr>
    </w:div>
    <w:div w:id="48767555">
      <w:bodyDiv w:val="1"/>
      <w:marLeft w:val="0"/>
      <w:marRight w:val="0"/>
      <w:marTop w:val="0"/>
      <w:marBottom w:val="0"/>
      <w:divBdr>
        <w:top w:val="none" w:sz="0" w:space="0" w:color="auto"/>
        <w:left w:val="none" w:sz="0" w:space="0" w:color="auto"/>
        <w:bottom w:val="none" w:sz="0" w:space="0" w:color="auto"/>
        <w:right w:val="none" w:sz="0" w:space="0" w:color="auto"/>
      </w:divBdr>
    </w:div>
    <w:div w:id="49693247">
      <w:bodyDiv w:val="1"/>
      <w:marLeft w:val="0"/>
      <w:marRight w:val="0"/>
      <w:marTop w:val="0"/>
      <w:marBottom w:val="0"/>
      <w:divBdr>
        <w:top w:val="none" w:sz="0" w:space="0" w:color="auto"/>
        <w:left w:val="none" w:sz="0" w:space="0" w:color="auto"/>
        <w:bottom w:val="none" w:sz="0" w:space="0" w:color="auto"/>
        <w:right w:val="none" w:sz="0" w:space="0" w:color="auto"/>
      </w:divBdr>
    </w:div>
    <w:div w:id="51078242">
      <w:bodyDiv w:val="1"/>
      <w:marLeft w:val="0"/>
      <w:marRight w:val="0"/>
      <w:marTop w:val="0"/>
      <w:marBottom w:val="0"/>
      <w:divBdr>
        <w:top w:val="none" w:sz="0" w:space="0" w:color="auto"/>
        <w:left w:val="none" w:sz="0" w:space="0" w:color="auto"/>
        <w:bottom w:val="none" w:sz="0" w:space="0" w:color="auto"/>
        <w:right w:val="none" w:sz="0" w:space="0" w:color="auto"/>
      </w:divBdr>
    </w:div>
    <w:div w:id="51586204">
      <w:bodyDiv w:val="1"/>
      <w:marLeft w:val="0"/>
      <w:marRight w:val="0"/>
      <w:marTop w:val="0"/>
      <w:marBottom w:val="0"/>
      <w:divBdr>
        <w:top w:val="none" w:sz="0" w:space="0" w:color="auto"/>
        <w:left w:val="none" w:sz="0" w:space="0" w:color="auto"/>
        <w:bottom w:val="none" w:sz="0" w:space="0" w:color="auto"/>
        <w:right w:val="none" w:sz="0" w:space="0" w:color="auto"/>
      </w:divBdr>
    </w:div>
    <w:div w:id="53050618">
      <w:bodyDiv w:val="1"/>
      <w:marLeft w:val="0"/>
      <w:marRight w:val="0"/>
      <w:marTop w:val="0"/>
      <w:marBottom w:val="0"/>
      <w:divBdr>
        <w:top w:val="none" w:sz="0" w:space="0" w:color="auto"/>
        <w:left w:val="none" w:sz="0" w:space="0" w:color="auto"/>
        <w:bottom w:val="none" w:sz="0" w:space="0" w:color="auto"/>
        <w:right w:val="none" w:sz="0" w:space="0" w:color="auto"/>
      </w:divBdr>
    </w:div>
    <w:div w:id="55931305">
      <w:bodyDiv w:val="1"/>
      <w:marLeft w:val="0"/>
      <w:marRight w:val="0"/>
      <w:marTop w:val="0"/>
      <w:marBottom w:val="0"/>
      <w:divBdr>
        <w:top w:val="none" w:sz="0" w:space="0" w:color="auto"/>
        <w:left w:val="none" w:sz="0" w:space="0" w:color="auto"/>
        <w:bottom w:val="none" w:sz="0" w:space="0" w:color="auto"/>
        <w:right w:val="none" w:sz="0" w:space="0" w:color="auto"/>
      </w:divBdr>
    </w:div>
    <w:div w:id="56829568">
      <w:bodyDiv w:val="1"/>
      <w:marLeft w:val="0"/>
      <w:marRight w:val="0"/>
      <w:marTop w:val="0"/>
      <w:marBottom w:val="0"/>
      <w:divBdr>
        <w:top w:val="none" w:sz="0" w:space="0" w:color="auto"/>
        <w:left w:val="none" w:sz="0" w:space="0" w:color="auto"/>
        <w:bottom w:val="none" w:sz="0" w:space="0" w:color="auto"/>
        <w:right w:val="none" w:sz="0" w:space="0" w:color="auto"/>
      </w:divBdr>
    </w:div>
    <w:div w:id="60375868">
      <w:bodyDiv w:val="1"/>
      <w:marLeft w:val="0"/>
      <w:marRight w:val="0"/>
      <w:marTop w:val="0"/>
      <w:marBottom w:val="0"/>
      <w:divBdr>
        <w:top w:val="none" w:sz="0" w:space="0" w:color="auto"/>
        <w:left w:val="none" w:sz="0" w:space="0" w:color="auto"/>
        <w:bottom w:val="none" w:sz="0" w:space="0" w:color="auto"/>
        <w:right w:val="none" w:sz="0" w:space="0" w:color="auto"/>
      </w:divBdr>
    </w:div>
    <w:div w:id="67582596">
      <w:bodyDiv w:val="1"/>
      <w:marLeft w:val="0"/>
      <w:marRight w:val="0"/>
      <w:marTop w:val="0"/>
      <w:marBottom w:val="0"/>
      <w:divBdr>
        <w:top w:val="none" w:sz="0" w:space="0" w:color="auto"/>
        <w:left w:val="none" w:sz="0" w:space="0" w:color="auto"/>
        <w:bottom w:val="none" w:sz="0" w:space="0" w:color="auto"/>
        <w:right w:val="none" w:sz="0" w:space="0" w:color="auto"/>
      </w:divBdr>
    </w:div>
    <w:div w:id="70785270">
      <w:bodyDiv w:val="1"/>
      <w:marLeft w:val="0"/>
      <w:marRight w:val="0"/>
      <w:marTop w:val="0"/>
      <w:marBottom w:val="0"/>
      <w:divBdr>
        <w:top w:val="none" w:sz="0" w:space="0" w:color="auto"/>
        <w:left w:val="none" w:sz="0" w:space="0" w:color="auto"/>
        <w:bottom w:val="none" w:sz="0" w:space="0" w:color="auto"/>
        <w:right w:val="none" w:sz="0" w:space="0" w:color="auto"/>
      </w:divBdr>
    </w:div>
    <w:div w:id="71973663">
      <w:bodyDiv w:val="1"/>
      <w:marLeft w:val="0"/>
      <w:marRight w:val="0"/>
      <w:marTop w:val="0"/>
      <w:marBottom w:val="0"/>
      <w:divBdr>
        <w:top w:val="none" w:sz="0" w:space="0" w:color="auto"/>
        <w:left w:val="none" w:sz="0" w:space="0" w:color="auto"/>
        <w:bottom w:val="none" w:sz="0" w:space="0" w:color="auto"/>
        <w:right w:val="none" w:sz="0" w:space="0" w:color="auto"/>
      </w:divBdr>
    </w:div>
    <w:div w:id="74743082">
      <w:bodyDiv w:val="1"/>
      <w:marLeft w:val="0"/>
      <w:marRight w:val="0"/>
      <w:marTop w:val="0"/>
      <w:marBottom w:val="0"/>
      <w:divBdr>
        <w:top w:val="none" w:sz="0" w:space="0" w:color="auto"/>
        <w:left w:val="none" w:sz="0" w:space="0" w:color="auto"/>
        <w:bottom w:val="none" w:sz="0" w:space="0" w:color="auto"/>
        <w:right w:val="none" w:sz="0" w:space="0" w:color="auto"/>
      </w:divBdr>
    </w:div>
    <w:div w:id="76446797">
      <w:bodyDiv w:val="1"/>
      <w:marLeft w:val="0"/>
      <w:marRight w:val="0"/>
      <w:marTop w:val="0"/>
      <w:marBottom w:val="0"/>
      <w:divBdr>
        <w:top w:val="none" w:sz="0" w:space="0" w:color="auto"/>
        <w:left w:val="none" w:sz="0" w:space="0" w:color="auto"/>
        <w:bottom w:val="none" w:sz="0" w:space="0" w:color="auto"/>
        <w:right w:val="none" w:sz="0" w:space="0" w:color="auto"/>
      </w:divBdr>
    </w:div>
    <w:div w:id="79061665">
      <w:bodyDiv w:val="1"/>
      <w:marLeft w:val="0"/>
      <w:marRight w:val="0"/>
      <w:marTop w:val="0"/>
      <w:marBottom w:val="0"/>
      <w:divBdr>
        <w:top w:val="none" w:sz="0" w:space="0" w:color="auto"/>
        <w:left w:val="none" w:sz="0" w:space="0" w:color="auto"/>
        <w:bottom w:val="none" w:sz="0" w:space="0" w:color="auto"/>
        <w:right w:val="none" w:sz="0" w:space="0" w:color="auto"/>
      </w:divBdr>
    </w:div>
    <w:div w:id="86655808">
      <w:bodyDiv w:val="1"/>
      <w:marLeft w:val="0"/>
      <w:marRight w:val="0"/>
      <w:marTop w:val="0"/>
      <w:marBottom w:val="0"/>
      <w:divBdr>
        <w:top w:val="none" w:sz="0" w:space="0" w:color="auto"/>
        <w:left w:val="none" w:sz="0" w:space="0" w:color="auto"/>
        <w:bottom w:val="none" w:sz="0" w:space="0" w:color="auto"/>
        <w:right w:val="none" w:sz="0" w:space="0" w:color="auto"/>
      </w:divBdr>
    </w:div>
    <w:div w:id="88815647">
      <w:bodyDiv w:val="1"/>
      <w:marLeft w:val="0"/>
      <w:marRight w:val="0"/>
      <w:marTop w:val="0"/>
      <w:marBottom w:val="0"/>
      <w:divBdr>
        <w:top w:val="none" w:sz="0" w:space="0" w:color="auto"/>
        <w:left w:val="none" w:sz="0" w:space="0" w:color="auto"/>
        <w:bottom w:val="none" w:sz="0" w:space="0" w:color="auto"/>
        <w:right w:val="none" w:sz="0" w:space="0" w:color="auto"/>
      </w:divBdr>
    </w:div>
    <w:div w:id="90902444">
      <w:bodyDiv w:val="1"/>
      <w:marLeft w:val="0"/>
      <w:marRight w:val="0"/>
      <w:marTop w:val="0"/>
      <w:marBottom w:val="0"/>
      <w:divBdr>
        <w:top w:val="none" w:sz="0" w:space="0" w:color="auto"/>
        <w:left w:val="none" w:sz="0" w:space="0" w:color="auto"/>
        <w:bottom w:val="none" w:sz="0" w:space="0" w:color="auto"/>
        <w:right w:val="none" w:sz="0" w:space="0" w:color="auto"/>
      </w:divBdr>
    </w:div>
    <w:div w:id="91323950">
      <w:bodyDiv w:val="1"/>
      <w:marLeft w:val="0"/>
      <w:marRight w:val="0"/>
      <w:marTop w:val="0"/>
      <w:marBottom w:val="0"/>
      <w:divBdr>
        <w:top w:val="none" w:sz="0" w:space="0" w:color="auto"/>
        <w:left w:val="none" w:sz="0" w:space="0" w:color="auto"/>
        <w:bottom w:val="none" w:sz="0" w:space="0" w:color="auto"/>
        <w:right w:val="none" w:sz="0" w:space="0" w:color="auto"/>
      </w:divBdr>
    </w:div>
    <w:div w:id="97526557">
      <w:bodyDiv w:val="1"/>
      <w:marLeft w:val="0"/>
      <w:marRight w:val="0"/>
      <w:marTop w:val="0"/>
      <w:marBottom w:val="0"/>
      <w:divBdr>
        <w:top w:val="none" w:sz="0" w:space="0" w:color="auto"/>
        <w:left w:val="none" w:sz="0" w:space="0" w:color="auto"/>
        <w:bottom w:val="none" w:sz="0" w:space="0" w:color="auto"/>
        <w:right w:val="none" w:sz="0" w:space="0" w:color="auto"/>
      </w:divBdr>
    </w:div>
    <w:div w:id="100955212">
      <w:bodyDiv w:val="1"/>
      <w:marLeft w:val="0"/>
      <w:marRight w:val="0"/>
      <w:marTop w:val="0"/>
      <w:marBottom w:val="0"/>
      <w:divBdr>
        <w:top w:val="none" w:sz="0" w:space="0" w:color="auto"/>
        <w:left w:val="none" w:sz="0" w:space="0" w:color="auto"/>
        <w:bottom w:val="none" w:sz="0" w:space="0" w:color="auto"/>
        <w:right w:val="none" w:sz="0" w:space="0" w:color="auto"/>
      </w:divBdr>
    </w:div>
    <w:div w:id="112555631">
      <w:bodyDiv w:val="1"/>
      <w:marLeft w:val="0"/>
      <w:marRight w:val="0"/>
      <w:marTop w:val="0"/>
      <w:marBottom w:val="0"/>
      <w:divBdr>
        <w:top w:val="none" w:sz="0" w:space="0" w:color="auto"/>
        <w:left w:val="none" w:sz="0" w:space="0" w:color="auto"/>
        <w:bottom w:val="none" w:sz="0" w:space="0" w:color="auto"/>
        <w:right w:val="none" w:sz="0" w:space="0" w:color="auto"/>
      </w:divBdr>
    </w:div>
    <w:div w:id="121391154">
      <w:bodyDiv w:val="1"/>
      <w:marLeft w:val="0"/>
      <w:marRight w:val="0"/>
      <w:marTop w:val="0"/>
      <w:marBottom w:val="0"/>
      <w:divBdr>
        <w:top w:val="none" w:sz="0" w:space="0" w:color="auto"/>
        <w:left w:val="none" w:sz="0" w:space="0" w:color="auto"/>
        <w:bottom w:val="none" w:sz="0" w:space="0" w:color="auto"/>
        <w:right w:val="none" w:sz="0" w:space="0" w:color="auto"/>
      </w:divBdr>
    </w:div>
    <w:div w:id="127086618">
      <w:bodyDiv w:val="1"/>
      <w:marLeft w:val="0"/>
      <w:marRight w:val="0"/>
      <w:marTop w:val="0"/>
      <w:marBottom w:val="0"/>
      <w:divBdr>
        <w:top w:val="none" w:sz="0" w:space="0" w:color="auto"/>
        <w:left w:val="none" w:sz="0" w:space="0" w:color="auto"/>
        <w:bottom w:val="none" w:sz="0" w:space="0" w:color="auto"/>
        <w:right w:val="none" w:sz="0" w:space="0" w:color="auto"/>
      </w:divBdr>
    </w:div>
    <w:div w:id="127600475">
      <w:bodyDiv w:val="1"/>
      <w:marLeft w:val="0"/>
      <w:marRight w:val="0"/>
      <w:marTop w:val="0"/>
      <w:marBottom w:val="0"/>
      <w:divBdr>
        <w:top w:val="none" w:sz="0" w:space="0" w:color="auto"/>
        <w:left w:val="none" w:sz="0" w:space="0" w:color="auto"/>
        <w:bottom w:val="none" w:sz="0" w:space="0" w:color="auto"/>
        <w:right w:val="none" w:sz="0" w:space="0" w:color="auto"/>
      </w:divBdr>
    </w:div>
    <w:div w:id="136651516">
      <w:bodyDiv w:val="1"/>
      <w:marLeft w:val="0"/>
      <w:marRight w:val="0"/>
      <w:marTop w:val="0"/>
      <w:marBottom w:val="0"/>
      <w:divBdr>
        <w:top w:val="none" w:sz="0" w:space="0" w:color="auto"/>
        <w:left w:val="none" w:sz="0" w:space="0" w:color="auto"/>
        <w:bottom w:val="none" w:sz="0" w:space="0" w:color="auto"/>
        <w:right w:val="none" w:sz="0" w:space="0" w:color="auto"/>
      </w:divBdr>
    </w:div>
    <w:div w:id="137234201">
      <w:bodyDiv w:val="1"/>
      <w:marLeft w:val="0"/>
      <w:marRight w:val="0"/>
      <w:marTop w:val="0"/>
      <w:marBottom w:val="0"/>
      <w:divBdr>
        <w:top w:val="none" w:sz="0" w:space="0" w:color="auto"/>
        <w:left w:val="none" w:sz="0" w:space="0" w:color="auto"/>
        <w:bottom w:val="none" w:sz="0" w:space="0" w:color="auto"/>
        <w:right w:val="none" w:sz="0" w:space="0" w:color="auto"/>
      </w:divBdr>
    </w:div>
    <w:div w:id="137236326">
      <w:bodyDiv w:val="1"/>
      <w:marLeft w:val="0"/>
      <w:marRight w:val="0"/>
      <w:marTop w:val="0"/>
      <w:marBottom w:val="0"/>
      <w:divBdr>
        <w:top w:val="none" w:sz="0" w:space="0" w:color="auto"/>
        <w:left w:val="none" w:sz="0" w:space="0" w:color="auto"/>
        <w:bottom w:val="none" w:sz="0" w:space="0" w:color="auto"/>
        <w:right w:val="none" w:sz="0" w:space="0" w:color="auto"/>
      </w:divBdr>
    </w:div>
    <w:div w:id="137456620">
      <w:bodyDiv w:val="1"/>
      <w:marLeft w:val="0"/>
      <w:marRight w:val="0"/>
      <w:marTop w:val="0"/>
      <w:marBottom w:val="0"/>
      <w:divBdr>
        <w:top w:val="none" w:sz="0" w:space="0" w:color="auto"/>
        <w:left w:val="none" w:sz="0" w:space="0" w:color="auto"/>
        <w:bottom w:val="none" w:sz="0" w:space="0" w:color="auto"/>
        <w:right w:val="none" w:sz="0" w:space="0" w:color="auto"/>
      </w:divBdr>
    </w:div>
    <w:div w:id="140772295">
      <w:bodyDiv w:val="1"/>
      <w:marLeft w:val="0"/>
      <w:marRight w:val="0"/>
      <w:marTop w:val="0"/>
      <w:marBottom w:val="0"/>
      <w:divBdr>
        <w:top w:val="none" w:sz="0" w:space="0" w:color="auto"/>
        <w:left w:val="none" w:sz="0" w:space="0" w:color="auto"/>
        <w:bottom w:val="none" w:sz="0" w:space="0" w:color="auto"/>
        <w:right w:val="none" w:sz="0" w:space="0" w:color="auto"/>
      </w:divBdr>
    </w:div>
    <w:div w:id="145971844">
      <w:bodyDiv w:val="1"/>
      <w:marLeft w:val="0"/>
      <w:marRight w:val="0"/>
      <w:marTop w:val="0"/>
      <w:marBottom w:val="0"/>
      <w:divBdr>
        <w:top w:val="none" w:sz="0" w:space="0" w:color="auto"/>
        <w:left w:val="none" w:sz="0" w:space="0" w:color="auto"/>
        <w:bottom w:val="none" w:sz="0" w:space="0" w:color="auto"/>
        <w:right w:val="none" w:sz="0" w:space="0" w:color="auto"/>
      </w:divBdr>
    </w:div>
    <w:div w:id="147985414">
      <w:bodyDiv w:val="1"/>
      <w:marLeft w:val="0"/>
      <w:marRight w:val="0"/>
      <w:marTop w:val="0"/>
      <w:marBottom w:val="0"/>
      <w:divBdr>
        <w:top w:val="none" w:sz="0" w:space="0" w:color="auto"/>
        <w:left w:val="none" w:sz="0" w:space="0" w:color="auto"/>
        <w:bottom w:val="none" w:sz="0" w:space="0" w:color="auto"/>
        <w:right w:val="none" w:sz="0" w:space="0" w:color="auto"/>
      </w:divBdr>
    </w:div>
    <w:div w:id="158547036">
      <w:bodyDiv w:val="1"/>
      <w:marLeft w:val="0"/>
      <w:marRight w:val="0"/>
      <w:marTop w:val="0"/>
      <w:marBottom w:val="0"/>
      <w:divBdr>
        <w:top w:val="none" w:sz="0" w:space="0" w:color="auto"/>
        <w:left w:val="none" w:sz="0" w:space="0" w:color="auto"/>
        <w:bottom w:val="none" w:sz="0" w:space="0" w:color="auto"/>
        <w:right w:val="none" w:sz="0" w:space="0" w:color="auto"/>
      </w:divBdr>
    </w:div>
    <w:div w:id="160899582">
      <w:bodyDiv w:val="1"/>
      <w:marLeft w:val="0"/>
      <w:marRight w:val="0"/>
      <w:marTop w:val="0"/>
      <w:marBottom w:val="0"/>
      <w:divBdr>
        <w:top w:val="none" w:sz="0" w:space="0" w:color="auto"/>
        <w:left w:val="none" w:sz="0" w:space="0" w:color="auto"/>
        <w:bottom w:val="none" w:sz="0" w:space="0" w:color="auto"/>
        <w:right w:val="none" w:sz="0" w:space="0" w:color="auto"/>
      </w:divBdr>
    </w:div>
    <w:div w:id="162285490">
      <w:bodyDiv w:val="1"/>
      <w:marLeft w:val="0"/>
      <w:marRight w:val="0"/>
      <w:marTop w:val="0"/>
      <w:marBottom w:val="0"/>
      <w:divBdr>
        <w:top w:val="none" w:sz="0" w:space="0" w:color="auto"/>
        <w:left w:val="none" w:sz="0" w:space="0" w:color="auto"/>
        <w:bottom w:val="none" w:sz="0" w:space="0" w:color="auto"/>
        <w:right w:val="none" w:sz="0" w:space="0" w:color="auto"/>
      </w:divBdr>
    </w:div>
    <w:div w:id="162359656">
      <w:bodyDiv w:val="1"/>
      <w:marLeft w:val="0"/>
      <w:marRight w:val="0"/>
      <w:marTop w:val="0"/>
      <w:marBottom w:val="0"/>
      <w:divBdr>
        <w:top w:val="none" w:sz="0" w:space="0" w:color="auto"/>
        <w:left w:val="none" w:sz="0" w:space="0" w:color="auto"/>
        <w:bottom w:val="none" w:sz="0" w:space="0" w:color="auto"/>
        <w:right w:val="none" w:sz="0" w:space="0" w:color="auto"/>
      </w:divBdr>
    </w:div>
    <w:div w:id="163204325">
      <w:bodyDiv w:val="1"/>
      <w:marLeft w:val="0"/>
      <w:marRight w:val="0"/>
      <w:marTop w:val="0"/>
      <w:marBottom w:val="0"/>
      <w:divBdr>
        <w:top w:val="none" w:sz="0" w:space="0" w:color="auto"/>
        <w:left w:val="none" w:sz="0" w:space="0" w:color="auto"/>
        <w:bottom w:val="none" w:sz="0" w:space="0" w:color="auto"/>
        <w:right w:val="none" w:sz="0" w:space="0" w:color="auto"/>
      </w:divBdr>
    </w:div>
    <w:div w:id="165482249">
      <w:bodyDiv w:val="1"/>
      <w:marLeft w:val="0"/>
      <w:marRight w:val="0"/>
      <w:marTop w:val="0"/>
      <w:marBottom w:val="0"/>
      <w:divBdr>
        <w:top w:val="none" w:sz="0" w:space="0" w:color="auto"/>
        <w:left w:val="none" w:sz="0" w:space="0" w:color="auto"/>
        <w:bottom w:val="none" w:sz="0" w:space="0" w:color="auto"/>
        <w:right w:val="none" w:sz="0" w:space="0" w:color="auto"/>
      </w:divBdr>
    </w:div>
    <w:div w:id="171183862">
      <w:bodyDiv w:val="1"/>
      <w:marLeft w:val="0"/>
      <w:marRight w:val="0"/>
      <w:marTop w:val="0"/>
      <w:marBottom w:val="0"/>
      <w:divBdr>
        <w:top w:val="none" w:sz="0" w:space="0" w:color="auto"/>
        <w:left w:val="none" w:sz="0" w:space="0" w:color="auto"/>
        <w:bottom w:val="none" w:sz="0" w:space="0" w:color="auto"/>
        <w:right w:val="none" w:sz="0" w:space="0" w:color="auto"/>
      </w:divBdr>
    </w:div>
    <w:div w:id="172231757">
      <w:bodyDiv w:val="1"/>
      <w:marLeft w:val="0"/>
      <w:marRight w:val="0"/>
      <w:marTop w:val="0"/>
      <w:marBottom w:val="0"/>
      <w:divBdr>
        <w:top w:val="none" w:sz="0" w:space="0" w:color="auto"/>
        <w:left w:val="none" w:sz="0" w:space="0" w:color="auto"/>
        <w:bottom w:val="none" w:sz="0" w:space="0" w:color="auto"/>
        <w:right w:val="none" w:sz="0" w:space="0" w:color="auto"/>
      </w:divBdr>
    </w:div>
    <w:div w:id="175274079">
      <w:bodyDiv w:val="1"/>
      <w:marLeft w:val="0"/>
      <w:marRight w:val="0"/>
      <w:marTop w:val="0"/>
      <w:marBottom w:val="0"/>
      <w:divBdr>
        <w:top w:val="none" w:sz="0" w:space="0" w:color="auto"/>
        <w:left w:val="none" w:sz="0" w:space="0" w:color="auto"/>
        <w:bottom w:val="none" w:sz="0" w:space="0" w:color="auto"/>
        <w:right w:val="none" w:sz="0" w:space="0" w:color="auto"/>
      </w:divBdr>
    </w:div>
    <w:div w:id="180818740">
      <w:bodyDiv w:val="1"/>
      <w:marLeft w:val="0"/>
      <w:marRight w:val="0"/>
      <w:marTop w:val="0"/>
      <w:marBottom w:val="0"/>
      <w:divBdr>
        <w:top w:val="none" w:sz="0" w:space="0" w:color="auto"/>
        <w:left w:val="none" w:sz="0" w:space="0" w:color="auto"/>
        <w:bottom w:val="none" w:sz="0" w:space="0" w:color="auto"/>
        <w:right w:val="none" w:sz="0" w:space="0" w:color="auto"/>
      </w:divBdr>
    </w:div>
    <w:div w:id="183131023">
      <w:bodyDiv w:val="1"/>
      <w:marLeft w:val="0"/>
      <w:marRight w:val="0"/>
      <w:marTop w:val="0"/>
      <w:marBottom w:val="0"/>
      <w:divBdr>
        <w:top w:val="none" w:sz="0" w:space="0" w:color="auto"/>
        <w:left w:val="none" w:sz="0" w:space="0" w:color="auto"/>
        <w:bottom w:val="none" w:sz="0" w:space="0" w:color="auto"/>
        <w:right w:val="none" w:sz="0" w:space="0" w:color="auto"/>
      </w:divBdr>
    </w:div>
    <w:div w:id="189074440">
      <w:bodyDiv w:val="1"/>
      <w:marLeft w:val="0"/>
      <w:marRight w:val="0"/>
      <w:marTop w:val="0"/>
      <w:marBottom w:val="0"/>
      <w:divBdr>
        <w:top w:val="none" w:sz="0" w:space="0" w:color="auto"/>
        <w:left w:val="none" w:sz="0" w:space="0" w:color="auto"/>
        <w:bottom w:val="none" w:sz="0" w:space="0" w:color="auto"/>
        <w:right w:val="none" w:sz="0" w:space="0" w:color="auto"/>
      </w:divBdr>
    </w:div>
    <w:div w:id="191580696">
      <w:bodyDiv w:val="1"/>
      <w:marLeft w:val="0"/>
      <w:marRight w:val="0"/>
      <w:marTop w:val="0"/>
      <w:marBottom w:val="0"/>
      <w:divBdr>
        <w:top w:val="none" w:sz="0" w:space="0" w:color="auto"/>
        <w:left w:val="none" w:sz="0" w:space="0" w:color="auto"/>
        <w:bottom w:val="none" w:sz="0" w:space="0" w:color="auto"/>
        <w:right w:val="none" w:sz="0" w:space="0" w:color="auto"/>
      </w:divBdr>
    </w:div>
    <w:div w:id="191966480">
      <w:bodyDiv w:val="1"/>
      <w:marLeft w:val="0"/>
      <w:marRight w:val="0"/>
      <w:marTop w:val="0"/>
      <w:marBottom w:val="0"/>
      <w:divBdr>
        <w:top w:val="none" w:sz="0" w:space="0" w:color="auto"/>
        <w:left w:val="none" w:sz="0" w:space="0" w:color="auto"/>
        <w:bottom w:val="none" w:sz="0" w:space="0" w:color="auto"/>
        <w:right w:val="none" w:sz="0" w:space="0" w:color="auto"/>
      </w:divBdr>
    </w:div>
    <w:div w:id="192771949">
      <w:bodyDiv w:val="1"/>
      <w:marLeft w:val="0"/>
      <w:marRight w:val="0"/>
      <w:marTop w:val="0"/>
      <w:marBottom w:val="0"/>
      <w:divBdr>
        <w:top w:val="none" w:sz="0" w:space="0" w:color="auto"/>
        <w:left w:val="none" w:sz="0" w:space="0" w:color="auto"/>
        <w:bottom w:val="none" w:sz="0" w:space="0" w:color="auto"/>
        <w:right w:val="none" w:sz="0" w:space="0" w:color="auto"/>
      </w:divBdr>
    </w:div>
    <w:div w:id="193932266">
      <w:bodyDiv w:val="1"/>
      <w:marLeft w:val="0"/>
      <w:marRight w:val="0"/>
      <w:marTop w:val="0"/>
      <w:marBottom w:val="0"/>
      <w:divBdr>
        <w:top w:val="none" w:sz="0" w:space="0" w:color="auto"/>
        <w:left w:val="none" w:sz="0" w:space="0" w:color="auto"/>
        <w:bottom w:val="none" w:sz="0" w:space="0" w:color="auto"/>
        <w:right w:val="none" w:sz="0" w:space="0" w:color="auto"/>
      </w:divBdr>
    </w:div>
    <w:div w:id="196353104">
      <w:bodyDiv w:val="1"/>
      <w:marLeft w:val="0"/>
      <w:marRight w:val="0"/>
      <w:marTop w:val="0"/>
      <w:marBottom w:val="0"/>
      <w:divBdr>
        <w:top w:val="none" w:sz="0" w:space="0" w:color="auto"/>
        <w:left w:val="none" w:sz="0" w:space="0" w:color="auto"/>
        <w:bottom w:val="none" w:sz="0" w:space="0" w:color="auto"/>
        <w:right w:val="none" w:sz="0" w:space="0" w:color="auto"/>
      </w:divBdr>
    </w:div>
    <w:div w:id="198398151">
      <w:bodyDiv w:val="1"/>
      <w:marLeft w:val="0"/>
      <w:marRight w:val="0"/>
      <w:marTop w:val="0"/>
      <w:marBottom w:val="0"/>
      <w:divBdr>
        <w:top w:val="none" w:sz="0" w:space="0" w:color="auto"/>
        <w:left w:val="none" w:sz="0" w:space="0" w:color="auto"/>
        <w:bottom w:val="none" w:sz="0" w:space="0" w:color="auto"/>
        <w:right w:val="none" w:sz="0" w:space="0" w:color="auto"/>
      </w:divBdr>
    </w:div>
    <w:div w:id="198473599">
      <w:bodyDiv w:val="1"/>
      <w:marLeft w:val="0"/>
      <w:marRight w:val="0"/>
      <w:marTop w:val="0"/>
      <w:marBottom w:val="0"/>
      <w:divBdr>
        <w:top w:val="none" w:sz="0" w:space="0" w:color="auto"/>
        <w:left w:val="none" w:sz="0" w:space="0" w:color="auto"/>
        <w:bottom w:val="none" w:sz="0" w:space="0" w:color="auto"/>
        <w:right w:val="none" w:sz="0" w:space="0" w:color="auto"/>
      </w:divBdr>
    </w:div>
    <w:div w:id="198516724">
      <w:bodyDiv w:val="1"/>
      <w:marLeft w:val="0"/>
      <w:marRight w:val="0"/>
      <w:marTop w:val="0"/>
      <w:marBottom w:val="0"/>
      <w:divBdr>
        <w:top w:val="none" w:sz="0" w:space="0" w:color="auto"/>
        <w:left w:val="none" w:sz="0" w:space="0" w:color="auto"/>
        <w:bottom w:val="none" w:sz="0" w:space="0" w:color="auto"/>
        <w:right w:val="none" w:sz="0" w:space="0" w:color="auto"/>
      </w:divBdr>
    </w:div>
    <w:div w:id="200214354">
      <w:bodyDiv w:val="1"/>
      <w:marLeft w:val="0"/>
      <w:marRight w:val="0"/>
      <w:marTop w:val="0"/>
      <w:marBottom w:val="0"/>
      <w:divBdr>
        <w:top w:val="none" w:sz="0" w:space="0" w:color="auto"/>
        <w:left w:val="none" w:sz="0" w:space="0" w:color="auto"/>
        <w:bottom w:val="none" w:sz="0" w:space="0" w:color="auto"/>
        <w:right w:val="none" w:sz="0" w:space="0" w:color="auto"/>
      </w:divBdr>
    </w:div>
    <w:div w:id="207763900">
      <w:bodyDiv w:val="1"/>
      <w:marLeft w:val="0"/>
      <w:marRight w:val="0"/>
      <w:marTop w:val="0"/>
      <w:marBottom w:val="0"/>
      <w:divBdr>
        <w:top w:val="none" w:sz="0" w:space="0" w:color="auto"/>
        <w:left w:val="none" w:sz="0" w:space="0" w:color="auto"/>
        <w:bottom w:val="none" w:sz="0" w:space="0" w:color="auto"/>
        <w:right w:val="none" w:sz="0" w:space="0" w:color="auto"/>
      </w:divBdr>
    </w:div>
    <w:div w:id="212884589">
      <w:bodyDiv w:val="1"/>
      <w:marLeft w:val="0"/>
      <w:marRight w:val="0"/>
      <w:marTop w:val="0"/>
      <w:marBottom w:val="0"/>
      <w:divBdr>
        <w:top w:val="none" w:sz="0" w:space="0" w:color="auto"/>
        <w:left w:val="none" w:sz="0" w:space="0" w:color="auto"/>
        <w:bottom w:val="none" w:sz="0" w:space="0" w:color="auto"/>
        <w:right w:val="none" w:sz="0" w:space="0" w:color="auto"/>
      </w:divBdr>
    </w:div>
    <w:div w:id="214704754">
      <w:bodyDiv w:val="1"/>
      <w:marLeft w:val="0"/>
      <w:marRight w:val="0"/>
      <w:marTop w:val="0"/>
      <w:marBottom w:val="0"/>
      <w:divBdr>
        <w:top w:val="none" w:sz="0" w:space="0" w:color="auto"/>
        <w:left w:val="none" w:sz="0" w:space="0" w:color="auto"/>
        <w:bottom w:val="none" w:sz="0" w:space="0" w:color="auto"/>
        <w:right w:val="none" w:sz="0" w:space="0" w:color="auto"/>
      </w:divBdr>
    </w:div>
    <w:div w:id="217321472">
      <w:bodyDiv w:val="1"/>
      <w:marLeft w:val="0"/>
      <w:marRight w:val="0"/>
      <w:marTop w:val="0"/>
      <w:marBottom w:val="0"/>
      <w:divBdr>
        <w:top w:val="none" w:sz="0" w:space="0" w:color="auto"/>
        <w:left w:val="none" w:sz="0" w:space="0" w:color="auto"/>
        <w:bottom w:val="none" w:sz="0" w:space="0" w:color="auto"/>
        <w:right w:val="none" w:sz="0" w:space="0" w:color="auto"/>
      </w:divBdr>
    </w:div>
    <w:div w:id="218709218">
      <w:bodyDiv w:val="1"/>
      <w:marLeft w:val="0"/>
      <w:marRight w:val="0"/>
      <w:marTop w:val="0"/>
      <w:marBottom w:val="0"/>
      <w:divBdr>
        <w:top w:val="none" w:sz="0" w:space="0" w:color="auto"/>
        <w:left w:val="none" w:sz="0" w:space="0" w:color="auto"/>
        <w:bottom w:val="none" w:sz="0" w:space="0" w:color="auto"/>
        <w:right w:val="none" w:sz="0" w:space="0" w:color="auto"/>
      </w:divBdr>
    </w:div>
    <w:div w:id="222835415">
      <w:bodyDiv w:val="1"/>
      <w:marLeft w:val="0"/>
      <w:marRight w:val="0"/>
      <w:marTop w:val="0"/>
      <w:marBottom w:val="0"/>
      <w:divBdr>
        <w:top w:val="none" w:sz="0" w:space="0" w:color="auto"/>
        <w:left w:val="none" w:sz="0" w:space="0" w:color="auto"/>
        <w:bottom w:val="none" w:sz="0" w:space="0" w:color="auto"/>
        <w:right w:val="none" w:sz="0" w:space="0" w:color="auto"/>
      </w:divBdr>
    </w:div>
    <w:div w:id="225075438">
      <w:bodyDiv w:val="1"/>
      <w:marLeft w:val="0"/>
      <w:marRight w:val="0"/>
      <w:marTop w:val="0"/>
      <w:marBottom w:val="0"/>
      <w:divBdr>
        <w:top w:val="none" w:sz="0" w:space="0" w:color="auto"/>
        <w:left w:val="none" w:sz="0" w:space="0" w:color="auto"/>
        <w:bottom w:val="none" w:sz="0" w:space="0" w:color="auto"/>
        <w:right w:val="none" w:sz="0" w:space="0" w:color="auto"/>
      </w:divBdr>
    </w:div>
    <w:div w:id="229733053">
      <w:bodyDiv w:val="1"/>
      <w:marLeft w:val="0"/>
      <w:marRight w:val="0"/>
      <w:marTop w:val="0"/>
      <w:marBottom w:val="0"/>
      <w:divBdr>
        <w:top w:val="none" w:sz="0" w:space="0" w:color="auto"/>
        <w:left w:val="none" w:sz="0" w:space="0" w:color="auto"/>
        <w:bottom w:val="none" w:sz="0" w:space="0" w:color="auto"/>
        <w:right w:val="none" w:sz="0" w:space="0" w:color="auto"/>
      </w:divBdr>
    </w:div>
    <w:div w:id="238563849">
      <w:bodyDiv w:val="1"/>
      <w:marLeft w:val="0"/>
      <w:marRight w:val="0"/>
      <w:marTop w:val="0"/>
      <w:marBottom w:val="0"/>
      <w:divBdr>
        <w:top w:val="none" w:sz="0" w:space="0" w:color="auto"/>
        <w:left w:val="none" w:sz="0" w:space="0" w:color="auto"/>
        <w:bottom w:val="none" w:sz="0" w:space="0" w:color="auto"/>
        <w:right w:val="none" w:sz="0" w:space="0" w:color="auto"/>
      </w:divBdr>
    </w:div>
    <w:div w:id="241911880">
      <w:bodyDiv w:val="1"/>
      <w:marLeft w:val="0"/>
      <w:marRight w:val="0"/>
      <w:marTop w:val="0"/>
      <w:marBottom w:val="0"/>
      <w:divBdr>
        <w:top w:val="none" w:sz="0" w:space="0" w:color="auto"/>
        <w:left w:val="none" w:sz="0" w:space="0" w:color="auto"/>
        <w:bottom w:val="none" w:sz="0" w:space="0" w:color="auto"/>
        <w:right w:val="none" w:sz="0" w:space="0" w:color="auto"/>
      </w:divBdr>
    </w:div>
    <w:div w:id="244413100">
      <w:bodyDiv w:val="1"/>
      <w:marLeft w:val="0"/>
      <w:marRight w:val="0"/>
      <w:marTop w:val="0"/>
      <w:marBottom w:val="0"/>
      <w:divBdr>
        <w:top w:val="none" w:sz="0" w:space="0" w:color="auto"/>
        <w:left w:val="none" w:sz="0" w:space="0" w:color="auto"/>
        <w:bottom w:val="none" w:sz="0" w:space="0" w:color="auto"/>
        <w:right w:val="none" w:sz="0" w:space="0" w:color="auto"/>
      </w:divBdr>
    </w:div>
    <w:div w:id="254169458">
      <w:bodyDiv w:val="1"/>
      <w:marLeft w:val="0"/>
      <w:marRight w:val="0"/>
      <w:marTop w:val="0"/>
      <w:marBottom w:val="0"/>
      <w:divBdr>
        <w:top w:val="none" w:sz="0" w:space="0" w:color="auto"/>
        <w:left w:val="none" w:sz="0" w:space="0" w:color="auto"/>
        <w:bottom w:val="none" w:sz="0" w:space="0" w:color="auto"/>
        <w:right w:val="none" w:sz="0" w:space="0" w:color="auto"/>
      </w:divBdr>
    </w:div>
    <w:div w:id="259146738">
      <w:bodyDiv w:val="1"/>
      <w:marLeft w:val="0"/>
      <w:marRight w:val="0"/>
      <w:marTop w:val="0"/>
      <w:marBottom w:val="0"/>
      <w:divBdr>
        <w:top w:val="none" w:sz="0" w:space="0" w:color="auto"/>
        <w:left w:val="none" w:sz="0" w:space="0" w:color="auto"/>
        <w:bottom w:val="none" w:sz="0" w:space="0" w:color="auto"/>
        <w:right w:val="none" w:sz="0" w:space="0" w:color="auto"/>
      </w:divBdr>
    </w:div>
    <w:div w:id="265886850">
      <w:bodyDiv w:val="1"/>
      <w:marLeft w:val="0"/>
      <w:marRight w:val="0"/>
      <w:marTop w:val="0"/>
      <w:marBottom w:val="0"/>
      <w:divBdr>
        <w:top w:val="none" w:sz="0" w:space="0" w:color="auto"/>
        <w:left w:val="none" w:sz="0" w:space="0" w:color="auto"/>
        <w:bottom w:val="none" w:sz="0" w:space="0" w:color="auto"/>
        <w:right w:val="none" w:sz="0" w:space="0" w:color="auto"/>
      </w:divBdr>
    </w:div>
    <w:div w:id="266892978">
      <w:bodyDiv w:val="1"/>
      <w:marLeft w:val="0"/>
      <w:marRight w:val="0"/>
      <w:marTop w:val="0"/>
      <w:marBottom w:val="0"/>
      <w:divBdr>
        <w:top w:val="none" w:sz="0" w:space="0" w:color="auto"/>
        <w:left w:val="none" w:sz="0" w:space="0" w:color="auto"/>
        <w:bottom w:val="none" w:sz="0" w:space="0" w:color="auto"/>
        <w:right w:val="none" w:sz="0" w:space="0" w:color="auto"/>
      </w:divBdr>
    </w:div>
    <w:div w:id="268319812">
      <w:bodyDiv w:val="1"/>
      <w:marLeft w:val="0"/>
      <w:marRight w:val="0"/>
      <w:marTop w:val="0"/>
      <w:marBottom w:val="0"/>
      <w:divBdr>
        <w:top w:val="none" w:sz="0" w:space="0" w:color="auto"/>
        <w:left w:val="none" w:sz="0" w:space="0" w:color="auto"/>
        <w:bottom w:val="none" w:sz="0" w:space="0" w:color="auto"/>
        <w:right w:val="none" w:sz="0" w:space="0" w:color="auto"/>
      </w:divBdr>
    </w:div>
    <w:div w:id="272711823">
      <w:bodyDiv w:val="1"/>
      <w:marLeft w:val="0"/>
      <w:marRight w:val="0"/>
      <w:marTop w:val="0"/>
      <w:marBottom w:val="0"/>
      <w:divBdr>
        <w:top w:val="none" w:sz="0" w:space="0" w:color="auto"/>
        <w:left w:val="none" w:sz="0" w:space="0" w:color="auto"/>
        <w:bottom w:val="none" w:sz="0" w:space="0" w:color="auto"/>
        <w:right w:val="none" w:sz="0" w:space="0" w:color="auto"/>
      </w:divBdr>
    </w:div>
    <w:div w:id="277298279">
      <w:bodyDiv w:val="1"/>
      <w:marLeft w:val="0"/>
      <w:marRight w:val="0"/>
      <w:marTop w:val="0"/>
      <w:marBottom w:val="0"/>
      <w:divBdr>
        <w:top w:val="none" w:sz="0" w:space="0" w:color="auto"/>
        <w:left w:val="none" w:sz="0" w:space="0" w:color="auto"/>
        <w:bottom w:val="none" w:sz="0" w:space="0" w:color="auto"/>
        <w:right w:val="none" w:sz="0" w:space="0" w:color="auto"/>
      </w:divBdr>
    </w:div>
    <w:div w:id="290789414">
      <w:bodyDiv w:val="1"/>
      <w:marLeft w:val="0"/>
      <w:marRight w:val="0"/>
      <w:marTop w:val="0"/>
      <w:marBottom w:val="0"/>
      <w:divBdr>
        <w:top w:val="none" w:sz="0" w:space="0" w:color="auto"/>
        <w:left w:val="none" w:sz="0" w:space="0" w:color="auto"/>
        <w:bottom w:val="none" w:sz="0" w:space="0" w:color="auto"/>
        <w:right w:val="none" w:sz="0" w:space="0" w:color="auto"/>
      </w:divBdr>
    </w:div>
    <w:div w:id="297150524">
      <w:bodyDiv w:val="1"/>
      <w:marLeft w:val="0"/>
      <w:marRight w:val="0"/>
      <w:marTop w:val="0"/>
      <w:marBottom w:val="0"/>
      <w:divBdr>
        <w:top w:val="none" w:sz="0" w:space="0" w:color="auto"/>
        <w:left w:val="none" w:sz="0" w:space="0" w:color="auto"/>
        <w:bottom w:val="none" w:sz="0" w:space="0" w:color="auto"/>
        <w:right w:val="none" w:sz="0" w:space="0" w:color="auto"/>
      </w:divBdr>
    </w:div>
    <w:div w:id="297498431">
      <w:bodyDiv w:val="1"/>
      <w:marLeft w:val="0"/>
      <w:marRight w:val="0"/>
      <w:marTop w:val="0"/>
      <w:marBottom w:val="0"/>
      <w:divBdr>
        <w:top w:val="none" w:sz="0" w:space="0" w:color="auto"/>
        <w:left w:val="none" w:sz="0" w:space="0" w:color="auto"/>
        <w:bottom w:val="none" w:sz="0" w:space="0" w:color="auto"/>
        <w:right w:val="none" w:sz="0" w:space="0" w:color="auto"/>
      </w:divBdr>
    </w:div>
    <w:div w:id="298531310">
      <w:bodyDiv w:val="1"/>
      <w:marLeft w:val="0"/>
      <w:marRight w:val="0"/>
      <w:marTop w:val="0"/>
      <w:marBottom w:val="0"/>
      <w:divBdr>
        <w:top w:val="none" w:sz="0" w:space="0" w:color="auto"/>
        <w:left w:val="none" w:sz="0" w:space="0" w:color="auto"/>
        <w:bottom w:val="none" w:sz="0" w:space="0" w:color="auto"/>
        <w:right w:val="none" w:sz="0" w:space="0" w:color="auto"/>
      </w:divBdr>
    </w:div>
    <w:div w:id="301007205">
      <w:bodyDiv w:val="1"/>
      <w:marLeft w:val="0"/>
      <w:marRight w:val="0"/>
      <w:marTop w:val="0"/>
      <w:marBottom w:val="0"/>
      <w:divBdr>
        <w:top w:val="none" w:sz="0" w:space="0" w:color="auto"/>
        <w:left w:val="none" w:sz="0" w:space="0" w:color="auto"/>
        <w:bottom w:val="none" w:sz="0" w:space="0" w:color="auto"/>
        <w:right w:val="none" w:sz="0" w:space="0" w:color="auto"/>
      </w:divBdr>
    </w:div>
    <w:div w:id="301619001">
      <w:bodyDiv w:val="1"/>
      <w:marLeft w:val="0"/>
      <w:marRight w:val="0"/>
      <w:marTop w:val="0"/>
      <w:marBottom w:val="0"/>
      <w:divBdr>
        <w:top w:val="none" w:sz="0" w:space="0" w:color="auto"/>
        <w:left w:val="none" w:sz="0" w:space="0" w:color="auto"/>
        <w:bottom w:val="none" w:sz="0" w:space="0" w:color="auto"/>
        <w:right w:val="none" w:sz="0" w:space="0" w:color="auto"/>
      </w:divBdr>
    </w:div>
    <w:div w:id="305087711">
      <w:bodyDiv w:val="1"/>
      <w:marLeft w:val="0"/>
      <w:marRight w:val="0"/>
      <w:marTop w:val="0"/>
      <w:marBottom w:val="0"/>
      <w:divBdr>
        <w:top w:val="none" w:sz="0" w:space="0" w:color="auto"/>
        <w:left w:val="none" w:sz="0" w:space="0" w:color="auto"/>
        <w:bottom w:val="none" w:sz="0" w:space="0" w:color="auto"/>
        <w:right w:val="none" w:sz="0" w:space="0" w:color="auto"/>
      </w:divBdr>
    </w:div>
    <w:div w:id="309480966">
      <w:bodyDiv w:val="1"/>
      <w:marLeft w:val="0"/>
      <w:marRight w:val="0"/>
      <w:marTop w:val="0"/>
      <w:marBottom w:val="0"/>
      <w:divBdr>
        <w:top w:val="none" w:sz="0" w:space="0" w:color="auto"/>
        <w:left w:val="none" w:sz="0" w:space="0" w:color="auto"/>
        <w:bottom w:val="none" w:sz="0" w:space="0" w:color="auto"/>
        <w:right w:val="none" w:sz="0" w:space="0" w:color="auto"/>
      </w:divBdr>
    </w:div>
    <w:div w:id="310640880">
      <w:bodyDiv w:val="1"/>
      <w:marLeft w:val="0"/>
      <w:marRight w:val="0"/>
      <w:marTop w:val="0"/>
      <w:marBottom w:val="0"/>
      <w:divBdr>
        <w:top w:val="none" w:sz="0" w:space="0" w:color="auto"/>
        <w:left w:val="none" w:sz="0" w:space="0" w:color="auto"/>
        <w:bottom w:val="none" w:sz="0" w:space="0" w:color="auto"/>
        <w:right w:val="none" w:sz="0" w:space="0" w:color="auto"/>
      </w:divBdr>
    </w:div>
    <w:div w:id="310867022">
      <w:bodyDiv w:val="1"/>
      <w:marLeft w:val="0"/>
      <w:marRight w:val="0"/>
      <w:marTop w:val="0"/>
      <w:marBottom w:val="0"/>
      <w:divBdr>
        <w:top w:val="none" w:sz="0" w:space="0" w:color="auto"/>
        <w:left w:val="none" w:sz="0" w:space="0" w:color="auto"/>
        <w:bottom w:val="none" w:sz="0" w:space="0" w:color="auto"/>
        <w:right w:val="none" w:sz="0" w:space="0" w:color="auto"/>
      </w:divBdr>
    </w:div>
    <w:div w:id="312300457">
      <w:bodyDiv w:val="1"/>
      <w:marLeft w:val="0"/>
      <w:marRight w:val="0"/>
      <w:marTop w:val="0"/>
      <w:marBottom w:val="0"/>
      <w:divBdr>
        <w:top w:val="none" w:sz="0" w:space="0" w:color="auto"/>
        <w:left w:val="none" w:sz="0" w:space="0" w:color="auto"/>
        <w:bottom w:val="none" w:sz="0" w:space="0" w:color="auto"/>
        <w:right w:val="none" w:sz="0" w:space="0" w:color="auto"/>
      </w:divBdr>
    </w:div>
    <w:div w:id="316223544">
      <w:bodyDiv w:val="1"/>
      <w:marLeft w:val="0"/>
      <w:marRight w:val="0"/>
      <w:marTop w:val="0"/>
      <w:marBottom w:val="0"/>
      <w:divBdr>
        <w:top w:val="none" w:sz="0" w:space="0" w:color="auto"/>
        <w:left w:val="none" w:sz="0" w:space="0" w:color="auto"/>
        <w:bottom w:val="none" w:sz="0" w:space="0" w:color="auto"/>
        <w:right w:val="none" w:sz="0" w:space="0" w:color="auto"/>
      </w:divBdr>
    </w:div>
    <w:div w:id="317458608">
      <w:bodyDiv w:val="1"/>
      <w:marLeft w:val="0"/>
      <w:marRight w:val="0"/>
      <w:marTop w:val="0"/>
      <w:marBottom w:val="0"/>
      <w:divBdr>
        <w:top w:val="none" w:sz="0" w:space="0" w:color="auto"/>
        <w:left w:val="none" w:sz="0" w:space="0" w:color="auto"/>
        <w:bottom w:val="none" w:sz="0" w:space="0" w:color="auto"/>
        <w:right w:val="none" w:sz="0" w:space="0" w:color="auto"/>
      </w:divBdr>
    </w:div>
    <w:div w:id="317543025">
      <w:bodyDiv w:val="1"/>
      <w:marLeft w:val="0"/>
      <w:marRight w:val="0"/>
      <w:marTop w:val="0"/>
      <w:marBottom w:val="0"/>
      <w:divBdr>
        <w:top w:val="none" w:sz="0" w:space="0" w:color="auto"/>
        <w:left w:val="none" w:sz="0" w:space="0" w:color="auto"/>
        <w:bottom w:val="none" w:sz="0" w:space="0" w:color="auto"/>
        <w:right w:val="none" w:sz="0" w:space="0" w:color="auto"/>
      </w:divBdr>
    </w:div>
    <w:div w:id="318964404">
      <w:bodyDiv w:val="1"/>
      <w:marLeft w:val="0"/>
      <w:marRight w:val="0"/>
      <w:marTop w:val="0"/>
      <w:marBottom w:val="0"/>
      <w:divBdr>
        <w:top w:val="none" w:sz="0" w:space="0" w:color="auto"/>
        <w:left w:val="none" w:sz="0" w:space="0" w:color="auto"/>
        <w:bottom w:val="none" w:sz="0" w:space="0" w:color="auto"/>
        <w:right w:val="none" w:sz="0" w:space="0" w:color="auto"/>
      </w:divBdr>
    </w:div>
    <w:div w:id="326783155">
      <w:bodyDiv w:val="1"/>
      <w:marLeft w:val="0"/>
      <w:marRight w:val="0"/>
      <w:marTop w:val="0"/>
      <w:marBottom w:val="0"/>
      <w:divBdr>
        <w:top w:val="none" w:sz="0" w:space="0" w:color="auto"/>
        <w:left w:val="none" w:sz="0" w:space="0" w:color="auto"/>
        <w:bottom w:val="none" w:sz="0" w:space="0" w:color="auto"/>
        <w:right w:val="none" w:sz="0" w:space="0" w:color="auto"/>
      </w:divBdr>
    </w:div>
    <w:div w:id="329213551">
      <w:bodyDiv w:val="1"/>
      <w:marLeft w:val="0"/>
      <w:marRight w:val="0"/>
      <w:marTop w:val="0"/>
      <w:marBottom w:val="0"/>
      <w:divBdr>
        <w:top w:val="none" w:sz="0" w:space="0" w:color="auto"/>
        <w:left w:val="none" w:sz="0" w:space="0" w:color="auto"/>
        <w:bottom w:val="none" w:sz="0" w:space="0" w:color="auto"/>
        <w:right w:val="none" w:sz="0" w:space="0" w:color="auto"/>
      </w:divBdr>
    </w:div>
    <w:div w:id="332299917">
      <w:bodyDiv w:val="1"/>
      <w:marLeft w:val="0"/>
      <w:marRight w:val="0"/>
      <w:marTop w:val="0"/>
      <w:marBottom w:val="0"/>
      <w:divBdr>
        <w:top w:val="none" w:sz="0" w:space="0" w:color="auto"/>
        <w:left w:val="none" w:sz="0" w:space="0" w:color="auto"/>
        <w:bottom w:val="none" w:sz="0" w:space="0" w:color="auto"/>
        <w:right w:val="none" w:sz="0" w:space="0" w:color="auto"/>
      </w:divBdr>
    </w:div>
    <w:div w:id="333917874">
      <w:bodyDiv w:val="1"/>
      <w:marLeft w:val="0"/>
      <w:marRight w:val="0"/>
      <w:marTop w:val="0"/>
      <w:marBottom w:val="0"/>
      <w:divBdr>
        <w:top w:val="none" w:sz="0" w:space="0" w:color="auto"/>
        <w:left w:val="none" w:sz="0" w:space="0" w:color="auto"/>
        <w:bottom w:val="none" w:sz="0" w:space="0" w:color="auto"/>
        <w:right w:val="none" w:sz="0" w:space="0" w:color="auto"/>
      </w:divBdr>
    </w:div>
    <w:div w:id="335689618">
      <w:bodyDiv w:val="1"/>
      <w:marLeft w:val="0"/>
      <w:marRight w:val="0"/>
      <w:marTop w:val="0"/>
      <w:marBottom w:val="0"/>
      <w:divBdr>
        <w:top w:val="none" w:sz="0" w:space="0" w:color="auto"/>
        <w:left w:val="none" w:sz="0" w:space="0" w:color="auto"/>
        <w:bottom w:val="none" w:sz="0" w:space="0" w:color="auto"/>
        <w:right w:val="none" w:sz="0" w:space="0" w:color="auto"/>
      </w:divBdr>
    </w:div>
    <w:div w:id="342365108">
      <w:bodyDiv w:val="1"/>
      <w:marLeft w:val="0"/>
      <w:marRight w:val="0"/>
      <w:marTop w:val="0"/>
      <w:marBottom w:val="0"/>
      <w:divBdr>
        <w:top w:val="none" w:sz="0" w:space="0" w:color="auto"/>
        <w:left w:val="none" w:sz="0" w:space="0" w:color="auto"/>
        <w:bottom w:val="none" w:sz="0" w:space="0" w:color="auto"/>
        <w:right w:val="none" w:sz="0" w:space="0" w:color="auto"/>
      </w:divBdr>
    </w:div>
    <w:div w:id="348412985">
      <w:bodyDiv w:val="1"/>
      <w:marLeft w:val="0"/>
      <w:marRight w:val="0"/>
      <w:marTop w:val="0"/>
      <w:marBottom w:val="0"/>
      <w:divBdr>
        <w:top w:val="none" w:sz="0" w:space="0" w:color="auto"/>
        <w:left w:val="none" w:sz="0" w:space="0" w:color="auto"/>
        <w:bottom w:val="none" w:sz="0" w:space="0" w:color="auto"/>
        <w:right w:val="none" w:sz="0" w:space="0" w:color="auto"/>
      </w:divBdr>
    </w:div>
    <w:div w:id="350183481">
      <w:bodyDiv w:val="1"/>
      <w:marLeft w:val="0"/>
      <w:marRight w:val="0"/>
      <w:marTop w:val="0"/>
      <w:marBottom w:val="0"/>
      <w:divBdr>
        <w:top w:val="none" w:sz="0" w:space="0" w:color="auto"/>
        <w:left w:val="none" w:sz="0" w:space="0" w:color="auto"/>
        <w:bottom w:val="none" w:sz="0" w:space="0" w:color="auto"/>
        <w:right w:val="none" w:sz="0" w:space="0" w:color="auto"/>
      </w:divBdr>
    </w:div>
    <w:div w:id="350766008">
      <w:bodyDiv w:val="1"/>
      <w:marLeft w:val="0"/>
      <w:marRight w:val="0"/>
      <w:marTop w:val="0"/>
      <w:marBottom w:val="0"/>
      <w:divBdr>
        <w:top w:val="none" w:sz="0" w:space="0" w:color="auto"/>
        <w:left w:val="none" w:sz="0" w:space="0" w:color="auto"/>
        <w:bottom w:val="none" w:sz="0" w:space="0" w:color="auto"/>
        <w:right w:val="none" w:sz="0" w:space="0" w:color="auto"/>
      </w:divBdr>
    </w:div>
    <w:div w:id="353962033">
      <w:bodyDiv w:val="1"/>
      <w:marLeft w:val="0"/>
      <w:marRight w:val="0"/>
      <w:marTop w:val="0"/>
      <w:marBottom w:val="0"/>
      <w:divBdr>
        <w:top w:val="none" w:sz="0" w:space="0" w:color="auto"/>
        <w:left w:val="none" w:sz="0" w:space="0" w:color="auto"/>
        <w:bottom w:val="none" w:sz="0" w:space="0" w:color="auto"/>
        <w:right w:val="none" w:sz="0" w:space="0" w:color="auto"/>
      </w:divBdr>
    </w:div>
    <w:div w:id="364865372">
      <w:bodyDiv w:val="1"/>
      <w:marLeft w:val="0"/>
      <w:marRight w:val="0"/>
      <w:marTop w:val="0"/>
      <w:marBottom w:val="0"/>
      <w:divBdr>
        <w:top w:val="none" w:sz="0" w:space="0" w:color="auto"/>
        <w:left w:val="none" w:sz="0" w:space="0" w:color="auto"/>
        <w:bottom w:val="none" w:sz="0" w:space="0" w:color="auto"/>
        <w:right w:val="none" w:sz="0" w:space="0" w:color="auto"/>
      </w:divBdr>
    </w:div>
    <w:div w:id="366641059">
      <w:bodyDiv w:val="1"/>
      <w:marLeft w:val="0"/>
      <w:marRight w:val="0"/>
      <w:marTop w:val="0"/>
      <w:marBottom w:val="0"/>
      <w:divBdr>
        <w:top w:val="none" w:sz="0" w:space="0" w:color="auto"/>
        <w:left w:val="none" w:sz="0" w:space="0" w:color="auto"/>
        <w:bottom w:val="none" w:sz="0" w:space="0" w:color="auto"/>
        <w:right w:val="none" w:sz="0" w:space="0" w:color="auto"/>
      </w:divBdr>
    </w:div>
    <w:div w:id="368259632">
      <w:bodyDiv w:val="1"/>
      <w:marLeft w:val="0"/>
      <w:marRight w:val="0"/>
      <w:marTop w:val="0"/>
      <w:marBottom w:val="0"/>
      <w:divBdr>
        <w:top w:val="none" w:sz="0" w:space="0" w:color="auto"/>
        <w:left w:val="none" w:sz="0" w:space="0" w:color="auto"/>
        <w:bottom w:val="none" w:sz="0" w:space="0" w:color="auto"/>
        <w:right w:val="none" w:sz="0" w:space="0" w:color="auto"/>
      </w:divBdr>
    </w:div>
    <w:div w:id="370571185">
      <w:bodyDiv w:val="1"/>
      <w:marLeft w:val="0"/>
      <w:marRight w:val="0"/>
      <w:marTop w:val="0"/>
      <w:marBottom w:val="0"/>
      <w:divBdr>
        <w:top w:val="none" w:sz="0" w:space="0" w:color="auto"/>
        <w:left w:val="none" w:sz="0" w:space="0" w:color="auto"/>
        <w:bottom w:val="none" w:sz="0" w:space="0" w:color="auto"/>
        <w:right w:val="none" w:sz="0" w:space="0" w:color="auto"/>
      </w:divBdr>
    </w:div>
    <w:div w:id="372341966">
      <w:bodyDiv w:val="1"/>
      <w:marLeft w:val="0"/>
      <w:marRight w:val="0"/>
      <w:marTop w:val="0"/>
      <w:marBottom w:val="0"/>
      <w:divBdr>
        <w:top w:val="none" w:sz="0" w:space="0" w:color="auto"/>
        <w:left w:val="none" w:sz="0" w:space="0" w:color="auto"/>
        <w:bottom w:val="none" w:sz="0" w:space="0" w:color="auto"/>
        <w:right w:val="none" w:sz="0" w:space="0" w:color="auto"/>
      </w:divBdr>
    </w:div>
    <w:div w:id="375013686">
      <w:bodyDiv w:val="1"/>
      <w:marLeft w:val="0"/>
      <w:marRight w:val="0"/>
      <w:marTop w:val="0"/>
      <w:marBottom w:val="0"/>
      <w:divBdr>
        <w:top w:val="none" w:sz="0" w:space="0" w:color="auto"/>
        <w:left w:val="none" w:sz="0" w:space="0" w:color="auto"/>
        <w:bottom w:val="none" w:sz="0" w:space="0" w:color="auto"/>
        <w:right w:val="none" w:sz="0" w:space="0" w:color="auto"/>
      </w:divBdr>
    </w:div>
    <w:div w:id="388236907">
      <w:bodyDiv w:val="1"/>
      <w:marLeft w:val="0"/>
      <w:marRight w:val="0"/>
      <w:marTop w:val="0"/>
      <w:marBottom w:val="0"/>
      <w:divBdr>
        <w:top w:val="none" w:sz="0" w:space="0" w:color="auto"/>
        <w:left w:val="none" w:sz="0" w:space="0" w:color="auto"/>
        <w:bottom w:val="none" w:sz="0" w:space="0" w:color="auto"/>
        <w:right w:val="none" w:sz="0" w:space="0" w:color="auto"/>
      </w:divBdr>
    </w:div>
    <w:div w:id="391540809">
      <w:bodyDiv w:val="1"/>
      <w:marLeft w:val="0"/>
      <w:marRight w:val="0"/>
      <w:marTop w:val="0"/>
      <w:marBottom w:val="0"/>
      <w:divBdr>
        <w:top w:val="none" w:sz="0" w:space="0" w:color="auto"/>
        <w:left w:val="none" w:sz="0" w:space="0" w:color="auto"/>
        <w:bottom w:val="none" w:sz="0" w:space="0" w:color="auto"/>
        <w:right w:val="none" w:sz="0" w:space="0" w:color="auto"/>
      </w:divBdr>
    </w:div>
    <w:div w:id="394281090">
      <w:bodyDiv w:val="1"/>
      <w:marLeft w:val="0"/>
      <w:marRight w:val="0"/>
      <w:marTop w:val="0"/>
      <w:marBottom w:val="0"/>
      <w:divBdr>
        <w:top w:val="none" w:sz="0" w:space="0" w:color="auto"/>
        <w:left w:val="none" w:sz="0" w:space="0" w:color="auto"/>
        <w:bottom w:val="none" w:sz="0" w:space="0" w:color="auto"/>
        <w:right w:val="none" w:sz="0" w:space="0" w:color="auto"/>
      </w:divBdr>
    </w:div>
    <w:div w:id="399324749">
      <w:bodyDiv w:val="1"/>
      <w:marLeft w:val="0"/>
      <w:marRight w:val="0"/>
      <w:marTop w:val="0"/>
      <w:marBottom w:val="0"/>
      <w:divBdr>
        <w:top w:val="none" w:sz="0" w:space="0" w:color="auto"/>
        <w:left w:val="none" w:sz="0" w:space="0" w:color="auto"/>
        <w:bottom w:val="none" w:sz="0" w:space="0" w:color="auto"/>
        <w:right w:val="none" w:sz="0" w:space="0" w:color="auto"/>
      </w:divBdr>
    </w:div>
    <w:div w:id="405762605">
      <w:bodyDiv w:val="1"/>
      <w:marLeft w:val="0"/>
      <w:marRight w:val="0"/>
      <w:marTop w:val="0"/>
      <w:marBottom w:val="0"/>
      <w:divBdr>
        <w:top w:val="none" w:sz="0" w:space="0" w:color="auto"/>
        <w:left w:val="none" w:sz="0" w:space="0" w:color="auto"/>
        <w:bottom w:val="none" w:sz="0" w:space="0" w:color="auto"/>
        <w:right w:val="none" w:sz="0" w:space="0" w:color="auto"/>
      </w:divBdr>
    </w:div>
    <w:div w:id="409741439">
      <w:bodyDiv w:val="1"/>
      <w:marLeft w:val="0"/>
      <w:marRight w:val="0"/>
      <w:marTop w:val="0"/>
      <w:marBottom w:val="0"/>
      <w:divBdr>
        <w:top w:val="none" w:sz="0" w:space="0" w:color="auto"/>
        <w:left w:val="none" w:sz="0" w:space="0" w:color="auto"/>
        <w:bottom w:val="none" w:sz="0" w:space="0" w:color="auto"/>
        <w:right w:val="none" w:sz="0" w:space="0" w:color="auto"/>
      </w:divBdr>
    </w:div>
    <w:div w:id="426074288">
      <w:bodyDiv w:val="1"/>
      <w:marLeft w:val="0"/>
      <w:marRight w:val="0"/>
      <w:marTop w:val="0"/>
      <w:marBottom w:val="0"/>
      <w:divBdr>
        <w:top w:val="none" w:sz="0" w:space="0" w:color="auto"/>
        <w:left w:val="none" w:sz="0" w:space="0" w:color="auto"/>
        <w:bottom w:val="none" w:sz="0" w:space="0" w:color="auto"/>
        <w:right w:val="none" w:sz="0" w:space="0" w:color="auto"/>
      </w:divBdr>
    </w:div>
    <w:div w:id="426584084">
      <w:bodyDiv w:val="1"/>
      <w:marLeft w:val="0"/>
      <w:marRight w:val="0"/>
      <w:marTop w:val="0"/>
      <w:marBottom w:val="0"/>
      <w:divBdr>
        <w:top w:val="none" w:sz="0" w:space="0" w:color="auto"/>
        <w:left w:val="none" w:sz="0" w:space="0" w:color="auto"/>
        <w:bottom w:val="none" w:sz="0" w:space="0" w:color="auto"/>
        <w:right w:val="none" w:sz="0" w:space="0" w:color="auto"/>
      </w:divBdr>
    </w:div>
    <w:div w:id="428084002">
      <w:bodyDiv w:val="1"/>
      <w:marLeft w:val="0"/>
      <w:marRight w:val="0"/>
      <w:marTop w:val="0"/>
      <w:marBottom w:val="0"/>
      <w:divBdr>
        <w:top w:val="none" w:sz="0" w:space="0" w:color="auto"/>
        <w:left w:val="none" w:sz="0" w:space="0" w:color="auto"/>
        <w:bottom w:val="none" w:sz="0" w:space="0" w:color="auto"/>
        <w:right w:val="none" w:sz="0" w:space="0" w:color="auto"/>
      </w:divBdr>
    </w:div>
    <w:div w:id="433475875">
      <w:bodyDiv w:val="1"/>
      <w:marLeft w:val="0"/>
      <w:marRight w:val="0"/>
      <w:marTop w:val="0"/>
      <w:marBottom w:val="0"/>
      <w:divBdr>
        <w:top w:val="none" w:sz="0" w:space="0" w:color="auto"/>
        <w:left w:val="none" w:sz="0" w:space="0" w:color="auto"/>
        <w:bottom w:val="none" w:sz="0" w:space="0" w:color="auto"/>
        <w:right w:val="none" w:sz="0" w:space="0" w:color="auto"/>
      </w:divBdr>
    </w:div>
    <w:div w:id="433861068">
      <w:bodyDiv w:val="1"/>
      <w:marLeft w:val="0"/>
      <w:marRight w:val="0"/>
      <w:marTop w:val="0"/>
      <w:marBottom w:val="0"/>
      <w:divBdr>
        <w:top w:val="none" w:sz="0" w:space="0" w:color="auto"/>
        <w:left w:val="none" w:sz="0" w:space="0" w:color="auto"/>
        <w:bottom w:val="none" w:sz="0" w:space="0" w:color="auto"/>
        <w:right w:val="none" w:sz="0" w:space="0" w:color="auto"/>
      </w:divBdr>
    </w:div>
    <w:div w:id="435294020">
      <w:bodyDiv w:val="1"/>
      <w:marLeft w:val="0"/>
      <w:marRight w:val="0"/>
      <w:marTop w:val="0"/>
      <w:marBottom w:val="0"/>
      <w:divBdr>
        <w:top w:val="none" w:sz="0" w:space="0" w:color="auto"/>
        <w:left w:val="none" w:sz="0" w:space="0" w:color="auto"/>
        <w:bottom w:val="none" w:sz="0" w:space="0" w:color="auto"/>
        <w:right w:val="none" w:sz="0" w:space="0" w:color="auto"/>
      </w:divBdr>
    </w:div>
    <w:div w:id="436603225">
      <w:bodyDiv w:val="1"/>
      <w:marLeft w:val="0"/>
      <w:marRight w:val="0"/>
      <w:marTop w:val="0"/>
      <w:marBottom w:val="0"/>
      <w:divBdr>
        <w:top w:val="none" w:sz="0" w:space="0" w:color="auto"/>
        <w:left w:val="none" w:sz="0" w:space="0" w:color="auto"/>
        <w:bottom w:val="none" w:sz="0" w:space="0" w:color="auto"/>
        <w:right w:val="none" w:sz="0" w:space="0" w:color="auto"/>
      </w:divBdr>
    </w:div>
    <w:div w:id="437287623">
      <w:bodyDiv w:val="1"/>
      <w:marLeft w:val="0"/>
      <w:marRight w:val="0"/>
      <w:marTop w:val="0"/>
      <w:marBottom w:val="0"/>
      <w:divBdr>
        <w:top w:val="none" w:sz="0" w:space="0" w:color="auto"/>
        <w:left w:val="none" w:sz="0" w:space="0" w:color="auto"/>
        <w:bottom w:val="none" w:sz="0" w:space="0" w:color="auto"/>
        <w:right w:val="none" w:sz="0" w:space="0" w:color="auto"/>
      </w:divBdr>
    </w:div>
    <w:div w:id="437677713">
      <w:bodyDiv w:val="1"/>
      <w:marLeft w:val="0"/>
      <w:marRight w:val="0"/>
      <w:marTop w:val="0"/>
      <w:marBottom w:val="0"/>
      <w:divBdr>
        <w:top w:val="none" w:sz="0" w:space="0" w:color="auto"/>
        <w:left w:val="none" w:sz="0" w:space="0" w:color="auto"/>
        <w:bottom w:val="none" w:sz="0" w:space="0" w:color="auto"/>
        <w:right w:val="none" w:sz="0" w:space="0" w:color="auto"/>
      </w:divBdr>
    </w:div>
    <w:div w:id="441462329">
      <w:bodyDiv w:val="1"/>
      <w:marLeft w:val="0"/>
      <w:marRight w:val="0"/>
      <w:marTop w:val="0"/>
      <w:marBottom w:val="0"/>
      <w:divBdr>
        <w:top w:val="none" w:sz="0" w:space="0" w:color="auto"/>
        <w:left w:val="none" w:sz="0" w:space="0" w:color="auto"/>
        <w:bottom w:val="none" w:sz="0" w:space="0" w:color="auto"/>
        <w:right w:val="none" w:sz="0" w:space="0" w:color="auto"/>
      </w:divBdr>
    </w:div>
    <w:div w:id="452986536">
      <w:bodyDiv w:val="1"/>
      <w:marLeft w:val="0"/>
      <w:marRight w:val="0"/>
      <w:marTop w:val="0"/>
      <w:marBottom w:val="0"/>
      <w:divBdr>
        <w:top w:val="none" w:sz="0" w:space="0" w:color="auto"/>
        <w:left w:val="none" w:sz="0" w:space="0" w:color="auto"/>
        <w:bottom w:val="none" w:sz="0" w:space="0" w:color="auto"/>
        <w:right w:val="none" w:sz="0" w:space="0" w:color="auto"/>
      </w:divBdr>
    </w:div>
    <w:div w:id="456530418">
      <w:bodyDiv w:val="1"/>
      <w:marLeft w:val="0"/>
      <w:marRight w:val="0"/>
      <w:marTop w:val="0"/>
      <w:marBottom w:val="0"/>
      <w:divBdr>
        <w:top w:val="none" w:sz="0" w:space="0" w:color="auto"/>
        <w:left w:val="none" w:sz="0" w:space="0" w:color="auto"/>
        <w:bottom w:val="none" w:sz="0" w:space="0" w:color="auto"/>
        <w:right w:val="none" w:sz="0" w:space="0" w:color="auto"/>
      </w:divBdr>
    </w:div>
    <w:div w:id="476840392">
      <w:bodyDiv w:val="1"/>
      <w:marLeft w:val="0"/>
      <w:marRight w:val="0"/>
      <w:marTop w:val="0"/>
      <w:marBottom w:val="0"/>
      <w:divBdr>
        <w:top w:val="none" w:sz="0" w:space="0" w:color="auto"/>
        <w:left w:val="none" w:sz="0" w:space="0" w:color="auto"/>
        <w:bottom w:val="none" w:sz="0" w:space="0" w:color="auto"/>
        <w:right w:val="none" w:sz="0" w:space="0" w:color="auto"/>
      </w:divBdr>
    </w:div>
    <w:div w:id="479662842">
      <w:bodyDiv w:val="1"/>
      <w:marLeft w:val="0"/>
      <w:marRight w:val="0"/>
      <w:marTop w:val="0"/>
      <w:marBottom w:val="0"/>
      <w:divBdr>
        <w:top w:val="none" w:sz="0" w:space="0" w:color="auto"/>
        <w:left w:val="none" w:sz="0" w:space="0" w:color="auto"/>
        <w:bottom w:val="none" w:sz="0" w:space="0" w:color="auto"/>
        <w:right w:val="none" w:sz="0" w:space="0" w:color="auto"/>
      </w:divBdr>
    </w:div>
    <w:div w:id="480079147">
      <w:bodyDiv w:val="1"/>
      <w:marLeft w:val="0"/>
      <w:marRight w:val="0"/>
      <w:marTop w:val="0"/>
      <w:marBottom w:val="0"/>
      <w:divBdr>
        <w:top w:val="none" w:sz="0" w:space="0" w:color="auto"/>
        <w:left w:val="none" w:sz="0" w:space="0" w:color="auto"/>
        <w:bottom w:val="none" w:sz="0" w:space="0" w:color="auto"/>
        <w:right w:val="none" w:sz="0" w:space="0" w:color="auto"/>
      </w:divBdr>
    </w:div>
    <w:div w:id="485165210">
      <w:bodyDiv w:val="1"/>
      <w:marLeft w:val="0"/>
      <w:marRight w:val="0"/>
      <w:marTop w:val="0"/>
      <w:marBottom w:val="0"/>
      <w:divBdr>
        <w:top w:val="none" w:sz="0" w:space="0" w:color="auto"/>
        <w:left w:val="none" w:sz="0" w:space="0" w:color="auto"/>
        <w:bottom w:val="none" w:sz="0" w:space="0" w:color="auto"/>
        <w:right w:val="none" w:sz="0" w:space="0" w:color="auto"/>
      </w:divBdr>
    </w:div>
    <w:div w:id="492457846">
      <w:bodyDiv w:val="1"/>
      <w:marLeft w:val="0"/>
      <w:marRight w:val="0"/>
      <w:marTop w:val="0"/>
      <w:marBottom w:val="0"/>
      <w:divBdr>
        <w:top w:val="none" w:sz="0" w:space="0" w:color="auto"/>
        <w:left w:val="none" w:sz="0" w:space="0" w:color="auto"/>
        <w:bottom w:val="none" w:sz="0" w:space="0" w:color="auto"/>
        <w:right w:val="none" w:sz="0" w:space="0" w:color="auto"/>
      </w:divBdr>
    </w:div>
    <w:div w:id="495190705">
      <w:bodyDiv w:val="1"/>
      <w:marLeft w:val="0"/>
      <w:marRight w:val="0"/>
      <w:marTop w:val="0"/>
      <w:marBottom w:val="0"/>
      <w:divBdr>
        <w:top w:val="none" w:sz="0" w:space="0" w:color="auto"/>
        <w:left w:val="none" w:sz="0" w:space="0" w:color="auto"/>
        <w:bottom w:val="none" w:sz="0" w:space="0" w:color="auto"/>
        <w:right w:val="none" w:sz="0" w:space="0" w:color="auto"/>
      </w:divBdr>
    </w:div>
    <w:div w:id="498499538">
      <w:bodyDiv w:val="1"/>
      <w:marLeft w:val="0"/>
      <w:marRight w:val="0"/>
      <w:marTop w:val="0"/>
      <w:marBottom w:val="0"/>
      <w:divBdr>
        <w:top w:val="none" w:sz="0" w:space="0" w:color="auto"/>
        <w:left w:val="none" w:sz="0" w:space="0" w:color="auto"/>
        <w:bottom w:val="none" w:sz="0" w:space="0" w:color="auto"/>
        <w:right w:val="none" w:sz="0" w:space="0" w:color="auto"/>
      </w:divBdr>
    </w:div>
    <w:div w:id="500852069">
      <w:bodyDiv w:val="1"/>
      <w:marLeft w:val="0"/>
      <w:marRight w:val="0"/>
      <w:marTop w:val="0"/>
      <w:marBottom w:val="0"/>
      <w:divBdr>
        <w:top w:val="none" w:sz="0" w:space="0" w:color="auto"/>
        <w:left w:val="none" w:sz="0" w:space="0" w:color="auto"/>
        <w:bottom w:val="none" w:sz="0" w:space="0" w:color="auto"/>
        <w:right w:val="none" w:sz="0" w:space="0" w:color="auto"/>
      </w:divBdr>
    </w:div>
    <w:div w:id="506092894">
      <w:bodyDiv w:val="1"/>
      <w:marLeft w:val="0"/>
      <w:marRight w:val="0"/>
      <w:marTop w:val="0"/>
      <w:marBottom w:val="0"/>
      <w:divBdr>
        <w:top w:val="none" w:sz="0" w:space="0" w:color="auto"/>
        <w:left w:val="none" w:sz="0" w:space="0" w:color="auto"/>
        <w:bottom w:val="none" w:sz="0" w:space="0" w:color="auto"/>
        <w:right w:val="none" w:sz="0" w:space="0" w:color="auto"/>
      </w:divBdr>
    </w:div>
    <w:div w:id="506212958">
      <w:bodyDiv w:val="1"/>
      <w:marLeft w:val="0"/>
      <w:marRight w:val="0"/>
      <w:marTop w:val="0"/>
      <w:marBottom w:val="0"/>
      <w:divBdr>
        <w:top w:val="none" w:sz="0" w:space="0" w:color="auto"/>
        <w:left w:val="none" w:sz="0" w:space="0" w:color="auto"/>
        <w:bottom w:val="none" w:sz="0" w:space="0" w:color="auto"/>
        <w:right w:val="none" w:sz="0" w:space="0" w:color="auto"/>
      </w:divBdr>
    </w:div>
    <w:div w:id="507871133">
      <w:bodyDiv w:val="1"/>
      <w:marLeft w:val="0"/>
      <w:marRight w:val="0"/>
      <w:marTop w:val="0"/>
      <w:marBottom w:val="0"/>
      <w:divBdr>
        <w:top w:val="none" w:sz="0" w:space="0" w:color="auto"/>
        <w:left w:val="none" w:sz="0" w:space="0" w:color="auto"/>
        <w:bottom w:val="none" w:sz="0" w:space="0" w:color="auto"/>
        <w:right w:val="none" w:sz="0" w:space="0" w:color="auto"/>
      </w:divBdr>
    </w:div>
    <w:div w:id="507914173">
      <w:bodyDiv w:val="1"/>
      <w:marLeft w:val="0"/>
      <w:marRight w:val="0"/>
      <w:marTop w:val="0"/>
      <w:marBottom w:val="0"/>
      <w:divBdr>
        <w:top w:val="none" w:sz="0" w:space="0" w:color="auto"/>
        <w:left w:val="none" w:sz="0" w:space="0" w:color="auto"/>
        <w:bottom w:val="none" w:sz="0" w:space="0" w:color="auto"/>
        <w:right w:val="none" w:sz="0" w:space="0" w:color="auto"/>
      </w:divBdr>
    </w:div>
    <w:div w:id="510068251">
      <w:bodyDiv w:val="1"/>
      <w:marLeft w:val="0"/>
      <w:marRight w:val="0"/>
      <w:marTop w:val="0"/>
      <w:marBottom w:val="0"/>
      <w:divBdr>
        <w:top w:val="none" w:sz="0" w:space="0" w:color="auto"/>
        <w:left w:val="none" w:sz="0" w:space="0" w:color="auto"/>
        <w:bottom w:val="none" w:sz="0" w:space="0" w:color="auto"/>
        <w:right w:val="none" w:sz="0" w:space="0" w:color="auto"/>
      </w:divBdr>
    </w:div>
    <w:div w:id="517086514">
      <w:bodyDiv w:val="1"/>
      <w:marLeft w:val="0"/>
      <w:marRight w:val="0"/>
      <w:marTop w:val="0"/>
      <w:marBottom w:val="0"/>
      <w:divBdr>
        <w:top w:val="none" w:sz="0" w:space="0" w:color="auto"/>
        <w:left w:val="none" w:sz="0" w:space="0" w:color="auto"/>
        <w:bottom w:val="none" w:sz="0" w:space="0" w:color="auto"/>
        <w:right w:val="none" w:sz="0" w:space="0" w:color="auto"/>
      </w:divBdr>
    </w:div>
    <w:div w:id="520247556">
      <w:bodyDiv w:val="1"/>
      <w:marLeft w:val="0"/>
      <w:marRight w:val="0"/>
      <w:marTop w:val="0"/>
      <w:marBottom w:val="0"/>
      <w:divBdr>
        <w:top w:val="none" w:sz="0" w:space="0" w:color="auto"/>
        <w:left w:val="none" w:sz="0" w:space="0" w:color="auto"/>
        <w:bottom w:val="none" w:sz="0" w:space="0" w:color="auto"/>
        <w:right w:val="none" w:sz="0" w:space="0" w:color="auto"/>
      </w:divBdr>
    </w:div>
    <w:div w:id="525099644">
      <w:bodyDiv w:val="1"/>
      <w:marLeft w:val="0"/>
      <w:marRight w:val="0"/>
      <w:marTop w:val="0"/>
      <w:marBottom w:val="0"/>
      <w:divBdr>
        <w:top w:val="none" w:sz="0" w:space="0" w:color="auto"/>
        <w:left w:val="none" w:sz="0" w:space="0" w:color="auto"/>
        <w:bottom w:val="none" w:sz="0" w:space="0" w:color="auto"/>
        <w:right w:val="none" w:sz="0" w:space="0" w:color="auto"/>
      </w:divBdr>
    </w:div>
    <w:div w:id="531043263">
      <w:bodyDiv w:val="1"/>
      <w:marLeft w:val="0"/>
      <w:marRight w:val="0"/>
      <w:marTop w:val="0"/>
      <w:marBottom w:val="0"/>
      <w:divBdr>
        <w:top w:val="none" w:sz="0" w:space="0" w:color="auto"/>
        <w:left w:val="none" w:sz="0" w:space="0" w:color="auto"/>
        <w:bottom w:val="none" w:sz="0" w:space="0" w:color="auto"/>
        <w:right w:val="none" w:sz="0" w:space="0" w:color="auto"/>
      </w:divBdr>
    </w:div>
    <w:div w:id="532615548">
      <w:bodyDiv w:val="1"/>
      <w:marLeft w:val="0"/>
      <w:marRight w:val="0"/>
      <w:marTop w:val="0"/>
      <w:marBottom w:val="0"/>
      <w:divBdr>
        <w:top w:val="none" w:sz="0" w:space="0" w:color="auto"/>
        <w:left w:val="none" w:sz="0" w:space="0" w:color="auto"/>
        <w:bottom w:val="none" w:sz="0" w:space="0" w:color="auto"/>
        <w:right w:val="none" w:sz="0" w:space="0" w:color="auto"/>
      </w:divBdr>
    </w:div>
    <w:div w:id="533083762">
      <w:bodyDiv w:val="1"/>
      <w:marLeft w:val="0"/>
      <w:marRight w:val="0"/>
      <w:marTop w:val="0"/>
      <w:marBottom w:val="0"/>
      <w:divBdr>
        <w:top w:val="none" w:sz="0" w:space="0" w:color="auto"/>
        <w:left w:val="none" w:sz="0" w:space="0" w:color="auto"/>
        <w:bottom w:val="none" w:sz="0" w:space="0" w:color="auto"/>
        <w:right w:val="none" w:sz="0" w:space="0" w:color="auto"/>
      </w:divBdr>
    </w:div>
    <w:div w:id="535313459">
      <w:bodyDiv w:val="1"/>
      <w:marLeft w:val="0"/>
      <w:marRight w:val="0"/>
      <w:marTop w:val="0"/>
      <w:marBottom w:val="0"/>
      <w:divBdr>
        <w:top w:val="none" w:sz="0" w:space="0" w:color="auto"/>
        <w:left w:val="none" w:sz="0" w:space="0" w:color="auto"/>
        <w:bottom w:val="none" w:sz="0" w:space="0" w:color="auto"/>
        <w:right w:val="none" w:sz="0" w:space="0" w:color="auto"/>
      </w:divBdr>
    </w:div>
    <w:div w:id="536504748">
      <w:bodyDiv w:val="1"/>
      <w:marLeft w:val="0"/>
      <w:marRight w:val="0"/>
      <w:marTop w:val="0"/>
      <w:marBottom w:val="0"/>
      <w:divBdr>
        <w:top w:val="none" w:sz="0" w:space="0" w:color="auto"/>
        <w:left w:val="none" w:sz="0" w:space="0" w:color="auto"/>
        <w:bottom w:val="none" w:sz="0" w:space="0" w:color="auto"/>
        <w:right w:val="none" w:sz="0" w:space="0" w:color="auto"/>
      </w:divBdr>
    </w:div>
    <w:div w:id="544291148">
      <w:bodyDiv w:val="1"/>
      <w:marLeft w:val="0"/>
      <w:marRight w:val="0"/>
      <w:marTop w:val="0"/>
      <w:marBottom w:val="0"/>
      <w:divBdr>
        <w:top w:val="none" w:sz="0" w:space="0" w:color="auto"/>
        <w:left w:val="none" w:sz="0" w:space="0" w:color="auto"/>
        <w:bottom w:val="none" w:sz="0" w:space="0" w:color="auto"/>
        <w:right w:val="none" w:sz="0" w:space="0" w:color="auto"/>
      </w:divBdr>
    </w:div>
    <w:div w:id="548031400">
      <w:bodyDiv w:val="1"/>
      <w:marLeft w:val="0"/>
      <w:marRight w:val="0"/>
      <w:marTop w:val="0"/>
      <w:marBottom w:val="0"/>
      <w:divBdr>
        <w:top w:val="none" w:sz="0" w:space="0" w:color="auto"/>
        <w:left w:val="none" w:sz="0" w:space="0" w:color="auto"/>
        <w:bottom w:val="none" w:sz="0" w:space="0" w:color="auto"/>
        <w:right w:val="none" w:sz="0" w:space="0" w:color="auto"/>
      </w:divBdr>
    </w:div>
    <w:div w:id="548109925">
      <w:bodyDiv w:val="1"/>
      <w:marLeft w:val="0"/>
      <w:marRight w:val="0"/>
      <w:marTop w:val="0"/>
      <w:marBottom w:val="0"/>
      <w:divBdr>
        <w:top w:val="none" w:sz="0" w:space="0" w:color="auto"/>
        <w:left w:val="none" w:sz="0" w:space="0" w:color="auto"/>
        <w:bottom w:val="none" w:sz="0" w:space="0" w:color="auto"/>
        <w:right w:val="none" w:sz="0" w:space="0" w:color="auto"/>
      </w:divBdr>
    </w:div>
    <w:div w:id="549804822">
      <w:bodyDiv w:val="1"/>
      <w:marLeft w:val="0"/>
      <w:marRight w:val="0"/>
      <w:marTop w:val="0"/>
      <w:marBottom w:val="0"/>
      <w:divBdr>
        <w:top w:val="none" w:sz="0" w:space="0" w:color="auto"/>
        <w:left w:val="none" w:sz="0" w:space="0" w:color="auto"/>
        <w:bottom w:val="none" w:sz="0" w:space="0" w:color="auto"/>
        <w:right w:val="none" w:sz="0" w:space="0" w:color="auto"/>
      </w:divBdr>
    </w:div>
    <w:div w:id="550654554">
      <w:bodyDiv w:val="1"/>
      <w:marLeft w:val="0"/>
      <w:marRight w:val="0"/>
      <w:marTop w:val="0"/>
      <w:marBottom w:val="0"/>
      <w:divBdr>
        <w:top w:val="none" w:sz="0" w:space="0" w:color="auto"/>
        <w:left w:val="none" w:sz="0" w:space="0" w:color="auto"/>
        <w:bottom w:val="none" w:sz="0" w:space="0" w:color="auto"/>
        <w:right w:val="none" w:sz="0" w:space="0" w:color="auto"/>
      </w:divBdr>
    </w:div>
    <w:div w:id="555745640">
      <w:bodyDiv w:val="1"/>
      <w:marLeft w:val="0"/>
      <w:marRight w:val="0"/>
      <w:marTop w:val="0"/>
      <w:marBottom w:val="0"/>
      <w:divBdr>
        <w:top w:val="none" w:sz="0" w:space="0" w:color="auto"/>
        <w:left w:val="none" w:sz="0" w:space="0" w:color="auto"/>
        <w:bottom w:val="none" w:sz="0" w:space="0" w:color="auto"/>
        <w:right w:val="none" w:sz="0" w:space="0" w:color="auto"/>
      </w:divBdr>
    </w:div>
    <w:div w:id="556819196">
      <w:bodyDiv w:val="1"/>
      <w:marLeft w:val="0"/>
      <w:marRight w:val="0"/>
      <w:marTop w:val="0"/>
      <w:marBottom w:val="0"/>
      <w:divBdr>
        <w:top w:val="none" w:sz="0" w:space="0" w:color="auto"/>
        <w:left w:val="none" w:sz="0" w:space="0" w:color="auto"/>
        <w:bottom w:val="none" w:sz="0" w:space="0" w:color="auto"/>
        <w:right w:val="none" w:sz="0" w:space="0" w:color="auto"/>
      </w:divBdr>
    </w:div>
    <w:div w:id="559874493">
      <w:bodyDiv w:val="1"/>
      <w:marLeft w:val="0"/>
      <w:marRight w:val="0"/>
      <w:marTop w:val="0"/>
      <w:marBottom w:val="0"/>
      <w:divBdr>
        <w:top w:val="none" w:sz="0" w:space="0" w:color="auto"/>
        <w:left w:val="none" w:sz="0" w:space="0" w:color="auto"/>
        <w:bottom w:val="none" w:sz="0" w:space="0" w:color="auto"/>
        <w:right w:val="none" w:sz="0" w:space="0" w:color="auto"/>
      </w:divBdr>
    </w:div>
    <w:div w:id="561872308">
      <w:bodyDiv w:val="1"/>
      <w:marLeft w:val="0"/>
      <w:marRight w:val="0"/>
      <w:marTop w:val="0"/>
      <w:marBottom w:val="0"/>
      <w:divBdr>
        <w:top w:val="none" w:sz="0" w:space="0" w:color="auto"/>
        <w:left w:val="none" w:sz="0" w:space="0" w:color="auto"/>
        <w:bottom w:val="none" w:sz="0" w:space="0" w:color="auto"/>
        <w:right w:val="none" w:sz="0" w:space="0" w:color="auto"/>
      </w:divBdr>
    </w:div>
    <w:div w:id="563611543">
      <w:bodyDiv w:val="1"/>
      <w:marLeft w:val="0"/>
      <w:marRight w:val="0"/>
      <w:marTop w:val="0"/>
      <w:marBottom w:val="0"/>
      <w:divBdr>
        <w:top w:val="none" w:sz="0" w:space="0" w:color="auto"/>
        <w:left w:val="none" w:sz="0" w:space="0" w:color="auto"/>
        <w:bottom w:val="none" w:sz="0" w:space="0" w:color="auto"/>
        <w:right w:val="none" w:sz="0" w:space="0" w:color="auto"/>
      </w:divBdr>
    </w:div>
    <w:div w:id="567883692">
      <w:bodyDiv w:val="1"/>
      <w:marLeft w:val="0"/>
      <w:marRight w:val="0"/>
      <w:marTop w:val="0"/>
      <w:marBottom w:val="0"/>
      <w:divBdr>
        <w:top w:val="none" w:sz="0" w:space="0" w:color="auto"/>
        <w:left w:val="none" w:sz="0" w:space="0" w:color="auto"/>
        <w:bottom w:val="none" w:sz="0" w:space="0" w:color="auto"/>
        <w:right w:val="none" w:sz="0" w:space="0" w:color="auto"/>
      </w:divBdr>
    </w:div>
    <w:div w:id="573127020">
      <w:bodyDiv w:val="1"/>
      <w:marLeft w:val="0"/>
      <w:marRight w:val="0"/>
      <w:marTop w:val="0"/>
      <w:marBottom w:val="0"/>
      <w:divBdr>
        <w:top w:val="none" w:sz="0" w:space="0" w:color="auto"/>
        <w:left w:val="none" w:sz="0" w:space="0" w:color="auto"/>
        <w:bottom w:val="none" w:sz="0" w:space="0" w:color="auto"/>
        <w:right w:val="none" w:sz="0" w:space="0" w:color="auto"/>
      </w:divBdr>
    </w:div>
    <w:div w:id="574558222">
      <w:bodyDiv w:val="1"/>
      <w:marLeft w:val="0"/>
      <w:marRight w:val="0"/>
      <w:marTop w:val="0"/>
      <w:marBottom w:val="0"/>
      <w:divBdr>
        <w:top w:val="none" w:sz="0" w:space="0" w:color="auto"/>
        <w:left w:val="none" w:sz="0" w:space="0" w:color="auto"/>
        <w:bottom w:val="none" w:sz="0" w:space="0" w:color="auto"/>
        <w:right w:val="none" w:sz="0" w:space="0" w:color="auto"/>
      </w:divBdr>
    </w:div>
    <w:div w:id="575626893">
      <w:bodyDiv w:val="1"/>
      <w:marLeft w:val="0"/>
      <w:marRight w:val="0"/>
      <w:marTop w:val="0"/>
      <w:marBottom w:val="0"/>
      <w:divBdr>
        <w:top w:val="none" w:sz="0" w:space="0" w:color="auto"/>
        <w:left w:val="none" w:sz="0" w:space="0" w:color="auto"/>
        <w:bottom w:val="none" w:sz="0" w:space="0" w:color="auto"/>
        <w:right w:val="none" w:sz="0" w:space="0" w:color="auto"/>
      </w:divBdr>
    </w:div>
    <w:div w:id="576473563">
      <w:bodyDiv w:val="1"/>
      <w:marLeft w:val="0"/>
      <w:marRight w:val="0"/>
      <w:marTop w:val="0"/>
      <w:marBottom w:val="0"/>
      <w:divBdr>
        <w:top w:val="none" w:sz="0" w:space="0" w:color="auto"/>
        <w:left w:val="none" w:sz="0" w:space="0" w:color="auto"/>
        <w:bottom w:val="none" w:sz="0" w:space="0" w:color="auto"/>
        <w:right w:val="none" w:sz="0" w:space="0" w:color="auto"/>
      </w:divBdr>
    </w:div>
    <w:div w:id="576790482">
      <w:bodyDiv w:val="1"/>
      <w:marLeft w:val="0"/>
      <w:marRight w:val="0"/>
      <w:marTop w:val="0"/>
      <w:marBottom w:val="0"/>
      <w:divBdr>
        <w:top w:val="none" w:sz="0" w:space="0" w:color="auto"/>
        <w:left w:val="none" w:sz="0" w:space="0" w:color="auto"/>
        <w:bottom w:val="none" w:sz="0" w:space="0" w:color="auto"/>
        <w:right w:val="none" w:sz="0" w:space="0" w:color="auto"/>
      </w:divBdr>
    </w:div>
    <w:div w:id="590312283">
      <w:bodyDiv w:val="1"/>
      <w:marLeft w:val="0"/>
      <w:marRight w:val="0"/>
      <w:marTop w:val="0"/>
      <w:marBottom w:val="0"/>
      <w:divBdr>
        <w:top w:val="none" w:sz="0" w:space="0" w:color="auto"/>
        <w:left w:val="none" w:sz="0" w:space="0" w:color="auto"/>
        <w:bottom w:val="none" w:sz="0" w:space="0" w:color="auto"/>
        <w:right w:val="none" w:sz="0" w:space="0" w:color="auto"/>
      </w:divBdr>
    </w:div>
    <w:div w:id="598607990">
      <w:bodyDiv w:val="1"/>
      <w:marLeft w:val="0"/>
      <w:marRight w:val="0"/>
      <w:marTop w:val="0"/>
      <w:marBottom w:val="0"/>
      <w:divBdr>
        <w:top w:val="none" w:sz="0" w:space="0" w:color="auto"/>
        <w:left w:val="none" w:sz="0" w:space="0" w:color="auto"/>
        <w:bottom w:val="none" w:sz="0" w:space="0" w:color="auto"/>
        <w:right w:val="none" w:sz="0" w:space="0" w:color="auto"/>
      </w:divBdr>
    </w:div>
    <w:div w:id="602222519">
      <w:bodyDiv w:val="1"/>
      <w:marLeft w:val="0"/>
      <w:marRight w:val="0"/>
      <w:marTop w:val="0"/>
      <w:marBottom w:val="0"/>
      <w:divBdr>
        <w:top w:val="none" w:sz="0" w:space="0" w:color="auto"/>
        <w:left w:val="none" w:sz="0" w:space="0" w:color="auto"/>
        <w:bottom w:val="none" w:sz="0" w:space="0" w:color="auto"/>
        <w:right w:val="none" w:sz="0" w:space="0" w:color="auto"/>
      </w:divBdr>
    </w:div>
    <w:div w:id="602343041">
      <w:bodyDiv w:val="1"/>
      <w:marLeft w:val="0"/>
      <w:marRight w:val="0"/>
      <w:marTop w:val="0"/>
      <w:marBottom w:val="0"/>
      <w:divBdr>
        <w:top w:val="none" w:sz="0" w:space="0" w:color="auto"/>
        <w:left w:val="none" w:sz="0" w:space="0" w:color="auto"/>
        <w:bottom w:val="none" w:sz="0" w:space="0" w:color="auto"/>
        <w:right w:val="none" w:sz="0" w:space="0" w:color="auto"/>
      </w:divBdr>
    </w:div>
    <w:div w:id="604574790">
      <w:bodyDiv w:val="1"/>
      <w:marLeft w:val="0"/>
      <w:marRight w:val="0"/>
      <w:marTop w:val="0"/>
      <w:marBottom w:val="0"/>
      <w:divBdr>
        <w:top w:val="none" w:sz="0" w:space="0" w:color="auto"/>
        <w:left w:val="none" w:sz="0" w:space="0" w:color="auto"/>
        <w:bottom w:val="none" w:sz="0" w:space="0" w:color="auto"/>
        <w:right w:val="none" w:sz="0" w:space="0" w:color="auto"/>
      </w:divBdr>
    </w:div>
    <w:div w:id="605388330">
      <w:bodyDiv w:val="1"/>
      <w:marLeft w:val="0"/>
      <w:marRight w:val="0"/>
      <w:marTop w:val="0"/>
      <w:marBottom w:val="0"/>
      <w:divBdr>
        <w:top w:val="none" w:sz="0" w:space="0" w:color="auto"/>
        <w:left w:val="none" w:sz="0" w:space="0" w:color="auto"/>
        <w:bottom w:val="none" w:sz="0" w:space="0" w:color="auto"/>
        <w:right w:val="none" w:sz="0" w:space="0" w:color="auto"/>
      </w:divBdr>
    </w:div>
    <w:div w:id="606086298">
      <w:bodyDiv w:val="1"/>
      <w:marLeft w:val="0"/>
      <w:marRight w:val="0"/>
      <w:marTop w:val="0"/>
      <w:marBottom w:val="0"/>
      <w:divBdr>
        <w:top w:val="none" w:sz="0" w:space="0" w:color="auto"/>
        <w:left w:val="none" w:sz="0" w:space="0" w:color="auto"/>
        <w:bottom w:val="none" w:sz="0" w:space="0" w:color="auto"/>
        <w:right w:val="none" w:sz="0" w:space="0" w:color="auto"/>
      </w:divBdr>
    </w:div>
    <w:div w:id="606889752">
      <w:bodyDiv w:val="1"/>
      <w:marLeft w:val="0"/>
      <w:marRight w:val="0"/>
      <w:marTop w:val="0"/>
      <w:marBottom w:val="0"/>
      <w:divBdr>
        <w:top w:val="none" w:sz="0" w:space="0" w:color="auto"/>
        <w:left w:val="none" w:sz="0" w:space="0" w:color="auto"/>
        <w:bottom w:val="none" w:sz="0" w:space="0" w:color="auto"/>
        <w:right w:val="none" w:sz="0" w:space="0" w:color="auto"/>
      </w:divBdr>
    </w:div>
    <w:div w:id="607009043">
      <w:bodyDiv w:val="1"/>
      <w:marLeft w:val="0"/>
      <w:marRight w:val="0"/>
      <w:marTop w:val="0"/>
      <w:marBottom w:val="0"/>
      <w:divBdr>
        <w:top w:val="none" w:sz="0" w:space="0" w:color="auto"/>
        <w:left w:val="none" w:sz="0" w:space="0" w:color="auto"/>
        <w:bottom w:val="none" w:sz="0" w:space="0" w:color="auto"/>
        <w:right w:val="none" w:sz="0" w:space="0" w:color="auto"/>
      </w:divBdr>
    </w:div>
    <w:div w:id="608048846">
      <w:bodyDiv w:val="1"/>
      <w:marLeft w:val="0"/>
      <w:marRight w:val="0"/>
      <w:marTop w:val="0"/>
      <w:marBottom w:val="0"/>
      <w:divBdr>
        <w:top w:val="none" w:sz="0" w:space="0" w:color="auto"/>
        <w:left w:val="none" w:sz="0" w:space="0" w:color="auto"/>
        <w:bottom w:val="none" w:sz="0" w:space="0" w:color="auto"/>
        <w:right w:val="none" w:sz="0" w:space="0" w:color="auto"/>
      </w:divBdr>
    </w:div>
    <w:div w:id="609749032">
      <w:bodyDiv w:val="1"/>
      <w:marLeft w:val="0"/>
      <w:marRight w:val="0"/>
      <w:marTop w:val="0"/>
      <w:marBottom w:val="0"/>
      <w:divBdr>
        <w:top w:val="none" w:sz="0" w:space="0" w:color="auto"/>
        <w:left w:val="none" w:sz="0" w:space="0" w:color="auto"/>
        <w:bottom w:val="none" w:sz="0" w:space="0" w:color="auto"/>
        <w:right w:val="none" w:sz="0" w:space="0" w:color="auto"/>
      </w:divBdr>
    </w:div>
    <w:div w:id="611598948">
      <w:bodyDiv w:val="1"/>
      <w:marLeft w:val="0"/>
      <w:marRight w:val="0"/>
      <w:marTop w:val="0"/>
      <w:marBottom w:val="0"/>
      <w:divBdr>
        <w:top w:val="none" w:sz="0" w:space="0" w:color="auto"/>
        <w:left w:val="none" w:sz="0" w:space="0" w:color="auto"/>
        <w:bottom w:val="none" w:sz="0" w:space="0" w:color="auto"/>
        <w:right w:val="none" w:sz="0" w:space="0" w:color="auto"/>
      </w:divBdr>
    </w:div>
    <w:div w:id="612395606">
      <w:bodyDiv w:val="1"/>
      <w:marLeft w:val="0"/>
      <w:marRight w:val="0"/>
      <w:marTop w:val="0"/>
      <w:marBottom w:val="0"/>
      <w:divBdr>
        <w:top w:val="none" w:sz="0" w:space="0" w:color="auto"/>
        <w:left w:val="none" w:sz="0" w:space="0" w:color="auto"/>
        <w:bottom w:val="none" w:sz="0" w:space="0" w:color="auto"/>
        <w:right w:val="none" w:sz="0" w:space="0" w:color="auto"/>
      </w:divBdr>
    </w:div>
    <w:div w:id="616256704">
      <w:bodyDiv w:val="1"/>
      <w:marLeft w:val="0"/>
      <w:marRight w:val="0"/>
      <w:marTop w:val="0"/>
      <w:marBottom w:val="0"/>
      <w:divBdr>
        <w:top w:val="none" w:sz="0" w:space="0" w:color="auto"/>
        <w:left w:val="none" w:sz="0" w:space="0" w:color="auto"/>
        <w:bottom w:val="none" w:sz="0" w:space="0" w:color="auto"/>
        <w:right w:val="none" w:sz="0" w:space="0" w:color="auto"/>
      </w:divBdr>
    </w:div>
    <w:div w:id="616566666">
      <w:bodyDiv w:val="1"/>
      <w:marLeft w:val="0"/>
      <w:marRight w:val="0"/>
      <w:marTop w:val="0"/>
      <w:marBottom w:val="0"/>
      <w:divBdr>
        <w:top w:val="none" w:sz="0" w:space="0" w:color="auto"/>
        <w:left w:val="none" w:sz="0" w:space="0" w:color="auto"/>
        <w:bottom w:val="none" w:sz="0" w:space="0" w:color="auto"/>
        <w:right w:val="none" w:sz="0" w:space="0" w:color="auto"/>
      </w:divBdr>
    </w:div>
    <w:div w:id="620496191">
      <w:bodyDiv w:val="1"/>
      <w:marLeft w:val="0"/>
      <w:marRight w:val="0"/>
      <w:marTop w:val="0"/>
      <w:marBottom w:val="0"/>
      <w:divBdr>
        <w:top w:val="none" w:sz="0" w:space="0" w:color="auto"/>
        <w:left w:val="none" w:sz="0" w:space="0" w:color="auto"/>
        <w:bottom w:val="none" w:sz="0" w:space="0" w:color="auto"/>
        <w:right w:val="none" w:sz="0" w:space="0" w:color="auto"/>
      </w:divBdr>
    </w:div>
    <w:div w:id="621838043">
      <w:bodyDiv w:val="1"/>
      <w:marLeft w:val="0"/>
      <w:marRight w:val="0"/>
      <w:marTop w:val="0"/>
      <w:marBottom w:val="0"/>
      <w:divBdr>
        <w:top w:val="none" w:sz="0" w:space="0" w:color="auto"/>
        <w:left w:val="none" w:sz="0" w:space="0" w:color="auto"/>
        <w:bottom w:val="none" w:sz="0" w:space="0" w:color="auto"/>
        <w:right w:val="none" w:sz="0" w:space="0" w:color="auto"/>
      </w:divBdr>
    </w:div>
    <w:div w:id="623317244">
      <w:bodyDiv w:val="1"/>
      <w:marLeft w:val="0"/>
      <w:marRight w:val="0"/>
      <w:marTop w:val="0"/>
      <w:marBottom w:val="0"/>
      <w:divBdr>
        <w:top w:val="none" w:sz="0" w:space="0" w:color="auto"/>
        <w:left w:val="none" w:sz="0" w:space="0" w:color="auto"/>
        <w:bottom w:val="none" w:sz="0" w:space="0" w:color="auto"/>
        <w:right w:val="none" w:sz="0" w:space="0" w:color="auto"/>
      </w:divBdr>
    </w:div>
    <w:div w:id="625550711">
      <w:bodyDiv w:val="1"/>
      <w:marLeft w:val="0"/>
      <w:marRight w:val="0"/>
      <w:marTop w:val="0"/>
      <w:marBottom w:val="0"/>
      <w:divBdr>
        <w:top w:val="none" w:sz="0" w:space="0" w:color="auto"/>
        <w:left w:val="none" w:sz="0" w:space="0" w:color="auto"/>
        <w:bottom w:val="none" w:sz="0" w:space="0" w:color="auto"/>
        <w:right w:val="none" w:sz="0" w:space="0" w:color="auto"/>
      </w:divBdr>
    </w:div>
    <w:div w:id="627129595">
      <w:bodyDiv w:val="1"/>
      <w:marLeft w:val="0"/>
      <w:marRight w:val="0"/>
      <w:marTop w:val="0"/>
      <w:marBottom w:val="0"/>
      <w:divBdr>
        <w:top w:val="none" w:sz="0" w:space="0" w:color="auto"/>
        <w:left w:val="none" w:sz="0" w:space="0" w:color="auto"/>
        <w:bottom w:val="none" w:sz="0" w:space="0" w:color="auto"/>
        <w:right w:val="none" w:sz="0" w:space="0" w:color="auto"/>
      </w:divBdr>
    </w:div>
    <w:div w:id="628514103">
      <w:bodyDiv w:val="1"/>
      <w:marLeft w:val="0"/>
      <w:marRight w:val="0"/>
      <w:marTop w:val="0"/>
      <w:marBottom w:val="0"/>
      <w:divBdr>
        <w:top w:val="none" w:sz="0" w:space="0" w:color="auto"/>
        <w:left w:val="none" w:sz="0" w:space="0" w:color="auto"/>
        <w:bottom w:val="none" w:sz="0" w:space="0" w:color="auto"/>
        <w:right w:val="none" w:sz="0" w:space="0" w:color="auto"/>
      </w:divBdr>
    </w:div>
    <w:div w:id="629819140">
      <w:bodyDiv w:val="1"/>
      <w:marLeft w:val="0"/>
      <w:marRight w:val="0"/>
      <w:marTop w:val="0"/>
      <w:marBottom w:val="0"/>
      <w:divBdr>
        <w:top w:val="none" w:sz="0" w:space="0" w:color="auto"/>
        <w:left w:val="none" w:sz="0" w:space="0" w:color="auto"/>
        <w:bottom w:val="none" w:sz="0" w:space="0" w:color="auto"/>
        <w:right w:val="none" w:sz="0" w:space="0" w:color="auto"/>
      </w:divBdr>
    </w:div>
    <w:div w:id="631983752">
      <w:bodyDiv w:val="1"/>
      <w:marLeft w:val="0"/>
      <w:marRight w:val="0"/>
      <w:marTop w:val="0"/>
      <w:marBottom w:val="0"/>
      <w:divBdr>
        <w:top w:val="none" w:sz="0" w:space="0" w:color="auto"/>
        <w:left w:val="none" w:sz="0" w:space="0" w:color="auto"/>
        <w:bottom w:val="none" w:sz="0" w:space="0" w:color="auto"/>
        <w:right w:val="none" w:sz="0" w:space="0" w:color="auto"/>
      </w:divBdr>
    </w:div>
    <w:div w:id="635795720">
      <w:bodyDiv w:val="1"/>
      <w:marLeft w:val="0"/>
      <w:marRight w:val="0"/>
      <w:marTop w:val="0"/>
      <w:marBottom w:val="0"/>
      <w:divBdr>
        <w:top w:val="none" w:sz="0" w:space="0" w:color="auto"/>
        <w:left w:val="none" w:sz="0" w:space="0" w:color="auto"/>
        <w:bottom w:val="none" w:sz="0" w:space="0" w:color="auto"/>
        <w:right w:val="none" w:sz="0" w:space="0" w:color="auto"/>
      </w:divBdr>
    </w:div>
    <w:div w:id="636498885">
      <w:bodyDiv w:val="1"/>
      <w:marLeft w:val="0"/>
      <w:marRight w:val="0"/>
      <w:marTop w:val="0"/>
      <w:marBottom w:val="0"/>
      <w:divBdr>
        <w:top w:val="none" w:sz="0" w:space="0" w:color="auto"/>
        <w:left w:val="none" w:sz="0" w:space="0" w:color="auto"/>
        <w:bottom w:val="none" w:sz="0" w:space="0" w:color="auto"/>
        <w:right w:val="none" w:sz="0" w:space="0" w:color="auto"/>
      </w:divBdr>
    </w:div>
    <w:div w:id="640887683">
      <w:bodyDiv w:val="1"/>
      <w:marLeft w:val="0"/>
      <w:marRight w:val="0"/>
      <w:marTop w:val="0"/>
      <w:marBottom w:val="0"/>
      <w:divBdr>
        <w:top w:val="none" w:sz="0" w:space="0" w:color="auto"/>
        <w:left w:val="none" w:sz="0" w:space="0" w:color="auto"/>
        <w:bottom w:val="none" w:sz="0" w:space="0" w:color="auto"/>
        <w:right w:val="none" w:sz="0" w:space="0" w:color="auto"/>
      </w:divBdr>
    </w:div>
    <w:div w:id="641692239">
      <w:bodyDiv w:val="1"/>
      <w:marLeft w:val="0"/>
      <w:marRight w:val="0"/>
      <w:marTop w:val="0"/>
      <w:marBottom w:val="0"/>
      <w:divBdr>
        <w:top w:val="none" w:sz="0" w:space="0" w:color="auto"/>
        <w:left w:val="none" w:sz="0" w:space="0" w:color="auto"/>
        <w:bottom w:val="none" w:sz="0" w:space="0" w:color="auto"/>
        <w:right w:val="none" w:sz="0" w:space="0" w:color="auto"/>
      </w:divBdr>
    </w:div>
    <w:div w:id="649755162">
      <w:bodyDiv w:val="1"/>
      <w:marLeft w:val="0"/>
      <w:marRight w:val="0"/>
      <w:marTop w:val="0"/>
      <w:marBottom w:val="0"/>
      <w:divBdr>
        <w:top w:val="none" w:sz="0" w:space="0" w:color="auto"/>
        <w:left w:val="none" w:sz="0" w:space="0" w:color="auto"/>
        <w:bottom w:val="none" w:sz="0" w:space="0" w:color="auto"/>
        <w:right w:val="none" w:sz="0" w:space="0" w:color="auto"/>
      </w:divBdr>
    </w:div>
    <w:div w:id="652294737">
      <w:bodyDiv w:val="1"/>
      <w:marLeft w:val="0"/>
      <w:marRight w:val="0"/>
      <w:marTop w:val="0"/>
      <w:marBottom w:val="0"/>
      <w:divBdr>
        <w:top w:val="none" w:sz="0" w:space="0" w:color="auto"/>
        <w:left w:val="none" w:sz="0" w:space="0" w:color="auto"/>
        <w:bottom w:val="none" w:sz="0" w:space="0" w:color="auto"/>
        <w:right w:val="none" w:sz="0" w:space="0" w:color="auto"/>
      </w:divBdr>
    </w:div>
    <w:div w:id="652569346">
      <w:bodyDiv w:val="1"/>
      <w:marLeft w:val="0"/>
      <w:marRight w:val="0"/>
      <w:marTop w:val="0"/>
      <w:marBottom w:val="0"/>
      <w:divBdr>
        <w:top w:val="none" w:sz="0" w:space="0" w:color="auto"/>
        <w:left w:val="none" w:sz="0" w:space="0" w:color="auto"/>
        <w:bottom w:val="none" w:sz="0" w:space="0" w:color="auto"/>
        <w:right w:val="none" w:sz="0" w:space="0" w:color="auto"/>
      </w:divBdr>
    </w:div>
    <w:div w:id="654912544">
      <w:bodyDiv w:val="1"/>
      <w:marLeft w:val="0"/>
      <w:marRight w:val="0"/>
      <w:marTop w:val="0"/>
      <w:marBottom w:val="0"/>
      <w:divBdr>
        <w:top w:val="none" w:sz="0" w:space="0" w:color="auto"/>
        <w:left w:val="none" w:sz="0" w:space="0" w:color="auto"/>
        <w:bottom w:val="none" w:sz="0" w:space="0" w:color="auto"/>
        <w:right w:val="none" w:sz="0" w:space="0" w:color="auto"/>
      </w:divBdr>
    </w:div>
    <w:div w:id="655231384">
      <w:bodyDiv w:val="1"/>
      <w:marLeft w:val="0"/>
      <w:marRight w:val="0"/>
      <w:marTop w:val="0"/>
      <w:marBottom w:val="0"/>
      <w:divBdr>
        <w:top w:val="none" w:sz="0" w:space="0" w:color="auto"/>
        <w:left w:val="none" w:sz="0" w:space="0" w:color="auto"/>
        <w:bottom w:val="none" w:sz="0" w:space="0" w:color="auto"/>
        <w:right w:val="none" w:sz="0" w:space="0" w:color="auto"/>
      </w:divBdr>
    </w:div>
    <w:div w:id="655501280">
      <w:bodyDiv w:val="1"/>
      <w:marLeft w:val="0"/>
      <w:marRight w:val="0"/>
      <w:marTop w:val="0"/>
      <w:marBottom w:val="0"/>
      <w:divBdr>
        <w:top w:val="none" w:sz="0" w:space="0" w:color="auto"/>
        <w:left w:val="none" w:sz="0" w:space="0" w:color="auto"/>
        <w:bottom w:val="none" w:sz="0" w:space="0" w:color="auto"/>
        <w:right w:val="none" w:sz="0" w:space="0" w:color="auto"/>
      </w:divBdr>
    </w:div>
    <w:div w:id="656350156">
      <w:bodyDiv w:val="1"/>
      <w:marLeft w:val="0"/>
      <w:marRight w:val="0"/>
      <w:marTop w:val="0"/>
      <w:marBottom w:val="0"/>
      <w:divBdr>
        <w:top w:val="none" w:sz="0" w:space="0" w:color="auto"/>
        <w:left w:val="none" w:sz="0" w:space="0" w:color="auto"/>
        <w:bottom w:val="none" w:sz="0" w:space="0" w:color="auto"/>
        <w:right w:val="none" w:sz="0" w:space="0" w:color="auto"/>
      </w:divBdr>
    </w:div>
    <w:div w:id="658771569">
      <w:bodyDiv w:val="1"/>
      <w:marLeft w:val="0"/>
      <w:marRight w:val="0"/>
      <w:marTop w:val="0"/>
      <w:marBottom w:val="0"/>
      <w:divBdr>
        <w:top w:val="none" w:sz="0" w:space="0" w:color="auto"/>
        <w:left w:val="none" w:sz="0" w:space="0" w:color="auto"/>
        <w:bottom w:val="none" w:sz="0" w:space="0" w:color="auto"/>
        <w:right w:val="none" w:sz="0" w:space="0" w:color="auto"/>
      </w:divBdr>
    </w:div>
    <w:div w:id="659233399">
      <w:bodyDiv w:val="1"/>
      <w:marLeft w:val="0"/>
      <w:marRight w:val="0"/>
      <w:marTop w:val="0"/>
      <w:marBottom w:val="0"/>
      <w:divBdr>
        <w:top w:val="none" w:sz="0" w:space="0" w:color="auto"/>
        <w:left w:val="none" w:sz="0" w:space="0" w:color="auto"/>
        <w:bottom w:val="none" w:sz="0" w:space="0" w:color="auto"/>
        <w:right w:val="none" w:sz="0" w:space="0" w:color="auto"/>
      </w:divBdr>
    </w:div>
    <w:div w:id="674184862">
      <w:bodyDiv w:val="1"/>
      <w:marLeft w:val="0"/>
      <w:marRight w:val="0"/>
      <w:marTop w:val="0"/>
      <w:marBottom w:val="0"/>
      <w:divBdr>
        <w:top w:val="none" w:sz="0" w:space="0" w:color="auto"/>
        <w:left w:val="none" w:sz="0" w:space="0" w:color="auto"/>
        <w:bottom w:val="none" w:sz="0" w:space="0" w:color="auto"/>
        <w:right w:val="none" w:sz="0" w:space="0" w:color="auto"/>
      </w:divBdr>
    </w:div>
    <w:div w:id="674503965">
      <w:bodyDiv w:val="1"/>
      <w:marLeft w:val="0"/>
      <w:marRight w:val="0"/>
      <w:marTop w:val="0"/>
      <w:marBottom w:val="0"/>
      <w:divBdr>
        <w:top w:val="none" w:sz="0" w:space="0" w:color="auto"/>
        <w:left w:val="none" w:sz="0" w:space="0" w:color="auto"/>
        <w:bottom w:val="none" w:sz="0" w:space="0" w:color="auto"/>
        <w:right w:val="none" w:sz="0" w:space="0" w:color="auto"/>
      </w:divBdr>
    </w:div>
    <w:div w:id="676736532">
      <w:bodyDiv w:val="1"/>
      <w:marLeft w:val="0"/>
      <w:marRight w:val="0"/>
      <w:marTop w:val="0"/>
      <w:marBottom w:val="0"/>
      <w:divBdr>
        <w:top w:val="none" w:sz="0" w:space="0" w:color="auto"/>
        <w:left w:val="none" w:sz="0" w:space="0" w:color="auto"/>
        <w:bottom w:val="none" w:sz="0" w:space="0" w:color="auto"/>
        <w:right w:val="none" w:sz="0" w:space="0" w:color="auto"/>
      </w:divBdr>
    </w:div>
    <w:div w:id="677849924">
      <w:bodyDiv w:val="1"/>
      <w:marLeft w:val="0"/>
      <w:marRight w:val="0"/>
      <w:marTop w:val="0"/>
      <w:marBottom w:val="0"/>
      <w:divBdr>
        <w:top w:val="none" w:sz="0" w:space="0" w:color="auto"/>
        <w:left w:val="none" w:sz="0" w:space="0" w:color="auto"/>
        <w:bottom w:val="none" w:sz="0" w:space="0" w:color="auto"/>
        <w:right w:val="none" w:sz="0" w:space="0" w:color="auto"/>
      </w:divBdr>
    </w:div>
    <w:div w:id="678892223">
      <w:bodyDiv w:val="1"/>
      <w:marLeft w:val="0"/>
      <w:marRight w:val="0"/>
      <w:marTop w:val="0"/>
      <w:marBottom w:val="0"/>
      <w:divBdr>
        <w:top w:val="none" w:sz="0" w:space="0" w:color="auto"/>
        <w:left w:val="none" w:sz="0" w:space="0" w:color="auto"/>
        <w:bottom w:val="none" w:sz="0" w:space="0" w:color="auto"/>
        <w:right w:val="none" w:sz="0" w:space="0" w:color="auto"/>
      </w:divBdr>
    </w:div>
    <w:div w:id="679359077">
      <w:bodyDiv w:val="1"/>
      <w:marLeft w:val="0"/>
      <w:marRight w:val="0"/>
      <w:marTop w:val="0"/>
      <w:marBottom w:val="0"/>
      <w:divBdr>
        <w:top w:val="none" w:sz="0" w:space="0" w:color="auto"/>
        <w:left w:val="none" w:sz="0" w:space="0" w:color="auto"/>
        <w:bottom w:val="none" w:sz="0" w:space="0" w:color="auto"/>
        <w:right w:val="none" w:sz="0" w:space="0" w:color="auto"/>
      </w:divBdr>
    </w:div>
    <w:div w:id="681904424">
      <w:bodyDiv w:val="1"/>
      <w:marLeft w:val="0"/>
      <w:marRight w:val="0"/>
      <w:marTop w:val="0"/>
      <w:marBottom w:val="0"/>
      <w:divBdr>
        <w:top w:val="none" w:sz="0" w:space="0" w:color="auto"/>
        <w:left w:val="none" w:sz="0" w:space="0" w:color="auto"/>
        <w:bottom w:val="none" w:sz="0" w:space="0" w:color="auto"/>
        <w:right w:val="none" w:sz="0" w:space="0" w:color="auto"/>
      </w:divBdr>
    </w:div>
    <w:div w:id="685375635">
      <w:bodyDiv w:val="1"/>
      <w:marLeft w:val="0"/>
      <w:marRight w:val="0"/>
      <w:marTop w:val="0"/>
      <w:marBottom w:val="0"/>
      <w:divBdr>
        <w:top w:val="none" w:sz="0" w:space="0" w:color="auto"/>
        <w:left w:val="none" w:sz="0" w:space="0" w:color="auto"/>
        <w:bottom w:val="none" w:sz="0" w:space="0" w:color="auto"/>
        <w:right w:val="none" w:sz="0" w:space="0" w:color="auto"/>
      </w:divBdr>
    </w:div>
    <w:div w:id="692922157">
      <w:bodyDiv w:val="1"/>
      <w:marLeft w:val="0"/>
      <w:marRight w:val="0"/>
      <w:marTop w:val="0"/>
      <w:marBottom w:val="0"/>
      <w:divBdr>
        <w:top w:val="none" w:sz="0" w:space="0" w:color="auto"/>
        <w:left w:val="none" w:sz="0" w:space="0" w:color="auto"/>
        <w:bottom w:val="none" w:sz="0" w:space="0" w:color="auto"/>
        <w:right w:val="none" w:sz="0" w:space="0" w:color="auto"/>
      </w:divBdr>
    </w:div>
    <w:div w:id="693044125">
      <w:bodyDiv w:val="1"/>
      <w:marLeft w:val="0"/>
      <w:marRight w:val="0"/>
      <w:marTop w:val="0"/>
      <w:marBottom w:val="0"/>
      <w:divBdr>
        <w:top w:val="none" w:sz="0" w:space="0" w:color="auto"/>
        <w:left w:val="none" w:sz="0" w:space="0" w:color="auto"/>
        <w:bottom w:val="none" w:sz="0" w:space="0" w:color="auto"/>
        <w:right w:val="none" w:sz="0" w:space="0" w:color="auto"/>
      </w:divBdr>
    </w:div>
    <w:div w:id="694505973">
      <w:bodyDiv w:val="1"/>
      <w:marLeft w:val="0"/>
      <w:marRight w:val="0"/>
      <w:marTop w:val="0"/>
      <w:marBottom w:val="0"/>
      <w:divBdr>
        <w:top w:val="none" w:sz="0" w:space="0" w:color="auto"/>
        <w:left w:val="none" w:sz="0" w:space="0" w:color="auto"/>
        <w:bottom w:val="none" w:sz="0" w:space="0" w:color="auto"/>
        <w:right w:val="none" w:sz="0" w:space="0" w:color="auto"/>
      </w:divBdr>
    </w:div>
    <w:div w:id="699358899">
      <w:bodyDiv w:val="1"/>
      <w:marLeft w:val="0"/>
      <w:marRight w:val="0"/>
      <w:marTop w:val="0"/>
      <w:marBottom w:val="0"/>
      <w:divBdr>
        <w:top w:val="none" w:sz="0" w:space="0" w:color="auto"/>
        <w:left w:val="none" w:sz="0" w:space="0" w:color="auto"/>
        <w:bottom w:val="none" w:sz="0" w:space="0" w:color="auto"/>
        <w:right w:val="none" w:sz="0" w:space="0" w:color="auto"/>
      </w:divBdr>
    </w:div>
    <w:div w:id="699672002">
      <w:bodyDiv w:val="1"/>
      <w:marLeft w:val="0"/>
      <w:marRight w:val="0"/>
      <w:marTop w:val="0"/>
      <w:marBottom w:val="0"/>
      <w:divBdr>
        <w:top w:val="none" w:sz="0" w:space="0" w:color="auto"/>
        <w:left w:val="none" w:sz="0" w:space="0" w:color="auto"/>
        <w:bottom w:val="none" w:sz="0" w:space="0" w:color="auto"/>
        <w:right w:val="none" w:sz="0" w:space="0" w:color="auto"/>
      </w:divBdr>
    </w:div>
    <w:div w:id="701176665">
      <w:bodyDiv w:val="1"/>
      <w:marLeft w:val="0"/>
      <w:marRight w:val="0"/>
      <w:marTop w:val="0"/>
      <w:marBottom w:val="0"/>
      <w:divBdr>
        <w:top w:val="none" w:sz="0" w:space="0" w:color="auto"/>
        <w:left w:val="none" w:sz="0" w:space="0" w:color="auto"/>
        <w:bottom w:val="none" w:sz="0" w:space="0" w:color="auto"/>
        <w:right w:val="none" w:sz="0" w:space="0" w:color="auto"/>
      </w:divBdr>
    </w:div>
    <w:div w:id="706641131">
      <w:bodyDiv w:val="1"/>
      <w:marLeft w:val="0"/>
      <w:marRight w:val="0"/>
      <w:marTop w:val="0"/>
      <w:marBottom w:val="0"/>
      <w:divBdr>
        <w:top w:val="none" w:sz="0" w:space="0" w:color="auto"/>
        <w:left w:val="none" w:sz="0" w:space="0" w:color="auto"/>
        <w:bottom w:val="none" w:sz="0" w:space="0" w:color="auto"/>
        <w:right w:val="none" w:sz="0" w:space="0" w:color="auto"/>
      </w:divBdr>
    </w:div>
    <w:div w:id="706951502">
      <w:bodyDiv w:val="1"/>
      <w:marLeft w:val="0"/>
      <w:marRight w:val="0"/>
      <w:marTop w:val="0"/>
      <w:marBottom w:val="0"/>
      <w:divBdr>
        <w:top w:val="none" w:sz="0" w:space="0" w:color="auto"/>
        <w:left w:val="none" w:sz="0" w:space="0" w:color="auto"/>
        <w:bottom w:val="none" w:sz="0" w:space="0" w:color="auto"/>
        <w:right w:val="none" w:sz="0" w:space="0" w:color="auto"/>
      </w:divBdr>
    </w:div>
    <w:div w:id="707148681">
      <w:bodyDiv w:val="1"/>
      <w:marLeft w:val="0"/>
      <w:marRight w:val="0"/>
      <w:marTop w:val="0"/>
      <w:marBottom w:val="0"/>
      <w:divBdr>
        <w:top w:val="none" w:sz="0" w:space="0" w:color="auto"/>
        <w:left w:val="none" w:sz="0" w:space="0" w:color="auto"/>
        <w:bottom w:val="none" w:sz="0" w:space="0" w:color="auto"/>
        <w:right w:val="none" w:sz="0" w:space="0" w:color="auto"/>
      </w:divBdr>
    </w:div>
    <w:div w:id="710812752">
      <w:bodyDiv w:val="1"/>
      <w:marLeft w:val="0"/>
      <w:marRight w:val="0"/>
      <w:marTop w:val="0"/>
      <w:marBottom w:val="0"/>
      <w:divBdr>
        <w:top w:val="none" w:sz="0" w:space="0" w:color="auto"/>
        <w:left w:val="none" w:sz="0" w:space="0" w:color="auto"/>
        <w:bottom w:val="none" w:sz="0" w:space="0" w:color="auto"/>
        <w:right w:val="none" w:sz="0" w:space="0" w:color="auto"/>
      </w:divBdr>
    </w:div>
    <w:div w:id="711930337">
      <w:bodyDiv w:val="1"/>
      <w:marLeft w:val="0"/>
      <w:marRight w:val="0"/>
      <w:marTop w:val="0"/>
      <w:marBottom w:val="0"/>
      <w:divBdr>
        <w:top w:val="none" w:sz="0" w:space="0" w:color="auto"/>
        <w:left w:val="none" w:sz="0" w:space="0" w:color="auto"/>
        <w:bottom w:val="none" w:sz="0" w:space="0" w:color="auto"/>
        <w:right w:val="none" w:sz="0" w:space="0" w:color="auto"/>
      </w:divBdr>
    </w:div>
    <w:div w:id="713576422">
      <w:bodyDiv w:val="1"/>
      <w:marLeft w:val="0"/>
      <w:marRight w:val="0"/>
      <w:marTop w:val="0"/>
      <w:marBottom w:val="0"/>
      <w:divBdr>
        <w:top w:val="none" w:sz="0" w:space="0" w:color="auto"/>
        <w:left w:val="none" w:sz="0" w:space="0" w:color="auto"/>
        <w:bottom w:val="none" w:sz="0" w:space="0" w:color="auto"/>
        <w:right w:val="none" w:sz="0" w:space="0" w:color="auto"/>
      </w:divBdr>
    </w:div>
    <w:div w:id="720516253">
      <w:bodyDiv w:val="1"/>
      <w:marLeft w:val="0"/>
      <w:marRight w:val="0"/>
      <w:marTop w:val="0"/>
      <w:marBottom w:val="0"/>
      <w:divBdr>
        <w:top w:val="none" w:sz="0" w:space="0" w:color="auto"/>
        <w:left w:val="none" w:sz="0" w:space="0" w:color="auto"/>
        <w:bottom w:val="none" w:sz="0" w:space="0" w:color="auto"/>
        <w:right w:val="none" w:sz="0" w:space="0" w:color="auto"/>
      </w:divBdr>
    </w:div>
    <w:div w:id="727268576">
      <w:bodyDiv w:val="1"/>
      <w:marLeft w:val="0"/>
      <w:marRight w:val="0"/>
      <w:marTop w:val="0"/>
      <w:marBottom w:val="0"/>
      <w:divBdr>
        <w:top w:val="none" w:sz="0" w:space="0" w:color="auto"/>
        <w:left w:val="none" w:sz="0" w:space="0" w:color="auto"/>
        <w:bottom w:val="none" w:sz="0" w:space="0" w:color="auto"/>
        <w:right w:val="none" w:sz="0" w:space="0" w:color="auto"/>
      </w:divBdr>
    </w:div>
    <w:div w:id="729186042">
      <w:bodyDiv w:val="1"/>
      <w:marLeft w:val="0"/>
      <w:marRight w:val="0"/>
      <w:marTop w:val="0"/>
      <w:marBottom w:val="0"/>
      <w:divBdr>
        <w:top w:val="none" w:sz="0" w:space="0" w:color="auto"/>
        <w:left w:val="none" w:sz="0" w:space="0" w:color="auto"/>
        <w:bottom w:val="none" w:sz="0" w:space="0" w:color="auto"/>
        <w:right w:val="none" w:sz="0" w:space="0" w:color="auto"/>
      </w:divBdr>
    </w:div>
    <w:div w:id="731267927">
      <w:bodyDiv w:val="1"/>
      <w:marLeft w:val="0"/>
      <w:marRight w:val="0"/>
      <w:marTop w:val="0"/>
      <w:marBottom w:val="0"/>
      <w:divBdr>
        <w:top w:val="none" w:sz="0" w:space="0" w:color="auto"/>
        <w:left w:val="none" w:sz="0" w:space="0" w:color="auto"/>
        <w:bottom w:val="none" w:sz="0" w:space="0" w:color="auto"/>
        <w:right w:val="none" w:sz="0" w:space="0" w:color="auto"/>
      </w:divBdr>
    </w:div>
    <w:div w:id="741486832">
      <w:bodyDiv w:val="1"/>
      <w:marLeft w:val="0"/>
      <w:marRight w:val="0"/>
      <w:marTop w:val="0"/>
      <w:marBottom w:val="0"/>
      <w:divBdr>
        <w:top w:val="none" w:sz="0" w:space="0" w:color="auto"/>
        <w:left w:val="none" w:sz="0" w:space="0" w:color="auto"/>
        <w:bottom w:val="none" w:sz="0" w:space="0" w:color="auto"/>
        <w:right w:val="none" w:sz="0" w:space="0" w:color="auto"/>
      </w:divBdr>
    </w:div>
    <w:div w:id="751511336">
      <w:bodyDiv w:val="1"/>
      <w:marLeft w:val="0"/>
      <w:marRight w:val="0"/>
      <w:marTop w:val="0"/>
      <w:marBottom w:val="0"/>
      <w:divBdr>
        <w:top w:val="none" w:sz="0" w:space="0" w:color="auto"/>
        <w:left w:val="none" w:sz="0" w:space="0" w:color="auto"/>
        <w:bottom w:val="none" w:sz="0" w:space="0" w:color="auto"/>
        <w:right w:val="none" w:sz="0" w:space="0" w:color="auto"/>
      </w:divBdr>
    </w:div>
    <w:div w:id="753402109">
      <w:bodyDiv w:val="1"/>
      <w:marLeft w:val="0"/>
      <w:marRight w:val="0"/>
      <w:marTop w:val="0"/>
      <w:marBottom w:val="0"/>
      <w:divBdr>
        <w:top w:val="none" w:sz="0" w:space="0" w:color="auto"/>
        <w:left w:val="none" w:sz="0" w:space="0" w:color="auto"/>
        <w:bottom w:val="none" w:sz="0" w:space="0" w:color="auto"/>
        <w:right w:val="none" w:sz="0" w:space="0" w:color="auto"/>
      </w:divBdr>
    </w:div>
    <w:div w:id="765224853">
      <w:bodyDiv w:val="1"/>
      <w:marLeft w:val="0"/>
      <w:marRight w:val="0"/>
      <w:marTop w:val="0"/>
      <w:marBottom w:val="0"/>
      <w:divBdr>
        <w:top w:val="none" w:sz="0" w:space="0" w:color="auto"/>
        <w:left w:val="none" w:sz="0" w:space="0" w:color="auto"/>
        <w:bottom w:val="none" w:sz="0" w:space="0" w:color="auto"/>
        <w:right w:val="none" w:sz="0" w:space="0" w:color="auto"/>
      </w:divBdr>
    </w:div>
    <w:div w:id="765268368">
      <w:bodyDiv w:val="1"/>
      <w:marLeft w:val="0"/>
      <w:marRight w:val="0"/>
      <w:marTop w:val="0"/>
      <w:marBottom w:val="0"/>
      <w:divBdr>
        <w:top w:val="none" w:sz="0" w:space="0" w:color="auto"/>
        <w:left w:val="none" w:sz="0" w:space="0" w:color="auto"/>
        <w:bottom w:val="none" w:sz="0" w:space="0" w:color="auto"/>
        <w:right w:val="none" w:sz="0" w:space="0" w:color="auto"/>
      </w:divBdr>
    </w:div>
    <w:div w:id="774524170">
      <w:bodyDiv w:val="1"/>
      <w:marLeft w:val="0"/>
      <w:marRight w:val="0"/>
      <w:marTop w:val="0"/>
      <w:marBottom w:val="0"/>
      <w:divBdr>
        <w:top w:val="none" w:sz="0" w:space="0" w:color="auto"/>
        <w:left w:val="none" w:sz="0" w:space="0" w:color="auto"/>
        <w:bottom w:val="none" w:sz="0" w:space="0" w:color="auto"/>
        <w:right w:val="none" w:sz="0" w:space="0" w:color="auto"/>
      </w:divBdr>
    </w:div>
    <w:div w:id="777261857">
      <w:bodyDiv w:val="1"/>
      <w:marLeft w:val="0"/>
      <w:marRight w:val="0"/>
      <w:marTop w:val="0"/>
      <w:marBottom w:val="0"/>
      <w:divBdr>
        <w:top w:val="none" w:sz="0" w:space="0" w:color="auto"/>
        <w:left w:val="none" w:sz="0" w:space="0" w:color="auto"/>
        <w:bottom w:val="none" w:sz="0" w:space="0" w:color="auto"/>
        <w:right w:val="none" w:sz="0" w:space="0" w:color="auto"/>
      </w:divBdr>
    </w:div>
    <w:div w:id="779303074">
      <w:bodyDiv w:val="1"/>
      <w:marLeft w:val="0"/>
      <w:marRight w:val="0"/>
      <w:marTop w:val="0"/>
      <w:marBottom w:val="0"/>
      <w:divBdr>
        <w:top w:val="none" w:sz="0" w:space="0" w:color="auto"/>
        <w:left w:val="none" w:sz="0" w:space="0" w:color="auto"/>
        <w:bottom w:val="none" w:sz="0" w:space="0" w:color="auto"/>
        <w:right w:val="none" w:sz="0" w:space="0" w:color="auto"/>
      </w:divBdr>
    </w:div>
    <w:div w:id="781605624">
      <w:bodyDiv w:val="1"/>
      <w:marLeft w:val="0"/>
      <w:marRight w:val="0"/>
      <w:marTop w:val="0"/>
      <w:marBottom w:val="0"/>
      <w:divBdr>
        <w:top w:val="none" w:sz="0" w:space="0" w:color="auto"/>
        <w:left w:val="none" w:sz="0" w:space="0" w:color="auto"/>
        <w:bottom w:val="none" w:sz="0" w:space="0" w:color="auto"/>
        <w:right w:val="none" w:sz="0" w:space="0" w:color="auto"/>
      </w:divBdr>
    </w:div>
    <w:div w:id="783424733">
      <w:bodyDiv w:val="1"/>
      <w:marLeft w:val="0"/>
      <w:marRight w:val="0"/>
      <w:marTop w:val="0"/>
      <w:marBottom w:val="0"/>
      <w:divBdr>
        <w:top w:val="none" w:sz="0" w:space="0" w:color="auto"/>
        <w:left w:val="none" w:sz="0" w:space="0" w:color="auto"/>
        <w:bottom w:val="none" w:sz="0" w:space="0" w:color="auto"/>
        <w:right w:val="none" w:sz="0" w:space="0" w:color="auto"/>
      </w:divBdr>
    </w:div>
    <w:div w:id="787970304">
      <w:bodyDiv w:val="1"/>
      <w:marLeft w:val="0"/>
      <w:marRight w:val="0"/>
      <w:marTop w:val="0"/>
      <w:marBottom w:val="0"/>
      <w:divBdr>
        <w:top w:val="none" w:sz="0" w:space="0" w:color="auto"/>
        <w:left w:val="none" w:sz="0" w:space="0" w:color="auto"/>
        <w:bottom w:val="none" w:sz="0" w:space="0" w:color="auto"/>
        <w:right w:val="none" w:sz="0" w:space="0" w:color="auto"/>
      </w:divBdr>
    </w:div>
    <w:div w:id="789321631">
      <w:bodyDiv w:val="1"/>
      <w:marLeft w:val="0"/>
      <w:marRight w:val="0"/>
      <w:marTop w:val="0"/>
      <w:marBottom w:val="0"/>
      <w:divBdr>
        <w:top w:val="none" w:sz="0" w:space="0" w:color="auto"/>
        <w:left w:val="none" w:sz="0" w:space="0" w:color="auto"/>
        <w:bottom w:val="none" w:sz="0" w:space="0" w:color="auto"/>
        <w:right w:val="none" w:sz="0" w:space="0" w:color="auto"/>
      </w:divBdr>
    </w:div>
    <w:div w:id="790050100">
      <w:bodyDiv w:val="1"/>
      <w:marLeft w:val="0"/>
      <w:marRight w:val="0"/>
      <w:marTop w:val="0"/>
      <w:marBottom w:val="0"/>
      <w:divBdr>
        <w:top w:val="none" w:sz="0" w:space="0" w:color="auto"/>
        <w:left w:val="none" w:sz="0" w:space="0" w:color="auto"/>
        <w:bottom w:val="none" w:sz="0" w:space="0" w:color="auto"/>
        <w:right w:val="none" w:sz="0" w:space="0" w:color="auto"/>
      </w:divBdr>
    </w:div>
    <w:div w:id="795946015">
      <w:bodyDiv w:val="1"/>
      <w:marLeft w:val="0"/>
      <w:marRight w:val="0"/>
      <w:marTop w:val="0"/>
      <w:marBottom w:val="0"/>
      <w:divBdr>
        <w:top w:val="none" w:sz="0" w:space="0" w:color="auto"/>
        <w:left w:val="none" w:sz="0" w:space="0" w:color="auto"/>
        <w:bottom w:val="none" w:sz="0" w:space="0" w:color="auto"/>
        <w:right w:val="none" w:sz="0" w:space="0" w:color="auto"/>
      </w:divBdr>
    </w:div>
    <w:div w:id="799541886">
      <w:bodyDiv w:val="1"/>
      <w:marLeft w:val="0"/>
      <w:marRight w:val="0"/>
      <w:marTop w:val="0"/>
      <w:marBottom w:val="0"/>
      <w:divBdr>
        <w:top w:val="none" w:sz="0" w:space="0" w:color="auto"/>
        <w:left w:val="none" w:sz="0" w:space="0" w:color="auto"/>
        <w:bottom w:val="none" w:sz="0" w:space="0" w:color="auto"/>
        <w:right w:val="none" w:sz="0" w:space="0" w:color="auto"/>
      </w:divBdr>
    </w:div>
    <w:div w:id="800080481">
      <w:bodyDiv w:val="1"/>
      <w:marLeft w:val="0"/>
      <w:marRight w:val="0"/>
      <w:marTop w:val="0"/>
      <w:marBottom w:val="0"/>
      <w:divBdr>
        <w:top w:val="none" w:sz="0" w:space="0" w:color="auto"/>
        <w:left w:val="none" w:sz="0" w:space="0" w:color="auto"/>
        <w:bottom w:val="none" w:sz="0" w:space="0" w:color="auto"/>
        <w:right w:val="none" w:sz="0" w:space="0" w:color="auto"/>
      </w:divBdr>
    </w:div>
    <w:div w:id="800802556">
      <w:bodyDiv w:val="1"/>
      <w:marLeft w:val="0"/>
      <w:marRight w:val="0"/>
      <w:marTop w:val="0"/>
      <w:marBottom w:val="0"/>
      <w:divBdr>
        <w:top w:val="none" w:sz="0" w:space="0" w:color="auto"/>
        <w:left w:val="none" w:sz="0" w:space="0" w:color="auto"/>
        <w:bottom w:val="none" w:sz="0" w:space="0" w:color="auto"/>
        <w:right w:val="none" w:sz="0" w:space="0" w:color="auto"/>
      </w:divBdr>
    </w:div>
    <w:div w:id="802577856">
      <w:bodyDiv w:val="1"/>
      <w:marLeft w:val="0"/>
      <w:marRight w:val="0"/>
      <w:marTop w:val="0"/>
      <w:marBottom w:val="0"/>
      <w:divBdr>
        <w:top w:val="none" w:sz="0" w:space="0" w:color="auto"/>
        <w:left w:val="none" w:sz="0" w:space="0" w:color="auto"/>
        <w:bottom w:val="none" w:sz="0" w:space="0" w:color="auto"/>
        <w:right w:val="none" w:sz="0" w:space="0" w:color="auto"/>
      </w:divBdr>
    </w:div>
    <w:div w:id="803307157">
      <w:bodyDiv w:val="1"/>
      <w:marLeft w:val="0"/>
      <w:marRight w:val="0"/>
      <w:marTop w:val="0"/>
      <w:marBottom w:val="0"/>
      <w:divBdr>
        <w:top w:val="none" w:sz="0" w:space="0" w:color="auto"/>
        <w:left w:val="none" w:sz="0" w:space="0" w:color="auto"/>
        <w:bottom w:val="none" w:sz="0" w:space="0" w:color="auto"/>
        <w:right w:val="none" w:sz="0" w:space="0" w:color="auto"/>
      </w:divBdr>
    </w:div>
    <w:div w:id="812141596">
      <w:bodyDiv w:val="1"/>
      <w:marLeft w:val="0"/>
      <w:marRight w:val="0"/>
      <w:marTop w:val="0"/>
      <w:marBottom w:val="0"/>
      <w:divBdr>
        <w:top w:val="none" w:sz="0" w:space="0" w:color="auto"/>
        <w:left w:val="none" w:sz="0" w:space="0" w:color="auto"/>
        <w:bottom w:val="none" w:sz="0" w:space="0" w:color="auto"/>
        <w:right w:val="none" w:sz="0" w:space="0" w:color="auto"/>
      </w:divBdr>
    </w:div>
    <w:div w:id="813831473">
      <w:bodyDiv w:val="1"/>
      <w:marLeft w:val="0"/>
      <w:marRight w:val="0"/>
      <w:marTop w:val="0"/>
      <w:marBottom w:val="0"/>
      <w:divBdr>
        <w:top w:val="none" w:sz="0" w:space="0" w:color="auto"/>
        <w:left w:val="none" w:sz="0" w:space="0" w:color="auto"/>
        <w:bottom w:val="none" w:sz="0" w:space="0" w:color="auto"/>
        <w:right w:val="none" w:sz="0" w:space="0" w:color="auto"/>
      </w:divBdr>
    </w:div>
    <w:div w:id="813986261">
      <w:bodyDiv w:val="1"/>
      <w:marLeft w:val="0"/>
      <w:marRight w:val="0"/>
      <w:marTop w:val="0"/>
      <w:marBottom w:val="0"/>
      <w:divBdr>
        <w:top w:val="none" w:sz="0" w:space="0" w:color="auto"/>
        <w:left w:val="none" w:sz="0" w:space="0" w:color="auto"/>
        <w:bottom w:val="none" w:sz="0" w:space="0" w:color="auto"/>
        <w:right w:val="none" w:sz="0" w:space="0" w:color="auto"/>
      </w:divBdr>
    </w:div>
    <w:div w:id="815605762">
      <w:bodyDiv w:val="1"/>
      <w:marLeft w:val="0"/>
      <w:marRight w:val="0"/>
      <w:marTop w:val="0"/>
      <w:marBottom w:val="0"/>
      <w:divBdr>
        <w:top w:val="none" w:sz="0" w:space="0" w:color="auto"/>
        <w:left w:val="none" w:sz="0" w:space="0" w:color="auto"/>
        <w:bottom w:val="none" w:sz="0" w:space="0" w:color="auto"/>
        <w:right w:val="none" w:sz="0" w:space="0" w:color="auto"/>
      </w:divBdr>
    </w:div>
    <w:div w:id="819686589">
      <w:bodyDiv w:val="1"/>
      <w:marLeft w:val="0"/>
      <w:marRight w:val="0"/>
      <w:marTop w:val="0"/>
      <w:marBottom w:val="0"/>
      <w:divBdr>
        <w:top w:val="none" w:sz="0" w:space="0" w:color="auto"/>
        <w:left w:val="none" w:sz="0" w:space="0" w:color="auto"/>
        <w:bottom w:val="none" w:sz="0" w:space="0" w:color="auto"/>
        <w:right w:val="none" w:sz="0" w:space="0" w:color="auto"/>
      </w:divBdr>
    </w:div>
    <w:div w:id="820459969">
      <w:bodyDiv w:val="1"/>
      <w:marLeft w:val="0"/>
      <w:marRight w:val="0"/>
      <w:marTop w:val="0"/>
      <w:marBottom w:val="0"/>
      <w:divBdr>
        <w:top w:val="none" w:sz="0" w:space="0" w:color="auto"/>
        <w:left w:val="none" w:sz="0" w:space="0" w:color="auto"/>
        <w:bottom w:val="none" w:sz="0" w:space="0" w:color="auto"/>
        <w:right w:val="none" w:sz="0" w:space="0" w:color="auto"/>
      </w:divBdr>
    </w:div>
    <w:div w:id="826242298">
      <w:bodyDiv w:val="1"/>
      <w:marLeft w:val="0"/>
      <w:marRight w:val="0"/>
      <w:marTop w:val="0"/>
      <w:marBottom w:val="0"/>
      <w:divBdr>
        <w:top w:val="none" w:sz="0" w:space="0" w:color="auto"/>
        <w:left w:val="none" w:sz="0" w:space="0" w:color="auto"/>
        <w:bottom w:val="none" w:sz="0" w:space="0" w:color="auto"/>
        <w:right w:val="none" w:sz="0" w:space="0" w:color="auto"/>
      </w:divBdr>
    </w:div>
    <w:div w:id="826825383">
      <w:bodyDiv w:val="1"/>
      <w:marLeft w:val="0"/>
      <w:marRight w:val="0"/>
      <w:marTop w:val="0"/>
      <w:marBottom w:val="0"/>
      <w:divBdr>
        <w:top w:val="none" w:sz="0" w:space="0" w:color="auto"/>
        <w:left w:val="none" w:sz="0" w:space="0" w:color="auto"/>
        <w:bottom w:val="none" w:sz="0" w:space="0" w:color="auto"/>
        <w:right w:val="none" w:sz="0" w:space="0" w:color="auto"/>
      </w:divBdr>
    </w:div>
    <w:div w:id="828211199">
      <w:bodyDiv w:val="1"/>
      <w:marLeft w:val="0"/>
      <w:marRight w:val="0"/>
      <w:marTop w:val="0"/>
      <w:marBottom w:val="0"/>
      <w:divBdr>
        <w:top w:val="none" w:sz="0" w:space="0" w:color="auto"/>
        <w:left w:val="none" w:sz="0" w:space="0" w:color="auto"/>
        <w:bottom w:val="none" w:sz="0" w:space="0" w:color="auto"/>
        <w:right w:val="none" w:sz="0" w:space="0" w:color="auto"/>
      </w:divBdr>
    </w:div>
    <w:div w:id="828324558">
      <w:bodyDiv w:val="1"/>
      <w:marLeft w:val="0"/>
      <w:marRight w:val="0"/>
      <w:marTop w:val="0"/>
      <w:marBottom w:val="0"/>
      <w:divBdr>
        <w:top w:val="none" w:sz="0" w:space="0" w:color="auto"/>
        <w:left w:val="none" w:sz="0" w:space="0" w:color="auto"/>
        <w:bottom w:val="none" w:sz="0" w:space="0" w:color="auto"/>
        <w:right w:val="none" w:sz="0" w:space="0" w:color="auto"/>
      </w:divBdr>
    </w:div>
    <w:div w:id="832183432">
      <w:bodyDiv w:val="1"/>
      <w:marLeft w:val="0"/>
      <w:marRight w:val="0"/>
      <w:marTop w:val="0"/>
      <w:marBottom w:val="0"/>
      <w:divBdr>
        <w:top w:val="none" w:sz="0" w:space="0" w:color="auto"/>
        <w:left w:val="none" w:sz="0" w:space="0" w:color="auto"/>
        <w:bottom w:val="none" w:sz="0" w:space="0" w:color="auto"/>
        <w:right w:val="none" w:sz="0" w:space="0" w:color="auto"/>
      </w:divBdr>
    </w:div>
    <w:div w:id="836504537">
      <w:bodyDiv w:val="1"/>
      <w:marLeft w:val="0"/>
      <w:marRight w:val="0"/>
      <w:marTop w:val="0"/>
      <w:marBottom w:val="0"/>
      <w:divBdr>
        <w:top w:val="none" w:sz="0" w:space="0" w:color="auto"/>
        <w:left w:val="none" w:sz="0" w:space="0" w:color="auto"/>
        <w:bottom w:val="none" w:sz="0" w:space="0" w:color="auto"/>
        <w:right w:val="none" w:sz="0" w:space="0" w:color="auto"/>
      </w:divBdr>
    </w:div>
    <w:div w:id="850224104">
      <w:bodyDiv w:val="1"/>
      <w:marLeft w:val="0"/>
      <w:marRight w:val="0"/>
      <w:marTop w:val="0"/>
      <w:marBottom w:val="0"/>
      <w:divBdr>
        <w:top w:val="none" w:sz="0" w:space="0" w:color="auto"/>
        <w:left w:val="none" w:sz="0" w:space="0" w:color="auto"/>
        <w:bottom w:val="none" w:sz="0" w:space="0" w:color="auto"/>
        <w:right w:val="none" w:sz="0" w:space="0" w:color="auto"/>
      </w:divBdr>
    </w:div>
    <w:div w:id="852763961">
      <w:bodyDiv w:val="1"/>
      <w:marLeft w:val="0"/>
      <w:marRight w:val="0"/>
      <w:marTop w:val="0"/>
      <w:marBottom w:val="0"/>
      <w:divBdr>
        <w:top w:val="none" w:sz="0" w:space="0" w:color="auto"/>
        <w:left w:val="none" w:sz="0" w:space="0" w:color="auto"/>
        <w:bottom w:val="none" w:sz="0" w:space="0" w:color="auto"/>
        <w:right w:val="none" w:sz="0" w:space="0" w:color="auto"/>
      </w:divBdr>
    </w:div>
    <w:div w:id="852956689">
      <w:bodyDiv w:val="1"/>
      <w:marLeft w:val="0"/>
      <w:marRight w:val="0"/>
      <w:marTop w:val="0"/>
      <w:marBottom w:val="0"/>
      <w:divBdr>
        <w:top w:val="none" w:sz="0" w:space="0" w:color="auto"/>
        <w:left w:val="none" w:sz="0" w:space="0" w:color="auto"/>
        <w:bottom w:val="none" w:sz="0" w:space="0" w:color="auto"/>
        <w:right w:val="none" w:sz="0" w:space="0" w:color="auto"/>
      </w:divBdr>
    </w:div>
    <w:div w:id="855313810">
      <w:bodyDiv w:val="1"/>
      <w:marLeft w:val="0"/>
      <w:marRight w:val="0"/>
      <w:marTop w:val="0"/>
      <w:marBottom w:val="0"/>
      <w:divBdr>
        <w:top w:val="none" w:sz="0" w:space="0" w:color="auto"/>
        <w:left w:val="none" w:sz="0" w:space="0" w:color="auto"/>
        <w:bottom w:val="none" w:sz="0" w:space="0" w:color="auto"/>
        <w:right w:val="none" w:sz="0" w:space="0" w:color="auto"/>
      </w:divBdr>
    </w:div>
    <w:div w:id="857084450">
      <w:bodyDiv w:val="1"/>
      <w:marLeft w:val="0"/>
      <w:marRight w:val="0"/>
      <w:marTop w:val="0"/>
      <w:marBottom w:val="0"/>
      <w:divBdr>
        <w:top w:val="none" w:sz="0" w:space="0" w:color="auto"/>
        <w:left w:val="none" w:sz="0" w:space="0" w:color="auto"/>
        <w:bottom w:val="none" w:sz="0" w:space="0" w:color="auto"/>
        <w:right w:val="none" w:sz="0" w:space="0" w:color="auto"/>
      </w:divBdr>
    </w:div>
    <w:div w:id="857618299">
      <w:bodyDiv w:val="1"/>
      <w:marLeft w:val="0"/>
      <w:marRight w:val="0"/>
      <w:marTop w:val="0"/>
      <w:marBottom w:val="0"/>
      <w:divBdr>
        <w:top w:val="none" w:sz="0" w:space="0" w:color="auto"/>
        <w:left w:val="none" w:sz="0" w:space="0" w:color="auto"/>
        <w:bottom w:val="none" w:sz="0" w:space="0" w:color="auto"/>
        <w:right w:val="none" w:sz="0" w:space="0" w:color="auto"/>
      </w:divBdr>
    </w:div>
    <w:div w:id="860388571">
      <w:bodyDiv w:val="1"/>
      <w:marLeft w:val="0"/>
      <w:marRight w:val="0"/>
      <w:marTop w:val="0"/>
      <w:marBottom w:val="0"/>
      <w:divBdr>
        <w:top w:val="none" w:sz="0" w:space="0" w:color="auto"/>
        <w:left w:val="none" w:sz="0" w:space="0" w:color="auto"/>
        <w:bottom w:val="none" w:sz="0" w:space="0" w:color="auto"/>
        <w:right w:val="none" w:sz="0" w:space="0" w:color="auto"/>
      </w:divBdr>
    </w:div>
    <w:div w:id="861209642">
      <w:bodyDiv w:val="1"/>
      <w:marLeft w:val="0"/>
      <w:marRight w:val="0"/>
      <w:marTop w:val="0"/>
      <w:marBottom w:val="0"/>
      <w:divBdr>
        <w:top w:val="none" w:sz="0" w:space="0" w:color="auto"/>
        <w:left w:val="none" w:sz="0" w:space="0" w:color="auto"/>
        <w:bottom w:val="none" w:sz="0" w:space="0" w:color="auto"/>
        <w:right w:val="none" w:sz="0" w:space="0" w:color="auto"/>
      </w:divBdr>
    </w:div>
    <w:div w:id="864253489">
      <w:bodyDiv w:val="1"/>
      <w:marLeft w:val="0"/>
      <w:marRight w:val="0"/>
      <w:marTop w:val="0"/>
      <w:marBottom w:val="0"/>
      <w:divBdr>
        <w:top w:val="none" w:sz="0" w:space="0" w:color="auto"/>
        <w:left w:val="none" w:sz="0" w:space="0" w:color="auto"/>
        <w:bottom w:val="none" w:sz="0" w:space="0" w:color="auto"/>
        <w:right w:val="none" w:sz="0" w:space="0" w:color="auto"/>
      </w:divBdr>
    </w:div>
    <w:div w:id="867524996">
      <w:bodyDiv w:val="1"/>
      <w:marLeft w:val="0"/>
      <w:marRight w:val="0"/>
      <w:marTop w:val="0"/>
      <w:marBottom w:val="0"/>
      <w:divBdr>
        <w:top w:val="none" w:sz="0" w:space="0" w:color="auto"/>
        <w:left w:val="none" w:sz="0" w:space="0" w:color="auto"/>
        <w:bottom w:val="none" w:sz="0" w:space="0" w:color="auto"/>
        <w:right w:val="none" w:sz="0" w:space="0" w:color="auto"/>
      </w:divBdr>
    </w:div>
    <w:div w:id="870383762">
      <w:bodyDiv w:val="1"/>
      <w:marLeft w:val="0"/>
      <w:marRight w:val="0"/>
      <w:marTop w:val="0"/>
      <w:marBottom w:val="0"/>
      <w:divBdr>
        <w:top w:val="none" w:sz="0" w:space="0" w:color="auto"/>
        <w:left w:val="none" w:sz="0" w:space="0" w:color="auto"/>
        <w:bottom w:val="none" w:sz="0" w:space="0" w:color="auto"/>
        <w:right w:val="none" w:sz="0" w:space="0" w:color="auto"/>
      </w:divBdr>
    </w:div>
    <w:div w:id="873033155">
      <w:bodyDiv w:val="1"/>
      <w:marLeft w:val="0"/>
      <w:marRight w:val="0"/>
      <w:marTop w:val="0"/>
      <w:marBottom w:val="0"/>
      <w:divBdr>
        <w:top w:val="none" w:sz="0" w:space="0" w:color="auto"/>
        <w:left w:val="none" w:sz="0" w:space="0" w:color="auto"/>
        <w:bottom w:val="none" w:sz="0" w:space="0" w:color="auto"/>
        <w:right w:val="none" w:sz="0" w:space="0" w:color="auto"/>
      </w:divBdr>
    </w:div>
    <w:div w:id="876507335">
      <w:bodyDiv w:val="1"/>
      <w:marLeft w:val="0"/>
      <w:marRight w:val="0"/>
      <w:marTop w:val="0"/>
      <w:marBottom w:val="0"/>
      <w:divBdr>
        <w:top w:val="none" w:sz="0" w:space="0" w:color="auto"/>
        <w:left w:val="none" w:sz="0" w:space="0" w:color="auto"/>
        <w:bottom w:val="none" w:sz="0" w:space="0" w:color="auto"/>
        <w:right w:val="none" w:sz="0" w:space="0" w:color="auto"/>
      </w:divBdr>
    </w:div>
    <w:div w:id="879515189">
      <w:bodyDiv w:val="1"/>
      <w:marLeft w:val="0"/>
      <w:marRight w:val="0"/>
      <w:marTop w:val="0"/>
      <w:marBottom w:val="0"/>
      <w:divBdr>
        <w:top w:val="none" w:sz="0" w:space="0" w:color="auto"/>
        <w:left w:val="none" w:sz="0" w:space="0" w:color="auto"/>
        <w:bottom w:val="none" w:sz="0" w:space="0" w:color="auto"/>
        <w:right w:val="none" w:sz="0" w:space="0" w:color="auto"/>
      </w:divBdr>
    </w:div>
    <w:div w:id="881868264">
      <w:bodyDiv w:val="1"/>
      <w:marLeft w:val="0"/>
      <w:marRight w:val="0"/>
      <w:marTop w:val="0"/>
      <w:marBottom w:val="0"/>
      <w:divBdr>
        <w:top w:val="none" w:sz="0" w:space="0" w:color="auto"/>
        <w:left w:val="none" w:sz="0" w:space="0" w:color="auto"/>
        <w:bottom w:val="none" w:sz="0" w:space="0" w:color="auto"/>
        <w:right w:val="none" w:sz="0" w:space="0" w:color="auto"/>
      </w:divBdr>
    </w:div>
    <w:div w:id="881987294">
      <w:bodyDiv w:val="1"/>
      <w:marLeft w:val="0"/>
      <w:marRight w:val="0"/>
      <w:marTop w:val="0"/>
      <w:marBottom w:val="0"/>
      <w:divBdr>
        <w:top w:val="none" w:sz="0" w:space="0" w:color="auto"/>
        <w:left w:val="none" w:sz="0" w:space="0" w:color="auto"/>
        <w:bottom w:val="none" w:sz="0" w:space="0" w:color="auto"/>
        <w:right w:val="none" w:sz="0" w:space="0" w:color="auto"/>
      </w:divBdr>
    </w:div>
    <w:div w:id="887954763">
      <w:bodyDiv w:val="1"/>
      <w:marLeft w:val="0"/>
      <w:marRight w:val="0"/>
      <w:marTop w:val="0"/>
      <w:marBottom w:val="0"/>
      <w:divBdr>
        <w:top w:val="none" w:sz="0" w:space="0" w:color="auto"/>
        <w:left w:val="none" w:sz="0" w:space="0" w:color="auto"/>
        <w:bottom w:val="none" w:sz="0" w:space="0" w:color="auto"/>
        <w:right w:val="none" w:sz="0" w:space="0" w:color="auto"/>
      </w:divBdr>
    </w:div>
    <w:div w:id="889153605">
      <w:bodyDiv w:val="1"/>
      <w:marLeft w:val="0"/>
      <w:marRight w:val="0"/>
      <w:marTop w:val="0"/>
      <w:marBottom w:val="0"/>
      <w:divBdr>
        <w:top w:val="none" w:sz="0" w:space="0" w:color="auto"/>
        <w:left w:val="none" w:sz="0" w:space="0" w:color="auto"/>
        <w:bottom w:val="none" w:sz="0" w:space="0" w:color="auto"/>
        <w:right w:val="none" w:sz="0" w:space="0" w:color="auto"/>
      </w:divBdr>
    </w:div>
    <w:div w:id="893543889">
      <w:bodyDiv w:val="1"/>
      <w:marLeft w:val="0"/>
      <w:marRight w:val="0"/>
      <w:marTop w:val="0"/>
      <w:marBottom w:val="0"/>
      <w:divBdr>
        <w:top w:val="none" w:sz="0" w:space="0" w:color="auto"/>
        <w:left w:val="none" w:sz="0" w:space="0" w:color="auto"/>
        <w:bottom w:val="none" w:sz="0" w:space="0" w:color="auto"/>
        <w:right w:val="none" w:sz="0" w:space="0" w:color="auto"/>
      </w:divBdr>
    </w:div>
    <w:div w:id="906767057">
      <w:bodyDiv w:val="1"/>
      <w:marLeft w:val="0"/>
      <w:marRight w:val="0"/>
      <w:marTop w:val="0"/>
      <w:marBottom w:val="0"/>
      <w:divBdr>
        <w:top w:val="none" w:sz="0" w:space="0" w:color="auto"/>
        <w:left w:val="none" w:sz="0" w:space="0" w:color="auto"/>
        <w:bottom w:val="none" w:sz="0" w:space="0" w:color="auto"/>
        <w:right w:val="none" w:sz="0" w:space="0" w:color="auto"/>
      </w:divBdr>
    </w:div>
    <w:div w:id="911889266">
      <w:bodyDiv w:val="1"/>
      <w:marLeft w:val="0"/>
      <w:marRight w:val="0"/>
      <w:marTop w:val="0"/>
      <w:marBottom w:val="0"/>
      <w:divBdr>
        <w:top w:val="none" w:sz="0" w:space="0" w:color="auto"/>
        <w:left w:val="none" w:sz="0" w:space="0" w:color="auto"/>
        <w:bottom w:val="none" w:sz="0" w:space="0" w:color="auto"/>
        <w:right w:val="none" w:sz="0" w:space="0" w:color="auto"/>
      </w:divBdr>
    </w:div>
    <w:div w:id="912005364">
      <w:bodyDiv w:val="1"/>
      <w:marLeft w:val="0"/>
      <w:marRight w:val="0"/>
      <w:marTop w:val="0"/>
      <w:marBottom w:val="0"/>
      <w:divBdr>
        <w:top w:val="none" w:sz="0" w:space="0" w:color="auto"/>
        <w:left w:val="none" w:sz="0" w:space="0" w:color="auto"/>
        <w:bottom w:val="none" w:sz="0" w:space="0" w:color="auto"/>
        <w:right w:val="none" w:sz="0" w:space="0" w:color="auto"/>
      </w:divBdr>
    </w:div>
    <w:div w:id="912785870">
      <w:bodyDiv w:val="1"/>
      <w:marLeft w:val="0"/>
      <w:marRight w:val="0"/>
      <w:marTop w:val="0"/>
      <w:marBottom w:val="0"/>
      <w:divBdr>
        <w:top w:val="none" w:sz="0" w:space="0" w:color="auto"/>
        <w:left w:val="none" w:sz="0" w:space="0" w:color="auto"/>
        <w:bottom w:val="none" w:sz="0" w:space="0" w:color="auto"/>
        <w:right w:val="none" w:sz="0" w:space="0" w:color="auto"/>
      </w:divBdr>
    </w:div>
    <w:div w:id="917137718">
      <w:bodyDiv w:val="1"/>
      <w:marLeft w:val="0"/>
      <w:marRight w:val="0"/>
      <w:marTop w:val="0"/>
      <w:marBottom w:val="0"/>
      <w:divBdr>
        <w:top w:val="none" w:sz="0" w:space="0" w:color="auto"/>
        <w:left w:val="none" w:sz="0" w:space="0" w:color="auto"/>
        <w:bottom w:val="none" w:sz="0" w:space="0" w:color="auto"/>
        <w:right w:val="none" w:sz="0" w:space="0" w:color="auto"/>
      </w:divBdr>
    </w:div>
    <w:div w:id="918710362">
      <w:bodyDiv w:val="1"/>
      <w:marLeft w:val="0"/>
      <w:marRight w:val="0"/>
      <w:marTop w:val="0"/>
      <w:marBottom w:val="0"/>
      <w:divBdr>
        <w:top w:val="none" w:sz="0" w:space="0" w:color="auto"/>
        <w:left w:val="none" w:sz="0" w:space="0" w:color="auto"/>
        <w:bottom w:val="none" w:sz="0" w:space="0" w:color="auto"/>
        <w:right w:val="none" w:sz="0" w:space="0" w:color="auto"/>
      </w:divBdr>
    </w:div>
    <w:div w:id="919824500">
      <w:bodyDiv w:val="1"/>
      <w:marLeft w:val="0"/>
      <w:marRight w:val="0"/>
      <w:marTop w:val="0"/>
      <w:marBottom w:val="0"/>
      <w:divBdr>
        <w:top w:val="none" w:sz="0" w:space="0" w:color="auto"/>
        <w:left w:val="none" w:sz="0" w:space="0" w:color="auto"/>
        <w:bottom w:val="none" w:sz="0" w:space="0" w:color="auto"/>
        <w:right w:val="none" w:sz="0" w:space="0" w:color="auto"/>
      </w:divBdr>
    </w:div>
    <w:div w:id="924873982">
      <w:bodyDiv w:val="1"/>
      <w:marLeft w:val="0"/>
      <w:marRight w:val="0"/>
      <w:marTop w:val="0"/>
      <w:marBottom w:val="0"/>
      <w:divBdr>
        <w:top w:val="none" w:sz="0" w:space="0" w:color="auto"/>
        <w:left w:val="none" w:sz="0" w:space="0" w:color="auto"/>
        <w:bottom w:val="none" w:sz="0" w:space="0" w:color="auto"/>
        <w:right w:val="none" w:sz="0" w:space="0" w:color="auto"/>
      </w:divBdr>
    </w:div>
    <w:div w:id="926115564">
      <w:bodyDiv w:val="1"/>
      <w:marLeft w:val="0"/>
      <w:marRight w:val="0"/>
      <w:marTop w:val="0"/>
      <w:marBottom w:val="0"/>
      <w:divBdr>
        <w:top w:val="none" w:sz="0" w:space="0" w:color="auto"/>
        <w:left w:val="none" w:sz="0" w:space="0" w:color="auto"/>
        <w:bottom w:val="none" w:sz="0" w:space="0" w:color="auto"/>
        <w:right w:val="none" w:sz="0" w:space="0" w:color="auto"/>
      </w:divBdr>
    </w:div>
    <w:div w:id="928005698">
      <w:bodyDiv w:val="1"/>
      <w:marLeft w:val="0"/>
      <w:marRight w:val="0"/>
      <w:marTop w:val="0"/>
      <w:marBottom w:val="0"/>
      <w:divBdr>
        <w:top w:val="none" w:sz="0" w:space="0" w:color="auto"/>
        <w:left w:val="none" w:sz="0" w:space="0" w:color="auto"/>
        <w:bottom w:val="none" w:sz="0" w:space="0" w:color="auto"/>
        <w:right w:val="none" w:sz="0" w:space="0" w:color="auto"/>
      </w:divBdr>
    </w:div>
    <w:div w:id="932933415">
      <w:bodyDiv w:val="1"/>
      <w:marLeft w:val="0"/>
      <w:marRight w:val="0"/>
      <w:marTop w:val="0"/>
      <w:marBottom w:val="0"/>
      <w:divBdr>
        <w:top w:val="none" w:sz="0" w:space="0" w:color="auto"/>
        <w:left w:val="none" w:sz="0" w:space="0" w:color="auto"/>
        <w:bottom w:val="none" w:sz="0" w:space="0" w:color="auto"/>
        <w:right w:val="none" w:sz="0" w:space="0" w:color="auto"/>
      </w:divBdr>
    </w:div>
    <w:div w:id="937760994">
      <w:bodyDiv w:val="1"/>
      <w:marLeft w:val="0"/>
      <w:marRight w:val="0"/>
      <w:marTop w:val="0"/>
      <w:marBottom w:val="0"/>
      <w:divBdr>
        <w:top w:val="none" w:sz="0" w:space="0" w:color="auto"/>
        <w:left w:val="none" w:sz="0" w:space="0" w:color="auto"/>
        <w:bottom w:val="none" w:sz="0" w:space="0" w:color="auto"/>
        <w:right w:val="none" w:sz="0" w:space="0" w:color="auto"/>
      </w:divBdr>
    </w:div>
    <w:div w:id="948244716">
      <w:bodyDiv w:val="1"/>
      <w:marLeft w:val="0"/>
      <w:marRight w:val="0"/>
      <w:marTop w:val="0"/>
      <w:marBottom w:val="0"/>
      <w:divBdr>
        <w:top w:val="none" w:sz="0" w:space="0" w:color="auto"/>
        <w:left w:val="none" w:sz="0" w:space="0" w:color="auto"/>
        <w:bottom w:val="none" w:sz="0" w:space="0" w:color="auto"/>
        <w:right w:val="none" w:sz="0" w:space="0" w:color="auto"/>
      </w:divBdr>
    </w:div>
    <w:div w:id="948968995">
      <w:bodyDiv w:val="1"/>
      <w:marLeft w:val="0"/>
      <w:marRight w:val="0"/>
      <w:marTop w:val="0"/>
      <w:marBottom w:val="0"/>
      <w:divBdr>
        <w:top w:val="none" w:sz="0" w:space="0" w:color="auto"/>
        <w:left w:val="none" w:sz="0" w:space="0" w:color="auto"/>
        <w:bottom w:val="none" w:sz="0" w:space="0" w:color="auto"/>
        <w:right w:val="none" w:sz="0" w:space="0" w:color="auto"/>
      </w:divBdr>
    </w:div>
    <w:div w:id="950208801">
      <w:bodyDiv w:val="1"/>
      <w:marLeft w:val="0"/>
      <w:marRight w:val="0"/>
      <w:marTop w:val="0"/>
      <w:marBottom w:val="0"/>
      <w:divBdr>
        <w:top w:val="none" w:sz="0" w:space="0" w:color="auto"/>
        <w:left w:val="none" w:sz="0" w:space="0" w:color="auto"/>
        <w:bottom w:val="none" w:sz="0" w:space="0" w:color="auto"/>
        <w:right w:val="none" w:sz="0" w:space="0" w:color="auto"/>
      </w:divBdr>
    </w:div>
    <w:div w:id="955332863">
      <w:bodyDiv w:val="1"/>
      <w:marLeft w:val="0"/>
      <w:marRight w:val="0"/>
      <w:marTop w:val="0"/>
      <w:marBottom w:val="0"/>
      <w:divBdr>
        <w:top w:val="none" w:sz="0" w:space="0" w:color="auto"/>
        <w:left w:val="none" w:sz="0" w:space="0" w:color="auto"/>
        <w:bottom w:val="none" w:sz="0" w:space="0" w:color="auto"/>
        <w:right w:val="none" w:sz="0" w:space="0" w:color="auto"/>
      </w:divBdr>
    </w:div>
    <w:div w:id="957951016">
      <w:bodyDiv w:val="1"/>
      <w:marLeft w:val="0"/>
      <w:marRight w:val="0"/>
      <w:marTop w:val="0"/>
      <w:marBottom w:val="0"/>
      <w:divBdr>
        <w:top w:val="none" w:sz="0" w:space="0" w:color="auto"/>
        <w:left w:val="none" w:sz="0" w:space="0" w:color="auto"/>
        <w:bottom w:val="none" w:sz="0" w:space="0" w:color="auto"/>
        <w:right w:val="none" w:sz="0" w:space="0" w:color="auto"/>
      </w:divBdr>
    </w:div>
    <w:div w:id="964583592">
      <w:bodyDiv w:val="1"/>
      <w:marLeft w:val="0"/>
      <w:marRight w:val="0"/>
      <w:marTop w:val="0"/>
      <w:marBottom w:val="0"/>
      <w:divBdr>
        <w:top w:val="none" w:sz="0" w:space="0" w:color="auto"/>
        <w:left w:val="none" w:sz="0" w:space="0" w:color="auto"/>
        <w:bottom w:val="none" w:sz="0" w:space="0" w:color="auto"/>
        <w:right w:val="none" w:sz="0" w:space="0" w:color="auto"/>
      </w:divBdr>
    </w:div>
    <w:div w:id="966738708">
      <w:bodyDiv w:val="1"/>
      <w:marLeft w:val="0"/>
      <w:marRight w:val="0"/>
      <w:marTop w:val="0"/>
      <w:marBottom w:val="0"/>
      <w:divBdr>
        <w:top w:val="none" w:sz="0" w:space="0" w:color="auto"/>
        <w:left w:val="none" w:sz="0" w:space="0" w:color="auto"/>
        <w:bottom w:val="none" w:sz="0" w:space="0" w:color="auto"/>
        <w:right w:val="none" w:sz="0" w:space="0" w:color="auto"/>
      </w:divBdr>
    </w:div>
    <w:div w:id="966814868">
      <w:bodyDiv w:val="1"/>
      <w:marLeft w:val="0"/>
      <w:marRight w:val="0"/>
      <w:marTop w:val="0"/>
      <w:marBottom w:val="0"/>
      <w:divBdr>
        <w:top w:val="none" w:sz="0" w:space="0" w:color="auto"/>
        <w:left w:val="none" w:sz="0" w:space="0" w:color="auto"/>
        <w:bottom w:val="none" w:sz="0" w:space="0" w:color="auto"/>
        <w:right w:val="none" w:sz="0" w:space="0" w:color="auto"/>
      </w:divBdr>
    </w:div>
    <w:div w:id="969749924">
      <w:bodyDiv w:val="1"/>
      <w:marLeft w:val="0"/>
      <w:marRight w:val="0"/>
      <w:marTop w:val="0"/>
      <w:marBottom w:val="0"/>
      <w:divBdr>
        <w:top w:val="none" w:sz="0" w:space="0" w:color="auto"/>
        <w:left w:val="none" w:sz="0" w:space="0" w:color="auto"/>
        <w:bottom w:val="none" w:sz="0" w:space="0" w:color="auto"/>
        <w:right w:val="none" w:sz="0" w:space="0" w:color="auto"/>
      </w:divBdr>
    </w:div>
    <w:div w:id="970403896">
      <w:bodyDiv w:val="1"/>
      <w:marLeft w:val="0"/>
      <w:marRight w:val="0"/>
      <w:marTop w:val="0"/>
      <w:marBottom w:val="0"/>
      <w:divBdr>
        <w:top w:val="none" w:sz="0" w:space="0" w:color="auto"/>
        <w:left w:val="none" w:sz="0" w:space="0" w:color="auto"/>
        <w:bottom w:val="none" w:sz="0" w:space="0" w:color="auto"/>
        <w:right w:val="none" w:sz="0" w:space="0" w:color="auto"/>
      </w:divBdr>
    </w:div>
    <w:div w:id="977608356">
      <w:bodyDiv w:val="1"/>
      <w:marLeft w:val="0"/>
      <w:marRight w:val="0"/>
      <w:marTop w:val="0"/>
      <w:marBottom w:val="0"/>
      <w:divBdr>
        <w:top w:val="none" w:sz="0" w:space="0" w:color="auto"/>
        <w:left w:val="none" w:sz="0" w:space="0" w:color="auto"/>
        <w:bottom w:val="none" w:sz="0" w:space="0" w:color="auto"/>
        <w:right w:val="none" w:sz="0" w:space="0" w:color="auto"/>
      </w:divBdr>
    </w:div>
    <w:div w:id="978801088">
      <w:bodyDiv w:val="1"/>
      <w:marLeft w:val="0"/>
      <w:marRight w:val="0"/>
      <w:marTop w:val="0"/>
      <w:marBottom w:val="0"/>
      <w:divBdr>
        <w:top w:val="none" w:sz="0" w:space="0" w:color="auto"/>
        <w:left w:val="none" w:sz="0" w:space="0" w:color="auto"/>
        <w:bottom w:val="none" w:sz="0" w:space="0" w:color="auto"/>
        <w:right w:val="none" w:sz="0" w:space="0" w:color="auto"/>
      </w:divBdr>
    </w:div>
    <w:div w:id="978994765">
      <w:bodyDiv w:val="1"/>
      <w:marLeft w:val="0"/>
      <w:marRight w:val="0"/>
      <w:marTop w:val="0"/>
      <w:marBottom w:val="0"/>
      <w:divBdr>
        <w:top w:val="none" w:sz="0" w:space="0" w:color="auto"/>
        <w:left w:val="none" w:sz="0" w:space="0" w:color="auto"/>
        <w:bottom w:val="none" w:sz="0" w:space="0" w:color="auto"/>
        <w:right w:val="none" w:sz="0" w:space="0" w:color="auto"/>
      </w:divBdr>
    </w:div>
    <w:div w:id="983970766">
      <w:bodyDiv w:val="1"/>
      <w:marLeft w:val="0"/>
      <w:marRight w:val="0"/>
      <w:marTop w:val="0"/>
      <w:marBottom w:val="0"/>
      <w:divBdr>
        <w:top w:val="none" w:sz="0" w:space="0" w:color="auto"/>
        <w:left w:val="none" w:sz="0" w:space="0" w:color="auto"/>
        <w:bottom w:val="none" w:sz="0" w:space="0" w:color="auto"/>
        <w:right w:val="none" w:sz="0" w:space="0" w:color="auto"/>
      </w:divBdr>
    </w:div>
    <w:div w:id="984430546">
      <w:bodyDiv w:val="1"/>
      <w:marLeft w:val="0"/>
      <w:marRight w:val="0"/>
      <w:marTop w:val="0"/>
      <w:marBottom w:val="0"/>
      <w:divBdr>
        <w:top w:val="none" w:sz="0" w:space="0" w:color="auto"/>
        <w:left w:val="none" w:sz="0" w:space="0" w:color="auto"/>
        <w:bottom w:val="none" w:sz="0" w:space="0" w:color="auto"/>
        <w:right w:val="none" w:sz="0" w:space="0" w:color="auto"/>
      </w:divBdr>
    </w:div>
    <w:div w:id="988091077">
      <w:bodyDiv w:val="1"/>
      <w:marLeft w:val="0"/>
      <w:marRight w:val="0"/>
      <w:marTop w:val="0"/>
      <w:marBottom w:val="0"/>
      <w:divBdr>
        <w:top w:val="none" w:sz="0" w:space="0" w:color="auto"/>
        <w:left w:val="none" w:sz="0" w:space="0" w:color="auto"/>
        <w:bottom w:val="none" w:sz="0" w:space="0" w:color="auto"/>
        <w:right w:val="none" w:sz="0" w:space="0" w:color="auto"/>
      </w:divBdr>
    </w:div>
    <w:div w:id="989093405">
      <w:bodyDiv w:val="1"/>
      <w:marLeft w:val="0"/>
      <w:marRight w:val="0"/>
      <w:marTop w:val="0"/>
      <w:marBottom w:val="0"/>
      <w:divBdr>
        <w:top w:val="none" w:sz="0" w:space="0" w:color="auto"/>
        <w:left w:val="none" w:sz="0" w:space="0" w:color="auto"/>
        <w:bottom w:val="none" w:sz="0" w:space="0" w:color="auto"/>
        <w:right w:val="none" w:sz="0" w:space="0" w:color="auto"/>
      </w:divBdr>
    </w:div>
    <w:div w:id="989209770">
      <w:bodyDiv w:val="1"/>
      <w:marLeft w:val="0"/>
      <w:marRight w:val="0"/>
      <w:marTop w:val="0"/>
      <w:marBottom w:val="0"/>
      <w:divBdr>
        <w:top w:val="none" w:sz="0" w:space="0" w:color="auto"/>
        <w:left w:val="none" w:sz="0" w:space="0" w:color="auto"/>
        <w:bottom w:val="none" w:sz="0" w:space="0" w:color="auto"/>
        <w:right w:val="none" w:sz="0" w:space="0" w:color="auto"/>
      </w:divBdr>
    </w:div>
    <w:div w:id="990059999">
      <w:bodyDiv w:val="1"/>
      <w:marLeft w:val="0"/>
      <w:marRight w:val="0"/>
      <w:marTop w:val="0"/>
      <w:marBottom w:val="0"/>
      <w:divBdr>
        <w:top w:val="none" w:sz="0" w:space="0" w:color="auto"/>
        <w:left w:val="none" w:sz="0" w:space="0" w:color="auto"/>
        <w:bottom w:val="none" w:sz="0" w:space="0" w:color="auto"/>
        <w:right w:val="none" w:sz="0" w:space="0" w:color="auto"/>
      </w:divBdr>
    </w:div>
    <w:div w:id="995379509">
      <w:bodyDiv w:val="1"/>
      <w:marLeft w:val="0"/>
      <w:marRight w:val="0"/>
      <w:marTop w:val="0"/>
      <w:marBottom w:val="0"/>
      <w:divBdr>
        <w:top w:val="none" w:sz="0" w:space="0" w:color="auto"/>
        <w:left w:val="none" w:sz="0" w:space="0" w:color="auto"/>
        <w:bottom w:val="none" w:sz="0" w:space="0" w:color="auto"/>
        <w:right w:val="none" w:sz="0" w:space="0" w:color="auto"/>
      </w:divBdr>
    </w:div>
    <w:div w:id="995494999">
      <w:bodyDiv w:val="1"/>
      <w:marLeft w:val="0"/>
      <w:marRight w:val="0"/>
      <w:marTop w:val="0"/>
      <w:marBottom w:val="0"/>
      <w:divBdr>
        <w:top w:val="none" w:sz="0" w:space="0" w:color="auto"/>
        <w:left w:val="none" w:sz="0" w:space="0" w:color="auto"/>
        <w:bottom w:val="none" w:sz="0" w:space="0" w:color="auto"/>
        <w:right w:val="none" w:sz="0" w:space="0" w:color="auto"/>
      </w:divBdr>
    </w:div>
    <w:div w:id="996036633">
      <w:bodyDiv w:val="1"/>
      <w:marLeft w:val="0"/>
      <w:marRight w:val="0"/>
      <w:marTop w:val="0"/>
      <w:marBottom w:val="0"/>
      <w:divBdr>
        <w:top w:val="none" w:sz="0" w:space="0" w:color="auto"/>
        <w:left w:val="none" w:sz="0" w:space="0" w:color="auto"/>
        <w:bottom w:val="none" w:sz="0" w:space="0" w:color="auto"/>
        <w:right w:val="none" w:sz="0" w:space="0" w:color="auto"/>
      </w:divBdr>
    </w:div>
    <w:div w:id="999575150">
      <w:bodyDiv w:val="1"/>
      <w:marLeft w:val="0"/>
      <w:marRight w:val="0"/>
      <w:marTop w:val="0"/>
      <w:marBottom w:val="0"/>
      <w:divBdr>
        <w:top w:val="none" w:sz="0" w:space="0" w:color="auto"/>
        <w:left w:val="none" w:sz="0" w:space="0" w:color="auto"/>
        <w:bottom w:val="none" w:sz="0" w:space="0" w:color="auto"/>
        <w:right w:val="none" w:sz="0" w:space="0" w:color="auto"/>
      </w:divBdr>
    </w:div>
    <w:div w:id="999890509">
      <w:bodyDiv w:val="1"/>
      <w:marLeft w:val="0"/>
      <w:marRight w:val="0"/>
      <w:marTop w:val="0"/>
      <w:marBottom w:val="0"/>
      <w:divBdr>
        <w:top w:val="none" w:sz="0" w:space="0" w:color="auto"/>
        <w:left w:val="none" w:sz="0" w:space="0" w:color="auto"/>
        <w:bottom w:val="none" w:sz="0" w:space="0" w:color="auto"/>
        <w:right w:val="none" w:sz="0" w:space="0" w:color="auto"/>
      </w:divBdr>
    </w:div>
    <w:div w:id="1004864347">
      <w:bodyDiv w:val="1"/>
      <w:marLeft w:val="0"/>
      <w:marRight w:val="0"/>
      <w:marTop w:val="0"/>
      <w:marBottom w:val="0"/>
      <w:divBdr>
        <w:top w:val="none" w:sz="0" w:space="0" w:color="auto"/>
        <w:left w:val="none" w:sz="0" w:space="0" w:color="auto"/>
        <w:bottom w:val="none" w:sz="0" w:space="0" w:color="auto"/>
        <w:right w:val="none" w:sz="0" w:space="0" w:color="auto"/>
      </w:divBdr>
    </w:div>
    <w:div w:id="1010059536">
      <w:bodyDiv w:val="1"/>
      <w:marLeft w:val="0"/>
      <w:marRight w:val="0"/>
      <w:marTop w:val="0"/>
      <w:marBottom w:val="0"/>
      <w:divBdr>
        <w:top w:val="none" w:sz="0" w:space="0" w:color="auto"/>
        <w:left w:val="none" w:sz="0" w:space="0" w:color="auto"/>
        <w:bottom w:val="none" w:sz="0" w:space="0" w:color="auto"/>
        <w:right w:val="none" w:sz="0" w:space="0" w:color="auto"/>
      </w:divBdr>
    </w:div>
    <w:div w:id="1010525955">
      <w:bodyDiv w:val="1"/>
      <w:marLeft w:val="0"/>
      <w:marRight w:val="0"/>
      <w:marTop w:val="0"/>
      <w:marBottom w:val="0"/>
      <w:divBdr>
        <w:top w:val="none" w:sz="0" w:space="0" w:color="auto"/>
        <w:left w:val="none" w:sz="0" w:space="0" w:color="auto"/>
        <w:bottom w:val="none" w:sz="0" w:space="0" w:color="auto"/>
        <w:right w:val="none" w:sz="0" w:space="0" w:color="auto"/>
      </w:divBdr>
    </w:div>
    <w:div w:id="1011298942">
      <w:bodyDiv w:val="1"/>
      <w:marLeft w:val="0"/>
      <w:marRight w:val="0"/>
      <w:marTop w:val="0"/>
      <w:marBottom w:val="0"/>
      <w:divBdr>
        <w:top w:val="none" w:sz="0" w:space="0" w:color="auto"/>
        <w:left w:val="none" w:sz="0" w:space="0" w:color="auto"/>
        <w:bottom w:val="none" w:sz="0" w:space="0" w:color="auto"/>
        <w:right w:val="none" w:sz="0" w:space="0" w:color="auto"/>
      </w:divBdr>
    </w:div>
    <w:div w:id="1014040541">
      <w:bodyDiv w:val="1"/>
      <w:marLeft w:val="0"/>
      <w:marRight w:val="0"/>
      <w:marTop w:val="0"/>
      <w:marBottom w:val="0"/>
      <w:divBdr>
        <w:top w:val="none" w:sz="0" w:space="0" w:color="auto"/>
        <w:left w:val="none" w:sz="0" w:space="0" w:color="auto"/>
        <w:bottom w:val="none" w:sz="0" w:space="0" w:color="auto"/>
        <w:right w:val="none" w:sz="0" w:space="0" w:color="auto"/>
      </w:divBdr>
    </w:div>
    <w:div w:id="1014499958">
      <w:bodyDiv w:val="1"/>
      <w:marLeft w:val="0"/>
      <w:marRight w:val="0"/>
      <w:marTop w:val="0"/>
      <w:marBottom w:val="0"/>
      <w:divBdr>
        <w:top w:val="none" w:sz="0" w:space="0" w:color="auto"/>
        <w:left w:val="none" w:sz="0" w:space="0" w:color="auto"/>
        <w:bottom w:val="none" w:sz="0" w:space="0" w:color="auto"/>
        <w:right w:val="none" w:sz="0" w:space="0" w:color="auto"/>
      </w:divBdr>
    </w:div>
    <w:div w:id="1029574519">
      <w:bodyDiv w:val="1"/>
      <w:marLeft w:val="0"/>
      <w:marRight w:val="0"/>
      <w:marTop w:val="0"/>
      <w:marBottom w:val="0"/>
      <w:divBdr>
        <w:top w:val="none" w:sz="0" w:space="0" w:color="auto"/>
        <w:left w:val="none" w:sz="0" w:space="0" w:color="auto"/>
        <w:bottom w:val="none" w:sz="0" w:space="0" w:color="auto"/>
        <w:right w:val="none" w:sz="0" w:space="0" w:color="auto"/>
      </w:divBdr>
    </w:div>
    <w:div w:id="1033194624">
      <w:bodyDiv w:val="1"/>
      <w:marLeft w:val="0"/>
      <w:marRight w:val="0"/>
      <w:marTop w:val="0"/>
      <w:marBottom w:val="0"/>
      <w:divBdr>
        <w:top w:val="none" w:sz="0" w:space="0" w:color="auto"/>
        <w:left w:val="none" w:sz="0" w:space="0" w:color="auto"/>
        <w:bottom w:val="none" w:sz="0" w:space="0" w:color="auto"/>
        <w:right w:val="none" w:sz="0" w:space="0" w:color="auto"/>
      </w:divBdr>
    </w:div>
    <w:div w:id="1035277215">
      <w:bodyDiv w:val="1"/>
      <w:marLeft w:val="0"/>
      <w:marRight w:val="0"/>
      <w:marTop w:val="0"/>
      <w:marBottom w:val="0"/>
      <w:divBdr>
        <w:top w:val="none" w:sz="0" w:space="0" w:color="auto"/>
        <w:left w:val="none" w:sz="0" w:space="0" w:color="auto"/>
        <w:bottom w:val="none" w:sz="0" w:space="0" w:color="auto"/>
        <w:right w:val="none" w:sz="0" w:space="0" w:color="auto"/>
      </w:divBdr>
    </w:div>
    <w:div w:id="1042899506">
      <w:bodyDiv w:val="1"/>
      <w:marLeft w:val="0"/>
      <w:marRight w:val="0"/>
      <w:marTop w:val="0"/>
      <w:marBottom w:val="0"/>
      <w:divBdr>
        <w:top w:val="none" w:sz="0" w:space="0" w:color="auto"/>
        <w:left w:val="none" w:sz="0" w:space="0" w:color="auto"/>
        <w:bottom w:val="none" w:sz="0" w:space="0" w:color="auto"/>
        <w:right w:val="none" w:sz="0" w:space="0" w:color="auto"/>
      </w:divBdr>
    </w:div>
    <w:div w:id="1046489282">
      <w:bodyDiv w:val="1"/>
      <w:marLeft w:val="0"/>
      <w:marRight w:val="0"/>
      <w:marTop w:val="0"/>
      <w:marBottom w:val="0"/>
      <w:divBdr>
        <w:top w:val="none" w:sz="0" w:space="0" w:color="auto"/>
        <w:left w:val="none" w:sz="0" w:space="0" w:color="auto"/>
        <w:bottom w:val="none" w:sz="0" w:space="0" w:color="auto"/>
        <w:right w:val="none" w:sz="0" w:space="0" w:color="auto"/>
      </w:divBdr>
    </w:div>
    <w:div w:id="1058675702">
      <w:bodyDiv w:val="1"/>
      <w:marLeft w:val="0"/>
      <w:marRight w:val="0"/>
      <w:marTop w:val="0"/>
      <w:marBottom w:val="0"/>
      <w:divBdr>
        <w:top w:val="none" w:sz="0" w:space="0" w:color="auto"/>
        <w:left w:val="none" w:sz="0" w:space="0" w:color="auto"/>
        <w:bottom w:val="none" w:sz="0" w:space="0" w:color="auto"/>
        <w:right w:val="none" w:sz="0" w:space="0" w:color="auto"/>
      </w:divBdr>
    </w:div>
    <w:div w:id="1062288969">
      <w:bodyDiv w:val="1"/>
      <w:marLeft w:val="0"/>
      <w:marRight w:val="0"/>
      <w:marTop w:val="0"/>
      <w:marBottom w:val="0"/>
      <w:divBdr>
        <w:top w:val="none" w:sz="0" w:space="0" w:color="auto"/>
        <w:left w:val="none" w:sz="0" w:space="0" w:color="auto"/>
        <w:bottom w:val="none" w:sz="0" w:space="0" w:color="auto"/>
        <w:right w:val="none" w:sz="0" w:space="0" w:color="auto"/>
      </w:divBdr>
    </w:div>
    <w:div w:id="1063068106">
      <w:bodyDiv w:val="1"/>
      <w:marLeft w:val="0"/>
      <w:marRight w:val="0"/>
      <w:marTop w:val="0"/>
      <w:marBottom w:val="0"/>
      <w:divBdr>
        <w:top w:val="none" w:sz="0" w:space="0" w:color="auto"/>
        <w:left w:val="none" w:sz="0" w:space="0" w:color="auto"/>
        <w:bottom w:val="none" w:sz="0" w:space="0" w:color="auto"/>
        <w:right w:val="none" w:sz="0" w:space="0" w:color="auto"/>
      </w:divBdr>
    </w:div>
    <w:div w:id="1063796613">
      <w:bodyDiv w:val="1"/>
      <w:marLeft w:val="0"/>
      <w:marRight w:val="0"/>
      <w:marTop w:val="0"/>
      <w:marBottom w:val="0"/>
      <w:divBdr>
        <w:top w:val="none" w:sz="0" w:space="0" w:color="auto"/>
        <w:left w:val="none" w:sz="0" w:space="0" w:color="auto"/>
        <w:bottom w:val="none" w:sz="0" w:space="0" w:color="auto"/>
        <w:right w:val="none" w:sz="0" w:space="0" w:color="auto"/>
      </w:divBdr>
    </w:div>
    <w:div w:id="1064259506">
      <w:bodyDiv w:val="1"/>
      <w:marLeft w:val="0"/>
      <w:marRight w:val="0"/>
      <w:marTop w:val="0"/>
      <w:marBottom w:val="0"/>
      <w:divBdr>
        <w:top w:val="none" w:sz="0" w:space="0" w:color="auto"/>
        <w:left w:val="none" w:sz="0" w:space="0" w:color="auto"/>
        <w:bottom w:val="none" w:sz="0" w:space="0" w:color="auto"/>
        <w:right w:val="none" w:sz="0" w:space="0" w:color="auto"/>
      </w:divBdr>
    </w:div>
    <w:div w:id="1065378979">
      <w:bodyDiv w:val="1"/>
      <w:marLeft w:val="0"/>
      <w:marRight w:val="0"/>
      <w:marTop w:val="0"/>
      <w:marBottom w:val="0"/>
      <w:divBdr>
        <w:top w:val="none" w:sz="0" w:space="0" w:color="auto"/>
        <w:left w:val="none" w:sz="0" w:space="0" w:color="auto"/>
        <w:bottom w:val="none" w:sz="0" w:space="0" w:color="auto"/>
        <w:right w:val="none" w:sz="0" w:space="0" w:color="auto"/>
      </w:divBdr>
    </w:div>
    <w:div w:id="1066731784">
      <w:bodyDiv w:val="1"/>
      <w:marLeft w:val="0"/>
      <w:marRight w:val="0"/>
      <w:marTop w:val="0"/>
      <w:marBottom w:val="0"/>
      <w:divBdr>
        <w:top w:val="none" w:sz="0" w:space="0" w:color="auto"/>
        <w:left w:val="none" w:sz="0" w:space="0" w:color="auto"/>
        <w:bottom w:val="none" w:sz="0" w:space="0" w:color="auto"/>
        <w:right w:val="none" w:sz="0" w:space="0" w:color="auto"/>
      </w:divBdr>
    </w:div>
    <w:div w:id="1069502689">
      <w:bodyDiv w:val="1"/>
      <w:marLeft w:val="0"/>
      <w:marRight w:val="0"/>
      <w:marTop w:val="0"/>
      <w:marBottom w:val="0"/>
      <w:divBdr>
        <w:top w:val="none" w:sz="0" w:space="0" w:color="auto"/>
        <w:left w:val="none" w:sz="0" w:space="0" w:color="auto"/>
        <w:bottom w:val="none" w:sz="0" w:space="0" w:color="auto"/>
        <w:right w:val="none" w:sz="0" w:space="0" w:color="auto"/>
      </w:divBdr>
    </w:div>
    <w:div w:id="1069766507">
      <w:bodyDiv w:val="1"/>
      <w:marLeft w:val="0"/>
      <w:marRight w:val="0"/>
      <w:marTop w:val="0"/>
      <w:marBottom w:val="0"/>
      <w:divBdr>
        <w:top w:val="none" w:sz="0" w:space="0" w:color="auto"/>
        <w:left w:val="none" w:sz="0" w:space="0" w:color="auto"/>
        <w:bottom w:val="none" w:sz="0" w:space="0" w:color="auto"/>
        <w:right w:val="none" w:sz="0" w:space="0" w:color="auto"/>
      </w:divBdr>
    </w:div>
    <w:div w:id="1073239612">
      <w:bodyDiv w:val="1"/>
      <w:marLeft w:val="0"/>
      <w:marRight w:val="0"/>
      <w:marTop w:val="0"/>
      <w:marBottom w:val="0"/>
      <w:divBdr>
        <w:top w:val="none" w:sz="0" w:space="0" w:color="auto"/>
        <w:left w:val="none" w:sz="0" w:space="0" w:color="auto"/>
        <w:bottom w:val="none" w:sz="0" w:space="0" w:color="auto"/>
        <w:right w:val="none" w:sz="0" w:space="0" w:color="auto"/>
      </w:divBdr>
    </w:div>
    <w:div w:id="1075125738">
      <w:bodyDiv w:val="1"/>
      <w:marLeft w:val="0"/>
      <w:marRight w:val="0"/>
      <w:marTop w:val="0"/>
      <w:marBottom w:val="0"/>
      <w:divBdr>
        <w:top w:val="none" w:sz="0" w:space="0" w:color="auto"/>
        <w:left w:val="none" w:sz="0" w:space="0" w:color="auto"/>
        <w:bottom w:val="none" w:sz="0" w:space="0" w:color="auto"/>
        <w:right w:val="none" w:sz="0" w:space="0" w:color="auto"/>
      </w:divBdr>
    </w:div>
    <w:div w:id="1076173399">
      <w:bodyDiv w:val="1"/>
      <w:marLeft w:val="0"/>
      <w:marRight w:val="0"/>
      <w:marTop w:val="0"/>
      <w:marBottom w:val="0"/>
      <w:divBdr>
        <w:top w:val="none" w:sz="0" w:space="0" w:color="auto"/>
        <w:left w:val="none" w:sz="0" w:space="0" w:color="auto"/>
        <w:bottom w:val="none" w:sz="0" w:space="0" w:color="auto"/>
        <w:right w:val="none" w:sz="0" w:space="0" w:color="auto"/>
      </w:divBdr>
    </w:div>
    <w:div w:id="1078133783">
      <w:bodyDiv w:val="1"/>
      <w:marLeft w:val="0"/>
      <w:marRight w:val="0"/>
      <w:marTop w:val="0"/>
      <w:marBottom w:val="0"/>
      <w:divBdr>
        <w:top w:val="none" w:sz="0" w:space="0" w:color="auto"/>
        <w:left w:val="none" w:sz="0" w:space="0" w:color="auto"/>
        <w:bottom w:val="none" w:sz="0" w:space="0" w:color="auto"/>
        <w:right w:val="none" w:sz="0" w:space="0" w:color="auto"/>
      </w:divBdr>
    </w:div>
    <w:div w:id="1078747305">
      <w:bodyDiv w:val="1"/>
      <w:marLeft w:val="0"/>
      <w:marRight w:val="0"/>
      <w:marTop w:val="0"/>
      <w:marBottom w:val="0"/>
      <w:divBdr>
        <w:top w:val="none" w:sz="0" w:space="0" w:color="auto"/>
        <w:left w:val="none" w:sz="0" w:space="0" w:color="auto"/>
        <w:bottom w:val="none" w:sz="0" w:space="0" w:color="auto"/>
        <w:right w:val="none" w:sz="0" w:space="0" w:color="auto"/>
      </w:divBdr>
    </w:div>
    <w:div w:id="1084956968">
      <w:bodyDiv w:val="1"/>
      <w:marLeft w:val="0"/>
      <w:marRight w:val="0"/>
      <w:marTop w:val="0"/>
      <w:marBottom w:val="0"/>
      <w:divBdr>
        <w:top w:val="none" w:sz="0" w:space="0" w:color="auto"/>
        <w:left w:val="none" w:sz="0" w:space="0" w:color="auto"/>
        <w:bottom w:val="none" w:sz="0" w:space="0" w:color="auto"/>
        <w:right w:val="none" w:sz="0" w:space="0" w:color="auto"/>
      </w:divBdr>
    </w:div>
    <w:div w:id="1088042152">
      <w:bodyDiv w:val="1"/>
      <w:marLeft w:val="0"/>
      <w:marRight w:val="0"/>
      <w:marTop w:val="0"/>
      <w:marBottom w:val="0"/>
      <w:divBdr>
        <w:top w:val="none" w:sz="0" w:space="0" w:color="auto"/>
        <w:left w:val="none" w:sz="0" w:space="0" w:color="auto"/>
        <w:bottom w:val="none" w:sz="0" w:space="0" w:color="auto"/>
        <w:right w:val="none" w:sz="0" w:space="0" w:color="auto"/>
      </w:divBdr>
    </w:div>
    <w:div w:id="1088620768">
      <w:bodyDiv w:val="1"/>
      <w:marLeft w:val="0"/>
      <w:marRight w:val="0"/>
      <w:marTop w:val="0"/>
      <w:marBottom w:val="0"/>
      <w:divBdr>
        <w:top w:val="none" w:sz="0" w:space="0" w:color="auto"/>
        <w:left w:val="none" w:sz="0" w:space="0" w:color="auto"/>
        <w:bottom w:val="none" w:sz="0" w:space="0" w:color="auto"/>
        <w:right w:val="none" w:sz="0" w:space="0" w:color="auto"/>
      </w:divBdr>
    </w:div>
    <w:div w:id="1094059281">
      <w:bodyDiv w:val="1"/>
      <w:marLeft w:val="0"/>
      <w:marRight w:val="0"/>
      <w:marTop w:val="0"/>
      <w:marBottom w:val="0"/>
      <w:divBdr>
        <w:top w:val="none" w:sz="0" w:space="0" w:color="auto"/>
        <w:left w:val="none" w:sz="0" w:space="0" w:color="auto"/>
        <w:bottom w:val="none" w:sz="0" w:space="0" w:color="auto"/>
        <w:right w:val="none" w:sz="0" w:space="0" w:color="auto"/>
      </w:divBdr>
    </w:div>
    <w:div w:id="1100874969">
      <w:bodyDiv w:val="1"/>
      <w:marLeft w:val="0"/>
      <w:marRight w:val="0"/>
      <w:marTop w:val="0"/>
      <w:marBottom w:val="0"/>
      <w:divBdr>
        <w:top w:val="none" w:sz="0" w:space="0" w:color="auto"/>
        <w:left w:val="none" w:sz="0" w:space="0" w:color="auto"/>
        <w:bottom w:val="none" w:sz="0" w:space="0" w:color="auto"/>
        <w:right w:val="none" w:sz="0" w:space="0" w:color="auto"/>
      </w:divBdr>
    </w:div>
    <w:div w:id="1106193205">
      <w:bodyDiv w:val="1"/>
      <w:marLeft w:val="0"/>
      <w:marRight w:val="0"/>
      <w:marTop w:val="0"/>
      <w:marBottom w:val="0"/>
      <w:divBdr>
        <w:top w:val="none" w:sz="0" w:space="0" w:color="auto"/>
        <w:left w:val="none" w:sz="0" w:space="0" w:color="auto"/>
        <w:bottom w:val="none" w:sz="0" w:space="0" w:color="auto"/>
        <w:right w:val="none" w:sz="0" w:space="0" w:color="auto"/>
      </w:divBdr>
    </w:div>
    <w:div w:id="1109085893">
      <w:bodyDiv w:val="1"/>
      <w:marLeft w:val="0"/>
      <w:marRight w:val="0"/>
      <w:marTop w:val="0"/>
      <w:marBottom w:val="0"/>
      <w:divBdr>
        <w:top w:val="none" w:sz="0" w:space="0" w:color="auto"/>
        <w:left w:val="none" w:sz="0" w:space="0" w:color="auto"/>
        <w:bottom w:val="none" w:sz="0" w:space="0" w:color="auto"/>
        <w:right w:val="none" w:sz="0" w:space="0" w:color="auto"/>
      </w:divBdr>
    </w:div>
    <w:div w:id="1111818945">
      <w:bodyDiv w:val="1"/>
      <w:marLeft w:val="0"/>
      <w:marRight w:val="0"/>
      <w:marTop w:val="0"/>
      <w:marBottom w:val="0"/>
      <w:divBdr>
        <w:top w:val="none" w:sz="0" w:space="0" w:color="auto"/>
        <w:left w:val="none" w:sz="0" w:space="0" w:color="auto"/>
        <w:bottom w:val="none" w:sz="0" w:space="0" w:color="auto"/>
        <w:right w:val="none" w:sz="0" w:space="0" w:color="auto"/>
      </w:divBdr>
    </w:div>
    <w:div w:id="1113598519">
      <w:bodyDiv w:val="1"/>
      <w:marLeft w:val="0"/>
      <w:marRight w:val="0"/>
      <w:marTop w:val="0"/>
      <w:marBottom w:val="0"/>
      <w:divBdr>
        <w:top w:val="none" w:sz="0" w:space="0" w:color="auto"/>
        <w:left w:val="none" w:sz="0" w:space="0" w:color="auto"/>
        <w:bottom w:val="none" w:sz="0" w:space="0" w:color="auto"/>
        <w:right w:val="none" w:sz="0" w:space="0" w:color="auto"/>
      </w:divBdr>
    </w:div>
    <w:div w:id="1115515031">
      <w:bodyDiv w:val="1"/>
      <w:marLeft w:val="0"/>
      <w:marRight w:val="0"/>
      <w:marTop w:val="0"/>
      <w:marBottom w:val="0"/>
      <w:divBdr>
        <w:top w:val="none" w:sz="0" w:space="0" w:color="auto"/>
        <w:left w:val="none" w:sz="0" w:space="0" w:color="auto"/>
        <w:bottom w:val="none" w:sz="0" w:space="0" w:color="auto"/>
        <w:right w:val="none" w:sz="0" w:space="0" w:color="auto"/>
      </w:divBdr>
    </w:div>
    <w:div w:id="1116563673">
      <w:bodyDiv w:val="1"/>
      <w:marLeft w:val="0"/>
      <w:marRight w:val="0"/>
      <w:marTop w:val="0"/>
      <w:marBottom w:val="0"/>
      <w:divBdr>
        <w:top w:val="none" w:sz="0" w:space="0" w:color="auto"/>
        <w:left w:val="none" w:sz="0" w:space="0" w:color="auto"/>
        <w:bottom w:val="none" w:sz="0" w:space="0" w:color="auto"/>
        <w:right w:val="none" w:sz="0" w:space="0" w:color="auto"/>
      </w:divBdr>
    </w:div>
    <w:div w:id="1125851731">
      <w:bodyDiv w:val="1"/>
      <w:marLeft w:val="0"/>
      <w:marRight w:val="0"/>
      <w:marTop w:val="0"/>
      <w:marBottom w:val="0"/>
      <w:divBdr>
        <w:top w:val="none" w:sz="0" w:space="0" w:color="auto"/>
        <w:left w:val="none" w:sz="0" w:space="0" w:color="auto"/>
        <w:bottom w:val="none" w:sz="0" w:space="0" w:color="auto"/>
        <w:right w:val="none" w:sz="0" w:space="0" w:color="auto"/>
      </w:divBdr>
    </w:div>
    <w:div w:id="1129468528">
      <w:bodyDiv w:val="1"/>
      <w:marLeft w:val="0"/>
      <w:marRight w:val="0"/>
      <w:marTop w:val="0"/>
      <w:marBottom w:val="0"/>
      <w:divBdr>
        <w:top w:val="none" w:sz="0" w:space="0" w:color="auto"/>
        <w:left w:val="none" w:sz="0" w:space="0" w:color="auto"/>
        <w:bottom w:val="none" w:sz="0" w:space="0" w:color="auto"/>
        <w:right w:val="none" w:sz="0" w:space="0" w:color="auto"/>
      </w:divBdr>
    </w:div>
    <w:div w:id="1136142673">
      <w:bodyDiv w:val="1"/>
      <w:marLeft w:val="0"/>
      <w:marRight w:val="0"/>
      <w:marTop w:val="0"/>
      <w:marBottom w:val="0"/>
      <w:divBdr>
        <w:top w:val="none" w:sz="0" w:space="0" w:color="auto"/>
        <w:left w:val="none" w:sz="0" w:space="0" w:color="auto"/>
        <w:bottom w:val="none" w:sz="0" w:space="0" w:color="auto"/>
        <w:right w:val="none" w:sz="0" w:space="0" w:color="auto"/>
      </w:divBdr>
    </w:div>
    <w:div w:id="1139300847">
      <w:bodyDiv w:val="1"/>
      <w:marLeft w:val="0"/>
      <w:marRight w:val="0"/>
      <w:marTop w:val="0"/>
      <w:marBottom w:val="0"/>
      <w:divBdr>
        <w:top w:val="none" w:sz="0" w:space="0" w:color="auto"/>
        <w:left w:val="none" w:sz="0" w:space="0" w:color="auto"/>
        <w:bottom w:val="none" w:sz="0" w:space="0" w:color="auto"/>
        <w:right w:val="none" w:sz="0" w:space="0" w:color="auto"/>
      </w:divBdr>
    </w:div>
    <w:div w:id="1148940759">
      <w:bodyDiv w:val="1"/>
      <w:marLeft w:val="0"/>
      <w:marRight w:val="0"/>
      <w:marTop w:val="0"/>
      <w:marBottom w:val="0"/>
      <w:divBdr>
        <w:top w:val="none" w:sz="0" w:space="0" w:color="auto"/>
        <w:left w:val="none" w:sz="0" w:space="0" w:color="auto"/>
        <w:bottom w:val="none" w:sz="0" w:space="0" w:color="auto"/>
        <w:right w:val="none" w:sz="0" w:space="0" w:color="auto"/>
      </w:divBdr>
    </w:div>
    <w:div w:id="1150485823">
      <w:bodyDiv w:val="1"/>
      <w:marLeft w:val="0"/>
      <w:marRight w:val="0"/>
      <w:marTop w:val="0"/>
      <w:marBottom w:val="0"/>
      <w:divBdr>
        <w:top w:val="none" w:sz="0" w:space="0" w:color="auto"/>
        <w:left w:val="none" w:sz="0" w:space="0" w:color="auto"/>
        <w:bottom w:val="none" w:sz="0" w:space="0" w:color="auto"/>
        <w:right w:val="none" w:sz="0" w:space="0" w:color="auto"/>
      </w:divBdr>
    </w:div>
    <w:div w:id="1153254478">
      <w:bodyDiv w:val="1"/>
      <w:marLeft w:val="0"/>
      <w:marRight w:val="0"/>
      <w:marTop w:val="0"/>
      <w:marBottom w:val="0"/>
      <w:divBdr>
        <w:top w:val="none" w:sz="0" w:space="0" w:color="auto"/>
        <w:left w:val="none" w:sz="0" w:space="0" w:color="auto"/>
        <w:bottom w:val="none" w:sz="0" w:space="0" w:color="auto"/>
        <w:right w:val="none" w:sz="0" w:space="0" w:color="auto"/>
      </w:divBdr>
    </w:div>
    <w:div w:id="1155995262">
      <w:bodyDiv w:val="1"/>
      <w:marLeft w:val="0"/>
      <w:marRight w:val="0"/>
      <w:marTop w:val="0"/>
      <w:marBottom w:val="0"/>
      <w:divBdr>
        <w:top w:val="none" w:sz="0" w:space="0" w:color="auto"/>
        <w:left w:val="none" w:sz="0" w:space="0" w:color="auto"/>
        <w:bottom w:val="none" w:sz="0" w:space="0" w:color="auto"/>
        <w:right w:val="none" w:sz="0" w:space="0" w:color="auto"/>
      </w:divBdr>
    </w:div>
    <w:div w:id="1156529374">
      <w:bodyDiv w:val="1"/>
      <w:marLeft w:val="0"/>
      <w:marRight w:val="0"/>
      <w:marTop w:val="0"/>
      <w:marBottom w:val="0"/>
      <w:divBdr>
        <w:top w:val="none" w:sz="0" w:space="0" w:color="auto"/>
        <w:left w:val="none" w:sz="0" w:space="0" w:color="auto"/>
        <w:bottom w:val="none" w:sz="0" w:space="0" w:color="auto"/>
        <w:right w:val="none" w:sz="0" w:space="0" w:color="auto"/>
      </w:divBdr>
    </w:div>
    <w:div w:id="1156648729">
      <w:bodyDiv w:val="1"/>
      <w:marLeft w:val="0"/>
      <w:marRight w:val="0"/>
      <w:marTop w:val="0"/>
      <w:marBottom w:val="0"/>
      <w:divBdr>
        <w:top w:val="none" w:sz="0" w:space="0" w:color="auto"/>
        <w:left w:val="none" w:sz="0" w:space="0" w:color="auto"/>
        <w:bottom w:val="none" w:sz="0" w:space="0" w:color="auto"/>
        <w:right w:val="none" w:sz="0" w:space="0" w:color="auto"/>
      </w:divBdr>
    </w:div>
    <w:div w:id="1159348765">
      <w:bodyDiv w:val="1"/>
      <w:marLeft w:val="0"/>
      <w:marRight w:val="0"/>
      <w:marTop w:val="0"/>
      <w:marBottom w:val="0"/>
      <w:divBdr>
        <w:top w:val="none" w:sz="0" w:space="0" w:color="auto"/>
        <w:left w:val="none" w:sz="0" w:space="0" w:color="auto"/>
        <w:bottom w:val="none" w:sz="0" w:space="0" w:color="auto"/>
        <w:right w:val="none" w:sz="0" w:space="0" w:color="auto"/>
      </w:divBdr>
    </w:div>
    <w:div w:id="1162156721">
      <w:bodyDiv w:val="1"/>
      <w:marLeft w:val="0"/>
      <w:marRight w:val="0"/>
      <w:marTop w:val="0"/>
      <w:marBottom w:val="0"/>
      <w:divBdr>
        <w:top w:val="none" w:sz="0" w:space="0" w:color="auto"/>
        <w:left w:val="none" w:sz="0" w:space="0" w:color="auto"/>
        <w:bottom w:val="none" w:sz="0" w:space="0" w:color="auto"/>
        <w:right w:val="none" w:sz="0" w:space="0" w:color="auto"/>
      </w:divBdr>
    </w:div>
    <w:div w:id="1173498335">
      <w:bodyDiv w:val="1"/>
      <w:marLeft w:val="0"/>
      <w:marRight w:val="0"/>
      <w:marTop w:val="0"/>
      <w:marBottom w:val="0"/>
      <w:divBdr>
        <w:top w:val="none" w:sz="0" w:space="0" w:color="auto"/>
        <w:left w:val="none" w:sz="0" w:space="0" w:color="auto"/>
        <w:bottom w:val="none" w:sz="0" w:space="0" w:color="auto"/>
        <w:right w:val="none" w:sz="0" w:space="0" w:color="auto"/>
      </w:divBdr>
    </w:div>
    <w:div w:id="1188829268">
      <w:bodyDiv w:val="1"/>
      <w:marLeft w:val="0"/>
      <w:marRight w:val="0"/>
      <w:marTop w:val="0"/>
      <w:marBottom w:val="0"/>
      <w:divBdr>
        <w:top w:val="none" w:sz="0" w:space="0" w:color="auto"/>
        <w:left w:val="none" w:sz="0" w:space="0" w:color="auto"/>
        <w:bottom w:val="none" w:sz="0" w:space="0" w:color="auto"/>
        <w:right w:val="none" w:sz="0" w:space="0" w:color="auto"/>
      </w:divBdr>
    </w:div>
    <w:div w:id="1197473838">
      <w:bodyDiv w:val="1"/>
      <w:marLeft w:val="0"/>
      <w:marRight w:val="0"/>
      <w:marTop w:val="0"/>
      <w:marBottom w:val="0"/>
      <w:divBdr>
        <w:top w:val="none" w:sz="0" w:space="0" w:color="auto"/>
        <w:left w:val="none" w:sz="0" w:space="0" w:color="auto"/>
        <w:bottom w:val="none" w:sz="0" w:space="0" w:color="auto"/>
        <w:right w:val="none" w:sz="0" w:space="0" w:color="auto"/>
      </w:divBdr>
    </w:div>
    <w:div w:id="1199319208">
      <w:bodyDiv w:val="1"/>
      <w:marLeft w:val="0"/>
      <w:marRight w:val="0"/>
      <w:marTop w:val="0"/>
      <w:marBottom w:val="0"/>
      <w:divBdr>
        <w:top w:val="none" w:sz="0" w:space="0" w:color="auto"/>
        <w:left w:val="none" w:sz="0" w:space="0" w:color="auto"/>
        <w:bottom w:val="none" w:sz="0" w:space="0" w:color="auto"/>
        <w:right w:val="none" w:sz="0" w:space="0" w:color="auto"/>
      </w:divBdr>
    </w:div>
    <w:div w:id="1202858595">
      <w:bodyDiv w:val="1"/>
      <w:marLeft w:val="0"/>
      <w:marRight w:val="0"/>
      <w:marTop w:val="0"/>
      <w:marBottom w:val="0"/>
      <w:divBdr>
        <w:top w:val="none" w:sz="0" w:space="0" w:color="auto"/>
        <w:left w:val="none" w:sz="0" w:space="0" w:color="auto"/>
        <w:bottom w:val="none" w:sz="0" w:space="0" w:color="auto"/>
        <w:right w:val="none" w:sz="0" w:space="0" w:color="auto"/>
      </w:divBdr>
    </w:div>
    <w:div w:id="1202940076">
      <w:bodyDiv w:val="1"/>
      <w:marLeft w:val="0"/>
      <w:marRight w:val="0"/>
      <w:marTop w:val="0"/>
      <w:marBottom w:val="0"/>
      <w:divBdr>
        <w:top w:val="none" w:sz="0" w:space="0" w:color="auto"/>
        <w:left w:val="none" w:sz="0" w:space="0" w:color="auto"/>
        <w:bottom w:val="none" w:sz="0" w:space="0" w:color="auto"/>
        <w:right w:val="none" w:sz="0" w:space="0" w:color="auto"/>
      </w:divBdr>
    </w:div>
    <w:div w:id="1203446738">
      <w:bodyDiv w:val="1"/>
      <w:marLeft w:val="0"/>
      <w:marRight w:val="0"/>
      <w:marTop w:val="0"/>
      <w:marBottom w:val="0"/>
      <w:divBdr>
        <w:top w:val="none" w:sz="0" w:space="0" w:color="auto"/>
        <w:left w:val="none" w:sz="0" w:space="0" w:color="auto"/>
        <w:bottom w:val="none" w:sz="0" w:space="0" w:color="auto"/>
        <w:right w:val="none" w:sz="0" w:space="0" w:color="auto"/>
      </w:divBdr>
    </w:div>
    <w:div w:id="1211264665">
      <w:bodyDiv w:val="1"/>
      <w:marLeft w:val="0"/>
      <w:marRight w:val="0"/>
      <w:marTop w:val="0"/>
      <w:marBottom w:val="0"/>
      <w:divBdr>
        <w:top w:val="none" w:sz="0" w:space="0" w:color="auto"/>
        <w:left w:val="none" w:sz="0" w:space="0" w:color="auto"/>
        <w:bottom w:val="none" w:sz="0" w:space="0" w:color="auto"/>
        <w:right w:val="none" w:sz="0" w:space="0" w:color="auto"/>
      </w:divBdr>
    </w:div>
    <w:div w:id="1217860007">
      <w:bodyDiv w:val="1"/>
      <w:marLeft w:val="0"/>
      <w:marRight w:val="0"/>
      <w:marTop w:val="0"/>
      <w:marBottom w:val="0"/>
      <w:divBdr>
        <w:top w:val="none" w:sz="0" w:space="0" w:color="auto"/>
        <w:left w:val="none" w:sz="0" w:space="0" w:color="auto"/>
        <w:bottom w:val="none" w:sz="0" w:space="0" w:color="auto"/>
        <w:right w:val="none" w:sz="0" w:space="0" w:color="auto"/>
      </w:divBdr>
    </w:div>
    <w:div w:id="1219632549">
      <w:bodyDiv w:val="1"/>
      <w:marLeft w:val="0"/>
      <w:marRight w:val="0"/>
      <w:marTop w:val="0"/>
      <w:marBottom w:val="0"/>
      <w:divBdr>
        <w:top w:val="none" w:sz="0" w:space="0" w:color="auto"/>
        <w:left w:val="none" w:sz="0" w:space="0" w:color="auto"/>
        <w:bottom w:val="none" w:sz="0" w:space="0" w:color="auto"/>
        <w:right w:val="none" w:sz="0" w:space="0" w:color="auto"/>
      </w:divBdr>
    </w:div>
    <w:div w:id="1220441915">
      <w:bodyDiv w:val="1"/>
      <w:marLeft w:val="0"/>
      <w:marRight w:val="0"/>
      <w:marTop w:val="0"/>
      <w:marBottom w:val="0"/>
      <w:divBdr>
        <w:top w:val="none" w:sz="0" w:space="0" w:color="auto"/>
        <w:left w:val="none" w:sz="0" w:space="0" w:color="auto"/>
        <w:bottom w:val="none" w:sz="0" w:space="0" w:color="auto"/>
        <w:right w:val="none" w:sz="0" w:space="0" w:color="auto"/>
      </w:divBdr>
    </w:div>
    <w:div w:id="1225019415">
      <w:bodyDiv w:val="1"/>
      <w:marLeft w:val="0"/>
      <w:marRight w:val="0"/>
      <w:marTop w:val="0"/>
      <w:marBottom w:val="0"/>
      <w:divBdr>
        <w:top w:val="none" w:sz="0" w:space="0" w:color="auto"/>
        <w:left w:val="none" w:sz="0" w:space="0" w:color="auto"/>
        <w:bottom w:val="none" w:sz="0" w:space="0" w:color="auto"/>
        <w:right w:val="none" w:sz="0" w:space="0" w:color="auto"/>
      </w:divBdr>
    </w:div>
    <w:div w:id="1226525328">
      <w:bodyDiv w:val="1"/>
      <w:marLeft w:val="0"/>
      <w:marRight w:val="0"/>
      <w:marTop w:val="0"/>
      <w:marBottom w:val="0"/>
      <w:divBdr>
        <w:top w:val="none" w:sz="0" w:space="0" w:color="auto"/>
        <w:left w:val="none" w:sz="0" w:space="0" w:color="auto"/>
        <w:bottom w:val="none" w:sz="0" w:space="0" w:color="auto"/>
        <w:right w:val="none" w:sz="0" w:space="0" w:color="auto"/>
      </w:divBdr>
    </w:div>
    <w:div w:id="1231497623">
      <w:bodyDiv w:val="1"/>
      <w:marLeft w:val="0"/>
      <w:marRight w:val="0"/>
      <w:marTop w:val="0"/>
      <w:marBottom w:val="0"/>
      <w:divBdr>
        <w:top w:val="none" w:sz="0" w:space="0" w:color="auto"/>
        <w:left w:val="none" w:sz="0" w:space="0" w:color="auto"/>
        <w:bottom w:val="none" w:sz="0" w:space="0" w:color="auto"/>
        <w:right w:val="none" w:sz="0" w:space="0" w:color="auto"/>
      </w:divBdr>
    </w:div>
    <w:div w:id="1237282515">
      <w:bodyDiv w:val="1"/>
      <w:marLeft w:val="0"/>
      <w:marRight w:val="0"/>
      <w:marTop w:val="0"/>
      <w:marBottom w:val="0"/>
      <w:divBdr>
        <w:top w:val="none" w:sz="0" w:space="0" w:color="auto"/>
        <w:left w:val="none" w:sz="0" w:space="0" w:color="auto"/>
        <w:bottom w:val="none" w:sz="0" w:space="0" w:color="auto"/>
        <w:right w:val="none" w:sz="0" w:space="0" w:color="auto"/>
      </w:divBdr>
    </w:div>
    <w:div w:id="1241136227">
      <w:bodyDiv w:val="1"/>
      <w:marLeft w:val="0"/>
      <w:marRight w:val="0"/>
      <w:marTop w:val="0"/>
      <w:marBottom w:val="0"/>
      <w:divBdr>
        <w:top w:val="none" w:sz="0" w:space="0" w:color="auto"/>
        <w:left w:val="none" w:sz="0" w:space="0" w:color="auto"/>
        <w:bottom w:val="none" w:sz="0" w:space="0" w:color="auto"/>
        <w:right w:val="none" w:sz="0" w:space="0" w:color="auto"/>
      </w:divBdr>
    </w:div>
    <w:div w:id="1241212706">
      <w:bodyDiv w:val="1"/>
      <w:marLeft w:val="0"/>
      <w:marRight w:val="0"/>
      <w:marTop w:val="0"/>
      <w:marBottom w:val="0"/>
      <w:divBdr>
        <w:top w:val="none" w:sz="0" w:space="0" w:color="auto"/>
        <w:left w:val="none" w:sz="0" w:space="0" w:color="auto"/>
        <w:bottom w:val="none" w:sz="0" w:space="0" w:color="auto"/>
        <w:right w:val="none" w:sz="0" w:space="0" w:color="auto"/>
      </w:divBdr>
    </w:div>
    <w:div w:id="1241527816">
      <w:bodyDiv w:val="1"/>
      <w:marLeft w:val="0"/>
      <w:marRight w:val="0"/>
      <w:marTop w:val="0"/>
      <w:marBottom w:val="0"/>
      <w:divBdr>
        <w:top w:val="none" w:sz="0" w:space="0" w:color="auto"/>
        <w:left w:val="none" w:sz="0" w:space="0" w:color="auto"/>
        <w:bottom w:val="none" w:sz="0" w:space="0" w:color="auto"/>
        <w:right w:val="none" w:sz="0" w:space="0" w:color="auto"/>
      </w:divBdr>
    </w:div>
    <w:div w:id="1244025349">
      <w:bodyDiv w:val="1"/>
      <w:marLeft w:val="0"/>
      <w:marRight w:val="0"/>
      <w:marTop w:val="0"/>
      <w:marBottom w:val="0"/>
      <w:divBdr>
        <w:top w:val="none" w:sz="0" w:space="0" w:color="auto"/>
        <w:left w:val="none" w:sz="0" w:space="0" w:color="auto"/>
        <w:bottom w:val="none" w:sz="0" w:space="0" w:color="auto"/>
        <w:right w:val="none" w:sz="0" w:space="0" w:color="auto"/>
      </w:divBdr>
    </w:div>
    <w:div w:id="1254629496">
      <w:bodyDiv w:val="1"/>
      <w:marLeft w:val="0"/>
      <w:marRight w:val="0"/>
      <w:marTop w:val="0"/>
      <w:marBottom w:val="0"/>
      <w:divBdr>
        <w:top w:val="none" w:sz="0" w:space="0" w:color="auto"/>
        <w:left w:val="none" w:sz="0" w:space="0" w:color="auto"/>
        <w:bottom w:val="none" w:sz="0" w:space="0" w:color="auto"/>
        <w:right w:val="none" w:sz="0" w:space="0" w:color="auto"/>
      </w:divBdr>
    </w:div>
    <w:div w:id="1255014628">
      <w:bodyDiv w:val="1"/>
      <w:marLeft w:val="0"/>
      <w:marRight w:val="0"/>
      <w:marTop w:val="0"/>
      <w:marBottom w:val="0"/>
      <w:divBdr>
        <w:top w:val="none" w:sz="0" w:space="0" w:color="auto"/>
        <w:left w:val="none" w:sz="0" w:space="0" w:color="auto"/>
        <w:bottom w:val="none" w:sz="0" w:space="0" w:color="auto"/>
        <w:right w:val="none" w:sz="0" w:space="0" w:color="auto"/>
      </w:divBdr>
    </w:div>
    <w:div w:id="1264463127">
      <w:bodyDiv w:val="1"/>
      <w:marLeft w:val="0"/>
      <w:marRight w:val="0"/>
      <w:marTop w:val="0"/>
      <w:marBottom w:val="0"/>
      <w:divBdr>
        <w:top w:val="none" w:sz="0" w:space="0" w:color="auto"/>
        <w:left w:val="none" w:sz="0" w:space="0" w:color="auto"/>
        <w:bottom w:val="none" w:sz="0" w:space="0" w:color="auto"/>
        <w:right w:val="none" w:sz="0" w:space="0" w:color="auto"/>
      </w:divBdr>
    </w:div>
    <w:div w:id="1272785727">
      <w:bodyDiv w:val="1"/>
      <w:marLeft w:val="0"/>
      <w:marRight w:val="0"/>
      <w:marTop w:val="0"/>
      <w:marBottom w:val="0"/>
      <w:divBdr>
        <w:top w:val="none" w:sz="0" w:space="0" w:color="auto"/>
        <w:left w:val="none" w:sz="0" w:space="0" w:color="auto"/>
        <w:bottom w:val="none" w:sz="0" w:space="0" w:color="auto"/>
        <w:right w:val="none" w:sz="0" w:space="0" w:color="auto"/>
      </w:divBdr>
    </w:div>
    <w:div w:id="1276984493">
      <w:bodyDiv w:val="1"/>
      <w:marLeft w:val="0"/>
      <w:marRight w:val="0"/>
      <w:marTop w:val="0"/>
      <w:marBottom w:val="0"/>
      <w:divBdr>
        <w:top w:val="none" w:sz="0" w:space="0" w:color="auto"/>
        <w:left w:val="none" w:sz="0" w:space="0" w:color="auto"/>
        <w:bottom w:val="none" w:sz="0" w:space="0" w:color="auto"/>
        <w:right w:val="none" w:sz="0" w:space="0" w:color="auto"/>
      </w:divBdr>
    </w:div>
    <w:div w:id="1281381043">
      <w:bodyDiv w:val="1"/>
      <w:marLeft w:val="0"/>
      <w:marRight w:val="0"/>
      <w:marTop w:val="0"/>
      <w:marBottom w:val="0"/>
      <w:divBdr>
        <w:top w:val="none" w:sz="0" w:space="0" w:color="auto"/>
        <w:left w:val="none" w:sz="0" w:space="0" w:color="auto"/>
        <w:bottom w:val="none" w:sz="0" w:space="0" w:color="auto"/>
        <w:right w:val="none" w:sz="0" w:space="0" w:color="auto"/>
      </w:divBdr>
    </w:div>
    <w:div w:id="1282766458">
      <w:bodyDiv w:val="1"/>
      <w:marLeft w:val="0"/>
      <w:marRight w:val="0"/>
      <w:marTop w:val="0"/>
      <w:marBottom w:val="0"/>
      <w:divBdr>
        <w:top w:val="none" w:sz="0" w:space="0" w:color="auto"/>
        <w:left w:val="none" w:sz="0" w:space="0" w:color="auto"/>
        <w:bottom w:val="none" w:sz="0" w:space="0" w:color="auto"/>
        <w:right w:val="none" w:sz="0" w:space="0" w:color="auto"/>
      </w:divBdr>
    </w:div>
    <w:div w:id="1289817240">
      <w:bodyDiv w:val="1"/>
      <w:marLeft w:val="0"/>
      <w:marRight w:val="0"/>
      <w:marTop w:val="0"/>
      <w:marBottom w:val="0"/>
      <w:divBdr>
        <w:top w:val="none" w:sz="0" w:space="0" w:color="auto"/>
        <w:left w:val="none" w:sz="0" w:space="0" w:color="auto"/>
        <w:bottom w:val="none" w:sz="0" w:space="0" w:color="auto"/>
        <w:right w:val="none" w:sz="0" w:space="0" w:color="auto"/>
      </w:divBdr>
    </w:div>
    <w:div w:id="1291782625">
      <w:bodyDiv w:val="1"/>
      <w:marLeft w:val="0"/>
      <w:marRight w:val="0"/>
      <w:marTop w:val="0"/>
      <w:marBottom w:val="0"/>
      <w:divBdr>
        <w:top w:val="none" w:sz="0" w:space="0" w:color="auto"/>
        <w:left w:val="none" w:sz="0" w:space="0" w:color="auto"/>
        <w:bottom w:val="none" w:sz="0" w:space="0" w:color="auto"/>
        <w:right w:val="none" w:sz="0" w:space="0" w:color="auto"/>
      </w:divBdr>
    </w:div>
    <w:div w:id="1292782755">
      <w:bodyDiv w:val="1"/>
      <w:marLeft w:val="0"/>
      <w:marRight w:val="0"/>
      <w:marTop w:val="0"/>
      <w:marBottom w:val="0"/>
      <w:divBdr>
        <w:top w:val="none" w:sz="0" w:space="0" w:color="auto"/>
        <w:left w:val="none" w:sz="0" w:space="0" w:color="auto"/>
        <w:bottom w:val="none" w:sz="0" w:space="0" w:color="auto"/>
        <w:right w:val="none" w:sz="0" w:space="0" w:color="auto"/>
      </w:divBdr>
    </w:div>
    <w:div w:id="1295021467">
      <w:bodyDiv w:val="1"/>
      <w:marLeft w:val="0"/>
      <w:marRight w:val="0"/>
      <w:marTop w:val="0"/>
      <w:marBottom w:val="0"/>
      <w:divBdr>
        <w:top w:val="none" w:sz="0" w:space="0" w:color="auto"/>
        <w:left w:val="none" w:sz="0" w:space="0" w:color="auto"/>
        <w:bottom w:val="none" w:sz="0" w:space="0" w:color="auto"/>
        <w:right w:val="none" w:sz="0" w:space="0" w:color="auto"/>
      </w:divBdr>
    </w:div>
    <w:div w:id="1295793546">
      <w:bodyDiv w:val="1"/>
      <w:marLeft w:val="0"/>
      <w:marRight w:val="0"/>
      <w:marTop w:val="0"/>
      <w:marBottom w:val="0"/>
      <w:divBdr>
        <w:top w:val="none" w:sz="0" w:space="0" w:color="auto"/>
        <w:left w:val="none" w:sz="0" w:space="0" w:color="auto"/>
        <w:bottom w:val="none" w:sz="0" w:space="0" w:color="auto"/>
        <w:right w:val="none" w:sz="0" w:space="0" w:color="auto"/>
      </w:divBdr>
    </w:div>
    <w:div w:id="1296527466">
      <w:bodyDiv w:val="1"/>
      <w:marLeft w:val="0"/>
      <w:marRight w:val="0"/>
      <w:marTop w:val="0"/>
      <w:marBottom w:val="0"/>
      <w:divBdr>
        <w:top w:val="none" w:sz="0" w:space="0" w:color="auto"/>
        <w:left w:val="none" w:sz="0" w:space="0" w:color="auto"/>
        <w:bottom w:val="none" w:sz="0" w:space="0" w:color="auto"/>
        <w:right w:val="none" w:sz="0" w:space="0" w:color="auto"/>
      </w:divBdr>
    </w:div>
    <w:div w:id="1298605041">
      <w:bodyDiv w:val="1"/>
      <w:marLeft w:val="0"/>
      <w:marRight w:val="0"/>
      <w:marTop w:val="0"/>
      <w:marBottom w:val="0"/>
      <w:divBdr>
        <w:top w:val="none" w:sz="0" w:space="0" w:color="auto"/>
        <w:left w:val="none" w:sz="0" w:space="0" w:color="auto"/>
        <w:bottom w:val="none" w:sz="0" w:space="0" w:color="auto"/>
        <w:right w:val="none" w:sz="0" w:space="0" w:color="auto"/>
      </w:divBdr>
    </w:div>
    <w:div w:id="1300917339">
      <w:bodyDiv w:val="1"/>
      <w:marLeft w:val="0"/>
      <w:marRight w:val="0"/>
      <w:marTop w:val="0"/>
      <w:marBottom w:val="0"/>
      <w:divBdr>
        <w:top w:val="none" w:sz="0" w:space="0" w:color="auto"/>
        <w:left w:val="none" w:sz="0" w:space="0" w:color="auto"/>
        <w:bottom w:val="none" w:sz="0" w:space="0" w:color="auto"/>
        <w:right w:val="none" w:sz="0" w:space="0" w:color="auto"/>
      </w:divBdr>
    </w:div>
    <w:div w:id="1304121417">
      <w:bodyDiv w:val="1"/>
      <w:marLeft w:val="0"/>
      <w:marRight w:val="0"/>
      <w:marTop w:val="0"/>
      <w:marBottom w:val="0"/>
      <w:divBdr>
        <w:top w:val="none" w:sz="0" w:space="0" w:color="auto"/>
        <w:left w:val="none" w:sz="0" w:space="0" w:color="auto"/>
        <w:bottom w:val="none" w:sz="0" w:space="0" w:color="auto"/>
        <w:right w:val="none" w:sz="0" w:space="0" w:color="auto"/>
      </w:divBdr>
    </w:div>
    <w:div w:id="1306660130">
      <w:bodyDiv w:val="1"/>
      <w:marLeft w:val="0"/>
      <w:marRight w:val="0"/>
      <w:marTop w:val="0"/>
      <w:marBottom w:val="0"/>
      <w:divBdr>
        <w:top w:val="none" w:sz="0" w:space="0" w:color="auto"/>
        <w:left w:val="none" w:sz="0" w:space="0" w:color="auto"/>
        <w:bottom w:val="none" w:sz="0" w:space="0" w:color="auto"/>
        <w:right w:val="none" w:sz="0" w:space="0" w:color="auto"/>
      </w:divBdr>
    </w:div>
    <w:div w:id="1307666092">
      <w:bodyDiv w:val="1"/>
      <w:marLeft w:val="0"/>
      <w:marRight w:val="0"/>
      <w:marTop w:val="0"/>
      <w:marBottom w:val="0"/>
      <w:divBdr>
        <w:top w:val="none" w:sz="0" w:space="0" w:color="auto"/>
        <w:left w:val="none" w:sz="0" w:space="0" w:color="auto"/>
        <w:bottom w:val="none" w:sz="0" w:space="0" w:color="auto"/>
        <w:right w:val="none" w:sz="0" w:space="0" w:color="auto"/>
      </w:divBdr>
    </w:div>
    <w:div w:id="1313555944">
      <w:bodyDiv w:val="1"/>
      <w:marLeft w:val="0"/>
      <w:marRight w:val="0"/>
      <w:marTop w:val="0"/>
      <w:marBottom w:val="0"/>
      <w:divBdr>
        <w:top w:val="none" w:sz="0" w:space="0" w:color="auto"/>
        <w:left w:val="none" w:sz="0" w:space="0" w:color="auto"/>
        <w:bottom w:val="none" w:sz="0" w:space="0" w:color="auto"/>
        <w:right w:val="none" w:sz="0" w:space="0" w:color="auto"/>
      </w:divBdr>
    </w:div>
    <w:div w:id="1314143113">
      <w:bodyDiv w:val="1"/>
      <w:marLeft w:val="0"/>
      <w:marRight w:val="0"/>
      <w:marTop w:val="0"/>
      <w:marBottom w:val="0"/>
      <w:divBdr>
        <w:top w:val="none" w:sz="0" w:space="0" w:color="auto"/>
        <w:left w:val="none" w:sz="0" w:space="0" w:color="auto"/>
        <w:bottom w:val="none" w:sz="0" w:space="0" w:color="auto"/>
        <w:right w:val="none" w:sz="0" w:space="0" w:color="auto"/>
      </w:divBdr>
    </w:div>
    <w:div w:id="1314720829">
      <w:bodyDiv w:val="1"/>
      <w:marLeft w:val="0"/>
      <w:marRight w:val="0"/>
      <w:marTop w:val="0"/>
      <w:marBottom w:val="0"/>
      <w:divBdr>
        <w:top w:val="none" w:sz="0" w:space="0" w:color="auto"/>
        <w:left w:val="none" w:sz="0" w:space="0" w:color="auto"/>
        <w:bottom w:val="none" w:sz="0" w:space="0" w:color="auto"/>
        <w:right w:val="none" w:sz="0" w:space="0" w:color="auto"/>
      </w:divBdr>
    </w:div>
    <w:div w:id="1315796919">
      <w:bodyDiv w:val="1"/>
      <w:marLeft w:val="0"/>
      <w:marRight w:val="0"/>
      <w:marTop w:val="0"/>
      <w:marBottom w:val="0"/>
      <w:divBdr>
        <w:top w:val="none" w:sz="0" w:space="0" w:color="auto"/>
        <w:left w:val="none" w:sz="0" w:space="0" w:color="auto"/>
        <w:bottom w:val="none" w:sz="0" w:space="0" w:color="auto"/>
        <w:right w:val="none" w:sz="0" w:space="0" w:color="auto"/>
      </w:divBdr>
    </w:div>
    <w:div w:id="1325285104">
      <w:bodyDiv w:val="1"/>
      <w:marLeft w:val="0"/>
      <w:marRight w:val="0"/>
      <w:marTop w:val="0"/>
      <w:marBottom w:val="0"/>
      <w:divBdr>
        <w:top w:val="none" w:sz="0" w:space="0" w:color="auto"/>
        <w:left w:val="none" w:sz="0" w:space="0" w:color="auto"/>
        <w:bottom w:val="none" w:sz="0" w:space="0" w:color="auto"/>
        <w:right w:val="none" w:sz="0" w:space="0" w:color="auto"/>
      </w:divBdr>
    </w:div>
    <w:div w:id="1326713314">
      <w:bodyDiv w:val="1"/>
      <w:marLeft w:val="0"/>
      <w:marRight w:val="0"/>
      <w:marTop w:val="0"/>
      <w:marBottom w:val="0"/>
      <w:divBdr>
        <w:top w:val="none" w:sz="0" w:space="0" w:color="auto"/>
        <w:left w:val="none" w:sz="0" w:space="0" w:color="auto"/>
        <w:bottom w:val="none" w:sz="0" w:space="0" w:color="auto"/>
        <w:right w:val="none" w:sz="0" w:space="0" w:color="auto"/>
      </w:divBdr>
    </w:div>
    <w:div w:id="1330475345">
      <w:bodyDiv w:val="1"/>
      <w:marLeft w:val="0"/>
      <w:marRight w:val="0"/>
      <w:marTop w:val="0"/>
      <w:marBottom w:val="0"/>
      <w:divBdr>
        <w:top w:val="none" w:sz="0" w:space="0" w:color="auto"/>
        <w:left w:val="none" w:sz="0" w:space="0" w:color="auto"/>
        <w:bottom w:val="none" w:sz="0" w:space="0" w:color="auto"/>
        <w:right w:val="none" w:sz="0" w:space="0" w:color="auto"/>
      </w:divBdr>
    </w:div>
    <w:div w:id="1332635682">
      <w:bodyDiv w:val="1"/>
      <w:marLeft w:val="0"/>
      <w:marRight w:val="0"/>
      <w:marTop w:val="0"/>
      <w:marBottom w:val="0"/>
      <w:divBdr>
        <w:top w:val="none" w:sz="0" w:space="0" w:color="auto"/>
        <w:left w:val="none" w:sz="0" w:space="0" w:color="auto"/>
        <w:bottom w:val="none" w:sz="0" w:space="0" w:color="auto"/>
        <w:right w:val="none" w:sz="0" w:space="0" w:color="auto"/>
      </w:divBdr>
    </w:div>
    <w:div w:id="1341077737">
      <w:bodyDiv w:val="1"/>
      <w:marLeft w:val="0"/>
      <w:marRight w:val="0"/>
      <w:marTop w:val="0"/>
      <w:marBottom w:val="0"/>
      <w:divBdr>
        <w:top w:val="none" w:sz="0" w:space="0" w:color="auto"/>
        <w:left w:val="none" w:sz="0" w:space="0" w:color="auto"/>
        <w:bottom w:val="none" w:sz="0" w:space="0" w:color="auto"/>
        <w:right w:val="none" w:sz="0" w:space="0" w:color="auto"/>
      </w:divBdr>
    </w:div>
    <w:div w:id="1341423227">
      <w:bodyDiv w:val="1"/>
      <w:marLeft w:val="0"/>
      <w:marRight w:val="0"/>
      <w:marTop w:val="0"/>
      <w:marBottom w:val="0"/>
      <w:divBdr>
        <w:top w:val="none" w:sz="0" w:space="0" w:color="auto"/>
        <w:left w:val="none" w:sz="0" w:space="0" w:color="auto"/>
        <w:bottom w:val="none" w:sz="0" w:space="0" w:color="auto"/>
        <w:right w:val="none" w:sz="0" w:space="0" w:color="auto"/>
      </w:divBdr>
    </w:div>
    <w:div w:id="1350183838">
      <w:bodyDiv w:val="1"/>
      <w:marLeft w:val="0"/>
      <w:marRight w:val="0"/>
      <w:marTop w:val="0"/>
      <w:marBottom w:val="0"/>
      <w:divBdr>
        <w:top w:val="none" w:sz="0" w:space="0" w:color="auto"/>
        <w:left w:val="none" w:sz="0" w:space="0" w:color="auto"/>
        <w:bottom w:val="none" w:sz="0" w:space="0" w:color="auto"/>
        <w:right w:val="none" w:sz="0" w:space="0" w:color="auto"/>
      </w:divBdr>
    </w:div>
    <w:div w:id="1353921297">
      <w:bodyDiv w:val="1"/>
      <w:marLeft w:val="0"/>
      <w:marRight w:val="0"/>
      <w:marTop w:val="0"/>
      <w:marBottom w:val="0"/>
      <w:divBdr>
        <w:top w:val="none" w:sz="0" w:space="0" w:color="auto"/>
        <w:left w:val="none" w:sz="0" w:space="0" w:color="auto"/>
        <w:bottom w:val="none" w:sz="0" w:space="0" w:color="auto"/>
        <w:right w:val="none" w:sz="0" w:space="0" w:color="auto"/>
      </w:divBdr>
    </w:div>
    <w:div w:id="1358695011">
      <w:bodyDiv w:val="1"/>
      <w:marLeft w:val="0"/>
      <w:marRight w:val="0"/>
      <w:marTop w:val="0"/>
      <w:marBottom w:val="0"/>
      <w:divBdr>
        <w:top w:val="none" w:sz="0" w:space="0" w:color="auto"/>
        <w:left w:val="none" w:sz="0" w:space="0" w:color="auto"/>
        <w:bottom w:val="none" w:sz="0" w:space="0" w:color="auto"/>
        <w:right w:val="none" w:sz="0" w:space="0" w:color="auto"/>
      </w:divBdr>
    </w:div>
    <w:div w:id="1364862186">
      <w:bodyDiv w:val="1"/>
      <w:marLeft w:val="0"/>
      <w:marRight w:val="0"/>
      <w:marTop w:val="0"/>
      <w:marBottom w:val="0"/>
      <w:divBdr>
        <w:top w:val="none" w:sz="0" w:space="0" w:color="auto"/>
        <w:left w:val="none" w:sz="0" w:space="0" w:color="auto"/>
        <w:bottom w:val="none" w:sz="0" w:space="0" w:color="auto"/>
        <w:right w:val="none" w:sz="0" w:space="0" w:color="auto"/>
      </w:divBdr>
    </w:div>
    <w:div w:id="1368069502">
      <w:bodyDiv w:val="1"/>
      <w:marLeft w:val="0"/>
      <w:marRight w:val="0"/>
      <w:marTop w:val="0"/>
      <w:marBottom w:val="0"/>
      <w:divBdr>
        <w:top w:val="none" w:sz="0" w:space="0" w:color="auto"/>
        <w:left w:val="none" w:sz="0" w:space="0" w:color="auto"/>
        <w:bottom w:val="none" w:sz="0" w:space="0" w:color="auto"/>
        <w:right w:val="none" w:sz="0" w:space="0" w:color="auto"/>
      </w:divBdr>
    </w:div>
    <w:div w:id="1373772682">
      <w:bodyDiv w:val="1"/>
      <w:marLeft w:val="0"/>
      <w:marRight w:val="0"/>
      <w:marTop w:val="0"/>
      <w:marBottom w:val="0"/>
      <w:divBdr>
        <w:top w:val="none" w:sz="0" w:space="0" w:color="auto"/>
        <w:left w:val="none" w:sz="0" w:space="0" w:color="auto"/>
        <w:bottom w:val="none" w:sz="0" w:space="0" w:color="auto"/>
        <w:right w:val="none" w:sz="0" w:space="0" w:color="auto"/>
      </w:divBdr>
    </w:div>
    <w:div w:id="1373849417">
      <w:bodyDiv w:val="1"/>
      <w:marLeft w:val="0"/>
      <w:marRight w:val="0"/>
      <w:marTop w:val="0"/>
      <w:marBottom w:val="0"/>
      <w:divBdr>
        <w:top w:val="none" w:sz="0" w:space="0" w:color="auto"/>
        <w:left w:val="none" w:sz="0" w:space="0" w:color="auto"/>
        <w:bottom w:val="none" w:sz="0" w:space="0" w:color="auto"/>
        <w:right w:val="none" w:sz="0" w:space="0" w:color="auto"/>
      </w:divBdr>
    </w:div>
    <w:div w:id="1375425256">
      <w:bodyDiv w:val="1"/>
      <w:marLeft w:val="0"/>
      <w:marRight w:val="0"/>
      <w:marTop w:val="0"/>
      <w:marBottom w:val="0"/>
      <w:divBdr>
        <w:top w:val="none" w:sz="0" w:space="0" w:color="auto"/>
        <w:left w:val="none" w:sz="0" w:space="0" w:color="auto"/>
        <w:bottom w:val="none" w:sz="0" w:space="0" w:color="auto"/>
        <w:right w:val="none" w:sz="0" w:space="0" w:color="auto"/>
      </w:divBdr>
    </w:div>
    <w:div w:id="1376199790">
      <w:bodyDiv w:val="1"/>
      <w:marLeft w:val="0"/>
      <w:marRight w:val="0"/>
      <w:marTop w:val="0"/>
      <w:marBottom w:val="0"/>
      <w:divBdr>
        <w:top w:val="none" w:sz="0" w:space="0" w:color="auto"/>
        <w:left w:val="none" w:sz="0" w:space="0" w:color="auto"/>
        <w:bottom w:val="none" w:sz="0" w:space="0" w:color="auto"/>
        <w:right w:val="none" w:sz="0" w:space="0" w:color="auto"/>
      </w:divBdr>
    </w:div>
    <w:div w:id="1378896250">
      <w:bodyDiv w:val="1"/>
      <w:marLeft w:val="0"/>
      <w:marRight w:val="0"/>
      <w:marTop w:val="0"/>
      <w:marBottom w:val="0"/>
      <w:divBdr>
        <w:top w:val="none" w:sz="0" w:space="0" w:color="auto"/>
        <w:left w:val="none" w:sz="0" w:space="0" w:color="auto"/>
        <w:bottom w:val="none" w:sz="0" w:space="0" w:color="auto"/>
        <w:right w:val="none" w:sz="0" w:space="0" w:color="auto"/>
      </w:divBdr>
    </w:div>
    <w:div w:id="1387800857">
      <w:bodyDiv w:val="1"/>
      <w:marLeft w:val="0"/>
      <w:marRight w:val="0"/>
      <w:marTop w:val="0"/>
      <w:marBottom w:val="0"/>
      <w:divBdr>
        <w:top w:val="none" w:sz="0" w:space="0" w:color="auto"/>
        <w:left w:val="none" w:sz="0" w:space="0" w:color="auto"/>
        <w:bottom w:val="none" w:sz="0" w:space="0" w:color="auto"/>
        <w:right w:val="none" w:sz="0" w:space="0" w:color="auto"/>
      </w:divBdr>
    </w:div>
    <w:div w:id="1389036928">
      <w:bodyDiv w:val="1"/>
      <w:marLeft w:val="0"/>
      <w:marRight w:val="0"/>
      <w:marTop w:val="0"/>
      <w:marBottom w:val="0"/>
      <w:divBdr>
        <w:top w:val="none" w:sz="0" w:space="0" w:color="auto"/>
        <w:left w:val="none" w:sz="0" w:space="0" w:color="auto"/>
        <w:bottom w:val="none" w:sz="0" w:space="0" w:color="auto"/>
        <w:right w:val="none" w:sz="0" w:space="0" w:color="auto"/>
      </w:divBdr>
    </w:div>
    <w:div w:id="1392731123">
      <w:bodyDiv w:val="1"/>
      <w:marLeft w:val="0"/>
      <w:marRight w:val="0"/>
      <w:marTop w:val="0"/>
      <w:marBottom w:val="0"/>
      <w:divBdr>
        <w:top w:val="none" w:sz="0" w:space="0" w:color="auto"/>
        <w:left w:val="none" w:sz="0" w:space="0" w:color="auto"/>
        <w:bottom w:val="none" w:sz="0" w:space="0" w:color="auto"/>
        <w:right w:val="none" w:sz="0" w:space="0" w:color="auto"/>
      </w:divBdr>
    </w:div>
    <w:div w:id="1404596046">
      <w:bodyDiv w:val="1"/>
      <w:marLeft w:val="0"/>
      <w:marRight w:val="0"/>
      <w:marTop w:val="0"/>
      <w:marBottom w:val="0"/>
      <w:divBdr>
        <w:top w:val="none" w:sz="0" w:space="0" w:color="auto"/>
        <w:left w:val="none" w:sz="0" w:space="0" w:color="auto"/>
        <w:bottom w:val="none" w:sz="0" w:space="0" w:color="auto"/>
        <w:right w:val="none" w:sz="0" w:space="0" w:color="auto"/>
      </w:divBdr>
    </w:div>
    <w:div w:id="1415400727">
      <w:bodyDiv w:val="1"/>
      <w:marLeft w:val="0"/>
      <w:marRight w:val="0"/>
      <w:marTop w:val="0"/>
      <w:marBottom w:val="0"/>
      <w:divBdr>
        <w:top w:val="none" w:sz="0" w:space="0" w:color="auto"/>
        <w:left w:val="none" w:sz="0" w:space="0" w:color="auto"/>
        <w:bottom w:val="none" w:sz="0" w:space="0" w:color="auto"/>
        <w:right w:val="none" w:sz="0" w:space="0" w:color="auto"/>
      </w:divBdr>
    </w:div>
    <w:div w:id="1419136225">
      <w:bodyDiv w:val="1"/>
      <w:marLeft w:val="0"/>
      <w:marRight w:val="0"/>
      <w:marTop w:val="0"/>
      <w:marBottom w:val="0"/>
      <w:divBdr>
        <w:top w:val="none" w:sz="0" w:space="0" w:color="auto"/>
        <w:left w:val="none" w:sz="0" w:space="0" w:color="auto"/>
        <w:bottom w:val="none" w:sz="0" w:space="0" w:color="auto"/>
        <w:right w:val="none" w:sz="0" w:space="0" w:color="auto"/>
      </w:divBdr>
    </w:div>
    <w:div w:id="1420176692">
      <w:bodyDiv w:val="1"/>
      <w:marLeft w:val="0"/>
      <w:marRight w:val="0"/>
      <w:marTop w:val="0"/>
      <w:marBottom w:val="0"/>
      <w:divBdr>
        <w:top w:val="none" w:sz="0" w:space="0" w:color="auto"/>
        <w:left w:val="none" w:sz="0" w:space="0" w:color="auto"/>
        <w:bottom w:val="none" w:sz="0" w:space="0" w:color="auto"/>
        <w:right w:val="none" w:sz="0" w:space="0" w:color="auto"/>
      </w:divBdr>
    </w:div>
    <w:div w:id="1421869835">
      <w:bodyDiv w:val="1"/>
      <w:marLeft w:val="0"/>
      <w:marRight w:val="0"/>
      <w:marTop w:val="0"/>
      <w:marBottom w:val="0"/>
      <w:divBdr>
        <w:top w:val="none" w:sz="0" w:space="0" w:color="auto"/>
        <w:left w:val="none" w:sz="0" w:space="0" w:color="auto"/>
        <w:bottom w:val="none" w:sz="0" w:space="0" w:color="auto"/>
        <w:right w:val="none" w:sz="0" w:space="0" w:color="auto"/>
      </w:divBdr>
    </w:div>
    <w:div w:id="1425999567">
      <w:bodyDiv w:val="1"/>
      <w:marLeft w:val="0"/>
      <w:marRight w:val="0"/>
      <w:marTop w:val="0"/>
      <w:marBottom w:val="0"/>
      <w:divBdr>
        <w:top w:val="none" w:sz="0" w:space="0" w:color="auto"/>
        <w:left w:val="none" w:sz="0" w:space="0" w:color="auto"/>
        <w:bottom w:val="none" w:sz="0" w:space="0" w:color="auto"/>
        <w:right w:val="none" w:sz="0" w:space="0" w:color="auto"/>
      </w:divBdr>
    </w:div>
    <w:div w:id="1428232394">
      <w:bodyDiv w:val="1"/>
      <w:marLeft w:val="0"/>
      <w:marRight w:val="0"/>
      <w:marTop w:val="0"/>
      <w:marBottom w:val="0"/>
      <w:divBdr>
        <w:top w:val="none" w:sz="0" w:space="0" w:color="auto"/>
        <w:left w:val="none" w:sz="0" w:space="0" w:color="auto"/>
        <w:bottom w:val="none" w:sz="0" w:space="0" w:color="auto"/>
        <w:right w:val="none" w:sz="0" w:space="0" w:color="auto"/>
      </w:divBdr>
    </w:div>
    <w:div w:id="1429498851">
      <w:bodyDiv w:val="1"/>
      <w:marLeft w:val="0"/>
      <w:marRight w:val="0"/>
      <w:marTop w:val="0"/>
      <w:marBottom w:val="0"/>
      <w:divBdr>
        <w:top w:val="none" w:sz="0" w:space="0" w:color="auto"/>
        <w:left w:val="none" w:sz="0" w:space="0" w:color="auto"/>
        <w:bottom w:val="none" w:sz="0" w:space="0" w:color="auto"/>
        <w:right w:val="none" w:sz="0" w:space="0" w:color="auto"/>
      </w:divBdr>
    </w:div>
    <w:div w:id="1434864787">
      <w:bodyDiv w:val="1"/>
      <w:marLeft w:val="0"/>
      <w:marRight w:val="0"/>
      <w:marTop w:val="0"/>
      <w:marBottom w:val="0"/>
      <w:divBdr>
        <w:top w:val="none" w:sz="0" w:space="0" w:color="auto"/>
        <w:left w:val="none" w:sz="0" w:space="0" w:color="auto"/>
        <w:bottom w:val="none" w:sz="0" w:space="0" w:color="auto"/>
        <w:right w:val="none" w:sz="0" w:space="0" w:color="auto"/>
      </w:divBdr>
    </w:div>
    <w:div w:id="1436055715">
      <w:bodyDiv w:val="1"/>
      <w:marLeft w:val="0"/>
      <w:marRight w:val="0"/>
      <w:marTop w:val="0"/>
      <w:marBottom w:val="0"/>
      <w:divBdr>
        <w:top w:val="none" w:sz="0" w:space="0" w:color="auto"/>
        <w:left w:val="none" w:sz="0" w:space="0" w:color="auto"/>
        <w:bottom w:val="none" w:sz="0" w:space="0" w:color="auto"/>
        <w:right w:val="none" w:sz="0" w:space="0" w:color="auto"/>
      </w:divBdr>
    </w:div>
    <w:div w:id="1439791852">
      <w:bodyDiv w:val="1"/>
      <w:marLeft w:val="0"/>
      <w:marRight w:val="0"/>
      <w:marTop w:val="0"/>
      <w:marBottom w:val="0"/>
      <w:divBdr>
        <w:top w:val="none" w:sz="0" w:space="0" w:color="auto"/>
        <w:left w:val="none" w:sz="0" w:space="0" w:color="auto"/>
        <w:bottom w:val="none" w:sz="0" w:space="0" w:color="auto"/>
        <w:right w:val="none" w:sz="0" w:space="0" w:color="auto"/>
      </w:divBdr>
    </w:div>
    <w:div w:id="1440374005">
      <w:bodyDiv w:val="1"/>
      <w:marLeft w:val="0"/>
      <w:marRight w:val="0"/>
      <w:marTop w:val="0"/>
      <w:marBottom w:val="0"/>
      <w:divBdr>
        <w:top w:val="none" w:sz="0" w:space="0" w:color="auto"/>
        <w:left w:val="none" w:sz="0" w:space="0" w:color="auto"/>
        <w:bottom w:val="none" w:sz="0" w:space="0" w:color="auto"/>
        <w:right w:val="none" w:sz="0" w:space="0" w:color="auto"/>
      </w:divBdr>
    </w:div>
    <w:div w:id="1441337637">
      <w:bodyDiv w:val="1"/>
      <w:marLeft w:val="0"/>
      <w:marRight w:val="0"/>
      <w:marTop w:val="0"/>
      <w:marBottom w:val="0"/>
      <w:divBdr>
        <w:top w:val="none" w:sz="0" w:space="0" w:color="auto"/>
        <w:left w:val="none" w:sz="0" w:space="0" w:color="auto"/>
        <w:bottom w:val="none" w:sz="0" w:space="0" w:color="auto"/>
        <w:right w:val="none" w:sz="0" w:space="0" w:color="auto"/>
      </w:divBdr>
    </w:div>
    <w:div w:id="1447308405">
      <w:bodyDiv w:val="1"/>
      <w:marLeft w:val="0"/>
      <w:marRight w:val="0"/>
      <w:marTop w:val="0"/>
      <w:marBottom w:val="0"/>
      <w:divBdr>
        <w:top w:val="none" w:sz="0" w:space="0" w:color="auto"/>
        <w:left w:val="none" w:sz="0" w:space="0" w:color="auto"/>
        <w:bottom w:val="none" w:sz="0" w:space="0" w:color="auto"/>
        <w:right w:val="none" w:sz="0" w:space="0" w:color="auto"/>
      </w:divBdr>
    </w:div>
    <w:div w:id="1447389081">
      <w:bodyDiv w:val="1"/>
      <w:marLeft w:val="0"/>
      <w:marRight w:val="0"/>
      <w:marTop w:val="0"/>
      <w:marBottom w:val="0"/>
      <w:divBdr>
        <w:top w:val="none" w:sz="0" w:space="0" w:color="auto"/>
        <w:left w:val="none" w:sz="0" w:space="0" w:color="auto"/>
        <w:bottom w:val="none" w:sz="0" w:space="0" w:color="auto"/>
        <w:right w:val="none" w:sz="0" w:space="0" w:color="auto"/>
      </w:divBdr>
    </w:div>
    <w:div w:id="1451705238">
      <w:bodyDiv w:val="1"/>
      <w:marLeft w:val="0"/>
      <w:marRight w:val="0"/>
      <w:marTop w:val="0"/>
      <w:marBottom w:val="0"/>
      <w:divBdr>
        <w:top w:val="none" w:sz="0" w:space="0" w:color="auto"/>
        <w:left w:val="none" w:sz="0" w:space="0" w:color="auto"/>
        <w:bottom w:val="none" w:sz="0" w:space="0" w:color="auto"/>
        <w:right w:val="none" w:sz="0" w:space="0" w:color="auto"/>
      </w:divBdr>
    </w:div>
    <w:div w:id="1452280662">
      <w:bodyDiv w:val="1"/>
      <w:marLeft w:val="0"/>
      <w:marRight w:val="0"/>
      <w:marTop w:val="0"/>
      <w:marBottom w:val="0"/>
      <w:divBdr>
        <w:top w:val="none" w:sz="0" w:space="0" w:color="auto"/>
        <w:left w:val="none" w:sz="0" w:space="0" w:color="auto"/>
        <w:bottom w:val="none" w:sz="0" w:space="0" w:color="auto"/>
        <w:right w:val="none" w:sz="0" w:space="0" w:color="auto"/>
      </w:divBdr>
    </w:div>
    <w:div w:id="1462650597">
      <w:bodyDiv w:val="1"/>
      <w:marLeft w:val="0"/>
      <w:marRight w:val="0"/>
      <w:marTop w:val="0"/>
      <w:marBottom w:val="0"/>
      <w:divBdr>
        <w:top w:val="none" w:sz="0" w:space="0" w:color="auto"/>
        <w:left w:val="none" w:sz="0" w:space="0" w:color="auto"/>
        <w:bottom w:val="none" w:sz="0" w:space="0" w:color="auto"/>
        <w:right w:val="none" w:sz="0" w:space="0" w:color="auto"/>
      </w:divBdr>
    </w:div>
    <w:div w:id="1462845773">
      <w:bodyDiv w:val="1"/>
      <w:marLeft w:val="0"/>
      <w:marRight w:val="0"/>
      <w:marTop w:val="0"/>
      <w:marBottom w:val="0"/>
      <w:divBdr>
        <w:top w:val="none" w:sz="0" w:space="0" w:color="auto"/>
        <w:left w:val="none" w:sz="0" w:space="0" w:color="auto"/>
        <w:bottom w:val="none" w:sz="0" w:space="0" w:color="auto"/>
        <w:right w:val="none" w:sz="0" w:space="0" w:color="auto"/>
      </w:divBdr>
    </w:div>
    <w:div w:id="1464929958">
      <w:bodyDiv w:val="1"/>
      <w:marLeft w:val="0"/>
      <w:marRight w:val="0"/>
      <w:marTop w:val="0"/>
      <w:marBottom w:val="0"/>
      <w:divBdr>
        <w:top w:val="none" w:sz="0" w:space="0" w:color="auto"/>
        <w:left w:val="none" w:sz="0" w:space="0" w:color="auto"/>
        <w:bottom w:val="none" w:sz="0" w:space="0" w:color="auto"/>
        <w:right w:val="none" w:sz="0" w:space="0" w:color="auto"/>
      </w:divBdr>
    </w:div>
    <w:div w:id="1470173488">
      <w:bodyDiv w:val="1"/>
      <w:marLeft w:val="0"/>
      <w:marRight w:val="0"/>
      <w:marTop w:val="0"/>
      <w:marBottom w:val="0"/>
      <w:divBdr>
        <w:top w:val="none" w:sz="0" w:space="0" w:color="auto"/>
        <w:left w:val="none" w:sz="0" w:space="0" w:color="auto"/>
        <w:bottom w:val="none" w:sz="0" w:space="0" w:color="auto"/>
        <w:right w:val="none" w:sz="0" w:space="0" w:color="auto"/>
      </w:divBdr>
    </w:div>
    <w:div w:id="1473668833">
      <w:bodyDiv w:val="1"/>
      <w:marLeft w:val="0"/>
      <w:marRight w:val="0"/>
      <w:marTop w:val="0"/>
      <w:marBottom w:val="0"/>
      <w:divBdr>
        <w:top w:val="none" w:sz="0" w:space="0" w:color="auto"/>
        <w:left w:val="none" w:sz="0" w:space="0" w:color="auto"/>
        <w:bottom w:val="none" w:sz="0" w:space="0" w:color="auto"/>
        <w:right w:val="none" w:sz="0" w:space="0" w:color="auto"/>
      </w:divBdr>
    </w:div>
    <w:div w:id="1473674506">
      <w:bodyDiv w:val="1"/>
      <w:marLeft w:val="0"/>
      <w:marRight w:val="0"/>
      <w:marTop w:val="0"/>
      <w:marBottom w:val="0"/>
      <w:divBdr>
        <w:top w:val="none" w:sz="0" w:space="0" w:color="auto"/>
        <w:left w:val="none" w:sz="0" w:space="0" w:color="auto"/>
        <w:bottom w:val="none" w:sz="0" w:space="0" w:color="auto"/>
        <w:right w:val="none" w:sz="0" w:space="0" w:color="auto"/>
      </w:divBdr>
    </w:div>
    <w:div w:id="1476755191">
      <w:bodyDiv w:val="1"/>
      <w:marLeft w:val="0"/>
      <w:marRight w:val="0"/>
      <w:marTop w:val="0"/>
      <w:marBottom w:val="0"/>
      <w:divBdr>
        <w:top w:val="none" w:sz="0" w:space="0" w:color="auto"/>
        <w:left w:val="none" w:sz="0" w:space="0" w:color="auto"/>
        <w:bottom w:val="none" w:sz="0" w:space="0" w:color="auto"/>
        <w:right w:val="none" w:sz="0" w:space="0" w:color="auto"/>
      </w:divBdr>
    </w:div>
    <w:div w:id="1479884342">
      <w:bodyDiv w:val="1"/>
      <w:marLeft w:val="0"/>
      <w:marRight w:val="0"/>
      <w:marTop w:val="0"/>
      <w:marBottom w:val="0"/>
      <w:divBdr>
        <w:top w:val="none" w:sz="0" w:space="0" w:color="auto"/>
        <w:left w:val="none" w:sz="0" w:space="0" w:color="auto"/>
        <w:bottom w:val="none" w:sz="0" w:space="0" w:color="auto"/>
        <w:right w:val="none" w:sz="0" w:space="0" w:color="auto"/>
      </w:divBdr>
    </w:div>
    <w:div w:id="1483158953">
      <w:bodyDiv w:val="1"/>
      <w:marLeft w:val="0"/>
      <w:marRight w:val="0"/>
      <w:marTop w:val="0"/>
      <w:marBottom w:val="0"/>
      <w:divBdr>
        <w:top w:val="none" w:sz="0" w:space="0" w:color="auto"/>
        <w:left w:val="none" w:sz="0" w:space="0" w:color="auto"/>
        <w:bottom w:val="none" w:sz="0" w:space="0" w:color="auto"/>
        <w:right w:val="none" w:sz="0" w:space="0" w:color="auto"/>
      </w:divBdr>
    </w:div>
    <w:div w:id="1485125933">
      <w:bodyDiv w:val="1"/>
      <w:marLeft w:val="0"/>
      <w:marRight w:val="0"/>
      <w:marTop w:val="0"/>
      <w:marBottom w:val="0"/>
      <w:divBdr>
        <w:top w:val="none" w:sz="0" w:space="0" w:color="auto"/>
        <w:left w:val="none" w:sz="0" w:space="0" w:color="auto"/>
        <w:bottom w:val="none" w:sz="0" w:space="0" w:color="auto"/>
        <w:right w:val="none" w:sz="0" w:space="0" w:color="auto"/>
      </w:divBdr>
    </w:div>
    <w:div w:id="1490486136">
      <w:bodyDiv w:val="1"/>
      <w:marLeft w:val="0"/>
      <w:marRight w:val="0"/>
      <w:marTop w:val="0"/>
      <w:marBottom w:val="0"/>
      <w:divBdr>
        <w:top w:val="none" w:sz="0" w:space="0" w:color="auto"/>
        <w:left w:val="none" w:sz="0" w:space="0" w:color="auto"/>
        <w:bottom w:val="none" w:sz="0" w:space="0" w:color="auto"/>
        <w:right w:val="none" w:sz="0" w:space="0" w:color="auto"/>
      </w:divBdr>
    </w:div>
    <w:div w:id="1492673737">
      <w:bodyDiv w:val="1"/>
      <w:marLeft w:val="0"/>
      <w:marRight w:val="0"/>
      <w:marTop w:val="0"/>
      <w:marBottom w:val="0"/>
      <w:divBdr>
        <w:top w:val="none" w:sz="0" w:space="0" w:color="auto"/>
        <w:left w:val="none" w:sz="0" w:space="0" w:color="auto"/>
        <w:bottom w:val="none" w:sz="0" w:space="0" w:color="auto"/>
        <w:right w:val="none" w:sz="0" w:space="0" w:color="auto"/>
      </w:divBdr>
    </w:div>
    <w:div w:id="1492793810">
      <w:bodyDiv w:val="1"/>
      <w:marLeft w:val="0"/>
      <w:marRight w:val="0"/>
      <w:marTop w:val="0"/>
      <w:marBottom w:val="0"/>
      <w:divBdr>
        <w:top w:val="none" w:sz="0" w:space="0" w:color="auto"/>
        <w:left w:val="none" w:sz="0" w:space="0" w:color="auto"/>
        <w:bottom w:val="none" w:sz="0" w:space="0" w:color="auto"/>
        <w:right w:val="none" w:sz="0" w:space="0" w:color="auto"/>
      </w:divBdr>
    </w:div>
    <w:div w:id="1500072895">
      <w:bodyDiv w:val="1"/>
      <w:marLeft w:val="0"/>
      <w:marRight w:val="0"/>
      <w:marTop w:val="0"/>
      <w:marBottom w:val="0"/>
      <w:divBdr>
        <w:top w:val="none" w:sz="0" w:space="0" w:color="auto"/>
        <w:left w:val="none" w:sz="0" w:space="0" w:color="auto"/>
        <w:bottom w:val="none" w:sz="0" w:space="0" w:color="auto"/>
        <w:right w:val="none" w:sz="0" w:space="0" w:color="auto"/>
      </w:divBdr>
    </w:div>
    <w:div w:id="1502769091">
      <w:bodyDiv w:val="1"/>
      <w:marLeft w:val="0"/>
      <w:marRight w:val="0"/>
      <w:marTop w:val="0"/>
      <w:marBottom w:val="0"/>
      <w:divBdr>
        <w:top w:val="none" w:sz="0" w:space="0" w:color="auto"/>
        <w:left w:val="none" w:sz="0" w:space="0" w:color="auto"/>
        <w:bottom w:val="none" w:sz="0" w:space="0" w:color="auto"/>
        <w:right w:val="none" w:sz="0" w:space="0" w:color="auto"/>
      </w:divBdr>
    </w:div>
    <w:div w:id="1505244920">
      <w:bodyDiv w:val="1"/>
      <w:marLeft w:val="0"/>
      <w:marRight w:val="0"/>
      <w:marTop w:val="0"/>
      <w:marBottom w:val="0"/>
      <w:divBdr>
        <w:top w:val="none" w:sz="0" w:space="0" w:color="auto"/>
        <w:left w:val="none" w:sz="0" w:space="0" w:color="auto"/>
        <w:bottom w:val="none" w:sz="0" w:space="0" w:color="auto"/>
        <w:right w:val="none" w:sz="0" w:space="0" w:color="auto"/>
      </w:divBdr>
    </w:div>
    <w:div w:id="1507015797">
      <w:bodyDiv w:val="1"/>
      <w:marLeft w:val="0"/>
      <w:marRight w:val="0"/>
      <w:marTop w:val="0"/>
      <w:marBottom w:val="0"/>
      <w:divBdr>
        <w:top w:val="none" w:sz="0" w:space="0" w:color="auto"/>
        <w:left w:val="none" w:sz="0" w:space="0" w:color="auto"/>
        <w:bottom w:val="none" w:sz="0" w:space="0" w:color="auto"/>
        <w:right w:val="none" w:sz="0" w:space="0" w:color="auto"/>
      </w:divBdr>
    </w:div>
    <w:div w:id="1513836863">
      <w:bodyDiv w:val="1"/>
      <w:marLeft w:val="0"/>
      <w:marRight w:val="0"/>
      <w:marTop w:val="0"/>
      <w:marBottom w:val="0"/>
      <w:divBdr>
        <w:top w:val="none" w:sz="0" w:space="0" w:color="auto"/>
        <w:left w:val="none" w:sz="0" w:space="0" w:color="auto"/>
        <w:bottom w:val="none" w:sz="0" w:space="0" w:color="auto"/>
        <w:right w:val="none" w:sz="0" w:space="0" w:color="auto"/>
      </w:divBdr>
    </w:div>
    <w:div w:id="1515222878">
      <w:bodyDiv w:val="1"/>
      <w:marLeft w:val="0"/>
      <w:marRight w:val="0"/>
      <w:marTop w:val="0"/>
      <w:marBottom w:val="0"/>
      <w:divBdr>
        <w:top w:val="none" w:sz="0" w:space="0" w:color="auto"/>
        <w:left w:val="none" w:sz="0" w:space="0" w:color="auto"/>
        <w:bottom w:val="none" w:sz="0" w:space="0" w:color="auto"/>
        <w:right w:val="none" w:sz="0" w:space="0" w:color="auto"/>
      </w:divBdr>
    </w:div>
    <w:div w:id="1518033881">
      <w:bodyDiv w:val="1"/>
      <w:marLeft w:val="0"/>
      <w:marRight w:val="0"/>
      <w:marTop w:val="0"/>
      <w:marBottom w:val="0"/>
      <w:divBdr>
        <w:top w:val="none" w:sz="0" w:space="0" w:color="auto"/>
        <w:left w:val="none" w:sz="0" w:space="0" w:color="auto"/>
        <w:bottom w:val="none" w:sz="0" w:space="0" w:color="auto"/>
        <w:right w:val="none" w:sz="0" w:space="0" w:color="auto"/>
      </w:divBdr>
    </w:div>
    <w:div w:id="1520774240">
      <w:bodyDiv w:val="1"/>
      <w:marLeft w:val="0"/>
      <w:marRight w:val="0"/>
      <w:marTop w:val="0"/>
      <w:marBottom w:val="0"/>
      <w:divBdr>
        <w:top w:val="none" w:sz="0" w:space="0" w:color="auto"/>
        <w:left w:val="none" w:sz="0" w:space="0" w:color="auto"/>
        <w:bottom w:val="none" w:sz="0" w:space="0" w:color="auto"/>
        <w:right w:val="none" w:sz="0" w:space="0" w:color="auto"/>
      </w:divBdr>
    </w:div>
    <w:div w:id="1522813448">
      <w:bodyDiv w:val="1"/>
      <w:marLeft w:val="0"/>
      <w:marRight w:val="0"/>
      <w:marTop w:val="0"/>
      <w:marBottom w:val="0"/>
      <w:divBdr>
        <w:top w:val="none" w:sz="0" w:space="0" w:color="auto"/>
        <w:left w:val="none" w:sz="0" w:space="0" w:color="auto"/>
        <w:bottom w:val="none" w:sz="0" w:space="0" w:color="auto"/>
        <w:right w:val="none" w:sz="0" w:space="0" w:color="auto"/>
      </w:divBdr>
    </w:div>
    <w:div w:id="1529029005">
      <w:bodyDiv w:val="1"/>
      <w:marLeft w:val="0"/>
      <w:marRight w:val="0"/>
      <w:marTop w:val="0"/>
      <w:marBottom w:val="0"/>
      <w:divBdr>
        <w:top w:val="none" w:sz="0" w:space="0" w:color="auto"/>
        <w:left w:val="none" w:sz="0" w:space="0" w:color="auto"/>
        <w:bottom w:val="none" w:sz="0" w:space="0" w:color="auto"/>
        <w:right w:val="none" w:sz="0" w:space="0" w:color="auto"/>
      </w:divBdr>
    </w:div>
    <w:div w:id="1530292994">
      <w:bodyDiv w:val="1"/>
      <w:marLeft w:val="0"/>
      <w:marRight w:val="0"/>
      <w:marTop w:val="0"/>
      <w:marBottom w:val="0"/>
      <w:divBdr>
        <w:top w:val="none" w:sz="0" w:space="0" w:color="auto"/>
        <w:left w:val="none" w:sz="0" w:space="0" w:color="auto"/>
        <w:bottom w:val="none" w:sz="0" w:space="0" w:color="auto"/>
        <w:right w:val="none" w:sz="0" w:space="0" w:color="auto"/>
      </w:divBdr>
    </w:div>
    <w:div w:id="1530876575">
      <w:bodyDiv w:val="1"/>
      <w:marLeft w:val="0"/>
      <w:marRight w:val="0"/>
      <w:marTop w:val="0"/>
      <w:marBottom w:val="0"/>
      <w:divBdr>
        <w:top w:val="none" w:sz="0" w:space="0" w:color="auto"/>
        <w:left w:val="none" w:sz="0" w:space="0" w:color="auto"/>
        <w:bottom w:val="none" w:sz="0" w:space="0" w:color="auto"/>
        <w:right w:val="none" w:sz="0" w:space="0" w:color="auto"/>
      </w:divBdr>
    </w:div>
    <w:div w:id="1532495263">
      <w:bodyDiv w:val="1"/>
      <w:marLeft w:val="0"/>
      <w:marRight w:val="0"/>
      <w:marTop w:val="0"/>
      <w:marBottom w:val="0"/>
      <w:divBdr>
        <w:top w:val="none" w:sz="0" w:space="0" w:color="auto"/>
        <w:left w:val="none" w:sz="0" w:space="0" w:color="auto"/>
        <w:bottom w:val="none" w:sz="0" w:space="0" w:color="auto"/>
        <w:right w:val="none" w:sz="0" w:space="0" w:color="auto"/>
      </w:divBdr>
    </w:div>
    <w:div w:id="1532650020">
      <w:bodyDiv w:val="1"/>
      <w:marLeft w:val="0"/>
      <w:marRight w:val="0"/>
      <w:marTop w:val="0"/>
      <w:marBottom w:val="0"/>
      <w:divBdr>
        <w:top w:val="none" w:sz="0" w:space="0" w:color="auto"/>
        <w:left w:val="none" w:sz="0" w:space="0" w:color="auto"/>
        <w:bottom w:val="none" w:sz="0" w:space="0" w:color="auto"/>
        <w:right w:val="none" w:sz="0" w:space="0" w:color="auto"/>
      </w:divBdr>
    </w:div>
    <w:div w:id="1534229189">
      <w:bodyDiv w:val="1"/>
      <w:marLeft w:val="0"/>
      <w:marRight w:val="0"/>
      <w:marTop w:val="0"/>
      <w:marBottom w:val="0"/>
      <w:divBdr>
        <w:top w:val="none" w:sz="0" w:space="0" w:color="auto"/>
        <w:left w:val="none" w:sz="0" w:space="0" w:color="auto"/>
        <w:bottom w:val="none" w:sz="0" w:space="0" w:color="auto"/>
        <w:right w:val="none" w:sz="0" w:space="0" w:color="auto"/>
      </w:divBdr>
    </w:div>
    <w:div w:id="1534687578">
      <w:bodyDiv w:val="1"/>
      <w:marLeft w:val="0"/>
      <w:marRight w:val="0"/>
      <w:marTop w:val="0"/>
      <w:marBottom w:val="0"/>
      <w:divBdr>
        <w:top w:val="none" w:sz="0" w:space="0" w:color="auto"/>
        <w:left w:val="none" w:sz="0" w:space="0" w:color="auto"/>
        <w:bottom w:val="none" w:sz="0" w:space="0" w:color="auto"/>
        <w:right w:val="none" w:sz="0" w:space="0" w:color="auto"/>
      </w:divBdr>
    </w:div>
    <w:div w:id="1537347751">
      <w:bodyDiv w:val="1"/>
      <w:marLeft w:val="0"/>
      <w:marRight w:val="0"/>
      <w:marTop w:val="0"/>
      <w:marBottom w:val="0"/>
      <w:divBdr>
        <w:top w:val="none" w:sz="0" w:space="0" w:color="auto"/>
        <w:left w:val="none" w:sz="0" w:space="0" w:color="auto"/>
        <w:bottom w:val="none" w:sz="0" w:space="0" w:color="auto"/>
        <w:right w:val="none" w:sz="0" w:space="0" w:color="auto"/>
      </w:divBdr>
    </w:div>
    <w:div w:id="1540242459">
      <w:bodyDiv w:val="1"/>
      <w:marLeft w:val="0"/>
      <w:marRight w:val="0"/>
      <w:marTop w:val="0"/>
      <w:marBottom w:val="0"/>
      <w:divBdr>
        <w:top w:val="none" w:sz="0" w:space="0" w:color="auto"/>
        <w:left w:val="none" w:sz="0" w:space="0" w:color="auto"/>
        <w:bottom w:val="none" w:sz="0" w:space="0" w:color="auto"/>
        <w:right w:val="none" w:sz="0" w:space="0" w:color="auto"/>
      </w:divBdr>
    </w:div>
    <w:div w:id="1544443332">
      <w:bodyDiv w:val="1"/>
      <w:marLeft w:val="0"/>
      <w:marRight w:val="0"/>
      <w:marTop w:val="0"/>
      <w:marBottom w:val="0"/>
      <w:divBdr>
        <w:top w:val="none" w:sz="0" w:space="0" w:color="auto"/>
        <w:left w:val="none" w:sz="0" w:space="0" w:color="auto"/>
        <w:bottom w:val="none" w:sz="0" w:space="0" w:color="auto"/>
        <w:right w:val="none" w:sz="0" w:space="0" w:color="auto"/>
      </w:divBdr>
    </w:div>
    <w:div w:id="1544488175">
      <w:bodyDiv w:val="1"/>
      <w:marLeft w:val="0"/>
      <w:marRight w:val="0"/>
      <w:marTop w:val="0"/>
      <w:marBottom w:val="0"/>
      <w:divBdr>
        <w:top w:val="none" w:sz="0" w:space="0" w:color="auto"/>
        <w:left w:val="none" w:sz="0" w:space="0" w:color="auto"/>
        <w:bottom w:val="none" w:sz="0" w:space="0" w:color="auto"/>
        <w:right w:val="none" w:sz="0" w:space="0" w:color="auto"/>
      </w:divBdr>
    </w:div>
    <w:div w:id="1545288040">
      <w:bodyDiv w:val="1"/>
      <w:marLeft w:val="0"/>
      <w:marRight w:val="0"/>
      <w:marTop w:val="0"/>
      <w:marBottom w:val="0"/>
      <w:divBdr>
        <w:top w:val="none" w:sz="0" w:space="0" w:color="auto"/>
        <w:left w:val="none" w:sz="0" w:space="0" w:color="auto"/>
        <w:bottom w:val="none" w:sz="0" w:space="0" w:color="auto"/>
        <w:right w:val="none" w:sz="0" w:space="0" w:color="auto"/>
      </w:divBdr>
    </w:div>
    <w:div w:id="1546259300">
      <w:bodyDiv w:val="1"/>
      <w:marLeft w:val="0"/>
      <w:marRight w:val="0"/>
      <w:marTop w:val="0"/>
      <w:marBottom w:val="0"/>
      <w:divBdr>
        <w:top w:val="none" w:sz="0" w:space="0" w:color="auto"/>
        <w:left w:val="none" w:sz="0" w:space="0" w:color="auto"/>
        <w:bottom w:val="none" w:sz="0" w:space="0" w:color="auto"/>
        <w:right w:val="none" w:sz="0" w:space="0" w:color="auto"/>
      </w:divBdr>
    </w:div>
    <w:div w:id="1550145714">
      <w:bodyDiv w:val="1"/>
      <w:marLeft w:val="0"/>
      <w:marRight w:val="0"/>
      <w:marTop w:val="0"/>
      <w:marBottom w:val="0"/>
      <w:divBdr>
        <w:top w:val="none" w:sz="0" w:space="0" w:color="auto"/>
        <w:left w:val="none" w:sz="0" w:space="0" w:color="auto"/>
        <w:bottom w:val="none" w:sz="0" w:space="0" w:color="auto"/>
        <w:right w:val="none" w:sz="0" w:space="0" w:color="auto"/>
      </w:divBdr>
    </w:div>
    <w:div w:id="1552689927">
      <w:bodyDiv w:val="1"/>
      <w:marLeft w:val="0"/>
      <w:marRight w:val="0"/>
      <w:marTop w:val="0"/>
      <w:marBottom w:val="0"/>
      <w:divBdr>
        <w:top w:val="none" w:sz="0" w:space="0" w:color="auto"/>
        <w:left w:val="none" w:sz="0" w:space="0" w:color="auto"/>
        <w:bottom w:val="none" w:sz="0" w:space="0" w:color="auto"/>
        <w:right w:val="none" w:sz="0" w:space="0" w:color="auto"/>
      </w:divBdr>
    </w:div>
    <w:div w:id="1557738503">
      <w:bodyDiv w:val="1"/>
      <w:marLeft w:val="0"/>
      <w:marRight w:val="0"/>
      <w:marTop w:val="0"/>
      <w:marBottom w:val="0"/>
      <w:divBdr>
        <w:top w:val="none" w:sz="0" w:space="0" w:color="auto"/>
        <w:left w:val="none" w:sz="0" w:space="0" w:color="auto"/>
        <w:bottom w:val="none" w:sz="0" w:space="0" w:color="auto"/>
        <w:right w:val="none" w:sz="0" w:space="0" w:color="auto"/>
      </w:divBdr>
    </w:div>
    <w:div w:id="1566529303">
      <w:bodyDiv w:val="1"/>
      <w:marLeft w:val="0"/>
      <w:marRight w:val="0"/>
      <w:marTop w:val="0"/>
      <w:marBottom w:val="0"/>
      <w:divBdr>
        <w:top w:val="none" w:sz="0" w:space="0" w:color="auto"/>
        <w:left w:val="none" w:sz="0" w:space="0" w:color="auto"/>
        <w:bottom w:val="none" w:sz="0" w:space="0" w:color="auto"/>
        <w:right w:val="none" w:sz="0" w:space="0" w:color="auto"/>
      </w:divBdr>
    </w:div>
    <w:div w:id="1571034958">
      <w:bodyDiv w:val="1"/>
      <w:marLeft w:val="0"/>
      <w:marRight w:val="0"/>
      <w:marTop w:val="0"/>
      <w:marBottom w:val="0"/>
      <w:divBdr>
        <w:top w:val="none" w:sz="0" w:space="0" w:color="auto"/>
        <w:left w:val="none" w:sz="0" w:space="0" w:color="auto"/>
        <w:bottom w:val="none" w:sz="0" w:space="0" w:color="auto"/>
        <w:right w:val="none" w:sz="0" w:space="0" w:color="auto"/>
      </w:divBdr>
    </w:div>
    <w:div w:id="1571774405">
      <w:bodyDiv w:val="1"/>
      <w:marLeft w:val="0"/>
      <w:marRight w:val="0"/>
      <w:marTop w:val="0"/>
      <w:marBottom w:val="0"/>
      <w:divBdr>
        <w:top w:val="none" w:sz="0" w:space="0" w:color="auto"/>
        <w:left w:val="none" w:sz="0" w:space="0" w:color="auto"/>
        <w:bottom w:val="none" w:sz="0" w:space="0" w:color="auto"/>
        <w:right w:val="none" w:sz="0" w:space="0" w:color="auto"/>
      </w:divBdr>
    </w:div>
    <w:div w:id="1575624306">
      <w:bodyDiv w:val="1"/>
      <w:marLeft w:val="0"/>
      <w:marRight w:val="0"/>
      <w:marTop w:val="0"/>
      <w:marBottom w:val="0"/>
      <w:divBdr>
        <w:top w:val="none" w:sz="0" w:space="0" w:color="auto"/>
        <w:left w:val="none" w:sz="0" w:space="0" w:color="auto"/>
        <w:bottom w:val="none" w:sz="0" w:space="0" w:color="auto"/>
        <w:right w:val="none" w:sz="0" w:space="0" w:color="auto"/>
      </w:divBdr>
    </w:div>
    <w:div w:id="1575698871">
      <w:bodyDiv w:val="1"/>
      <w:marLeft w:val="0"/>
      <w:marRight w:val="0"/>
      <w:marTop w:val="0"/>
      <w:marBottom w:val="0"/>
      <w:divBdr>
        <w:top w:val="none" w:sz="0" w:space="0" w:color="auto"/>
        <w:left w:val="none" w:sz="0" w:space="0" w:color="auto"/>
        <w:bottom w:val="none" w:sz="0" w:space="0" w:color="auto"/>
        <w:right w:val="none" w:sz="0" w:space="0" w:color="auto"/>
      </w:divBdr>
    </w:div>
    <w:div w:id="1575820700">
      <w:bodyDiv w:val="1"/>
      <w:marLeft w:val="0"/>
      <w:marRight w:val="0"/>
      <w:marTop w:val="0"/>
      <w:marBottom w:val="0"/>
      <w:divBdr>
        <w:top w:val="none" w:sz="0" w:space="0" w:color="auto"/>
        <w:left w:val="none" w:sz="0" w:space="0" w:color="auto"/>
        <w:bottom w:val="none" w:sz="0" w:space="0" w:color="auto"/>
        <w:right w:val="none" w:sz="0" w:space="0" w:color="auto"/>
      </w:divBdr>
    </w:div>
    <w:div w:id="1581215938">
      <w:bodyDiv w:val="1"/>
      <w:marLeft w:val="0"/>
      <w:marRight w:val="0"/>
      <w:marTop w:val="0"/>
      <w:marBottom w:val="0"/>
      <w:divBdr>
        <w:top w:val="none" w:sz="0" w:space="0" w:color="auto"/>
        <w:left w:val="none" w:sz="0" w:space="0" w:color="auto"/>
        <w:bottom w:val="none" w:sz="0" w:space="0" w:color="auto"/>
        <w:right w:val="none" w:sz="0" w:space="0" w:color="auto"/>
      </w:divBdr>
    </w:div>
    <w:div w:id="1582637151">
      <w:bodyDiv w:val="1"/>
      <w:marLeft w:val="0"/>
      <w:marRight w:val="0"/>
      <w:marTop w:val="0"/>
      <w:marBottom w:val="0"/>
      <w:divBdr>
        <w:top w:val="none" w:sz="0" w:space="0" w:color="auto"/>
        <w:left w:val="none" w:sz="0" w:space="0" w:color="auto"/>
        <w:bottom w:val="none" w:sz="0" w:space="0" w:color="auto"/>
        <w:right w:val="none" w:sz="0" w:space="0" w:color="auto"/>
      </w:divBdr>
    </w:div>
    <w:div w:id="1582829978">
      <w:bodyDiv w:val="1"/>
      <w:marLeft w:val="0"/>
      <w:marRight w:val="0"/>
      <w:marTop w:val="0"/>
      <w:marBottom w:val="0"/>
      <w:divBdr>
        <w:top w:val="none" w:sz="0" w:space="0" w:color="auto"/>
        <w:left w:val="none" w:sz="0" w:space="0" w:color="auto"/>
        <w:bottom w:val="none" w:sz="0" w:space="0" w:color="auto"/>
        <w:right w:val="none" w:sz="0" w:space="0" w:color="auto"/>
      </w:divBdr>
    </w:div>
    <w:div w:id="1584072993">
      <w:bodyDiv w:val="1"/>
      <w:marLeft w:val="0"/>
      <w:marRight w:val="0"/>
      <w:marTop w:val="0"/>
      <w:marBottom w:val="0"/>
      <w:divBdr>
        <w:top w:val="none" w:sz="0" w:space="0" w:color="auto"/>
        <w:left w:val="none" w:sz="0" w:space="0" w:color="auto"/>
        <w:bottom w:val="none" w:sz="0" w:space="0" w:color="auto"/>
        <w:right w:val="none" w:sz="0" w:space="0" w:color="auto"/>
      </w:divBdr>
    </w:div>
    <w:div w:id="1584488469">
      <w:bodyDiv w:val="1"/>
      <w:marLeft w:val="0"/>
      <w:marRight w:val="0"/>
      <w:marTop w:val="0"/>
      <w:marBottom w:val="0"/>
      <w:divBdr>
        <w:top w:val="none" w:sz="0" w:space="0" w:color="auto"/>
        <w:left w:val="none" w:sz="0" w:space="0" w:color="auto"/>
        <w:bottom w:val="none" w:sz="0" w:space="0" w:color="auto"/>
        <w:right w:val="none" w:sz="0" w:space="0" w:color="auto"/>
      </w:divBdr>
    </w:div>
    <w:div w:id="1588542050">
      <w:bodyDiv w:val="1"/>
      <w:marLeft w:val="0"/>
      <w:marRight w:val="0"/>
      <w:marTop w:val="0"/>
      <w:marBottom w:val="0"/>
      <w:divBdr>
        <w:top w:val="none" w:sz="0" w:space="0" w:color="auto"/>
        <w:left w:val="none" w:sz="0" w:space="0" w:color="auto"/>
        <w:bottom w:val="none" w:sz="0" w:space="0" w:color="auto"/>
        <w:right w:val="none" w:sz="0" w:space="0" w:color="auto"/>
      </w:divBdr>
    </w:div>
    <w:div w:id="1589075702">
      <w:bodyDiv w:val="1"/>
      <w:marLeft w:val="0"/>
      <w:marRight w:val="0"/>
      <w:marTop w:val="0"/>
      <w:marBottom w:val="0"/>
      <w:divBdr>
        <w:top w:val="none" w:sz="0" w:space="0" w:color="auto"/>
        <w:left w:val="none" w:sz="0" w:space="0" w:color="auto"/>
        <w:bottom w:val="none" w:sz="0" w:space="0" w:color="auto"/>
        <w:right w:val="none" w:sz="0" w:space="0" w:color="auto"/>
      </w:divBdr>
    </w:div>
    <w:div w:id="1589659749">
      <w:bodyDiv w:val="1"/>
      <w:marLeft w:val="0"/>
      <w:marRight w:val="0"/>
      <w:marTop w:val="0"/>
      <w:marBottom w:val="0"/>
      <w:divBdr>
        <w:top w:val="none" w:sz="0" w:space="0" w:color="auto"/>
        <w:left w:val="none" w:sz="0" w:space="0" w:color="auto"/>
        <w:bottom w:val="none" w:sz="0" w:space="0" w:color="auto"/>
        <w:right w:val="none" w:sz="0" w:space="0" w:color="auto"/>
      </w:divBdr>
    </w:div>
    <w:div w:id="1589999330">
      <w:bodyDiv w:val="1"/>
      <w:marLeft w:val="0"/>
      <w:marRight w:val="0"/>
      <w:marTop w:val="0"/>
      <w:marBottom w:val="0"/>
      <w:divBdr>
        <w:top w:val="none" w:sz="0" w:space="0" w:color="auto"/>
        <w:left w:val="none" w:sz="0" w:space="0" w:color="auto"/>
        <w:bottom w:val="none" w:sz="0" w:space="0" w:color="auto"/>
        <w:right w:val="none" w:sz="0" w:space="0" w:color="auto"/>
      </w:divBdr>
    </w:div>
    <w:div w:id="1593587971">
      <w:bodyDiv w:val="1"/>
      <w:marLeft w:val="0"/>
      <w:marRight w:val="0"/>
      <w:marTop w:val="0"/>
      <w:marBottom w:val="0"/>
      <w:divBdr>
        <w:top w:val="none" w:sz="0" w:space="0" w:color="auto"/>
        <w:left w:val="none" w:sz="0" w:space="0" w:color="auto"/>
        <w:bottom w:val="none" w:sz="0" w:space="0" w:color="auto"/>
        <w:right w:val="none" w:sz="0" w:space="0" w:color="auto"/>
      </w:divBdr>
    </w:div>
    <w:div w:id="1599102312">
      <w:bodyDiv w:val="1"/>
      <w:marLeft w:val="0"/>
      <w:marRight w:val="0"/>
      <w:marTop w:val="0"/>
      <w:marBottom w:val="0"/>
      <w:divBdr>
        <w:top w:val="none" w:sz="0" w:space="0" w:color="auto"/>
        <w:left w:val="none" w:sz="0" w:space="0" w:color="auto"/>
        <w:bottom w:val="none" w:sz="0" w:space="0" w:color="auto"/>
        <w:right w:val="none" w:sz="0" w:space="0" w:color="auto"/>
      </w:divBdr>
    </w:div>
    <w:div w:id="1600141327">
      <w:bodyDiv w:val="1"/>
      <w:marLeft w:val="0"/>
      <w:marRight w:val="0"/>
      <w:marTop w:val="0"/>
      <w:marBottom w:val="0"/>
      <w:divBdr>
        <w:top w:val="none" w:sz="0" w:space="0" w:color="auto"/>
        <w:left w:val="none" w:sz="0" w:space="0" w:color="auto"/>
        <w:bottom w:val="none" w:sz="0" w:space="0" w:color="auto"/>
        <w:right w:val="none" w:sz="0" w:space="0" w:color="auto"/>
      </w:divBdr>
    </w:div>
    <w:div w:id="1600719123">
      <w:bodyDiv w:val="1"/>
      <w:marLeft w:val="0"/>
      <w:marRight w:val="0"/>
      <w:marTop w:val="0"/>
      <w:marBottom w:val="0"/>
      <w:divBdr>
        <w:top w:val="none" w:sz="0" w:space="0" w:color="auto"/>
        <w:left w:val="none" w:sz="0" w:space="0" w:color="auto"/>
        <w:bottom w:val="none" w:sz="0" w:space="0" w:color="auto"/>
        <w:right w:val="none" w:sz="0" w:space="0" w:color="auto"/>
      </w:divBdr>
    </w:div>
    <w:div w:id="1605648072">
      <w:bodyDiv w:val="1"/>
      <w:marLeft w:val="0"/>
      <w:marRight w:val="0"/>
      <w:marTop w:val="0"/>
      <w:marBottom w:val="0"/>
      <w:divBdr>
        <w:top w:val="none" w:sz="0" w:space="0" w:color="auto"/>
        <w:left w:val="none" w:sz="0" w:space="0" w:color="auto"/>
        <w:bottom w:val="none" w:sz="0" w:space="0" w:color="auto"/>
        <w:right w:val="none" w:sz="0" w:space="0" w:color="auto"/>
      </w:divBdr>
    </w:div>
    <w:div w:id="1613587597">
      <w:bodyDiv w:val="1"/>
      <w:marLeft w:val="0"/>
      <w:marRight w:val="0"/>
      <w:marTop w:val="0"/>
      <w:marBottom w:val="0"/>
      <w:divBdr>
        <w:top w:val="none" w:sz="0" w:space="0" w:color="auto"/>
        <w:left w:val="none" w:sz="0" w:space="0" w:color="auto"/>
        <w:bottom w:val="none" w:sz="0" w:space="0" w:color="auto"/>
        <w:right w:val="none" w:sz="0" w:space="0" w:color="auto"/>
      </w:divBdr>
    </w:div>
    <w:div w:id="1613633386">
      <w:bodyDiv w:val="1"/>
      <w:marLeft w:val="0"/>
      <w:marRight w:val="0"/>
      <w:marTop w:val="0"/>
      <w:marBottom w:val="0"/>
      <w:divBdr>
        <w:top w:val="none" w:sz="0" w:space="0" w:color="auto"/>
        <w:left w:val="none" w:sz="0" w:space="0" w:color="auto"/>
        <w:bottom w:val="none" w:sz="0" w:space="0" w:color="auto"/>
        <w:right w:val="none" w:sz="0" w:space="0" w:color="auto"/>
      </w:divBdr>
    </w:div>
    <w:div w:id="1615744052">
      <w:bodyDiv w:val="1"/>
      <w:marLeft w:val="0"/>
      <w:marRight w:val="0"/>
      <w:marTop w:val="0"/>
      <w:marBottom w:val="0"/>
      <w:divBdr>
        <w:top w:val="none" w:sz="0" w:space="0" w:color="auto"/>
        <w:left w:val="none" w:sz="0" w:space="0" w:color="auto"/>
        <w:bottom w:val="none" w:sz="0" w:space="0" w:color="auto"/>
        <w:right w:val="none" w:sz="0" w:space="0" w:color="auto"/>
      </w:divBdr>
    </w:div>
    <w:div w:id="1616209430">
      <w:bodyDiv w:val="1"/>
      <w:marLeft w:val="0"/>
      <w:marRight w:val="0"/>
      <w:marTop w:val="0"/>
      <w:marBottom w:val="0"/>
      <w:divBdr>
        <w:top w:val="none" w:sz="0" w:space="0" w:color="auto"/>
        <w:left w:val="none" w:sz="0" w:space="0" w:color="auto"/>
        <w:bottom w:val="none" w:sz="0" w:space="0" w:color="auto"/>
        <w:right w:val="none" w:sz="0" w:space="0" w:color="auto"/>
      </w:divBdr>
    </w:div>
    <w:div w:id="1617173883">
      <w:bodyDiv w:val="1"/>
      <w:marLeft w:val="0"/>
      <w:marRight w:val="0"/>
      <w:marTop w:val="0"/>
      <w:marBottom w:val="0"/>
      <w:divBdr>
        <w:top w:val="none" w:sz="0" w:space="0" w:color="auto"/>
        <w:left w:val="none" w:sz="0" w:space="0" w:color="auto"/>
        <w:bottom w:val="none" w:sz="0" w:space="0" w:color="auto"/>
        <w:right w:val="none" w:sz="0" w:space="0" w:color="auto"/>
      </w:divBdr>
    </w:div>
    <w:div w:id="1620915060">
      <w:bodyDiv w:val="1"/>
      <w:marLeft w:val="0"/>
      <w:marRight w:val="0"/>
      <w:marTop w:val="0"/>
      <w:marBottom w:val="0"/>
      <w:divBdr>
        <w:top w:val="none" w:sz="0" w:space="0" w:color="auto"/>
        <w:left w:val="none" w:sz="0" w:space="0" w:color="auto"/>
        <w:bottom w:val="none" w:sz="0" w:space="0" w:color="auto"/>
        <w:right w:val="none" w:sz="0" w:space="0" w:color="auto"/>
      </w:divBdr>
    </w:div>
    <w:div w:id="1623919674">
      <w:bodyDiv w:val="1"/>
      <w:marLeft w:val="0"/>
      <w:marRight w:val="0"/>
      <w:marTop w:val="0"/>
      <w:marBottom w:val="0"/>
      <w:divBdr>
        <w:top w:val="none" w:sz="0" w:space="0" w:color="auto"/>
        <w:left w:val="none" w:sz="0" w:space="0" w:color="auto"/>
        <w:bottom w:val="none" w:sz="0" w:space="0" w:color="auto"/>
        <w:right w:val="none" w:sz="0" w:space="0" w:color="auto"/>
      </w:divBdr>
    </w:div>
    <w:div w:id="1628899683">
      <w:bodyDiv w:val="1"/>
      <w:marLeft w:val="0"/>
      <w:marRight w:val="0"/>
      <w:marTop w:val="0"/>
      <w:marBottom w:val="0"/>
      <w:divBdr>
        <w:top w:val="none" w:sz="0" w:space="0" w:color="auto"/>
        <w:left w:val="none" w:sz="0" w:space="0" w:color="auto"/>
        <w:bottom w:val="none" w:sz="0" w:space="0" w:color="auto"/>
        <w:right w:val="none" w:sz="0" w:space="0" w:color="auto"/>
      </w:divBdr>
    </w:div>
    <w:div w:id="1633628687">
      <w:bodyDiv w:val="1"/>
      <w:marLeft w:val="0"/>
      <w:marRight w:val="0"/>
      <w:marTop w:val="0"/>
      <w:marBottom w:val="0"/>
      <w:divBdr>
        <w:top w:val="none" w:sz="0" w:space="0" w:color="auto"/>
        <w:left w:val="none" w:sz="0" w:space="0" w:color="auto"/>
        <w:bottom w:val="none" w:sz="0" w:space="0" w:color="auto"/>
        <w:right w:val="none" w:sz="0" w:space="0" w:color="auto"/>
      </w:divBdr>
    </w:div>
    <w:div w:id="1634209053">
      <w:bodyDiv w:val="1"/>
      <w:marLeft w:val="0"/>
      <w:marRight w:val="0"/>
      <w:marTop w:val="0"/>
      <w:marBottom w:val="0"/>
      <w:divBdr>
        <w:top w:val="none" w:sz="0" w:space="0" w:color="auto"/>
        <w:left w:val="none" w:sz="0" w:space="0" w:color="auto"/>
        <w:bottom w:val="none" w:sz="0" w:space="0" w:color="auto"/>
        <w:right w:val="none" w:sz="0" w:space="0" w:color="auto"/>
      </w:divBdr>
    </w:div>
    <w:div w:id="1635022848">
      <w:bodyDiv w:val="1"/>
      <w:marLeft w:val="0"/>
      <w:marRight w:val="0"/>
      <w:marTop w:val="0"/>
      <w:marBottom w:val="0"/>
      <w:divBdr>
        <w:top w:val="none" w:sz="0" w:space="0" w:color="auto"/>
        <w:left w:val="none" w:sz="0" w:space="0" w:color="auto"/>
        <w:bottom w:val="none" w:sz="0" w:space="0" w:color="auto"/>
        <w:right w:val="none" w:sz="0" w:space="0" w:color="auto"/>
      </w:divBdr>
    </w:div>
    <w:div w:id="1635713389">
      <w:bodyDiv w:val="1"/>
      <w:marLeft w:val="0"/>
      <w:marRight w:val="0"/>
      <w:marTop w:val="0"/>
      <w:marBottom w:val="0"/>
      <w:divBdr>
        <w:top w:val="none" w:sz="0" w:space="0" w:color="auto"/>
        <w:left w:val="none" w:sz="0" w:space="0" w:color="auto"/>
        <w:bottom w:val="none" w:sz="0" w:space="0" w:color="auto"/>
        <w:right w:val="none" w:sz="0" w:space="0" w:color="auto"/>
      </w:divBdr>
    </w:div>
    <w:div w:id="1639528213">
      <w:bodyDiv w:val="1"/>
      <w:marLeft w:val="0"/>
      <w:marRight w:val="0"/>
      <w:marTop w:val="0"/>
      <w:marBottom w:val="0"/>
      <w:divBdr>
        <w:top w:val="none" w:sz="0" w:space="0" w:color="auto"/>
        <w:left w:val="none" w:sz="0" w:space="0" w:color="auto"/>
        <w:bottom w:val="none" w:sz="0" w:space="0" w:color="auto"/>
        <w:right w:val="none" w:sz="0" w:space="0" w:color="auto"/>
      </w:divBdr>
    </w:div>
    <w:div w:id="1640527122">
      <w:bodyDiv w:val="1"/>
      <w:marLeft w:val="0"/>
      <w:marRight w:val="0"/>
      <w:marTop w:val="0"/>
      <w:marBottom w:val="0"/>
      <w:divBdr>
        <w:top w:val="none" w:sz="0" w:space="0" w:color="auto"/>
        <w:left w:val="none" w:sz="0" w:space="0" w:color="auto"/>
        <w:bottom w:val="none" w:sz="0" w:space="0" w:color="auto"/>
        <w:right w:val="none" w:sz="0" w:space="0" w:color="auto"/>
      </w:divBdr>
    </w:div>
    <w:div w:id="1649701534">
      <w:bodyDiv w:val="1"/>
      <w:marLeft w:val="0"/>
      <w:marRight w:val="0"/>
      <w:marTop w:val="0"/>
      <w:marBottom w:val="0"/>
      <w:divBdr>
        <w:top w:val="none" w:sz="0" w:space="0" w:color="auto"/>
        <w:left w:val="none" w:sz="0" w:space="0" w:color="auto"/>
        <w:bottom w:val="none" w:sz="0" w:space="0" w:color="auto"/>
        <w:right w:val="none" w:sz="0" w:space="0" w:color="auto"/>
      </w:divBdr>
    </w:div>
    <w:div w:id="1655185200">
      <w:bodyDiv w:val="1"/>
      <w:marLeft w:val="0"/>
      <w:marRight w:val="0"/>
      <w:marTop w:val="0"/>
      <w:marBottom w:val="0"/>
      <w:divBdr>
        <w:top w:val="none" w:sz="0" w:space="0" w:color="auto"/>
        <w:left w:val="none" w:sz="0" w:space="0" w:color="auto"/>
        <w:bottom w:val="none" w:sz="0" w:space="0" w:color="auto"/>
        <w:right w:val="none" w:sz="0" w:space="0" w:color="auto"/>
      </w:divBdr>
    </w:div>
    <w:div w:id="1657567313">
      <w:bodyDiv w:val="1"/>
      <w:marLeft w:val="0"/>
      <w:marRight w:val="0"/>
      <w:marTop w:val="0"/>
      <w:marBottom w:val="0"/>
      <w:divBdr>
        <w:top w:val="none" w:sz="0" w:space="0" w:color="auto"/>
        <w:left w:val="none" w:sz="0" w:space="0" w:color="auto"/>
        <w:bottom w:val="none" w:sz="0" w:space="0" w:color="auto"/>
        <w:right w:val="none" w:sz="0" w:space="0" w:color="auto"/>
      </w:divBdr>
    </w:div>
    <w:div w:id="1660763748">
      <w:bodyDiv w:val="1"/>
      <w:marLeft w:val="0"/>
      <w:marRight w:val="0"/>
      <w:marTop w:val="0"/>
      <w:marBottom w:val="0"/>
      <w:divBdr>
        <w:top w:val="none" w:sz="0" w:space="0" w:color="auto"/>
        <w:left w:val="none" w:sz="0" w:space="0" w:color="auto"/>
        <w:bottom w:val="none" w:sz="0" w:space="0" w:color="auto"/>
        <w:right w:val="none" w:sz="0" w:space="0" w:color="auto"/>
      </w:divBdr>
    </w:div>
    <w:div w:id="1663507686">
      <w:bodyDiv w:val="1"/>
      <w:marLeft w:val="0"/>
      <w:marRight w:val="0"/>
      <w:marTop w:val="0"/>
      <w:marBottom w:val="0"/>
      <w:divBdr>
        <w:top w:val="none" w:sz="0" w:space="0" w:color="auto"/>
        <w:left w:val="none" w:sz="0" w:space="0" w:color="auto"/>
        <w:bottom w:val="none" w:sz="0" w:space="0" w:color="auto"/>
        <w:right w:val="none" w:sz="0" w:space="0" w:color="auto"/>
      </w:divBdr>
    </w:div>
    <w:div w:id="1663702403">
      <w:bodyDiv w:val="1"/>
      <w:marLeft w:val="0"/>
      <w:marRight w:val="0"/>
      <w:marTop w:val="0"/>
      <w:marBottom w:val="0"/>
      <w:divBdr>
        <w:top w:val="none" w:sz="0" w:space="0" w:color="auto"/>
        <w:left w:val="none" w:sz="0" w:space="0" w:color="auto"/>
        <w:bottom w:val="none" w:sz="0" w:space="0" w:color="auto"/>
        <w:right w:val="none" w:sz="0" w:space="0" w:color="auto"/>
      </w:divBdr>
    </w:div>
    <w:div w:id="1670712856">
      <w:bodyDiv w:val="1"/>
      <w:marLeft w:val="0"/>
      <w:marRight w:val="0"/>
      <w:marTop w:val="0"/>
      <w:marBottom w:val="0"/>
      <w:divBdr>
        <w:top w:val="none" w:sz="0" w:space="0" w:color="auto"/>
        <w:left w:val="none" w:sz="0" w:space="0" w:color="auto"/>
        <w:bottom w:val="none" w:sz="0" w:space="0" w:color="auto"/>
        <w:right w:val="none" w:sz="0" w:space="0" w:color="auto"/>
      </w:divBdr>
    </w:div>
    <w:div w:id="1671366909">
      <w:bodyDiv w:val="1"/>
      <w:marLeft w:val="0"/>
      <w:marRight w:val="0"/>
      <w:marTop w:val="0"/>
      <w:marBottom w:val="0"/>
      <w:divBdr>
        <w:top w:val="none" w:sz="0" w:space="0" w:color="auto"/>
        <w:left w:val="none" w:sz="0" w:space="0" w:color="auto"/>
        <w:bottom w:val="none" w:sz="0" w:space="0" w:color="auto"/>
        <w:right w:val="none" w:sz="0" w:space="0" w:color="auto"/>
      </w:divBdr>
    </w:div>
    <w:div w:id="1684283059">
      <w:bodyDiv w:val="1"/>
      <w:marLeft w:val="0"/>
      <w:marRight w:val="0"/>
      <w:marTop w:val="0"/>
      <w:marBottom w:val="0"/>
      <w:divBdr>
        <w:top w:val="none" w:sz="0" w:space="0" w:color="auto"/>
        <w:left w:val="none" w:sz="0" w:space="0" w:color="auto"/>
        <w:bottom w:val="none" w:sz="0" w:space="0" w:color="auto"/>
        <w:right w:val="none" w:sz="0" w:space="0" w:color="auto"/>
      </w:divBdr>
    </w:div>
    <w:div w:id="1685521555">
      <w:bodyDiv w:val="1"/>
      <w:marLeft w:val="0"/>
      <w:marRight w:val="0"/>
      <w:marTop w:val="0"/>
      <w:marBottom w:val="0"/>
      <w:divBdr>
        <w:top w:val="none" w:sz="0" w:space="0" w:color="auto"/>
        <w:left w:val="none" w:sz="0" w:space="0" w:color="auto"/>
        <w:bottom w:val="none" w:sz="0" w:space="0" w:color="auto"/>
        <w:right w:val="none" w:sz="0" w:space="0" w:color="auto"/>
      </w:divBdr>
    </w:div>
    <w:div w:id="1689024908">
      <w:bodyDiv w:val="1"/>
      <w:marLeft w:val="0"/>
      <w:marRight w:val="0"/>
      <w:marTop w:val="0"/>
      <w:marBottom w:val="0"/>
      <w:divBdr>
        <w:top w:val="none" w:sz="0" w:space="0" w:color="auto"/>
        <w:left w:val="none" w:sz="0" w:space="0" w:color="auto"/>
        <w:bottom w:val="none" w:sz="0" w:space="0" w:color="auto"/>
        <w:right w:val="none" w:sz="0" w:space="0" w:color="auto"/>
      </w:divBdr>
    </w:div>
    <w:div w:id="1689141440">
      <w:bodyDiv w:val="1"/>
      <w:marLeft w:val="0"/>
      <w:marRight w:val="0"/>
      <w:marTop w:val="0"/>
      <w:marBottom w:val="0"/>
      <w:divBdr>
        <w:top w:val="none" w:sz="0" w:space="0" w:color="auto"/>
        <w:left w:val="none" w:sz="0" w:space="0" w:color="auto"/>
        <w:bottom w:val="none" w:sz="0" w:space="0" w:color="auto"/>
        <w:right w:val="none" w:sz="0" w:space="0" w:color="auto"/>
      </w:divBdr>
    </w:div>
    <w:div w:id="1692337003">
      <w:bodyDiv w:val="1"/>
      <w:marLeft w:val="0"/>
      <w:marRight w:val="0"/>
      <w:marTop w:val="0"/>
      <w:marBottom w:val="0"/>
      <w:divBdr>
        <w:top w:val="none" w:sz="0" w:space="0" w:color="auto"/>
        <w:left w:val="none" w:sz="0" w:space="0" w:color="auto"/>
        <w:bottom w:val="none" w:sz="0" w:space="0" w:color="auto"/>
        <w:right w:val="none" w:sz="0" w:space="0" w:color="auto"/>
      </w:divBdr>
    </w:div>
    <w:div w:id="1695302588">
      <w:bodyDiv w:val="1"/>
      <w:marLeft w:val="0"/>
      <w:marRight w:val="0"/>
      <w:marTop w:val="0"/>
      <w:marBottom w:val="0"/>
      <w:divBdr>
        <w:top w:val="none" w:sz="0" w:space="0" w:color="auto"/>
        <w:left w:val="none" w:sz="0" w:space="0" w:color="auto"/>
        <w:bottom w:val="none" w:sz="0" w:space="0" w:color="auto"/>
        <w:right w:val="none" w:sz="0" w:space="0" w:color="auto"/>
      </w:divBdr>
    </w:div>
    <w:div w:id="1698234563">
      <w:bodyDiv w:val="1"/>
      <w:marLeft w:val="0"/>
      <w:marRight w:val="0"/>
      <w:marTop w:val="0"/>
      <w:marBottom w:val="0"/>
      <w:divBdr>
        <w:top w:val="none" w:sz="0" w:space="0" w:color="auto"/>
        <w:left w:val="none" w:sz="0" w:space="0" w:color="auto"/>
        <w:bottom w:val="none" w:sz="0" w:space="0" w:color="auto"/>
        <w:right w:val="none" w:sz="0" w:space="0" w:color="auto"/>
      </w:divBdr>
    </w:div>
    <w:div w:id="1699814884">
      <w:bodyDiv w:val="1"/>
      <w:marLeft w:val="0"/>
      <w:marRight w:val="0"/>
      <w:marTop w:val="0"/>
      <w:marBottom w:val="0"/>
      <w:divBdr>
        <w:top w:val="none" w:sz="0" w:space="0" w:color="auto"/>
        <w:left w:val="none" w:sz="0" w:space="0" w:color="auto"/>
        <w:bottom w:val="none" w:sz="0" w:space="0" w:color="auto"/>
        <w:right w:val="none" w:sz="0" w:space="0" w:color="auto"/>
      </w:divBdr>
    </w:div>
    <w:div w:id="1702633401">
      <w:bodyDiv w:val="1"/>
      <w:marLeft w:val="0"/>
      <w:marRight w:val="0"/>
      <w:marTop w:val="0"/>
      <w:marBottom w:val="0"/>
      <w:divBdr>
        <w:top w:val="none" w:sz="0" w:space="0" w:color="auto"/>
        <w:left w:val="none" w:sz="0" w:space="0" w:color="auto"/>
        <w:bottom w:val="none" w:sz="0" w:space="0" w:color="auto"/>
        <w:right w:val="none" w:sz="0" w:space="0" w:color="auto"/>
      </w:divBdr>
    </w:div>
    <w:div w:id="1705716975">
      <w:bodyDiv w:val="1"/>
      <w:marLeft w:val="0"/>
      <w:marRight w:val="0"/>
      <w:marTop w:val="0"/>
      <w:marBottom w:val="0"/>
      <w:divBdr>
        <w:top w:val="none" w:sz="0" w:space="0" w:color="auto"/>
        <w:left w:val="none" w:sz="0" w:space="0" w:color="auto"/>
        <w:bottom w:val="none" w:sz="0" w:space="0" w:color="auto"/>
        <w:right w:val="none" w:sz="0" w:space="0" w:color="auto"/>
      </w:divBdr>
    </w:div>
    <w:div w:id="1706366461">
      <w:bodyDiv w:val="1"/>
      <w:marLeft w:val="0"/>
      <w:marRight w:val="0"/>
      <w:marTop w:val="0"/>
      <w:marBottom w:val="0"/>
      <w:divBdr>
        <w:top w:val="none" w:sz="0" w:space="0" w:color="auto"/>
        <w:left w:val="none" w:sz="0" w:space="0" w:color="auto"/>
        <w:bottom w:val="none" w:sz="0" w:space="0" w:color="auto"/>
        <w:right w:val="none" w:sz="0" w:space="0" w:color="auto"/>
      </w:divBdr>
    </w:div>
    <w:div w:id="1707756970">
      <w:bodyDiv w:val="1"/>
      <w:marLeft w:val="0"/>
      <w:marRight w:val="0"/>
      <w:marTop w:val="0"/>
      <w:marBottom w:val="0"/>
      <w:divBdr>
        <w:top w:val="none" w:sz="0" w:space="0" w:color="auto"/>
        <w:left w:val="none" w:sz="0" w:space="0" w:color="auto"/>
        <w:bottom w:val="none" w:sz="0" w:space="0" w:color="auto"/>
        <w:right w:val="none" w:sz="0" w:space="0" w:color="auto"/>
      </w:divBdr>
    </w:div>
    <w:div w:id="1711569987">
      <w:bodyDiv w:val="1"/>
      <w:marLeft w:val="0"/>
      <w:marRight w:val="0"/>
      <w:marTop w:val="0"/>
      <w:marBottom w:val="0"/>
      <w:divBdr>
        <w:top w:val="none" w:sz="0" w:space="0" w:color="auto"/>
        <w:left w:val="none" w:sz="0" w:space="0" w:color="auto"/>
        <w:bottom w:val="none" w:sz="0" w:space="0" w:color="auto"/>
        <w:right w:val="none" w:sz="0" w:space="0" w:color="auto"/>
      </w:divBdr>
    </w:div>
    <w:div w:id="1716543777">
      <w:bodyDiv w:val="1"/>
      <w:marLeft w:val="0"/>
      <w:marRight w:val="0"/>
      <w:marTop w:val="0"/>
      <w:marBottom w:val="0"/>
      <w:divBdr>
        <w:top w:val="none" w:sz="0" w:space="0" w:color="auto"/>
        <w:left w:val="none" w:sz="0" w:space="0" w:color="auto"/>
        <w:bottom w:val="none" w:sz="0" w:space="0" w:color="auto"/>
        <w:right w:val="none" w:sz="0" w:space="0" w:color="auto"/>
      </w:divBdr>
    </w:div>
    <w:div w:id="1718771228">
      <w:bodyDiv w:val="1"/>
      <w:marLeft w:val="0"/>
      <w:marRight w:val="0"/>
      <w:marTop w:val="0"/>
      <w:marBottom w:val="0"/>
      <w:divBdr>
        <w:top w:val="none" w:sz="0" w:space="0" w:color="auto"/>
        <w:left w:val="none" w:sz="0" w:space="0" w:color="auto"/>
        <w:bottom w:val="none" w:sz="0" w:space="0" w:color="auto"/>
        <w:right w:val="none" w:sz="0" w:space="0" w:color="auto"/>
      </w:divBdr>
    </w:div>
    <w:div w:id="1724786711">
      <w:bodyDiv w:val="1"/>
      <w:marLeft w:val="0"/>
      <w:marRight w:val="0"/>
      <w:marTop w:val="0"/>
      <w:marBottom w:val="0"/>
      <w:divBdr>
        <w:top w:val="none" w:sz="0" w:space="0" w:color="auto"/>
        <w:left w:val="none" w:sz="0" w:space="0" w:color="auto"/>
        <w:bottom w:val="none" w:sz="0" w:space="0" w:color="auto"/>
        <w:right w:val="none" w:sz="0" w:space="0" w:color="auto"/>
      </w:divBdr>
    </w:div>
    <w:div w:id="1725327867">
      <w:bodyDiv w:val="1"/>
      <w:marLeft w:val="0"/>
      <w:marRight w:val="0"/>
      <w:marTop w:val="0"/>
      <w:marBottom w:val="0"/>
      <w:divBdr>
        <w:top w:val="none" w:sz="0" w:space="0" w:color="auto"/>
        <w:left w:val="none" w:sz="0" w:space="0" w:color="auto"/>
        <w:bottom w:val="none" w:sz="0" w:space="0" w:color="auto"/>
        <w:right w:val="none" w:sz="0" w:space="0" w:color="auto"/>
      </w:divBdr>
    </w:div>
    <w:div w:id="1727796063">
      <w:bodyDiv w:val="1"/>
      <w:marLeft w:val="0"/>
      <w:marRight w:val="0"/>
      <w:marTop w:val="0"/>
      <w:marBottom w:val="0"/>
      <w:divBdr>
        <w:top w:val="none" w:sz="0" w:space="0" w:color="auto"/>
        <w:left w:val="none" w:sz="0" w:space="0" w:color="auto"/>
        <w:bottom w:val="none" w:sz="0" w:space="0" w:color="auto"/>
        <w:right w:val="none" w:sz="0" w:space="0" w:color="auto"/>
      </w:divBdr>
    </w:div>
    <w:div w:id="1731493716">
      <w:bodyDiv w:val="1"/>
      <w:marLeft w:val="0"/>
      <w:marRight w:val="0"/>
      <w:marTop w:val="0"/>
      <w:marBottom w:val="0"/>
      <w:divBdr>
        <w:top w:val="none" w:sz="0" w:space="0" w:color="auto"/>
        <w:left w:val="none" w:sz="0" w:space="0" w:color="auto"/>
        <w:bottom w:val="none" w:sz="0" w:space="0" w:color="auto"/>
        <w:right w:val="none" w:sz="0" w:space="0" w:color="auto"/>
      </w:divBdr>
    </w:div>
    <w:div w:id="1732579075">
      <w:bodyDiv w:val="1"/>
      <w:marLeft w:val="0"/>
      <w:marRight w:val="0"/>
      <w:marTop w:val="0"/>
      <w:marBottom w:val="0"/>
      <w:divBdr>
        <w:top w:val="none" w:sz="0" w:space="0" w:color="auto"/>
        <w:left w:val="none" w:sz="0" w:space="0" w:color="auto"/>
        <w:bottom w:val="none" w:sz="0" w:space="0" w:color="auto"/>
        <w:right w:val="none" w:sz="0" w:space="0" w:color="auto"/>
      </w:divBdr>
    </w:div>
    <w:div w:id="1736850973">
      <w:bodyDiv w:val="1"/>
      <w:marLeft w:val="0"/>
      <w:marRight w:val="0"/>
      <w:marTop w:val="0"/>
      <w:marBottom w:val="0"/>
      <w:divBdr>
        <w:top w:val="none" w:sz="0" w:space="0" w:color="auto"/>
        <w:left w:val="none" w:sz="0" w:space="0" w:color="auto"/>
        <w:bottom w:val="none" w:sz="0" w:space="0" w:color="auto"/>
        <w:right w:val="none" w:sz="0" w:space="0" w:color="auto"/>
      </w:divBdr>
    </w:div>
    <w:div w:id="1737124969">
      <w:bodyDiv w:val="1"/>
      <w:marLeft w:val="0"/>
      <w:marRight w:val="0"/>
      <w:marTop w:val="0"/>
      <w:marBottom w:val="0"/>
      <w:divBdr>
        <w:top w:val="none" w:sz="0" w:space="0" w:color="auto"/>
        <w:left w:val="none" w:sz="0" w:space="0" w:color="auto"/>
        <w:bottom w:val="none" w:sz="0" w:space="0" w:color="auto"/>
        <w:right w:val="none" w:sz="0" w:space="0" w:color="auto"/>
      </w:divBdr>
    </w:div>
    <w:div w:id="1739547661">
      <w:bodyDiv w:val="1"/>
      <w:marLeft w:val="0"/>
      <w:marRight w:val="0"/>
      <w:marTop w:val="0"/>
      <w:marBottom w:val="0"/>
      <w:divBdr>
        <w:top w:val="none" w:sz="0" w:space="0" w:color="auto"/>
        <w:left w:val="none" w:sz="0" w:space="0" w:color="auto"/>
        <w:bottom w:val="none" w:sz="0" w:space="0" w:color="auto"/>
        <w:right w:val="none" w:sz="0" w:space="0" w:color="auto"/>
      </w:divBdr>
    </w:div>
    <w:div w:id="1744983040">
      <w:bodyDiv w:val="1"/>
      <w:marLeft w:val="0"/>
      <w:marRight w:val="0"/>
      <w:marTop w:val="0"/>
      <w:marBottom w:val="0"/>
      <w:divBdr>
        <w:top w:val="none" w:sz="0" w:space="0" w:color="auto"/>
        <w:left w:val="none" w:sz="0" w:space="0" w:color="auto"/>
        <w:bottom w:val="none" w:sz="0" w:space="0" w:color="auto"/>
        <w:right w:val="none" w:sz="0" w:space="0" w:color="auto"/>
      </w:divBdr>
    </w:div>
    <w:div w:id="1746536887">
      <w:bodyDiv w:val="1"/>
      <w:marLeft w:val="0"/>
      <w:marRight w:val="0"/>
      <w:marTop w:val="0"/>
      <w:marBottom w:val="0"/>
      <w:divBdr>
        <w:top w:val="none" w:sz="0" w:space="0" w:color="auto"/>
        <w:left w:val="none" w:sz="0" w:space="0" w:color="auto"/>
        <w:bottom w:val="none" w:sz="0" w:space="0" w:color="auto"/>
        <w:right w:val="none" w:sz="0" w:space="0" w:color="auto"/>
      </w:divBdr>
    </w:div>
    <w:div w:id="1747142985">
      <w:bodyDiv w:val="1"/>
      <w:marLeft w:val="0"/>
      <w:marRight w:val="0"/>
      <w:marTop w:val="0"/>
      <w:marBottom w:val="0"/>
      <w:divBdr>
        <w:top w:val="none" w:sz="0" w:space="0" w:color="auto"/>
        <w:left w:val="none" w:sz="0" w:space="0" w:color="auto"/>
        <w:bottom w:val="none" w:sz="0" w:space="0" w:color="auto"/>
        <w:right w:val="none" w:sz="0" w:space="0" w:color="auto"/>
      </w:divBdr>
    </w:div>
    <w:div w:id="1754084398">
      <w:bodyDiv w:val="1"/>
      <w:marLeft w:val="0"/>
      <w:marRight w:val="0"/>
      <w:marTop w:val="0"/>
      <w:marBottom w:val="0"/>
      <w:divBdr>
        <w:top w:val="none" w:sz="0" w:space="0" w:color="auto"/>
        <w:left w:val="none" w:sz="0" w:space="0" w:color="auto"/>
        <w:bottom w:val="none" w:sz="0" w:space="0" w:color="auto"/>
        <w:right w:val="none" w:sz="0" w:space="0" w:color="auto"/>
      </w:divBdr>
    </w:div>
    <w:div w:id="1757746292">
      <w:bodyDiv w:val="1"/>
      <w:marLeft w:val="0"/>
      <w:marRight w:val="0"/>
      <w:marTop w:val="0"/>
      <w:marBottom w:val="0"/>
      <w:divBdr>
        <w:top w:val="none" w:sz="0" w:space="0" w:color="auto"/>
        <w:left w:val="none" w:sz="0" w:space="0" w:color="auto"/>
        <w:bottom w:val="none" w:sz="0" w:space="0" w:color="auto"/>
        <w:right w:val="none" w:sz="0" w:space="0" w:color="auto"/>
      </w:divBdr>
    </w:div>
    <w:div w:id="1762531999">
      <w:bodyDiv w:val="1"/>
      <w:marLeft w:val="0"/>
      <w:marRight w:val="0"/>
      <w:marTop w:val="0"/>
      <w:marBottom w:val="0"/>
      <w:divBdr>
        <w:top w:val="none" w:sz="0" w:space="0" w:color="auto"/>
        <w:left w:val="none" w:sz="0" w:space="0" w:color="auto"/>
        <w:bottom w:val="none" w:sz="0" w:space="0" w:color="auto"/>
        <w:right w:val="none" w:sz="0" w:space="0" w:color="auto"/>
      </w:divBdr>
    </w:div>
    <w:div w:id="1762919561">
      <w:bodyDiv w:val="1"/>
      <w:marLeft w:val="0"/>
      <w:marRight w:val="0"/>
      <w:marTop w:val="0"/>
      <w:marBottom w:val="0"/>
      <w:divBdr>
        <w:top w:val="none" w:sz="0" w:space="0" w:color="auto"/>
        <w:left w:val="none" w:sz="0" w:space="0" w:color="auto"/>
        <w:bottom w:val="none" w:sz="0" w:space="0" w:color="auto"/>
        <w:right w:val="none" w:sz="0" w:space="0" w:color="auto"/>
      </w:divBdr>
    </w:div>
    <w:div w:id="1764567876">
      <w:bodyDiv w:val="1"/>
      <w:marLeft w:val="0"/>
      <w:marRight w:val="0"/>
      <w:marTop w:val="0"/>
      <w:marBottom w:val="0"/>
      <w:divBdr>
        <w:top w:val="none" w:sz="0" w:space="0" w:color="auto"/>
        <w:left w:val="none" w:sz="0" w:space="0" w:color="auto"/>
        <w:bottom w:val="none" w:sz="0" w:space="0" w:color="auto"/>
        <w:right w:val="none" w:sz="0" w:space="0" w:color="auto"/>
      </w:divBdr>
    </w:div>
    <w:div w:id="1765802866">
      <w:bodyDiv w:val="1"/>
      <w:marLeft w:val="0"/>
      <w:marRight w:val="0"/>
      <w:marTop w:val="0"/>
      <w:marBottom w:val="0"/>
      <w:divBdr>
        <w:top w:val="none" w:sz="0" w:space="0" w:color="auto"/>
        <w:left w:val="none" w:sz="0" w:space="0" w:color="auto"/>
        <w:bottom w:val="none" w:sz="0" w:space="0" w:color="auto"/>
        <w:right w:val="none" w:sz="0" w:space="0" w:color="auto"/>
      </w:divBdr>
    </w:div>
    <w:div w:id="1769276823">
      <w:bodyDiv w:val="1"/>
      <w:marLeft w:val="0"/>
      <w:marRight w:val="0"/>
      <w:marTop w:val="0"/>
      <w:marBottom w:val="0"/>
      <w:divBdr>
        <w:top w:val="none" w:sz="0" w:space="0" w:color="auto"/>
        <w:left w:val="none" w:sz="0" w:space="0" w:color="auto"/>
        <w:bottom w:val="none" w:sz="0" w:space="0" w:color="auto"/>
        <w:right w:val="none" w:sz="0" w:space="0" w:color="auto"/>
      </w:divBdr>
    </w:div>
    <w:div w:id="1772318772">
      <w:bodyDiv w:val="1"/>
      <w:marLeft w:val="0"/>
      <w:marRight w:val="0"/>
      <w:marTop w:val="0"/>
      <w:marBottom w:val="0"/>
      <w:divBdr>
        <w:top w:val="none" w:sz="0" w:space="0" w:color="auto"/>
        <w:left w:val="none" w:sz="0" w:space="0" w:color="auto"/>
        <w:bottom w:val="none" w:sz="0" w:space="0" w:color="auto"/>
        <w:right w:val="none" w:sz="0" w:space="0" w:color="auto"/>
      </w:divBdr>
    </w:div>
    <w:div w:id="1777748159">
      <w:bodyDiv w:val="1"/>
      <w:marLeft w:val="0"/>
      <w:marRight w:val="0"/>
      <w:marTop w:val="0"/>
      <w:marBottom w:val="0"/>
      <w:divBdr>
        <w:top w:val="none" w:sz="0" w:space="0" w:color="auto"/>
        <w:left w:val="none" w:sz="0" w:space="0" w:color="auto"/>
        <w:bottom w:val="none" w:sz="0" w:space="0" w:color="auto"/>
        <w:right w:val="none" w:sz="0" w:space="0" w:color="auto"/>
      </w:divBdr>
    </w:div>
    <w:div w:id="1777795098">
      <w:bodyDiv w:val="1"/>
      <w:marLeft w:val="0"/>
      <w:marRight w:val="0"/>
      <w:marTop w:val="0"/>
      <w:marBottom w:val="0"/>
      <w:divBdr>
        <w:top w:val="none" w:sz="0" w:space="0" w:color="auto"/>
        <w:left w:val="none" w:sz="0" w:space="0" w:color="auto"/>
        <w:bottom w:val="none" w:sz="0" w:space="0" w:color="auto"/>
        <w:right w:val="none" w:sz="0" w:space="0" w:color="auto"/>
      </w:divBdr>
    </w:div>
    <w:div w:id="1787775787">
      <w:bodyDiv w:val="1"/>
      <w:marLeft w:val="0"/>
      <w:marRight w:val="0"/>
      <w:marTop w:val="0"/>
      <w:marBottom w:val="0"/>
      <w:divBdr>
        <w:top w:val="none" w:sz="0" w:space="0" w:color="auto"/>
        <w:left w:val="none" w:sz="0" w:space="0" w:color="auto"/>
        <w:bottom w:val="none" w:sz="0" w:space="0" w:color="auto"/>
        <w:right w:val="none" w:sz="0" w:space="0" w:color="auto"/>
      </w:divBdr>
    </w:div>
    <w:div w:id="1789472385">
      <w:bodyDiv w:val="1"/>
      <w:marLeft w:val="0"/>
      <w:marRight w:val="0"/>
      <w:marTop w:val="0"/>
      <w:marBottom w:val="0"/>
      <w:divBdr>
        <w:top w:val="none" w:sz="0" w:space="0" w:color="auto"/>
        <w:left w:val="none" w:sz="0" w:space="0" w:color="auto"/>
        <w:bottom w:val="none" w:sz="0" w:space="0" w:color="auto"/>
        <w:right w:val="none" w:sz="0" w:space="0" w:color="auto"/>
      </w:divBdr>
    </w:div>
    <w:div w:id="1794325674">
      <w:bodyDiv w:val="1"/>
      <w:marLeft w:val="0"/>
      <w:marRight w:val="0"/>
      <w:marTop w:val="0"/>
      <w:marBottom w:val="0"/>
      <w:divBdr>
        <w:top w:val="none" w:sz="0" w:space="0" w:color="auto"/>
        <w:left w:val="none" w:sz="0" w:space="0" w:color="auto"/>
        <w:bottom w:val="none" w:sz="0" w:space="0" w:color="auto"/>
        <w:right w:val="none" w:sz="0" w:space="0" w:color="auto"/>
      </w:divBdr>
    </w:div>
    <w:div w:id="1800108978">
      <w:bodyDiv w:val="1"/>
      <w:marLeft w:val="0"/>
      <w:marRight w:val="0"/>
      <w:marTop w:val="0"/>
      <w:marBottom w:val="0"/>
      <w:divBdr>
        <w:top w:val="none" w:sz="0" w:space="0" w:color="auto"/>
        <w:left w:val="none" w:sz="0" w:space="0" w:color="auto"/>
        <w:bottom w:val="none" w:sz="0" w:space="0" w:color="auto"/>
        <w:right w:val="none" w:sz="0" w:space="0" w:color="auto"/>
      </w:divBdr>
    </w:div>
    <w:div w:id="1802724310">
      <w:bodyDiv w:val="1"/>
      <w:marLeft w:val="0"/>
      <w:marRight w:val="0"/>
      <w:marTop w:val="0"/>
      <w:marBottom w:val="0"/>
      <w:divBdr>
        <w:top w:val="none" w:sz="0" w:space="0" w:color="auto"/>
        <w:left w:val="none" w:sz="0" w:space="0" w:color="auto"/>
        <w:bottom w:val="none" w:sz="0" w:space="0" w:color="auto"/>
        <w:right w:val="none" w:sz="0" w:space="0" w:color="auto"/>
      </w:divBdr>
    </w:div>
    <w:div w:id="1804495096">
      <w:bodyDiv w:val="1"/>
      <w:marLeft w:val="0"/>
      <w:marRight w:val="0"/>
      <w:marTop w:val="0"/>
      <w:marBottom w:val="0"/>
      <w:divBdr>
        <w:top w:val="none" w:sz="0" w:space="0" w:color="auto"/>
        <w:left w:val="none" w:sz="0" w:space="0" w:color="auto"/>
        <w:bottom w:val="none" w:sz="0" w:space="0" w:color="auto"/>
        <w:right w:val="none" w:sz="0" w:space="0" w:color="auto"/>
      </w:divBdr>
    </w:div>
    <w:div w:id="1817720015">
      <w:bodyDiv w:val="1"/>
      <w:marLeft w:val="0"/>
      <w:marRight w:val="0"/>
      <w:marTop w:val="0"/>
      <w:marBottom w:val="0"/>
      <w:divBdr>
        <w:top w:val="none" w:sz="0" w:space="0" w:color="auto"/>
        <w:left w:val="none" w:sz="0" w:space="0" w:color="auto"/>
        <w:bottom w:val="none" w:sz="0" w:space="0" w:color="auto"/>
        <w:right w:val="none" w:sz="0" w:space="0" w:color="auto"/>
      </w:divBdr>
    </w:div>
    <w:div w:id="1818573444">
      <w:bodyDiv w:val="1"/>
      <w:marLeft w:val="0"/>
      <w:marRight w:val="0"/>
      <w:marTop w:val="0"/>
      <w:marBottom w:val="0"/>
      <w:divBdr>
        <w:top w:val="none" w:sz="0" w:space="0" w:color="auto"/>
        <w:left w:val="none" w:sz="0" w:space="0" w:color="auto"/>
        <w:bottom w:val="none" w:sz="0" w:space="0" w:color="auto"/>
        <w:right w:val="none" w:sz="0" w:space="0" w:color="auto"/>
      </w:divBdr>
    </w:div>
    <w:div w:id="1821967786">
      <w:bodyDiv w:val="1"/>
      <w:marLeft w:val="0"/>
      <w:marRight w:val="0"/>
      <w:marTop w:val="0"/>
      <w:marBottom w:val="0"/>
      <w:divBdr>
        <w:top w:val="none" w:sz="0" w:space="0" w:color="auto"/>
        <w:left w:val="none" w:sz="0" w:space="0" w:color="auto"/>
        <w:bottom w:val="none" w:sz="0" w:space="0" w:color="auto"/>
        <w:right w:val="none" w:sz="0" w:space="0" w:color="auto"/>
      </w:divBdr>
    </w:div>
    <w:div w:id="1829129457">
      <w:bodyDiv w:val="1"/>
      <w:marLeft w:val="0"/>
      <w:marRight w:val="0"/>
      <w:marTop w:val="0"/>
      <w:marBottom w:val="0"/>
      <w:divBdr>
        <w:top w:val="none" w:sz="0" w:space="0" w:color="auto"/>
        <w:left w:val="none" w:sz="0" w:space="0" w:color="auto"/>
        <w:bottom w:val="none" w:sz="0" w:space="0" w:color="auto"/>
        <w:right w:val="none" w:sz="0" w:space="0" w:color="auto"/>
      </w:divBdr>
    </w:div>
    <w:div w:id="1829248834">
      <w:bodyDiv w:val="1"/>
      <w:marLeft w:val="0"/>
      <w:marRight w:val="0"/>
      <w:marTop w:val="0"/>
      <w:marBottom w:val="0"/>
      <w:divBdr>
        <w:top w:val="none" w:sz="0" w:space="0" w:color="auto"/>
        <w:left w:val="none" w:sz="0" w:space="0" w:color="auto"/>
        <w:bottom w:val="none" w:sz="0" w:space="0" w:color="auto"/>
        <w:right w:val="none" w:sz="0" w:space="0" w:color="auto"/>
      </w:divBdr>
    </w:div>
    <w:div w:id="1830902078">
      <w:bodyDiv w:val="1"/>
      <w:marLeft w:val="0"/>
      <w:marRight w:val="0"/>
      <w:marTop w:val="0"/>
      <w:marBottom w:val="0"/>
      <w:divBdr>
        <w:top w:val="none" w:sz="0" w:space="0" w:color="auto"/>
        <w:left w:val="none" w:sz="0" w:space="0" w:color="auto"/>
        <w:bottom w:val="none" w:sz="0" w:space="0" w:color="auto"/>
        <w:right w:val="none" w:sz="0" w:space="0" w:color="auto"/>
      </w:divBdr>
    </w:div>
    <w:div w:id="1834297407">
      <w:bodyDiv w:val="1"/>
      <w:marLeft w:val="0"/>
      <w:marRight w:val="0"/>
      <w:marTop w:val="0"/>
      <w:marBottom w:val="0"/>
      <w:divBdr>
        <w:top w:val="none" w:sz="0" w:space="0" w:color="auto"/>
        <w:left w:val="none" w:sz="0" w:space="0" w:color="auto"/>
        <w:bottom w:val="none" w:sz="0" w:space="0" w:color="auto"/>
        <w:right w:val="none" w:sz="0" w:space="0" w:color="auto"/>
      </w:divBdr>
    </w:div>
    <w:div w:id="1840729281">
      <w:bodyDiv w:val="1"/>
      <w:marLeft w:val="0"/>
      <w:marRight w:val="0"/>
      <w:marTop w:val="0"/>
      <w:marBottom w:val="0"/>
      <w:divBdr>
        <w:top w:val="none" w:sz="0" w:space="0" w:color="auto"/>
        <w:left w:val="none" w:sz="0" w:space="0" w:color="auto"/>
        <w:bottom w:val="none" w:sz="0" w:space="0" w:color="auto"/>
        <w:right w:val="none" w:sz="0" w:space="0" w:color="auto"/>
      </w:divBdr>
    </w:div>
    <w:div w:id="1841777022">
      <w:bodyDiv w:val="1"/>
      <w:marLeft w:val="0"/>
      <w:marRight w:val="0"/>
      <w:marTop w:val="0"/>
      <w:marBottom w:val="0"/>
      <w:divBdr>
        <w:top w:val="none" w:sz="0" w:space="0" w:color="auto"/>
        <w:left w:val="none" w:sz="0" w:space="0" w:color="auto"/>
        <w:bottom w:val="none" w:sz="0" w:space="0" w:color="auto"/>
        <w:right w:val="none" w:sz="0" w:space="0" w:color="auto"/>
      </w:divBdr>
    </w:div>
    <w:div w:id="1845364624">
      <w:bodyDiv w:val="1"/>
      <w:marLeft w:val="0"/>
      <w:marRight w:val="0"/>
      <w:marTop w:val="0"/>
      <w:marBottom w:val="0"/>
      <w:divBdr>
        <w:top w:val="none" w:sz="0" w:space="0" w:color="auto"/>
        <w:left w:val="none" w:sz="0" w:space="0" w:color="auto"/>
        <w:bottom w:val="none" w:sz="0" w:space="0" w:color="auto"/>
        <w:right w:val="none" w:sz="0" w:space="0" w:color="auto"/>
      </w:divBdr>
    </w:div>
    <w:div w:id="1845388814">
      <w:bodyDiv w:val="1"/>
      <w:marLeft w:val="0"/>
      <w:marRight w:val="0"/>
      <w:marTop w:val="0"/>
      <w:marBottom w:val="0"/>
      <w:divBdr>
        <w:top w:val="none" w:sz="0" w:space="0" w:color="auto"/>
        <w:left w:val="none" w:sz="0" w:space="0" w:color="auto"/>
        <w:bottom w:val="none" w:sz="0" w:space="0" w:color="auto"/>
        <w:right w:val="none" w:sz="0" w:space="0" w:color="auto"/>
      </w:divBdr>
    </w:div>
    <w:div w:id="1845438975">
      <w:bodyDiv w:val="1"/>
      <w:marLeft w:val="0"/>
      <w:marRight w:val="0"/>
      <w:marTop w:val="0"/>
      <w:marBottom w:val="0"/>
      <w:divBdr>
        <w:top w:val="none" w:sz="0" w:space="0" w:color="auto"/>
        <w:left w:val="none" w:sz="0" w:space="0" w:color="auto"/>
        <w:bottom w:val="none" w:sz="0" w:space="0" w:color="auto"/>
        <w:right w:val="none" w:sz="0" w:space="0" w:color="auto"/>
      </w:divBdr>
    </w:div>
    <w:div w:id="1850750486">
      <w:bodyDiv w:val="1"/>
      <w:marLeft w:val="0"/>
      <w:marRight w:val="0"/>
      <w:marTop w:val="0"/>
      <w:marBottom w:val="0"/>
      <w:divBdr>
        <w:top w:val="none" w:sz="0" w:space="0" w:color="auto"/>
        <w:left w:val="none" w:sz="0" w:space="0" w:color="auto"/>
        <w:bottom w:val="none" w:sz="0" w:space="0" w:color="auto"/>
        <w:right w:val="none" w:sz="0" w:space="0" w:color="auto"/>
      </w:divBdr>
    </w:div>
    <w:div w:id="1852180432">
      <w:bodyDiv w:val="1"/>
      <w:marLeft w:val="0"/>
      <w:marRight w:val="0"/>
      <w:marTop w:val="0"/>
      <w:marBottom w:val="0"/>
      <w:divBdr>
        <w:top w:val="none" w:sz="0" w:space="0" w:color="auto"/>
        <w:left w:val="none" w:sz="0" w:space="0" w:color="auto"/>
        <w:bottom w:val="none" w:sz="0" w:space="0" w:color="auto"/>
        <w:right w:val="none" w:sz="0" w:space="0" w:color="auto"/>
      </w:divBdr>
    </w:div>
    <w:div w:id="1857966238">
      <w:bodyDiv w:val="1"/>
      <w:marLeft w:val="0"/>
      <w:marRight w:val="0"/>
      <w:marTop w:val="0"/>
      <w:marBottom w:val="0"/>
      <w:divBdr>
        <w:top w:val="none" w:sz="0" w:space="0" w:color="auto"/>
        <w:left w:val="none" w:sz="0" w:space="0" w:color="auto"/>
        <w:bottom w:val="none" w:sz="0" w:space="0" w:color="auto"/>
        <w:right w:val="none" w:sz="0" w:space="0" w:color="auto"/>
      </w:divBdr>
    </w:div>
    <w:div w:id="1858959220">
      <w:bodyDiv w:val="1"/>
      <w:marLeft w:val="0"/>
      <w:marRight w:val="0"/>
      <w:marTop w:val="0"/>
      <w:marBottom w:val="0"/>
      <w:divBdr>
        <w:top w:val="none" w:sz="0" w:space="0" w:color="auto"/>
        <w:left w:val="none" w:sz="0" w:space="0" w:color="auto"/>
        <w:bottom w:val="none" w:sz="0" w:space="0" w:color="auto"/>
        <w:right w:val="none" w:sz="0" w:space="0" w:color="auto"/>
      </w:divBdr>
    </w:div>
    <w:div w:id="1860777349">
      <w:bodyDiv w:val="1"/>
      <w:marLeft w:val="0"/>
      <w:marRight w:val="0"/>
      <w:marTop w:val="0"/>
      <w:marBottom w:val="0"/>
      <w:divBdr>
        <w:top w:val="none" w:sz="0" w:space="0" w:color="auto"/>
        <w:left w:val="none" w:sz="0" w:space="0" w:color="auto"/>
        <w:bottom w:val="none" w:sz="0" w:space="0" w:color="auto"/>
        <w:right w:val="none" w:sz="0" w:space="0" w:color="auto"/>
      </w:divBdr>
    </w:div>
    <w:div w:id="1862696898">
      <w:bodyDiv w:val="1"/>
      <w:marLeft w:val="0"/>
      <w:marRight w:val="0"/>
      <w:marTop w:val="0"/>
      <w:marBottom w:val="0"/>
      <w:divBdr>
        <w:top w:val="none" w:sz="0" w:space="0" w:color="auto"/>
        <w:left w:val="none" w:sz="0" w:space="0" w:color="auto"/>
        <w:bottom w:val="none" w:sz="0" w:space="0" w:color="auto"/>
        <w:right w:val="none" w:sz="0" w:space="0" w:color="auto"/>
      </w:divBdr>
    </w:div>
    <w:div w:id="1864325010">
      <w:bodyDiv w:val="1"/>
      <w:marLeft w:val="0"/>
      <w:marRight w:val="0"/>
      <w:marTop w:val="0"/>
      <w:marBottom w:val="0"/>
      <w:divBdr>
        <w:top w:val="none" w:sz="0" w:space="0" w:color="auto"/>
        <w:left w:val="none" w:sz="0" w:space="0" w:color="auto"/>
        <w:bottom w:val="none" w:sz="0" w:space="0" w:color="auto"/>
        <w:right w:val="none" w:sz="0" w:space="0" w:color="auto"/>
      </w:divBdr>
    </w:div>
    <w:div w:id="1864704700">
      <w:bodyDiv w:val="1"/>
      <w:marLeft w:val="0"/>
      <w:marRight w:val="0"/>
      <w:marTop w:val="0"/>
      <w:marBottom w:val="0"/>
      <w:divBdr>
        <w:top w:val="none" w:sz="0" w:space="0" w:color="auto"/>
        <w:left w:val="none" w:sz="0" w:space="0" w:color="auto"/>
        <w:bottom w:val="none" w:sz="0" w:space="0" w:color="auto"/>
        <w:right w:val="none" w:sz="0" w:space="0" w:color="auto"/>
      </w:divBdr>
    </w:div>
    <w:div w:id="1868912361">
      <w:bodyDiv w:val="1"/>
      <w:marLeft w:val="0"/>
      <w:marRight w:val="0"/>
      <w:marTop w:val="0"/>
      <w:marBottom w:val="0"/>
      <w:divBdr>
        <w:top w:val="none" w:sz="0" w:space="0" w:color="auto"/>
        <w:left w:val="none" w:sz="0" w:space="0" w:color="auto"/>
        <w:bottom w:val="none" w:sz="0" w:space="0" w:color="auto"/>
        <w:right w:val="none" w:sz="0" w:space="0" w:color="auto"/>
      </w:divBdr>
    </w:div>
    <w:div w:id="1871532704">
      <w:bodyDiv w:val="1"/>
      <w:marLeft w:val="0"/>
      <w:marRight w:val="0"/>
      <w:marTop w:val="0"/>
      <w:marBottom w:val="0"/>
      <w:divBdr>
        <w:top w:val="none" w:sz="0" w:space="0" w:color="auto"/>
        <w:left w:val="none" w:sz="0" w:space="0" w:color="auto"/>
        <w:bottom w:val="none" w:sz="0" w:space="0" w:color="auto"/>
        <w:right w:val="none" w:sz="0" w:space="0" w:color="auto"/>
      </w:divBdr>
    </w:div>
    <w:div w:id="1873418124">
      <w:bodyDiv w:val="1"/>
      <w:marLeft w:val="0"/>
      <w:marRight w:val="0"/>
      <w:marTop w:val="0"/>
      <w:marBottom w:val="0"/>
      <w:divBdr>
        <w:top w:val="none" w:sz="0" w:space="0" w:color="auto"/>
        <w:left w:val="none" w:sz="0" w:space="0" w:color="auto"/>
        <w:bottom w:val="none" w:sz="0" w:space="0" w:color="auto"/>
        <w:right w:val="none" w:sz="0" w:space="0" w:color="auto"/>
      </w:divBdr>
    </w:div>
    <w:div w:id="1874928058">
      <w:bodyDiv w:val="1"/>
      <w:marLeft w:val="0"/>
      <w:marRight w:val="0"/>
      <w:marTop w:val="0"/>
      <w:marBottom w:val="0"/>
      <w:divBdr>
        <w:top w:val="none" w:sz="0" w:space="0" w:color="auto"/>
        <w:left w:val="none" w:sz="0" w:space="0" w:color="auto"/>
        <w:bottom w:val="none" w:sz="0" w:space="0" w:color="auto"/>
        <w:right w:val="none" w:sz="0" w:space="0" w:color="auto"/>
      </w:divBdr>
    </w:div>
    <w:div w:id="1877812816">
      <w:bodyDiv w:val="1"/>
      <w:marLeft w:val="0"/>
      <w:marRight w:val="0"/>
      <w:marTop w:val="0"/>
      <w:marBottom w:val="0"/>
      <w:divBdr>
        <w:top w:val="none" w:sz="0" w:space="0" w:color="auto"/>
        <w:left w:val="none" w:sz="0" w:space="0" w:color="auto"/>
        <w:bottom w:val="none" w:sz="0" w:space="0" w:color="auto"/>
        <w:right w:val="none" w:sz="0" w:space="0" w:color="auto"/>
      </w:divBdr>
    </w:div>
    <w:div w:id="1878154048">
      <w:bodyDiv w:val="1"/>
      <w:marLeft w:val="0"/>
      <w:marRight w:val="0"/>
      <w:marTop w:val="0"/>
      <w:marBottom w:val="0"/>
      <w:divBdr>
        <w:top w:val="none" w:sz="0" w:space="0" w:color="auto"/>
        <w:left w:val="none" w:sz="0" w:space="0" w:color="auto"/>
        <w:bottom w:val="none" w:sz="0" w:space="0" w:color="auto"/>
        <w:right w:val="none" w:sz="0" w:space="0" w:color="auto"/>
      </w:divBdr>
    </w:div>
    <w:div w:id="1880047371">
      <w:bodyDiv w:val="1"/>
      <w:marLeft w:val="0"/>
      <w:marRight w:val="0"/>
      <w:marTop w:val="0"/>
      <w:marBottom w:val="0"/>
      <w:divBdr>
        <w:top w:val="none" w:sz="0" w:space="0" w:color="auto"/>
        <w:left w:val="none" w:sz="0" w:space="0" w:color="auto"/>
        <w:bottom w:val="none" w:sz="0" w:space="0" w:color="auto"/>
        <w:right w:val="none" w:sz="0" w:space="0" w:color="auto"/>
      </w:divBdr>
    </w:div>
    <w:div w:id="1880505370">
      <w:bodyDiv w:val="1"/>
      <w:marLeft w:val="0"/>
      <w:marRight w:val="0"/>
      <w:marTop w:val="0"/>
      <w:marBottom w:val="0"/>
      <w:divBdr>
        <w:top w:val="none" w:sz="0" w:space="0" w:color="auto"/>
        <w:left w:val="none" w:sz="0" w:space="0" w:color="auto"/>
        <w:bottom w:val="none" w:sz="0" w:space="0" w:color="auto"/>
        <w:right w:val="none" w:sz="0" w:space="0" w:color="auto"/>
      </w:divBdr>
    </w:div>
    <w:div w:id="1886330558">
      <w:bodyDiv w:val="1"/>
      <w:marLeft w:val="0"/>
      <w:marRight w:val="0"/>
      <w:marTop w:val="0"/>
      <w:marBottom w:val="0"/>
      <w:divBdr>
        <w:top w:val="none" w:sz="0" w:space="0" w:color="auto"/>
        <w:left w:val="none" w:sz="0" w:space="0" w:color="auto"/>
        <w:bottom w:val="none" w:sz="0" w:space="0" w:color="auto"/>
        <w:right w:val="none" w:sz="0" w:space="0" w:color="auto"/>
      </w:divBdr>
    </w:div>
    <w:div w:id="1889488574">
      <w:bodyDiv w:val="1"/>
      <w:marLeft w:val="0"/>
      <w:marRight w:val="0"/>
      <w:marTop w:val="0"/>
      <w:marBottom w:val="0"/>
      <w:divBdr>
        <w:top w:val="none" w:sz="0" w:space="0" w:color="auto"/>
        <w:left w:val="none" w:sz="0" w:space="0" w:color="auto"/>
        <w:bottom w:val="none" w:sz="0" w:space="0" w:color="auto"/>
        <w:right w:val="none" w:sz="0" w:space="0" w:color="auto"/>
      </w:divBdr>
    </w:div>
    <w:div w:id="1894385586">
      <w:bodyDiv w:val="1"/>
      <w:marLeft w:val="0"/>
      <w:marRight w:val="0"/>
      <w:marTop w:val="0"/>
      <w:marBottom w:val="0"/>
      <w:divBdr>
        <w:top w:val="none" w:sz="0" w:space="0" w:color="auto"/>
        <w:left w:val="none" w:sz="0" w:space="0" w:color="auto"/>
        <w:bottom w:val="none" w:sz="0" w:space="0" w:color="auto"/>
        <w:right w:val="none" w:sz="0" w:space="0" w:color="auto"/>
      </w:divBdr>
    </w:div>
    <w:div w:id="1894541357">
      <w:bodyDiv w:val="1"/>
      <w:marLeft w:val="0"/>
      <w:marRight w:val="0"/>
      <w:marTop w:val="0"/>
      <w:marBottom w:val="0"/>
      <w:divBdr>
        <w:top w:val="none" w:sz="0" w:space="0" w:color="auto"/>
        <w:left w:val="none" w:sz="0" w:space="0" w:color="auto"/>
        <w:bottom w:val="none" w:sz="0" w:space="0" w:color="auto"/>
        <w:right w:val="none" w:sz="0" w:space="0" w:color="auto"/>
      </w:divBdr>
    </w:div>
    <w:div w:id="1895461533">
      <w:bodyDiv w:val="1"/>
      <w:marLeft w:val="0"/>
      <w:marRight w:val="0"/>
      <w:marTop w:val="0"/>
      <w:marBottom w:val="0"/>
      <w:divBdr>
        <w:top w:val="none" w:sz="0" w:space="0" w:color="auto"/>
        <w:left w:val="none" w:sz="0" w:space="0" w:color="auto"/>
        <w:bottom w:val="none" w:sz="0" w:space="0" w:color="auto"/>
        <w:right w:val="none" w:sz="0" w:space="0" w:color="auto"/>
      </w:divBdr>
    </w:div>
    <w:div w:id="1898203792">
      <w:bodyDiv w:val="1"/>
      <w:marLeft w:val="0"/>
      <w:marRight w:val="0"/>
      <w:marTop w:val="0"/>
      <w:marBottom w:val="0"/>
      <w:divBdr>
        <w:top w:val="none" w:sz="0" w:space="0" w:color="auto"/>
        <w:left w:val="none" w:sz="0" w:space="0" w:color="auto"/>
        <w:bottom w:val="none" w:sz="0" w:space="0" w:color="auto"/>
        <w:right w:val="none" w:sz="0" w:space="0" w:color="auto"/>
      </w:divBdr>
    </w:div>
    <w:div w:id="1898544984">
      <w:bodyDiv w:val="1"/>
      <w:marLeft w:val="0"/>
      <w:marRight w:val="0"/>
      <w:marTop w:val="0"/>
      <w:marBottom w:val="0"/>
      <w:divBdr>
        <w:top w:val="none" w:sz="0" w:space="0" w:color="auto"/>
        <w:left w:val="none" w:sz="0" w:space="0" w:color="auto"/>
        <w:bottom w:val="none" w:sz="0" w:space="0" w:color="auto"/>
        <w:right w:val="none" w:sz="0" w:space="0" w:color="auto"/>
      </w:divBdr>
    </w:div>
    <w:div w:id="1900091087">
      <w:bodyDiv w:val="1"/>
      <w:marLeft w:val="0"/>
      <w:marRight w:val="0"/>
      <w:marTop w:val="0"/>
      <w:marBottom w:val="0"/>
      <w:divBdr>
        <w:top w:val="none" w:sz="0" w:space="0" w:color="auto"/>
        <w:left w:val="none" w:sz="0" w:space="0" w:color="auto"/>
        <w:bottom w:val="none" w:sz="0" w:space="0" w:color="auto"/>
        <w:right w:val="none" w:sz="0" w:space="0" w:color="auto"/>
      </w:divBdr>
    </w:div>
    <w:div w:id="1901134515">
      <w:bodyDiv w:val="1"/>
      <w:marLeft w:val="0"/>
      <w:marRight w:val="0"/>
      <w:marTop w:val="0"/>
      <w:marBottom w:val="0"/>
      <w:divBdr>
        <w:top w:val="none" w:sz="0" w:space="0" w:color="auto"/>
        <w:left w:val="none" w:sz="0" w:space="0" w:color="auto"/>
        <w:bottom w:val="none" w:sz="0" w:space="0" w:color="auto"/>
        <w:right w:val="none" w:sz="0" w:space="0" w:color="auto"/>
      </w:divBdr>
    </w:div>
    <w:div w:id="1901362636">
      <w:bodyDiv w:val="1"/>
      <w:marLeft w:val="0"/>
      <w:marRight w:val="0"/>
      <w:marTop w:val="0"/>
      <w:marBottom w:val="0"/>
      <w:divBdr>
        <w:top w:val="none" w:sz="0" w:space="0" w:color="auto"/>
        <w:left w:val="none" w:sz="0" w:space="0" w:color="auto"/>
        <w:bottom w:val="none" w:sz="0" w:space="0" w:color="auto"/>
        <w:right w:val="none" w:sz="0" w:space="0" w:color="auto"/>
      </w:divBdr>
    </w:div>
    <w:div w:id="1901790332">
      <w:bodyDiv w:val="1"/>
      <w:marLeft w:val="0"/>
      <w:marRight w:val="0"/>
      <w:marTop w:val="0"/>
      <w:marBottom w:val="0"/>
      <w:divBdr>
        <w:top w:val="none" w:sz="0" w:space="0" w:color="auto"/>
        <w:left w:val="none" w:sz="0" w:space="0" w:color="auto"/>
        <w:bottom w:val="none" w:sz="0" w:space="0" w:color="auto"/>
        <w:right w:val="none" w:sz="0" w:space="0" w:color="auto"/>
      </w:divBdr>
    </w:div>
    <w:div w:id="1904173711">
      <w:bodyDiv w:val="1"/>
      <w:marLeft w:val="0"/>
      <w:marRight w:val="0"/>
      <w:marTop w:val="0"/>
      <w:marBottom w:val="0"/>
      <w:divBdr>
        <w:top w:val="none" w:sz="0" w:space="0" w:color="auto"/>
        <w:left w:val="none" w:sz="0" w:space="0" w:color="auto"/>
        <w:bottom w:val="none" w:sz="0" w:space="0" w:color="auto"/>
        <w:right w:val="none" w:sz="0" w:space="0" w:color="auto"/>
      </w:divBdr>
    </w:div>
    <w:div w:id="1906185444">
      <w:bodyDiv w:val="1"/>
      <w:marLeft w:val="0"/>
      <w:marRight w:val="0"/>
      <w:marTop w:val="0"/>
      <w:marBottom w:val="0"/>
      <w:divBdr>
        <w:top w:val="none" w:sz="0" w:space="0" w:color="auto"/>
        <w:left w:val="none" w:sz="0" w:space="0" w:color="auto"/>
        <w:bottom w:val="none" w:sz="0" w:space="0" w:color="auto"/>
        <w:right w:val="none" w:sz="0" w:space="0" w:color="auto"/>
      </w:divBdr>
    </w:div>
    <w:div w:id="1908956280">
      <w:bodyDiv w:val="1"/>
      <w:marLeft w:val="0"/>
      <w:marRight w:val="0"/>
      <w:marTop w:val="0"/>
      <w:marBottom w:val="0"/>
      <w:divBdr>
        <w:top w:val="none" w:sz="0" w:space="0" w:color="auto"/>
        <w:left w:val="none" w:sz="0" w:space="0" w:color="auto"/>
        <w:bottom w:val="none" w:sz="0" w:space="0" w:color="auto"/>
        <w:right w:val="none" w:sz="0" w:space="0" w:color="auto"/>
      </w:divBdr>
    </w:div>
    <w:div w:id="1910386078">
      <w:bodyDiv w:val="1"/>
      <w:marLeft w:val="0"/>
      <w:marRight w:val="0"/>
      <w:marTop w:val="0"/>
      <w:marBottom w:val="0"/>
      <w:divBdr>
        <w:top w:val="none" w:sz="0" w:space="0" w:color="auto"/>
        <w:left w:val="none" w:sz="0" w:space="0" w:color="auto"/>
        <w:bottom w:val="none" w:sz="0" w:space="0" w:color="auto"/>
        <w:right w:val="none" w:sz="0" w:space="0" w:color="auto"/>
      </w:divBdr>
    </w:div>
    <w:div w:id="1913273680">
      <w:bodyDiv w:val="1"/>
      <w:marLeft w:val="0"/>
      <w:marRight w:val="0"/>
      <w:marTop w:val="0"/>
      <w:marBottom w:val="0"/>
      <w:divBdr>
        <w:top w:val="none" w:sz="0" w:space="0" w:color="auto"/>
        <w:left w:val="none" w:sz="0" w:space="0" w:color="auto"/>
        <w:bottom w:val="none" w:sz="0" w:space="0" w:color="auto"/>
        <w:right w:val="none" w:sz="0" w:space="0" w:color="auto"/>
      </w:divBdr>
    </w:div>
    <w:div w:id="1917663826">
      <w:bodyDiv w:val="1"/>
      <w:marLeft w:val="0"/>
      <w:marRight w:val="0"/>
      <w:marTop w:val="0"/>
      <w:marBottom w:val="0"/>
      <w:divBdr>
        <w:top w:val="none" w:sz="0" w:space="0" w:color="auto"/>
        <w:left w:val="none" w:sz="0" w:space="0" w:color="auto"/>
        <w:bottom w:val="none" w:sz="0" w:space="0" w:color="auto"/>
        <w:right w:val="none" w:sz="0" w:space="0" w:color="auto"/>
      </w:divBdr>
    </w:div>
    <w:div w:id="1917743100">
      <w:bodyDiv w:val="1"/>
      <w:marLeft w:val="0"/>
      <w:marRight w:val="0"/>
      <w:marTop w:val="0"/>
      <w:marBottom w:val="0"/>
      <w:divBdr>
        <w:top w:val="none" w:sz="0" w:space="0" w:color="auto"/>
        <w:left w:val="none" w:sz="0" w:space="0" w:color="auto"/>
        <w:bottom w:val="none" w:sz="0" w:space="0" w:color="auto"/>
        <w:right w:val="none" w:sz="0" w:space="0" w:color="auto"/>
      </w:divBdr>
    </w:div>
    <w:div w:id="1921599199">
      <w:bodyDiv w:val="1"/>
      <w:marLeft w:val="0"/>
      <w:marRight w:val="0"/>
      <w:marTop w:val="0"/>
      <w:marBottom w:val="0"/>
      <w:divBdr>
        <w:top w:val="none" w:sz="0" w:space="0" w:color="auto"/>
        <w:left w:val="none" w:sz="0" w:space="0" w:color="auto"/>
        <w:bottom w:val="none" w:sz="0" w:space="0" w:color="auto"/>
        <w:right w:val="none" w:sz="0" w:space="0" w:color="auto"/>
      </w:divBdr>
    </w:div>
    <w:div w:id="1930850297">
      <w:bodyDiv w:val="1"/>
      <w:marLeft w:val="0"/>
      <w:marRight w:val="0"/>
      <w:marTop w:val="0"/>
      <w:marBottom w:val="0"/>
      <w:divBdr>
        <w:top w:val="none" w:sz="0" w:space="0" w:color="auto"/>
        <w:left w:val="none" w:sz="0" w:space="0" w:color="auto"/>
        <w:bottom w:val="none" w:sz="0" w:space="0" w:color="auto"/>
        <w:right w:val="none" w:sz="0" w:space="0" w:color="auto"/>
      </w:divBdr>
    </w:div>
    <w:div w:id="1933321595">
      <w:bodyDiv w:val="1"/>
      <w:marLeft w:val="0"/>
      <w:marRight w:val="0"/>
      <w:marTop w:val="0"/>
      <w:marBottom w:val="0"/>
      <w:divBdr>
        <w:top w:val="none" w:sz="0" w:space="0" w:color="auto"/>
        <w:left w:val="none" w:sz="0" w:space="0" w:color="auto"/>
        <w:bottom w:val="none" w:sz="0" w:space="0" w:color="auto"/>
        <w:right w:val="none" w:sz="0" w:space="0" w:color="auto"/>
      </w:divBdr>
    </w:div>
    <w:div w:id="1935242481">
      <w:bodyDiv w:val="1"/>
      <w:marLeft w:val="0"/>
      <w:marRight w:val="0"/>
      <w:marTop w:val="0"/>
      <w:marBottom w:val="0"/>
      <w:divBdr>
        <w:top w:val="none" w:sz="0" w:space="0" w:color="auto"/>
        <w:left w:val="none" w:sz="0" w:space="0" w:color="auto"/>
        <w:bottom w:val="none" w:sz="0" w:space="0" w:color="auto"/>
        <w:right w:val="none" w:sz="0" w:space="0" w:color="auto"/>
      </w:divBdr>
    </w:div>
    <w:div w:id="1939945399">
      <w:bodyDiv w:val="1"/>
      <w:marLeft w:val="0"/>
      <w:marRight w:val="0"/>
      <w:marTop w:val="0"/>
      <w:marBottom w:val="0"/>
      <w:divBdr>
        <w:top w:val="none" w:sz="0" w:space="0" w:color="auto"/>
        <w:left w:val="none" w:sz="0" w:space="0" w:color="auto"/>
        <w:bottom w:val="none" w:sz="0" w:space="0" w:color="auto"/>
        <w:right w:val="none" w:sz="0" w:space="0" w:color="auto"/>
      </w:divBdr>
    </w:div>
    <w:div w:id="1940524974">
      <w:bodyDiv w:val="1"/>
      <w:marLeft w:val="0"/>
      <w:marRight w:val="0"/>
      <w:marTop w:val="0"/>
      <w:marBottom w:val="0"/>
      <w:divBdr>
        <w:top w:val="none" w:sz="0" w:space="0" w:color="auto"/>
        <w:left w:val="none" w:sz="0" w:space="0" w:color="auto"/>
        <w:bottom w:val="none" w:sz="0" w:space="0" w:color="auto"/>
        <w:right w:val="none" w:sz="0" w:space="0" w:color="auto"/>
      </w:divBdr>
    </w:div>
    <w:div w:id="1941141121">
      <w:bodyDiv w:val="1"/>
      <w:marLeft w:val="0"/>
      <w:marRight w:val="0"/>
      <w:marTop w:val="0"/>
      <w:marBottom w:val="0"/>
      <w:divBdr>
        <w:top w:val="none" w:sz="0" w:space="0" w:color="auto"/>
        <w:left w:val="none" w:sz="0" w:space="0" w:color="auto"/>
        <w:bottom w:val="none" w:sz="0" w:space="0" w:color="auto"/>
        <w:right w:val="none" w:sz="0" w:space="0" w:color="auto"/>
      </w:divBdr>
    </w:div>
    <w:div w:id="1943491002">
      <w:bodyDiv w:val="1"/>
      <w:marLeft w:val="0"/>
      <w:marRight w:val="0"/>
      <w:marTop w:val="0"/>
      <w:marBottom w:val="0"/>
      <w:divBdr>
        <w:top w:val="none" w:sz="0" w:space="0" w:color="auto"/>
        <w:left w:val="none" w:sz="0" w:space="0" w:color="auto"/>
        <w:bottom w:val="none" w:sz="0" w:space="0" w:color="auto"/>
        <w:right w:val="none" w:sz="0" w:space="0" w:color="auto"/>
      </w:divBdr>
    </w:div>
    <w:div w:id="1944801919">
      <w:bodyDiv w:val="1"/>
      <w:marLeft w:val="0"/>
      <w:marRight w:val="0"/>
      <w:marTop w:val="0"/>
      <w:marBottom w:val="0"/>
      <w:divBdr>
        <w:top w:val="none" w:sz="0" w:space="0" w:color="auto"/>
        <w:left w:val="none" w:sz="0" w:space="0" w:color="auto"/>
        <w:bottom w:val="none" w:sz="0" w:space="0" w:color="auto"/>
        <w:right w:val="none" w:sz="0" w:space="0" w:color="auto"/>
      </w:divBdr>
    </w:div>
    <w:div w:id="1945260441">
      <w:bodyDiv w:val="1"/>
      <w:marLeft w:val="0"/>
      <w:marRight w:val="0"/>
      <w:marTop w:val="0"/>
      <w:marBottom w:val="0"/>
      <w:divBdr>
        <w:top w:val="none" w:sz="0" w:space="0" w:color="auto"/>
        <w:left w:val="none" w:sz="0" w:space="0" w:color="auto"/>
        <w:bottom w:val="none" w:sz="0" w:space="0" w:color="auto"/>
        <w:right w:val="none" w:sz="0" w:space="0" w:color="auto"/>
      </w:divBdr>
    </w:div>
    <w:div w:id="1956711145">
      <w:bodyDiv w:val="1"/>
      <w:marLeft w:val="0"/>
      <w:marRight w:val="0"/>
      <w:marTop w:val="0"/>
      <w:marBottom w:val="0"/>
      <w:divBdr>
        <w:top w:val="none" w:sz="0" w:space="0" w:color="auto"/>
        <w:left w:val="none" w:sz="0" w:space="0" w:color="auto"/>
        <w:bottom w:val="none" w:sz="0" w:space="0" w:color="auto"/>
        <w:right w:val="none" w:sz="0" w:space="0" w:color="auto"/>
      </w:divBdr>
    </w:div>
    <w:div w:id="1960912546">
      <w:bodyDiv w:val="1"/>
      <w:marLeft w:val="0"/>
      <w:marRight w:val="0"/>
      <w:marTop w:val="0"/>
      <w:marBottom w:val="0"/>
      <w:divBdr>
        <w:top w:val="none" w:sz="0" w:space="0" w:color="auto"/>
        <w:left w:val="none" w:sz="0" w:space="0" w:color="auto"/>
        <w:bottom w:val="none" w:sz="0" w:space="0" w:color="auto"/>
        <w:right w:val="none" w:sz="0" w:space="0" w:color="auto"/>
      </w:divBdr>
    </w:div>
    <w:div w:id="1962683420">
      <w:bodyDiv w:val="1"/>
      <w:marLeft w:val="0"/>
      <w:marRight w:val="0"/>
      <w:marTop w:val="0"/>
      <w:marBottom w:val="0"/>
      <w:divBdr>
        <w:top w:val="none" w:sz="0" w:space="0" w:color="auto"/>
        <w:left w:val="none" w:sz="0" w:space="0" w:color="auto"/>
        <w:bottom w:val="none" w:sz="0" w:space="0" w:color="auto"/>
        <w:right w:val="none" w:sz="0" w:space="0" w:color="auto"/>
      </w:divBdr>
    </w:div>
    <w:div w:id="1967616205">
      <w:bodyDiv w:val="1"/>
      <w:marLeft w:val="0"/>
      <w:marRight w:val="0"/>
      <w:marTop w:val="0"/>
      <w:marBottom w:val="0"/>
      <w:divBdr>
        <w:top w:val="none" w:sz="0" w:space="0" w:color="auto"/>
        <w:left w:val="none" w:sz="0" w:space="0" w:color="auto"/>
        <w:bottom w:val="none" w:sz="0" w:space="0" w:color="auto"/>
        <w:right w:val="none" w:sz="0" w:space="0" w:color="auto"/>
      </w:divBdr>
    </w:div>
    <w:div w:id="1969621346">
      <w:bodyDiv w:val="1"/>
      <w:marLeft w:val="0"/>
      <w:marRight w:val="0"/>
      <w:marTop w:val="0"/>
      <w:marBottom w:val="0"/>
      <w:divBdr>
        <w:top w:val="none" w:sz="0" w:space="0" w:color="auto"/>
        <w:left w:val="none" w:sz="0" w:space="0" w:color="auto"/>
        <w:bottom w:val="none" w:sz="0" w:space="0" w:color="auto"/>
        <w:right w:val="none" w:sz="0" w:space="0" w:color="auto"/>
      </w:divBdr>
    </w:div>
    <w:div w:id="1970554669">
      <w:bodyDiv w:val="1"/>
      <w:marLeft w:val="0"/>
      <w:marRight w:val="0"/>
      <w:marTop w:val="0"/>
      <w:marBottom w:val="0"/>
      <w:divBdr>
        <w:top w:val="none" w:sz="0" w:space="0" w:color="auto"/>
        <w:left w:val="none" w:sz="0" w:space="0" w:color="auto"/>
        <w:bottom w:val="none" w:sz="0" w:space="0" w:color="auto"/>
        <w:right w:val="none" w:sz="0" w:space="0" w:color="auto"/>
      </w:divBdr>
    </w:div>
    <w:div w:id="1973245916">
      <w:bodyDiv w:val="1"/>
      <w:marLeft w:val="0"/>
      <w:marRight w:val="0"/>
      <w:marTop w:val="0"/>
      <w:marBottom w:val="0"/>
      <w:divBdr>
        <w:top w:val="none" w:sz="0" w:space="0" w:color="auto"/>
        <w:left w:val="none" w:sz="0" w:space="0" w:color="auto"/>
        <w:bottom w:val="none" w:sz="0" w:space="0" w:color="auto"/>
        <w:right w:val="none" w:sz="0" w:space="0" w:color="auto"/>
      </w:divBdr>
    </w:div>
    <w:div w:id="1974022622">
      <w:bodyDiv w:val="1"/>
      <w:marLeft w:val="0"/>
      <w:marRight w:val="0"/>
      <w:marTop w:val="0"/>
      <w:marBottom w:val="0"/>
      <w:divBdr>
        <w:top w:val="none" w:sz="0" w:space="0" w:color="auto"/>
        <w:left w:val="none" w:sz="0" w:space="0" w:color="auto"/>
        <w:bottom w:val="none" w:sz="0" w:space="0" w:color="auto"/>
        <w:right w:val="none" w:sz="0" w:space="0" w:color="auto"/>
      </w:divBdr>
    </w:div>
    <w:div w:id="1976449376">
      <w:bodyDiv w:val="1"/>
      <w:marLeft w:val="0"/>
      <w:marRight w:val="0"/>
      <w:marTop w:val="0"/>
      <w:marBottom w:val="0"/>
      <w:divBdr>
        <w:top w:val="none" w:sz="0" w:space="0" w:color="auto"/>
        <w:left w:val="none" w:sz="0" w:space="0" w:color="auto"/>
        <w:bottom w:val="none" w:sz="0" w:space="0" w:color="auto"/>
        <w:right w:val="none" w:sz="0" w:space="0" w:color="auto"/>
      </w:divBdr>
    </w:div>
    <w:div w:id="1981224566">
      <w:bodyDiv w:val="1"/>
      <w:marLeft w:val="0"/>
      <w:marRight w:val="0"/>
      <w:marTop w:val="0"/>
      <w:marBottom w:val="0"/>
      <w:divBdr>
        <w:top w:val="none" w:sz="0" w:space="0" w:color="auto"/>
        <w:left w:val="none" w:sz="0" w:space="0" w:color="auto"/>
        <w:bottom w:val="none" w:sz="0" w:space="0" w:color="auto"/>
        <w:right w:val="none" w:sz="0" w:space="0" w:color="auto"/>
      </w:divBdr>
    </w:div>
    <w:div w:id="1981418773">
      <w:bodyDiv w:val="1"/>
      <w:marLeft w:val="0"/>
      <w:marRight w:val="0"/>
      <w:marTop w:val="0"/>
      <w:marBottom w:val="0"/>
      <w:divBdr>
        <w:top w:val="none" w:sz="0" w:space="0" w:color="auto"/>
        <w:left w:val="none" w:sz="0" w:space="0" w:color="auto"/>
        <w:bottom w:val="none" w:sz="0" w:space="0" w:color="auto"/>
        <w:right w:val="none" w:sz="0" w:space="0" w:color="auto"/>
      </w:divBdr>
    </w:div>
    <w:div w:id="1984655321">
      <w:bodyDiv w:val="1"/>
      <w:marLeft w:val="0"/>
      <w:marRight w:val="0"/>
      <w:marTop w:val="0"/>
      <w:marBottom w:val="0"/>
      <w:divBdr>
        <w:top w:val="none" w:sz="0" w:space="0" w:color="auto"/>
        <w:left w:val="none" w:sz="0" w:space="0" w:color="auto"/>
        <w:bottom w:val="none" w:sz="0" w:space="0" w:color="auto"/>
        <w:right w:val="none" w:sz="0" w:space="0" w:color="auto"/>
      </w:divBdr>
    </w:div>
    <w:div w:id="1984891356">
      <w:bodyDiv w:val="1"/>
      <w:marLeft w:val="0"/>
      <w:marRight w:val="0"/>
      <w:marTop w:val="0"/>
      <w:marBottom w:val="0"/>
      <w:divBdr>
        <w:top w:val="none" w:sz="0" w:space="0" w:color="auto"/>
        <w:left w:val="none" w:sz="0" w:space="0" w:color="auto"/>
        <w:bottom w:val="none" w:sz="0" w:space="0" w:color="auto"/>
        <w:right w:val="none" w:sz="0" w:space="0" w:color="auto"/>
      </w:divBdr>
    </w:div>
    <w:div w:id="1988195083">
      <w:bodyDiv w:val="1"/>
      <w:marLeft w:val="0"/>
      <w:marRight w:val="0"/>
      <w:marTop w:val="0"/>
      <w:marBottom w:val="0"/>
      <w:divBdr>
        <w:top w:val="none" w:sz="0" w:space="0" w:color="auto"/>
        <w:left w:val="none" w:sz="0" w:space="0" w:color="auto"/>
        <w:bottom w:val="none" w:sz="0" w:space="0" w:color="auto"/>
        <w:right w:val="none" w:sz="0" w:space="0" w:color="auto"/>
      </w:divBdr>
    </w:div>
    <w:div w:id="1990356054">
      <w:bodyDiv w:val="1"/>
      <w:marLeft w:val="0"/>
      <w:marRight w:val="0"/>
      <w:marTop w:val="0"/>
      <w:marBottom w:val="0"/>
      <w:divBdr>
        <w:top w:val="none" w:sz="0" w:space="0" w:color="auto"/>
        <w:left w:val="none" w:sz="0" w:space="0" w:color="auto"/>
        <w:bottom w:val="none" w:sz="0" w:space="0" w:color="auto"/>
        <w:right w:val="none" w:sz="0" w:space="0" w:color="auto"/>
      </w:divBdr>
    </w:div>
    <w:div w:id="1997221862">
      <w:bodyDiv w:val="1"/>
      <w:marLeft w:val="0"/>
      <w:marRight w:val="0"/>
      <w:marTop w:val="0"/>
      <w:marBottom w:val="0"/>
      <w:divBdr>
        <w:top w:val="none" w:sz="0" w:space="0" w:color="auto"/>
        <w:left w:val="none" w:sz="0" w:space="0" w:color="auto"/>
        <w:bottom w:val="none" w:sz="0" w:space="0" w:color="auto"/>
        <w:right w:val="none" w:sz="0" w:space="0" w:color="auto"/>
      </w:divBdr>
    </w:div>
    <w:div w:id="1998610320">
      <w:bodyDiv w:val="1"/>
      <w:marLeft w:val="0"/>
      <w:marRight w:val="0"/>
      <w:marTop w:val="0"/>
      <w:marBottom w:val="0"/>
      <w:divBdr>
        <w:top w:val="none" w:sz="0" w:space="0" w:color="auto"/>
        <w:left w:val="none" w:sz="0" w:space="0" w:color="auto"/>
        <w:bottom w:val="none" w:sz="0" w:space="0" w:color="auto"/>
        <w:right w:val="none" w:sz="0" w:space="0" w:color="auto"/>
      </w:divBdr>
    </w:div>
    <w:div w:id="1999579000">
      <w:bodyDiv w:val="1"/>
      <w:marLeft w:val="0"/>
      <w:marRight w:val="0"/>
      <w:marTop w:val="0"/>
      <w:marBottom w:val="0"/>
      <w:divBdr>
        <w:top w:val="none" w:sz="0" w:space="0" w:color="auto"/>
        <w:left w:val="none" w:sz="0" w:space="0" w:color="auto"/>
        <w:bottom w:val="none" w:sz="0" w:space="0" w:color="auto"/>
        <w:right w:val="none" w:sz="0" w:space="0" w:color="auto"/>
      </w:divBdr>
    </w:div>
    <w:div w:id="2004354767">
      <w:bodyDiv w:val="1"/>
      <w:marLeft w:val="0"/>
      <w:marRight w:val="0"/>
      <w:marTop w:val="0"/>
      <w:marBottom w:val="0"/>
      <w:divBdr>
        <w:top w:val="none" w:sz="0" w:space="0" w:color="auto"/>
        <w:left w:val="none" w:sz="0" w:space="0" w:color="auto"/>
        <w:bottom w:val="none" w:sz="0" w:space="0" w:color="auto"/>
        <w:right w:val="none" w:sz="0" w:space="0" w:color="auto"/>
      </w:divBdr>
    </w:div>
    <w:div w:id="2004358807">
      <w:bodyDiv w:val="1"/>
      <w:marLeft w:val="0"/>
      <w:marRight w:val="0"/>
      <w:marTop w:val="0"/>
      <w:marBottom w:val="0"/>
      <w:divBdr>
        <w:top w:val="none" w:sz="0" w:space="0" w:color="auto"/>
        <w:left w:val="none" w:sz="0" w:space="0" w:color="auto"/>
        <w:bottom w:val="none" w:sz="0" w:space="0" w:color="auto"/>
        <w:right w:val="none" w:sz="0" w:space="0" w:color="auto"/>
      </w:divBdr>
    </w:div>
    <w:div w:id="2004626917">
      <w:bodyDiv w:val="1"/>
      <w:marLeft w:val="0"/>
      <w:marRight w:val="0"/>
      <w:marTop w:val="0"/>
      <w:marBottom w:val="0"/>
      <w:divBdr>
        <w:top w:val="none" w:sz="0" w:space="0" w:color="auto"/>
        <w:left w:val="none" w:sz="0" w:space="0" w:color="auto"/>
        <w:bottom w:val="none" w:sz="0" w:space="0" w:color="auto"/>
        <w:right w:val="none" w:sz="0" w:space="0" w:color="auto"/>
      </w:divBdr>
    </w:div>
    <w:div w:id="2008824963">
      <w:bodyDiv w:val="1"/>
      <w:marLeft w:val="0"/>
      <w:marRight w:val="0"/>
      <w:marTop w:val="0"/>
      <w:marBottom w:val="0"/>
      <w:divBdr>
        <w:top w:val="none" w:sz="0" w:space="0" w:color="auto"/>
        <w:left w:val="none" w:sz="0" w:space="0" w:color="auto"/>
        <w:bottom w:val="none" w:sz="0" w:space="0" w:color="auto"/>
        <w:right w:val="none" w:sz="0" w:space="0" w:color="auto"/>
      </w:divBdr>
    </w:div>
    <w:div w:id="2012490944">
      <w:bodyDiv w:val="1"/>
      <w:marLeft w:val="0"/>
      <w:marRight w:val="0"/>
      <w:marTop w:val="0"/>
      <w:marBottom w:val="0"/>
      <w:divBdr>
        <w:top w:val="none" w:sz="0" w:space="0" w:color="auto"/>
        <w:left w:val="none" w:sz="0" w:space="0" w:color="auto"/>
        <w:bottom w:val="none" w:sz="0" w:space="0" w:color="auto"/>
        <w:right w:val="none" w:sz="0" w:space="0" w:color="auto"/>
      </w:divBdr>
    </w:div>
    <w:div w:id="2012567087">
      <w:bodyDiv w:val="1"/>
      <w:marLeft w:val="0"/>
      <w:marRight w:val="0"/>
      <w:marTop w:val="0"/>
      <w:marBottom w:val="0"/>
      <w:divBdr>
        <w:top w:val="none" w:sz="0" w:space="0" w:color="auto"/>
        <w:left w:val="none" w:sz="0" w:space="0" w:color="auto"/>
        <w:bottom w:val="none" w:sz="0" w:space="0" w:color="auto"/>
        <w:right w:val="none" w:sz="0" w:space="0" w:color="auto"/>
      </w:divBdr>
    </w:div>
    <w:div w:id="2013491317">
      <w:bodyDiv w:val="1"/>
      <w:marLeft w:val="0"/>
      <w:marRight w:val="0"/>
      <w:marTop w:val="0"/>
      <w:marBottom w:val="0"/>
      <w:divBdr>
        <w:top w:val="none" w:sz="0" w:space="0" w:color="auto"/>
        <w:left w:val="none" w:sz="0" w:space="0" w:color="auto"/>
        <w:bottom w:val="none" w:sz="0" w:space="0" w:color="auto"/>
        <w:right w:val="none" w:sz="0" w:space="0" w:color="auto"/>
      </w:divBdr>
    </w:div>
    <w:div w:id="2016181905">
      <w:bodyDiv w:val="1"/>
      <w:marLeft w:val="0"/>
      <w:marRight w:val="0"/>
      <w:marTop w:val="0"/>
      <w:marBottom w:val="0"/>
      <w:divBdr>
        <w:top w:val="none" w:sz="0" w:space="0" w:color="auto"/>
        <w:left w:val="none" w:sz="0" w:space="0" w:color="auto"/>
        <w:bottom w:val="none" w:sz="0" w:space="0" w:color="auto"/>
        <w:right w:val="none" w:sz="0" w:space="0" w:color="auto"/>
      </w:divBdr>
    </w:div>
    <w:div w:id="2027560750">
      <w:bodyDiv w:val="1"/>
      <w:marLeft w:val="0"/>
      <w:marRight w:val="0"/>
      <w:marTop w:val="0"/>
      <w:marBottom w:val="0"/>
      <w:divBdr>
        <w:top w:val="none" w:sz="0" w:space="0" w:color="auto"/>
        <w:left w:val="none" w:sz="0" w:space="0" w:color="auto"/>
        <w:bottom w:val="none" w:sz="0" w:space="0" w:color="auto"/>
        <w:right w:val="none" w:sz="0" w:space="0" w:color="auto"/>
      </w:divBdr>
    </w:div>
    <w:div w:id="2028022524">
      <w:bodyDiv w:val="1"/>
      <w:marLeft w:val="0"/>
      <w:marRight w:val="0"/>
      <w:marTop w:val="0"/>
      <w:marBottom w:val="0"/>
      <w:divBdr>
        <w:top w:val="none" w:sz="0" w:space="0" w:color="auto"/>
        <w:left w:val="none" w:sz="0" w:space="0" w:color="auto"/>
        <w:bottom w:val="none" w:sz="0" w:space="0" w:color="auto"/>
        <w:right w:val="none" w:sz="0" w:space="0" w:color="auto"/>
      </w:divBdr>
    </w:div>
    <w:div w:id="2032679246">
      <w:bodyDiv w:val="1"/>
      <w:marLeft w:val="0"/>
      <w:marRight w:val="0"/>
      <w:marTop w:val="0"/>
      <w:marBottom w:val="0"/>
      <w:divBdr>
        <w:top w:val="none" w:sz="0" w:space="0" w:color="auto"/>
        <w:left w:val="none" w:sz="0" w:space="0" w:color="auto"/>
        <w:bottom w:val="none" w:sz="0" w:space="0" w:color="auto"/>
        <w:right w:val="none" w:sz="0" w:space="0" w:color="auto"/>
      </w:divBdr>
    </w:div>
    <w:div w:id="2032874554">
      <w:bodyDiv w:val="1"/>
      <w:marLeft w:val="0"/>
      <w:marRight w:val="0"/>
      <w:marTop w:val="0"/>
      <w:marBottom w:val="0"/>
      <w:divBdr>
        <w:top w:val="none" w:sz="0" w:space="0" w:color="auto"/>
        <w:left w:val="none" w:sz="0" w:space="0" w:color="auto"/>
        <w:bottom w:val="none" w:sz="0" w:space="0" w:color="auto"/>
        <w:right w:val="none" w:sz="0" w:space="0" w:color="auto"/>
      </w:divBdr>
    </w:div>
    <w:div w:id="2033804642">
      <w:bodyDiv w:val="1"/>
      <w:marLeft w:val="0"/>
      <w:marRight w:val="0"/>
      <w:marTop w:val="0"/>
      <w:marBottom w:val="0"/>
      <w:divBdr>
        <w:top w:val="none" w:sz="0" w:space="0" w:color="auto"/>
        <w:left w:val="none" w:sz="0" w:space="0" w:color="auto"/>
        <w:bottom w:val="none" w:sz="0" w:space="0" w:color="auto"/>
        <w:right w:val="none" w:sz="0" w:space="0" w:color="auto"/>
      </w:divBdr>
    </w:div>
    <w:div w:id="2038310003">
      <w:bodyDiv w:val="1"/>
      <w:marLeft w:val="0"/>
      <w:marRight w:val="0"/>
      <w:marTop w:val="0"/>
      <w:marBottom w:val="0"/>
      <w:divBdr>
        <w:top w:val="none" w:sz="0" w:space="0" w:color="auto"/>
        <w:left w:val="none" w:sz="0" w:space="0" w:color="auto"/>
        <w:bottom w:val="none" w:sz="0" w:space="0" w:color="auto"/>
        <w:right w:val="none" w:sz="0" w:space="0" w:color="auto"/>
      </w:divBdr>
    </w:div>
    <w:div w:id="2040233095">
      <w:bodyDiv w:val="1"/>
      <w:marLeft w:val="0"/>
      <w:marRight w:val="0"/>
      <w:marTop w:val="0"/>
      <w:marBottom w:val="0"/>
      <w:divBdr>
        <w:top w:val="none" w:sz="0" w:space="0" w:color="auto"/>
        <w:left w:val="none" w:sz="0" w:space="0" w:color="auto"/>
        <w:bottom w:val="none" w:sz="0" w:space="0" w:color="auto"/>
        <w:right w:val="none" w:sz="0" w:space="0" w:color="auto"/>
      </w:divBdr>
    </w:div>
    <w:div w:id="2043166600">
      <w:bodyDiv w:val="1"/>
      <w:marLeft w:val="0"/>
      <w:marRight w:val="0"/>
      <w:marTop w:val="0"/>
      <w:marBottom w:val="0"/>
      <w:divBdr>
        <w:top w:val="none" w:sz="0" w:space="0" w:color="auto"/>
        <w:left w:val="none" w:sz="0" w:space="0" w:color="auto"/>
        <w:bottom w:val="none" w:sz="0" w:space="0" w:color="auto"/>
        <w:right w:val="none" w:sz="0" w:space="0" w:color="auto"/>
      </w:divBdr>
    </w:div>
    <w:div w:id="2044207727">
      <w:bodyDiv w:val="1"/>
      <w:marLeft w:val="0"/>
      <w:marRight w:val="0"/>
      <w:marTop w:val="0"/>
      <w:marBottom w:val="0"/>
      <w:divBdr>
        <w:top w:val="none" w:sz="0" w:space="0" w:color="auto"/>
        <w:left w:val="none" w:sz="0" w:space="0" w:color="auto"/>
        <w:bottom w:val="none" w:sz="0" w:space="0" w:color="auto"/>
        <w:right w:val="none" w:sz="0" w:space="0" w:color="auto"/>
      </w:divBdr>
    </w:div>
    <w:div w:id="2045323364">
      <w:bodyDiv w:val="1"/>
      <w:marLeft w:val="0"/>
      <w:marRight w:val="0"/>
      <w:marTop w:val="0"/>
      <w:marBottom w:val="0"/>
      <w:divBdr>
        <w:top w:val="none" w:sz="0" w:space="0" w:color="auto"/>
        <w:left w:val="none" w:sz="0" w:space="0" w:color="auto"/>
        <w:bottom w:val="none" w:sz="0" w:space="0" w:color="auto"/>
        <w:right w:val="none" w:sz="0" w:space="0" w:color="auto"/>
      </w:divBdr>
    </w:div>
    <w:div w:id="2045669771">
      <w:bodyDiv w:val="1"/>
      <w:marLeft w:val="0"/>
      <w:marRight w:val="0"/>
      <w:marTop w:val="0"/>
      <w:marBottom w:val="0"/>
      <w:divBdr>
        <w:top w:val="none" w:sz="0" w:space="0" w:color="auto"/>
        <w:left w:val="none" w:sz="0" w:space="0" w:color="auto"/>
        <w:bottom w:val="none" w:sz="0" w:space="0" w:color="auto"/>
        <w:right w:val="none" w:sz="0" w:space="0" w:color="auto"/>
      </w:divBdr>
    </w:div>
    <w:div w:id="2047481768">
      <w:bodyDiv w:val="1"/>
      <w:marLeft w:val="0"/>
      <w:marRight w:val="0"/>
      <w:marTop w:val="0"/>
      <w:marBottom w:val="0"/>
      <w:divBdr>
        <w:top w:val="none" w:sz="0" w:space="0" w:color="auto"/>
        <w:left w:val="none" w:sz="0" w:space="0" w:color="auto"/>
        <w:bottom w:val="none" w:sz="0" w:space="0" w:color="auto"/>
        <w:right w:val="none" w:sz="0" w:space="0" w:color="auto"/>
      </w:divBdr>
    </w:div>
    <w:div w:id="2057122009">
      <w:bodyDiv w:val="1"/>
      <w:marLeft w:val="0"/>
      <w:marRight w:val="0"/>
      <w:marTop w:val="0"/>
      <w:marBottom w:val="0"/>
      <w:divBdr>
        <w:top w:val="none" w:sz="0" w:space="0" w:color="auto"/>
        <w:left w:val="none" w:sz="0" w:space="0" w:color="auto"/>
        <w:bottom w:val="none" w:sz="0" w:space="0" w:color="auto"/>
        <w:right w:val="none" w:sz="0" w:space="0" w:color="auto"/>
      </w:divBdr>
    </w:div>
    <w:div w:id="2057503777">
      <w:bodyDiv w:val="1"/>
      <w:marLeft w:val="0"/>
      <w:marRight w:val="0"/>
      <w:marTop w:val="0"/>
      <w:marBottom w:val="0"/>
      <w:divBdr>
        <w:top w:val="none" w:sz="0" w:space="0" w:color="auto"/>
        <w:left w:val="none" w:sz="0" w:space="0" w:color="auto"/>
        <w:bottom w:val="none" w:sz="0" w:space="0" w:color="auto"/>
        <w:right w:val="none" w:sz="0" w:space="0" w:color="auto"/>
      </w:divBdr>
    </w:div>
    <w:div w:id="2057971403">
      <w:bodyDiv w:val="1"/>
      <w:marLeft w:val="0"/>
      <w:marRight w:val="0"/>
      <w:marTop w:val="0"/>
      <w:marBottom w:val="0"/>
      <w:divBdr>
        <w:top w:val="none" w:sz="0" w:space="0" w:color="auto"/>
        <w:left w:val="none" w:sz="0" w:space="0" w:color="auto"/>
        <w:bottom w:val="none" w:sz="0" w:space="0" w:color="auto"/>
        <w:right w:val="none" w:sz="0" w:space="0" w:color="auto"/>
      </w:divBdr>
    </w:div>
    <w:div w:id="2059935209">
      <w:bodyDiv w:val="1"/>
      <w:marLeft w:val="0"/>
      <w:marRight w:val="0"/>
      <w:marTop w:val="0"/>
      <w:marBottom w:val="0"/>
      <w:divBdr>
        <w:top w:val="none" w:sz="0" w:space="0" w:color="auto"/>
        <w:left w:val="none" w:sz="0" w:space="0" w:color="auto"/>
        <w:bottom w:val="none" w:sz="0" w:space="0" w:color="auto"/>
        <w:right w:val="none" w:sz="0" w:space="0" w:color="auto"/>
      </w:divBdr>
    </w:div>
    <w:div w:id="2060467818">
      <w:bodyDiv w:val="1"/>
      <w:marLeft w:val="0"/>
      <w:marRight w:val="0"/>
      <w:marTop w:val="0"/>
      <w:marBottom w:val="0"/>
      <w:divBdr>
        <w:top w:val="none" w:sz="0" w:space="0" w:color="auto"/>
        <w:left w:val="none" w:sz="0" w:space="0" w:color="auto"/>
        <w:bottom w:val="none" w:sz="0" w:space="0" w:color="auto"/>
        <w:right w:val="none" w:sz="0" w:space="0" w:color="auto"/>
      </w:divBdr>
    </w:div>
    <w:div w:id="2061250177">
      <w:bodyDiv w:val="1"/>
      <w:marLeft w:val="0"/>
      <w:marRight w:val="0"/>
      <w:marTop w:val="0"/>
      <w:marBottom w:val="0"/>
      <w:divBdr>
        <w:top w:val="none" w:sz="0" w:space="0" w:color="auto"/>
        <w:left w:val="none" w:sz="0" w:space="0" w:color="auto"/>
        <w:bottom w:val="none" w:sz="0" w:space="0" w:color="auto"/>
        <w:right w:val="none" w:sz="0" w:space="0" w:color="auto"/>
      </w:divBdr>
    </w:div>
    <w:div w:id="2068062345">
      <w:bodyDiv w:val="1"/>
      <w:marLeft w:val="0"/>
      <w:marRight w:val="0"/>
      <w:marTop w:val="0"/>
      <w:marBottom w:val="0"/>
      <w:divBdr>
        <w:top w:val="none" w:sz="0" w:space="0" w:color="auto"/>
        <w:left w:val="none" w:sz="0" w:space="0" w:color="auto"/>
        <w:bottom w:val="none" w:sz="0" w:space="0" w:color="auto"/>
        <w:right w:val="none" w:sz="0" w:space="0" w:color="auto"/>
      </w:divBdr>
    </w:div>
    <w:div w:id="2069069718">
      <w:bodyDiv w:val="1"/>
      <w:marLeft w:val="0"/>
      <w:marRight w:val="0"/>
      <w:marTop w:val="0"/>
      <w:marBottom w:val="0"/>
      <w:divBdr>
        <w:top w:val="none" w:sz="0" w:space="0" w:color="auto"/>
        <w:left w:val="none" w:sz="0" w:space="0" w:color="auto"/>
        <w:bottom w:val="none" w:sz="0" w:space="0" w:color="auto"/>
        <w:right w:val="none" w:sz="0" w:space="0" w:color="auto"/>
      </w:divBdr>
    </w:div>
    <w:div w:id="2070884099">
      <w:bodyDiv w:val="1"/>
      <w:marLeft w:val="0"/>
      <w:marRight w:val="0"/>
      <w:marTop w:val="0"/>
      <w:marBottom w:val="0"/>
      <w:divBdr>
        <w:top w:val="none" w:sz="0" w:space="0" w:color="auto"/>
        <w:left w:val="none" w:sz="0" w:space="0" w:color="auto"/>
        <w:bottom w:val="none" w:sz="0" w:space="0" w:color="auto"/>
        <w:right w:val="none" w:sz="0" w:space="0" w:color="auto"/>
      </w:divBdr>
    </w:div>
    <w:div w:id="2073846668">
      <w:bodyDiv w:val="1"/>
      <w:marLeft w:val="0"/>
      <w:marRight w:val="0"/>
      <w:marTop w:val="0"/>
      <w:marBottom w:val="0"/>
      <w:divBdr>
        <w:top w:val="none" w:sz="0" w:space="0" w:color="auto"/>
        <w:left w:val="none" w:sz="0" w:space="0" w:color="auto"/>
        <w:bottom w:val="none" w:sz="0" w:space="0" w:color="auto"/>
        <w:right w:val="none" w:sz="0" w:space="0" w:color="auto"/>
      </w:divBdr>
    </w:div>
    <w:div w:id="2075468999">
      <w:bodyDiv w:val="1"/>
      <w:marLeft w:val="0"/>
      <w:marRight w:val="0"/>
      <w:marTop w:val="0"/>
      <w:marBottom w:val="0"/>
      <w:divBdr>
        <w:top w:val="none" w:sz="0" w:space="0" w:color="auto"/>
        <w:left w:val="none" w:sz="0" w:space="0" w:color="auto"/>
        <w:bottom w:val="none" w:sz="0" w:space="0" w:color="auto"/>
        <w:right w:val="none" w:sz="0" w:space="0" w:color="auto"/>
      </w:divBdr>
    </w:div>
    <w:div w:id="2076509930">
      <w:bodyDiv w:val="1"/>
      <w:marLeft w:val="0"/>
      <w:marRight w:val="0"/>
      <w:marTop w:val="0"/>
      <w:marBottom w:val="0"/>
      <w:divBdr>
        <w:top w:val="none" w:sz="0" w:space="0" w:color="auto"/>
        <w:left w:val="none" w:sz="0" w:space="0" w:color="auto"/>
        <w:bottom w:val="none" w:sz="0" w:space="0" w:color="auto"/>
        <w:right w:val="none" w:sz="0" w:space="0" w:color="auto"/>
      </w:divBdr>
    </w:div>
    <w:div w:id="2081368599">
      <w:bodyDiv w:val="1"/>
      <w:marLeft w:val="0"/>
      <w:marRight w:val="0"/>
      <w:marTop w:val="0"/>
      <w:marBottom w:val="0"/>
      <w:divBdr>
        <w:top w:val="none" w:sz="0" w:space="0" w:color="auto"/>
        <w:left w:val="none" w:sz="0" w:space="0" w:color="auto"/>
        <w:bottom w:val="none" w:sz="0" w:space="0" w:color="auto"/>
        <w:right w:val="none" w:sz="0" w:space="0" w:color="auto"/>
      </w:divBdr>
    </w:div>
    <w:div w:id="2084790798">
      <w:bodyDiv w:val="1"/>
      <w:marLeft w:val="0"/>
      <w:marRight w:val="0"/>
      <w:marTop w:val="0"/>
      <w:marBottom w:val="0"/>
      <w:divBdr>
        <w:top w:val="none" w:sz="0" w:space="0" w:color="auto"/>
        <w:left w:val="none" w:sz="0" w:space="0" w:color="auto"/>
        <w:bottom w:val="none" w:sz="0" w:space="0" w:color="auto"/>
        <w:right w:val="none" w:sz="0" w:space="0" w:color="auto"/>
      </w:divBdr>
    </w:div>
    <w:div w:id="2088454873">
      <w:bodyDiv w:val="1"/>
      <w:marLeft w:val="0"/>
      <w:marRight w:val="0"/>
      <w:marTop w:val="0"/>
      <w:marBottom w:val="0"/>
      <w:divBdr>
        <w:top w:val="none" w:sz="0" w:space="0" w:color="auto"/>
        <w:left w:val="none" w:sz="0" w:space="0" w:color="auto"/>
        <w:bottom w:val="none" w:sz="0" w:space="0" w:color="auto"/>
        <w:right w:val="none" w:sz="0" w:space="0" w:color="auto"/>
      </w:divBdr>
    </w:div>
    <w:div w:id="2088650833">
      <w:bodyDiv w:val="1"/>
      <w:marLeft w:val="0"/>
      <w:marRight w:val="0"/>
      <w:marTop w:val="0"/>
      <w:marBottom w:val="0"/>
      <w:divBdr>
        <w:top w:val="none" w:sz="0" w:space="0" w:color="auto"/>
        <w:left w:val="none" w:sz="0" w:space="0" w:color="auto"/>
        <w:bottom w:val="none" w:sz="0" w:space="0" w:color="auto"/>
        <w:right w:val="none" w:sz="0" w:space="0" w:color="auto"/>
      </w:divBdr>
    </w:div>
    <w:div w:id="2089572392">
      <w:bodyDiv w:val="1"/>
      <w:marLeft w:val="0"/>
      <w:marRight w:val="0"/>
      <w:marTop w:val="0"/>
      <w:marBottom w:val="0"/>
      <w:divBdr>
        <w:top w:val="none" w:sz="0" w:space="0" w:color="auto"/>
        <w:left w:val="none" w:sz="0" w:space="0" w:color="auto"/>
        <w:bottom w:val="none" w:sz="0" w:space="0" w:color="auto"/>
        <w:right w:val="none" w:sz="0" w:space="0" w:color="auto"/>
      </w:divBdr>
    </w:div>
    <w:div w:id="2091198489">
      <w:bodyDiv w:val="1"/>
      <w:marLeft w:val="0"/>
      <w:marRight w:val="0"/>
      <w:marTop w:val="0"/>
      <w:marBottom w:val="0"/>
      <w:divBdr>
        <w:top w:val="none" w:sz="0" w:space="0" w:color="auto"/>
        <w:left w:val="none" w:sz="0" w:space="0" w:color="auto"/>
        <w:bottom w:val="none" w:sz="0" w:space="0" w:color="auto"/>
        <w:right w:val="none" w:sz="0" w:space="0" w:color="auto"/>
      </w:divBdr>
    </w:div>
    <w:div w:id="2095395759">
      <w:bodyDiv w:val="1"/>
      <w:marLeft w:val="0"/>
      <w:marRight w:val="0"/>
      <w:marTop w:val="0"/>
      <w:marBottom w:val="0"/>
      <w:divBdr>
        <w:top w:val="none" w:sz="0" w:space="0" w:color="auto"/>
        <w:left w:val="none" w:sz="0" w:space="0" w:color="auto"/>
        <w:bottom w:val="none" w:sz="0" w:space="0" w:color="auto"/>
        <w:right w:val="none" w:sz="0" w:space="0" w:color="auto"/>
      </w:divBdr>
    </w:div>
    <w:div w:id="2095930353">
      <w:bodyDiv w:val="1"/>
      <w:marLeft w:val="0"/>
      <w:marRight w:val="0"/>
      <w:marTop w:val="0"/>
      <w:marBottom w:val="0"/>
      <w:divBdr>
        <w:top w:val="none" w:sz="0" w:space="0" w:color="auto"/>
        <w:left w:val="none" w:sz="0" w:space="0" w:color="auto"/>
        <w:bottom w:val="none" w:sz="0" w:space="0" w:color="auto"/>
        <w:right w:val="none" w:sz="0" w:space="0" w:color="auto"/>
      </w:divBdr>
    </w:div>
    <w:div w:id="2096432690">
      <w:bodyDiv w:val="1"/>
      <w:marLeft w:val="0"/>
      <w:marRight w:val="0"/>
      <w:marTop w:val="0"/>
      <w:marBottom w:val="0"/>
      <w:divBdr>
        <w:top w:val="none" w:sz="0" w:space="0" w:color="auto"/>
        <w:left w:val="none" w:sz="0" w:space="0" w:color="auto"/>
        <w:bottom w:val="none" w:sz="0" w:space="0" w:color="auto"/>
        <w:right w:val="none" w:sz="0" w:space="0" w:color="auto"/>
      </w:divBdr>
    </w:div>
    <w:div w:id="2099911020">
      <w:bodyDiv w:val="1"/>
      <w:marLeft w:val="0"/>
      <w:marRight w:val="0"/>
      <w:marTop w:val="0"/>
      <w:marBottom w:val="0"/>
      <w:divBdr>
        <w:top w:val="none" w:sz="0" w:space="0" w:color="auto"/>
        <w:left w:val="none" w:sz="0" w:space="0" w:color="auto"/>
        <w:bottom w:val="none" w:sz="0" w:space="0" w:color="auto"/>
        <w:right w:val="none" w:sz="0" w:space="0" w:color="auto"/>
      </w:divBdr>
    </w:div>
    <w:div w:id="2103144653">
      <w:bodyDiv w:val="1"/>
      <w:marLeft w:val="0"/>
      <w:marRight w:val="0"/>
      <w:marTop w:val="0"/>
      <w:marBottom w:val="0"/>
      <w:divBdr>
        <w:top w:val="none" w:sz="0" w:space="0" w:color="auto"/>
        <w:left w:val="none" w:sz="0" w:space="0" w:color="auto"/>
        <w:bottom w:val="none" w:sz="0" w:space="0" w:color="auto"/>
        <w:right w:val="none" w:sz="0" w:space="0" w:color="auto"/>
      </w:divBdr>
    </w:div>
    <w:div w:id="2106490061">
      <w:bodyDiv w:val="1"/>
      <w:marLeft w:val="0"/>
      <w:marRight w:val="0"/>
      <w:marTop w:val="0"/>
      <w:marBottom w:val="0"/>
      <w:divBdr>
        <w:top w:val="none" w:sz="0" w:space="0" w:color="auto"/>
        <w:left w:val="none" w:sz="0" w:space="0" w:color="auto"/>
        <w:bottom w:val="none" w:sz="0" w:space="0" w:color="auto"/>
        <w:right w:val="none" w:sz="0" w:space="0" w:color="auto"/>
      </w:divBdr>
    </w:div>
    <w:div w:id="2110082705">
      <w:bodyDiv w:val="1"/>
      <w:marLeft w:val="0"/>
      <w:marRight w:val="0"/>
      <w:marTop w:val="0"/>
      <w:marBottom w:val="0"/>
      <w:divBdr>
        <w:top w:val="none" w:sz="0" w:space="0" w:color="auto"/>
        <w:left w:val="none" w:sz="0" w:space="0" w:color="auto"/>
        <w:bottom w:val="none" w:sz="0" w:space="0" w:color="auto"/>
        <w:right w:val="none" w:sz="0" w:space="0" w:color="auto"/>
      </w:divBdr>
    </w:div>
    <w:div w:id="2116318976">
      <w:bodyDiv w:val="1"/>
      <w:marLeft w:val="0"/>
      <w:marRight w:val="0"/>
      <w:marTop w:val="0"/>
      <w:marBottom w:val="0"/>
      <w:divBdr>
        <w:top w:val="none" w:sz="0" w:space="0" w:color="auto"/>
        <w:left w:val="none" w:sz="0" w:space="0" w:color="auto"/>
        <w:bottom w:val="none" w:sz="0" w:space="0" w:color="auto"/>
        <w:right w:val="none" w:sz="0" w:space="0" w:color="auto"/>
      </w:divBdr>
    </w:div>
    <w:div w:id="2119135759">
      <w:bodyDiv w:val="1"/>
      <w:marLeft w:val="0"/>
      <w:marRight w:val="0"/>
      <w:marTop w:val="0"/>
      <w:marBottom w:val="0"/>
      <w:divBdr>
        <w:top w:val="none" w:sz="0" w:space="0" w:color="auto"/>
        <w:left w:val="none" w:sz="0" w:space="0" w:color="auto"/>
        <w:bottom w:val="none" w:sz="0" w:space="0" w:color="auto"/>
        <w:right w:val="none" w:sz="0" w:space="0" w:color="auto"/>
      </w:divBdr>
    </w:div>
    <w:div w:id="2121336955">
      <w:bodyDiv w:val="1"/>
      <w:marLeft w:val="0"/>
      <w:marRight w:val="0"/>
      <w:marTop w:val="0"/>
      <w:marBottom w:val="0"/>
      <w:divBdr>
        <w:top w:val="none" w:sz="0" w:space="0" w:color="auto"/>
        <w:left w:val="none" w:sz="0" w:space="0" w:color="auto"/>
        <w:bottom w:val="none" w:sz="0" w:space="0" w:color="auto"/>
        <w:right w:val="none" w:sz="0" w:space="0" w:color="auto"/>
      </w:divBdr>
    </w:div>
    <w:div w:id="2127692412">
      <w:bodyDiv w:val="1"/>
      <w:marLeft w:val="0"/>
      <w:marRight w:val="0"/>
      <w:marTop w:val="0"/>
      <w:marBottom w:val="0"/>
      <w:divBdr>
        <w:top w:val="none" w:sz="0" w:space="0" w:color="auto"/>
        <w:left w:val="none" w:sz="0" w:space="0" w:color="auto"/>
        <w:bottom w:val="none" w:sz="0" w:space="0" w:color="auto"/>
        <w:right w:val="none" w:sz="0" w:space="0" w:color="auto"/>
      </w:divBdr>
    </w:div>
    <w:div w:id="2136172322">
      <w:bodyDiv w:val="1"/>
      <w:marLeft w:val="0"/>
      <w:marRight w:val="0"/>
      <w:marTop w:val="0"/>
      <w:marBottom w:val="0"/>
      <w:divBdr>
        <w:top w:val="none" w:sz="0" w:space="0" w:color="auto"/>
        <w:left w:val="none" w:sz="0" w:space="0" w:color="auto"/>
        <w:bottom w:val="none" w:sz="0" w:space="0" w:color="auto"/>
        <w:right w:val="none" w:sz="0" w:space="0" w:color="auto"/>
      </w:divBdr>
    </w:div>
    <w:div w:id="2137261765">
      <w:bodyDiv w:val="1"/>
      <w:marLeft w:val="0"/>
      <w:marRight w:val="0"/>
      <w:marTop w:val="0"/>
      <w:marBottom w:val="0"/>
      <w:divBdr>
        <w:top w:val="none" w:sz="0" w:space="0" w:color="auto"/>
        <w:left w:val="none" w:sz="0" w:space="0" w:color="auto"/>
        <w:bottom w:val="none" w:sz="0" w:space="0" w:color="auto"/>
        <w:right w:val="none" w:sz="0" w:space="0" w:color="auto"/>
      </w:divBdr>
    </w:div>
    <w:div w:id="2139490598">
      <w:bodyDiv w:val="1"/>
      <w:marLeft w:val="0"/>
      <w:marRight w:val="0"/>
      <w:marTop w:val="0"/>
      <w:marBottom w:val="0"/>
      <w:divBdr>
        <w:top w:val="none" w:sz="0" w:space="0" w:color="auto"/>
        <w:left w:val="none" w:sz="0" w:space="0" w:color="auto"/>
        <w:bottom w:val="none" w:sz="0" w:space="0" w:color="auto"/>
        <w:right w:val="none" w:sz="0" w:space="0" w:color="auto"/>
      </w:divBdr>
    </w:div>
    <w:div w:id="2139758798">
      <w:bodyDiv w:val="1"/>
      <w:marLeft w:val="0"/>
      <w:marRight w:val="0"/>
      <w:marTop w:val="0"/>
      <w:marBottom w:val="0"/>
      <w:divBdr>
        <w:top w:val="none" w:sz="0" w:space="0" w:color="auto"/>
        <w:left w:val="none" w:sz="0" w:space="0" w:color="auto"/>
        <w:bottom w:val="none" w:sz="0" w:space="0" w:color="auto"/>
        <w:right w:val="none" w:sz="0" w:space="0" w:color="auto"/>
      </w:divBdr>
    </w:div>
    <w:div w:id="2140298197">
      <w:bodyDiv w:val="1"/>
      <w:marLeft w:val="0"/>
      <w:marRight w:val="0"/>
      <w:marTop w:val="0"/>
      <w:marBottom w:val="0"/>
      <w:divBdr>
        <w:top w:val="none" w:sz="0" w:space="0" w:color="auto"/>
        <w:left w:val="none" w:sz="0" w:space="0" w:color="auto"/>
        <w:bottom w:val="none" w:sz="0" w:space="0" w:color="auto"/>
        <w:right w:val="none" w:sz="0" w:space="0" w:color="auto"/>
      </w:divBdr>
    </w:div>
    <w:div w:id="2143309293">
      <w:bodyDiv w:val="1"/>
      <w:marLeft w:val="0"/>
      <w:marRight w:val="0"/>
      <w:marTop w:val="0"/>
      <w:marBottom w:val="0"/>
      <w:divBdr>
        <w:top w:val="none" w:sz="0" w:space="0" w:color="auto"/>
        <w:left w:val="none" w:sz="0" w:space="0" w:color="auto"/>
        <w:bottom w:val="none" w:sz="0" w:space="0" w:color="auto"/>
        <w:right w:val="none" w:sz="0" w:space="0" w:color="auto"/>
      </w:divBdr>
    </w:div>
    <w:div w:id="21455364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21" Type="http://schemas.openxmlformats.org/officeDocument/2006/relationships/footer" Target="footer5.xml"/><Relationship Id="rId42" Type="http://schemas.openxmlformats.org/officeDocument/2006/relationships/header" Target="header7.xml"/><Relationship Id="rId47" Type="http://schemas.openxmlformats.org/officeDocument/2006/relationships/header" Target="header9.xml"/><Relationship Id="rId63" Type="http://schemas.openxmlformats.org/officeDocument/2006/relationships/image" Target="media/image14.png"/><Relationship Id="rId68" Type="http://schemas.openxmlformats.org/officeDocument/2006/relationships/header" Target="header19.xml"/><Relationship Id="rId16" Type="http://schemas.openxmlformats.org/officeDocument/2006/relationships/image" Target="media/image5.png"/><Relationship Id="rId11" Type="http://schemas.openxmlformats.org/officeDocument/2006/relationships/header" Target="header1.xml"/><Relationship Id="rId24" Type="http://schemas.openxmlformats.org/officeDocument/2006/relationships/footer" Target="footer7.xml"/><Relationship Id="rId32" Type="http://schemas.openxmlformats.org/officeDocument/2006/relationships/footer" Target="footer9.xml"/><Relationship Id="rId37" Type="http://schemas.openxmlformats.org/officeDocument/2006/relationships/header" Target="header5.xml"/><Relationship Id="rId40" Type="http://schemas.openxmlformats.org/officeDocument/2006/relationships/header" Target="header6.xml"/><Relationship Id="rId45" Type="http://schemas.openxmlformats.org/officeDocument/2006/relationships/header" Target="header8.xml"/><Relationship Id="rId53" Type="http://schemas.openxmlformats.org/officeDocument/2006/relationships/footer" Target="footer19.xml"/><Relationship Id="rId58" Type="http://schemas.openxmlformats.org/officeDocument/2006/relationships/footer" Target="footer21.xml"/><Relationship Id="rId66" Type="http://schemas.openxmlformats.org/officeDocument/2006/relationships/image" Target="media/image17.png"/><Relationship Id="rId74" Type="http://schemas.openxmlformats.org/officeDocument/2006/relationships/image" Target="media/image19.jpeg"/><Relationship Id="rId5" Type="http://schemas.openxmlformats.org/officeDocument/2006/relationships/webSettings" Target="webSettings.xml"/><Relationship Id="rId61" Type="http://schemas.openxmlformats.org/officeDocument/2006/relationships/header" Target="header17.xml"/><Relationship Id="rId19" Type="http://schemas.openxmlformats.org/officeDocument/2006/relationships/footer" Target="footer3.xml"/><Relationship Id="rId14" Type="http://schemas.openxmlformats.org/officeDocument/2006/relationships/oleObject" Target="embeddings/oleObject1.bin"/><Relationship Id="rId22" Type="http://schemas.openxmlformats.org/officeDocument/2006/relationships/footer" Target="footer6.xml"/><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footer" Target="footer11.xml"/><Relationship Id="rId43" Type="http://schemas.openxmlformats.org/officeDocument/2006/relationships/footer" Target="footer15.xml"/><Relationship Id="rId48" Type="http://schemas.openxmlformats.org/officeDocument/2006/relationships/footer" Target="footer17.xml"/><Relationship Id="rId56" Type="http://schemas.openxmlformats.org/officeDocument/2006/relationships/header" Target="header14.xml"/><Relationship Id="rId64" Type="http://schemas.openxmlformats.org/officeDocument/2006/relationships/image" Target="media/image15.png"/><Relationship Id="rId69" Type="http://schemas.openxmlformats.org/officeDocument/2006/relationships/footer" Target="footer23.xml"/><Relationship Id="rId7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eader" Target="header11.xml"/><Relationship Id="rId72" Type="http://schemas.openxmlformats.org/officeDocument/2006/relationships/footer" Target="footer25.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footer" Target="footer2.xml"/><Relationship Id="rId25" Type="http://schemas.openxmlformats.org/officeDocument/2006/relationships/footer" Target="footer8.xml"/><Relationship Id="rId33" Type="http://schemas.openxmlformats.org/officeDocument/2006/relationships/header" Target="header4.xml"/><Relationship Id="rId38" Type="http://schemas.openxmlformats.org/officeDocument/2006/relationships/footer" Target="footer13.xml"/><Relationship Id="rId46" Type="http://schemas.openxmlformats.org/officeDocument/2006/relationships/footer" Target="footer16.xml"/><Relationship Id="rId59" Type="http://schemas.openxmlformats.org/officeDocument/2006/relationships/header" Target="header16.xml"/><Relationship Id="rId67" Type="http://schemas.openxmlformats.org/officeDocument/2006/relationships/header" Target="header18.xml"/><Relationship Id="rId20" Type="http://schemas.openxmlformats.org/officeDocument/2006/relationships/footer" Target="footer4.xml"/><Relationship Id="rId41" Type="http://schemas.openxmlformats.org/officeDocument/2006/relationships/footer" Target="footer14.xml"/><Relationship Id="rId54" Type="http://schemas.openxmlformats.org/officeDocument/2006/relationships/header" Target="header13.xml"/><Relationship Id="rId62" Type="http://schemas.openxmlformats.org/officeDocument/2006/relationships/hyperlink" Target="jl:37815283.0%20" TargetMode="External"/><Relationship Id="rId70" Type="http://schemas.openxmlformats.org/officeDocument/2006/relationships/footer" Target="footer24.xml"/><Relationship Id="rId75" Type="http://schemas.openxmlformats.org/officeDocument/2006/relationships/header" Target="header2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header" Target="header3.xml"/><Relationship Id="rId28" Type="http://schemas.openxmlformats.org/officeDocument/2006/relationships/image" Target="media/image8.jpeg"/><Relationship Id="rId36" Type="http://schemas.openxmlformats.org/officeDocument/2006/relationships/footer" Target="footer12.xml"/><Relationship Id="rId49" Type="http://schemas.openxmlformats.org/officeDocument/2006/relationships/footer" Target="footer18.xml"/><Relationship Id="rId57" Type="http://schemas.openxmlformats.org/officeDocument/2006/relationships/header" Target="header15.xml"/><Relationship Id="rId10" Type="http://schemas.openxmlformats.org/officeDocument/2006/relationships/image" Target="media/image3.jpg"/><Relationship Id="rId31" Type="http://schemas.openxmlformats.org/officeDocument/2006/relationships/image" Target="media/image11.jpeg"/><Relationship Id="rId44" Type="http://schemas.openxmlformats.org/officeDocument/2006/relationships/image" Target="media/image13.jpeg"/><Relationship Id="rId52" Type="http://schemas.openxmlformats.org/officeDocument/2006/relationships/header" Target="header12.xml"/><Relationship Id="rId60" Type="http://schemas.openxmlformats.org/officeDocument/2006/relationships/footer" Target="footer22.xml"/><Relationship Id="rId65" Type="http://schemas.openxmlformats.org/officeDocument/2006/relationships/image" Target="media/image16.png"/><Relationship Id="rId73" Type="http://schemas.openxmlformats.org/officeDocument/2006/relationships/image" Target="media/image18.jpe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emf"/><Relationship Id="rId18" Type="http://schemas.openxmlformats.org/officeDocument/2006/relationships/header" Target="header2.xml"/><Relationship Id="rId39" Type="http://schemas.openxmlformats.org/officeDocument/2006/relationships/image" Target="media/image12.jpeg"/><Relationship Id="rId34" Type="http://schemas.openxmlformats.org/officeDocument/2006/relationships/footer" Target="footer10.xml"/><Relationship Id="rId50" Type="http://schemas.openxmlformats.org/officeDocument/2006/relationships/header" Target="header10.xml"/><Relationship Id="rId55" Type="http://schemas.openxmlformats.org/officeDocument/2006/relationships/footer" Target="footer20.xml"/><Relationship Id="rId76" Type="http://schemas.openxmlformats.org/officeDocument/2006/relationships/footer" Target="footer26.xml"/><Relationship Id="rId7" Type="http://schemas.openxmlformats.org/officeDocument/2006/relationships/endnotes" Target="endnotes.xml"/><Relationship Id="rId71" Type="http://schemas.openxmlformats.org/officeDocument/2006/relationships/header" Target="header20.xml"/><Relationship Id="rId2" Type="http://schemas.openxmlformats.org/officeDocument/2006/relationships/numbering" Target="numbering.xml"/><Relationship Id="rId29" Type="http://schemas.openxmlformats.org/officeDocument/2006/relationships/image" Target="media/image9.jpeg"/></Relationships>
</file>

<file path=word/charts/_rels/chart1.xml.rels><?xml version="1.0" encoding="UTF-8" standalone="yes"?>
<Relationships xmlns="http://schemas.openxmlformats.org/package/2006/relationships"><Relationship Id="rId1" Type="http://schemas.openxmlformats.org/officeDocument/2006/relationships/oleObject" Target="file:///D:\EkoNout\Documents\2018\&#1041;&#1072;&#1081;&#1075;&#1072;&#1085;&#1080;&#1085;\&#1069;&#1088;&#1072;%2023.08.2018\&#1052;&#1077;&#1090;&#1077;&#1086;&#1093;-&#1082;&#108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ru-RU"/>
              <a:t>Роза ветров</a:t>
            </a:r>
          </a:p>
        </c:rich>
      </c:tx>
      <c:overlay val="0"/>
      <c:spPr>
        <a:noFill/>
        <a:ln>
          <a:noFill/>
        </a:ln>
        <a:effectLst/>
      </c:spPr>
    </c:title>
    <c:autoTitleDeleted val="0"/>
    <c:plotArea>
      <c:layout/>
      <c:radarChart>
        <c:radarStyle val="marker"/>
        <c:varyColors val="0"/>
        <c:ser>
          <c:idx val="0"/>
          <c:order val="0"/>
          <c:spPr>
            <a:ln w="31750" cap="rnd">
              <a:solidFill>
                <a:schemeClr val="accent1"/>
              </a:solidFill>
              <a:round/>
            </a:ln>
            <a:effectLst/>
          </c:spPr>
          <c:marker>
            <c:symbol val="none"/>
          </c:marker>
          <c:cat>
            <c:strRef>
              <c:f>Лист1!$A$15:$A$22</c:f>
              <c:strCache>
                <c:ptCount val="8"/>
                <c:pt idx="0">
                  <c:v>С                                           </c:v>
                </c:pt>
                <c:pt idx="1">
                  <c:v>СВ                                          </c:v>
                </c:pt>
                <c:pt idx="2">
                  <c:v>В                                           </c:v>
                </c:pt>
                <c:pt idx="3">
                  <c:v>ЮВ                                          </c:v>
                </c:pt>
                <c:pt idx="4">
                  <c:v>Ю                                           </c:v>
                </c:pt>
                <c:pt idx="5">
                  <c:v>ЮЗ                                          </c:v>
                </c:pt>
                <c:pt idx="6">
                  <c:v>З                                           </c:v>
                </c:pt>
                <c:pt idx="7">
                  <c:v>СЗ                                          </c:v>
                </c:pt>
              </c:strCache>
            </c:strRef>
          </c:cat>
          <c:val>
            <c:numRef>
              <c:f>Лист1!$B$15:$B$22</c:f>
              <c:numCache>
                <c:formatCode>General</c:formatCode>
                <c:ptCount val="8"/>
                <c:pt idx="0">
                  <c:v>7</c:v>
                </c:pt>
                <c:pt idx="1">
                  <c:v>5</c:v>
                </c:pt>
                <c:pt idx="2">
                  <c:v>16</c:v>
                </c:pt>
                <c:pt idx="3">
                  <c:v>18</c:v>
                </c:pt>
                <c:pt idx="4">
                  <c:v>12</c:v>
                </c:pt>
                <c:pt idx="5">
                  <c:v>16</c:v>
                </c:pt>
                <c:pt idx="6">
                  <c:v>11</c:v>
                </c:pt>
                <c:pt idx="7">
                  <c:v>15</c:v>
                </c:pt>
              </c:numCache>
            </c:numRef>
          </c:val>
          <c:extLst>
            <c:ext xmlns:c16="http://schemas.microsoft.com/office/drawing/2014/chart" uri="{C3380CC4-5D6E-409C-BE32-E72D297353CC}">
              <c16:uniqueId val="{00000000-08A0-460A-A2FA-9B60CA2ED1BD}"/>
            </c:ext>
          </c:extLst>
        </c:ser>
        <c:dLbls>
          <c:showLegendKey val="0"/>
          <c:showVal val="0"/>
          <c:showCatName val="0"/>
          <c:showSerName val="0"/>
          <c:showPercent val="0"/>
          <c:showBubbleSize val="0"/>
        </c:dLbls>
        <c:axId val="148948480"/>
        <c:axId val="173129728"/>
      </c:radarChart>
      <c:catAx>
        <c:axId val="148948480"/>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173129728"/>
        <c:crosses val="autoZero"/>
        <c:auto val="1"/>
        <c:lblAlgn val="ctr"/>
        <c:lblOffset val="100"/>
        <c:noMultiLvlLbl val="0"/>
      </c:catAx>
      <c:valAx>
        <c:axId val="173129728"/>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1489484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9F40953-0008-4C83-BC7B-12EA488FC1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4812</TotalTime>
  <Pages>149</Pages>
  <Words>61009</Words>
  <Characters>347756</Characters>
  <Application>Microsoft Office Word</Application>
  <DocSecurity>0</DocSecurity>
  <Lines>2897</Lines>
  <Paragraphs>815</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407950</CharactersWithSpaces>
  <SharedDoc>false</SharedDoc>
  <HLinks>
    <vt:vector size="612" baseType="variant">
      <vt:variant>
        <vt:i4>1900601</vt:i4>
      </vt:variant>
      <vt:variant>
        <vt:i4>608</vt:i4>
      </vt:variant>
      <vt:variant>
        <vt:i4>0</vt:i4>
      </vt:variant>
      <vt:variant>
        <vt:i4>5</vt:i4>
      </vt:variant>
      <vt:variant>
        <vt:lpwstr/>
      </vt:variant>
      <vt:variant>
        <vt:lpwstr>_Toc331425982</vt:lpwstr>
      </vt:variant>
      <vt:variant>
        <vt:i4>1900601</vt:i4>
      </vt:variant>
      <vt:variant>
        <vt:i4>602</vt:i4>
      </vt:variant>
      <vt:variant>
        <vt:i4>0</vt:i4>
      </vt:variant>
      <vt:variant>
        <vt:i4>5</vt:i4>
      </vt:variant>
      <vt:variant>
        <vt:lpwstr/>
      </vt:variant>
      <vt:variant>
        <vt:lpwstr>_Toc331425981</vt:lpwstr>
      </vt:variant>
      <vt:variant>
        <vt:i4>1900601</vt:i4>
      </vt:variant>
      <vt:variant>
        <vt:i4>596</vt:i4>
      </vt:variant>
      <vt:variant>
        <vt:i4>0</vt:i4>
      </vt:variant>
      <vt:variant>
        <vt:i4>5</vt:i4>
      </vt:variant>
      <vt:variant>
        <vt:lpwstr/>
      </vt:variant>
      <vt:variant>
        <vt:lpwstr>_Toc331425980</vt:lpwstr>
      </vt:variant>
      <vt:variant>
        <vt:i4>1179705</vt:i4>
      </vt:variant>
      <vt:variant>
        <vt:i4>590</vt:i4>
      </vt:variant>
      <vt:variant>
        <vt:i4>0</vt:i4>
      </vt:variant>
      <vt:variant>
        <vt:i4>5</vt:i4>
      </vt:variant>
      <vt:variant>
        <vt:lpwstr/>
      </vt:variant>
      <vt:variant>
        <vt:lpwstr>_Toc331425979</vt:lpwstr>
      </vt:variant>
      <vt:variant>
        <vt:i4>1179705</vt:i4>
      </vt:variant>
      <vt:variant>
        <vt:i4>584</vt:i4>
      </vt:variant>
      <vt:variant>
        <vt:i4>0</vt:i4>
      </vt:variant>
      <vt:variant>
        <vt:i4>5</vt:i4>
      </vt:variant>
      <vt:variant>
        <vt:lpwstr/>
      </vt:variant>
      <vt:variant>
        <vt:lpwstr>_Toc331425978</vt:lpwstr>
      </vt:variant>
      <vt:variant>
        <vt:i4>1179705</vt:i4>
      </vt:variant>
      <vt:variant>
        <vt:i4>578</vt:i4>
      </vt:variant>
      <vt:variant>
        <vt:i4>0</vt:i4>
      </vt:variant>
      <vt:variant>
        <vt:i4>5</vt:i4>
      </vt:variant>
      <vt:variant>
        <vt:lpwstr/>
      </vt:variant>
      <vt:variant>
        <vt:lpwstr>_Toc331425977</vt:lpwstr>
      </vt:variant>
      <vt:variant>
        <vt:i4>1179705</vt:i4>
      </vt:variant>
      <vt:variant>
        <vt:i4>572</vt:i4>
      </vt:variant>
      <vt:variant>
        <vt:i4>0</vt:i4>
      </vt:variant>
      <vt:variant>
        <vt:i4>5</vt:i4>
      </vt:variant>
      <vt:variant>
        <vt:lpwstr/>
      </vt:variant>
      <vt:variant>
        <vt:lpwstr>_Toc331425976</vt:lpwstr>
      </vt:variant>
      <vt:variant>
        <vt:i4>1179705</vt:i4>
      </vt:variant>
      <vt:variant>
        <vt:i4>566</vt:i4>
      </vt:variant>
      <vt:variant>
        <vt:i4>0</vt:i4>
      </vt:variant>
      <vt:variant>
        <vt:i4>5</vt:i4>
      </vt:variant>
      <vt:variant>
        <vt:lpwstr/>
      </vt:variant>
      <vt:variant>
        <vt:lpwstr>_Toc331425975</vt:lpwstr>
      </vt:variant>
      <vt:variant>
        <vt:i4>1179705</vt:i4>
      </vt:variant>
      <vt:variant>
        <vt:i4>560</vt:i4>
      </vt:variant>
      <vt:variant>
        <vt:i4>0</vt:i4>
      </vt:variant>
      <vt:variant>
        <vt:i4>5</vt:i4>
      </vt:variant>
      <vt:variant>
        <vt:lpwstr/>
      </vt:variant>
      <vt:variant>
        <vt:lpwstr>_Toc331425974</vt:lpwstr>
      </vt:variant>
      <vt:variant>
        <vt:i4>1179705</vt:i4>
      </vt:variant>
      <vt:variant>
        <vt:i4>554</vt:i4>
      </vt:variant>
      <vt:variant>
        <vt:i4>0</vt:i4>
      </vt:variant>
      <vt:variant>
        <vt:i4>5</vt:i4>
      </vt:variant>
      <vt:variant>
        <vt:lpwstr/>
      </vt:variant>
      <vt:variant>
        <vt:lpwstr>_Toc331425973</vt:lpwstr>
      </vt:variant>
      <vt:variant>
        <vt:i4>1179705</vt:i4>
      </vt:variant>
      <vt:variant>
        <vt:i4>548</vt:i4>
      </vt:variant>
      <vt:variant>
        <vt:i4>0</vt:i4>
      </vt:variant>
      <vt:variant>
        <vt:i4>5</vt:i4>
      </vt:variant>
      <vt:variant>
        <vt:lpwstr/>
      </vt:variant>
      <vt:variant>
        <vt:lpwstr>_Toc331425972</vt:lpwstr>
      </vt:variant>
      <vt:variant>
        <vt:i4>1179705</vt:i4>
      </vt:variant>
      <vt:variant>
        <vt:i4>542</vt:i4>
      </vt:variant>
      <vt:variant>
        <vt:i4>0</vt:i4>
      </vt:variant>
      <vt:variant>
        <vt:i4>5</vt:i4>
      </vt:variant>
      <vt:variant>
        <vt:lpwstr/>
      </vt:variant>
      <vt:variant>
        <vt:lpwstr>_Toc331425971</vt:lpwstr>
      </vt:variant>
      <vt:variant>
        <vt:i4>1179705</vt:i4>
      </vt:variant>
      <vt:variant>
        <vt:i4>536</vt:i4>
      </vt:variant>
      <vt:variant>
        <vt:i4>0</vt:i4>
      </vt:variant>
      <vt:variant>
        <vt:i4>5</vt:i4>
      </vt:variant>
      <vt:variant>
        <vt:lpwstr/>
      </vt:variant>
      <vt:variant>
        <vt:lpwstr>_Toc331425970</vt:lpwstr>
      </vt:variant>
      <vt:variant>
        <vt:i4>1245241</vt:i4>
      </vt:variant>
      <vt:variant>
        <vt:i4>530</vt:i4>
      </vt:variant>
      <vt:variant>
        <vt:i4>0</vt:i4>
      </vt:variant>
      <vt:variant>
        <vt:i4>5</vt:i4>
      </vt:variant>
      <vt:variant>
        <vt:lpwstr/>
      </vt:variant>
      <vt:variant>
        <vt:lpwstr>_Toc331425969</vt:lpwstr>
      </vt:variant>
      <vt:variant>
        <vt:i4>1245241</vt:i4>
      </vt:variant>
      <vt:variant>
        <vt:i4>524</vt:i4>
      </vt:variant>
      <vt:variant>
        <vt:i4>0</vt:i4>
      </vt:variant>
      <vt:variant>
        <vt:i4>5</vt:i4>
      </vt:variant>
      <vt:variant>
        <vt:lpwstr/>
      </vt:variant>
      <vt:variant>
        <vt:lpwstr>_Toc331425968</vt:lpwstr>
      </vt:variant>
      <vt:variant>
        <vt:i4>1245241</vt:i4>
      </vt:variant>
      <vt:variant>
        <vt:i4>518</vt:i4>
      </vt:variant>
      <vt:variant>
        <vt:i4>0</vt:i4>
      </vt:variant>
      <vt:variant>
        <vt:i4>5</vt:i4>
      </vt:variant>
      <vt:variant>
        <vt:lpwstr/>
      </vt:variant>
      <vt:variant>
        <vt:lpwstr>_Toc331425967</vt:lpwstr>
      </vt:variant>
      <vt:variant>
        <vt:i4>1245241</vt:i4>
      </vt:variant>
      <vt:variant>
        <vt:i4>512</vt:i4>
      </vt:variant>
      <vt:variant>
        <vt:i4>0</vt:i4>
      </vt:variant>
      <vt:variant>
        <vt:i4>5</vt:i4>
      </vt:variant>
      <vt:variant>
        <vt:lpwstr/>
      </vt:variant>
      <vt:variant>
        <vt:lpwstr>_Toc331425966</vt:lpwstr>
      </vt:variant>
      <vt:variant>
        <vt:i4>1245241</vt:i4>
      </vt:variant>
      <vt:variant>
        <vt:i4>506</vt:i4>
      </vt:variant>
      <vt:variant>
        <vt:i4>0</vt:i4>
      </vt:variant>
      <vt:variant>
        <vt:i4>5</vt:i4>
      </vt:variant>
      <vt:variant>
        <vt:lpwstr/>
      </vt:variant>
      <vt:variant>
        <vt:lpwstr>_Toc331425965</vt:lpwstr>
      </vt:variant>
      <vt:variant>
        <vt:i4>1245241</vt:i4>
      </vt:variant>
      <vt:variant>
        <vt:i4>500</vt:i4>
      </vt:variant>
      <vt:variant>
        <vt:i4>0</vt:i4>
      </vt:variant>
      <vt:variant>
        <vt:i4>5</vt:i4>
      </vt:variant>
      <vt:variant>
        <vt:lpwstr/>
      </vt:variant>
      <vt:variant>
        <vt:lpwstr>_Toc331425964</vt:lpwstr>
      </vt:variant>
      <vt:variant>
        <vt:i4>1245241</vt:i4>
      </vt:variant>
      <vt:variant>
        <vt:i4>494</vt:i4>
      </vt:variant>
      <vt:variant>
        <vt:i4>0</vt:i4>
      </vt:variant>
      <vt:variant>
        <vt:i4>5</vt:i4>
      </vt:variant>
      <vt:variant>
        <vt:lpwstr/>
      </vt:variant>
      <vt:variant>
        <vt:lpwstr>_Toc331425963</vt:lpwstr>
      </vt:variant>
      <vt:variant>
        <vt:i4>1245241</vt:i4>
      </vt:variant>
      <vt:variant>
        <vt:i4>488</vt:i4>
      </vt:variant>
      <vt:variant>
        <vt:i4>0</vt:i4>
      </vt:variant>
      <vt:variant>
        <vt:i4>5</vt:i4>
      </vt:variant>
      <vt:variant>
        <vt:lpwstr/>
      </vt:variant>
      <vt:variant>
        <vt:lpwstr>_Toc331425962</vt:lpwstr>
      </vt:variant>
      <vt:variant>
        <vt:i4>1245241</vt:i4>
      </vt:variant>
      <vt:variant>
        <vt:i4>482</vt:i4>
      </vt:variant>
      <vt:variant>
        <vt:i4>0</vt:i4>
      </vt:variant>
      <vt:variant>
        <vt:i4>5</vt:i4>
      </vt:variant>
      <vt:variant>
        <vt:lpwstr/>
      </vt:variant>
      <vt:variant>
        <vt:lpwstr>_Toc331425961</vt:lpwstr>
      </vt:variant>
      <vt:variant>
        <vt:i4>1245241</vt:i4>
      </vt:variant>
      <vt:variant>
        <vt:i4>476</vt:i4>
      </vt:variant>
      <vt:variant>
        <vt:i4>0</vt:i4>
      </vt:variant>
      <vt:variant>
        <vt:i4>5</vt:i4>
      </vt:variant>
      <vt:variant>
        <vt:lpwstr/>
      </vt:variant>
      <vt:variant>
        <vt:lpwstr>_Toc331425960</vt:lpwstr>
      </vt:variant>
      <vt:variant>
        <vt:i4>1048633</vt:i4>
      </vt:variant>
      <vt:variant>
        <vt:i4>470</vt:i4>
      </vt:variant>
      <vt:variant>
        <vt:i4>0</vt:i4>
      </vt:variant>
      <vt:variant>
        <vt:i4>5</vt:i4>
      </vt:variant>
      <vt:variant>
        <vt:lpwstr/>
      </vt:variant>
      <vt:variant>
        <vt:lpwstr>_Toc331425959</vt:lpwstr>
      </vt:variant>
      <vt:variant>
        <vt:i4>1048633</vt:i4>
      </vt:variant>
      <vt:variant>
        <vt:i4>464</vt:i4>
      </vt:variant>
      <vt:variant>
        <vt:i4>0</vt:i4>
      </vt:variant>
      <vt:variant>
        <vt:i4>5</vt:i4>
      </vt:variant>
      <vt:variant>
        <vt:lpwstr/>
      </vt:variant>
      <vt:variant>
        <vt:lpwstr>_Toc331425958</vt:lpwstr>
      </vt:variant>
      <vt:variant>
        <vt:i4>1048633</vt:i4>
      </vt:variant>
      <vt:variant>
        <vt:i4>458</vt:i4>
      </vt:variant>
      <vt:variant>
        <vt:i4>0</vt:i4>
      </vt:variant>
      <vt:variant>
        <vt:i4>5</vt:i4>
      </vt:variant>
      <vt:variant>
        <vt:lpwstr/>
      </vt:variant>
      <vt:variant>
        <vt:lpwstr>_Toc331425957</vt:lpwstr>
      </vt:variant>
      <vt:variant>
        <vt:i4>1048633</vt:i4>
      </vt:variant>
      <vt:variant>
        <vt:i4>452</vt:i4>
      </vt:variant>
      <vt:variant>
        <vt:i4>0</vt:i4>
      </vt:variant>
      <vt:variant>
        <vt:i4>5</vt:i4>
      </vt:variant>
      <vt:variant>
        <vt:lpwstr/>
      </vt:variant>
      <vt:variant>
        <vt:lpwstr>_Toc331425956</vt:lpwstr>
      </vt:variant>
      <vt:variant>
        <vt:i4>1048633</vt:i4>
      </vt:variant>
      <vt:variant>
        <vt:i4>446</vt:i4>
      </vt:variant>
      <vt:variant>
        <vt:i4>0</vt:i4>
      </vt:variant>
      <vt:variant>
        <vt:i4>5</vt:i4>
      </vt:variant>
      <vt:variant>
        <vt:lpwstr/>
      </vt:variant>
      <vt:variant>
        <vt:lpwstr>_Toc331425955</vt:lpwstr>
      </vt:variant>
      <vt:variant>
        <vt:i4>1048633</vt:i4>
      </vt:variant>
      <vt:variant>
        <vt:i4>440</vt:i4>
      </vt:variant>
      <vt:variant>
        <vt:i4>0</vt:i4>
      </vt:variant>
      <vt:variant>
        <vt:i4>5</vt:i4>
      </vt:variant>
      <vt:variant>
        <vt:lpwstr/>
      </vt:variant>
      <vt:variant>
        <vt:lpwstr>_Toc331425954</vt:lpwstr>
      </vt:variant>
      <vt:variant>
        <vt:i4>1048633</vt:i4>
      </vt:variant>
      <vt:variant>
        <vt:i4>434</vt:i4>
      </vt:variant>
      <vt:variant>
        <vt:i4>0</vt:i4>
      </vt:variant>
      <vt:variant>
        <vt:i4>5</vt:i4>
      </vt:variant>
      <vt:variant>
        <vt:lpwstr/>
      </vt:variant>
      <vt:variant>
        <vt:lpwstr>_Toc331425953</vt:lpwstr>
      </vt:variant>
      <vt:variant>
        <vt:i4>1048633</vt:i4>
      </vt:variant>
      <vt:variant>
        <vt:i4>428</vt:i4>
      </vt:variant>
      <vt:variant>
        <vt:i4>0</vt:i4>
      </vt:variant>
      <vt:variant>
        <vt:i4>5</vt:i4>
      </vt:variant>
      <vt:variant>
        <vt:lpwstr/>
      </vt:variant>
      <vt:variant>
        <vt:lpwstr>_Toc331425952</vt:lpwstr>
      </vt:variant>
      <vt:variant>
        <vt:i4>1048633</vt:i4>
      </vt:variant>
      <vt:variant>
        <vt:i4>422</vt:i4>
      </vt:variant>
      <vt:variant>
        <vt:i4>0</vt:i4>
      </vt:variant>
      <vt:variant>
        <vt:i4>5</vt:i4>
      </vt:variant>
      <vt:variant>
        <vt:lpwstr/>
      </vt:variant>
      <vt:variant>
        <vt:lpwstr>_Toc331425951</vt:lpwstr>
      </vt:variant>
      <vt:variant>
        <vt:i4>1048633</vt:i4>
      </vt:variant>
      <vt:variant>
        <vt:i4>416</vt:i4>
      </vt:variant>
      <vt:variant>
        <vt:i4>0</vt:i4>
      </vt:variant>
      <vt:variant>
        <vt:i4>5</vt:i4>
      </vt:variant>
      <vt:variant>
        <vt:lpwstr/>
      </vt:variant>
      <vt:variant>
        <vt:lpwstr>_Toc331425950</vt:lpwstr>
      </vt:variant>
      <vt:variant>
        <vt:i4>1114169</vt:i4>
      </vt:variant>
      <vt:variant>
        <vt:i4>410</vt:i4>
      </vt:variant>
      <vt:variant>
        <vt:i4>0</vt:i4>
      </vt:variant>
      <vt:variant>
        <vt:i4>5</vt:i4>
      </vt:variant>
      <vt:variant>
        <vt:lpwstr/>
      </vt:variant>
      <vt:variant>
        <vt:lpwstr>_Toc331425949</vt:lpwstr>
      </vt:variant>
      <vt:variant>
        <vt:i4>1114169</vt:i4>
      </vt:variant>
      <vt:variant>
        <vt:i4>404</vt:i4>
      </vt:variant>
      <vt:variant>
        <vt:i4>0</vt:i4>
      </vt:variant>
      <vt:variant>
        <vt:i4>5</vt:i4>
      </vt:variant>
      <vt:variant>
        <vt:lpwstr/>
      </vt:variant>
      <vt:variant>
        <vt:lpwstr>_Toc331425948</vt:lpwstr>
      </vt:variant>
      <vt:variant>
        <vt:i4>1114169</vt:i4>
      </vt:variant>
      <vt:variant>
        <vt:i4>398</vt:i4>
      </vt:variant>
      <vt:variant>
        <vt:i4>0</vt:i4>
      </vt:variant>
      <vt:variant>
        <vt:i4>5</vt:i4>
      </vt:variant>
      <vt:variant>
        <vt:lpwstr/>
      </vt:variant>
      <vt:variant>
        <vt:lpwstr>_Toc331425947</vt:lpwstr>
      </vt:variant>
      <vt:variant>
        <vt:i4>1114169</vt:i4>
      </vt:variant>
      <vt:variant>
        <vt:i4>392</vt:i4>
      </vt:variant>
      <vt:variant>
        <vt:i4>0</vt:i4>
      </vt:variant>
      <vt:variant>
        <vt:i4>5</vt:i4>
      </vt:variant>
      <vt:variant>
        <vt:lpwstr/>
      </vt:variant>
      <vt:variant>
        <vt:lpwstr>_Toc331425946</vt:lpwstr>
      </vt:variant>
      <vt:variant>
        <vt:i4>1114169</vt:i4>
      </vt:variant>
      <vt:variant>
        <vt:i4>386</vt:i4>
      </vt:variant>
      <vt:variant>
        <vt:i4>0</vt:i4>
      </vt:variant>
      <vt:variant>
        <vt:i4>5</vt:i4>
      </vt:variant>
      <vt:variant>
        <vt:lpwstr/>
      </vt:variant>
      <vt:variant>
        <vt:lpwstr>_Toc331425945</vt:lpwstr>
      </vt:variant>
      <vt:variant>
        <vt:i4>1114169</vt:i4>
      </vt:variant>
      <vt:variant>
        <vt:i4>380</vt:i4>
      </vt:variant>
      <vt:variant>
        <vt:i4>0</vt:i4>
      </vt:variant>
      <vt:variant>
        <vt:i4>5</vt:i4>
      </vt:variant>
      <vt:variant>
        <vt:lpwstr/>
      </vt:variant>
      <vt:variant>
        <vt:lpwstr>_Toc331425944</vt:lpwstr>
      </vt:variant>
      <vt:variant>
        <vt:i4>1114169</vt:i4>
      </vt:variant>
      <vt:variant>
        <vt:i4>374</vt:i4>
      </vt:variant>
      <vt:variant>
        <vt:i4>0</vt:i4>
      </vt:variant>
      <vt:variant>
        <vt:i4>5</vt:i4>
      </vt:variant>
      <vt:variant>
        <vt:lpwstr/>
      </vt:variant>
      <vt:variant>
        <vt:lpwstr>_Toc331425943</vt:lpwstr>
      </vt:variant>
      <vt:variant>
        <vt:i4>1114169</vt:i4>
      </vt:variant>
      <vt:variant>
        <vt:i4>368</vt:i4>
      </vt:variant>
      <vt:variant>
        <vt:i4>0</vt:i4>
      </vt:variant>
      <vt:variant>
        <vt:i4>5</vt:i4>
      </vt:variant>
      <vt:variant>
        <vt:lpwstr/>
      </vt:variant>
      <vt:variant>
        <vt:lpwstr>_Toc331425942</vt:lpwstr>
      </vt:variant>
      <vt:variant>
        <vt:i4>1114169</vt:i4>
      </vt:variant>
      <vt:variant>
        <vt:i4>362</vt:i4>
      </vt:variant>
      <vt:variant>
        <vt:i4>0</vt:i4>
      </vt:variant>
      <vt:variant>
        <vt:i4>5</vt:i4>
      </vt:variant>
      <vt:variant>
        <vt:lpwstr/>
      </vt:variant>
      <vt:variant>
        <vt:lpwstr>_Toc331425941</vt:lpwstr>
      </vt:variant>
      <vt:variant>
        <vt:i4>1114169</vt:i4>
      </vt:variant>
      <vt:variant>
        <vt:i4>356</vt:i4>
      </vt:variant>
      <vt:variant>
        <vt:i4>0</vt:i4>
      </vt:variant>
      <vt:variant>
        <vt:i4>5</vt:i4>
      </vt:variant>
      <vt:variant>
        <vt:lpwstr/>
      </vt:variant>
      <vt:variant>
        <vt:lpwstr>_Toc331425940</vt:lpwstr>
      </vt:variant>
      <vt:variant>
        <vt:i4>1441849</vt:i4>
      </vt:variant>
      <vt:variant>
        <vt:i4>350</vt:i4>
      </vt:variant>
      <vt:variant>
        <vt:i4>0</vt:i4>
      </vt:variant>
      <vt:variant>
        <vt:i4>5</vt:i4>
      </vt:variant>
      <vt:variant>
        <vt:lpwstr/>
      </vt:variant>
      <vt:variant>
        <vt:lpwstr>_Toc331425939</vt:lpwstr>
      </vt:variant>
      <vt:variant>
        <vt:i4>1441849</vt:i4>
      </vt:variant>
      <vt:variant>
        <vt:i4>344</vt:i4>
      </vt:variant>
      <vt:variant>
        <vt:i4>0</vt:i4>
      </vt:variant>
      <vt:variant>
        <vt:i4>5</vt:i4>
      </vt:variant>
      <vt:variant>
        <vt:lpwstr/>
      </vt:variant>
      <vt:variant>
        <vt:lpwstr>_Toc331425938</vt:lpwstr>
      </vt:variant>
      <vt:variant>
        <vt:i4>1441849</vt:i4>
      </vt:variant>
      <vt:variant>
        <vt:i4>338</vt:i4>
      </vt:variant>
      <vt:variant>
        <vt:i4>0</vt:i4>
      </vt:variant>
      <vt:variant>
        <vt:i4>5</vt:i4>
      </vt:variant>
      <vt:variant>
        <vt:lpwstr/>
      </vt:variant>
      <vt:variant>
        <vt:lpwstr>_Toc331425937</vt:lpwstr>
      </vt:variant>
      <vt:variant>
        <vt:i4>1441849</vt:i4>
      </vt:variant>
      <vt:variant>
        <vt:i4>332</vt:i4>
      </vt:variant>
      <vt:variant>
        <vt:i4>0</vt:i4>
      </vt:variant>
      <vt:variant>
        <vt:i4>5</vt:i4>
      </vt:variant>
      <vt:variant>
        <vt:lpwstr/>
      </vt:variant>
      <vt:variant>
        <vt:lpwstr>_Toc331425936</vt:lpwstr>
      </vt:variant>
      <vt:variant>
        <vt:i4>1441849</vt:i4>
      </vt:variant>
      <vt:variant>
        <vt:i4>326</vt:i4>
      </vt:variant>
      <vt:variant>
        <vt:i4>0</vt:i4>
      </vt:variant>
      <vt:variant>
        <vt:i4>5</vt:i4>
      </vt:variant>
      <vt:variant>
        <vt:lpwstr/>
      </vt:variant>
      <vt:variant>
        <vt:lpwstr>_Toc331425935</vt:lpwstr>
      </vt:variant>
      <vt:variant>
        <vt:i4>1441849</vt:i4>
      </vt:variant>
      <vt:variant>
        <vt:i4>320</vt:i4>
      </vt:variant>
      <vt:variant>
        <vt:i4>0</vt:i4>
      </vt:variant>
      <vt:variant>
        <vt:i4>5</vt:i4>
      </vt:variant>
      <vt:variant>
        <vt:lpwstr/>
      </vt:variant>
      <vt:variant>
        <vt:lpwstr>_Toc331425934</vt:lpwstr>
      </vt:variant>
      <vt:variant>
        <vt:i4>1441849</vt:i4>
      </vt:variant>
      <vt:variant>
        <vt:i4>314</vt:i4>
      </vt:variant>
      <vt:variant>
        <vt:i4>0</vt:i4>
      </vt:variant>
      <vt:variant>
        <vt:i4>5</vt:i4>
      </vt:variant>
      <vt:variant>
        <vt:lpwstr/>
      </vt:variant>
      <vt:variant>
        <vt:lpwstr>_Toc331425933</vt:lpwstr>
      </vt:variant>
      <vt:variant>
        <vt:i4>1441849</vt:i4>
      </vt:variant>
      <vt:variant>
        <vt:i4>308</vt:i4>
      </vt:variant>
      <vt:variant>
        <vt:i4>0</vt:i4>
      </vt:variant>
      <vt:variant>
        <vt:i4>5</vt:i4>
      </vt:variant>
      <vt:variant>
        <vt:lpwstr/>
      </vt:variant>
      <vt:variant>
        <vt:lpwstr>_Toc331425932</vt:lpwstr>
      </vt:variant>
      <vt:variant>
        <vt:i4>1441849</vt:i4>
      </vt:variant>
      <vt:variant>
        <vt:i4>302</vt:i4>
      </vt:variant>
      <vt:variant>
        <vt:i4>0</vt:i4>
      </vt:variant>
      <vt:variant>
        <vt:i4>5</vt:i4>
      </vt:variant>
      <vt:variant>
        <vt:lpwstr/>
      </vt:variant>
      <vt:variant>
        <vt:lpwstr>_Toc331425931</vt:lpwstr>
      </vt:variant>
      <vt:variant>
        <vt:i4>1441849</vt:i4>
      </vt:variant>
      <vt:variant>
        <vt:i4>296</vt:i4>
      </vt:variant>
      <vt:variant>
        <vt:i4>0</vt:i4>
      </vt:variant>
      <vt:variant>
        <vt:i4>5</vt:i4>
      </vt:variant>
      <vt:variant>
        <vt:lpwstr/>
      </vt:variant>
      <vt:variant>
        <vt:lpwstr>_Toc331425930</vt:lpwstr>
      </vt:variant>
      <vt:variant>
        <vt:i4>1507385</vt:i4>
      </vt:variant>
      <vt:variant>
        <vt:i4>290</vt:i4>
      </vt:variant>
      <vt:variant>
        <vt:i4>0</vt:i4>
      </vt:variant>
      <vt:variant>
        <vt:i4>5</vt:i4>
      </vt:variant>
      <vt:variant>
        <vt:lpwstr/>
      </vt:variant>
      <vt:variant>
        <vt:lpwstr>_Toc331425929</vt:lpwstr>
      </vt:variant>
      <vt:variant>
        <vt:i4>1507385</vt:i4>
      </vt:variant>
      <vt:variant>
        <vt:i4>284</vt:i4>
      </vt:variant>
      <vt:variant>
        <vt:i4>0</vt:i4>
      </vt:variant>
      <vt:variant>
        <vt:i4>5</vt:i4>
      </vt:variant>
      <vt:variant>
        <vt:lpwstr/>
      </vt:variant>
      <vt:variant>
        <vt:lpwstr>_Toc331425928</vt:lpwstr>
      </vt:variant>
      <vt:variant>
        <vt:i4>1507385</vt:i4>
      </vt:variant>
      <vt:variant>
        <vt:i4>278</vt:i4>
      </vt:variant>
      <vt:variant>
        <vt:i4>0</vt:i4>
      </vt:variant>
      <vt:variant>
        <vt:i4>5</vt:i4>
      </vt:variant>
      <vt:variant>
        <vt:lpwstr/>
      </vt:variant>
      <vt:variant>
        <vt:lpwstr>_Toc331425927</vt:lpwstr>
      </vt:variant>
      <vt:variant>
        <vt:i4>1507385</vt:i4>
      </vt:variant>
      <vt:variant>
        <vt:i4>272</vt:i4>
      </vt:variant>
      <vt:variant>
        <vt:i4>0</vt:i4>
      </vt:variant>
      <vt:variant>
        <vt:i4>5</vt:i4>
      </vt:variant>
      <vt:variant>
        <vt:lpwstr/>
      </vt:variant>
      <vt:variant>
        <vt:lpwstr>_Toc331425926</vt:lpwstr>
      </vt:variant>
      <vt:variant>
        <vt:i4>1507385</vt:i4>
      </vt:variant>
      <vt:variant>
        <vt:i4>266</vt:i4>
      </vt:variant>
      <vt:variant>
        <vt:i4>0</vt:i4>
      </vt:variant>
      <vt:variant>
        <vt:i4>5</vt:i4>
      </vt:variant>
      <vt:variant>
        <vt:lpwstr/>
      </vt:variant>
      <vt:variant>
        <vt:lpwstr>_Toc331425925</vt:lpwstr>
      </vt:variant>
      <vt:variant>
        <vt:i4>1507385</vt:i4>
      </vt:variant>
      <vt:variant>
        <vt:i4>260</vt:i4>
      </vt:variant>
      <vt:variant>
        <vt:i4>0</vt:i4>
      </vt:variant>
      <vt:variant>
        <vt:i4>5</vt:i4>
      </vt:variant>
      <vt:variant>
        <vt:lpwstr/>
      </vt:variant>
      <vt:variant>
        <vt:lpwstr>_Toc331425924</vt:lpwstr>
      </vt:variant>
      <vt:variant>
        <vt:i4>1507385</vt:i4>
      </vt:variant>
      <vt:variant>
        <vt:i4>254</vt:i4>
      </vt:variant>
      <vt:variant>
        <vt:i4>0</vt:i4>
      </vt:variant>
      <vt:variant>
        <vt:i4>5</vt:i4>
      </vt:variant>
      <vt:variant>
        <vt:lpwstr/>
      </vt:variant>
      <vt:variant>
        <vt:lpwstr>_Toc331425923</vt:lpwstr>
      </vt:variant>
      <vt:variant>
        <vt:i4>1507385</vt:i4>
      </vt:variant>
      <vt:variant>
        <vt:i4>248</vt:i4>
      </vt:variant>
      <vt:variant>
        <vt:i4>0</vt:i4>
      </vt:variant>
      <vt:variant>
        <vt:i4>5</vt:i4>
      </vt:variant>
      <vt:variant>
        <vt:lpwstr/>
      </vt:variant>
      <vt:variant>
        <vt:lpwstr>_Toc331425922</vt:lpwstr>
      </vt:variant>
      <vt:variant>
        <vt:i4>1507385</vt:i4>
      </vt:variant>
      <vt:variant>
        <vt:i4>242</vt:i4>
      </vt:variant>
      <vt:variant>
        <vt:i4>0</vt:i4>
      </vt:variant>
      <vt:variant>
        <vt:i4>5</vt:i4>
      </vt:variant>
      <vt:variant>
        <vt:lpwstr/>
      </vt:variant>
      <vt:variant>
        <vt:lpwstr>_Toc331425921</vt:lpwstr>
      </vt:variant>
      <vt:variant>
        <vt:i4>1507385</vt:i4>
      </vt:variant>
      <vt:variant>
        <vt:i4>236</vt:i4>
      </vt:variant>
      <vt:variant>
        <vt:i4>0</vt:i4>
      </vt:variant>
      <vt:variant>
        <vt:i4>5</vt:i4>
      </vt:variant>
      <vt:variant>
        <vt:lpwstr/>
      </vt:variant>
      <vt:variant>
        <vt:lpwstr>_Toc331425920</vt:lpwstr>
      </vt:variant>
      <vt:variant>
        <vt:i4>1310777</vt:i4>
      </vt:variant>
      <vt:variant>
        <vt:i4>230</vt:i4>
      </vt:variant>
      <vt:variant>
        <vt:i4>0</vt:i4>
      </vt:variant>
      <vt:variant>
        <vt:i4>5</vt:i4>
      </vt:variant>
      <vt:variant>
        <vt:lpwstr/>
      </vt:variant>
      <vt:variant>
        <vt:lpwstr>_Toc331425919</vt:lpwstr>
      </vt:variant>
      <vt:variant>
        <vt:i4>1310777</vt:i4>
      </vt:variant>
      <vt:variant>
        <vt:i4>224</vt:i4>
      </vt:variant>
      <vt:variant>
        <vt:i4>0</vt:i4>
      </vt:variant>
      <vt:variant>
        <vt:i4>5</vt:i4>
      </vt:variant>
      <vt:variant>
        <vt:lpwstr/>
      </vt:variant>
      <vt:variant>
        <vt:lpwstr>_Toc331425918</vt:lpwstr>
      </vt:variant>
      <vt:variant>
        <vt:i4>1310777</vt:i4>
      </vt:variant>
      <vt:variant>
        <vt:i4>218</vt:i4>
      </vt:variant>
      <vt:variant>
        <vt:i4>0</vt:i4>
      </vt:variant>
      <vt:variant>
        <vt:i4>5</vt:i4>
      </vt:variant>
      <vt:variant>
        <vt:lpwstr/>
      </vt:variant>
      <vt:variant>
        <vt:lpwstr>_Toc331425917</vt:lpwstr>
      </vt:variant>
      <vt:variant>
        <vt:i4>1310777</vt:i4>
      </vt:variant>
      <vt:variant>
        <vt:i4>212</vt:i4>
      </vt:variant>
      <vt:variant>
        <vt:i4>0</vt:i4>
      </vt:variant>
      <vt:variant>
        <vt:i4>5</vt:i4>
      </vt:variant>
      <vt:variant>
        <vt:lpwstr/>
      </vt:variant>
      <vt:variant>
        <vt:lpwstr>_Toc331425916</vt:lpwstr>
      </vt:variant>
      <vt:variant>
        <vt:i4>1310777</vt:i4>
      </vt:variant>
      <vt:variant>
        <vt:i4>206</vt:i4>
      </vt:variant>
      <vt:variant>
        <vt:i4>0</vt:i4>
      </vt:variant>
      <vt:variant>
        <vt:i4>5</vt:i4>
      </vt:variant>
      <vt:variant>
        <vt:lpwstr/>
      </vt:variant>
      <vt:variant>
        <vt:lpwstr>_Toc331425915</vt:lpwstr>
      </vt:variant>
      <vt:variant>
        <vt:i4>1310777</vt:i4>
      </vt:variant>
      <vt:variant>
        <vt:i4>200</vt:i4>
      </vt:variant>
      <vt:variant>
        <vt:i4>0</vt:i4>
      </vt:variant>
      <vt:variant>
        <vt:i4>5</vt:i4>
      </vt:variant>
      <vt:variant>
        <vt:lpwstr/>
      </vt:variant>
      <vt:variant>
        <vt:lpwstr>_Toc331425914</vt:lpwstr>
      </vt:variant>
      <vt:variant>
        <vt:i4>1310777</vt:i4>
      </vt:variant>
      <vt:variant>
        <vt:i4>194</vt:i4>
      </vt:variant>
      <vt:variant>
        <vt:i4>0</vt:i4>
      </vt:variant>
      <vt:variant>
        <vt:i4>5</vt:i4>
      </vt:variant>
      <vt:variant>
        <vt:lpwstr/>
      </vt:variant>
      <vt:variant>
        <vt:lpwstr>_Toc331425913</vt:lpwstr>
      </vt:variant>
      <vt:variant>
        <vt:i4>1310777</vt:i4>
      </vt:variant>
      <vt:variant>
        <vt:i4>188</vt:i4>
      </vt:variant>
      <vt:variant>
        <vt:i4>0</vt:i4>
      </vt:variant>
      <vt:variant>
        <vt:i4>5</vt:i4>
      </vt:variant>
      <vt:variant>
        <vt:lpwstr/>
      </vt:variant>
      <vt:variant>
        <vt:lpwstr>_Toc331425912</vt:lpwstr>
      </vt:variant>
      <vt:variant>
        <vt:i4>1310777</vt:i4>
      </vt:variant>
      <vt:variant>
        <vt:i4>182</vt:i4>
      </vt:variant>
      <vt:variant>
        <vt:i4>0</vt:i4>
      </vt:variant>
      <vt:variant>
        <vt:i4>5</vt:i4>
      </vt:variant>
      <vt:variant>
        <vt:lpwstr/>
      </vt:variant>
      <vt:variant>
        <vt:lpwstr>_Toc331425911</vt:lpwstr>
      </vt:variant>
      <vt:variant>
        <vt:i4>1310777</vt:i4>
      </vt:variant>
      <vt:variant>
        <vt:i4>176</vt:i4>
      </vt:variant>
      <vt:variant>
        <vt:i4>0</vt:i4>
      </vt:variant>
      <vt:variant>
        <vt:i4>5</vt:i4>
      </vt:variant>
      <vt:variant>
        <vt:lpwstr/>
      </vt:variant>
      <vt:variant>
        <vt:lpwstr>_Toc331425910</vt:lpwstr>
      </vt:variant>
      <vt:variant>
        <vt:i4>1376313</vt:i4>
      </vt:variant>
      <vt:variant>
        <vt:i4>170</vt:i4>
      </vt:variant>
      <vt:variant>
        <vt:i4>0</vt:i4>
      </vt:variant>
      <vt:variant>
        <vt:i4>5</vt:i4>
      </vt:variant>
      <vt:variant>
        <vt:lpwstr/>
      </vt:variant>
      <vt:variant>
        <vt:lpwstr>_Toc331425909</vt:lpwstr>
      </vt:variant>
      <vt:variant>
        <vt:i4>1376313</vt:i4>
      </vt:variant>
      <vt:variant>
        <vt:i4>164</vt:i4>
      </vt:variant>
      <vt:variant>
        <vt:i4>0</vt:i4>
      </vt:variant>
      <vt:variant>
        <vt:i4>5</vt:i4>
      </vt:variant>
      <vt:variant>
        <vt:lpwstr/>
      </vt:variant>
      <vt:variant>
        <vt:lpwstr>_Toc331425908</vt:lpwstr>
      </vt:variant>
      <vt:variant>
        <vt:i4>1376313</vt:i4>
      </vt:variant>
      <vt:variant>
        <vt:i4>158</vt:i4>
      </vt:variant>
      <vt:variant>
        <vt:i4>0</vt:i4>
      </vt:variant>
      <vt:variant>
        <vt:i4>5</vt:i4>
      </vt:variant>
      <vt:variant>
        <vt:lpwstr/>
      </vt:variant>
      <vt:variant>
        <vt:lpwstr>_Toc331425907</vt:lpwstr>
      </vt:variant>
      <vt:variant>
        <vt:i4>1376313</vt:i4>
      </vt:variant>
      <vt:variant>
        <vt:i4>152</vt:i4>
      </vt:variant>
      <vt:variant>
        <vt:i4>0</vt:i4>
      </vt:variant>
      <vt:variant>
        <vt:i4>5</vt:i4>
      </vt:variant>
      <vt:variant>
        <vt:lpwstr/>
      </vt:variant>
      <vt:variant>
        <vt:lpwstr>_Toc331425906</vt:lpwstr>
      </vt:variant>
      <vt:variant>
        <vt:i4>1376313</vt:i4>
      </vt:variant>
      <vt:variant>
        <vt:i4>146</vt:i4>
      </vt:variant>
      <vt:variant>
        <vt:i4>0</vt:i4>
      </vt:variant>
      <vt:variant>
        <vt:i4>5</vt:i4>
      </vt:variant>
      <vt:variant>
        <vt:lpwstr/>
      </vt:variant>
      <vt:variant>
        <vt:lpwstr>_Toc331425905</vt:lpwstr>
      </vt:variant>
      <vt:variant>
        <vt:i4>1376313</vt:i4>
      </vt:variant>
      <vt:variant>
        <vt:i4>140</vt:i4>
      </vt:variant>
      <vt:variant>
        <vt:i4>0</vt:i4>
      </vt:variant>
      <vt:variant>
        <vt:i4>5</vt:i4>
      </vt:variant>
      <vt:variant>
        <vt:lpwstr/>
      </vt:variant>
      <vt:variant>
        <vt:lpwstr>_Toc331425904</vt:lpwstr>
      </vt:variant>
      <vt:variant>
        <vt:i4>1376313</vt:i4>
      </vt:variant>
      <vt:variant>
        <vt:i4>134</vt:i4>
      </vt:variant>
      <vt:variant>
        <vt:i4>0</vt:i4>
      </vt:variant>
      <vt:variant>
        <vt:i4>5</vt:i4>
      </vt:variant>
      <vt:variant>
        <vt:lpwstr/>
      </vt:variant>
      <vt:variant>
        <vt:lpwstr>_Toc331425903</vt:lpwstr>
      </vt:variant>
      <vt:variant>
        <vt:i4>1376313</vt:i4>
      </vt:variant>
      <vt:variant>
        <vt:i4>128</vt:i4>
      </vt:variant>
      <vt:variant>
        <vt:i4>0</vt:i4>
      </vt:variant>
      <vt:variant>
        <vt:i4>5</vt:i4>
      </vt:variant>
      <vt:variant>
        <vt:lpwstr/>
      </vt:variant>
      <vt:variant>
        <vt:lpwstr>_Toc331425902</vt:lpwstr>
      </vt:variant>
      <vt:variant>
        <vt:i4>1376313</vt:i4>
      </vt:variant>
      <vt:variant>
        <vt:i4>122</vt:i4>
      </vt:variant>
      <vt:variant>
        <vt:i4>0</vt:i4>
      </vt:variant>
      <vt:variant>
        <vt:i4>5</vt:i4>
      </vt:variant>
      <vt:variant>
        <vt:lpwstr/>
      </vt:variant>
      <vt:variant>
        <vt:lpwstr>_Toc331425901</vt:lpwstr>
      </vt:variant>
      <vt:variant>
        <vt:i4>1376313</vt:i4>
      </vt:variant>
      <vt:variant>
        <vt:i4>116</vt:i4>
      </vt:variant>
      <vt:variant>
        <vt:i4>0</vt:i4>
      </vt:variant>
      <vt:variant>
        <vt:i4>5</vt:i4>
      </vt:variant>
      <vt:variant>
        <vt:lpwstr/>
      </vt:variant>
      <vt:variant>
        <vt:lpwstr>_Toc331425900</vt:lpwstr>
      </vt:variant>
      <vt:variant>
        <vt:i4>1835064</vt:i4>
      </vt:variant>
      <vt:variant>
        <vt:i4>110</vt:i4>
      </vt:variant>
      <vt:variant>
        <vt:i4>0</vt:i4>
      </vt:variant>
      <vt:variant>
        <vt:i4>5</vt:i4>
      </vt:variant>
      <vt:variant>
        <vt:lpwstr/>
      </vt:variant>
      <vt:variant>
        <vt:lpwstr>_Toc331425899</vt:lpwstr>
      </vt:variant>
      <vt:variant>
        <vt:i4>1835064</vt:i4>
      </vt:variant>
      <vt:variant>
        <vt:i4>104</vt:i4>
      </vt:variant>
      <vt:variant>
        <vt:i4>0</vt:i4>
      </vt:variant>
      <vt:variant>
        <vt:i4>5</vt:i4>
      </vt:variant>
      <vt:variant>
        <vt:lpwstr/>
      </vt:variant>
      <vt:variant>
        <vt:lpwstr>_Toc331425898</vt:lpwstr>
      </vt:variant>
      <vt:variant>
        <vt:i4>1835064</vt:i4>
      </vt:variant>
      <vt:variant>
        <vt:i4>98</vt:i4>
      </vt:variant>
      <vt:variant>
        <vt:i4>0</vt:i4>
      </vt:variant>
      <vt:variant>
        <vt:i4>5</vt:i4>
      </vt:variant>
      <vt:variant>
        <vt:lpwstr/>
      </vt:variant>
      <vt:variant>
        <vt:lpwstr>_Toc331425897</vt:lpwstr>
      </vt:variant>
      <vt:variant>
        <vt:i4>1835064</vt:i4>
      </vt:variant>
      <vt:variant>
        <vt:i4>92</vt:i4>
      </vt:variant>
      <vt:variant>
        <vt:i4>0</vt:i4>
      </vt:variant>
      <vt:variant>
        <vt:i4>5</vt:i4>
      </vt:variant>
      <vt:variant>
        <vt:lpwstr/>
      </vt:variant>
      <vt:variant>
        <vt:lpwstr>_Toc331425896</vt:lpwstr>
      </vt:variant>
      <vt:variant>
        <vt:i4>1835064</vt:i4>
      </vt:variant>
      <vt:variant>
        <vt:i4>86</vt:i4>
      </vt:variant>
      <vt:variant>
        <vt:i4>0</vt:i4>
      </vt:variant>
      <vt:variant>
        <vt:i4>5</vt:i4>
      </vt:variant>
      <vt:variant>
        <vt:lpwstr/>
      </vt:variant>
      <vt:variant>
        <vt:lpwstr>_Toc331425895</vt:lpwstr>
      </vt:variant>
      <vt:variant>
        <vt:i4>1835064</vt:i4>
      </vt:variant>
      <vt:variant>
        <vt:i4>80</vt:i4>
      </vt:variant>
      <vt:variant>
        <vt:i4>0</vt:i4>
      </vt:variant>
      <vt:variant>
        <vt:i4>5</vt:i4>
      </vt:variant>
      <vt:variant>
        <vt:lpwstr/>
      </vt:variant>
      <vt:variant>
        <vt:lpwstr>_Toc331425894</vt:lpwstr>
      </vt:variant>
      <vt:variant>
        <vt:i4>1835064</vt:i4>
      </vt:variant>
      <vt:variant>
        <vt:i4>74</vt:i4>
      </vt:variant>
      <vt:variant>
        <vt:i4>0</vt:i4>
      </vt:variant>
      <vt:variant>
        <vt:i4>5</vt:i4>
      </vt:variant>
      <vt:variant>
        <vt:lpwstr/>
      </vt:variant>
      <vt:variant>
        <vt:lpwstr>_Toc331425893</vt:lpwstr>
      </vt:variant>
      <vt:variant>
        <vt:i4>1835064</vt:i4>
      </vt:variant>
      <vt:variant>
        <vt:i4>68</vt:i4>
      </vt:variant>
      <vt:variant>
        <vt:i4>0</vt:i4>
      </vt:variant>
      <vt:variant>
        <vt:i4>5</vt:i4>
      </vt:variant>
      <vt:variant>
        <vt:lpwstr/>
      </vt:variant>
      <vt:variant>
        <vt:lpwstr>_Toc331425892</vt:lpwstr>
      </vt:variant>
      <vt:variant>
        <vt:i4>1835064</vt:i4>
      </vt:variant>
      <vt:variant>
        <vt:i4>62</vt:i4>
      </vt:variant>
      <vt:variant>
        <vt:i4>0</vt:i4>
      </vt:variant>
      <vt:variant>
        <vt:i4>5</vt:i4>
      </vt:variant>
      <vt:variant>
        <vt:lpwstr/>
      </vt:variant>
      <vt:variant>
        <vt:lpwstr>_Toc331425891</vt:lpwstr>
      </vt:variant>
      <vt:variant>
        <vt:i4>1835064</vt:i4>
      </vt:variant>
      <vt:variant>
        <vt:i4>56</vt:i4>
      </vt:variant>
      <vt:variant>
        <vt:i4>0</vt:i4>
      </vt:variant>
      <vt:variant>
        <vt:i4>5</vt:i4>
      </vt:variant>
      <vt:variant>
        <vt:lpwstr/>
      </vt:variant>
      <vt:variant>
        <vt:lpwstr>_Toc331425890</vt:lpwstr>
      </vt:variant>
      <vt:variant>
        <vt:i4>1900600</vt:i4>
      </vt:variant>
      <vt:variant>
        <vt:i4>50</vt:i4>
      </vt:variant>
      <vt:variant>
        <vt:i4>0</vt:i4>
      </vt:variant>
      <vt:variant>
        <vt:i4>5</vt:i4>
      </vt:variant>
      <vt:variant>
        <vt:lpwstr/>
      </vt:variant>
      <vt:variant>
        <vt:lpwstr>_Toc331425889</vt:lpwstr>
      </vt:variant>
      <vt:variant>
        <vt:i4>1900600</vt:i4>
      </vt:variant>
      <vt:variant>
        <vt:i4>44</vt:i4>
      </vt:variant>
      <vt:variant>
        <vt:i4>0</vt:i4>
      </vt:variant>
      <vt:variant>
        <vt:i4>5</vt:i4>
      </vt:variant>
      <vt:variant>
        <vt:lpwstr/>
      </vt:variant>
      <vt:variant>
        <vt:lpwstr>_Toc331425888</vt:lpwstr>
      </vt:variant>
      <vt:variant>
        <vt:i4>1900600</vt:i4>
      </vt:variant>
      <vt:variant>
        <vt:i4>38</vt:i4>
      </vt:variant>
      <vt:variant>
        <vt:i4>0</vt:i4>
      </vt:variant>
      <vt:variant>
        <vt:i4>5</vt:i4>
      </vt:variant>
      <vt:variant>
        <vt:lpwstr/>
      </vt:variant>
      <vt:variant>
        <vt:lpwstr>_Toc331425887</vt:lpwstr>
      </vt:variant>
      <vt:variant>
        <vt:i4>1900600</vt:i4>
      </vt:variant>
      <vt:variant>
        <vt:i4>32</vt:i4>
      </vt:variant>
      <vt:variant>
        <vt:i4>0</vt:i4>
      </vt:variant>
      <vt:variant>
        <vt:i4>5</vt:i4>
      </vt:variant>
      <vt:variant>
        <vt:lpwstr/>
      </vt:variant>
      <vt:variant>
        <vt:lpwstr>_Toc331425886</vt:lpwstr>
      </vt:variant>
      <vt:variant>
        <vt:i4>1900600</vt:i4>
      </vt:variant>
      <vt:variant>
        <vt:i4>26</vt:i4>
      </vt:variant>
      <vt:variant>
        <vt:i4>0</vt:i4>
      </vt:variant>
      <vt:variant>
        <vt:i4>5</vt:i4>
      </vt:variant>
      <vt:variant>
        <vt:lpwstr/>
      </vt:variant>
      <vt:variant>
        <vt:lpwstr>_Toc331425885</vt:lpwstr>
      </vt:variant>
      <vt:variant>
        <vt:i4>1900600</vt:i4>
      </vt:variant>
      <vt:variant>
        <vt:i4>20</vt:i4>
      </vt:variant>
      <vt:variant>
        <vt:i4>0</vt:i4>
      </vt:variant>
      <vt:variant>
        <vt:i4>5</vt:i4>
      </vt:variant>
      <vt:variant>
        <vt:lpwstr/>
      </vt:variant>
      <vt:variant>
        <vt:lpwstr>_Toc331425884</vt:lpwstr>
      </vt:variant>
      <vt:variant>
        <vt:i4>1900600</vt:i4>
      </vt:variant>
      <vt:variant>
        <vt:i4>14</vt:i4>
      </vt:variant>
      <vt:variant>
        <vt:i4>0</vt:i4>
      </vt:variant>
      <vt:variant>
        <vt:i4>5</vt:i4>
      </vt:variant>
      <vt:variant>
        <vt:lpwstr/>
      </vt:variant>
      <vt:variant>
        <vt:lpwstr>_Toc331425883</vt:lpwstr>
      </vt:variant>
      <vt:variant>
        <vt:i4>1900600</vt:i4>
      </vt:variant>
      <vt:variant>
        <vt:i4>8</vt:i4>
      </vt:variant>
      <vt:variant>
        <vt:i4>0</vt:i4>
      </vt:variant>
      <vt:variant>
        <vt:i4>5</vt:i4>
      </vt:variant>
      <vt:variant>
        <vt:lpwstr/>
      </vt:variant>
      <vt:variant>
        <vt:lpwstr>_Toc331425882</vt:lpwstr>
      </vt:variant>
      <vt:variant>
        <vt:i4>1900600</vt:i4>
      </vt:variant>
      <vt:variant>
        <vt:i4>2</vt:i4>
      </vt:variant>
      <vt:variant>
        <vt:i4>0</vt:i4>
      </vt:variant>
      <vt:variant>
        <vt:i4>5</vt:i4>
      </vt:variant>
      <vt:variant>
        <vt:lpwstr/>
      </vt:variant>
      <vt:variant>
        <vt:lpwstr>_Toc331425881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Nurakhmet Minseitov</cp:lastModifiedBy>
  <cp:revision>23</cp:revision>
  <cp:lastPrinted>2020-11-11T08:22:00Z</cp:lastPrinted>
  <dcterms:created xsi:type="dcterms:W3CDTF">2023-09-13T04:15:00Z</dcterms:created>
  <dcterms:modified xsi:type="dcterms:W3CDTF">2025-10-03T08:33:00Z</dcterms:modified>
</cp:coreProperties>
</file>