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82DD" w14:textId="200BB4D7" w:rsidR="00E55C96" w:rsidRPr="00131B63" w:rsidRDefault="0099205A" w:rsidP="00071F9A">
      <w:pPr>
        <w:widowControl w:val="0"/>
        <w:suppressAutoHyphens/>
        <w:jc w:val="right"/>
      </w:pPr>
      <w:r w:rsidRPr="00131B63">
        <w:t>ПРИЛОЖЕНИЕ 1</w:t>
      </w:r>
    </w:p>
    <w:p w14:paraId="7C2567B4" w14:textId="42086F28" w:rsidR="0099205A" w:rsidRPr="00131B63" w:rsidRDefault="0099205A" w:rsidP="00071F9A">
      <w:pPr>
        <w:widowControl w:val="0"/>
        <w:suppressAutoHyphens/>
      </w:pPr>
    </w:p>
    <w:p w14:paraId="2FF36734" w14:textId="41FE8FC7" w:rsidR="0099205A" w:rsidRPr="00A93FC8" w:rsidRDefault="0099205A" w:rsidP="00071F9A">
      <w:pPr>
        <w:widowControl w:val="0"/>
        <w:suppressAutoHyphens/>
        <w:jc w:val="center"/>
        <w:rPr>
          <w:b/>
          <w:bCs/>
          <w:caps/>
        </w:rPr>
      </w:pPr>
      <w:r w:rsidRPr="00A93FC8">
        <w:rPr>
          <w:b/>
          <w:bCs/>
          <w:caps/>
        </w:rPr>
        <w:t>Краткое нетехническое резюме</w:t>
      </w:r>
    </w:p>
    <w:p w14:paraId="32E30B1E" w14:textId="0C3BB01D" w:rsidR="0026460E" w:rsidRPr="00A93FC8" w:rsidRDefault="0099205A" w:rsidP="007F4537">
      <w:pPr>
        <w:widowControl w:val="0"/>
        <w:suppressAutoHyphens/>
        <w:jc w:val="center"/>
      </w:pPr>
      <w:r w:rsidRPr="00A93FC8">
        <w:t xml:space="preserve">к </w:t>
      </w:r>
      <w:r w:rsidR="007F4537">
        <w:t>Материал</w:t>
      </w:r>
      <w:r w:rsidR="007F4537">
        <w:t>ам</w:t>
      </w:r>
      <w:r w:rsidR="007F4537">
        <w:t xml:space="preserve"> для получения экологического разрешения на воздействие на период строительно-монтажных работ по объекту</w:t>
      </w:r>
      <w:r w:rsidR="007F4537" w:rsidRPr="00A76D3B">
        <w:t xml:space="preserve"> «Реконструкция хвостового хозяйства золотоизвлекательной фабрики 4 секции хвостохранилища до </w:t>
      </w:r>
      <w:proofErr w:type="spellStart"/>
      <w:r w:rsidR="007F4537" w:rsidRPr="00A76D3B">
        <w:t>отм</w:t>
      </w:r>
      <w:proofErr w:type="spellEnd"/>
      <w:r w:rsidR="007F4537" w:rsidRPr="00A76D3B">
        <w:t>. 489»</w:t>
      </w:r>
    </w:p>
    <w:p w14:paraId="5B942B7C" w14:textId="683ACD4E" w:rsidR="0099205A" w:rsidRDefault="00B44284" w:rsidP="00B44284">
      <w:pPr>
        <w:widowControl w:val="0"/>
        <w:suppressAutoHyphens/>
        <w:jc w:val="center"/>
      </w:pPr>
      <w:r w:rsidRPr="00A93FC8">
        <w:t>ТОО «ДТОО «ГРП BAURGOLD»</w:t>
      </w:r>
    </w:p>
    <w:p w14:paraId="1AFC8C29" w14:textId="77777777" w:rsidR="00ED0716" w:rsidRPr="00A93FC8" w:rsidRDefault="00ED0716" w:rsidP="00B44284">
      <w:pPr>
        <w:widowControl w:val="0"/>
        <w:suppressAutoHyphens/>
        <w:jc w:val="center"/>
      </w:pPr>
    </w:p>
    <w:p w14:paraId="33BCEF64" w14:textId="1EEF2787" w:rsidR="0099205A" w:rsidRPr="00A93FC8" w:rsidRDefault="0099205A" w:rsidP="00071F9A">
      <w:pPr>
        <w:widowControl w:val="0"/>
        <w:suppressAutoHyphens/>
        <w:ind w:left="284" w:hanging="284"/>
        <w:jc w:val="both"/>
        <w:rPr>
          <w:i/>
          <w:iCs/>
        </w:rPr>
      </w:pPr>
      <w:r w:rsidRPr="00A93FC8">
        <w:rPr>
          <w:i/>
          <w:iCs/>
        </w:rPr>
        <w:t>1) описание предполагаемого места осуществления намечаемой деятельности, план с изображением его границ;</w:t>
      </w:r>
    </w:p>
    <w:p w14:paraId="37226462" w14:textId="2E68EACE" w:rsidR="005941D9" w:rsidRPr="00A93FC8" w:rsidRDefault="005941D9" w:rsidP="005941D9">
      <w:pPr>
        <w:widowControl w:val="0"/>
        <w:kinsoku w:val="0"/>
        <w:overflowPunct w:val="0"/>
        <w:ind w:firstLine="540"/>
        <w:jc w:val="both"/>
        <w:rPr>
          <w:spacing w:val="-4"/>
        </w:rPr>
      </w:pPr>
      <w:r w:rsidRPr="00A93FC8">
        <w:rPr>
          <w:spacing w:val="-4"/>
        </w:rPr>
        <w:t xml:space="preserve">Реализация намечаемой деятельности </w:t>
      </w:r>
      <w:r w:rsidR="007F4537">
        <w:rPr>
          <w:spacing w:val="-4"/>
        </w:rPr>
        <w:t xml:space="preserve">(период СМР) </w:t>
      </w:r>
      <w:r w:rsidRPr="00A93FC8">
        <w:rPr>
          <w:spacing w:val="-4"/>
        </w:rPr>
        <w:t>предусматривается на территории действующего хвостового хозяйства ДТОО «ГРП BAURGOLD», расположенного на территории промышленной площадки в с. Секисовка Глубоковского района Восточно-Казахстанской области.</w:t>
      </w:r>
    </w:p>
    <w:p w14:paraId="0B801817" w14:textId="3D71D1C1" w:rsidR="004914D1" w:rsidRDefault="005941D9" w:rsidP="005941D9">
      <w:pPr>
        <w:widowControl w:val="0"/>
        <w:kinsoku w:val="0"/>
        <w:overflowPunct w:val="0"/>
        <w:ind w:firstLine="540"/>
        <w:jc w:val="both"/>
        <w:rPr>
          <w:spacing w:val="-4"/>
        </w:rPr>
      </w:pPr>
      <w:r w:rsidRPr="00A93FC8">
        <w:rPr>
          <w:spacing w:val="-4"/>
        </w:rPr>
        <w:t>Ближайшая жилая зона располагается в западном направлении на расстоянии около 730 м.</w:t>
      </w:r>
    </w:p>
    <w:p w14:paraId="56F0F7EE" w14:textId="77777777" w:rsidR="00ED0716" w:rsidRPr="00A93FC8" w:rsidRDefault="00ED0716" w:rsidP="005941D9">
      <w:pPr>
        <w:widowControl w:val="0"/>
        <w:kinsoku w:val="0"/>
        <w:overflowPunct w:val="0"/>
        <w:ind w:firstLine="540"/>
        <w:jc w:val="both"/>
        <w:rPr>
          <w:sz w:val="10"/>
          <w:szCs w:val="10"/>
        </w:rPr>
      </w:pPr>
    </w:p>
    <w:p w14:paraId="4C28DE0E" w14:textId="4AB4A739" w:rsidR="004914D1" w:rsidRPr="00A93FC8" w:rsidRDefault="00AF2D29" w:rsidP="004914D1">
      <w:pPr>
        <w:widowControl w:val="0"/>
        <w:kinsoku w:val="0"/>
        <w:overflowPunct w:val="0"/>
        <w:jc w:val="both"/>
        <w:rPr>
          <w:sz w:val="10"/>
          <w:szCs w:val="10"/>
        </w:rPr>
      </w:pPr>
      <w:r>
        <w:rPr>
          <w:noProof/>
        </w:rPr>
        <w:drawing>
          <wp:inline distT="0" distB="0" distL="0" distR="0" wp14:anchorId="0F8004AF" wp14:editId="5D0AE585">
            <wp:extent cx="6119495" cy="2757196"/>
            <wp:effectExtent l="0" t="0" r="0" b="5080"/>
            <wp:docPr id="12046611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19495" cy="2757196"/>
                    </a:xfrm>
                    <a:prstGeom prst="rect">
                      <a:avLst/>
                    </a:prstGeom>
                    <a:noFill/>
                    <a:ln>
                      <a:noFill/>
                    </a:ln>
                  </pic:spPr>
                </pic:pic>
              </a:graphicData>
            </a:graphic>
          </wp:inline>
        </w:drawing>
      </w:r>
    </w:p>
    <w:p w14:paraId="56DBA5A9" w14:textId="77777777" w:rsidR="004914D1" w:rsidRPr="00A93FC8" w:rsidRDefault="004914D1" w:rsidP="004914D1">
      <w:pPr>
        <w:widowControl w:val="0"/>
        <w:kinsoku w:val="0"/>
        <w:overflowPunct w:val="0"/>
        <w:ind w:firstLine="540"/>
        <w:jc w:val="both"/>
        <w:rPr>
          <w:sz w:val="10"/>
          <w:szCs w:val="10"/>
        </w:rPr>
      </w:pPr>
    </w:p>
    <w:p w14:paraId="436F37C9" w14:textId="77777777" w:rsidR="004914D1" w:rsidRPr="00A93FC8" w:rsidRDefault="004914D1" w:rsidP="004914D1">
      <w:pPr>
        <w:widowControl w:val="0"/>
        <w:kinsoku w:val="0"/>
        <w:overflowPunct w:val="0"/>
        <w:jc w:val="center"/>
        <w:rPr>
          <w:sz w:val="20"/>
          <w:szCs w:val="20"/>
        </w:rPr>
      </w:pPr>
      <w:r w:rsidRPr="00A93FC8">
        <w:rPr>
          <w:sz w:val="20"/>
          <w:szCs w:val="20"/>
        </w:rPr>
        <w:t>Рисунок 1 – Карта-схема расположения места осуществления намечаемой деятельности относительно ближайшей жилой зоны</w:t>
      </w:r>
    </w:p>
    <w:p w14:paraId="3CF50296" w14:textId="77777777" w:rsidR="004914D1" w:rsidRPr="00A93FC8" w:rsidRDefault="004914D1" w:rsidP="00071F9A">
      <w:pPr>
        <w:widowControl w:val="0"/>
        <w:suppressAutoHyphens/>
        <w:ind w:left="284" w:hanging="284"/>
        <w:jc w:val="both"/>
        <w:rPr>
          <w:i/>
          <w:iCs/>
          <w:spacing w:val="-8"/>
        </w:rPr>
      </w:pPr>
    </w:p>
    <w:p w14:paraId="02880AC1" w14:textId="171287EB" w:rsidR="0099205A" w:rsidRPr="00A93FC8" w:rsidRDefault="0099205A" w:rsidP="00071F9A">
      <w:pPr>
        <w:widowControl w:val="0"/>
        <w:suppressAutoHyphens/>
        <w:ind w:left="284" w:hanging="284"/>
        <w:jc w:val="both"/>
        <w:rPr>
          <w:i/>
          <w:iCs/>
          <w:spacing w:val="-8"/>
        </w:rPr>
      </w:pPr>
      <w:r w:rsidRPr="00A93FC8">
        <w:rPr>
          <w:i/>
          <w:iCs/>
          <w:spacing w:val="-8"/>
        </w:rPr>
        <w:t>2) описание затрагиваемой территории с указанием численности е</w:t>
      </w:r>
      <w:r w:rsidR="00AF4ED3" w:rsidRPr="00A93FC8">
        <w:rPr>
          <w:i/>
          <w:iCs/>
          <w:spacing w:val="-8"/>
        </w:rPr>
        <w:t>ё</w:t>
      </w:r>
      <w:r w:rsidRPr="00A93FC8">
        <w:rPr>
          <w:i/>
          <w:iCs/>
          <w:spacing w:val="-8"/>
        </w:rPr>
        <w:t xml:space="preserve"> населения, участков, на которых могут быть обнаружены выбросы, сбросы и иные негативные воздействия намечаемой деятельности на окружающую среду, с </w:t>
      </w:r>
      <w:r w:rsidR="00AF4ED3" w:rsidRPr="00A93FC8">
        <w:rPr>
          <w:i/>
          <w:iCs/>
          <w:spacing w:val="-8"/>
        </w:rPr>
        <w:t>учётом</w:t>
      </w:r>
      <w:r w:rsidRPr="00A93FC8">
        <w:rPr>
          <w:i/>
          <w:iCs/>
          <w:spacing w:val="-8"/>
        </w:rPr>
        <w:t xml:space="preserve"> их характеристик и способности переноса в окружающую среду; участков извлечения природных ресурсов и захоронения отходов;</w:t>
      </w:r>
    </w:p>
    <w:p w14:paraId="2759E037" w14:textId="76CEF027" w:rsidR="000C4BE1" w:rsidRPr="00A93FC8" w:rsidRDefault="004914D1" w:rsidP="00071F9A">
      <w:pPr>
        <w:widowControl w:val="0"/>
        <w:suppressAutoHyphens/>
        <w:kinsoku w:val="0"/>
        <w:overflowPunct w:val="0"/>
        <w:ind w:firstLine="540"/>
        <w:jc w:val="both"/>
        <w:rPr>
          <w:spacing w:val="-4"/>
        </w:rPr>
      </w:pPr>
      <w:r w:rsidRPr="00A93FC8">
        <w:rPr>
          <w:spacing w:val="-4"/>
        </w:rPr>
        <w:t>Село Секисовка Глубоковского района Восточно-Казахстанской области.</w:t>
      </w:r>
    </w:p>
    <w:p w14:paraId="74FDD4D1" w14:textId="484EFBB4" w:rsidR="00F301A6" w:rsidRPr="00A93FC8" w:rsidRDefault="00AF4ED3" w:rsidP="00071F9A">
      <w:pPr>
        <w:widowControl w:val="0"/>
        <w:suppressAutoHyphens/>
        <w:ind w:firstLine="567"/>
        <w:jc w:val="both"/>
        <w:rPr>
          <w:lang w:val="kk-KZ"/>
        </w:rPr>
      </w:pPr>
      <w:r w:rsidRPr="00A93FC8">
        <w:t xml:space="preserve">Воздействие намечаемой деятельности на окружающую среду не будет </w:t>
      </w:r>
      <w:r w:rsidR="00F301A6" w:rsidRPr="00A93FC8">
        <w:rPr>
          <w:lang w:val="kk-KZ"/>
        </w:rPr>
        <w:t>создавать концентраций</w:t>
      </w:r>
      <w:r w:rsidR="00F301A6" w:rsidRPr="00A93FC8">
        <w:t>, п</w:t>
      </w:r>
      <w:r w:rsidR="00F301A6" w:rsidRPr="00A93FC8">
        <w:rPr>
          <w:lang w:val="kk-KZ"/>
        </w:rPr>
        <w:t>ревышающих установленные гигиенические нормативы качества воздуха населённых мест.</w:t>
      </w:r>
    </w:p>
    <w:p w14:paraId="5C8B77CF" w14:textId="77777777" w:rsidR="004914D1" w:rsidRPr="00A93FC8" w:rsidRDefault="004914D1" w:rsidP="00071F9A">
      <w:pPr>
        <w:widowControl w:val="0"/>
        <w:suppressAutoHyphens/>
        <w:ind w:firstLine="567"/>
        <w:jc w:val="both"/>
      </w:pPr>
    </w:p>
    <w:p w14:paraId="093C0D77" w14:textId="3B56F4F0" w:rsidR="0099205A" w:rsidRPr="00A93FC8" w:rsidRDefault="0099205A" w:rsidP="00071F9A">
      <w:pPr>
        <w:widowControl w:val="0"/>
        <w:suppressAutoHyphens/>
        <w:rPr>
          <w:i/>
          <w:iCs/>
        </w:rPr>
      </w:pPr>
      <w:r w:rsidRPr="00A93FC8">
        <w:rPr>
          <w:i/>
          <w:iCs/>
        </w:rPr>
        <w:t>3) наименование инициатора намечаемой деятельности, его контактные данные;</w:t>
      </w:r>
    </w:p>
    <w:p w14:paraId="5F4DA07F" w14:textId="77777777" w:rsidR="00574D9D" w:rsidRPr="000C61F0" w:rsidRDefault="00574D9D" w:rsidP="00574D9D">
      <w:pPr>
        <w:widowControl w:val="0"/>
        <w:ind w:left="3828" w:hanging="3828"/>
        <w:jc w:val="both"/>
      </w:pPr>
      <w:bookmarkStart w:id="0" w:name="_Hlk141445210"/>
      <w:r w:rsidRPr="000C61F0">
        <w:t>Наименование:</w:t>
      </w:r>
      <w:r w:rsidRPr="000C61F0">
        <w:tab/>
        <w:t>ДТОО «Г</w:t>
      </w:r>
      <w:r>
        <w:t>орнорудное предприятие</w:t>
      </w:r>
      <w:r w:rsidRPr="000C61F0">
        <w:t xml:space="preserve"> BAURGOLD»</w:t>
      </w:r>
    </w:p>
    <w:p w14:paraId="40130666" w14:textId="77777777" w:rsidR="00574D9D" w:rsidRPr="000C61F0" w:rsidRDefault="00574D9D" w:rsidP="00574D9D">
      <w:pPr>
        <w:widowControl w:val="0"/>
        <w:ind w:left="3544" w:hanging="3544"/>
        <w:jc w:val="both"/>
        <w:rPr>
          <w:sz w:val="10"/>
          <w:szCs w:val="10"/>
        </w:rPr>
      </w:pPr>
    </w:p>
    <w:p w14:paraId="34E93DDD" w14:textId="77777777" w:rsidR="00574D9D" w:rsidRPr="000C61F0" w:rsidRDefault="00574D9D" w:rsidP="00574D9D">
      <w:pPr>
        <w:widowControl w:val="0"/>
        <w:ind w:left="3828" w:hanging="3828"/>
        <w:jc w:val="both"/>
      </w:pPr>
      <w:r w:rsidRPr="000C61F0">
        <w:t>Юридический адрес:</w:t>
      </w:r>
      <w:r w:rsidRPr="000C61F0">
        <w:tab/>
        <w:t xml:space="preserve">Республика Казахстан, г. Астана, р/н Байконыр, ул. </w:t>
      </w:r>
      <w:proofErr w:type="spellStart"/>
      <w:r w:rsidRPr="000C61F0">
        <w:t>Амангельди</w:t>
      </w:r>
      <w:proofErr w:type="spellEnd"/>
      <w:r w:rsidRPr="000C61F0">
        <w:t xml:space="preserve"> Иманова д.19</w:t>
      </w:r>
    </w:p>
    <w:p w14:paraId="72F713B6" w14:textId="77777777" w:rsidR="00574D9D" w:rsidRPr="000C61F0" w:rsidRDefault="00574D9D" w:rsidP="00574D9D">
      <w:pPr>
        <w:widowControl w:val="0"/>
        <w:ind w:left="3828" w:hanging="3828"/>
        <w:jc w:val="both"/>
        <w:rPr>
          <w:sz w:val="10"/>
          <w:szCs w:val="10"/>
        </w:rPr>
      </w:pPr>
    </w:p>
    <w:p w14:paraId="0BBC1173" w14:textId="77777777" w:rsidR="00574D9D" w:rsidRPr="000C61F0" w:rsidRDefault="00574D9D" w:rsidP="00574D9D">
      <w:pPr>
        <w:widowControl w:val="0"/>
        <w:ind w:left="3828" w:hanging="3828"/>
        <w:jc w:val="both"/>
      </w:pPr>
      <w:r w:rsidRPr="000C61F0">
        <w:t>Фактический адрес:</w:t>
      </w:r>
      <w:r w:rsidRPr="000C61F0">
        <w:tab/>
        <w:t xml:space="preserve">Республика Казахстан, Восточно-Казахстанская область, Глубоковский район, с. Секисовка, ул. </w:t>
      </w:r>
      <w:proofErr w:type="spellStart"/>
      <w:r w:rsidRPr="000C61F0">
        <w:t>Новостроевская</w:t>
      </w:r>
      <w:proofErr w:type="spellEnd"/>
      <w:r w:rsidRPr="000C61F0">
        <w:t>, 10</w:t>
      </w:r>
    </w:p>
    <w:p w14:paraId="48F624A5" w14:textId="77777777" w:rsidR="00574D9D" w:rsidRPr="000C61F0" w:rsidRDefault="00574D9D" w:rsidP="00574D9D">
      <w:pPr>
        <w:widowControl w:val="0"/>
        <w:ind w:left="3544" w:hanging="3544"/>
        <w:jc w:val="both"/>
        <w:rPr>
          <w:sz w:val="10"/>
          <w:szCs w:val="10"/>
        </w:rPr>
      </w:pPr>
    </w:p>
    <w:p w14:paraId="25E8ACCD" w14:textId="77777777" w:rsidR="00574D9D" w:rsidRPr="000C61F0" w:rsidRDefault="00574D9D" w:rsidP="00574D9D">
      <w:pPr>
        <w:widowControl w:val="0"/>
        <w:ind w:left="3828" w:hanging="3828"/>
        <w:jc w:val="both"/>
      </w:pPr>
      <w:r w:rsidRPr="000C61F0">
        <w:t>БИН:</w:t>
      </w:r>
      <w:r w:rsidRPr="000C61F0">
        <w:tab/>
        <w:t>980940000877</w:t>
      </w:r>
    </w:p>
    <w:p w14:paraId="6A3A0CA9" w14:textId="77777777" w:rsidR="00574D9D" w:rsidRPr="000C61F0" w:rsidRDefault="00574D9D" w:rsidP="00574D9D">
      <w:pPr>
        <w:widowControl w:val="0"/>
        <w:jc w:val="both"/>
        <w:rPr>
          <w:sz w:val="10"/>
          <w:szCs w:val="10"/>
        </w:rPr>
      </w:pPr>
    </w:p>
    <w:p w14:paraId="5004A794" w14:textId="77777777" w:rsidR="00574D9D" w:rsidRPr="000C61F0" w:rsidRDefault="00574D9D" w:rsidP="00574D9D">
      <w:pPr>
        <w:widowControl w:val="0"/>
        <w:ind w:left="3828" w:hanging="3828"/>
        <w:jc w:val="both"/>
      </w:pPr>
      <w:r w:rsidRPr="000C61F0">
        <w:t>Руководитель:</w:t>
      </w:r>
      <w:r w:rsidRPr="000C61F0">
        <w:tab/>
        <w:t xml:space="preserve">директор </w:t>
      </w:r>
      <w:proofErr w:type="spellStart"/>
      <w:r w:rsidRPr="000C61F0">
        <w:t>Магавьянов</w:t>
      </w:r>
      <w:proofErr w:type="spellEnd"/>
      <w:r w:rsidRPr="000C61F0">
        <w:t xml:space="preserve"> Болат </w:t>
      </w:r>
      <w:proofErr w:type="spellStart"/>
      <w:r w:rsidRPr="000C61F0">
        <w:t>Меркешович</w:t>
      </w:r>
      <w:proofErr w:type="spellEnd"/>
    </w:p>
    <w:bookmarkEnd w:id="0"/>
    <w:p w14:paraId="37089EDE" w14:textId="77777777" w:rsidR="00AF4ED3" w:rsidRPr="00A93FC8" w:rsidRDefault="00AF4ED3" w:rsidP="00071F9A">
      <w:pPr>
        <w:widowControl w:val="0"/>
        <w:suppressAutoHyphens/>
        <w:ind w:firstLine="567"/>
        <w:jc w:val="both"/>
      </w:pPr>
    </w:p>
    <w:p w14:paraId="456DF717" w14:textId="6DFCEFF4" w:rsidR="0099205A" w:rsidRPr="00A93FC8" w:rsidRDefault="0099205A" w:rsidP="00071F9A">
      <w:pPr>
        <w:widowControl w:val="0"/>
        <w:suppressAutoHyphens/>
        <w:rPr>
          <w:i/>
          <w:iCs/>
        </w:rPr>
      </w:pPr>
      <w:r w:rsidRPr="00A93FC8">
        <w:rPr>
          <w:i/>
          <w:iCs/>
        </w:rPr>
        <w:t>4) краткое описание намечаемой деятельности:</w:t>
      </w:r>
    </w:p>
    <w:p w14:paraId="580AEE8C" w14:textId="03A7CBBD" w:rsidR="0099205A" w:rsidRPr="00A93FC8" w:rsidRDefault="0099205A" w:rsidP="00071F9A">
      <w:pPr>
        <w:widowControl w:val="0"/>
        <w:suppressAutoHyphens/>
        <w:rPr>
          <w:u w:val="single"/>
        </w:rPr>
      </w:pPr>
      <w:r w:rsidRPr="00A93FC8">
        <w:rPr>
          <w:u w:val="single"/>
        </w:rPr>
        <w:t>вид деятельности</w:t>
      </w:r>
    </w:p>
    <w:p w14:paraId="15D3D77C" w14:textId="720E8D8E" w:rsidR="004914D1" w:rsidRPr="00A93FC8" w:rsidRDefault="00C8049B" w:rsidP="004914D1">
      <w:pPr>
        <w:widowControl w:val="0"/>
        <w:suppressAutoHyphens/>
        <w:ind w:firstLine="567"/>
        <w:jc w:val="both"/>
      </w:pPr>
      <w:r w:rsidRPr="00A93FC8">
        <w:t>Намечаемая деятельность, рассматриваемая в рамках настоящ</w:t>
      </w:r>
      <w:r w:rsidR="007F4537">
        <w:t>их материалов</w:t>
      </w:r>
      <w:r w:rsidRPr="00A93FC8">
        <w:t xml:space="preserve">, предусматривает </w:t>
      </w:r>
      <w:r w:rsidR="004914D1" w:rsidRPr="00A93FC8">
        <w:t xml:space="preserve">реконструкцию </w:t>
      </w:r>
      <w:r w:rsidR="007F4537">
        <w:t>(период СМР)</w:t>
      </w:r>
      <w:r w:rsidR="004914D1" w:rsidRPr="00A93FC8">
        <w:t xml:space="preserve"> хвостового хозяйства золотоизвлекательной фабрики </w:t>
      </w:r>
      <w:r w:rsidR="00F72E3F" w:rsidRPr="00A93FC8">
        <w:t>4</w:t>
      </w:r>
      <w:r w:rsidR="004914D1" w:rsidRPr="00A93FC8">
        <w:t xml:space="preserve"> секции хвостохранилища</w:t>
      </w:r>
      <w:r w:rsidR="00DF0DA3" w:rsidRPr="00A93FC8">
        <w:t>.</w:t>
      </w:r>
    </w:p>
    <w:p w14:paraId="4D7103B3" w14:textId="77777777" w:rsidR="002C59D5" w:rsidRPr="00A93FC8" w:rsidRDefault="002C59D5" w:rsidP="00071F9A">
      <w:pPr>
        <w:widowControl w:val="0"/>
        <w:suppressAutoHyphens/>
        <w:rPr>
          <w:sz w:val="10"/>
          <w:szCs w:val="10"/>
        </w:rPr>
      </w:pPr>
    </w:p>
    <w:p w14:paraId="44B532D7" w14:textId="2BC0643A" w:rsidR="0099205A" w:rsidRPr="00A93FC8" w:rsidRDefault="0099205A" w:rsidP="00071F9A">
      <w:pPr>
        <w:widowControl w:val="0"/>
        <w:suppressAutoHyphens/>
        <w:jc w:val="both"/>
        <w:rPr>
          <w:u w:val="single"/>
        </w:rPr>
      </w:pPr>
      <w:r w:rsidRPr="00A93FC8">
        <w:rPr>
          <w:u w:val="single"/>
        </w:rPr>
        <w:t>объект, необходимый для е</w:t>
      </w:r>
      <w:r w:rsidR="002C59D5" w:rsidRPr="00A93FC8">
        <w:rPr>
          <w:u w:val="single"/>
        </w:rPr>
        <w:t>ё</w:t>
      </w:r>
      <w:r w:rsidRPr="00A93FC8">
        <w:rPr>
          <w:u w:val="single"/>
        </w:rPr>
        <w:t xml:space="preserve">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p w14:paraId="4FB6A631" w14:textId="1837C8A9" w:rsidR="004914D1" w:rsidRPr="00A93FC8" w:rsidRDefault="004914D1" w:rsidP="00B075DC">
      <w:pPr>
        <w:widowControl w:val="0"/>
        <w:kinsoku w:val="0"/>
        <w:overflowPunct w:val="0"/>
        <w:ind w:firstLine="540"/>
        <w:jc w:val="both"/>
        <w:rPr>
          <w:spacing w:val="-6"/>
        </w:rPr>
      </w:pPr>
      <w:r w:rsidRPr="00A93FC8">
        <w:t xml:space="preserve">Целью намечаемой деятельности, предусмотренной проектом, является </w:t>
      </w:r>
      <w:r w:rsidR="00B075DC" w:rsidRPr="00A93FC8">
        <w:rPr>
          <w:spacing w:val="-6"/>
        </w:rPr>
        <w:t>обустройство специализированного места долговременного хранения отходов переработки золотосодержащей руды, исключающей негативное воздействие на компоненты окружающей среды. Для достижения поставленной цели учитываются местные условия размещения, текущая и перспективная производственная деятельность предприятия, а также имеющиеся технологии долговременного хранения подобного вида отходов производства.</w:t>
      </w:r>
    </w:p>
    <w:p w14:paraId="3674F240" w14:textId="77777777" w:rsidR="00B075DC" w:rsidRPr="00A93FC8" w:rsidRDefault="00B075DC" w:rsidP="00B075DC">
      <w:pPr>
        <w:widowControl w:val="0"/>
        <w:kinsoku w:val="0"/>
        <w:overflowPunct w:val="0"/>
        <w:ind w:firstLine="540"/>
        <w:jc w:val="both"/>
        <w:rPr>
          <w:sz w:val="10"/>
          <w:szCs w:val="10"/>
          <w:u w:val="single"/>
        </w:rPr>
      </w:pPr>
    </w:p>
    <w:p w14:paraId="30C32A68" w14:textId="0844BA95" w:rsidR="0099205A" w:rsidRPr="00A93FC8" w:rsidRDefault="0099205A" w:rsidP="00071F9A">
      <w:pPr>
        <w:widowControl w:val="0"/>
        <w:suppressAutoHyphens/>
        <w:jc w:val="both"/>
        <w:rPr>
          <w:u w:val="single"/>
        </w:rPr>
      </w:pPr>
      <w:r w:rsidRPr="00A93FC8">
        <w:rPr>
          <w:u w:val="single"/>
        </w:rPr>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14:paraId="076F06E4" w14:textId="77777777" w:rsidR="000C35A3" w:rsidRPr="00A93FC8" w:rsidRDefault="000C35A3" w:rsidP="000C35A3">
      <w:pPr>
        <w:widowControl w:val="0"/>
        <w:kinsoku w:val="0"/>
        <w:overflowPunct w:val="0"/>
        <w:ind w:firstLine="540"/>
        <w:jc w:val="both"/>
      </w:pPr>
      <w:r w:rsidRPr="00A93FC8">
        <w:t>Намечаемая деятельность предусматривает:</w:t>
      </w:r>
    </w:p>
    <w:p w14:paraId="496814FF" w14:textId="77777777" w:rsidR="000C35A3" w:rsidRPr="00353B48" w:rsidRDefault="000C35A3" w:rsidP="000C35A3">
      <w:pPr>
        <w:widowControl w:val="0"/>
        <w:kinsoku w:val="0"/>
        <w:overflowPunct w:val="0"/>
        <w:ind w:firstLine="540"/>
        <w:jc w:val="both"/>
      </w:pPr>
      <w:r w:rsidRPr="00353B48">
        <w:t>1. Строительство оградительной дамбы до отметки гребня существующих секций – 489,0 м (III этап).</w:t>
      </w:r>
    </w:p>
    <w:p w14:paraId="38FA4F02" w14:textId="77777777" w:rsidR="000C35A3" w:rsidRPr="00A93FC8" w:rsidRDefault="000C35A3" w:rsidP="000C35A3">
      <w:pPr>
        <w:widowControl w:val="0"/>
        <w:kinsoku w:val="0"/>
        <w:overflowPunct w:val="0"/>
        <w:ind w:firstLine="540"/>
        <w:jc w:val="both"/>
      </w:pPr>
      <w:r w:rsidRPr="00A93FC8">
        <w:t>2. Проектирование пульповодов со схемами их раскладки до гребня оградительных дамб.</w:t>
      </w:r>
    </w:p>
    <w:p w14:paraId="5E413A86" w14:textId="01E7FF6F" w:rsidR="000C35A3" w:rsidRPr="00A93FC8" w:rsidRDefault="000C35A3" w:rsidP="000C35A3">
      <w:pPr>
        <w:widowControl w:val="0"/>
        <w:kinsoku w:val="0"/>
        <w:overflowPunct w:val="0"/>
        <w:ind w:firstLine="540"/>
        <w:jc w:val="both"/>
      </w:pPr>
      <w:r w:rsidRPr="00A93FC8">
        <w:t>3. Проектирование освещения 4-й секции.</w:t>
      </w:r>
    </w:p>
    <w:p w14:paraId="3D191FE5" w14:textId="652F2F94" w:rsidR="008A6876" w:rsidRPr="00353B48" w:rsidRDefault="008A6876" w:rsidP="008A6876">
      <w:pPr>
        <w:widowControl w:val="0"/>
        <w:kinsoku w:val="0"/>
        <w:overflowPunct w:val="0"/>
        <w:ind w:firstLine="540"/>
        <w:jc w:val="both"/>
        <w:rPr>
          <w:spacing w:val="-8"/>
        </w:rPr>
      </w:pPr>
      <w:r w:rsidRPr="00353B48">
        <w:rPr>
          <w:spacing w:val="-8"/>
        </w:rPr>
        <w:t>Предусматривается наращивание ограждающей дамбы выполняется ярусами высотой 3,0 м, заложением внешнего откоса 1:2,0, внутреннего 1:3,0. Общее количество ярусов наращивания – 1 шт.</w:t>
      </w:r>
    </w:p>
    <w:p w14:paraId="07E95A8E" w14:textId="77777777" w:rsidR="008A6876" w:rsidRPr="00A93FC8" w:rsidRDefault="008A6876" w:rsidP="008A6876">
      <w:pPr>
        <w:widowControl w:val="0"/>
        <w:kinsoku w:val="0"/>
        <w:overflowPunct w:val="0"/>
        <w:ind w:firstLine="540"/>
        <w:jc w:val="both"/>
      </w:pPr>
      <w:r w:rsidRPr="00A93FC8">
        <w:t>Отметка гребня 489,0 м на конец эксплуатации.</w:t>
      </w:r>
    </w:p>
    <w:p w14:paraId="1E439C35" w14:textId="77777777" w:rsidR="008A6876" w:rsidRPr="00A93FC8" w:rsidRDefault="008A6876" w:rsidP="008A6876">
      <w:pPr>
        <w:widowControl w:val="0"/>
        <w:kinsoku w:val="0"/>
        <w:overflowPunct w:val="0"/>
        <w:ind w:firstLine="540"/>
        <w:jc w:val="both"/>
      </w:pPr>
      <w:r w:rsidRPr="00A93FC8">
        <w:t>Отметка воды в прудке принята 487,5 м.</w:t>
      </w:r>
    </w:p>
    <w:p w14:paraId="22CC4D96" w14:textId="77777777" w:rsidR="008A6876" w:rsidRPr="00A93FC8" w:rsidRDefault="008A6876" w:rsidP="008A6876">
      <w:pPr>
        <w:widowControl w:val="0"/>
        <w:kinsoku w:val="0"/>
        <w:overflowPunct w:val="0"/>
        <w:ind w:firstLine="540"/>
        <w:jc w:val="both"/>
      </w:pPr>
      <w:r w:rsidRPr="00A93FC8">
        <w:t>Отметка ложа принята 484,5 м.</w:t>
      </w:r>
    </w:p>
    <w:p w14:paraId="12C92D0A" w14:textId="77777777" w:rsidR="008A6876" w:rsidRPr="00A93FC8" w:rsidRDefault="008A6876" w:rsidP="008A6876">
      <w:pPr>
        <w:widowControl w:val="0"/>
        <w:kinsoku w:val="0"/>
        <w:overflowPunct w:val="0"/>
        <w:ind w:firstLine="540"/>
        <w:jc w:val="both"/>
      </w:pPr>
      <w:r w:rsidRPr="00A93FC8">
        <w:t xml:space="preserve">Расположение оси оградительной дамбы определено с учётом наращивания дамбы 4-й секции на 3,0 м (до отметки 489,0 м) со стороны низового откоса. Граница низового откоса дамбы после наращивания принята на расстоянии </w:t>
      </w:r>
      <w:proofErr w:type="gramStart"/>
      <w:r w:rsidRPr="00A93FC8">
        <w:t>4-5</w:t>
      </w:r>
      <w:proofErr w:type="gramEnd"/>
      <w:r w:rsidRPr="00A93FC8">
        <w:t xml:space="preserve"> м от границы земельного отвода.</w:t>
      </w:r>
    </w:p>
    <w:p w14:paraId="4AD19F4A" w14:textId="77777777" w:rsidR="008A6876" w:rsidRPr="00A93FC8" w:rsidRDefault="008A6876" w:rsidP="008A6876">
      <w:pPr>
        <w:widowControl w:val="0"/>
        <w:kinsoku w:val="0"/>
        <w:overflowPunct w:val="0"/>
        <w:ind w:firstLine="540"/>
        <w:jc w:val="both"/>
      </w:pPr>
      <w:r w:rsidRPr="00A93FC8">
        <w:t>С южной стороны 4 секция примыкает к секциям № 1 и № 2.</w:t>
      </w:r>
    </w:p>
    <w:p w14:paraId="66D8BEBC" w14:textId="77777777" w:rsidR="008A6876" w:rsidRPr="00A93FC8" w:rsidRDefault="008A6876" w:rsidP="008A6876">
      <w:pPr>
        <w:widowControl w:val="0"/>
        <w:kinsoku w:val="0"/>
        <w:overflowPunct w:val="0"/>
        <w:ind w:firstLine="540"/>
        <w:jc w:val="both"/>
        <w:rPr>
          <w:spacing w:val="-10"/>
        </w:rPr>
      </w:pPr>
      <w:r w:rsidRPr="00A93FC8">
        <w:rPr>
          <w:spacing w:val="-10"/>
        </w:rPr>
        <w:t xml:space="preserve">Общая высота дамб 4 секции 25,0 м. Класс сооружения II (Приложение Д1 СП РК </w:t>
      </w:r>
      <w:proofErr w:type="gramStart"/>
      <w:r w:rsidRPr="00A93FC8">
        <w:rPr>
          <w:spacing w:val="-10"/>
        </w:rPr>
        <w:t>3.04-101-2013</w:t>
      </w:r>
      <w:proofErr w:type="gramEnd"/>
      <w:r w:rsidRPr="00A93FC8">
        <w:rPr>
          <w:spacing w:val="-10"/>
        </w:rPr>
        <w:t>).</w:t>
      </w:r>
    </w:p>
    <w:p w14:paraId="241A1EDF" w14:textId="77777777" w:rsidR="008A6876" w:rsidRPr="00A93FC8" w:rsidRDefault="008A6876" w:rsidP="008A6876">
      <w:pPr>
        <w:widowControl w:val="0"/>
        <w:kinsoku w:val="0"/>
        <w:overflowPunct w:val="0"/>
        <w:ind w:firstLine="540"/>
        <w:jc w:val="both"/>
      </w:pPr>
      <w:r w:rsidRPr="00A93FC8">
        <w:t>Общая протяжённость на отметке дамбы 489,0 м – 1861 м.</w:t>
      </w:r>
    </w:p>
    <w:p w14:paraId="191F0C0F" w14:textId="77777777" w:rsidR="008A6876" w:rsidRPr="00A93FC8" w:rsidRDefault="008A6876" w:rsidP="008A6876">
      <w:pPr>
        <w:widowControl w:val="0"/>
        <w:kinsoku w:val="0"/>
        <w:overflowPunct w:val="0"/>
        <w:ind w:firstLine="540"/>
        <w:jc w:val="both"/>
      </w:pPr>
      <w:r w:rsidRPr="00A93FC8">
        <w:t xml:space="preserve">В качестве противофильтрационных мероприятий на хвостохранилищах принята полиэтиленовая плёнка с </w:t>
      </w:r>
      <w:proofErr w:type="spellStart"/>
      <w:r w:rsidRPr="00A93FC8">
        <w:t>геотекстильным</w:t>
      </w:r>
      <w:proofErr w:type="spellEnd"/>
      <w:r w:rsidRPr="00A93FC8">
        <w:t xml:space="preserve"> материалом. Переходной слой из суглинка.</w:t>
      </w:r>
    </w:p>
    <w:p w14:paraId="6F53BC70" w14:textId="77777777" w:rsidR="004914D1" w:rsidRPr="00A93FC8" w:rsidRDefault="004914D1" w:rsidP="004914D1">
      <w:pPr>
        <w:widowControl w:val="0"/>
        <w:kinsoku w:val="0"/>
        <w:overflowPunct w:val="0"/>
        <w:ind w:firstLine="540"/>
        <w:jc w:val="both"/>
      </w:pPr>
      <w:r w:rsidRPr="00A93FC8">
        <w:t>Режим работы предприятия круглосуточный 340 суток, количество смен 2, продолжительность смены 12 час.</w:t>
      </w:r>
    </w:p>
    <w:p w14:paraId="17C91804" w14:textId="77777777" w:rsidR="000C35A3" w:rsidRPr="00A93FC8" w:rsidRDefault="004914D1" w:rsidP="004914D1">
      <w:pPr>
        <w:widowControl w:val="0"/>
        <w:kinsoku w:val="0"/>
        <w:overflowPunct w:val="0"/>
        <w:ind w:firstLine="540"/>
        <w:jc w:val="both"/>
      </w:pPr>
      <w:r w:rsidRPr="00A93FC8">
        <w:t>Подключение пульповода предусмотрено в действующую магистраль трубопровода</w:t>
      </w:r>
      <w:r w:rsidR="000C35A3" w:rsidRPr="00A93FC8">
        <w:t>.</w:t>
      </w:r>
    </w:p>
    <w:p w14:paraId="1B01B4EA" w14:textId="77777777" w:rsidR="00C8049B" w:rsidRPr="00A93FC8" w:rsidRDefault="00C8049B" w:rsidP="00071F9A">
      <w:pPr>
        <w:widowControl w:val="0"/>
        <w:suppressAutoHyphens/>
        <w:ind w:firstLine="567"/>
        <w:jc w:val="both"/>
        <w:rPr>
          <w:sz w:val="10"/>
          <w:szCs w:val="10"/>
        </w:rPr>
      </w:pPr>
    </w:p>
    <w:p w14:paraId="612E3E12" w14:textId="3A984830" w:rsidR="0099205A" w:rsidRPr="00A93FC8" w:rsidRDefault="0099205A" w:rsidP="00071F9A">
      <w:pPr>
        <w:widowControl w:val="0"/>
        <w:suppressAutoHyphens/>
        <w:jc w:val="both"/>
        <w:rPr>
          <w:spacing w:val="-10"/>
          <w:u w:val="single"/>
        </w:rPr>
      </w:pPr>
      <w:r w:rsidRPr="00A93FC8">
        <w:rPr>
          <w:spacing w:val="-10"/>
          <w:u w:val="single"/>
        </w:rPr>
        <w:t>примерная площадь земельного участка, необходимого для осуществления намечаемой деятельности</w:t>
      </w:r>
    </w:p>
    <w:p w14:paraId="2FDEFAA5" w14:textId="77777777" w:rsidR="00827919" w:rsidRPr="00A93FC8" w:rsidRDefault="00827919" w:rsidP="00827919">
      <w:pPr>
        <w:widowControl w:val="0"/>
        <w:kinsoku w:val="0"/>
        <w:overflowPunct w:val="0"/>
        <w:ind w:firstLine="540"/>
        <w:jc w:val="both"/>
        <w:rPr>
          <w:spacing w:val="-4"/>
        </w:rPr>
      </w:pPr>
      <w:bookmarkStart w:id="1" w:name="_Hlk141445355"/>
      <w:r w:rsidRPr="00A93FC8">
        <w:rPr>
          <w:spacing w:val="-4"/>
        </w:rPr>
        <w:t>Реализация намечаемой деятельности предусматривается на существующем земельном участке с кадастровым номером 05-068-017-353, площадью 30,7 га, категория земель – земли населённых пунктов (городов, поселков и сельских населённых пунктов), целевое назначение – для расширения и реконструкции хвостохранилища и складирования породных отвалов.</w:t>
      </w:r>
      <w:bookmarkEnd w:id="1"/>
    </w:p>
    <w:p w14:paraId="5654DDE2" w14:textId="77777777" w:rsidR="002C59D5" w:rsidRPr="00A93FC8" w:rsidRDefault="002C59D5" w:rsidP="00071F9A">
      <w:pPr>
        <w:widowControl w:val="0"/>
        <w:suppressAutoHyphens/>
        <w:rPr>
          <w:sz w:val="10"/>
          <w:szCs w:val="10"/>
        </w:rPr>
      </w:pPr>
    </w:p>
    <w:p w14:paraId="7563B974" w14:textId="10D11C38" w:rsidR="0099205A" w:rsidRPr="00A93FC8" w:rsidRDefault="0099205A" w:rsidP="00071F9A">
      <w:pPr>
        <w:widowControl w:val="0"/>
        <w:suppressAutoHyphens/>
        <w:jc w:val="both"/>
        <w:rPr>
          <w:u w:val="single"/>
        </w:rPr>
      </w:pPr>
      <w:r w:rsidRPr="00A93FC8">
        <w:rPr>
          <w:u w:val="single"/>
        </w:rPr>
        <w:t>краткое описание возможных рациональных вариантов осуществления намечаемой деятельности и обоснование выбранного варианта</w:t>
      </w:r>
    </w:p>
    <w:p w14:paraId="0DCE934D" w14:textId="5D2E66AB" w:rsidR="0099205A" w:rsidRPr="00A93FC8" w:rsidRDefault="003F4004" w:rsidP="00071F9A">
      <w:pPr>
        <w:widowControl w:val="0"/>
        <w:suppressAutoHyphens/>
        <w:ind w:firstLine="567"/>
        <w:jc w:val="both"/>
      </w:pPr>
      <w:r w:rsidRPr="00A93FC8">
        <w:rPr>
          <w:spacing w:val="-2"/>
        </w:rPr>
        <w:t>Ввиду отсутствия иного варианта осуществления намечаемой деятельности альтернативным вариантом в рамках настоящего отчёта может послужить только полный отказ от реализации намечаемой деятельности. Однако, полный отказ от намечаемой деятельности повлечёт за собой риск возможного негативного воздействия на окружающую среду по причине отсутствия безопасных мест долговременного размещения образующихся отходов переработки золотосодержащей руды, так как будет исчерпан полезный объём действующих очередей хвостохранилища и отсутствие новых, а также риск полной остановки деятельности предприятия по аналогичной же причине.</w:t>
      </w:r>
    </w:p>
    <w:p w14:paraId="660F03FD" w14:textId="77777777" w:rsidR="002C59D5" w:rsidRPr="00A93FC8" w:rsidRDefault="002C59D5" w:rsidP="00071F9A">
      <w:pPr>
        <w:widowControl w:val="0"/>
        <w:suppressAutoHyphens/>
        <w:rPr>
          <w:sz w:val="10"/>
          <w:szCs w:val="10"/>
        </w:rPr>
      </w:pPr>
    </w:p>
    <w:p w14:paraId="48F5A3B3" w14:textId="1827125F" w:rsidR="0099205A" w:rsidRPr="00A93FC8" w:rsidRDefault="0099205A" w:rsidP="00071F9A">
      <w:pPr>
        <w:widowControl w:val="0"/>
        <w:suppressAutoHyphens/>
        <w:ind w:left="284" w:hanging="284"/>
        <w:jc w:val="both"/>
        <w:rPr>
          <w:i/>
          <w:iCs/>
        </w:rPr>
      </w:pPr>
      <w:r w:rsidRPr="00A93FC8">
        <w:rPr>
          <w:i/>
          <w:iCs/>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14:paraId="1B286F43" w14:textId="54B56864" w:rsidR="0099205A" w:rsidRPr="00A93FC8" w:rsidRDefault="0099205A" w:rsidP="00071F9A">
      <w:pPr>
        <w:widowControl w:val="0"/>
        <w:suppressAutoHyphens/>
        <w:jc w:val="both"/>
        <w:rPr>
          <w:u w:val="single"/>
        </w:rPr>
      </w:pPr>
      <w:r w:rsidRPr="00A93FC8">
        <w:rPr>
          <w:u w:val="single"/>
        </w:rPr>
        <w:t>жизнь и (или) здоровье людей, условия их проживания и деятельности</w:t>
      </w:r>
    </w:p>
    <w:p w14:paraId="5314422B" w14:textId="77777777" w:rsidR="00AE1D0A" w:rsidRPr="00A93FC8" w:rsidRDefault="00AE1D0A" w:rsidP="00AE1D0A">
      <w:pPr>
        <w:widowControl w:val="0"/>
        <w:kinsoku w:val="0"/>
        <w:overflowPunct w:val="0"/>
        <w:ind w:firstLine="540"/>
        <w:jc w:val="both"/>
      </w:pPr>
      <w:r w:rsidRPr="00A93FC8">
        <w:t>Намечаемая деятельность не окажет воздействия на условия проживания и деятельности населения района, так как реализация намечаемой деятельности напрямую связана с существующей хозяйственной деятельностью, проводимой инициатором, и направленная на обеспечение её безопасности в будущем, исключении неконтролируемого негативного воздействия на компоненты окружающей среды.</w:t>
      </w:r>
    </w:p>
    <w:p w14:paraId="10382378" w14:textId="77777777" w:rsidR="00A9199D" w:rsidRPr="00A93FC8" w:rsidRDefault="00A9199D" w:rsidP="00071F9A">
      <w:pPr>
        <w:widowControl w:val="0"/>
        <w:suppressAutoHyphens/>
        <w:rPr>
          <w:sz w:val="10"/>
          <w:szCs w:val="10"/>
        </w:rPr>
      </w:pPr>
    </w:p>
    <w:p w14:paraId="53A16BE5" w14:textId="4E72AE34" w:rsidR="0099205A" w:rsidRPr="00A93FC8" w:rsidRDefault="0099205A" w:rsidP="00071F9A">
      <w:pPr>
        <w:widowControl w:val="0"/>
        <w:suppressAutoHyphens/>
        <w:jc w:val="both"/>
        <w:rPr>
          <w:u w:val="single"/>
        </w:rPr>
      </w:pPr>
      <w:r w:rsidRPr="00A93FC8">
        <w:rPr>
          <w:u w:val="single"/>
        </w:rPr>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14:paraId="6501A74D" w14:textId="7809076D" w:rsidR="00411ABC" w:rsidRPr="00A93FC8" w:rsidRDefault="00411ABC" w:rsidP="00071F9A">
      <w:pPr>
        <w:widowControl w:val="0"/>
        <w:suppressAutoHyphens/>
        <w:kinsoku w:val="0"/>
        <w:overflowPunct w:val="0"/>
        <w:ind w:firstLine="540"/>
        <w:jc w:val="both"/>
      </w:pPr>
      <w:bookmarkStart w:id="2" w:name="_Hlk110923890"/>
      <w:r w:rsidRPr="00A93FC8">
        <w:t>Использование растительности и представителей животного мира, использования невозобновляемых или дефицитных природных ресурсов в ходе осуществления намечаемой деятельности не предусматривается.</w:t>
      </w:r>
      <w:bookmarkEnd w:id="2"/>
    </w:p>
    <w:p w14:paraId="7334ABA2" w14:textId="77777777" w:rsidR="003F4004" w:rsidRPr="00A93FC8" w:rsidRDefault="003F4004" w:rsidP="00071F9A">
      <w:pPr>
        <w:widowControl w:val="0"/>
        <w:suppressAutoHyphens/>
        <w:kinsoku w:val="0"/>
        <w:overflowPunct w:val="0"/>
        <w:ind w:firstLine="540"/>
        <w:jc w:val="both"/>
        <w:rPr>
          <w:sz w:val="10"/>
          <w:szCs w:val="10"/>
        </w:rPr>
      </w:pPr>
      <w:bookmarkStart w:id="3" w:name="_Hlk102117803"/>
    </w:p>
    <w:bookmarkEnd w:id="3"/>
    <w:p w14:paraId="265FE5CE" w14:textId="5FC0F97A" w:rsidR="0099205A" w:rsidRPr="00A93FC8" w:rsidRDefault="0099205A" w:rsidP="00071F9A">
      <w:pPr>
        <w:widowControl w:val="0"/>
        <w:suppressAutoHyphens/>
        <w:jc w:val="both"/>
        <w:rPr>
          <w:u w:val="single"/>
        </w:rPr>
      </w:pPr>
      <w:r w:rsidRPr="00A93FC8">
        <w:rPr>
          <w:u w:val="single"/>
        </w:rPr>
        <w:t>земли (в том числе изъятие земель), почвы (в том числе включая органический состав, эрозию, уплотнение, иные формы деградации)</w:t>
      </w:r>
    </w:p>
    <w:p w14:paraId="2EE4D7B5" w14:textId="77777777" w:rsidR="004914D1" w:rsidRPr="00A93FC8" w:rsidRDefault="003F4004" w:rsidP="003F4004">
      <w:pPr>
        <w:widowControl w:val="0"/>
        <w:kinsoku w:val="0"/>
        <w:overflowPunct w:val="0"/>
        <w:ind w:firstLine="540"/>
        <w:jc w:val="both"/>
      </w:pPr>
      <w:r w:rsidRPr="00A93FC8">
        <w:t>При реализации намечаемой деятельности не предусматривается дополнительного изъятия земельных ресурсов</w:t>
      </w:r>
      <w:r w:rsidR="004914D1" w:rsidRPr="00A93FC8">
        <w:t>.</w:t>
      </w:r>
    </w:p>
    <w:p w14:paraId="64E8F57A" w14:textId="77777777" w:rsidR="003F4004" w:rsidRPr="00A93FC8" w:rsidRDefault="003F4004" w:rsidP="003F4004">
      <w:pPr>
        <w:widowControl w:val="0"/>
        <w:kinsoku w:val="0"/>
        <w:overflowPunct w:val="0"/>
        <w:ind w:firstLine="540"/>
        <w:jc w:val="both"/>
        <w:rPr>
          <w:lang w:val="kk-KZ"/>
        </w:rPr>
      </w:pPr>
      <w:r w:rsidRPr="00A93FC8">
        <w:rPr>
          <w:lang w:val="kk-KZ"/>
        </w:rPr>
        <w:t>С целью исключения загрязнения земельных ресурсов в ходе реализации намечаемой деятельности предусматриваеются следующие мероприятия:</w:t>
      </w:r>
    </w:p>
    <w:p w14:paraId="1A1A6C55" w14:textId="77777777" w:rsidR="003F4004" w:rsidRPr="00A93FC8" w:rsidRDefault="003F4004" w:rsidP="003F4004">
      <w:pPr>
        <w:widowControl w:val="0"/>
        <w:kinsoku w:val="0"/>
        <w:overflowPunct w:val="0"/>
        <w:ind w:firstLine="540"/>
        <w:jc w:val="both"/>
        <w:rPr>
          <w:lang w:val="kk-KZ"/>
        </w:rPr>
      </w:pPr>
      <w:r w:rsidRPr="00A93FC8">
        <w:rPr>
          <w:lang w:val="kk-KZ"/>
        </w:rPr>
        <w:t>– использование геомембраны, исключающей проникновение складируемых хвостов в почву и подземные воды;</w:t>
      </w:r>
    </w:p>
    <w:p w14:paraId="02BABAF8" w14:textId="77777777" w:rsidR="003F4004" w:rsidRPr="00A93FC8" w:rsidRDefault="003F4004" w:rsidP="003F4004">
      <w:pPr>
        <w:widowControl w:val="0"/>
        <w:kinsoku w:val="0"/>
        <w:overflowPunct w:val="0"/>
        <w:ind w:firstLine="540"/>
        <w:jc w:val="both"/>
        <w:rPr>
          <w:lang w:val="kk-KZ"/>
        </w:rPr>
      </w:pPr>
      <w:r w:rsidRPr="00A93FC8">
        <w:rPr>
          <w:lang w:val="kk-KZ"/>
        </w:rPr>
        <w:t>– организация системы мониторинга для контроля воздействия на компоненты ОС.</w:t>
      </w:r>
    </w:p>
    <w:p w14:paraId="3971DEE4" w14:textId="50A37783" w:rsidR="003F4004" w:rsidRPr="00A93FC8" w:rsidRDefault="003F4004" w:rsidP="003F4004">
      <w:pPr>
        <w:widowControl w:val="0"/>
        <w:suppressAutoHyphens/>
        <w:kinsoku w:val="0"/>
        <w:overflowPunct w:val="0"/>
        <w:ind w:firstLine="540"/>
        <w:jc w:val="both"/>
      </w:pPr>
      <w:r w:rsidRPr="00A93FC8">
        <w:t>Исходя из вышеизложенного, воздействие намечаемой деятельности можно охарактеризовать как не существенное.</w:t>
      </w:r>
    </w:p>
    <w:p w14:paraId="114A0B78" w14:textId="77777777" w:rsidR="00A9199D" w:rsidRPr="00A93FC8" w:rsidRDefault="00A9199D" w:rsidP="00071F9A">
      <w:pPr>
        <w:widowControl w:val="0"/>
        <w:suppressAutoHyphens/>
        <w:rPr>
          <w:sz w:val="10"/>
          <w:szCs w:val="10"/>
        </w:rPr>
      </w:pPr>
    </w:p>
    <w:p w14:paraId="3BEE8EF9" w14:textId="60A6A633" w:rsidR="0099205A" w:rsidRPr="00A93FC8" w:rsidRDefault="0099205A" w:rsidP="00071F9A">
      <w:pPr>
        <w:widowControl w:val="0"/>
        <w:suppressAutoHyphens/>
        <w:rPr>
          <w:u w:val="single"/>
        </w:rPr>
      </w:pPr>
      <w:r w:rsidRPr="00A93FC8">
        <w:rPr>
          <w:u w:val="single"/>
        </w:rPr>
        <w:t xml:space="preserve">воды (в том числе </w:t>
      </w:r>
      <w:proofErr w:type="spellStart"/>
      <w:r w:rsidRPr="00A93FC8">
        <w:rPr>
          <w:u w:val="single"/>
        </w:rPr>
        <w:t>гидроморфологические</w:t>
      </w:r>
      <w:proofErr w:type="spellEnd"/>
      <w:r w:rsidRPr="00A93FC8">
        <w:rPr>
          <w:u w:val="single"/>
        </w:rPr>
        <w:t xml:space="preserve"> изменения, количество и качество вод)</w:t>
      </w:r>
    </w:p>
    <w:p w14:paraId="4D0CF1E6" w14:textId="77777777" w:rsidR="007E292C" w:rsidRPr="00A93FC8" w:rsidRDefault="007E292C" w:rsidP="007E292C">
      <w:pPr>
        <w:widowControl w:val="0"/>
        <w:kinsoku w:val="0"/>
        <w:overflowPunct w:val="0"/>
        <w:ind w:firstLine="540"/>
        <w:jc w:val="both"/>
        <w:rPr>
          <w:spacing w:val="-4"/>
        </w:rPr>
      </w:pPr>
      <w:bookmarkStart w:id="4" w:name="_Hlk110923974"/>
      <w:r w:rsidRPr="00A93FC8">
        <w:rPr>
          <w:spacing w:val="-4"/>
        </w:rPr>
        <w:t>Водные ресурсы для осуществления намечаемой деятельности потребуются для обеспечения нужд водоснабжения на хозяйственно-бытовые нужды (в том числе питьевые) и технические.</w:t>
      </w:r>
    </w:p>
    <w:p w14:paraId="04A8F420" w14:textId="77777777" w:rsidR="007E292C" w:rsidRPr="00A93FC8" w:rsidRDefault="007E292C" w:rsidP="007E292C">
      <w:pPr>
        <w:widowControl w:val="0"/>
        <w:kinsoku w:val="0"/>
        <w:overflowPunct w:val="0"/>
        <w:ind w:firstLine="540"/>
        <w:jc w:val="both"/>
        <w:rPr>
          <w:spacing w:val="-4"/>
        </w:rPr>
      </w:pPr>
      <w:r w:rsidRPr="00A93FC8">
        <w:rPr>
          <w:spacing w:val="-4"/>
        </w:rPr>
        <w:t>Источником водоснабжения для хозяйственно-питьевых и технических нужд будет являться существующая система водоснабжения предприятия.</w:t>
      </w:r>
    </w:p>
    <w:p w14:paraId="60AA34DB" w14:textId="77777777" w:rsidR="007E292C" w:rsidRPr="00A93FC8" w:rsidRDefault="007E292C" w:rsidP="007E292C">
      <w:pPr>
        <w:widowControl w:val="0"/>
        <w:kinsoku w:val="0"/>
        <w:overflowPunct w:val="0"/>
        <w:ind w:firstLine="540"/>
        <w:jc w:val="both"/>
        <w:rPr>
          <w:spacing w:val="-4"/>
        </w:rPr>
      </w:pPr>
      <w:r w:rsidRPr="00A93FC8">
        <w:rPr>
          <w:spacing w:val="-4"/>
        </w:rPr>
        <w:t>Ввиду того, что хозяйственно-бытовое обслуживание будет осуществляться в существующих административно-бытовых помещениях предприятия дополнительного объёма водоснабжения на хозяйственно-бытовые нужды не потребуется. В связи с чем, данные по хозяйственно-бытовому водоснабжению и водоотведению в рамках настоящего Отчёта не приводится.</w:t>
      </w:r>
    </w:p>
    <w:p w14:paraId="7CBAAF77" w14:textId="77777777" w:rsidR="007E292C" w:rsidRPr="00A93FC8" w:rsidRDefault="007E292C" w:rsidP="007E292C">
      <w:pPr>
        <w:widowControl w:val="0"/>
        <w:kinsoku w:val="0"/>
        <w:overflowPunct w:val="0"/>
        <w:ind w:firstLine="540"/>
        <w:jc w:val="both"/>
        <w:rPr>
          <w:spacing w:val="-4"/>
        </w:rPr>
      </w:pPr>
      <w:r w:rsidRPr="00A93FC8">
        <w:rPr>
          <w:spacing w:val="-4"/>
        </w:rPr>
        <w:t xml:space="preserve">В период реализации проектных решений ориентировочный объём требуемой воды для технических составит около 2,2 </w:t>
      </w:r>
      <w:proofErr w:type="gramStart"/>
      <w:r w:rsidRPr="00A93FC8">
        <w:rPr>
          <w:spacing w:val="-4"/>
        </w:rPr>
        <w:t>тыс.м</w:t>
      </w:r>
      <w:proofErr w:type="gramEnd"/>
      <w:r w:rsidRPr="00A93FC8">
        <w:rPr>
          <w:spacing w:val="-4"/>
          <w:vertAlign w:val="superscript"/>
        </w:rPr>
        <w:t>3</w:t>
      </w:r>
      <w:r w:rsidRPr="00A93FC8">
        <w:rPr>
          <w:spacing w:val="-4"/>
        </w:rPr>
        <w:t xml:space="preserve"> (безвозвратное водопотребление). На место осуществления работ вода будет доставляться специализированным автотранспортом.</w:t>
      </w:r>
    </w:p>
    <w:p w14:paraId="20EA5661" w14:textId="77777777" w:rsidR="007E292C" w:rsidRPr="00A93FC8" w:rsidRDefault="007E292C" w:rsidP="007E292C">
      <w:pPr>
        <w:widowControl w:val="0"/>
        <w:kinsoku w:val="0"/>
        <w:overflowPunct w:val="0"/>
        <w:ind w:firstLine="540"/>
        <w:jc w:val="both"/>
      </w:pPr>
      <w:r w:rsidRPr="00A93FC8">
        <w:t>Техническое водоснабжение (безвозвратное) требуется при осуществлении мероприятий по пылеподавлению на участках проведения работ с пылевыделением.</w:t>
      </w:r>
    </w:p>
    <w:p w14:paraId="29011BDB" w14:textId="77777777" w:rsidR="00E12C46" w:rsidRPr="00574D9D" w:rsidRDefault="00E12C46" w:rsidP="00E12C46">
      <w:pPr>
        <w:widowControl w:val="0"/>
        <w:kinsoku w:val="0"/>
        <w:overflowPunct w:val="0"/>
        <w:ind w:firstLine="540"/>
        <w:jc w:val="both"/>
      </w:pPr>
      <w:r w:rsidRPr="00574D9D">
        <w:t>Сбросов сточных вод в поверхностные водные объекта, а также на рельеф местности не предусматривается.</w:t>
      </w:r>
    </w:p>
    <w:bookmarkEnd w:id="4"/>
    <w:p w14:paraId="00805DC6" w14:textId="77777777" w:rsidR="00F27E1C" w:rsidRPr="00A93FC8" w:rsidRDefault="00F27E1C" w:rsidP="00F27E1C">
      <w:pPr>
        <w:widowControl w:val="0"/>
        <w:kinsoku w:val="0"/>
        <w:overflowPunct w:val="0"/>
        <w:ind w:firstLine="540"/>
        <w:jc w:val="both"/>
        <w:rPr>
          <w:spacing w:val="-6"/>
        </w:rPr>
      </w:pPr>
      <w:r w:rsidRPr="00A93FC8">
        <w:rPr>
          <w:spacing w:val="-6"/>
        </w:rPr>
        <w:t>Воздействие на поверхностные водные объекты оказываться не будет ввиду расположения участка намечаемой деятельности вне границ установленных водоохранных зон и полос р. Секисовка.</w:t>
      </w:r>
    </w:p>
    <w:p w14:paraId="32659899" w14:textId="77777777" w:rsidR="003F4004" w:rsidRPr="00A93FC8" w:rsidRDefault="003F4004" w:rsidP="003F4004">
      <w:pPr>
        <w:widowControl w:val="0"/>
        <w:kinsoku w:val="0"/>
        <w:overflowPunct w:val="0"/>
        <w:ind w:firstLine="540"/>
        <w:jc w:val="both"/>
      </w:pPr>
      <w:r w:rsidRPr="00A93FC8">
        <w:t>На основании вышеизложенного, воздействие на водные ресурсы оказывается на допустимом уровне в период строительства и исключается на период дальнейшей эксплуатации.</w:t>
      </w:r>
    </w:p>
    <w:p w14:paraId="5BB953A6" w14:textId="77777777" w:rsidR="00A9199D" w:rsidRPr="00A93FC8" w:rsidRDefault="00A9199D" w:rsidP="00071F9A">
      <w:pPr>
        <w:widowControl w:val="0"/>
        <w:suppressAutoHyphens/>
        <w:rPr>
          <w:sz w:val="10"/>
          <w:szCs w:val="10"/>
        </w:rPr>
      </w:pPr>
    </w:p>
    <w:p w14:paraId="0E29AFDA" w14:textId="6FCAE27D" w:rsidR="0099205A" w:rsidRPr="00A93FC8" w:rsidRDefault="0099205A" w:rsidP="00071F9A">
      <w:pPr>
        <w:widowControl w:val="0"/>
        <w:suppressAutoHyphens/>
        <w:rPr>
          <w:u w:val="single"/>
        </w:rPr>
      </w:pPr>
      <w:r w:rsidRPr="00A93FC8">
        <w:rPr>
          <w:u w:val="single"/>
        </w:rPr>
        <w:t>атмосферный воздух</w:t>
      </w:r>
    </w:p>
    <w:p w14:paraId="77EF9E86" w14:textId="77777777" w:rsidR="00A61FD8" w:rsidRPr="00A93FC8" w:rsidRDefault="00A61FD8" w:rsidP="00A61FD8">
      <w:pPr>
        <w:widowControl w:val="0"/>
        <w:kinsoku w:val="0"/>
        <w:overflowPunct w:val="0"/>
        <w:ind w:firstLine="540"/>
        <w:jc w:val="both"/>
      </w:pPr>
      <w:bookmarkStart w:id="5" w:name="_Hlk110923998"/>
      <w:r w:rsidRPr="00A93FC8">
        <w:t>С целью определения создаваемого воздействия на атмосферный воздух населённых мест был применён метод моделирования рассеивания приземных концентраций загрязняющих веществ в приземном слое атмосферного воздуха.</w:t>
      </w:r>
      <w:bookmarkEnd w:id="5"/>
    </w:p>
    <w:p w14:paraId="639D2EDD" w14:textId="3733B513" w:rsidR="00A61FD8" w:rsidRPr="00576812" w:rsidRDefault="00A61FD8" w:rsidP="00A61FD8">
      <w:pPr>
        <w:widowControl w:val="0"/>
        <w:kinsoku w:val="0"/>
        <w:overflowPunct w:val="0"/>
        <w:ind w:firstLine="540"/>
        <w:jc w:val="both"/>
      </w:pPr>
      <w:r w:rsidRPr="00576812">
        <w:lastRenderedPageBreak/>
        <w:t xml:space="preserve">В ходе проводимых расчётов рассеивания загрязняющих веществ в приземном слое атмосферного воздуха проверялось соблюдение Гигиенических нормативов к атмосферному воздуху в городских и сельских населённых пунктах, утверждённых приказом Министра здравоохранения Республики Казахстан от 2 августа 2022 года № ҚР ДСМ-70, как на границе </w:t>
      </w:r>
      <w:r w:rsidR="00576812" w:rsidRPr="00576812">
        <w:t>ближайшей</w:t>
      </w:r>
      <w:r w:rsidRPr="00576812">
        <w:t xml:space="preserve"> жилой зоны, так и на границе существующей санитарно-защитной хоны хвостового хозяйства.</w:t>
      </w:r>
    </w:p>
    <w:p w14:paraId="0F4D3355" w14:textId="481CBCAA" w:rsidR="002C41A7" w:rsidRPr="00A93FC8" w:rsidRDefault="002C41A7" w:rsidP="00E12C46">
      <w:pPr>
        <w:widowControl w:val="0"/>
        <w:kinsoku w:val="0"/>
        <w:overflowPunct w:val="0"/>
        <w:ind w:firstLine="540"/>
        <w:jc w:val="both"/>
        <w:rPr>
          <w:spacing w:val="-2"/>
        </w:rPr>
      </w:pPr>
      <w:r w:rsidRPr="00A93FC8">
        <w:rPr>
          <w:spacing w:val="-2"/>
        </w:rPr>
        <w:t>Согласно проведённым расчётам концентрации загрязняющих веществ, создаваемые в ходе осуществления намечаемой деятельности на границе ближайшей жилой зоны и существующей СЗЗ не превысят установленные Гигиенические нормативы.</w:t>
      </w:r>
    </w:p>
    <w:p w14:paraId="7B78DF87" w14:textId="392D0608" w:rsidR="00E12C46" w:rsidRPr="00A93FC8" w:rsidRDefault="00E12C46" w:rsidP="00E12C46">
      <w:pPr>
        <w:widowControl w:val="0"/>
        <w:kinsoku w:val="0"/>
        <w:overflowPunct w:val="0"/>
        <w:ind w:firstLine="540"/>
        <w:jc w:val="both"/>
      </w:pPr>
      <w:r w:rsidRPr="00A93FC8">
        <w:t>В результате реализации намечаемой деятельности изменение ранее утверждённого размера СЗЗ, а также изменение установленных границ окончательной СЗЗ не предусматривается.</w:t>
      </w:r>
    </w:p>
    <w:p w14:paraId="432DEF7A" w14:textId="77777777" w:rsidR="0033729D" w:rsidRPr="00A93FC8" w:rsidRDefault="0033729D" w:rsidP="00071F9A">
      <w:pPr>
        <w:widowControl w:val="0"/>
        <w:suppressAutoHyphens/>
        <w:kinsoku w:val="0"/>
        <w:overflowPunct w:val="0"/>
        <w:ind w:firstLine="540"/>
        <w:jc w:val="both"/>
        <w:rPr>
          <w:sz w:val="10"/>
          <w:szCs w:val="10"/>
        </w:rPr>
      </w:pPr>
    </w:p>
    <w:p w14:paraId="2F40859A" w14:textId="5CDC4493" w:rsidR="0099205A" w:rsidRPr="00A93FC8" w:rsidRDefault="0099205A" w:rsidP="00071F9A">
      <w:pPr>
        <w:widowControl w:val="0"/>
        <w:suppressAutoHyphens/>
        <w:rPr>
          <w:u w:val="single"/>
        </w:rPr>
      </w:pPr>
      <w:r w:rsidRPr="00A93FC8">
        <w:rPr>
          <w:u w:val="single"/>
        </w:rPr>
        <w:t>сопротивляемость к изменению климата экологических и социально-экономических систем</w:t>
      </w:r>
    </w:p>
    <w:p w14:paraId="59523664" w14:textId="690F1DC2" w:rsidR="0099205A" w:rsidRPr="00A93FC8" w:rsidRDefault="00A9199D" w:rsidP="00071F9A">
      <w:pPr>
        <w:widowControl w:val="0"/>
        <w:suppressAutoHyphens/>
        <w:ind w:firstLine="567"/>
        <w:jc w:val="both"/>
      </w:pPr>
      <w:r w:rsidRPr="00A93FC8">
        <w:t>Влияние намечаемой деятельности на процесс изменения климата, условий и факторов сопротивляемости к изменению климата, экологических и социально-экономических систем не прогнозируется.</w:t>
      </w:r>
    </w:p>
    <w:p w14:paraId="67A9390E" w14:textId="77777777" w:rsidR="00A9199D" w:rsidRPr="00A93FC8" w:rsidRDefault="00A9199D" w:rsidP="00071F9A">
      <w:pPr>
        <w:widowControl w:val="0"/>
        <w:suppressAutoHyphens/>
        <w:rPr>
          <w:sz w:val="10"/>
          <w:szCs w:val="10"/>
        </w:rPr>
      </w:pPr>
    </w:p>
    <w:p w14:paraId="41FD852D" w14:textId="61FEBD0E" w:rsidR="0099205A" w:rsidRPr="00A93FC8" w:rsidRDefault="0099205A" w:rsidP="00071F9A">
      <w:pPr>
        <w:widowControl w:val="0"/>
        <w:suppressAutoHyphens/>
        <w:rPr>
          <w:u w:val="single"/>
        </w:rPr>
      </w:pPr>
      <w:r w:rsidRPr="00A93FC8">
        <w:rPr>
          <w:u w:val="single"/>
        </w:rPr>
        <w:t>материальные активы, объекты историко-культурного наследия (в том числе архитектурные и археологические), ландшафты</w:t>
      </w:r>
    </w:p>
    <w:p w14:paraId="75B3F893" w14:textId="77777777" w:rsidR="00454E76" w:rsidRPr="00A93FC8" w:rsidRDefault="00454E76" w:rsidP="00454E76">
      <w:pPr>
        <w:widowControl w:val="0"/>
        <w:kinsoku w:val="0"/>
        <w:overflowPunct w:val="0"/>
        <w:ind w:firstLine="540"/>
        <w:jc w:val="both"/>
      </w:pPr>
      <w:bookmarkStart w:id="6" w:name="_Hlk102117634"/>
      <w:bookmarkStart w:id="7" w:name="_Hlk110924066"/>
      <w:r w:rsidRPr="00A93FC8">
        <w:t>Участок намечаемой деятельности расположен за границами земель государственного лесного фонда и особо охраняемых природных территорий.</w:t>
      </w:r>
    </w:p>
    <w:p w14:paraId="1454078E" w14:textId="77777777" w:rsidR="00454E76" w:rsidRPr="00A93FC8" w:rsidRDefault="00454E76" w:rsidP="00454E76">
      <w:pPr>
        <w:widowControl w:val="0"/>
        <w:kinsoku w:val="0"/>
        <w:overflowPunct w:val="0"/>
        <w:ind w:firstLine="540"/>
        <w:jc w:val="both"/>
      </w:pPr>
      <w:r w:rsidRPr="00A93FC8">
        <w:t>Объекты историко-культурного наследия (в том числе архитектурные и археологические) в границах расположения объекта намечаемой деятельности отсутствуют.</w:t>
      </w:r>
    </w:p>
    <w:p w14:paraId="76B298A4" w14:textId="77777777" w:rsidR="00454E76" w:rsidRPr="00A93FC8" w:rsidRDefault="00454E76" w:rsidP="00454E76">
      <w:pPr>
        <w:widowControl w:val="0"/>
        <w:kinsoku w:val="0"/>
        <w:overflowPunct w:val="0"/>
        <w:ind w:firstLine="540"/>
        <w:jc w:val="both"/>
      </w:pPr>
      <w:r w:rsidRPr="00A93FC8">
        <w:t>Изменение рельефа в ходе реализации намечаемой деятельности (увеличение высоты ограждающей дамбы) не окажет значительного влияния на ландшафты производственной площадки, сформировавшиеся за период длительной эксплуатации Секисовского месторождения и прилегающих производственных объектов.</w:t>
      </w:r>
    </w:p>
    <w:p w14:paraId="3C96C569" w14:textId="77777777" w:rsidR="00454E76" w:rsidRPr="00A93FC8" w:rsidRDefault="00454E76" w:rsidP="00454E76">
      <w:pPr>
        <w:widowControl w:val="0"/>
        <w:kinsoku w:val="0"/>
        <w:overflowPunct w:val="0"/>
        <w:ind w:firstLine="540"/>
        <w:jc w:val="both"/>
      </w:pPr>
      <w:bookmarkStart w:id="8" w:name="_Hlk102117647"/>
      <w:bookmarkEnd w:id="6"/>
      <w:r w:rsidRPr="00A93FC8">
        <w:t>Исходя из вышеизложенного, воздействие намечаемой деятельности можно охарактеризовать как не существенное.</w:t>
      </w:r>
      <w:bookmarkEnd w:id="7"/>
      <w:bookmarkEnd w:id="8"/>
    </w:p>
    <w:p w14:paraId="2D240420" w14:textId="77777777" w:rsidR="00A9199D" w:rsidRPr="00A93FC8" w:rsidRDefault="00A9199D" w:rsidP="00071F9A">
      <w:pPr>
        <w:widowControl w:val="0"/>
        <w:suppressAutoHyphens/>
        <w:rPr>
          <w:sz w:val="10"/>
          <w:szCs w:val="10"/>
        </w:rPr>
      </w:pPr>
    </w:p>
    <w:p w14:paraId="101D66D2" w14:textId="2A2B2B08" w:rsidR="0099205A" w:rsidRPr="00A93FC8" w:rsidRDefault="0099205A" w:rsidP="00071F9A">
      <w:pPr>
        <w:widowControl w:val="0"/>
        <w:suppressAutoHyphens/>
        <w:rPr>
          <w:u w:val="single"/>
        </w:rPr>
      </w:pPr>
      <w:r w:rsidRPr="00A93FC8">
        <w:rPr>
          <w:u w:val="single"/>
        </w:rPr>
        <w:t>взаимодействие указанных объектов</w:t>
      </w:r>
    </w:p>
    <w:p w14:paraId="52FE3678" w14:textId="67EF9DA9" w:rsidR="0099205A" w:rsidRPr="00A93FC8" w:rsidRDefault="00A9199D" w:rsidP="00071F9A">
      <w:pPr>
        <w:widowControl w:val="0"/>
        <w:suppressAutoHyphens/>
        <w:ind w:firstLine="567"/>
        <w:jc w:val="both"/>
      </w:pPr>
      <w:r w:rsidRPr="00A93FC8">
        <w:t>Намечаемая деятельность не повлечёт за собой изменений в экологической обстановке и взаимодействии компонентов окружающей среды.</w:t>
      </w:r>
    </w:p>
    <w:p w14:paraId="1019003F" w14:textId="77777777" w:rsidR="00A9199D" w:rsidRPr="00A93FC8" w:rsidRDefault="00A9199D" w:rsidP="00071F9A">
      <w:pPr>
        <w:widowControl w:val="0"/>
        <w:suppressAutoHyphens/>
      </w:pPr>
    </w:p>
    <w:p w14:paraId="7D7C6B90" w14:textId="368C9EEE" w:rsidR="0099205A" w:rsidRPr="00A93FC8" w:rsidRDefault="0099205A" w:rsidP="00071F9A">
      <w:pPr>
        <w:widowControl w:val="0"/>
        <w:suppressAutoHyphens/>
        <w:ind w:left="284" w:hanging="284"/>
        <w:jc w:val="both"/>
        <w:rPr>
          <w:i/>
          <w:iCs/>
        </w:rPr>
      </w:pPr>
      <w:r w:rsidRPr="00A93FC8">
        <w:rPr>
          <w:i/>
          <w:iCs/>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6E0E1810" w14:textId="77777777" w:rsidR="00071F9A" w:rsidRPr="00A93FC8" w:rsidRDefault="00071F9A" w:rsidP="00071F9A">
      <w:pPr>
        <w:widowControl w:val="0"/>
        <w:suppressAutoHyphens/>
        <w:kinsoku w:val="0"/>
        <w:overflowPunct w:val="0"/>
        <w:ind w:firstLine="540"/>
        <w:jc w:val="both"/>
      </w:pPr>
      <w:bookmarkStart w:id="9" w:name="_Hlk110924154"/>
      <w:r w:rsidRPr="00A93FC8">
        <w:t>В ходе осуществления намечаемой деятельности прогнозируются один вид эмиссий в окружающую среду – выбросы загрязняющих веществ в атмосферный воздух.</w:t>
      </w:r>
    </w:p>
    <w:p w14:paraId="2DBE042A" w14:textId="77777777" w:rsidR="00071F9A" w:rsidRPr="00A93FC8" w:rsidRDefault="00071F9A" w:rsidP="00071F9A">
      <w:pPr>
        <w:widowControl w:val="0"/>
        <w:suppressAutoHyphens/>
        <w:kinsoku w:val="0"/>
        <w:overflowPunct w:val="0"/>
        <w:ind w:firstLine="539"/>
        <w:jc w:val="both"/>
      </w:pPr>
      <w:r w:rsidRPr="00A93FC8">
        <w:t>Под выбросом загрязняющих веществ в атмосферный воздух понимается поступление загрязняющих веществ в атмосферный воздух от источников выброса.</w:t>
      </w:r>
    </w:p>
    <w:p w14:paraId="1B4FC169" w14:textId="402B8B51" w:rsidR="003F4004" w:rsidRPr="00A93FC8" w:rsidRDefault="003F4004" w:rsidP="00071F9A">
      <w:pPr>
        <w:widowControl w:val="0"/>
        <w:suppressAutoHyphens/>
        <w:kinsoku w:val="0"/>
        <w:overflowPunct w:val="0"/>
        <w:ind w:firstLine="540"/>
        <w:jc w:val="both"/>
      </w:pPr>
      <w:r w:rsidRPr="00A93FC8">
        <w:t xml:space="preserve">Суммарные выбросы загрязняющих веществ </w:t>
      </w:r>
      <w:r w:rsidR="00962CD2" w:rsidRPr="00A93FC8">
        <w:t>29</w:t>
      </w:r>
      <w:r w:rsidR="00E12C46" w:rsidRPr="00A93FC8">
        <w:t xml:space="preserve"> наименований в общем количестве до </w:t>
      </w:r>
      <w:r w:rsidR="00C96A70" w:rsidRPr="00A93FC8">
        <w:t>25,3</w:t>
      </w:r>
      <w:r w:rsidR="00E12C46" w:rsidRPr="00A93FC8">
        <w:t xml:space="preserve"> т/год</w:t>
      </w:r>
      <w:r w:rsidRPr="00A93FC8">
        <w:t>.</w:t>
      </w:r>
    </w:p>
    <w:p w14:paraId="71E0EA7B" w14:textId="77777777" w:rsidR="00E12C46" w:rsidRPr="00A93FC8" w:rsidRDefault="00E12C46" w:rsidP="00E12C46">
      <w:pPr>
        <w:widowControl w:val="0"/>
        <w:kinsoku w:val="0"/>
        <w:overflowPunct w:val="0"/>
        <w:ind w:firstLine="540"/>
        <w:jc w:val="both"/>
        <w:rPr>
          <w:spacing w:val="-14"/>
        </w:rPr>
      </w:pPr>
      <w:bookmarkStart w:id="10" w:name="_Hlk121735294"/>
      <w:bookmarkEnd w:id="9"/>
      <w:r w:rsidRPr="00A93FC8">
        <w:rPr>
          <w:spacing w:val="-14"/>
        </w:rPr>
        <w:t>В ходе реализации намечаемой деятельности прогнозируется образование следующих видов отходов:</w:t>
      </w:r>
    </w:p>
    <w:bookmarkEnd w:id="10"/>
    <w:p w14:paraId="7D2DB133" w14:textId="77777777" w:rsidR="00F96A08" w:rsidRPr="00A93FC8" w:rsidRDefault="00F96A08" w:rsidP="00F96A08">
      <w:pPr>
        <w:widowControl w:val="0"/>
        <w:kinsoku w:val="0"/>
        <w:overflowPunct w:val="0"/>
        <w:ind w:firstLine="540"/>
        <w:jc w:val="both"/>
      </w:pPr>
      <w:r w:rsidRPr="00A93FC8">
        <w:t>– твёрдые бытовые отходы от жизнедеятельности персонала организации (код 20 03 01);</w:t>
      </w:r>
    </w:p>
    <w:p w14:paraId="5CF3F9E5" w14:textId="77777777" w:rsidR="00F96A08" w:rsidRPr="00A93FC8" w:rsidRDefault="00F96A08" w:rsidP="00F96A08">
      <w:pPr>
        <w:widowControl w:val="0"/>
        <w:kinsoku w:val="0"/>
        <w:overflowPunct w:val="0"/>
        <w:ind w:firstLine="540"/>
        <w:jc w:val="both"/>
      </w:pPr>
      <w:r w:rsidRPr="00A93FC8">
        <w:t>– остатки и огарки сварочных электродов (код 12 01 13);</w:t>
      </w:r>
    </w:p>
    <w:p w14:paraId="16C6B683" w14:textId="77777777" w:rsidR="00F96A08" w:rsidRPr="00A93FC8" w:rsidRDefault="00F96A08" w:rsidP="00F96A08">
      <w:pPr>
        <w:widowControl w:val="0"/>
        <w:kinsoku w:val="0"/>
        <w:overflowPunct w:val="0"/>
        <w:ind w:firstLine="540"/>
        <w:jc w:val="both"/>
      </w:pPr>
      <w:r w:rsidRPr="00A93FC8">
        <w:t>– тара из-под лакокрасочных материалов (код 08 01 11*);</w:t>
      </w:r>
    </w:p>
    <w:p w14:paraId="60547DC7" w14:textId="77777777" w:rsidR="00F96A08" w:rsidRPr="00A93FC8" w:rsidRDefault="00F96A08" w:rsidP="00F96A08">
      <w:pPr>
        <w:widowControl w:val="0"/>
        <w:kinsoku w:val="0"/>
        <w:overflowPunct w:val="0"/>
        <w:ind w:firstLine="540"/>
        <w:jc w:val="both"/>
      </w:pPr>
      <w:r w:rsidRPr="00A93FC8">
        <w:t>– трубы полиэтиленовые демонтированные (код 17 02 04*);</w:t>
      </w:r>
    </w:p>
    <w:p w14:paraId="246A325B" w14:textId="77777777" w:rsidR="00F96A08" w:rsidRPr="00A93FC8" w:rsidRDefault="00F96A08" w:rsidP="00F96A08">
      <w:pPr>
        <w:widowControl w:val="0"/>
        <w:kinsoku w:val="0"/>
        <w:overflowPunct w:val="0"/>
        <w:ind w:firstLine="540"/>
        <w:jc w:val="both"/>
      </w:pPr>
      <w:r w:rsidRPr="00A93FC8">
        <w:t>– металлом (код 17 04 05*);</w:t>
      </w:r>
    </w:p>
    <w:p w14:paraId="191A9897" w14:textId="77777777" w:rsidR="00F96A08" w:rsidRPr="00A93FC8" w:rsidRDefault="00F96A08" w:rsidP="00F96A08">
      <w:pPr>
        <w:widowControl w:val="0"/>
        <w:kinsoku w:val="0"/>
        <w:overflowPunct w:val="0"/>
        <w:ind w:firstLine="540"/>
        <w:jc w:val="both"/>
      </w:pPr>
      <w:r w:rsidRPr="00A93FC8">
        <w:t>– светильники светодиодные отработанные (код 20 01 36);</w:t>
      </w:r>
    </w:p>
    <w:p w14:paraId="2C5C8FEE" w14:textId="77777777" w:rsidR="00F96A08" w:rsidRPr="00A93FC8" w:rsidRDefault="00F96A08" w:rsidP="00F96A08">
      <w:pPr>
        <w:widowControl w:val="0"/>
        <w:kinsoku w:val="0"/>
        <w:overflowPunct w:val="0"/>
        <w:ind w:firstLine="540"/>
        <w:jc w:val="both"/>
      </w:pPr>
      <w:r w:rsidRPr="00A93FC8">
        <w:t>– кабель б/у (код 17 04 11*).</w:t>
      </w:r>
    </w:p>
    <w:p w14:paraId="760A6457" w14:textId="77777777" w:rsidR="00F96A08" w:rsidRPr="00A93FC8" w:rsidRDefault="00F96A08" w:rsidP="00F96A08">
      <w:pPr>
        <w:widowControl w:val="0"/>
        <w:kinsoku w:val="0"/>
        <w:overflowPunct w:val="0"/>
        <w:ind w:firstLine="540"/>
        <w:jc w:val="both"/>
      </w:pPr>
      <w:r w:rsidRPr="00A93FC8">
        <w:t xml:space="preserve">Из 7 видов прогнозируемых к образованию отходов в соответствии с Примечанием 2 классификатора отходы отнесены к опасным, зеркальным или неопасным. Неопасными являются отходы ТБО, остатки и огарки сварочных электродов, светильники светодиодные </w:t>
      </w:r>
      <w:r w:rsidRPr="00A93FC8">
        <w:lastRenderedPageBreak/>
        <w:t>отработанные. К опасным относятся – тара из-под ЛКМ, трубы полиэтиленовые демонтированные. К зеркальным – кабель б/у и металлолом.</w:t>
      </w:r>
    </w:p>
    <w:p w14:paraId="3238F509" w14:textId="2AC632AB" w:rsidR="003F4004" w:rsidRPr="00A93FC8" w:rsidRDefault="003F4004" w:rsidP="00071F9A">
      <w:pPr>
        <w:widowControl w:val="0"/>
        <w:suppressAutoHyphens/>
        <w:kinsoku w:val="0"/>
        <w:overflowPunct w:val="0"/>
        <w:ind w:firstLine="540"/>
        <w:jc w:val="both"/>
      </w:pPr>
      <w:r w:rsidRPr="00A93FC8">
        <w:t>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w:t>
      </w:r>
    </w:p>
    <w:p w14:paraId="5D261B7C" w14:textId="77777777" w:rsidR="00537138" w:rsidRPr="00A93FC8" w:rsidRDefault="00537138" w:rsidP="00071F9A">
      <w:pPr>
        <w:widowControl w:val="0"/>
        <w:suppressAutoHyphens/>
        <w:ind w:firstLine="567"/>
        <w:jc w:val="both"/>
      </w:pPr>
    </w:p>
    <w:p w14:paraId="4DB3B395" w14:textId="5C6A38E5" w:rsidR="0099205A" w:rsidRPr="00A93FC8" w:rsidRDefault="0099205A" w:rsidP="00071F9A">
      <w:pPr>
        <w:widowControl w:val="0"/>
        <w:suppressAutoHyphens/>
        <w:rPr>
          <w:i/>
          <w:iCs/>
        </w:rPr>
      </w:pPr>
      <w:r w:rsidRPr="00A93FC8">
        <w:rPr>
          <w:i/>
          <w:iCs/>
        </w:rPr>
        <w:t>7) информация:</w:t>
      </w:r>
    </w:p>
    <w:p w14:paraId="690E4976" w14:textId="1869B255" w:rsidR="0099205A" w:rsidRPr="00A93FC8" w:rsidRDefault="0099205A" w:rsidP="00071F9A">
      <w:pPr>
        <w:widowControl w:val="0"/>
        <w:suppressAutoHyphens/>
        <w:rPr>
          <w:u w:val="single"/>
        </w:rPr>
      </w:pPr>
      <w:r w:rsidRPr="00A93FC8">
        <w:rPr>
          <w:u w:val="single"/>
        </w:rPr>
        <w:t>о вероятности возникновения аварий и опасных природных явлений, характерных соответственно для намечаемой деятельности и предполагаемого места е</w:t>
      </w:r>
      <w:r w:rsidR="00537138" w:rsidRPr="00A93FC8">
        <w:rPr>
          <w:u w:val="single"/>
        </w:rPr>
        <w:t>ё</w:t>
      </w:r>
      <w:r w:rsidRPr="00A93FC8">
        <w:rPr>
          <w:u w:val="single"/>
        </w:rPr>
        <w:t xml:space="preserve"> осуществления</w:t>
      </w:r>
    </w:p>
    <w:p w14:paraId="54F38E06" w14:textId="77777777" w:rsidR="00420675" w:rsidRPr="00A93FC8" w:rsidRDefault="00420675" w:rsidP="00420675">
      <w:pPr>
        <w:widowControl w:val="0"/>
        <w:kinsoku w:val="0"/>
        <w:overflowPunct w:val="0"/>
        <w:ind w:firstLine="540"/>
        <w:jc w:val="both"/>
      </w:pPr>
      <w:r w:rsidRPr="00A93FC8">
        <w:t>При соблюдении установленных действующим законодательством правил пожарной и промышленной безопасности, а также правил техники безопасности и правил обслуживания и использования машин и механизмов вероятность возникновения отклонений, аварий и инцидентов в ходе намечаемой деятельности незначительная.</w:t>
      </w:r>
    </w:p>
    <w:p w14:paraId="5133828C" w14:textId="77777777" w:rsidR="00537138" w:rsidRPr="00A93FC8" w:rsidRDefault="00537138" w:rsidP="00071F9A">
      <w:pPr>
        <w:widowControl w:val="0"/>
        <w:suppressAutoHyphens/>
        <w:rPr>
          <w:sz w:val="10"/>
          <w:szCs w:val="10"/>
        </w:rPr>
      </w:pPr>
    </w:p>
    <w:p w14:paraId="028D9C3E" w14:textId="44FB1C2E" w:rsidR="0099205A" w:rsidRPr="00A93FC8" w:rsidRDefault="0099205A" w:rsidP="00071F9A">
      <w:pPr>
        <w:widowControl w:val="0"/>
        <w:suppressAutoHyphens/>
        <w:rPr>
          <w:u w:val="single"/>
        </w:rPr>
      </w:pPr>
      <w:r w:rsidRPr="00A93FC8">
        <w:rPr>
          <w:u w:val="single"/>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0DAFB4CB" w14:textId="0205823F" w:rsidR="0099205A" w:rsidRPr="00A93FC8" w:rsidRDefault="003F4004" w:rsidP="00071F9A">
      <w:pPr>
        <w:widowControl w:val="0"/>
        <w:suppressAutoHyphens/>
        <w:ind w:firstLine="567"/>
        <w:jc w:val="both"/>
      </w:pPr>
      <w:r w:rsidRPr="00A93FC8">
        <w:t>Вероятность возникновения неблагоприятных последствий в результате аварий, инцидентов, природных стихийных бедствий в предполагаемом месте осуществления намечаемой деятельности и вокруг него оценивается как минимальная.</w:t>
      </w:r>
    </w:p>
    <w:p w14:paraId="1B69E311" w14:textId="77777777" w:rsidR="00A9199D" w:rsidRPr="00A93FC8" w:rsidRDefault="00A9199D" w:rsidP="00071F9A">
      <w:pPr>
        <w:widowControl w:val="0"/>
        <w:suppressAutoHyphens/>
        <w:ind w:firstLine="567"/>
        <w:jc w:val="both"/>
        <w:rPr>
          <w:sz w:val="10"/>
          <w:szCs w:val="10"/>
        </w:rPr>
      </w:pPr>
    </w:p>
    <w:p w14:paraId="28B7810E" w14:textId="6FFDE349" w:rsidR="0099205A" w:rsidRPr="00A93FC8" w:rsidRDefault="0099205A" w:rsidP="00071F9A">
      <w:pPr>
        <w:widowControl w:val="0"/>
        <w:suppressAutoHyphens/>
        <w:rPr>
          <w:u w:val="single"/>
        </w:rPr>
      </w:pPr>
      <w:r w:rsidRPr="00A93FC8">
        <w:rPr>
          <w:u w:val="single"/>
        </w:rPr>
        <w:t>о мерах по предотвращению аварий и опасных природных явлений и ликвидации их последствий, включая оповещение населения</w:t>
      </w:r>
    </w:p>
    <w:p w14:paraId="7A054A59" w14:textId="153AD289" w:rsidR="00537138" w:rsidRPr="00576812" w:rsidRDefault="003F4004" w:rsidP="00071F9A">
      <w:pPr>
        <w:widowControl w:val="0"/>
        <w:suppressAutoHyphens/>
        <w:kinsoku w:val="0"/>
        <w:overflowPunct w:val="0"/>
        <w:ind w:firstLine="540"/>
        <w:jc w:val="both"/>
        <w:rPr>
          <w:spacing w:val="-10"/>
        </w:rPr>
      </w:pPr>
      <w:r w:rsidRPr="00576812">
        <w:rPr>
          <w:spacing w:val="-10"/>
        </w:rPr>
        <w:t>Мерами по недопущению возникновения аварийных ситуаций является недопущение нарушений требований техники безопасности, охраны труда, производственной санитарии, пожарной и промышленной безопасности, строгое соблюдение проектных и технологических решений.</w:t>
      </w:r>
    </w:p>
    <w:p w14:paraId="22DEAE22" w14:textId="77777777" w:rsidR="0099205A" w:rsidRPr="00A93FC8" w:rsidRDefault="0099205A" w:rsidP="00071F9A">
      <w:pPr>
        <w:widowControl w:val="0"/>
        <w:suppressAutoHyphens/>
      </w:pPr>
    </w:p>
    <w:p w14:paraId="53CB2318" w14:textId="72158653" w:rsidR="0099205A" w:rsidRPr="00A93FC8" w:rsidRDefault="0099205A" w:rsidP="00071F9A">
      <w:pPr>
        <w:widowControl w:val="0"/>
        <w:suppressAutoHyphens/>
        <w:rPr>
          <w:i/>
          <w:iCs/>
        </w:rPr>
      </w:pPr>
      <w:r w:rsidRPr="00A93FC8">
        <w:rPr>
          <w:i/>
          <w:iCs/>
        </w:rPr>
        <w:t>8) краткое описание:</w:t>
      </w:r>
    </w:p>
    <w:p w14:paraId="43DE27C8" w14:textId="26FB5C75" w:rsidR="0099205A" w:rsidRPr="00A93FC8" w:rsidRDefault="0099205A" w:rsidP="00071F9A">
      <w:pPr>
        <w:widowControl w:val="0"/>
        <w:suppressAutoHyphens/>
        <w:jc w:val="both"/>
        <w:rPr>
          <w:u w:val="single"/>
        </w:rPr>
      </w:pPr>
      <w:r w:rsidRPr="00A93FC8">
        <w:rPr>
          <w:u w:val="single"/>
        </w:rPr>
        <w:t>мер по предотвращению, сокращению, смягчению выявленных существенных воздействий намечаемой деятельности на окружающую среду</w:t>
      </w:r>
    </w:p>
    <w:p w14:paraId="2F2B8522" w14:textId="06DDE620" w:rsidR="003F4004" w:rsidRPr="00A93FC8" w:rsidRDefault="003F4004" w:rsidP="00071F9A">
      <w:pPr>
        <w:widowControl w:val="0"/>
        <w:suppressAutoHyphens/>
        <w:ind w:firstLine="567"/>
        <w:jc w:val="both"/>
      </w:pPr>
      <w:bookmarkStart w:id="11" w:name="_Hlk102117949"/>
      <w:r w:rsidRPr="00A93FC8">
        <w:t>В ходе оценки воздействия на окружающую среду намечаемой деятельности при условии полного соблюдения принятых и согласованных в установленном порядке проектных решений существенные воздействия на компоненты окружающей среды не прогнозируются. В связи с чем, в настоящем разделе описание предусматриваемых мер по предотвращению, сокращению, смягчению выявленных существенных воздействий намечаемой деятельности на окружающую среду не приводится ввиду отсутствия такой необходимости.</w:t>
      </w:r>
      <w:bookmarkEnd w:id="11"/>
    </w:p>
    <w:p w14:paraId="6E2627F0" w14:textId="77777777" w:rsidR="00AA3D42" w:rsidRPr="00A93FC8" w:rsidRDefault="00AA3D42" w:rsidP="00071F9A">
      <w:pPr>
        <w:widowControl w:val="0"/>
        <w:suppressAutoHyphens/>
        <w:rPr>
          <w:sz w:val="10"/>
          <w:szCs w:val="10"/>
        </w:rPr>
      </w:pPr>
    </w:p>
    <w:p w14:paraId="3A42A09C" w14:textId="065C88DE" w:rsidR="0099205A" w:rsidRPr="00A93FC8" w:rsidRDefault="0099205A" w:rsidP="00071F9A">
      <w:pPr>
        <w:widowControl w:val="0"/>
        <w:suppressAutoHyphens/>
        <w:rPr>
          <w:u w:val="single"/>
        </w:rPr>
      </w:pPr>
      <w:r w:rsidRPr="00A93FC8">
        <w:rPr>
          <w:u w:val="single"/>
        </w:rPr>
        <w:t>мер по компенсации потерь биоразнообразия, если намечаемая деятельность может привести к таким потерям</w:t>
      </w:r>
    </w:p>
    <w:p w14:paraId="5D302EE1" w14:textId="6DBB8099" w:rsidR="003F4004" w:rsidRPr="00A93FC8" w:rsidRDefault="003F4004" w:rsidP="00E12C46">
      <w:pPr>
        <w:widowControl w:val="0"/>
        <w:kinsoku w:val="0"/>
        <w:overflowPunct w:val="0"/>
        <w:ind w:firstLine="540"/>
        <w:jc w:val="both"/>
      </w:pPr>
      <w:r w:rsidRPr="00A93FC8">
        <w:rPr>
          <w:spacing w:val="-2"/>
        </w:rPr>
        <w:t xml:space="preserve">Основными мерами по сохранению биоразнообразия района расположения объекта намечаемой деятельности является </w:t>
      </w:r>
      <w:r w:rsidR="00E12C46" w:rsidRPr="00A93FC8">
        <w:rPr>
          <w:spacing w:val="-2"/>
        </w:rPr>
        <w:t>обеспечение мероприятий д</w:t>
      </w:r>
      <w:r w:rsidRPr="00A93FC8">
        <w:t>ля защиты объектов от проникновения посторонних лиц и домашнего скота на территорию хвостохранили</w:t>
      </w:r>
      <w:r w:rsidR="00E12C46" w:rsidRPr="00A93FC8">
        <w:t>ща</w:t>
      </w:r>
      <w:r w:rsidRPr="00A93FC8">
        <w:t>.</w:t>
      </w:r>
    </w:p>
    <w:p w14:paraId="49F06B2D" w14:textId="77777777" w:rsidR="00AA3D42" w:rsidRPr="00A93FC8" w:rsidRDefault="00AA3D42" w:rsidP="00071F9A">
      <w:pPr>
        <w:widowControl w:val="0"/>
        <w:suppressAutoHyphens/>
        <w:rPr>
          <w:sz w:val="10"/>
          <w:szCs w:val="10"/>
        </w:rPr>
      </w:pPr>
    </w:p>
    <w:p w14:paraId="2743BA88" w14:textId="017526C2" w:rsidR="0099205A" w:rsidRPr="00A93FC8" w:rsidRDefault="0099205A" w:rsidP="00071F9A">
      <w:pPr>
        <w:widowControl w:val="0"/>
        <w:suppressAutoHyphens/>
        <w:rPr>
          <w:u w:val="single"/>
        </w:rPr>
      </w:pPr>
      <w:r w:rsidRPr="00A93FC8">
        <w:rPr>
          <w:u w:val="single"/>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6C57A9A7" w14:textId="09E03567" w:rsidR="0099205A" w:rsidRPr="00A93FC8" w:rsidRDefault="006346C8" w:rsidP="00071F9A">
      <w:pPr>
        <w:widowControl w:val="0"/>
        <w:suppressAutoHyphens/>
        <w:ind w:firstLine="567"/>
        <w:jc w:val="both"/>
      </w:pPr>
      <w:r w:rsidRPr="00A93FC8">
        <w:t xml:space="preserve">По результатам проведённой оценки воздействия на окружающую среду, отражённым в настоящем Отчёте, необратимых воздействия на окружающую среду выявлено не было. </w:t>
      </w:r>
      <w:r w:rsidR="00353B48" w:rsidRPr="00A93FC8">
        <w:t>В связи с чем</w:t>
      </w:r>
      <w:r w:rsidRPr="00A93FC8">
        <w:t xml:space="preserve"> оценка возможных необратимых воздействий на окружающую среду не представляется возможным ввиду их отсутствия.</w:t>
      </w:r>
    </w:p>
    <w:p w14:paraId="1CAD5354" w14:textId="77777777" w:rsidR="00AA3D42" w:rsidRPr="00A93FC8" w:rsidRDefault="00AA3D42" w:rsidP="00071F9A">
      <w:pPr>
        <w:widowControl w:val="0"/>
        <w:suppressAutoHyphens/>
        <w:rPr>
          <w:sz w:val="10"/>
          <w:szCs w:val="10"/>
        </w:rPr>
      </w:pPr>
    </w:p>
    <w:p w14:paraId="7A1458FC" w14:textId="5F570594" w:rsidR="0099205A" w:rsidRPr="00A93FC8" w:rsidRDefault="0099205A" w:rsidP="00071F9A">
      <w:pPr>
        <w:widowControl w:val="0"/>
        <w:suppressAutoHyphens/>
        <w:jc w:val="both"/>
        <w:rPr>
          <w:spacing w:val="-8"/>
          <w:u w:val="single"/>
        </w:rPr>
      </w:pPr>
      <w:r w:rsidRPr="00A93FC8">
        <w:rPr>
          <w:spacing w:val="-8"/>
          <w:u w:val="single"/>
        </w:rPr>
        <w:t>способов и мер восстановления окружающей среды в случаях прекращения намечаемой деятельности</w:t>
      </w:r>
    </w:p>
    <w:p w14:paraId="2A984856" w14:textId="30FCF4EE" w:rsidR="00E12C46" w:rsidRPr="00A93FC8" w:rsidRDefault="00E12C46" w:rsidP="00E12C46">
      <w:pPr>
        <w:widowControl w:val="0"/>
        <w:kinsoku w:val="0"/>
        <w:overflowPunct w:val="0"/>
        <w:ind w:firstLine="540"/>
        <w:jc w:val="both"/>
      </w:pPr>
      <w:bookmarkStart w:id="12" w:name="_Hlk121735398"/>
      <w:r w:rsidRPr="00A93FC8">
        <w:t>В настоящее время на участке реализации намечаемой деятельности располагается существующее хвостовое хозяйство (</w:t>
      </w:r>
      <w:r w:rsidR="00F72E3F" w:rsidRPr="00A93FC8">
        <w:t>4</w:t>
      </w:r>
      <w:r w:rsidRPr="00A93FC8">
        <w:t xml:space="preserve"> секци</w:t>
      </w:r>
      <w:r w:rsidR="00F72E3F" w:rsidRPr="00A93FC8">
        <w:t>я</w:t>
      </w:r>
      <w:r w:rsidRPr="00A93FC8">
        <w:t xml:space="preserve"> хвостохранилища).</w:t>
      </w:r>
    </w:p>
    <w:p w14:paraId="2F1BC29E" w14:textId="77777777" w:rsidR="00E12C46" w:rsidRPr="00A93FC8" w:rsidRDefault="00E12C46" w:rsidP="00E12C46">
      <w:pPr>
        <w:widowControl w:val="0"/>
        <w:kinsoku w:val="0"/>
        <w:overflowPunct w:val="0"/>
        <w:ind w:firstLine="540"/>
        <w:jc w:val="both"/>
      </w:pPr>
      <w:r w:rsidRPr="00A93FC8">
        <w:t xml:space="preserve">В случае прекращения намечаемой деятельности на начальной стадии её осуществления могут возникнуть </w:t>
      </w:r>
      <w:r w:rsidRPr="00A93FC8">
        <w:rPr>
          <w:spacing w:val="-2"/>
        </w:rPr>
        <w:t xml:space="preserve">риск возможного негативного воздействия на окружающую среду по причине отсутствия безопасных мест долговременного размещения образующихся отходов переработки золотосодержащей руды, так как будет исчерпан полезный объём действующих очередей </w:t>
      </w:r>
      <w:r w:rsidRPr="00A93FC8">
        <w:rPr>
          <w:spacing w:val="-2"/>
        </w:rPr>
        <w:lastRenderedPageBreak/>
        <w:t>хвостохранилища и отсутствие новых, а также риск полной остановки деятельности предприятия по аналогичной же причине.</w:t>
      </w:r>
    </w:p>
    <w:p w14:paraId="287DE98A" w14:textId="5705E3CA" w:rsidR="00AA3D42" w:rsidRPr="00A93FC8" w:rsidRDefault="00E12C46" w:rsidP="00E12C46">
      <w:pPr>
        <w:widowControl w:val="0"/>
        <w:suppressAutoHyphens/>
        <w:ind w:firstLine="567"/>
        <w:jc w:val="both"/>
      </w:pPr>
      <w:r w:rsidRPr="00A93FC8">
        <w:t>Исходя из вышеизложенного, прекращение реконструкции на начальной его стадии в практическом плане не представляется возможным. Дальнейшая деятельность по реконструкции и дальнейшей эксплуатации хвостохранилища будет проводиться в строгом соответствии с требованиями безопасности действующего законодательства, проектными решениями, утверждёнными в соответствии с действующей процедурой утверждения и согласования, что позволит избежать разрушающего действия на компоненты окружающей среды и природные ландшафты, минимизировав негативные воздействия.</w:t>
      </w:r>
      <w:bookmarkEnd w:id="12"/>
    </w:p>
    <w:p w14:paraId="79A6BC58" w14:textId="77777777" w:rsidR="0099205A" w:rsidRPr="00A93FC8" w:rsidRDefault="0099205A" w:rsidP="00071F9A">
      <w:pPr>
        <w:widowControl w:val="0"/>
        <w:suppressAutoHyphens/>
      </w:pPr>
    </w:p>
    <w:p w14:paraId="589D3AA8" w14:textId="1CA1A37E" w:rsidR="0099205A" w:rsidRPr="00A93FC8" w:rsidRDefault="0099205A" w:rsidP="00071F9A">
      <w:pPr>
        <w:widowControl w:val="0"/>
        <w:suppressAutoHyphens/>
        <w:ind w:left="284" w:hanging="284"/>
        <w:jc w:val="both"/>
        <w:rPr>
          <w:i/>
          <w:iCs/>
        </w:rPr>
      </w:pPr>
      <w:r w:rsidRPr="00A93FC8">
        <w:rPr>
          <w:i/>
          <w:iCs/>
        </w:rPr>
        <w:t>9) список источников информации, полученной в ходе выполнения оценки воздействия на окружающую среду</w:t>
      </w:r>
    </w:p>
    <w:p w14:paraId="0009EC06" w14:textId="558593D1" w:rsidR="006C3308" w:rsidRPr="006C3308" w:rsidRDefault="00B660B0" w:rsidP="00071F9A">
      <w:pPr>
        <w:widowControl w:val="0"/>
        <w:suppressAutoHyphens/>
        <w:ind w:firstLine="567"/>
        <w:jc w:val="both"/>
      </w:pPr>
      <w:r w:rsidRPr="00A93FC8">
        <w:t>Основными источниками информации являлись данные из открытых источников, данные государственных органов (в том числе предоставленные на основании официальных запросов), а также нормативно-методическая литература.</w:t>
      </w:r>
    </w:p>
    <w:sectPr w:rsidR="006C3308" w:rsidRPr="006C3308" w:rsidSect="00BC0DBC">
      <w:pgSz w:w="11906" w:h="16838" w:code="9"/>
      <w:pgMar w:top="851" w:right="851" w:bottom="851"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5A"/>
    <w:rsid w:val="00071F9A"/>
    <w:rsid w:val="000C35A3"/>
    <w:rsid w:val="000C4BE1"/>
    <w:rsid w:val="00112355"/>
    <w:rsid w:val="00131B63"/>
    <w:rsid w:val="00143DF1"/>
    <w:rsid w:val="00197BED"/>
    <w:rsid w:val="002640AA"/>
    <w:rsid w:val="0026460E"/>
    <w:rsid w:val="00264CD7"/>
    <w:rsid w:val="002C41A7"/>
    <w:rsid w:val="002C59D5"/>
    <w:rsid w:val="002E61F7"/>
    <w:rsid w:val="0033729D"/>
    <w:rsid w:val="00353B48"/>
    <w:rsid w:val="0038160A"/>
    <w:rsid w:val="003B57BA"/>
    <w:rsid w:val="003F4004"/>
    <w:rsid w:val="00411ABC"/>
    <w:rsid w:val="00420675"/>
    <w:rsid w:val="00454E76"/>
    <w:rsid w:val="004914D1"/>
    <w:rsid w:val="004D5FD6"/>
    <w:rsid w:val="00500DF5"/>
    <w:rsid w:val="00514CBB"/>
    <w:rsid w:val="00537138"/>
    <w:rsid w:val="00544EC5"/>
    <w:rsid w:val="00574D9D"/>
    <w:rsid w:val="00576812"/>
    <w:rsid w:val="005941D9"/>
    <w:rsid w:val="005A35C6"/>
    <w:rsid w:val="005B4E63"/>
    <w:rsid w:val="005C6234"/>
    <w:rsid w:val="005D4616"/>
    <w:rsid w:val="006346C8"/>
    <w:rsid w:val="006C3308"/>
    <w:rsid w:val="006D2432"/>
    <w:rsid w:val="006F0146"/>
    <w:rsid w:val="00770E39"/>
    <w:rsid w:val="007E292C"/>
    <w:rsid w:val="007F4537"/>
    <w:rsid w:val="00815E64"/>
    <w:rsid w:val="00827919"/>
    <w:rsid w:val="008A6876"/>
    <w:rsid w:val="00962A17"/>
    <w:rsid w:val="00962CD2"/>
    <w:rsid w:val="0099205A"/>
    <w:rsid w:val="00A324B9"/>
    <w:rsid w:val="00A54729"/>
    <w:rsid w:val="00A61FD8"/>
    <w:rsid w:val="00A9199D"/>
    <w:rsid w:val="00A93FC8"/>
    <w:rsid w:val="00AA3D42"/>
    <w:rsid w:val="00AE1D0A"/>
    <w:rsid w:val="00AF2D29"/>
    <w:rsid w:val="00AF48AA"/>
    <w:rsid w:val="00AF4ED3"/>
    <w:rsid w:val="00B075DC"/>
    <w:rsid w:val="00B14F05"/>
    <w:rsid w:val="00B367A4"/>
    <w:rsid w:val="00B44284"/>
    <w:rsid w:val="00B660B0"/>
    <w:rsid w:val="00B83748"/>
    <w:rsid w:val="00BC0DBC"/>
    <w:rsid w:val="00C37A95"/>
    <w:rsid w:val="00C8049B"/>
    <w:rsid w:val="00C96A70"/>
    <w:rsid w:val="00CC1787"/>
    <w:rsid w:val="00DA0CE5"/>
    <w:rsid w:val="00DA7868"/>
    <w:rsid w:val="00DE52C4"/>
    <w:rsid w:val="00DF0DA3"/>
    <w:rsid w:val="00E12C46"/>
    <w:rsid w:val="00E55C96"/>
    <w:rsid w:val="00E9443D"/>
    <w:rsid w:val="00ED0716"/>
    <w:rsid w:val="00F27E1C"/>
    <w:rsid w:val="00F301A6"/>
    <w:rsid w:val="00F72E3F"/>
    <w:rsid w:val="00F779BF"/>
    <w:rsid w:val="00F96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29DD"/>
  <w15:chartTrackingRefBased/>
  <w15:docId w15:val="{A6F6B73F-47AA-4C6A-87A6-76FC58F2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A61FD8"/>
    <w:pPr>
      <w:keepNext/>
      <w:spacing w:before="240" w:after="60"/>
      <w:outlineLvl w:val="1"/>
    </w:pPr>
    <w:rPr>
      <w:rFonts w:asciiTheme="majorHAnsi" w:eastAsiaTheme="majorEastAsia" w:hAnsiTheme="majorHAnsi" w:cs="Times New Roman"/>
      <w:b/>
      <w:bCs/>
      <w:i/>
      <w:i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1FD8"/>
    <w:rPr>
      <w:rFonts w:asciiTheme="majorHAnsi" w:eastAsiaTheme="majorEastAsia" w:hAnsiTheme="majorHAnsi" w:cs="Times New Roman"/>
      <w:b/>
      <w:bCs/>
      <w:i/>
      <w:iCs/>
      <w:sz w:val="28"/>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2042</Words>
  <Characters>14771</Characters>
  <Application>Microsoft Office Word</Application>
  <DocSecurity>0</DocSecurity>
  <Lines>263</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Дмитрий Шмыгалев</cp:lastModifiedBy>
  <cp:revision>56</cp:revision>
  <cp:lastPrinted>2023-05-29T15:05:00Z</cp:lastPrinted>
  <dcterms:created xsi:type="dcterms:W3CDTF">2022-04-29T03:05:00Z</dcterms:created>
  <dcterms:modified xsi:type="dcterms:W3CDTF">2025-10-20T08:44:00Z</dcterms:modified>
</cp:coreProperties>
</file>