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32F4" w14:textId="23FC9F11" w:rsidR="00A35C92" w:rsidRPr="004A5635" w:rsidRDefault="004A5635" w:rsidP="004A5635">
      <w:pPr>
        <w:jc w:val="center"/>
        <w:rPr>
          <w:b/>
          <w:bCs/>
          <w:lang w:val="ru-RU"/>
        </w:rPr>
      </w:pPr>
      <w:r w:rsidRPr="004A5635">
        <w:rPr>
          <w:b/>
          <w:bCs/>
          <w:lang w:val="ru-RU"/>
        </w:rPr>
        <w:t xml:space="preserve">Пояснения по отсутствию необходимости разработки проектов нормативов НДВ, НДС, программ ПУО и ПЭК к </w:t>
      </w:r>
      <w:r w:rsidRPr="004A5635">
        <w:rPr>
          <w:b/>
          <w:bCs/>
          <w:lang w:val="ru-RU"/>
        </w:rPr>
        <w:t>Материал</w:t>
      </w:r>
      <w:r w:rsidRPr="004A5635">
        <w:rPr>
          <w:b/>
          <w:bCs/>
          <w:lang w:val="ru-RU"/>
        </w:rPr>
        <w:t>ам</w:t>
      </w:r>
      <w:r w:rsidRPr="004A5635">
        <w:rPr>
          <w:b/>
          <w:bCs/>
          <w:lang w:val="ru-RU"/>
        </w:rPr>
        <w:t xml:space="preserve"> для получения экологического разрешения на воздействие на период строительно-монтажных работ по объекту «Реконструкция хвостового хозяйства золотоизвлекательной фабрики 4 секции хвостохранилища до </w:t>
      </w:r>
      <w:proofErr w:type="spellStart"/>
      <w:r w:rsidRPr="004A5635">
        <w:rPr>
          <w:b/>
          <w:bCs/>
          <w:lang w:val="ru-RU"/>
        </w:rPr>
        <w:t>отм</w:t>
      </w:r>
      <w:proofErr w:type="spellEnd"/>
      <w:r w:rsidRPr="004A5635">
        <w:rPr>
          <w:b/>
          <w:bCs/>
          <w:lang w:val="ru-RU"/>
        </w:rPr>
        <w:t>. 489»</w:t>
      </w:r>
    </w:p>
    <w:p w14:paraId="1AA0B115" w14:textId="77777777" w:rsidR="004A5635" w:rsidRDefault="004A5635">
      <w:pPr>
        <w:rPr>
          <w:lang w:val="ru-RU"/>
        </w:rPr>
      </w:pPr>
    </w:p>
    <w:p w14:paraId="64FA5ECE" w14:textId="67DAF4B6" w:rsidR="004A5635" w:rsidRDefault="004A5635" w:rsidP="004A5635">
      <w:pPr>
        <w:ind w:firstLine="567"/>
        <w:jc w:val="both"/>
        <w:rPr>
          <w:lang w:val="ru-RU"/>
        </w:rPr>
      </w:pPr>
      <w:r>
        <w:rPr>
          <w:lang w:val="ru-RU"/>
        </w:rPr>
        <w:t xml:space="preserve">Согласно ст. 122 ЭК РК проекты </w:t>
      </w:r>
      <w:r>
        <w:rPr>
          <w:lang w:val="ru-RU"/>
        </w:rPr>
        <w:t>нормативов НДВ, НДС, программ ПУО и ПЭК</w:t>
      </w:r>
      <w:r>
        <w:rPr>
          <w:lang w:val="ru-RU"/>
        </w:rPr>
        <w:t xml:space="preserve"> разрабатываются на период эксплуатации. Настоящими общественными слушаниями рассматривается только период проведения работ по реконструкции – период строительно-монтажных работ.</w:t>
      </w:r>
    </w:p>
    <w:p w14:paraId="435F972B" w14:textId="5A0CAF81" w:rsidR="004A5635" w:rsidRDefault="004A5635" w:rsidP="004A5635">
      <w:pPr>
        <w:ind w:firstLine="567"/>
        <w:jc w:val="both"/>
        <w:rPr>
          <w:lang w:val="ru-RU"/>
        </w:rPr>
      </w:pPr>
      <w:r>
        <w:rPr>
          <w:lang w:val="ru-RU"/>
        </w:rPr>
        <w:t>Пункт статьи 122 гласит:</w:t>
      </w:r>
    </w:p>
    <w:p w14:paraId="189441DC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К заявлению на получение экологического разрешения на воздействие прилагаются:</w:t>
      </w:r>
    </w:p>
    <w:p w14:paraId="0AAF6480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      1) в отношении намечаемой деятельности – проектная документация по строительству и (или) эксплуатации объектов I или II категории;</w:t>
      </w:r>
    </w:p>
    <w:p w14:paraId="05AF323C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      2)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 в случаях, предусмотренных настоящим Кодексом;</w:t>
      </w:r>
    </w:p>
    <w:p w14:paraId="2D26CFF6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      3) по видам деятельности, не подлежащим обязательной оценке воздействия на окружающую среду, – материалы экологической оценки по упрощенному порядку;</w:t>
      </w:r>
    </w:p>
    <w:p w14:paraId="4504D1A1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 xml:space="preserve">      4) проект нормативов эмиссий </w:t>
      </w:r>
      <w:r w:rsidRPr="004A5635">
        <w:rPr>
          <w:b/>
          <w:bCs/>
          <w:u w:val="single"/>
          <w:lang w:val="ru-KZ"/>
        </w:rPr>
        <w:t>(для эксплуатации объекта)</w:t>
      </w:r>
      <w:r w:rsidRPr="004A5635">
        <w:rPr>
          <w:lang w:val="ru-KZ"/>
        </w:rPr>
        <w:t>;</w:t>
      </w:r>
    </w:p>
    <w:p w14:paraId="64EAEF58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 xml:space="preserve">      5) проект программы управления отходами </w:t>
      </w:r>
      <w:r w:rsidRPr="004A5635">
        <w:rPr>
          <w:b/>
          <w:bCs/>
          <w:u w:val="single"/>
          <w:lang w:val="ru-KZ"/>
        </w:rPr>
        <w:t>(для эксплуатации объекта)</w:t>
      </w:r>
      <w:r w:rsidRPr="004A5635">
        <w:rPr>
          <w:lang w:val="ru-KZ"/>
        </w:rPr>
        <w:t>;</w:t>
      </w:r>
    </w:p>
    <w:p w14:paraId="23ECE55A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 xml:space="preserve">      6) проект программы производственного экологического контроля </w:t>
      </w:r>
      <w:r w:rsidRPr="004A5635">
        <w:rPr>
          <w:b/>
          <w:bCs/>
          <w:u w:val="single"/>
          <w:lang w:val="ru-KZ"/>
        </w:rPr>
        <w:t>(для эксплуатации объекта)</w:t>
      </w:r>
      <w:r w:rsidRPr="004A5635">
        <w:rPr>
          <w:lang w:val="ru-KZ"/>
        </w:rPr>
        <w:t>;</w:t>
      </w:r>
    </w:p>
    <w:p w14:paraId="52277421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      7) проект плана мероприятий по охране окружающей среды на период действия экологического разрешения на воздействие;</w:t>
      </w:r>
    </w:p>
    <w:p w14:paraId="4E9EE5F0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      8) проект нормативов размещения серы в открытом виде на серных картах (при проведении операций по разведке и добыче углеводородов).</w:t>
      </w:r>
    </w:p>
    <w:p w14:paraId="2BF06E38" w14:textId="528F2C36" w:rsidR="004A5635" w:rsidRPr="004A5635" w:rsidRDefault="004A5635" w:rsidP="004A5635">
      <w:pPr>
        <w:ind w:firstLine="567"/>
        <w:jc w:val="both"/>
        <w:rPr>
          <w:lang w:val="ru-RU"/>
        </w:rPr>
      </w:pPr>
      <w:r>
        <w:rPr>
          <w:lang w:val="ru-RU"/>
        </w:rPr>
        <w:t xml:space="preserve">На основании вышеизложенного, на период СМР разработка проектов нормативов </w:t>
      </w:r>
      <w:r>
        <w:rPr>
          <w:lang w:val="ru-RU"/>
        </w:rPr>
        <w:t>НДВ, НДС, программ ПУО и ПЭК</w:t>
      </w:r>
      <w:r>
        <w:rPr>
          <w:lang w:val="ru-RU"/>
        </w:rPr>
        <w:t xml:space="preserve"> не предусматривается действующим экологическим законодательством.</w:t>
      </w:r>
    </w:p>
    <w:sectPr w:rsidR="004A5635" w:rsidRPr="004A5635" w:rsidSect="00737FFE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35"/>
    <w:rsid w:val="00040977"/>
    <w:rsid w:val="004A5635"/>
    <w:rsid w:val="005C6234"/>
    <w:rsid w:val="00737FFE"/>
    <w:rsid w:val="00740034"/>
    <w:rsid w:val="00A35C92"/>
    <w:rsid w:val="00B06063"/>
    <w:rsid w:val="00C86ABC"/>
    <w:rsid w:val="00E5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1F39"/>
  <w15:chartTrackingRefBased/>
  <w15:docId w15:val="{5D88D04E-75D5-4B6C-B69D-D563A18D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6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6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6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6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6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6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6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6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56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563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563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63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6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56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56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563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5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6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56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56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56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56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56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56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563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A56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1701</Characters>
  <Application>Microsoft Office Word</Application>
  <DocSecurity>0</DocSecurity>
  <Lines>26</Lines>
  <Paragraphs>7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Шмыгалев</dc:creator>
  <cp:keywords/>
  <dc:description/>
  <cp:lastModifiedBy>Дмитрий Шмыгалев</cp:lastModifiedBy>
  <cp:revision>1</cp:revision>
  <dcterms:created xsi:type="dcterms:W3CDTF">2025-10-20T08:46:00Z</dcterms:created>
  <dcterms:modified xsi:type="dcterms:W3CDTF">2025-10-20T08:50:00Z</dcterms:modified>
</cp:coreProperties>
</file>