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CB511" w14:textId="77777777" w:rsidR="004C2CBE" w:rsidRPr="00BB2B31" w:rsidRDefault="004C2CBE" w:rsidP="00BB2B31">
      <w:pPr>
        <w:pStyle w:val="1"/>
        <w:spacing w:before="0" w:after="0"/>
        <w:ind w:firstLine="567"/>
        <w:jc w:val="center"/>
        <w:rPr>
          <w:rFonts w:ascii="Times New Roman" w:hAnsi="Times New Roman" w:cs="Times New Roman"/>
          <w:caps/>
          <w:sz w:val="24"/>
          <w:szCs w:val="24"/>
        </w:rPr>
      </w:pPr>
      <w:bookmarkStart w:id="0" w:name="_Hlk92846044"/>
      <w:r w:rsidRPr="00BB2B31">
        <w:rPr>
          <w:rFonts w:ascii="Times New Roman" w:hAnsi="Times New Roman" w:cs="Times New Roman"/>
          <w:caps/>
          <w:sz w:val="24"/>
          <w:szCs w:val="24"/>
        </w:rPr>
        <w:t>краткое нетехническое резюме</w:t>
      </w:r>
    </w:p>
    <w:p w14:paraId="7CBB48E1" w14:textId="77777777" w:rsidR="004C2CBE" w:rsidRPr="00BB2B31" w:rsidRDefault="004C2CBE" w:rsidP="00BB2B31">
      <w:pPr>
        <w:ind w:firstLine="567"/>
        <w:jc w:val="both"/>
        <w:rPr>
          <w:b/>
        </w:rPr>
      </w:pPr>
      <w:r w:rsidRPr="00BB2B31">
        <w:rPr>
          <w:b/>
        </w:rPr>
        <w:t>1) описание предполагаемого места осуществления намечаемой деятельности, план с изображением его границ:</w:t>
      </w:r>
    </w:p>
    <w:p w14:paraId="2D837757" w14:textId="77777777" w:rsidR="00094957" w:rsidRPr="00BB2B31" w:rsidRDefault="00094957" w:rsidP="00BB2B31">
      <w:pPr>
        <w:ind w:firstLine="567"/>
        <w:jc w:val="both"/>
        <w:rPr>
          <w:bCs/>
        </w:rPr>
      </w:pPr>
      <w:bookmarkStart w:id="1" w:name="_Hlk184645338"/>
      <w:bookmarkStart w:id="2" w:name="_Hlk169783485"/>
      <w:bookmarkStart w:id="3" w:name="_Hlk179244044"/>
      <w:bookmarkStart w:id="4" w:name="_Hlk168656586"/>
      <w:r w:rsidRPr="00BB2B31">
        <w:rPr>
          <w:bCs/>
        </w:rPr>
        <w:t xml:space="preserve">Участок расположен в </w:t>
      </w:r>
      <w:proofErr w:type="spellStart"/>
      <w:r w:rsidRPr="00BB2B31">
        <w:rPr>
          <w:bCs/>
        </w:rPr>
        <w:t>Сарысуском</w:t>
      </w:r>
      <w:proofErr w:type="spellEnd"/>
      <w:r w:rsidRPr="00BB2B31">
        <w:rPr>
          <w:bCs/>
        </w:rPr>
        <w:t xml:space="preserve"> район </w:t>
      </w:r>
      <w:proofErr w:type="spellStart"/>
      <w:r w:rsidRPr="00BB2B31">
        <w:rPr>
          <w:bCs/>
        </w:rPr>
        <w:t>Жамбылской</w:t>
      </w:r>
      <w:proofErr w:type="spellEnd"/>
      <w:r w:rsidRPr="00BB2B31">
        <w:rPr>
          <w:bCs/>
        </w:rPr>
        <w:t xml:space="preserve"> области Республики Казахстан. Участок находится в </w:t>
      </w:r>
      <w:r w:rsidRPr="00BB2B31">
        <w:rPr>
          <w:bCs/>
          <w:lang w:val="kk-KZ"/>
        </w:rPr>
        <w:t>304</w:t>
      </w:r>
      <w:r w:rsidRPr="00BB2B31">
        <w:rPr>
          <w:bCs/>
        </w:rPr>
        <w:t xml:space="preserve"> км к СЗ от областного центра города Тараз и 220 км на север от районного центра г. Жанатас.</w:t>
      </w:r>
    </w:p>
    <w:bookmarkEnd w:id="1"/>
    <w:bookmarkEnd w:id="2"/>
    <w:bookmarkEnd w:id="3"/>
    <w:p w14:paraId="7F663835" w14:textId="77777777" w:rsidR="00094957" w:rsidRPr="00BB2B31" w:rsidRDefault="00094957" w:rsidP="00BB2B31">
      <w:pPr>
        <w:ind w:firstLine="567"/>
        <w:jc w:val="both"/>
      </w:pPr>
      <w:r w:rsidRPr="00BB2B31">
        <w:t>Географические координаты участка представлены в таблице 1.1.</w:t>
      </w:r>
    </w:p>
    <w:p w14:paraId="0F8756A6" w14:textId="77777777" w:rsidR="00094957" w:rsidRPr="00BB2B31" w:rsidRDefault="00094957" w:rsidP="00BB2B31">
      <w:pPr>
        <w:ind w:firstLine="567"/>
        <w:jc w:val="right"/>
      </w:pPr>
      <w:r w:rsidRPr="00BB2B31">
        <w:t>Таблица 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2551"/>
        <w:gridCol w:w="2456"/>
      </w:tblGrid>
      <w:tr w:rsidR="00094957" w:rsidRPr="00BB2B31" w14:paraId="2F55BB5D" w14:textId="77777777" w:rsidTr="00500EB4">
        <w:trPr>
          <w:jc w:val="center"/>
        </w:trPr>
        <w:tc>
          <w:tcPr>
            <w:tcW w:w="905" w:type="dxa"/>
            <w:shd w:val="clear" w:color="auto" w:fill="ADADAD"/>
            <w:vAlign w:val="center"/>
          </w:tcPr>
          <w:p w14:paraId="5613C87D" w14:textId="77777777" w:rsidR="00094957" w:rsidRPr="00BB2B31" w:rsidRDefault="00094957" w:rsidP="00BB2B31">
            <w:pPr>
              <w:tabs>
                <w:tab w:val="left" w:pos="1134"/>
              </w:tabs>
              <w:contextualSpacing/>
              <w:jc w:val="center"/>
              <w:rPr>
                <w:rFonts w:eastAsia="Calibri"/>
                <w:lang w:eastAsia="en-US"/>
              </w:rPr>
            </w:pPr>
            <w:r w:rsidRPr="00BB2B31">
              <w:t>№ п/п</w:t>
            </w:r>
          </w:p>
        </w:tc>
        <w:tc>
          <w:tcPr>
            <w:tcW w:w="2551" w:type="dxa"/>
            <w:shd w:val="clear" w:color="auto" w:fill="ADADAD"/>
            <w:vAlign w:val="center"/>
          </w:tcPr>
          <w:p w14:paraId="4FFF475D" w14:textId="77777777" w:rsidR="00094957" w:rsidRPr="00BB2B31" w:rsidRDefault="00094957" w:rsidP="00BB2B31">
            <w:pPr>
              <w:tabs>
                <w:tab w:val="left" w:pos="1134"/>
              </w:tabs>
              <w:contextualSpacing/>
              <w:jc w:val="center"/>
              <w:rPr>
                <w:rFonts w:eastAsia="Calibri"/>
                <w:lang w:eastAsia="en-US"/>
              </w:rPr>
            </w:pPr>
            <w:r w:rsidRPr="00BB2B31">
              <w:t>Северная широта</w:t>
            </w:r>
          </w:p>
        </w:tc>
        <w:tc>
          <w:tcPr>
            <w:tcW w:w="2456" w:type="dxa"/>
            <w:shd w:val="clear" w:color="auto" w:fill="ADADAD"/>
            <w:vAlign w:val="center"/>
          </w:tcPr>
          <w:p w14:paraId="0F61A077" w14:textId="77777777" w:rsidR="00094957" w:rsidRPr="00BB2B31" w:rsidRDefault="00094957" w:rsidP="00BB2B31">
            <w:pPr>
              <w:tabs>
                <w:tab w:val="left" w:pos="1134"/>
              </w:tabs>
              <w:contextualSpacing/>
              <w:jc w:val="center"/>
              <w:rPr>
                <w:rFonts w:eastAsia="Calibri"/>
                <w:lang w:eastAsia="en-US"/>
              </w:rPr>
            </w:pPr>
            <w:r w:rsidRPr="00BB2B31">
              <w:t>Восточная долгота</w:t>
            </w:r>
          </w:p>
        </w:tc>
      </w:tr>
      <w:tr w:rsidR="00094957" w:rsidRPr="00BB2B31" w14:paraId="17B5585A" w14:textId="77777777" w:rsidTr="00500EB4">
        <w:trPr>
          <w:jc w:val="center"/>
        </w:trPr>
        <w:tc>
          <w:tcPr>
            <w:tcW w:w="905" w:type="dxa"/>
            <w:shd w:val="clear" w:color="auto" w:fill="ADADAD"/>
            <w:vAlign w:val="bottom"/>
          </w:tcPr>
          <w:p w14:paraId="0701B93A" w14:textId="77777777" w:rsidR="00094957" w:rsidRPr="00BB2B31" w:rsidRDefault="00094957" w:rsidP="00BB2B31">
            <w:pPr>
              <w:tabs>
                <w:tab w:val="left" w:pos="1134"/>
              </w:tabs>
              <w:contextualSpacing/>
              <w:jc w:val="center"/>
              <w:rPr>
                <w:rFonts w:eastAsia="Calibri"/>
                <w:lang w:eastAsia="en-US"/>
              </w:rPr>
            </w:pPr>
            <w:r w:rsidRPr="00BB2B31">
              <w:rPr>
                <w:color w:val="000000"/>
              </w:rPr>
              <w:t>1</w:t>
            </w:r>
          </w:p>
        </w:tc>
        <w:tc>
          <w:tcPr>
            <w:tcW w:w="2551" w:type="dxa"/>
            <w:vAlign w:val="bottom"/>
          </w:tcPr>
          <w:p w14:paraId="682BA2C3"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xml:space="preserve">° </w:t>
            </w:r>
            <w:r w:rsidRPr="00BB2B31">
              <w:rPr>
                <w:color w:val="000000"/>
                <w:lang w:val="en-US"/>
              </w:rPr>
              <w:t>38</w:t>
            </w:r>
            <w:r w:rsidRPr="00BB2B31">
              <w:rPr>
                <w:color w:val="000000"/>
              </w:rPr>
              <w:t>' 00''</w:t>
            </w:r>
          </w:p>
        </w:tc>
        <w:tc>
          <w:tcPr>
            <w:tcW w:w="2456" w:type="dxa"/>
            <w:vAlign w:val="bottom"/>
          </w:tcPr>
          <w:p w14:paraId="6D0FF19F"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xml:space="preserve">° </w:t>
            </w:r>
            <w:r w:rsidRPr="00BB2B31">
              <w:rPr>
                <w:color w:val="000000"/>
                <w:lang w:val="en-US"/>
              </w:rPr>
              <w:t>05</w:t>
            </w:r>
            <w:r w:rsidRPr="00BB2B31">
              <w:rPr>
                <w:color w:val="000000"/>
              </w:rPr>
              <w:t>' 00''</w:t>
            </w:r>
          </w:p>
        </w:tc>
      </w:tr>
      <w:tr w:rsidR="00094957" w:rsidRPr="00BB2B31" w14:paraId="3D8B19FE" w14:textId="77777777" w:rsidTr="00500EB4">
        <w:trPr>
          <w:jc w:val="center"/>
        </w:trPr>
        <w:tc>
          <w:tcPr>
            <w:tcW w:w="905" w:type="dxa"/>
            <w:shd w:val="clear" w:color="auto" w:fill="ADADAD"/>
            <w:vAlign w:val="bottom"/>
          </w:tcPr>
          <w:p w14:paraId="230B2447" w14:textId="77777777" w:rsidR="00094957" w:rsidRPr="00BB2B31" w:rsidRDefault="00094957" w:rsidP="00BB2B31">
            <w:pPr>
              <w:tabs>
                <w:tab w:val="left" w:pos="1134"/>
              </w:tabs>
              <w:contextualSpacing/>
              <w:jc w:val="center"/>
              <w:rPr>
                <w:rFonts w:eastAsia="Calibri"/>
                <w:lang w:eastAsia="en-US"/>
              </w:rPr>
            </w:pPr>
            <w:r w:rsidRPr="00BB2B31">
              <w:rPr>
                <w:color w:val="000000"/>
              </w:rPr>
              <w:t>2</w:t>
            </w:r>
          </w:p>
        </w:tc>
        <w:tc>
          <w:tcPr>
            <w:tcW w:w="2551" w:type="dxa"/>
            <w:vAlign w:val="bottom"/>
          </w:tcPr>
          <w:p w14:paraId="7D7B7861"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xml:space="preserve">° </w:t>
            </w:r>
            <w:r w:rsidRPr="00BB2B31">
              <w:rPr>
                <w:color w:val="000000"/>
                <w:lang w:val="en-US"/>
              </w:rPr>
              <w:t>38</w:t>
            </w:r>
            <w:r w:rsidRPr="00BB2B31">
              <w:rPr>
                <w:color w:val="000000"/>
              </w:rPr>
              <w:t>' 00''</w:t>
            </w:r>
          </w:p>
        </w:tc>
        <w:tc>
          <w:tcPr>
            <w:tcW w:w="2456" w:type="dxa"/>
            <w:vAlign w:val="bottom"/>
          </w:tcPr>
          <w:p w14:paraId="04C6111C"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xml:space="preserve">° </w:t>
            </w:r>
            <w:r w:rsidRPr="00BB2B31">
              <w:rPr>
                <w:color w:val="000000"/>
                <w:lang w:val="en-US"/>
              </w:rPr>
              <w:t>08</w:t>
            </w:r>
            <w:r w:rsidRPr="00BB2B31">
              <w:rPr>
                <w:color w:val="000000"/>
              </w:rPr>
              <w:t>' 00''</w:t>
            </w:r>
          </w:p>
        </w:tc>
      </w:tr>
      <w:tr w:rsidR="00094957" w:rsidRPr="00BB2B31" w14:paraId="14B1C463" w14:textId="77777777" w:rsidTr="00500EB4">
        <w:trPr>
          <w:jc w:val="center"/>
        </w:trPr>
        <w:tc>
          <w:tcPr>
            <w:tcW w:w="905" w:type="dxa"/>
            <w:shd w:val="clear" w:color="auto" w:fill="ADADAD"/>
            <w:vAlign w:val="bottom"/>
          </w:tcPr>
          <w:p w14:paraId="1C70EF4E" w14:textId="77777777" w:rsidR="00094957" w:rsidRPr="00BB2B31" w:rsidRDefault="00094957" w:rsidP="00BB2B31">
            <w:pPr>
              <w:tabs>
                <w:tab w:val="left" w:pos="1134"/>
              </w:tabs>
              <w:contextualSpacing/>
              <w:jc w:val="center"/>
              <w:rPr>
                <w:rFonts w:eastAsia="Calibri"/>
                <w:lang w:eastAsia="en-US"/>
              </w:rPr>
            </w:pPr>
            <w:r w:rsidRPr="00BB2B31">
              <w:rPr>
                <w:color w:val="000000"/>
              </w:rPr>
              <w:t>3</w:t>
            </w:r>
          </w:p>
        </w:tc>
        <w:tc>
          <w:tcPr>
            <w:tcW w:w="2551" w:type="dxa"/>
            <w:vAlign w:val="bottom"/>
          </w:tcPr>
          <w:p w14:paraId="3399487F"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xml:space="preserve">° </w:t>
            </w:r>
            <w:r w:rsidRPr="00BB2B31">
              <w:rPr>
                <w:color w:val="000000"/>
                <w:lang w:val="en-US"/>
              </w:rPr>
              <w:t>37</w:t>
            </w:r>
            <w:r w:rsidRPr="00BB2B31">
              <w:rPr>
                <w:color w:val="000000"/>
              </w:rPr>
              <w:t>' 00''</w:t>
            </w:r>
          </w:p>
        </w:tc>
        <w:tc>
          <w:tcPr>
            <w:tcW w:w="2456" w:type="dxa"/>
            <w:vAlign w:val="bottom"/>
          </w:tcPr>
          <w:p w14:paraId="1A7EFCB7"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xml:space="preserve">° </w:t>
            </w:r>
            <w:r w:rsidRPr="00BB2B31">
              <w:rPr>
                <w:color w:val="000000"/>
                <w:lang w:val="en-US"/>
              </w:rPr>
              <w:t>08</w:t>
            </w:r>
            <w:r w:rsidRPr="00BB2B31">
              <w:rPr>
                <w:color w:val="000000"/>
              </w:rPr>
              <w:t>' 00''</w:t>
            </w:r>
          </w:p>
        </w:tc>
      </w:tr>
      <w:tr w:rsidR="00094957" w:rsidRPr="00BB2B31" w14:paraId="63839E03" w14:textId="77777777" w:rsidTr="00500EB4">
        <w:trPr>
          <w:jc w:val="center"/>
        </w:trPr>
        <w:tc>
          <w:tcPr>
            <w:tcW w:w="905" w:type="dxa"/>
            <w:shd w:val="clear" w:color="auto" w:fill="ADADAD"/>
            <w:vAlign w:val="bottom"/>
          </w:tcPr>
          <w:p w14:paraId="02C7BD85"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p>
        </w:tc>
        <w:tc>
          <w:tcPr>
            <w:tcW w:w="2551" w:type="dxa"/>
            <w:vAlign w:val="bottom"/>
          </w:tcPr>
          <w:p w14:paraId="43BE4998"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xml:space="preserve">° </w:t>
            </w:r>
            <w:r w:rsidRPr="00BB2B31">
              <w:rPr>
                <w:color w:val="000000"/>
                <w:lang w:val="en-US"/>
              </w:rPr>
              <w:t>37</w:t>
            </w:r>
            <w:r w:rsidRPr="00BB2B31">
              <w:rPr>
                <w:color w:val="000000"/>
              </w:rPr>
              <w:t>' 00''</w:t>
            </w:r>
          </w:p>
        </w:tc>
        <w:tc>
          <w:tcPr>
            <w:tcW w:w="2456" w:type="dxa"/>
            <w:vAlign w:val="bottom"/>
          </w:tcPr>
          <w:p w14:paraId="761A217D"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xml:space="preserve">° </w:t>
            </w:r>
            <w:r w:rsidRPr="00BB2B31">
              <w:rPr>
                <w:color w:val="000000"/>
                <w:lang w:val="en-US"/>
              </w:rPr>
              <w:t>10</w:t>
            </w:r>
            <w:r w:rsidRPr="00BB2B31">
              <w:rPr>
                <w:color w:val="000000"/>
              </w:rPr>
              <w:t>' 00''</w:t>
            </w:r>
          </w:p>
        </w:tc>
      </w:tr>
      <w:tr w:rsidR="00094957" w:rsidRPr="00BB2B31" w14:paraId="473A89E1" w14:textId="77777777" w:rsidTr="00500EB4">
        <w:trPr>
          <w:jc w:val="center"/>
        </w:trPr>
        <w:tc>
          <w:tcPr>
            <w:tcW w:w="905" w:type="dxa"/>
            <w:shd w:val="clear" w:color="auto" w:fill="ADADAD"/>
            <w:vAlign w:val="bottom"/>
          </w:tcPr>
          <w:p w14:paraId="4B51BE9E" w14:textId="77777777" w:rsidR="00094957" w:rsidRPr="00BB2B31" w:rsidRDefault="00094957" w:rsidP="00BB2B31">
            <w:pPr>
              <w:tabs>
                <w:tab w:val="left" w:pos="1134"/>
              </w:tabs>
              <w:contextualSpacing/>
              <w:jc w:val="center"/>
              <w:rPr>
                <w:rFonts w:eastAsia="Calibri"/>
                <w:lang w:eastAsia="en-US"/>
              </w:rPr>
            </w:pPr>
            <w:r w:rsidRPr="00BB2B31">
              <w:rPr>
                <w:color w:val="000000"/>
              </w:rPr>
              <w:t>5</w:t>
            </w:r>
          </w:p>
        </w:tc>
        <w:tc>
          <w:tcPr>
            <w:tcW w:w="2551" w:type="dxa"/>
            <w:vAlign w:val="bottom"/>
          </w:tcPr>
          <w:p w14:paraId="1A0A91F6"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xml:space="preserve">° </w:t>
            </w:r>
            <w:r w:rsidRPr="00BB2B31">
              <w:rPr>
                <w:color w:val="000000"/>
                <w:lang w:val="en-US"/>
              </w:rPr>
              <w:t>36</w:t>
            </w:r>
            <w:r w:rsidRPr="00BB2B31">
              <w:rPr>
                <w:color w:val="000000"/>
              </w:rPr>
              <w:t>' 00''</w:t>
            </w:r>
          </w:p>
        </w:tc>
        <w:tc>
          <w:tcPr>
            <w:tcW w:w="2456" w:type="dxa"/>
            <w:vAlign w:val="bottom"/>
          </w:tcPr>
          <w:p w14:paraId="228E46B0"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xml:space="preserve">° </w:t>
            </w:r>
            <w:r w:rsidRPr="00BB2B31">
              <w:rPr>
                <w:color w:val="000000"/>
                <w:lang w:val="en-US"/>
              </w:rPr>
              <w:t>10</w:t>
            </w:r>
            <w:r w:rsidRPr="00BB2B31">
              <w:rPr>
                <w:color w:val="000000"/>
              </w:rPr>
              <w:t>' 00''</w:t>
            </w:r>
          </w:p>
        </w:tc>
      </w:tr>
      <w:tr w:rsidR="00094957" w:rsidRPr="00BB2B31" w14:paraId="1068ACF0" w14:textId="77777777" w:rsidTr="00500EB4">
        <w:trPr>
          <w:jc w:val="center"/>
        </w:trPr>
        <w:tc>
          <w:tcPr>
            <w:tcW w:w="905" w:type="dxa"/>
            <w:shd w:val="clear" w:color="auto" w:fill="ADADAD"/>
            <w:vAlign w:val="bottom"/>
          </w:tcPr>
          <w:p w14:paraId="2BC86291" w14:textId="77777777" w:rsidR="00094957" w:rsidRPr="00BB2B31" w:rsidRDefault="00094957" w:rsidP="00BB2B31">
            <w:pPr>
              <w:tabs>
                <w:tab w:val="left" w:pos="1134"/>
              </w:tabs>
              <w:contextualSpacing/>
              <w:jc w:val="center"/>
              <w:rPr>
                <w:rFonts w:eastAsia="Calibri"/>
                <w:lang w:eastAsia="en-US"/>
              </w:rPr>
            </w:pPr>
            <w:r w:rsidRPr="00BB2B31">
              <w:rPr>
                <w:color w:val="000000"/>
              </w:rPr>
              <w:t>6</w:t>
            </w:r>
          </w:p>
        </w:tc>
        <w:tc>
          <w:tcPr>
            <w:tcW w:w="2551" w:type="dxa"/>
            <w:vAlign w:val="bottom"/>
          </w:tcPr>
          <w:p w14:paraId="417A28BF"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xml:space="preserve">° </w:t>
            </w:r>
            <w:r w:rsidRPr="00BB2B31">
              <w:rPr>
                <w:color w:val="000000"/>
                <w:lang w:val="en-US"/>
              </w:rPr>
              <w:t>36</w:t>
            </w:r>
            <w:r w:rsidRPr="00BB2B31">
              <w:rPr>
                <w:color w:val="000000"/>
              </w:rPr>
              <w:t>' 00''</w:t>
            </w:r>
          </w:p>
        </w:tc>
        <w:tc>
          <w:tcPr>
            <w:tcW w:w="2456" w:type="dxa"/>
            <w:vAlign w:val="bottom"/>
          </w:tcPr>
          <w:p w14:paraId="0679F996"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xml:space="preserve">° </w:t>
            </w:r>
            <w:r w:rsidRPr="00BB2B31">
              <w:rPr>
                <w:color w:val="000000"/>
                <w:lang w:val="en-US"/>
              </w:rPr>
              <w:t>12</w:t>
            </w:r>
            <w:r w:rsidRPr="00BB2B31">
              <w:rPr>
                <w:color w:val="000000"/>
              </w:rPr>
              <w:t>' 00''</w:t>
            </w:r>
          </w:p>
        </w:tc>
      </w:tr>
      <w:tr w:rsidR="00094957" w:rsidRPr="00BB2B31" w14:paraId="2BE3073F" w14:textId="77777777" w:rsidTr="00500EB4">
        <w:trPr>
          <w:jc w:val="center"/>
        </w:trPr>
        <w:tc>
          <w:tcPr>
            <w:tcW w:w="905" w:type="dxa"/>
            <w:shd w:val="clear" w:color="auto" w:fill="ADADAD"/>
            <w:vAlign w:val="bottom"/>
          </w:tcPr>
          <w:p w14:paraId="1ABF2491"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p>
        </w:tc>
        <w:tc>
          <w:tcPr>
            <w:tcW w:w="2551" w:type="dxa"/>
            <w:vAlign w:val="bottom"/>
          </w:tcPr>
          <w:p w14:paraId="31EA9D0D"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xml:space="preserve">° </w:t>
            </w:r>
            <w:r w:rsidRPr="00BB2B31">
              <w:rPr>
                <w:color w:val="000000"/>
                <w:lang w:val="en-US"/>
              </w:rPr>
              <w:t>35</w:t>
            </w:r>
            <w:r w:rsidRPr="00BB2B31">
              <w:rPr>
                <w:color w:val="000000"/>
              </w:rPr>
              <w:t>' 00''</w:t>
            </w:r>
          </w:p>
        </w:tc>
        <w:tc>
          <w:tcPr>
            <w:tcW w:w="2456" w:type="dxa"/>
            <w:vAlign w:val="bottom"/>
          </w:tcPr>
          <w:p w14:paraId="1097D56A"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xml:space="preserve">° </w:t>
            </w:r>
            <w:r w:rsidRPr="00BB2B31">
              <w:rPr>
                <w:color w:val="000000"/>
                <w:lang w:val="en-US"/>
              </w:rPr>
              <w:t>12</w:t>
            </w:r>
            <w:r w:rsidRPr="00BB2B31">
              <w:rPr>
                <w:color w:val="000000"/>
              </w:rPr>
              <w:t>' 00''</w:t>
            </w:r>
          </w:p>
        </w:tc>
      </w:tr>
      <w:tr w:rsidR="00094957" w:rsidRPr="00BB2B31" w14:paraId="61D5E581" w14:textId="77777777" w:rsidTr="00500EB4">
        <w:trPr>
          <w:jc w:val="center"/>
        </w:trPr>
        <w:tc>
          <w:tcPr>
            <w:tcW w:w="905" w:type="dxa"/>
            <w:shd w:val="clear" w:color="auto" w:fill="ADADAD"/>
            <w:vAlign w:val="bottom"/>
          </w:tcPr>
          <w:p w14:paraId="3F99B728" w14:textId="77777777" w:rsidR="00094957" w:rsidRPr="00BB2B31" w:rsidRDefault="00094957" w:rsidP="00BB2B31">
            <w:pPr>
              <w:tabs>
                <w:tab w:val="left" w:pos="1134"/>
              </w:tabs>
              <w:contextualSpacing/>
              <w:jc w:val="center"/>
              <w:rPr>
                <w:rFonts w:eastAsia="Calibri"/>
                <w:lang w:eastAsia="en-US"/>
              </w:rPr>
            </w:pPr>
            <w:r w:rsidRPr="00BB2B31">
              <w:rPr>
                <w:color w:val="000000"/>
              </w:rPr>
              <w:t>8</w:t>
            </w:r>
          </w:p>
        </w:tc>
        <w:tc>
          <w:tcPr>
            <w:tcW w:w="2551" w:type="dxa"/>
            <w:vAlign w:val="bottom"/>
          </w:tcPr>
          <w:p w14:paraId="07144703"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xml:space="preserve">° </w:t>
            </w:r>
            <w:r w:rsidRPr="00BB2B31">
              <w:rPr>
                <w:color w:val="000000"/>
                <w:lang w:val="en-US"/>
              </w:rPr>
              <w:t>35</w:t>
            </w:r>
            <w:r w:rsidRPr="00BB2B31">
              <w:rPr>
                <w:color w:val="000000"/>
              </w:rPr>
              <w:t>' 00''</w:t>
            </w:r>
          </w:p>
        </w:tc>
        <w:tc>
          <w:tcPr>
            <w:tcW w:w="2456" w:type="dxa"/>
            <w:vAlign w:val="bottom"/>
          </w:tcPr>
          <w:p w14:paraId="2FF4EA86"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xml:space="preserve">° </w:t>
            </w:r>
            <w:r w:rsidRPr="00BB2B31">
              <w:rPr>
                <w:color w:val="000000"/>
                <w:lang w:val="en-US"/>
              </w:rPr>
              <w:t>15</w:t>
            </w:r>
            <w:r w:rsidRPr="00BB2B31">
              <w:rPr>
                <w:color w:val="000000"/>
              </w:rPr>
              <w:t>' 00''</w:t>
            </w:r>
          </w:p>
        </w:tc>
      </w:tr>
      <w:tr w:rsidR="00094957" w:rsidRPr="00BB2B31" w14:paraId="1087830A" w14:textId="77777777" w:rsidTr="00500EB4">
        <w:trPr>
          <w:jc w:val="center"/>
        </w:trPr>
        <w:tc>
          <w:tcPr>
            <w:tcW w:w="905" w:type="dxa"/>
            <w:shd w:val="clear" w:color="auto" w:fill="ADADAD"/>
            <w:vAlign w:val="bottom"/>
          </w:tcPr>
          <w:p w14:paraId="65D262FF" w14:textId="77777777" w:rsidR="00094957" w:rsidRPr="00BB2B31" w:rsidRDefault="00094957" w:rsidP="00BB2B31">
            <w:pPr>
              <w:tabs>
                <w:tab w:val="left" w:pos="1134"/>
              </w:tabs>
              <w:contextualSpacing/>
              <w:jc w:val="center"/>
              <w:rPr>
                <w:rFonts w:eastAsia="Calibri"/>
                <w:lang w:eastAsia="en-US"/>
              </w:rPr>
            </w:pPr>
            <w:r w:rsidRPr="00BB2B31">
              <w:rPr>
                <w:color w:val="000000"/>
              </w:rPr>
              <w:t>9</w:t>
            </w:r>
          </w:p>
        </w:tc>
        <w:tc>
          <w:tcPr>
            <w:tcW w:w="2551" w:type="dxa"/>
            <w:vAlign w:val="bottom"/>
          </w:tcPr>
          <w:p w14:paraId="532CC85F"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xml:space="preserve">° </w:t>
            </w:r>
            <w:r w:rsidRPr="00BB2B31">
              <w:rPr>
                <w:color w:val="000000"/>
                <w:lang w:val="en-US"/>
              </w:rPr>
              <w:t>34</w:t>
            </w:r>
            <w:r w:rsidRPr="00BB2B31">
              <w:rPr>
                <w:color w:val="000000"/>
              </w:rPr>
              <w:t>' 00''</w:t>
            </w:r>
          </w:p>
        </w:tc>
        <w:tc>
          <w:tcPr>
            <w:tcW w:w="2456" w:type="dxa"/>
            <w:vAlign w:val="bottom"/>
          </w:tcPr>
          <w:p w14:paraId="780FC863"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xml:space="preserve">° </w:t>
            </w:r>
            <w:r w:rsidRPr="00BB2B31">
              <w:rPr>
                <w:color w:val="000000"/>
                <w:lang w:val="en-US"/>
              </w:rPr>
              <w:t>15</w:t>
            </w:r>
            <w:r w:rsidRPr="00BB2B31">
              <w:rPr>
                <w:color w:val="000000"/>
              </w:rPr>
              <w:t>' 00''</w:t>
            </w:r>
          </w:p>
        </w:tc>
      </w:tr>
      <w:tr w:rsidR="00094957" w:rsidRPr="00BB2B31" w14:paraId="346C4BCA" w14:textId="77777777" w:rsidTr="00500EB4">
        <w:trPr>
          <w:jc w:val="center"/>
        </w:trPr>
        <w:tc>
          <w:tcPr>
            <w:tcW w:w="905" w:type="dxa"/>
            <w:shd w:val="clear" w:color="auto" w:fill="ADADAD"/>
            <w:vAlign w:val="bottom"/>
          </w:tcPr>
          <w:p w14:paraId="39BAE0E3" w14:textId="77777777" w:rsidR="00094957" w:rsidRPr="00BB2B31" w:rsidRDefault="00094957" w:rsidP="00BB2B31">
            <w:pPr>
              <w:tabs>
                <w:tab w:val="left" w:pos="1134"/>
              </w:tabs>
              <w:contextualSpacing/>
              <w:jc w:val="center"/>
              <w:rPr>
                <w:rFonts w:eastAsia="Calibri"/>
                <w:lang w:eastAsia="en-US"/>
              </w:rPr>
            </w:pPr>
            <w:r w:rsidRPr="00BB2B31">
              <w:rPr>
                <w:color w:val="000000"/>
              </w:rPr>
              <w:t>10</w:t>
            </w:r>
          </w:p>
        </w:tc>
        <w:tc>
          <w:tcPr>
            <w:tcW w:w="2551" w:type="dxa"/>
            <w:vAlign w:val="bottom"/>
          </w:tcPr>
          <w:p w14:paraId="51523E87"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xml:space="preserve">° </w:t>
            </w:r>
            <w:r w:rsidRPr="00BB2B31">
              <w:rPr>
                <w:color w:val="000000"/>
                <w:lang w:val="en-US"/>
              </w:rPr>
              <w:t>34</w:t>
            </w:r>
            <w:r w:rsidRPr="00BB2B31">
              <w:rPr>
                <w:color w:val="000000"/>
              </w:rPr>
              <w:t>' 00''</w:t>
            </w:r>
          </w:p>
        </w:tc>
        <w:tc>
          <w:tcPr>
            <w:tcW w:w="2456" w:type="dxa"/>
            <w:vAlign w:val="bottom"/>
          </w:tcPr>
          <w:p w14:paraId="5B35A79E"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xml:space="preserve">° </w:t>
            </w:r>
            <w:r w:rsidRPr="00BB2B31">
              <w:rPr>
                <w:color w:val="000000"/>
                <w:lang w:val="en-US"/>
              </w:rPr>
              <w:t>1</w:t>
            </w:r>
            <w:r w:rsidRPr="00BB2B31">
              <w:rPr>
                <w:color w:val="000000"/>
              </w:rPr>
              <w:t>7' 00''</w:t>
            </w:r>
          </w:p>
        </w:tc>
      </w:tr>
      <w:tr w:rsidR="00094957" w:rsidRPr="00BB2B31" w14:paraId="673EBE66" w14:textId="77777777" w:rsidTr="00500EB4">
        <w:trPr>
          <w:jc w:val="center"/>
        </w:trPr>
        <w:tc>
          <w:tcPr>
            <w:tcW w:w="905" w:type="dxa"/>
            <w:shd w:val="clear" w:color="auto" w:fill="ADADAD"/>
            <w:vAlign w:val="bottom"/>
          </w:tcPr>
          <w:p w14:paraId="39A453BC" w14:textId="77777777" w:rsidR="00094957" w:rsidRPr="00BB2B31" w:rsidRDefault="00094957" w:rsidP="00BB2B31">
            <w:pPr>
              <w:tabs>
                <w:tab w:val="left" w:pos="1134"/>
              </w:tabs>
              <w:contextualSpacing/>
              <w:jc w:val="center"/>
              <w:rPr>
                <w:rFonts w:eastAsia="Calibri"/>
                <w:lang w:eastAsia="en-US"/>
              </w:rPr>
            </w:pPr>
            <w:r w:rsidRPr="00BB2B31">
              <w:rPr>
                <w:color w:val="000000"/>
              </w:rPr>
              <w:t>11</w:t>
            </w:r>
          </w:p>
        </w:tc>
        <w:tc>
          <w:tcPr>
            <w:tcW w:w="2551" w:type="dxa"/>
            <w:vAlign w:val="bottom"/>
          </w:tcPr>
          <w:p w14:paraId="702D147B"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xml:space="preserve">° </w:t>
            </w:r>
            <w:r w:rsidRPr="00BB2B31">
              <w:rPr>
                <w:color w:val="000000"/>
                <w:lang w:val="en-US"/>
              </w:rPr>
              <w:t>3</w:t>
            </w:r>
            <w:r w:rsidRPr="00BB2B31">
              <w:rPr>
                <w:color w:val="000000"/>
              </w:rPr>
              <w:t>3' 00''</w:t>
            </w:r>
          </w:p>
        </w:tc>
        <w:tc>
          <w:tcPr>
            <w:tcW w:w="2456" w:type="dxa"/>
            <w:vAlign w:val="bottom"/>
          </w:tcPr>
          <w:p w14:paraId="0C77B3F0"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xml:space="preserve">° </w:t>
            </w:r>
            <w:r w:rsidRPr="00BB2B31">
              <w:rPr>
                <w:color w:val="000000"/>
                <w:lang w:val="en-US"/>
              </w:rPr>
              <w:t>1</w:t>
            </w:r>
            <w:r w:rsidRPr="00BB2B31">
              <w:rPr>
                <w:color w:val="000000"/>
              </w:rPr>
              <w:t>7' 00''</w:t>
            </w:r>
          </w:p>
        </w:tc>
      </w:tr>
      <w:tr w:rsidR="00094957" w:rsidRPr="00BB2B31" w14:paraId="0510A517" w14:textId="77777777" w:rsidTr="00500EB4">
        <w:trPr>
          <w:jc w:val="center"/>
        </w:trPr>
        <w:tc>
          <w:tcPr>
            <w:tcW w:w="905" w:type="dxa"/>
            <w:shd w:val="clear" w:color="auto" w:fill="ADADAD"/>
            <w:vAlign w:val="bottom"/>
          </w:tcPr>
          <w:p w14:paraId="6D1B4271" w14:textId="77777777" w:rsidR="00094957" w:rsidRPr="00BB2B31" w:rsidRDefault="00094957" w:rsidP="00BB2B31">
            <w:pPr>
              <w:tabs>
                <w:tab w:val="left" w:pos="1134"/>
              </w:tabs>
              <w:contextualSpacing/>
              <w:jc w:val="center"/>
              <w:rPr>
                <w:rFonts w:eastAsia="Calibri"/>
                <w:lang w:eastAsia="en-US"/>
              </w:rPr>
            </w:pPr>
            <w:r w:rsidRPr="00BB2B31">
              <w:rPr>
                <w:color w:val="000000"/>
              </w:rPr>
              <w:t>12</w:t>
            </w:r>
          </w:p>
        </w:tc>
        <w:tc>
          <w:tcPr>
            <w:tcW w:w="2551" w:type="dxa"/>
            <w:vAlign w:val="bottom"/>
          </w:tcPr>
          <w:p w14:paraId="49D0DEC3"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xml:space="preserve">° </w:t>
            </w:r>
            <w:r w:rsidRPr="00BB2B31">
              <w:rPr>
                <w:color w:val="000000"/>
                <w:lang w:val="en-US"/>
              </w:rPr>
              <w:t>3</w:t>
            </w:r>
            <w:r w:rsidRPr="00BB2B31">
              <w:rPr>
                <w:color w:val="000000"/>
              </w:rPr>
              <w:t>3' 00''</w:t>
            </w:r>
          </w:p>
        </w:tc>
        <w:tc>
          <w:tcPr>
            <w:tcW w:w="2456" w:type="dxa"/>
            <w:vAlign w:val="bottom"/>
          </w:tcPr>
          <w:p w14:paraId="6CFEC677"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20' 00''</w:t>
            </w:r>
          </w:p>
        </w:tc>
      </w:tr>
      <w:tr w:rsidR="00094957" w:rsidRPr="00BB2B31" w14:paraId="19296D49" w14:textId="77777777" w:rsidTr="00500EB4">
        <w:trPr>
          <w:jc w:val="center"/>
        </w:trPr>
        <w:tc>
          <w:tcPr>
            <w:tcW w:w="905" w:type="dxa"/>
            <w:shd w:val="clear" w:color="auto" w:fill="ADADAD"/>
            <w:vAlign w:val="bottom"/>
          </w:tcPr>
          <w:p w14:paraId="6A9A1F85" w14:textId="77777777" w:rsidR="00094957" w:rsidRPr="00BB2B31" w:rsidRDefault="00094957" w:rsidP="00BB2B31">
            <w:pPr>
              <w:tabs>
                <w:tab w:val="left" w:pos="1134"/>
              </w:tabs>
              <w:contextualSpacing/>
              <w:jc w:val="center"/>
              <w:rPr>
                <w:rFonts w:eastAsia="Calibri"/>
                <w:lang w:eastAsia="en-US"/>
              </w:rPr>
            </w:pPr>
            <w:r w:rsidRPr="00BB2B31">
              <w:rPr>
                <w:color w:val="000000"/>
              </w:rPr>
              <w:t>13</w:t>
            </w:r>
          </w:p>
        </w:tc>
        <w:tc>
          <w:tcPr>
            <w:tcW w:w="2551" w:type="dxa"/>
            <w:vAlign w:val="bottom"/>
          </w:tcPr>
          <w:p w14:paraId="35B82C0D"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xml:space="preserve">° </w:t>
            </w:r>
            <w:r w:rsidRPr="00BB2B31">
              <w:rPr>
                <w:color w:val="000000"/>
                <w:lang w:val="en-US"/>
              </w:rPr>
              <w:t>3</w:t>
            </w:r>
            <w:r w:rsidRPr="00BB2B31">
              <w:rPr>
                <w:color w:val="000000"/>
              </w:rPr>
              <w:t>2' 00''</w:t>
            </w:r>
          </w:p>
        </w:tc>
        <w:tc>
          <w:tcPr>
            <w:tcW w:w="2456" w:type="dxa"/>
            <w:vAlign w:val="bottom"/>
          </w:tcPr>
          <w:p w14:paraId="757EB66D"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20' 00''</w:t>
            </w:r>
          </w:p>
        </w:tc>
      </w:tr>
      <w:tr w:rsidR="00094957" w:rsidRPr="00BB2B31" w14:paraId="303A22F6" w14:textId="77777777" w:rsidTr="00500EB4">
        <w:trPr>
          <w:jc w:val="center"/>
        </w:trPr>
        <w:tc>
          <w:tcPr>
            <w:tcW w:w="905" w:type="dxa"/>
            <w:shd w:val="clear" w:color="auto" w:fill="ADADAD"/>
            <w:vAlign w:val="bottom"/>
          </w:tcPr>
          <w:p w14:paraId="65523C65" w14:textId="77777777" w:rsidR="00094957" w:rsidRPr="00BB2B31" w:rsidRDefault="00094957" w:rsidP="00BB2B31">
            <w:pPr>
              <w:tabs>
                <w:tab w:val="left" w:pos="1134"/>
              </w:tabs>
              <w:contextualSpacing/>
              <w:jc w:val="center"/>
              <w:rPr>
                <w:rFonts w:eastAsia="Calibri"/>
                <w:lang w:eastAsia="en-US"/>
              </w:rPr>
            </w:pPr>
            <w:r w:rsidRPr="00BB2B31">
              <w:rPr>
                <w:color w:val="000000"/>
              </w:rPr>
              <w:t>14</w:t>
            </w:r>
          </w:p>
        </w:tc>
        <w:tc>
          <w:tcPr>
            <w:tcW w:w="2551" w:type="dxa"/>
            <w:vAlign w:val="bottom"/>
          </w:tcPr>
          <w:p w14:paraId="1EE3D558"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xml:space="preserve">° </w:t>
            </w:r>
            <w:r w:rsidRPr="00BB2B31">
              <w:rPr>
                <w:color w:val="000000"/>
                <w:lang w:val="en-US"/>
              </w:rPr>
              <w:t>3</w:t>
            </w:r>
            <w:r w:rsidRPr="00BB2B31">
              <w:rPr>
                <w:color w:val="000000"/>
              </w:rPr>
              <w:t>2' 00''</w:t>
            </w:r>
          </w:p>
        </w:tc>
        <w:tc>
          <w:tcPr>
            <w:tcW w:w="2456" w:type="dxa"/>
            <w:vAlign w:val="bottom"/>
          </w:tcPr>
          <w:p w14:paraId="257C64F7"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22' 00''</w:t>
            </w:r>
          </w:p>
        </w:tc>
      </w:tr>
      <w:tr w:rsidR="00094957" w:rsidRPr="00BB2B31" w14:paraId="088477F2" w14:textId="77777777" w:rsidTr="00500EB4">
        <w:trPr>
          <w:jc w:val="center"/>
        </w:trPr>
        <w:tc>
          <w:tcPr>
            <w:tcW w:w="905" w:type="dxa"/>
            <w:shd w:val="clear" w:color="auto" w:fill="ADADAD"/>
            <w:vAlign w:val="bottom"/>
          </w:tcPr>
          <w:p w14:paraId="415BF8EE" w14:textId="77777777" w:rsidR="00094957" w:rsidRPr="00BB2B31" w:rsidRDefault="00094957" w:rsidP="00BB2B31">
            <w:pPr>
              <w:tabs>
                <w:tab w:val="left" w:pos="1134"/>
              </w:tabs>
              <w:contextualSpacing/>
              <w:jc w:val="center"/>
              <w:rPr>
                <w:rFonts w:eastAsia="Calibri"/>
                <w:lang w:eastAsia="en-US"/>
              </w:rPr>
            </w:pPr>
            <w:r w:rsidRPr="00BB2B31">
              <w:rPr>
                <w:color w:val="000000"/>
              </w:rPr>
              <w:t>15</w:t>
            </w:r>
          </w:p>
        </w:tc>
        <w:tc>
          <w:tcPr>
            <w:tcW w:w="2551" w:type="dxa"/>
            <w:vAlign w:val="bottom"/>
          </w:tcPr>
          <w:p w14:paraId="006999D5"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xml:space="preserve">° </w:t>
            </w:r>
            <w:r w:rsidRPr="00BB2B31">
              <w:rPr>
                <w:color w:val="000000"/>
                <w:lang w:val="en-US"/>
              </w:rPr>
              <w:t>3</w:t>
            </w:r>
            <w:r w:rsidRPr="00BB2B31">
              <w:rPr>
                <w:color w:val="000000"/>
              </w:rPr>
              <w:t>1' 00''</w:t>
            </w:r>
          </w:p>
        </w:tc>
        <w:tc>
          <w:tcPr>
            <w:tcW w:w="2456" w:type="dxa"/>
            <w:vAlign w:val="bottom"/>
          </w:tcPr>
          <w:p w14:paraId="6E3F2BE9"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22' 00''</w:t>
            </w:r>
          </w:p>
        </w:tc>
      </w:tr>
      <w:tr w:rsidR="00094957" w:rsidRPr="00BB2B31" w14:paraId="30B23D9A" w14:textId="77777777" w:rsidTr="00500EB4">
        <w:trPr>
          <w:jc w:val="center"/>
        </w:trPr>
        <w:tc>
          <w:tcPr>
            <w:tcW w:w="905" w:type="dxa"/>
            <w:shd w:val="clear" w:color="auto" w:fill="ADADAD"/>
            <w:vAlign w:val="bottom"/>
          </w:tcPr>
          <w:p w14:paraId="5CFA28CC" w14:textId="77777777" w:rsidR="00094957" w:rsidRPr="00BB2B31" w:rsidRDefault="00094957" w:rsidP="00BB2B31">
            <w:pPr>
              <w:tabs>
                <w:tab w:val="left" w:pos="1134"/>
              </w:tabs>
              <w:contextualSpacing/>
              <w:jc w:val="center"/>
              <w:rPr>
                <w:rFonts w:eastAsia="Calibri"/>
                <w:lang w:eastAsia="en-US"/>
              </w:rPr>
            </w:pPr>
            <w:r w:rsidRPr="00BB2B31">
              <w:rPr>
                <w:color w:val="000000"/>
              </w:rPr>
              <w:t>16</w:t>
            </w:r>
          </w:p>
        </w:tc>
        <w:tc>
          <w:tcPr>
            <w:tcW w:w="2551" w:type="dxa"/>
            <w:vAlign w:val="bottom"/>
          </w:tcPr>
          <w:p w14:paraId="03FC088F"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xml:space="preserve">° </w:t>
            </w:r>
            <w:r w:rsidRPr="00BB2B31">
              <w:rPr>
                <w:color w:val="000000"/>
                <w:lang w:val="en-US"/>
              </w:rPr>
              <w:t>3</w:t>
            </w:r>
            <w:r w:rsidRPr="00BB2B31">
              <w:rPr>
                <w:color w:val="000000"/>
              </w:rPr>
              <w:t>1' 00''</w:t>
            </w:r>
          </w:p>
        </w:tc>
        <w:tc>
          <w:tcPr>
            <w:tcW w:w="2456" w:type="dxa"/>
            <w:vAlign w:val="bottom"/>
          </w:tcPr>
          <w:p w14:paraId="76E0FF62"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24' 00''</w:t>
            </w:r>
          </w:p>
        </w:tc>
      </w:tr>
      <w:tr w:rsidR="00094957" w:rsidRPr="00BB2B31" w14:paraId="5E2CB573" w14:textId="77777777" w:rsidTr="00500EB4">
        <w:trPr>
          <w:jc w:val="center"/>
        </w:trPr>
        <w:tc>
          <w:tcPr>
            <w:tcW w:w="905" w:type="dxa"/>
            <w:shd w:val="clear" w:color="auto" w:fill="ADADAD"/>
            <w:vAlign w:val="bottom"/>
          </w:tcPr>
          <w:p w14:paraId="40F1FF1B" w14:textId="77777777" w:rsidR="00094957" w:rsidRPr="00BB2B31" w:rsidRDefault="00094957" w:rsidP="00BB2B31">
            <w:pPr>
              <w:tabs>
                <w:tab w:val="left" w:pos="1134"/>
              </w:tabs>
              <w:contextualSpacing/>
              <w:jc w:val="center"/>
              <w:rPr>
                <w:rFonts w:eastAsia="Calibri"/>
                <w:lang w:eastAsia="en-US"/>
              </w:rPr>
            </w:pPr>
            <w:r w:rsidRPr="00BB2B31">
              <w:rPr>
                <w:color w:val="000000"/>
              </w:rPr>
              <w:t>17</w:t>
            </w:r>
          </w:p>
        </w:tc>
        <w:tc>
          <w:tcPr>
            <w:tcW w:w="2551" w:type="dxa"/>
            <w:vAlign w:val="bottom"/>
          </w:tcPr>
          <w:p w14:paraId="1ED49790"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xml:space="preserve">° </w:t>
            </w:r>
            <w:r w:rsidRPr="00BB2B31">
              <w:rPr>
                <w:color w:val="000000"/>
                <w:lang w:val="en-US"/>
              </w:rPr>
              <w:t>3</w:t>
            </w:r>
            <w:r w:rsidRPr="00BB2B31">
              <w:rPr>
                <w:color w:val="000000"/>
              </w:rPr>
              <w:t>0' 00''</w:t>
            </w:r>
          </w:p>
        </w:tc>
        <w:tc>
          <w:tcPr>
            <w:tcW w:w="2456" w:type="dxa"/>
            <w:vAlign w:val="bottom"/>
          </w:tcPr>
          <w:p w14:paraId="5CC7203D"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24' 00''</w:t>
            </w:r>
          </w:p>
        </w:tc>
      </w:tr>
      <w:tr w:rsidR="00094957" w:rsidRPr="00BB2B31" w14:paraId="51005F02" w14:textId="77777777" w:rsidTr="00500EB4">
        <w:trPr>
          <w:jc w:val="center"/>
        </w:trPr>
        <w:tc>
          <w:tcPr>
            <w:tcW w:w="905" w:type="dxa"/>
            <w:shd w:val="clear" w:color="auto" w:fill="ADADAD"/>
            <w:vAlign w:val="bottom"/>
          </w:tcPr>
          <w:p w14:paraId="7439EF31" w14:textId="77777777" w:rsidR="00094957" w:rsidRPr="00BB2B31" w:rsidRDefault="00094957" w:rsidP="00BB2B31">
            <w:pPr>
              <w:tabs>
                <w:tab w:val="left" w:pos="1134"/>
              </w:tabs>
              <w:contextualSpacing/>
              <w:jc w:val="center"/>
              <w:rPr>
                <w:rFonts w:eastAsia="Calibri"/>
                <w:lang w:eastAsia="en-US"/>
              </w:rPr>
            </w:pPr>
            <w:r w:rsidRPr="00BB2B31">
              <w:rPr>
                <w:color w:val="000000"/>
              </w:rPr>
              <w:t>18</w:t>
            </w:r>
          </w:p>
        </w:tc>
        <w:tc>
          <w:tcPr>
            <w:tcW w:w="2551" w:type="dxa"/>
            <w:vAlign w:val="bottom"/>
          </w:tcPr>
          <w:p w14:paraId="6D9A12A6"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xml:space="preserve">° </w:t>
            </w:r>
            <w:r w:rsidRPr="00BB2B31">
              <w:rPr>
                <w:color w:val="000000"/>
                <w:lang w:val="en-US"/>
              </w:rPr>
              <w:t>3</w:t>
            </w:r>
            <w:r w:rsidRPr="00BB2B31">
              <w:rPr>
                <w:color w:val="000000"/>
              </w:rPr>
              <w:t>0' 00''</w:t>
            </w:r>
          </w:p>
        </w:tc>
        <w:tc>
          <w:tcPr>
            <w:tcW w:w="2456" w:type="dxa"/>
            <w:vAlign w:val="bottom"/>
          </w:tcPr>
          <w:p w14:paraId="4ACA6137"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27' 00''</w:t>
            </w:r>
          </w:p>
        </w:tc>
      </w:tr>
      <w:tr w:rsidR="00094957" w:rsidRPr="00BB2B31" w14:paraId="1C6C7654" w14:textId="77777777" w:rsidTr="00500EB4">
        <w:trPr>
          <w:jc w:val="center"/>
        </w:trPr>
        <w:tc>
          <w:tcPr>
            <w:tcW w:w="905" w:type="dxa"/>
            <w:shd w:val="clear" w:color="auto" w:fill="ADADAD"/>
            <w:vAlign w:val="bottom"/>
          </w:tcPr>
          <w:p w14:paraId="1649BC60" w14:textId="77777777" w:rsidR="00094957" w:rsidRPr="00BB2B31" w:rsidRDefault="00094957" w:rsidP="00BB2B31">
            <w:pPr>
              <w:tabs>
                <w:tab w:val="left" w:pos="1134"/>
              </w:tabs>
              <w:contextualSpacing/>
              <w:jc w:val="center"/>
              <w:rPr>
                <w:rFonts w:eastAsia="Calibri"/>
                <w:lang w:eastAsia="en-US"/>
              </w:rPr>
            </w:pPr>
            <w:r w:rsidRPr="00BB2B31">
              <w:rPr>
                <w:color w:val="000000"/>
              </w:rPr>
              <w:t>19</w:t>
            </w:r>
          </w:p>
        </w:tc>
        <w:tc>
          <w:tcPr>
            <w:tcW w:w="2551" w:type="dxa"/>
            <w:vAlign w:val="bottom"/>
          </w:tcPr>
          <w:p w14:paraId="25CC70E4"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29' 00''</w:t>
            </w:r>
          </w:p>
        </w:tc>
        <w:tc>
          <w:tcPr>
            <w:tcW w:w="2456" w:type="dxa"/>
            <w:vAlign w:val="bottom"/>
          </w:tcPr>
          <w:p w14:paraId="2F138F47"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27' 00''</w:t>
            </w:r>
          </w:p>
        </w:tc>
      </w:tr>
      <w:tr w:rsidR="00094957" w:rsidRPr="00BB2B31" w14:paraId="032D6101" w14:textId="77777777" w:rsidTr="00500EB4">
        <w:trPr>
          <w:jc w:val="center"/>
        </w:trPr>
        <w:tc>
          <w:tcPr>
            <w:tcW w:w="905" w:type="dxa"/>
            <w:shd w:val="clear" w:color="auto" w:fill="ADADAD"/>
            <w:vAlign w:val="bottom"/>
          </w:tcPr>
          <w:p w14:paraId="08043EB3" w14:textId="77777777" w:rsidR="00094957" w:rsidRPr="00BB2B31" w:rsidRDefault="00094957" w:rsidP="00BB2B31">
            <w:pPr>
              <w:tabs>
                <w:tab w:val="left" w:pos="1134"/>
              </w:tabs>
              <w:contextualSpacing/>
              <w:jc w:val="center"/>
              <w:rPr>
                <w:rFonts w:eastAsia="Calibri"/>
                <w:lang w:eastAsia="en-US"/>
              </w:rPr>
            </w:pPr>
            <w:r w:rsidRPr="00BB2B31">
              <w:rPr>
                <w:color w:val="000000"/>
              </w:rPr>
              <w:t>20</w:t>
            </w:r>
          </w:p>
        </w:tc>
        <w:tc>
          <w:tcPr>
            <w:tcW w:w="2551" w:type="dxa"/>
            <w:vAlign w:val="bottom"/>
          </w:tcPr>
          <w:p w14:paraId="25E605C3"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29' 00''</w:t>
            </w:r>
          </w:p>
        </w:tc>
        <w:tc>
          <w:tcPr>
            <w:tcW w:w="2456" w:type="dxa"/>
            <w:vAlign w:val="bottom"/>
          </w:tcPr>
          <w:p w14:paraId="0477CE2E"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29' 00''</w:t>
            </w:r>
          </w:p>
        </w:tc>
      </w:tr>
      <w:tr w:rsidR="00094957" w:rsidRPr="00BB2B31" w14:paraId="529EFB3D" w14:textId="77777777" w:rsidTr="00500EB4">
        <w:trPr>
          <w:jc w:val="center"/>
        </w:trPr>
        <w:tc>
          <w:tcPr>
            <w:tcW w:w="905" w:type="dxa"/>
            <w:shd w:val="clear" w:color="auto" w:fill="ADADAD"/>
            <w:vAlign w:val="bottom"/>
          </w:tcPr>
          <w:p w14:paraId="7EEF0FDE" w14:textId="77777777" w:rsidR="00094957" w:rsidRPr="00BB2B31" w:rsidRDefault="00094957" w:rsidP="00BB2B31">
            <w:pPr>
              <w:tabs>
                <w:tab w:val="left" w:pos="1134"/>
              </w:tabs>
              <w:contextualSpacing/>
              <w:jc w:val="center"/>
              <w:rPr>
                <w:rFonts w:eastAsia="Calibri"/>
                <w:lang w:eastAsia="en-US"/>
              </w:rPr>
            </w:pPr>
            <w:r w:rsidRPr="00BB2B31">
              <w:rPr>
                <w:color w:val="000000"/>
              </w:rPr>
              <w:t>21</w:t>
            </w:r>
          </w:p>
        </w:tc>
        <w:tc>
          <w:tcPr>
            <w:tcW w:w="2551" w:type="dxa"/>
            <w:vAlign w:val="bottom"/>
          </w:tcPr>
          <w:p w14:paraId="3440B3CF"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28' 00''</w:t>
            </w:r>
          </w:p>
        </w:tc>
        <w:tc>
          <w:tcPr>
            <w:tcW w:w="2456" w:type="dxa"/>
            <w:vAlign w:val="bottom"/>
          </w:tcPr>
          <w:p w14:paraId="313ED5DB"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29' 00''</w:t>
            </w:r>
          </w:p>
        </w:tc>
      </w:tr>
      <w:tr w:rsidR="00094957" w:rsidRPr="00BB2B31" w14:paraId="7409D078" w14:textId="77777777" w:rsidTr="00500EB4">
        <w:trPr>
          <w:jc w:val="center"/>
        </w:trPr>
        <w:tc>
          <w:tcPr>
            <w:tcW w:w="905" w:type="dxa"/>
            <w:shd w:val="clear" w:color="auto" w:fill="ADADAD"/>
            <w:vAlign w:val="bottom"/>
          </w:tcPr>
          <w:p w14:paraId="38193458" w14:textId="77777777" w:rsidR="00094957" w:rsidRPr="00BB2B31" w:rsidRDefault="00094957" w:rsidP="00BB2B31">
            <w:pPr>
              <w:tabs>
                <w:tab w:val="left" w:pos="1134"/>
              </w:tabs>
              <w:contextualSpacing/>
              <w:jc w:val="center"/>
              <w:rPr>
                <w:rFonts w:eastAsia="Calibri"/>
                <w:lang w:eastAsia="en-US"/>
              </w:rPr>
            </w:pPr>
            <w:r w:rsidRPr="00BB2B31">
              <w:rPr>
                <w:color w:val="000000"/>
              </w:rPr>
              <w:t>22</w:t>
            </w:r>
          </w:p>
        </w:tc>
        <w:tc>
          <w:tcPr>
            <w:tcW w:w="2551" w:type="dxa"/>
            <w:vAlign w:val="bottom"/>
          </w:tcPr>
          <w:p w14:paraId="39F9DE00"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28' 00''</w:t>
            </w:r>
          </w:p>
        </w:tc>
        <w:tc>
          <w:tcPr>
            <w:tcW w:w="2456" w:type="dxa"/>
            <w:vAlign w:val="bottom"/>
          </w:tcPr>
          <w:p w14:paraId="41C66B29"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30' 00''</w:t>
            </w:r>
          </w:p>
        </w:tc>
      </w:tr>
      <w:tr w:rsidR="00094957" w:rsidRPr="00BB2B31" w14:paraId="632A7AC2" w14:textId="77777777" w:rsidTr="00500EB4">
        <w:trPr>
          <w:jc w:val="center"/>
        </w:trPr>
        <w:tc>
          <w:tcPr>
            <w:tcW w:w="905" w:type="dxa"/>
            <w:shd w:val="clear" w:color="auto" w:fill="ADADAD"/>
            <w:vAlign w:val="bottom"/>
          </w:tcPr>
          <w:p w14:paraId="378F7DDC" w14:textId="77777777" w:rsidR="00094957" w:rsidRPr="00BB2B31" w:rsidRDefault="00094957" w:rsidP="00BB2B31">
            <w:pPr>
              <w:tabs>
                <w:tab w:val="left" w:pos="1134"/>
              </w:tabs>
              <w:contextualSpacing/>
              <w:jc w:val="center"/>
              <w:rPr>
                <w:rFonts w:eastAsia="Calibri"/>
                <w:lang w:eastAsia="en-US"/>
              </w:rPr>
            </w:pPr>
            <w:r w:rsidRPr="00BB2B31">
              <w:rPr>
                <w:color w:val="000000"/>
              </w:rPr>
              <w:t>23</w:t>
            </w:r>
          </w:p>
        </w:tc>
        <w:tc>
          <w:tcPr>
            <w:tcW w:w="2551" w:type="dxa"/>
            <w:vAlign w:val="bottom"/>
          </w:tcPr>
          <w:p w14:paraId="16DC3AEA"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27' 00''</w:t>
            </w:r>
          </w:p>
        </w:tc>
        <w:tc>
          <w:tcPr>
            <w:tcW w:w="2456" w:type="dxa"/>
            <w:vAlign w:val="bottom"/>
          </w:tcPr>
          <w:p w14:paraId="19CCDC41"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30' 00''</w:t>
            </w:r>
          </w:p>
        </w:tc>
      </w:tr>
      <w:tr w:rsidR="00094957" w:rsidRPr="00BB2B31" w14:paraId="388E958B" w14:textId="77777777" w:rsidTr="00500EB4">
        <w:trPr>
          <w:jc w:val="center"/>
        </w:trPr>
        <w:tc>
          <w:tcPr>
            <w:tcW w:w="905" w:type="dxa"/>
            <w:shd w:val="clear" w:color="auto" w:fill="ADADAD"/>
            <w:vAlign w:val="bottom"/>
          </w:tcPr>
          <w:p w14:paraId="6FB459D0" w14:textId="77777777" w:rsidR="00094957" w:rsidRPr="00BB2B31" w:rsidRDefault="00094957" w:rsidP="00BB2B31">
            <w:pPr>
              <w:tabs>
                <w:tab w:val="left" w:pos="1134"/>
              </w:tabs>
              <w:contextualSpacing/>
              <w:jc w:val="center"/>
              <w:rPr>
                <w:rFonts w:eastAsia="Calibri"/>
                <w:lang w:eastAsia="en-US"/>
              </w:rPr>
            </w:pPr>
            <w:r w:rsidRPr="00BB2B31">
              <w:rPr>
                <w:color w:val="000000"/>
              </w:rPr>
              <w:t>24</w:t>
            </w:r>
          </w:p>
        </w:tc>
        <w:tc>
          <w:tcPr>
            <w:tcW w:w="2551" w:type="dxa"/>
            <w:vAlign w:val="bottom"/>
          </w:tcPr>
          <w:p w14:paraId="74E66BA2"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27' 00''</w:t>
            </w:r>
          </w:p>
        </w:tc>
        <w:tc>
          <w:tcPr>
            <w:tcW w:w="2456" w:type="dxa"/>
            <w:vAlign w:val="bottom"/>
          </w:tcPr>
          <w:p w14:paraId="46BC156B"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31' 00''</w:t>
            </w:r>
          </w:p>
        </w:tc>
      </w:tr>
      <w:tr w:rsidR="00094957" w:rsidRPr="00BB2B31" w14:paraId="2EF44A1B" w14:textId="77777777" w:rsidTr="00500EB4">
        <w:trPr>
          <w:jc w:val="center"/>
        </w:trPr>
        <w:tc>
          <w:tcPr>
            <w:tcW w:w="905" w:type="dxa"/>
            <w:shd w:val="clear" w:color="auto" w:fill="ADADAD"/>
            <w:vAlign w:val="bottom"/>
          </w:tcPr>
          <w:p w14:paraId="510BD002" w14:textId="77777777" w:rsidR="00094957" w:rsidRPr="00BB2B31" w:rsidRDefault="00094957" w:rsidP="00BB2B31">
            <w:pPr>
              <w:tabs>
                <w:tab w:val="left" w:pos="1134"/>
              </w:tabs>
              <w:contextualSpacing/>
              <w:jc w:val="center"/>
              <w:rPr>
                <w:rFonts w:eastAsia="Calibri"/>
                <w:lang w:eastAsia="en-US"/>
              </w:rPr>
            </w:pPr>
            <w:r w:rsidRPr="00BB2B31">
              <w:rPr>
                <w:color w:val="000000"/>
              </w:rPr>
              <w:t>25</w:t>
            </w:r>
          </w:p>
        </w:tc>
        <w:tc>
          <w:tcPr>
            <w:tcW w:w="2551" w:type="dxa"/>
            <w:vAlign w:val="bottom"/>
          </w:tcPr>
          <w:p w14:paraId="4D37C6C0"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26' 00''</w:t>
            </w:r>
          </w:p>
        </w:tc>
        <w:tc>
          <w:tcPr>
            <w:tcW w:w="2456" w:type="dxa"/>
            <w:vAlign w:val="bottom"/>
          </w:tcPr>
          <w:p w14:paraId="6FD08E69"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31' 00''</w:t>
            </w:r>
          </w:p>
        </w:tc>
      </w:tr>
      <w:tr w:rsidR="00094957" w:rsidRPr="00BB2B31" w14:paraId="3CBD1DF9" w14:textId="77777777" w:rsidTr="00500EB4">
        <w:trPr>
          <w:jc w:val="center"/>
        </w:trPr>
        <w:tc>
          <w:tcPr>
            <w:tcW w:w="905" w:type="dxa"/>
            <w:shd w:val="clear" w:color="auto" w:fill="ADADAD"/>
            <w:vAlign w:val="bottom"/>
          </w:tcPr>
          <w:p w14:paraId="6CCBC04D" w14:textId="77777777" w:rsidR="00094957" w:rsidRPr="00BB2B31" w:rsidRDefault="00094957" w:rsidP="00BB2B31">
            <w:pPr>
              <w:tabs>
                <w:tab w:val="left" w:pos="1134"/>
              </w:tabs>
              <w:contextualSpacing/>
              <w:jc w:val="center"/>
              <w:rPr>
                <w:rFonts w:eastAsia="Calibri"/>
                <w:lang w:eastAsia="en-US"/>
              </w:rPr>
            </w:pPr>
            <w:r w:rsidRPr="00BB2B31">
              <w:rPr>
                <w:color w:val="000000"/>
              </w:rPr>
              <w:t>26</w:t>
            </w:r>
          </w:p>
        </w:tc>
        <w:tc>
          <w:tcPr>
            <w:tcW w:w="2551" w:type="dxa"/>
            <w:vAlign w:val="bottom"/>
          </w:tcPr>
          <w:p w14:paraId="5F9D49A6" w14:textId="77777777" w:rsidR="00094957" w:rsidRPr="00BB2B31" w:rsidRDefault="00094957" w:rsidP="00BB2B31">
            <w:pPr>
              <w:tabs>
                <w:tab w:val="left" w:pos="1134"/>
              </w:tabs>
              <w:contextualSpacing/>
              <w:jc w:val="center"/>
              <w:rPr>
                <w:rFonts w:eastAsia="Calibri"/>
                <w:lang w:eastAsia="en-US"/>
              </w:rPr>
            </w:pPr>
            <w:r w:rsidRPr="00BB2B31">
              <w:rPr>
                <w:color w:val="000000"/>
              </w:rPr>
              <w:t>4</w:t>
            </w:r>
            <w:r w:rsidRPr="00BB2B31">
              <w:rPr>
                <w:color w:val="000000"/>
                <w:lang w:val="en-US"/>
              </w:rPr>
              <w:t>5</w:t>
            </w:r>
            <w:r w:rsidRPr="00BB2B31">
              <w:rPr>
                <w:color w:val="000000"/>
              </w:rPr>
              <w:t>° 26' 00''</w:t>
            </w:r>
          </w:p>
        </w:tc>
        <w:tc>
          <w:tcPr>
            <w:tcW w:w="2456" w:type="dxa"/>
            <w:vAlign w:val="bottom"/>
          </w:tcPr>
          <w:p w14:paraId="301F52ED" w14:textId="77777777" w:rsidR="00094957" w:rsidRPr="00BB2B31" w:rsidRDefault="00094957" w:rsidP="00BB2B31">
            <w:pPr>
              <w:tabs>
                <w:tab w:val="left" w:pos="1134"/>
              </w:tabs>
              <w:contextualSpacing/>
              <w:jc w:val="center"/>
              <w:rPr>
                <w:rFonts w:eastAsia="Calibri"/>
                <w:lang w:eastAsia="en-US"/>
              </w:rPr>
            </w:pPr>
            <w:r w:rsidRPr="00BB2B31">
              <w:rPr>
                <w:color w:val="000000"/>
              </w:rPr>
              <w:t>7</w:t>
            </w:r>
            <w:r w:rsidRPr="00BB2B31">
              <w:rPr>
                <w:color w:val="000000"/>
                <w:lang w:val="en-US"/>
              </w:rPr>
              <w:t>0</w:t>
            </w:r>
            <w:r w:rsidRPr="00BB2B31">
              <w:rPr>
                <w:color w:val="000000"/>
              </w:rPr>
              <w:t>° 05' 00''</w:t>
            </w:r>
          </w:p>
        </w:tc>
      </w:tr>
      <w:tr w:rsidR="00094957" w:rsidRPr="00BB2B31" w14:paraId="5E5014DA" w14:textId="77777777" w:rsidTr="00500EB4">
        <w:trPr>
          <w:jc w:val="center"/>
        </w:trPr>
        <w:tc>
          <w:tcPr>
            <w:tcW w:w="5912" w:type="dxa"/>
            <w:gridSpan w:val="3"/>
            <w:vAlign w:val="bottom"/>
          </w:tcPr>
          <w:p w14:paraId="3E33A50F" w14:textId="77777777" w:rsidR="00094957" w:rsidRPr="00BB2B31" w:rsidRDefault="00094957" w:rsidP="00BB2B31">
            <w:pPr>
              <w:tabs>
                <w:tab w:val="left" w:pos="1134"/>
              </w:tabs>
              <w:contextualSpacing/>
              <w:jc w:val="center"/>
              <w:rPr>
                <w:rFonts w:eastAsia="Calibri"/>
                <w:lang w:eastAsia="en-US"/>
              </w:rPr>
            </w:pPr>
            <w:r w:rsidRPr="00BB2B31">
              <w:rPr>
                <w:color w:val="000000"/>
              </w:rPr>
              <w:t xml:space="preserve">Площадь – </w:t>
            </w:r>
            <w:r w:rsidRPr="00BB2B31">
              <w:rPr>
                <w:color w:val="000000"/>
                <w:lang w:val="en-US"/>
              </w:rPr>
              <w:t>44</w:t>
            </w:r>
            <w:r w:rsidRPr="00BB2B31">
              <w:rPr>
                <w:color w:val="000000"/>
              </w:rPr>
              <w:t> </w:t>
            </w:r>
            <w:r w:rsidRPr="00BB2B31">
              <w:rPr>
                <w:color w:val="000000"/>
                <w:lang w:val="en-US"/>
              </w:rPr>
              <w:t>584</w:t>
            </w:r>
            <w:r w:rsidRPr="00BB2B31">
              <w:rPr>
                <w:color w:val="000000"/>
              </w:rPr>
              <w:t>,</w:t>
            </w:r>
            <w:r w:rsidRPr="00BB2B31">
              <w:rPr>
                <w:color w:val="000000"/>
                <w:lang w:val="en-US"/>
              </w:rPr>
              <w:t>633</w:t>
            </w:r>
            <w:r w:rsidRPr="00BB2B31">
              <w:rPr>
                <w:color w:val="000000"/>
              </w:rPr>
              <w:t xml:space="preserve"> Га.</w:t>
            </w:r>
          </w:p>
        </w:tc>
      </w:tr>
    </w:tbl>
    <w:p w14:paraId="413CD852" w14:textId="77777777" w:rsidR="00094957" w:rsidRPr="00BB2B31" w:rsidRDefault="00094957" w:rsidP="00BB2B31">
      <w:pPr>
        <w:ind w:firstLine="567"/>
        <w:jc w:val="right"/>
      </w:pPr>
    </w:p>
    <w:p w14:paraId="5643958F" w14:textId="77777777" w:rsidR="00094957" w:rsidRPr="00BB2B31" w:rsidRDefault="00094957" w:rsidP="00BB2B31">
      <w:pPr>
        <w:ind w:firstLine="567"/>
        <w:jc w:val="both"/>
      </w:pPr>
      <w:r w:rsidRPr="00BB2B31">
        <w:t>Обзорная карта расположения участка по отношению к населенным пунктам представлена на рисунке 1.1.</w:t>
      </w:r>
    </w:p>
    <w:p w14:paraId="79CD6BA2" w14:textId="77777777" w:rsidR="00094957" w:rsidRPr="00BB2B31" w:rsidRDefault="00094957" w:rsidP="00BB2B31">
      <w:pPr>
        <w:ind w:firstLine="567"/>
        <w:jc w:val="both"/>
      </w:pPr>
      <w:r w:rsidRPr="00BB2B31">
        <w:t xml:space="preserve">Административно лицензия располагается на территории </w:t>
      </w:r>
      <w:proofErr w:type="spellStart"/>
      <w:r w:rsidRPr="00BB2B31">
        <w:t>Камкалинского</w:t>
      </w:r>
      <w:proofErr w:type="spellEnd"/>
      <w:r w:rsidRPr="00BB2B31">
        <w:t xml:space="preserve"> сельского округа </w:t>
      </w:r>
      <w:proofErr w:type="spellStart"/>
      <w:r w:rsidRPr="00BB2B31">
        <w:t>Сарысуйского</w:t>
      </w:r>
      <w:proofErr w:type="spellEnd"/>
      <w:r w:rsidRPr="00BB2B31">
        <w:t xml:space="preserve"> района </w:t>
      </w:r>
      <w:proofErr w:type="spellStart"/>
      <w:r w:rsidRPr="00BB2B31">
        <w:t>Жамбылской</w:t>
      </w:r>
      <w:proofErr w:type="spellEnd"/>
      <w:r w:rsidRPr="00BB2B31">
        <w:t xml:space="preserve"> области. Расстояние от границ лицензии до населенных пунктов сельского округа (с. </w:t>
      </w:r>
      <w:proofErr w:type="spellStart"/>
      <w:r w:rsidRPr="00BB2B31">
        <w:t>Шыганак</w:t>
      </w:r>
      <w:proofErr w:type="spellEnd"/>
      <w:r w:rsidRPr="00BB2B31">
        <w:t xml:space="preserve">, с. </w:t>
      </w:r>
      <w:proofErr w:type="spellStart"/>
      <w:r w:rsidRPr="00BB2B31">
        <w:t>Камкалы</w:t>
      </w:r>
      <w:proofErr w:type="spellEnd"/>
      <w:r w:rsidRPr="00BB2B31">
        <w:t xml:space="preserve">, с. </w:t>
      </w:r>
      <w:proofErr w:type="spellStart"/>
      <w:r w:rsidRPr="00BB2B31">
        <w:t>Жайлауколь</w:t>
      </w:r>
      <w:proofErr w:type="spellEnd"/>
      <w:r w:rsidRPr="00BB2B31">
        <w:t>) составляет порядка 65 км.</w:t>
      </w:r>
    </w:p>
    <w:p w14:paraId="23C38B3E" w14:textId="3BEA39EC" w:rsidR="00C03EE8" w:rsidRPr="00BB2B31" w:rsidRDefault="00C03EE8" w:rsidP="00BB2B31">
      <w:pPr>
        <w:jc w:val="both"/>
        <w:rPr>
          <w:rFonts w:eastAsia="SimSun"/>
          <w:b/>
          <w:smallCaps/>
          <w:noProof/>
          <w:color w:val="5B9BD5"/>
          <w:spacing w:val="5"/>
          <w:lang w:val="en-US"/>
        </w:rPr>
      </w:pPr>
    </w:p>
    <w:p w14:paraId="23BCE89B" w14:textId="127E1429" w:rsidR="00094957" w:rsidRPr="00BB2B31" w:rsidRDefault="00094957" w:rsidP="00BB2B31">
      <w:pPr>
        <w:jc w:val="both"/>
        <w:rPr>
          <w:rFonts w:eastAsia="SimSun"/>
          <w:b/>
          <w:smallCaps/>
          <w:noProof/>
          <w:color w:val="5B9BD5"/>
          <w:spacing w:val="5"/>
          <w:lang w:val="en-US"/>
        </w:rPr>
      </w:pPr>
    </w:p>
    <w:p w14:paraId="09D82F8E" w14:textId="45A51913" w:rsidR="00094957" w:rsidRPr="00BB2B31" w:rsidRDefault="00094957" w:rsidP="00BB2B31">
      <w:pPr>
        <w:jc w:val="both"/>
        <w:rPr>
          <w:rFonts w:eastAsia="SimSun"/>
          <w:b/>
          <w:smallCaps/>
          <w:noProof/>
          <w:color w:val="5B9BD5"/>
          <w:spacing w:val="5"/>
          <w:lang w:val="en-US"/>
        </w:rPr>
      </w:pPr>
    </w:p>
    <w:p w14:paraId="69BFDA79" w14:textId="002D355E" w:rsidR="00094957" w:rsidRPr="00BB2B31" w:rsidRDefault="00094957" w:rsidP="00BB2B31">
      <w:pPr>
        <w:jc w:val="both"/>
        <w:rPr>
          <w:rFonts w:eastAsia="SimSun"/>
          <w:b/>
          <w:smallCaps/>
          <w:noProof/>
          <w:color w:val="5B9BD5"/>
          <w:spacing w:val="5"/>
          <w:lang w:val="en-US"/>
        </w:rPr>
      </w:pPr>
    </w:p>
    <w:p w14:paraId="61650FB8" w14:textId="7D18E500" w:rsidR="00094957" w:rsidRPr="00BB2B31" w:rsidRDefault="00094957" w:rsidP="00BB2B31">
      <w:pPr>
        <w:jc w:val="both"/>
        <w:rPr>
          <w:rFonts w:eastAsia="SimSun"/>
          <w:b/>
          <w:smallCaps/>
          <w:noProof/>
          <w:color w:val="5B9BD5"/>
          <w:spacing w:val="5"/>
          <w:lang w:val="en-US"/>
        </w:rPr>
      </w:pPr>
    </w:p>
    <w:p w14:paraId="3F163373" w14:textId="51C0A5C2" w:rsidR="00094957" w:rsidRPr="00BB2B31" w:rsidRDefault="00094957" w:rsidP="00BB2B31">
      <w:pPr>
        <w:jc w:val="both"/>
        <w:rPr>
          <w:rFonts w:eastAsia="SimSun"/>
          <w:b/>
          <w:smallCaps/>
          <w:noProof/>
          <w:color w:val="5B9BD5"/>
          <w:spacing w:val="5"/>
          <w:lang w:val="en-US"/>
        </w:rPr>
      </w:pPr>
    </w:p>
    <w:p w14:paraId="66A3DB4A" w14:textId="3720A197" w:rsidR="00094957" w:rsidRPr="00BB2B31" w:rsidRDefault="00094957" w:rsidP="00BB2B31">
      <w:pPr>
        <w:jc w:val="both"/>
        <w:rPr>
          <w:rFonts w:eastAsia="SimSun"/>
          <w:b/>
          <w:smallCaps/>
          <w:noProof/>
          <w:color w:val="5B9BD5"/>
          <w:spacing w:val="5"/>
          <w:lang w:val="en-US"/>
        </w:rPr>
      </w:pPr>
    </w:p>
    <w:p w14:paraId="79E3F36C" w14:textId="38FE60B5" w:rsidR="00094957" w:rsidRPr="00BB2B31" w:rsidRDefault="00094957" w:rsidP="00BB2B31">
      <w:pPr>
        <w:jc w:val="both"/>
        <w:rPr>
          <w:rFonts w:eastAsia="SimSun"/>
          <w:b/>
          <w:smallCaps/>
          <w:noProof/>
          <w:color w:val="5B9BD5"/>
          <w:spacing w:val="5"/>
          <w:lang w:val="en-US"/>
        </w:rPr>
      </w:pPr>
    </w:p>
    <w:p w14:paraId="11D0DDF1" w14:textId="22D5BF59" w:rsidR="00094957" w:rsidRPr="00BB2B31" w:rsidRDefault="00094957" w:rsidP="00BB2B31">
      <w:pPr>
        <w:jc w:val="both"/>
        <w:rPr>
          <w:rFonts w:eastAsia="SimSun"/>
          <w:b/>
          <w:smallCaps/>
          <w:noProof/>
          <w:color w:val="5B9BD5"/>
          <w:spacing w:val="5"/>
          <w:lang w:val="en-US"/>
        </w:rPr>
      </w:pPr>
      <w:r w:rsidRPr="00BB2B31">
        <w:rPr>
          <w:rFonts w:eastAsia="SimSun"/>
          <w:b/>
          <w:smallCaps/>
          <w:noProof/>
          <w:color w:val="5B9BD5"/>
          <w:spacing w:val="5"/>
          <w:lang w:val="en-US"/>
        </w:rPr>
        <w:lastRenderedPageBreak/>
        <w:drawing>
          <wp:anchor distT="0" distB="0" distL="114300" distR="114300" simplePos="0" relativeHeight="251658240" behindDoc="1" locked="0" layoutInCell="1" allowOverlap="1" wp14:anchorId="5B039EF2" wp14:editId="274B0F04">
            <wp:simplePos x="0" y="0"/>
            <wp:positionH relativeFrom="margin">
              <wp:align>right</wp:align>
            </wp:positionH>
            <wp:positionV relativeFrom="paragraph">
              <wp:posOffset>1905</wp:posOffset>
            </wp:positionV>
            <wp:extent cx="5843905" cy="8267700"/>
            <wp:effectExtent l="0" t="0" r="444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3905" cy="826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D09AE0" w14:textId="10D26755" w:rsidR="00094957" w:rsidRPr="00BB2B31" w:rsidRDefault="00094957" w:rsidP="00BB2B31">
      <w:pPr>
        <w:jc w:val="both"/>
        <w:rPr>
          <w:rFonts w:eastAsia="SimSun"/>
          <w:b/>
          <w:smallCaps/>
          <w:noProof/>
          <w:color w:val="5B9BD5"/>
          <w:spacing w:val="5"/>
          <w:lang w:val="en-US"/>
        </w:rPr>
      </w:pPr>
    </w:p>
    <w:p w14:paraId="72D2E731" w14:textId="0A9575D2" w:rsidR="00094957" w:rsidRPr="00BB2B31" w:rsidRDefault="00094957" w:rsidP="00BB2B31">
      <w:pPr>
        <w:jc w:val="both"/>
        <w:rPr>
          <w:rFonts w:eastAsia="SimSun"/>
          <w:b/>
          <w:smallCaps/>
          <w:noProof/>
          <w:color w:val="5B9BD5"/>
          <w:spacing w:val="5"/>
          <w:lang w:val="en-US"/>
        </w:rPr>
      </w:pPr>
    </w:p>
    <w:p w14:paraId="28AF510D" w14:textId="68C51C6A" w:rsidR="00094957" w:rsidRPr="00BB2B31" w:rsidRDefault="00094957" w:rsidP="00BB2B31">
      <w:pPr>
        <w:jc w:val="both"/>
        <w:rPr>
          <w:rFonts w:eastAsia="SimSun"/>
          <w:b/>
          <w:smallCaps/>
          <w:noProof/>
          <w:color w:val="5B9BD5"/>
          <w:spacing w:val="5"/>
          <w:lang w:val="en-US"/>
        </w:rPr>
      </w:pPr>
    </w:p>
    <w:p w14:paraId="6CDFED4A" w14:textId="766AF940" w:rsidR="00094957" w:rsidRPr="00BB2B31" w:rsidRDefault="00094957" w:rsidP="00BB2B31">
      <w:pPr>
        <w:jc w:val="both"/>
        <w:rPr>
          <w:rFonts w:eastAsia="SimSun"/>
          <w:b/>
          <w:smallCaps/>
          <w:noProof/>
          <w:color w:val="5B9BD5"/>
          <w:spacing w:val="5"/>
          <w:lang w:val="en-US"/>
        </w:rPr>
      </w:pPr>
    </w:p>
    <w:p w14:paraId="25B9FC8A" w14:textId="6B19FAB8" w:rsidR="00094957" w:rsidRPr="00BB2B31" w:rsidRDefault="00094957" w:rsidP="00BB2B31">
      <w:pPr>
        <w:jc w:val="both"/>
        <w:rPr>
          <w:rFonts w:eastAsia="SimSun"/>
          <w:b/>
          <w:smallCaps/>
          <w:noProof/>
          <w:color w:val="5B9BD5"/>
          <w:spacing w:val="5"/>
          <w:lang w:val="en-US"/>
        </w:rPr>
      </w:pPr>
    </w:p>
    <w:p w14:paraId="5EB454B6" w14:textId="76E67C28" w:rsidR="00094957" w:rsidRPr="00BB2B31" w:rsidRDefault="00094957" w:rsidP="00BB2B31">
      <w:pPr>
        <w:jc w:val="both"/>
        <w:rPr>
          <w:rFonts w:eastAsia="SimSun"/>
          <w:b/>
          <w:smallCaps/>
          <w:noProof/>
          <w:color w:val="5B9BD5"/>
          <w:spacing w:val="5"/>
          <w:lang w:val="en-US"/>
        </w:rPr>
      </w:pPr>
    </w:p>
    <w:p w14:paraId="18127301" w14:textId="533E0FB9" w:rsidR="00094957" w:rsidRPr="00BB2B31" w:rsidRDefault="00094957" w:rsidP="00BB2B31">
      <w:pPr>
        <w:jc w:val="both"/>
        <w:rPr>
          <w:rFonts w:eastAsia="SimSun"/>
          <w:b/>
          <w:smallCaps/>
          <w:noProof/>
          <w:color w:val="5B9BD5"/>
          <w:spacing w:val="5"/>
          <w:lang w:val="en-US"/>
        </w:rPr>
      </w:pPr>
    </w:p>
    <w:p w14:paraId="2C178B42" w14:textId="5413D3B7" w:rsidR="00094957" w:rsidRPr="00BB2B31" w:rsidRDefault="00094957" w:rsidP="00BB2B31">
      <w:pPr>
        <w:jc w:val="both"/>
        <w:rPr>
          <w:rFonts w:eastAsia="SimSun"/>
          <w:b/>
          <w:smallCaps/>
          <w:noProof/>
          <w:color w:val="5B9BD5"/>
          <w:spacing w:val="5"/>
          <w:lang w:val="en-US"/>
        </w:rPr>
      </w:pPr>
    </w:p>
    <w:p w14:paraId="058147A8" w14:textId="4BA6AA4F" w:rsidR="00094957" w:rsidRPr="00BB2B31" w:rsidRDefault="00094957" w:rsidP="00BB2B31">
      <w:pPr>
        <w:jc w:val="both"/>
        <w:rPr>
          <w:rFonts w:eastAsia="SimSun"/>
          <w:b/>
          <w:smallCaps/>
          <w:noProof/>
          <w:color w:val="5B9BD5"/>
          <w:spacing w:val="5"/>
          <w:lang w:val="en-US"/>
        </w:rPr>
      </w:pPr>
    </w:p>
    <w:p w14:paraId="53E06DF7" w14:textId="63E791B1" w:rsidR="00094957" w:rsidRPr="00BB2B31" w:rsidRDefault="00094957" w:rsidP="00BB2B31">
      <w:pPr>
        <w:jc w:val="both"/>
        <w:rPr>
          <w:rFonts w:eastAsia="SimSun"/>
          <w:b/>
          <w:smallCaps/>
          <w:noProof/>
          <w:color w:val="5B9BD5"/>
          <w:spacing w:val="5"/>
          <w:lang w:val="en-US"/>
        </w:rPr>
      </w:pPr>
    </w:p>
    <w:p w14:paraId="45CD21E5" w14:textId="699A2BED" w:rsidR="00094957" w:rsidRPr="00BB2B31" w:rsidRDefault="00094957" w:rsidP="00BB2B31">
      <w:pPr>
        <w:jc w:val="both"/>
        <w:rPr>
          <w:rFonts w:eastAsia="SimSun"/>
          <w:b/>
          <w:smallCaps/>
          <w:noProof/>
          <w:color w:val="5B9BD5"/>
          <w:spacing w:val="5"/>
          <w:lang w:val="en-US"/>
        </w:rPr>
      </w:pPr>
    </w:p>
    <w:p w14:paraId="5A9405DA" w14:textId="7BB16577" w:rsidR="00094957" w:rsidRPr="00BB2B31" w:rsidRDefault="00094957" w:rsidP="00BB2B31">
      <w:pPr>
        <w:jc w:val="both"/>
        <w:rPr>
          <w:rFonts w:eastAsia="SimSun"/>
          <w:b/>
          <w:smallCaps/>
          <w:noProof/>
          <w:color w:val="5B9BD5"/>
          <w:spacing w:val="5"/>
          <w:lang w:val="en-US"/>
        </w:rPr>
      </w:pPr>
    </w:p>
    <w:p w14:paraId="5F8E8E4C" w14:textId="7AF5F46A" w:rsidR="00094957" w:rsidRPr="00BB2B31" w:rsidRDefault="00094957" w:rsidP="00BB2B31">
      <w:pPr>
        <w:jc w:val="both"/>
        <w:rPr>
          <w:rFonts w:eastAsia="SimSun"/>
          <w:b/>
          <w:smallCaps/>
          <w:noProof/>
          <w:color w:val="5B9BD5"/>
          <w:spacing w:val="5"/>
          <w:lang w:val="en-US"/>
        </w:rPr>
      </w:pPr>
    </w:p>
    <w:p w14:paraId="48AE7B8C" w14:textId="68C67935" w:rsidR="00094957" w:rsidRPr="00BB2B31" w:rsidRDefault="00094957" w:rsidP="00BB2B31">
      <w:pPr>
        <w:jc w:val="both"/>
        <w:rPr>
          <w:rFonts w:eastAsia="SimSun"/>
          <w:b/>
          <w:smallCaps/>
          <w:noProof/>
          <w:color w:val="5B9BD5"/>
          <w:spacing w:val="5"/>
          <w:lang w:val="en-US"/>
        </w:rPr>
      </w:pPr>
    </w:p>
    <w:p w14:paraId="2124CDCF" w14:textId="1BF832BA" w:rsidR="00094957" w:rsidRPr="00BB2B31" w:rsidRDefault="00094957" w:rsidP="00BB2B31">
      <w:pPr>
        <w:jc w:val="both"/>
        <w:rPr>
          <w:rFonts w:eastAsia="SimSun"/>
          <w:b/>
          <w:smallCaps/>
          <w:noProof/>
          <w:color w:val="5B9BD5"/>
          <w:spacing w:val="5"/>
          <w:lang w:val="en-US"/>
        </w:rPr>
      </w:pPr>
    </w:p>
    <w:p w14:paraId="1BBEC9B6" w14:textId="014D112E" w:rsidR="00094957" w:rsidRPr="00BB2B31" w:rsidRDefault="00094957" w:rsidP="00BB2B31">
      <w:pPr>
        <w:jc w:val="both"/>
        <w:rPr>
          <w:rFonts w:eastAsia="SimSun"/>
          <w:b/>
          <w:smallCaps/>
          <w:noProof/>
          <w:color w:val="5B9BD5"/>
          <w:spacing w:val="5"/>
          <w:lang w:val="en-US"/>
        </w:rPr>
      </w:pPr>
    </w:p>
    <w:p w14:paraId="0498BED2" w14:textId="72DD3F1A" w:rsidR="00094957" w:rsidRPr="00BB2B31" w:rsidRDefault="00094957" w:rsidP="00BB2B31">
      <w:pPr>
        <w:jc w:val="both"/>
        <w:rPr>
          <w:rFonts w:eastAsia="SimSun"/>
          <w:b/>
          <w:smallCaps/>
          <w:noProof/>
          <w:color w:val="5B9BD5"/>
          <w:spacing w:val="5"/>
          <w:lang w:val="en-US"/>
        </w:rPr>
      </w:pPr>
    </w:p>
    <w:p w14:paraId="2CCAB25A" w14:textId="7729027B" w:rsidR="00094957" w:rsidRPr="00BB2B31" w:rsidRDefault="00094957" w:rsidP="00BB2B31">
      <w:pPr>
        <w:jc w:val="both"/>
        <w:rPr>
          <w:rFonts w:eastAsia="SimSun"/>
          <w:b/>
          <w:smallCaps/>
          <w:noProof/>
          <w:color w:val="5B9BD5"/>
          <w:spacing w:val="5"/>
          <w:lang w:val="en-US"/>
        </w:rPr>
      </w:pPr>
    </w:p>
    <w:p w14:paraId="7B511613" w14:textId="70C8DE98" w:rsidR="00094957" w:rsidRPr="00BB2B31" w:rsidRDefault="00094957" w:rsidP="00BB2B31">
      <w:pPr>
        <w:jc w:val="both"/>
        <w:rPr>
          <w:rFonts w:eastAsia="SimSun"/>
          <w:b/>
          <w:smallCaps/>
          <w:noProof/>
          <w:color w:val="5B9BD5"/>
          <w:spacing w:val="5"/>
          <w:lang w:val="en-US"/>
        </w:rPr>
      </w:pPr>
    </w:p>
    <w:p w14:paraId="65106B9F" w14:textId="41FD9D16" w:rsidR="00094957" w:rsidRPr="00BB2B31" w:rsidRDefault="00094957" w:rsidP="00BB2B31">
      <w:pPr>
        <w:jc w:val="both"/>
        <w:rPr>
          <w:rFonts w:eastAsia="SimSun"/>
          <w:b/>
          <w:smallCaps/>
          <w:noProof/>
          <w:color w:val="5B9BD5"/>
          <w:spacing w:val="5"/>
          <w:lang w:val="en-US"/>
        </w:rPr>
      </w:pPr>
    </w:p>
    <w:p w14:paraId="3980252B" w14:textId="041EA3BD" w:rsidR="00094957" w:rsidRPr="00BB2B31" w:rsidRDefault="00094957" w:rsidP="00BB2B31">
      <w:pPr>
        <w:jc w:val="both"/>
        <w:rPr>
          <w:rFonts w:eastAsia="SimSun"/>
          <w:b/>
          <w:smallCaps/>
          <w:noProof/>
          <w:color w:val="5B9BD5"/>
          <w:spacing w:val="5"/>
          <w:lang w:val="en-US"/>
        </w:rPr>
      </w:pPr>
    </w:p>
    <w:p w14:paraId="267C3738" w14:textId="065F239B" w:rsidR="00094957" w:rsidRPr="00BB2B31" w:rsidRDefault="00094957" w:rsidP="00BB2B31">
      <w:pPr>
        <w:jc w:val="both"/>
        <w:rPr>
          <w:rFonts w:eastAsia="SimSun"/>
          <w:b/>
          <w:smallCaps/>
          <w:noProof/>
          <w:color w:val="5B9BD5"/>
          <w:spacing w:val="5"/>
          <w:lang w:val="en-US"/>
        </w:rPr>
      </w:pPr>
    </w:p>
    <w:p w14:paraId="0AE5B6FF" w14:textId="29AA0544" w:rsidR="00094957" w:rsidRPr="00BB2B31" w:rsidRDefault="00094957" w:rsidP="00BB2B31">
      <w:pPr>
        <w:jc w:val="both"/>
        <w:rPr>
          <w:rFonts w:eastAsia="SimSun"/>
          <w:b/>
          <w:smallCaps/>
          <w:noProof/>
          <w:color w:val="5B9BD5"/>
          <w:spacing w:val="5"/>
          <w:lang w:val="en-US"/>
        </w:rPr>
      </w:pPr>
    </w:p>
    <w:p w14:paraId="7A98D71E" w14:textId="54819CCC" w:rsidR="00094957" w:rsidRPr="00BB2B31" w:rsidRDefault="00094957" w:rsidP="00BB2B31">
      <w:pPr>
        <w:jc w:val="both"/>
        <w:rPr>
          <w:rFonts w:eastAsia="SimSun"/>
          <w:b/>
          <w:smallCaps/>
          <w:noProof/>
          <w:color w:val="5B9BD5"/>
          <w:spacing w:val="5"/>
          <w:lang w:val="en-US"/>
        </w:rPr>
      </w:pPr>
    </w:p>
    <w:p w14:paraId="0B69248A" w14:textId="5BAB8139" w:rsidR="00094957" w:rsidRPr="00BB2B31" w:rsidRDefault="00094957" w:rsidP="00BB2B31">
      <w:pPr>
        <w:jc w:val="both"/>
        <w:rPr>
          <w:rFonts w:eastAsia="SimSun"/>
          <w:b/>
          <w:smallCaps/>
          <w:noProof/>
          <w:color w:val="5B9BD5"/>
          <w:spacing w:val="5"/>
          <w:lang w:val="en-US"/>
        </w:rPr>
      </w:pPr>
    </w:p>
    <w:p w14:paraId="5D893F4C" w14:textId="754E2D68" w:rsidR="00094957" w:rsidRPr="00BB2B31" w:rsidRDefault="00094957" w:rsidP="00BB2B31">
      <w:pPr>
        <w:jc w:val="both"/>
        <w:rPr>
          <w:rFonts w:eastAsia="SimSun"/>
          <w:b/>
          <w:smallCaps/>
          <w:noProof/>
          <w:color w:val="5B9BD5"/>
          <w:spacing w:val="5"/>
          <w:lang w:val="en-US"/>
        </w:rPr>
      </w:pPr>
    </w:p>
    <w:p w14:paraId="5330F713" w14:textId="18837D54" w:rsidR="00094957" w:rsidRPr="00BB2B31" w:rsidRDefault="00094957" w:rsidP="00BB2B31">
      <w:pPr>
        <w:jc w:val="both"/>
        <w:rPr>
          <w:rFonts w:eastAsia="SimSun"/>
          <w:b/>
          <w:smallCaps/>
          <w:noProof/>
          <w:color w:val="5B9BD5"/>
          <w:spacing w:val="5"/>
          <w:lang w:val="en-US"/>
        </w:rPr>
      </w:pPr>
    </w:p>
    <w:p w14:paraId="076BC8CD" w14:textId="4D030650" w:rsidR="00094957" w:rsidRPr="00BB2B31" w:rsidRDefault="00094957" w:rsidP="00BB2B31">
      <w:pPr>
        <w:jc w:val="both"/>
        <w:rPr>
          <w:rFonts w:eastAsia="SimSun"/>
          <w:b/>
          <w:smallCaps/>
          <w:noProof/>
          <w:color w:val="5B9BD5"/>
          <w:spacing w:val="5"/>
          <w:lang w:val="en-US"/>
        </w:rPr>
      </w:pPr>
    </w:p>
    <w:p w14:paraId="0815FA7D" w14:textId="4E375591" w:rsidR="00094957" w:rsidRPr="00BB2B31" w:rsidRDefault="00094957" w:rsidP="00BB2B31">
      <w:pPr>
        <w:jc w:val="both"/>
        <w:rPr>
          <w:rFonts w:eastAsia="SimSun"/>
          <w:b/>
          <w:smallCaps/>
          <w:noProof/>
          <w:color w:val="5B9BD5"/>
          <w:spacing w:val="5"/>
          <w:lang w:val="en-US"/>
        </w:rPr>
      </w:pPr>
    </w:p>
    <w:p w14:paraId="3BDA7271" w14:textId="46653FED" w:rsidR="00094957" w:rsidRPr="00BB2B31" w:rsidRDefault="00094957" w:rsidP="00BB2B31">
      <w:pPr>
        <w:jc w:val="both"/>
        <w:rPr>
          <w:rFonts w:eastAsia="SimSun"/>
          <w:b/>
          <w:smallCaps/>
          <w:noProof/>
          <w:color w:val="5B9BD5"/>
          <w:spacing w:val="5"/>
          <w:lang w:val="en-US"/>
        </w:rPr>
      </w:pPr>
    </w:p>
    <w:p w14:paraId="35525000" w14:textId="31D3CEDE" w:rsidR="00094957" w:rsidRPr="00BB2B31" w:rsidRDefault="00094957" w:rsidP="00BB2B31">
      <w:pPr>
        <w:jc w:val="both"/>
        <w:rPr>
          <w:rFonts w:eastAsia="SimSun"/>
          <w:b/>
          <w:smallCaps/>
          <w:noProof/>
          <w:color w:val="5B9BD5"/>
          <w:spacing w:val="5"/>
          <w:lang w:val="en-US"/>
        </w:rPr>
      </w:pPr>
    </w:p>
    <w:p w14:paraId="25B3DD56" w14:textId="003EF90C" w:rsidR="00094957" w:rsidRPr="00BB2B31" w:rsidRDefault="00094957" w:rsidP="00BB2B31">
      <w:pPr>
        <w:jc w:val="both"/>
        <w:rPr>
          <w:rFonts w:eastAsia="SimSun"/>
          <w:b/>
          <w:smallCaps/>
          <w:noProof/>
          <w:color w:val="5B9BD5"/>
          <w:spacing w:val="5"/>
          <w:lang w:val="en-US"/>
        </w:rPr>
      </w:pPr>
    </w:p>
    <w:p w14:paraId="0AE4FBCF" w14:textId="0D9CDB64" w:rsidR="00094957" w:rsidRPr="00BB2B31" w:rsidRDefault="00094957" w:rsidP="00BB2B31">
      <w:pPr>
        <w:jc w:val="both"/>
        <w:rPr>
          <w:rFonts w:eastAsia="SimSun"/>
          <w:b/>
          <w:smallCaps/>
          <w:noProof/>
          <w:color w:val="5B9BD5"/>
          <w:spacing w:val="5"/>
          <w:lang w:val="en-US"/>
        </w:rPr>
      </w:pPr>
    </w:p>
    <w:p w14:paraId="55994D1B" w14:textId="752FE1D4" w:rsidR="00094957" w:rsidRPr="00BB2B31" w:rsidRDefault="00094957" w:rsidP="00BB2B31">
      <w:pPr>
        <w:jc w:val="both"/>
        <w:rPr>
          <w:rFonts w:eastAsia="SimSun"/>
          <w:b/>
          <w:smallCaps/>
          <w:noProof/>
          <w:color w:val="5B9BD5"/>
          <w:spacing w:val="5"/>
          <w:lang w:val="en-US"/>
        </w:rPr>
      </w:pPr>
    </w:p>
    <w:p w14:paraId="48F78271" w14:textId="5A540FC7" w:rsidR="00094957" w:rsidRPr="00BB2B31" w:rsidRDefault="00094957" w:rsidP="00BB2B31">
      <w:pPr>
        <w:jc w:val="both"/>
        <w:rPr>
          <w:rFonts w:eastAsia="SimSun"/>
          <w:b/>
          <w:smallCaps/>
          <w:noProof/>
          <w:color w:val="5B9BD5"/>
          <w:spacing w:val="5"/>
          <w:lang w:val="en-US"/>
        </w:rPr>
      </w:pPr>
    </w:p>
    <w:p w14:paraId="65EE2041" w14:textId="7B584B15" w:rsidR="00094957" w:rsidRPr="00BB2B31" w:rsidRDefault="00094957" w:rsidP="00BB2B31">
      <w:pPr>
        <w:jc w:val="both"/>
        <w:rPr>
          <w:rFonts w:eastAsia="SimSun"/>
          <w:b/>
          <w:smallCaps/>
          <w:noProof/>
          <w:color w:val="5B9BD5"/>
          <w:spacing w:val="5"/>
          <w:lang w:val="en-US"/>
        </w:rPr>
      </w:pPr>
    </w:p>
    <w:p w14:paraId="05454CEF" w14:textId="4EA51A4E" w:rsidR="00094957" w:rsidRPr="00BB2B31" w:rsidRDefault="00094957" w:rsidP="00BB2B31">
      <w:pPr>
        <w:jc w:val="both"/>
        <w:rPr>
          <w:rFonts w:eastAsia="SimSun"/>
          <w:b/>
          <w:smallCaps/>
          <w:noProof/>
          <w:color w:val="5B9BD5"/>
          <w:spacing w:val="5"/>
          <w:lang w:val="en-US"/>
        </w:rPr>
      </w:pPr>
    </w:p>
    <w:p w14:paraId="2EEF05FE" w14:textId="058BE4DF" w:rsidR="00094957" w:rsidRPr="00BB2B31" w:rsidRDefault="00094957" w:rsidP="00BB2B31">
      <w:pPr>
        <w:jc w:val="both"/>
        <w:rPr>
          <w:rFonts w:eastAsia="SimSun"/>
          <w:b/>
          <w:smallCaps/>
          <w:noProof/>
          <w:color w:val="5B9BD5"/>
          <w:spacing w:val="5"/>
          <w:lang w:val="en-US"/>
        </w:rPr>
      </w:pPr>
    </w:p>
    <w:p w14:paraId="62D7FF60" w14:textId="136CE0D7" w:rsidR="00094957" w:rsidRPr="00BB2B31" w:rsidRDefault="00094957" w:rsidP="00BB2B31">
      <w:pPr>
        <w:jc w:val="both"/>
        <w:rPr>
          <w:rFonts w:eastAsia="SimSun"/>
          <w:b/>
          <w:smallCaps/>
          <w:noProof/>
          <w:color w:val="5B9BD5"/>
          <w:spacing w:val="5"/>
          <w:lang w:val="en-US"/>
        </w:rPr>
      </w:pPr>
    </w:p>
    <w:p w14:paraId="52FA5F36" w14:textId="6A2382EA" w:rsidR="00094957" w:rsidRPr="00BB2B31" w:rsidRDefault="00094957" w:rsidP="00BB2B31">
      <w:pPr>
        <w:jc w:val="both"/>
        <w:rPr>
          <w:rFonts w:eastAsia="SimSun"/>
          <w:b/>
          <w:smallCaps/>
          <w:noProof/>
          <w:color w:val="5B9BD5"/>
          <w:spacing w:val="5"/>
          <w:lang w:val="en-US"/>
        </w:rPr>
      </w:pPr>
    </w:p>
    <w:p w14:paraId="6F624537" w14:textId="280632A3" w:rsidR="00094957" w:rsidRPr="00BB2B31" w:rsidRDefault="00094957" w:rsidP="00BB2B31">
      <w:pPr>
        <w:jc w:val="both"/>
        <w:rPr>
          <w:rFonts w:eastAsia="SimSun"/>
          <w:b/>
          <w:smallCaps/>
          <w:noProof/>
          <w:color w:val="5B9BD5"/>
          <w:spacing w:val="5"/>
          <w:lang w:val="en-US"/>
        </w:rPr>
      </w:pPr>
    </w:p>
    <w:p w14:paraId="10D1612C" w14:textId="4B89932D" w:rsidR="00094957" w:rsidRPr="00BB2B31" w:rsidRDefault="00094957" w:rsidP="00BB2B31">
      <w:pPr>
        <w:jc w:val="both"/>
        <w:rPr>
          <w:rFonts w:eastAsia="SimSun"/>
          <w:b/>
          <w:smallCaps/>
          <w:noProof/>
          <w:color w:val="5B9BD5"/>
          <w:spacing w:val="5"/>
          <w:lang w:val="en-US"/>
        </w:rPr>
      </w:pPr>
    </w:p>
    <w:p w14:paraId="77DFF60B" w14:textId="65EEF5E3" w:rsidR="00094957" w:rsidRPr="00BB2B31" w:rsidRDefault="00094957" w:rsidP="00BB2B31">
      <w:pPr>
        <w:jc w:val="both"/>
        <w:rPr>
          <w:rFonts w:eastAsia="SimSun"/>
          <w:b/>
          <w:smallCaps/>
          <w:noProof/>
          <w:color w:val="5B9BD5"/>
          <w:spacing w:val="5"/>
          <w:lang w:val="en-US"/>
        </w:rPr>
      </w:pPr>
    </w:p>
    <w:p w14:paraId="1B5BE2E7" w14:textId="2F1C7ECD" w:rsidR="00094957" w:rsidRPr="00BB2B31" w:rsidRDefault="00094957" w:rsidP="00BB2B31">
      <w:pPr>
        <w:jc w:val="both"/>
        <w:rPr>
          <w:rFonts w:eastAsia="SimSun"/>
          <w:b/>
          <w:smallCaps/>
          <w:noProof/>
          <w:color w:val="5B9BD5"/>
          <w:spacing w:val="5"/>
          <w:lang w:val="en-US"/>
        </w:rPr>
      </w:pPr>
    </w:p>
    <w:p w14:paraId="733951DD" w14:textId="77777777" w:rsidR="00094957" w:rsidRPr="00BB2B31" w:rsidRDefault="00094957" w:rsidP="00BB2B31">
      <w:pPr>
        <w:jc w:val="both"/>
        <w:rPr>
          <w:rFonts w:eastAsia="SimSun"/>
          <w:b/>
          <w:smallCaps/>
          <w:noProof/>
          <w:color w:val="5B9BD5"/>
          <w:spacing w:val="5"/>
          <w:lang w:val="en-US"/>
        </w:rPr>
      </w:pPr>
    </w:p>
    <w:p w14:paraId="1440F4E3" w14:textId="77777777" w:rsidR="00094957" w:rsidRPr="00BB2B31" w:rsidRDefault="00094957" w:rsidP="00BB2B31">
      <w:pPr>
        <w:jc w:val="both"/>
        <w:rPr>
          <w:rFonts w:eastAsia="SimSun"/>
          <w:b/>
          <w:smallCaps/>
          <w:noProof/>
          <w:color w:val="5B9BD5"/>
          <w:spacing w:val="5"/>
          <w:lang w:val="en-US"/>
        </w:rPr>
      </w:pPr>
    </w:p>
    <w:p w14:paraId="1FC17E33" w14:textId="508341BD" w:rsidR="00C03EE8" w:rsidRPr="00BB2B31" w:rsidRDefault="00C03EE8" w:rsidP="00BB2B31">
      <w:pPr>
        <w:ind w:firstLine="567"/>
        <w:jc w:val="center"/>
        <w:rPr>
          <w:b/>
        </w:rPr>
      </w:pPr>
      <w:r w:rsidRPr="00BB2B31">
        <w:rPr>
          <w:b/>
        </w:rPr>
        <w:t>Рисунок 1 – Обзорная карта расположения лицензии</w:t>
      </w:r>
    </w:p>
    <w:bookmarkEnd w:id="4"/>
    <w:p w14:paraId="2B98EBDE" w14:textId="77777777" w:rsidR="004C2CBE" w:rsidRPr="00BB2B31" w:rsidRDefault="004C2CBE" w:rsidP="00BB2B31">
      <w:pPr>
        <w:ind w:firstLine="567"/>
        <w:jc w:val="both"/>
      </w:pPr>
    </w:p>
    <w:p w14:paraId="0270C961" w14:textId="77777777" w:rsidR="00094957" w:rsidRPr="00BB2B31" w:rsidRDefault="00094957" w:rsidP="00BB2B31">
      <w:pPr>
        <w:rPr>
          <w:b/>
        </w:rPr>
      </w:pPr>
      <w:bookmarkStart w:id="5" w:name="z97"/>
      <w:r w:rsidRPr="00BB2B31">
        <w:rPr>
          <w:b/>
        </w:rPr>
        <w:br w:type="page"/>
      </w:r>
    </w:p>
    <w:p w14:paraId="249D7C97" w14:textId="5AA837C8" w:rsidR="004C2CBE" w:rsidRPr="00BB2B31" w:rsidRDefault="004C2CBE" w:rsidP="00BB2B31">
      <w:pPr>
        <w:ind w:firstLine="567"/>
        <w:jc w:val="both"/>
        <w:rPr>
          <w:b/>
        </w:rPr>
      </w:pPr>
      <w:r w:rsidRPr="00BB2B31">
        <w:rPr>
          <w:b/>
        </w:rPr>
        <w:lastRenderedPageBreak/>
        <w:t>      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14:paraId="641E6FA2" w14:textId="77777777" w:rsidR="00094957" w:rsidRPr="00BB2B31" w:rsidRDefault="00094957" w:rsidP="00BB2B31">
      <w:pPr>
        <w:ind w:firstLine="567"/>
        <w:jc w:val="both"/>
        <w:rPr>
          <w:bCs/>
        </w:rPr>
      </w:pPr>
      <w:bookmarkStart w:id="6" w:name="_Hlk142953702"/>
      <w:bookmarkStart w:id="7" w:name="_Hlk139421401"/>
      <w:bookmarkStart w:id="8" w:name="_Hlk161415469"/>
      <w:bookmarkStart w:id="9" w:name="z98"/>
      <w:bookmarkStart w:id="10" w:name="_Hlk110526725"/>
      <w:bookmarkStart w:id="11" w:name="_Hlk142953659"/>
      <w:bookmarkStart w:id="12" w:name="_Hlk161415420"/>
      <w:bookmarkStart w:id="13" w:name="_Hlk197548900"/>
      <w:bookmarkEnd w:id="5"/>
      <w:r w:rsidRPr="00BB2B31">
        <w:rPr>
          <w:lang w:val="kk-KZ"/>
        </w:rPr>
        <w:t xml:space="preserve">По административному делению площадь участка недр Лицензии </w:t>
      </w:r>
      <w:r w:rsidRPr="00BB2B31">
        <w:t xml:space="preserve">3457-EL </w:t>
      </w:r>
      <w:r w:rsidRPr="00BB2B31">
        <w:rPr>
          <w:lang w:val="kk-KZ"/>
        </w:rPr>
        <w:t xml:space="preserve">расположена в </w:t>
      </w:r>
      <w:proofErr w:type="spellStart"/>
      <w:r w:rsidRPr="00BB2B31">
        <w:t>Сарысуском</w:t>
      </w:r>
      <w:proofErr w:type="spellEnd"/>
      <w:r w:rsidRPr="00BB2B31">
        <w:t xml:space="preserve"> районе </w:t>
      </w:r>
      <w:proofErr w:type="spellStart"/>
      <w:r w:rsidRPr="00BB2B31">
        <w:t>Жамбылской</w:t>
      </w:r>
      <w:proofErr w:type="spellEnd"/>
      <w:r w:rsidRPr="00BB2B31">
        <w:t xml:space="preserve"> области Республики Казахстан</w:t>
      </w:r>
      <w:r w:rsidRPr="00BB2B31">
        <w:rPr>
          <w:bCs/>
        </w:rPr>
        <w:t>.</w:t>
      </w:r>
    </w:p>
    <w:p w14:paraId="7EAD8213" w14:textId="77777777" w:rsidR="00094957" w:rsidRPr="00BB2B31" w:rsidRDefault="00094957" w:rsidP="00BB2B31">
      <w:pPr>
        <w:ind w:firstLine="567"/>
        <w:jc w:val="both"/>
        <w:rPr>
          <w:bCs/>
        </w:rPr>
      </w:pPr>
      <w:r w:rsidRPr="00BB2B31">
        <w:rPr>
          <w:bCs/>
        </w:rPr>
        <w:t xml:space="preserve">Площадь лицензии располагается на территории </w:t>
      </w:r>
      <w:proofErr w:type="spellStart"/>
      <w:r w:rsidRPr="00BB2B31">
        <w:rPr>
          <w:bCs/>
        </w:rPr>
        <w:t>Камкалинского</w:t>
      </w:r>
      <w:proofErr w:type="spellEnd"/>
      <w:r w:rsidRPr="00BB2B31">
        <w:rPr>
          <w:bCs/>
        </w:rPr>
        <w:t xml:space="preserve"> сельского округа.</w:t>
      </w:r>
    </w:p>
    <w:p w14:paraId="61640624" w14:textId="77777777" w:rsidR="00094957" w:rsidRPr="00BB2B31" w:rsidRDefault="00094957" w:rsidP="00BB2B31">
      <w:pPr>
        <w:ind w:firstLine="567"/>
        <w:jc w:val="both"/>
      </w:pPr>
      <w:r w:rsidRPr="00BB2B31">
        <w:t xml:space="preserve">Административный центр </w:t>
      </w:r>
      <w:proofErr w:type="spellStart"/>
      <w:r w:rsidRPr="00BB2B31">
        <w:t>Камкалинского</w:t>
      </w:r>
      <w:proofErr w:type="spellEnd"/>
      <w:r w:rsidRPr="00BB2B31">
        <w:t xml:space="preserve"> сельского округа является село </w:t>
      </w:r>
      <w:proofErr w:type="spellStart"/>
      <w:r w:rsidRPr="00BB2B31">
        <w:t>Шыганак</w:t>
      </w:r>
      <w:proofErr w:type="spellEnd"/>
      <w:r w:rsidRPr="00BB2B31">
        <w:t>.</w:t>
      </w:r>
    </w:p>
    <w:p w14:paraId="554C7B01" w14:textId="77777777" w:rsidR="00094957" w:rsidRPr="00BB2B31" w:rsidRDefault="00094957" w:rsidP="00BB2B31">
      <w:pPr>
        <w:pStyle w:val="a6"/>
        <w:spacing w:before="0" w:beforeAutospacing="0" w:after="0" w:afterAutospacing="0"/>
        <w:ind w:firstLine="567"/>
        <w:jc w:val="both"/>
        <w:rPr>
          <w:color w:val="auto"/>
        </w:rPr>
      </w:pPr>
      <w:r w:rsidRPr="00BB2B31">
        <w:rPr>
          <w:color w:val="auto"/>
        </w:rPr>
        <w:t xml:space="preserve">По данным </w:t>
      </w:r>
      <w:hyperlink r:id="rId6" w:history="1">
        <w:r w:rsidRPr="00BB2B31">
          <w:rPr>
            <w:rStyle w:val="a3"/>
            <w:color w:val="auto"/>
          </w:rPr>
          <w:t>htt</w:t>
        </w:r>
        <w:r w:rsidRPr="00BB2B31">
          <w:rPr>
            <w:rStyle w:val="a3"/>
            <w:color w:val="auto"/>
          </w:rPr>
          <w:t>p</w:t>
        </w:r>
        <w:r w:rsidRPr="00BB2B31">
          <w:rPr>
            <w:rStyle w:val="a3"/>
            <w:color w:val="auto"/>
          </w:rPr>
          <w:t>s://www.gov.kz/memleket/entities/zhambyl-sarysu-kamkaly/documents/details/673701?lang=ru</w:t>
        </w:r>
      </w:hyperlink>
      <w:r w:rsidRPr="00BB2B31">
        <w:rPr>
          <w:color w:val="auto"/>
        </w:rPr>
        <w:t xml:space="preserve"> </w:t>
      </w:r>
      <w:bookmarkEnd w:id="13"/>
      <w:r w:rsidRPr="00BB2B31">
        <w:rPr>
          <w:color w:val="auto"/>
        </w:rPr>
        <w:t xml:space="preserve">территория </w:t>
      </w:r>
      <w:proofErr w:type="spellStart"/>
      <w:r w:rsidRPr="00BB2B31">
        <w:rPr>
          <w:color w:val="auto"/>
        </w:rPr>
        <w:t>Камкалинского</w:t>
      </w:r>
      <w:proofErr w:type="spellEnd"/>
      <w:r w:rsidRPr="00BB2B31">
        <w:rPr>
          <w:color w:val="auto"/>
        </w:rPr>
        <w:t xml:space="preserve"> сельского округа занимает 1 071 844 га земли, из которых 199 481 га — земли сельскохозяйственного назначения, в том числе 14 637 га сенокосов и 113 157 га пастбищ. Площадь населённых пунктов округа составляет 97 535 га, земли лесного фонда — 333 852 га.</w:t>
      </w:r>
    </w:p>
    <w:p w14:paraId="7217ACBA" w14:textId="77777777" w:rsidR="00094957" w:rsidRPr="00BB2B31" w:rsidRDefault="00094957" w:rsidP="00BB2B31">
      <w:pPr>
        <w:ind w:firstLine="567"/>
        <w:jc w:val="both"/>
      </w:pPr>
      <w:r w:rsidRPr="00BB2B31">
        <w:t>Центр сельского округа расположен в 200 км от районного центра. На отчётный период численность населения округа составила 857 человек. По национальному составу проживают 852 казаха, 3 таджика, 1 кабардинец и 1 азербайджанец. Всего в округе 171 дом, из них:</w:t>
      </w:r>
    </w:p>
    <w:p w14:paraId="114A53D5" w14:textId="77777777" w:rsidR="00094957" w:rsidRPr="00BB2B31" w:rsidRDefault="00094957" w:rsidP="00BB2B31">
      <w:pPr>
        <w:numPr>
          <w:ilvl w:val="0"/>
          <w:numId w:val="46"/>
        </w:numPr>
        <w:ind w:left="0" w:firstLine="567"/>
        <w:jc w:val="both"/>
      </w:pPr>
      <w:r w:rsidRPr="00BB2B31">
        <w:t xml:space="preserve">в селе </w:t>
      </w:r>
      <w:proofErr w:type="spellStart"/>
      <w:r w:rsidRPr="00BB2B31">
        <w:t>Шығанақ</w:t>
      </w:r>
      <w:proofErr w:type="spellEnd"/>
      <w:r w:rsidRPr="00BB2B31">
        <w:t xml:space="preserve"> — 67 домов, 287 человек;</w:t>
      </w:r>
    </w:p>
    <w:p w14:paraId="6B7EDA62" w14:textId="77777777" w:rsidR="00094957" w:rsidRPr="00BB2B31" w:rsidRDefault="00094957" w:rsidP="00BB2B31">
      <w:pPr>
        <w:numPr>
          <w:ilvl w:val="0"/>
          <w:numId w:val="46"/>
        </w:numPr>
        <w:ind w:left="0" w:firstLine="567"/>
        <w:jc w:val="both"/>
      </w:pPr>
      <w:r w:rsidRPr="00BB2B31">
        <w:t xml:space="preserve">в селе </w:t>
      </w:r>
      <w:proofErr w:type="spellStart"/>
      <w:r w:rsidRPr="00BB2B31">
        <w:t>Қамқалы</w:t>
      </w:r>
      <w:proofErr w:type="spellEnd"/>
      <w:r w:rsidRPr="00BB2B31">
        <w:t xml:space="preserve"> — 35 домов, 184 человека;</w:t>
      </w:r>
    </w:p>
    <w:p w14:paraId="7C8CD0CB" w14:textId="77777777" w:rsidR="00094957" w:rsidRPr="00BB2B31" w:rsidRDefault="00094957" w:rsidP="00BB2B31">
      <w:pPr>
        <w:numPr>
          <w:ilvl w:val="0"/>
          <w:numId w:val="46"/>
        </w:numPr>
        <w:ind w:left="0" w:firstLine="567"/>
        <w:jc w:val="both"/>
      </w:pPr>
      <w:r w:rsidRPr="00BB2B31">
        <w:t xml:space="preserve">в селе </w:t>
      </w:r>
      <w:proofErr w:type="spellStart"/>
      <w:r w:rsidRPr="00BB2B31">
        <w:t>Жайлаукөл</w:t>
      </w:r>
      <w:proofErr w:type="spellEnd"/>
      <w:r w:rsidRPr="00BB2B31">
        <w:t xml:space="preserve"> — 69 домов, 386 человек.</w:t>
      </w:r>
    </w:p>
    <w:p w14:paraId="4132EADD" w14:textId="77777777" w:rsidR="00094957" w:rsidRPr="00BB2B31" w:rsidRDefault="00094957" w:rsidP="00BB2B31">
      <w:pPr>
        <w:ind w:firstLine="567"/>
        <w:jc w:val="both"/>
      </w:pPr>
      <w:r w:rsidRPr="00BB2B31">
        <w:rPr>
          <w:rFonts w:eastAsia="SimSun"/>
        </w:rPr>
        <w:t xml:space="preserve">Лицензия расположена на территории </w:t>
      </w:r>
      <w:r w:rsidRPr="00BB2B31">
        <w:rPr>
          <w:lang w:val="kk-KZ"/>
        </w:rPr>
        <w:t>в регулируемом режиме Зоологического государственного природного заказника местного значения «Бетпакдала»</w:t>
      </w:r>
    </w:p>
    <w:p w14:paraId="59690882" w14:textId="77777777" w:rsidR="00094957" w:rsidRPr="00BB2B31" w:rsidRDefault="00094957" w:rsidP="00BB2B31">
      <w:pPr>
        <w:ind w:right="-1" w:firstLine="567"/>
        <w:jc w:val="both"/>
      </w:pPr>
      <w:r w:rsidRPr="00BB2B31">
        <w:t>Основными методами поисков рудной минерализации являются геофизические исследования.</w:t>
      </w:r>
    </w:p>
    <w:bookmarkEnd w:id="11"/>
    <w:bookmarkEnd w:id="12"/>
    <w:p w14:paraId="2D785678" w14:textId="77777777" w:rsidR="00094957" w:rsidRPr="00BB2B31" w:rsidRDefault="00094957" w:rsidP="00BB2B31">
      <w:pPr>
        <w:pStyle w:val="a4"/>
        <w:spacing w:after="0"/>
        <w:ind w:left="0" w:right="141" w:firstLine="567"/>
        <w:jc w:val="both"/>
      </w:pPr>
      <w:r w:rsidRPr="00BB2B31">
        <w:t xml:space="preserve">Заказчиком проведения геологоразведочных работ на лицензионной площади является </w:t>
      </w:r>
      <w:r w:rsidRPr="00BB2B31">
        <w:rPr>
          <w:bCs/>
          <w:color w:val="000000"/>
        </w:rPr>
        <w:t>ТОО «</w:t>
      </w:r>
      <w:proofErr w:type="spellStart"/>
      <w:r w:rsidRPr="00BB2B31">
        <w:t>Мархор</w:t>
      </w:r>
      <w:proofErr w:type="spellEnd"/>
      <w:r w:rsidRPr="00BB2B31">
        <w:t xml:space="preserve"> </w:t>
      </w:r>
      <w:proofErr w:type="spellStart"/>
      <w:r w:rsidRPr="00BB2B31">
        <w:t>Ресорсез</w:t>
      </w:r>
      <w:proofErr w:type="spellEnd"/>
      <w:r w:rsidRPr="00BB2B31">
        <w:rPr>
          <w:bCs/>
          <w:color w:val="000000"/>
        </w:rPr>
        <w:t>»</w:t>
      </w:r>
      <w:r w:rsidRPr="00BB2B31">
        <w:t xml:space="preserve">. </w:t>
      </w:r>
    </w:p>
    <w:p w14:paraId="7C99FB01" w14:textId="77777777" w:rsidR="00094957" w:rsidRPr="00BB2B31" w:rsidRDefault="00094957" w:rsidP="00BB2B31">
      <w:pPr>
        <w:pStyle w:val="a4"/>
        <w:spacing w:after="0"/>
        <w:ind w:left="0" w:right="141" w:firstLine="567"/>
        <w:jc w:val="both"/>
      </w:pPr>
      <w:r w:rsidRPr="00BB2B31">
        <w:t xml:space="preserve">Повышение уровня техники безопасности и охраны труда остается приоритетной задачей </w:t>
      </w:r>
      <w:r w:rsidRPr="00BB2B31">
        <w:rPr>
          <w:bCs/>
          <w:color w:val="000000"/>
        </w:rPr>
        <w:t>ТОО «</w:t>
      </w:r>
      <w:proofErr w:type="spellStart"/>
      <w:r w:rsidRPr="00BB2B31">
        <w:t>Мархор</w:t>
      </w:r>
      <w:proofErr w:type="spellEnd"/>
      <w:r w:rsidRPr="00BB2B31">
        <w:t xml:space="preserve"> </w:t>
      </w:r>
      <w:proofErr w:type="spellStart"/>
      <w:r w:rsidRPr="00BB2B31">
        <w:t>Ресорсез</w:t>
      </w:r>
      <w:proofErr w:type="spellEnd"/>
      <w:r w:rsidRPr="00BB2B31">
        <w:rPr>
          <w:bCs/>
          <w:color w:val="000000"/>
        </w:rPr>
        <w:t>»</w:t>
      </w:r>
      <w:r w:rsidRPr="00BB2B31">
        <w:t xml:space="preserve">. Наряду с обеспечением безопасности на производстве, </w:t>
      </w:r>
      <w:r w:rsidRPr="00BB2B31">
        <w:rPr>
          <w:bCs/>
          <w:color w:val="000000"/>
        </w:rPr>
        <w:t>ТОО «</w:t>
      </w:r>
      <w:proofErr w:type="spellStart"/>
      <w:r w:rsidRPr="00BB2B31">
        <w:t>Мархор</w:t>
      </w:r>
      <w:proofErr w:type="spellEnd"/>
      <w:r w:rsidRPr="00BB2B31">
        <w:t xml:space="preserve"> </w:t>
      </w:r>
      <w:proofErr w:type="spellStart"/>
      <w:r w:rsidRPr="00BB2B31">
        <w:t>Ресорсез</w:t>
      </w:r>
      <w:proofErr w:type="spellEnd"/>
      <w:r w:rsidRPr="00BB2B31">
        <w:rPr>
          <w:bCs/>
          <w:color w:val="000000"/>
        </w:rPr>
        <w:t>»</w:t>
      </w:r>
      <w:r w:rsidRPr="00BB2B31">
        <w:t xml:space="preserve"> укрепляет системы экологического менеджмента в соответствии с введенными и предстоящими законодательными требованиями, относящимися к энергопотреблению, выбросам парниковых газов и ликвидации отходов. </w:t>
      </w:r>
    </w:p>
    <w:p w14:paraId="3A3F4528" w14:textId="77777777" w:rsidR="00094957" w:rsidRPr="00BB2B31" w:rsidRDefault="00094957" w:rsidP="00BB2B31">
      <w:pPr>
        <w:pStyle w:val="a4"/>
        <w:spacing w:after="0"/>
        <w:ind w:left="0" w:right="141" w:firstLine="567"/>
        <w:jc w:val="both"/>
      </w:pPr>
      <w:r w:rsidRPr="00BB2B31">
        <w:rPr>
          <w:bCs/>
          <w:color w:val="000000"/>
        </w:rPr>
        <w:t>ТОО «</w:t>
      </w:r>
      <w:proofErr w:type="spellStart"/>
      <w:r w:rsidRPr="00BB2B31">
        <w:t>Мархор</w:t>
      </w:r>
      <w:proofErr w:type="spellEnd"/>
      <w:r w:rsidRPr="00BB2B31">
        <w:t xml:space="preserve"> </w:t>
      </w:r>
      <w:proofErr w:type="spellStart"/>
      <w:r w:rsidRPr="00BB2B31">
        <w:t>Ресорсез</w:t>
      </w:r>
      <w:proofErr w:type="spellEnd"/>
      <w:r w:rsidRPr="00BB2B31">
        <w:rPr>
          <w:bCs/>
          <w:color w:val="000000"/>
        </w:rPr>
        <w:t>»</w:t>
      </w:r>
      <w:r w:rsidRPr="00BB2B31">
        <w:t xml:space="preserve"> поддерживает экономику Казахстана и местных сообществ посредством создания рабочих мест и оказания помощи в развитии местных компаний. </w:t>
      </w:r>
    </w:p>
    <w:p w14:paraId="284CE9AC" w14:textId="77777777" w:rsidR="00094957" w:rsidRPr="00BB2B31" w:rsidRDefault="00094957" w:rsidP="00BB2B31">
      <w:pPr>
        <w:pStyle w:val="a4"/>
        <w:spacing w:after="0"/>
        <w:ind w:left="0" w:right="141" w:firstLine="567"/>
        <w:jc w:val="both"/>
      </w:pPr>
      <w:r w:rsidRPr="00BB2B31">
        <w:rPr>
          <w:bCs/>
          <w:color w:val="000000"/>
        </w:rPr>
        <w:t>ТОО «</w:t>
      </w:r>
      <w:proofErr w:type="spellStart"/>
      <w:r w:rsidRPr="00BB2B31">
        <w:t>Мархор</w:t>
      </w:r>
      <w:proofErr w:type="spellEnd"/>
      <w:r w:rsidRPr="00BB2B31">
        <w:t xml:space="preserve"> </w:t>
      </w:r>
      <w:proofErr w:type="spellStart"/>
      <w:r w:rsidRPr="00BB2B31">
        <w:t>Ресорсез</w:t>
      </w:r>
      <w:proofErr w:type="spellEnd"/>
      <w:r w:rsidRPr="00BB2B31">
        <w:rPr>
          <w:bCs/>
          <w:color w:val="000000"/>
        </w:rPr>
        <w:t>»</w:t>
      </w:r>
      <w:r w:rsidRPr="00BB2B31">
        <w:t xml:space="preserve"> вносит вклад в развитие Казахстана и его населения, создавая рабочие места, осуществляя уплату налогов, работая с местными поставщиками.</w:t>
      </w:r>
    </w:p>
    <w:p w14:paraId="29AD32AB" w14:textId="77777777" w:rsidR="00094957" w:rsidRPr="00BB2B31" w:rsidRDefault="00094957" w:rsidP="00BB2B31">
      <w:pPr>
        <w:pStyle w:val="a4"/>
        <w:spacing w:after="0"/>
        <w:ind w:left="0" w:right="141" w:firstLine="567"/>
        <w:jc w:val="both"/>
      </w:pPr>
      <w:r w:rsidRPr="00BB2B31">
        <w:t xml:space="preserve">Проведение геологоразведочных работ не окажет негативного влияния на социально-экономические условия жизни населения прилегающих жилых районов. </w:t>
      </w:r>
    </w:p>
    <w:p w14:paraId="747D9306" w14:textId="77777777" w:rsidR="00094957" w:rsidRPr="00BB2B31" w:rsidRDefault="00094957" w:rsidP="00BB2B31">
      <w:pPr>
        <w:shd w:val="clear" w:color="auto" w:fill="FFFFFF"/>
        <w:tabs>
          <w:tab w:val="left" w:pos="709"/>
        </w:tabs>
        <w:ind w:firstLine="567"/>
        <w:jc w:val="both"/>
        <w:textAlignment w:val="baseline"/>
      </w:pPr>
      <w:r w:rsidRPr="00BB2B31">
        <w:t>Разведка твердых полезных ископаемых предусматривается строго в пределах выделенных географических координат участка.</w:t>
      </w:r>
    </w:p>
    <w:bookmarkEnd w:id="10"/>
    <w:p w14:paraId="107E4345" w14:textId="77777777" w:rsidR="00094957" w:rsidRPr="00BB2B31" w:rsidRDefault="00094957" w:rsidP="00BB2B31">
      <w:pPr>
        <w:widowControl w:val="0"/>
        <w:pBdr>
          <w:bottom w:val="single" w:sz="4" w:space="31" w:color="FFFFFF"/>
        </w:pBdr>
        <w:shd w:val="clear" w:color="auto" w:fill="FFFFFF"/>
        <w:tabs>
          <w:tab w:val="left" w:pos="3405"/>
          <w:tab w:val="center" w:pos="5315"/>
        </w:tabs>
        <w:ind w:firstLine="567"/>
        <w:jc w:val="both"/>
      </w:pPr>
      <w:r w:rsidRPr="00BB2B31">
        <w:t>При проведении намечаемой деятельности отсутствуют источники выброса загрязняющих веществ, отсутствует сброс сточных вод и образование отходов.</w:t>
      </w:r>
    </w:p>
    <w:p w14:paraId="0F69E9AF" w14:textId="56E76BBB" w:rsidR="00C03EE8" w:rsidRPr="00BB2B31" w:rsidRDefault="00094957" w:rsidP="00BB2B31">
      <w:pPr>
        <w:widowControl w:val="0"/>
        <w:pBdr>
          <w:bottom w:val="single" w:sz="4" w:space="31" w:color="FFFFFF"/>
        </w:pBdr>
        <w:shd w:val="clear" w:color="auto" w:fill="FFFFFF"/>
        <w:tabs>
          <w:tab w:val="left" w:pos="3405"/>
          <w:tab w:val="center" w:pos="5315"/>
        </w:tabs>
        <w:ind w:firstLine="567"/>
        <w:jc w:val="both"/>
      </w:pPr>
      <w:r w:rsidRPr="00BB2B31">
        <w:t>Намечаемая деятельность не предусматривает захоронение отходов.</w:t>
      </w:r>
    </w:p>
    <w:bookmarkEnd w:id="6"/>
    <w:bookmarkEnd w:id="7"/>
    <w:bookmarkEnd w:id="8"/>
    <w:p w14:paraId="0E0B5985" w14:textId="77777777" w:rsidR="004C2CBE" w:rsidRPr="00BB2B31" w:rsidRDefault="004C2CBE" w:rsidP="00BB2B31">
      <w:pPr>
        <w:ind w:firstLine="567"/>
        <w:jc w:val="both"/>
        <w:rPr>
          <w:b/>
        </w:rPr>
      </w:pPr>
      <w:r w:rsidRPr="00BB2B31">
        <w:rPr>
          <w:b/>
        </w:rPr>
        <w:t>      3) наименование инициатора намечаемой деятельности, его контактные данные:</w:t>
      </w:r>
    </w:p>
    <w:p w14:paraId="0D5266AD" w14:textId="77777777" w:rsidR="00094957" w:rsidRPr="00BB2B31" w:rsidRDefault="00094957" w:rsidP="00BB2B31">
      <w:pPr>
        <w:pBdr>
          <w:top w:val="none" w:sz="4" w:space="0" w:color="000000"/>
          <w:left w:val="none" w:sz="4" w:space="0" w:color="000000"/>
          <w:bottom w:val="none" w:sz="4" w:space="0" w:color="000000"/>
          <w:right w:val="none" w:sz="4" w:space="0" w:color="000000"/>
          <w:between w:val="none" w:sz="4" w:space="0" w:color="000000"/>
        </w:pBdr>
        <w:ind w:firstLine="567"/>
        <w:jc w:val="both"/>
      </w:pPr>
      <w:bookmarkStart w:id="14" w:name="_Hlk168656685"/>
      <w:bookmarkStart w:id="15" w:name="_Hlk110526758"/>
      <w:bookmarkStart w:id="16" w:name="z99"/>
      <w:bookmarkEnd w:id="9"/>
      <w:r w:rsidRPr="00BB2B31">
        <w:t>ТОО «</w:t>
      </w:r>
      <w:proofErr w:type="spellStart"/>
      <w:r w:rsidRPr="00BB2B31">
        <w:t>Мархор</w:t>
      </w:r>
      <w:proofErr w:type="spellEnd"/>
      <w:r w:rsidRPr="00BB2B31">
        <w:t xml:space="preserve"> </w:t>
      </w:r>
      <w:proofErr w:type="spellStart"/>
      <w:r w:rsidRPr="00BB2B31">
        <w:t>Ресорсез</w:t>
      </w:r>
      <w:proofErr w:type="spellEnd"/>
      <w:r w:rsidRPr="00BB2B31">
        <w:t xml:space="preserve">», </w:t>
      </w:r>
      <w:r w:rsidRPr="00BB2B31">
        <w:rPr>
          <w:color w:val="000000"/>
        </w:rPr>
        <w:t xml:space="preserve">Казахстан, г. Алматы, </w:t>
      </w:r>
      <w:proofErr w:type="spellStart"/>
      <w:r w:rsidRPr="00BB2B31">
        <w:rPr>
          <w:color w:val="000000"/>
        </w:rPr>
        <w:t>Алмалинский</w:t>
      </w:r>
      <w:proofErr w:type="spellEnd"/>
      <w:r w:rsidRPr="00BB2B31">
        <w:rPr>
          <w:color w:val="000000"/>
        </w:rPr>
        <w:t xml:space="preserve"> район, ул. Толе Би, дом 101, Блок В, индекс 050012</w:t>
      </w:r>
      <w:r w:rsidRPr="00BB2B31">
        <w:t xml:space="preserve"> </w:t>
      </w:r>
      <w:r w:rsidRPr="00BB2B31">
        <w:rPr>
          <w:color w:val="000000"/>
        </w:rPr>
        <w:t>БИН: 241040007910</w:t>
      </w:r>
    </w:p>
    <w:bookmarkEnd w:id="14"/>
    <w:p w14:paraId="647606E6" w14:textId="0A0822BC" w:rsidR="002570B3" w:rsidRPr="00BB2B31" w:rsidRDefault="002570B3" w:rsidP="00BB2B31">
      <w:pPr>
        <w:ind w:firstLine="567"/>
        <w:jc w:val="both"/>
        <w:rPr>
          <w:bCs/>
        </w:rPr>
      </w:pPr>
    </w:p>
    <w:bookmarkEnd w:id="15"/>
    <w:p w14:paraId="1EF39F9D" w14:textId="77777777" w:rsidR="004C2CBE" w:rsidRPr="00BB2B31" w:rsidRDefault="004C2CBE" w:rsidP="00BB2B31">
      <w:pPr>
        <w:ind w:firstLine="567"/>
        <w:jc w:val="both"/>
        <w:rPr>
          <w:b/>
        </w:rPr>
      </w:pPr>
      <w:r w:rsidRPr="00BB2B31">
        <w:rPr>
          <w:b/>
        </w:rPr>
        <w:t>      4) краткое описание намечаемой деятельности:</w:t>
      </w:r>
    </w:p>
    <w:p w14:paraId="033F1FC2" w14:textId="77777777" w:rsidR="004C2CBE" w:rsidRPr="00BB2B31" w:rsidRDefault="004C2CBE" w:rsidP="00BB2B31">
      <w:pPr>
        <w:ind w:firstLine="567"/>
        <w:jc w:val="both"/>
        <w:rPr>
          <w:b/>
        </w:rPr>
      </w:pPr>
      <w:bookmarkStart w:id="17" w:name="z100"/>
      <w:bookmarkEnd w:id="16"/>
      <w:r w:rsidRPr="00BB2B31">
        <w:rPr>
          <w:b/>
        </w:rPr>
        <w:t xml:space="preserve">      вид деятельности: </w:t>
      </w:r>
      <w:r w:rsidRPr="00BB2B31">
        <w:t>разведка твердых полезных ископаемых</w:t>
      </w:r>
    </w:p>
    <w:p w14:paraId="27B20129" w14:textId="77777777" w:rsidR="004C2CBE" w:rsidRPr="00BB2B31" w:rsidRDefault="004C2CBE" w:rsidP="00BB2B31">
      <w:pPr>
        <w:ind w:firstLine="567"/>
        <w:jc w:val="both"/>
        <w:rPr>
          <w:b/>
        </w:rPr>
      </w:pPr>
      <w:bookmarkStart w:id="18" w:name="z101"/>
      <w:bookmarkEnd w:id="17"/>
      <w:r w:rsidRPr="00BB2B31">
        <w:rPr>
          <w:b/>
        </w:rPr>
        <w:lastRenderedPageBreak/>
        <w:t>      объект, необходимый для ее осуществления, его мощность, габариты (площадь занимаемых земель, высота), производительность, физические и технические характеристики, влияющие на воздействия на окружающую среду:</w:t>
      </w:r>
    </w:p>
    <w:p w14:paraId="3A11B317" w14:textId="77777777" w:rsidR="00094957" w:rsidRPr="00BB2B31" w:rsidRDefault="00094957" w:rsidP="00BB2B31">
      <w:pPr>
        <w:pStyle w:val="ac"/>
        <w:spacing w:after="0" w:line="240" w:lineRule="auto"/>
        <w:ind w:left="0" w:firstLine="567"/>
        <w:jc w:val="both"/>
        <w:rPr>
          <w:rFonts w:ascii="Times New Roman" w:hAnsi="Times New Roman"/>
          <w:sz w:val="24"/>
          <w:szCs w:val="24"/>
        </w:rPr>
      </w:pPr>
      <w:bookmarkStart w:id="19" w:name="_Hlk136941069"/>
      <w:bookmarkStart w:id="20" w:name="_Hlk139317060"/>
      <w:bookmarkStart w:id="21" w:name="_Hlk169783515"/>
      <w:bookmarkStart w:id="22" w:name="z102"/>
      <w:bookmarkEnd w:id="18"/>
      <w:r w:rsidRPr="00BB2B31">
        <w:rPr>
          <w:rStyle w:val="a8"/>
          <w:rFonts w:ascii="Times New Roman" w:eastAsia="Calibri" w:hAnsi="Times New Roman"/>
          <w:color w:val="auto"/>
          <w:sz w:val="24"/>
          <w:szCs w:val="24"/>
        </w:rPr>
        <w:t xml:space="preserve">Основанием </w:t>
      </w:r>
      <w:proofErr w:type="gramStart"/>
      <w:r w:rsidRPr="00BB2B31">
        <w:rPr>
          <w:rStyle w:val="a8"/>
          <w:rFonts w:ascii="Times New Roman" w:eastAsia="Calibri" w:hAnsi="Times New Roman"/>
          <w:color w:val="auto"/>
          <w:sz w:val="24"/>
          <w:szCs w:val="24"/>
        </w:rPr>
        <w:t>для проведении</w:t>
      </w:r>
      <w:proofErr w:type="gramEnd"/>
      <w:r w:rsidRPr="00BB2B31">
        <w:rPr>
          <w:rStyle w:val="a8"/>
          <w:rFonts w:ascii="Times New Roman" w:eastAsia="Calibri" w:hAnsi="Times New Roman"/>
          <w:color w:val="auto"/>
          <w:sz w:val="24"/>
          <w:szCs w:val="24"/>
        </w:rPr>
        <w:t xml:space="preserve"> разведки является лицензия на разведку твердых полезных иско</w:t>
      </w:r>
      <w:r w:rsidRPr="00BB2B31">
        <w:rPr>
          <w:rFonts w:ascii="Times New Roman" w:hAnsi="Times New Roman"/>
          <w:sz w:val="24"/>
          <w:szCs w:val="24"/>
        </w:rPr>
        <w:t>паемых №3457-EL от 14 июля 2025 года. Лицензия представлена в приложении.</w:t>
      </w:r>
    </w:p>
    <w:p w14:paraId="54104508" w14:textId="77777777" w:rsidR="00094957" w:rsidRPr="00BB2B31" w:rsidRDefault="00094957" w:rsidP="00BB2B31">
      <w:pPr>
        <w:pStyle w:val="ac"/>
        <w:spacing w:after="0" w:line="240" w:lineRule="auto"/>
        <w:ind w:left="0" w:firstLine="567"/>
        <w:jc w:val="both"/>
        <w:rPr>
          <w:rFonts w:ascii="Times New Roman" w:eastAsia="SimSun" w:hAnsi="Times New Roman"/>
          <w:sz w:val="24"/>
          <w:szCs w:val="24"/>
        </w:rPr>
      </w:pPr>
      <w:bookmarkStart w:id="23" w:name="_Hlk197548971"/>
      <w:r w:rsidRPr="00BB2B31">
        <w:rPr>
          <w:rFonts w:ascii="Times New Roman" w:hAnsi="Times New Roman"/>
          <w:sz w:val="24"/>
          <w:szCs w:val="24"/>
        </w:rPr>
        <w:t xml:space="preserve">Геологоразведочные работы планируется провести в течении 3 полевых сезонов с 2025 г. по 2027 г. </w:t>
      </w:r>
    </w:p>
    <w:p w14:paraId="0F352F48" w14:textId="77777777" w:rsidR="00094957" w:rsidRPr="00BB2B31" w:rsidRDefault="00094957" w:rsidP="00BB2B31">
      <w:pPr>
        <w:pStyle w:val="ac"/>
        <w:spacing w:after="0" w:line="240" w:lineRule="auto"/>
        <w:ind w:left="0" w:firstLine="567"/>
        <w:jc w:val="both"/>
        <w:rPr>
          <w:rFonts w:ascii="Times New Roman" w:hAnsi="Times New Roman"/>
          <w:sz w:val="24"/>
          <w:szCs w:val="24"/>
        </w:rPr>
      </w:pPr>
      <w:bookmarkStart w:id="24" w:name="_Hlk197548941"/>
      <w:bookmarkEnd w:id="23"/>
      <w:r w:rsidRPr="00BB2B31">
        <w:rPr>
          <w:rFonts w:ascii="Times New Roman" w:hAnsi="Times New Roman"/>
          <w:sz w:val="24"/>
          <w:szCs w:val="24"/>
        </w:rPr>
        <w:t>Планом разведки предусматриваются следующие виды геологоразведочных работ:</w:t>
      </w:r>
    </w:p>
    <w:p w14:paraId="06639BCD" w14:textId="77777777" w:rsidR="00094957" w:rsidRPr="00BB2B31" w:rsidRDefault="00094957" w:rsidP="00BB2B31">
      <w:pPr>
        <w:pStyle w:val="ac"/>
        <w:numPr>
          <w:ilvl w:val="0"/>
          <w:numId w:val="47"/>
        </w:numPr>
        <w:spacing w:after="0" w:line="240" w:lineRule="auto"/>
        <w:ind w:left="0" w:firstLine="567"/>
        <w:jc w:val="both"/>
        <w:rPr>
          <w:rFonts w:ascii="Times New Roman" w:hAnsi="Times New Roman"/>
          <w:sz w:val="24"/>
          <w:szCs w:val="24"/>
        </w:rPr>
      </w:pPr>
      <w:r w:rsidRPr="00BB2B31">
        <w:rPr>
          <w:rFonts w:ascii="Times New Roman" w:hAnsi="Times New Roman"/>
          <w:sz w:val="24"/>
          <w:szCs w:val="24"/>
        </w:rPr>
        <w:t>Изучение исторических материалов и подготовка цифровых данных</w:t>
      </w:r>
    </w:p>
    <w:p w14:paraId="365CB541" w14:textId="77777777" w:rsidR="00094957" w:rsidRPr="00BB2B31" w:rsidRDefault="00094957" w:rsidP="00BB2B31">
      <w:pPr>
        <w:pStyle w:val="ac"/>
        <w:numPr>
          <w:ilvl w:val="0"/>
          <w:numId w:val="47"/>
        </w:numPr>
        <w:spacing w:after="0" w:line="240" w:lineRule="auto"/>
        <w:ind w:left="0" w:firstLine="567"/>
        <w:jc w:val="both"/>
        <w:rPr>
          <w:rFonts w:ascii="Times New Roman" w:hAnsi="Times New Roman"/>
          <w:sz w:val="24"/>
          <w:szCs w:val="24"/>
        </w:rPr>
      </w:pPr>
      <w:r w:rsidRPr="00BB2B31">
        <w:rPr>
          <w:rFonts w:ascii="Times New Roman" w:hAnsi="Times New Roman"/>
          <w:sz w:val="24"/>
          <w:szCs w:val="24"/>
        </w:rPr>
        <w:t xml:space="preserve">Геофизические исследования, в </w:t>
      </w:r>
      <w:proofErr w:type="spellStart"/>
      <w:proofErr w:type="gramStart"/>
      <w:r w:rsidRPr="00BB2B31">
        <w:rPr>
          <w:rFonts w:ascii="Times New Roman" w:hAnsi="Times New Roman"/>
          <w:sz w:val="24"/>
          <w:szCs w:val="24"/>
        </w:rPr>
        <w:t>т.ч</w:t>
      </w:r>
      <w:proofErr w:type="spellEnd"/>
      <w:proofErr w:type="gramEnd"/>
      <w:r w:rsidRPr="00BB2B31">
        <w:rPr>
          <w:rFonts w:ascii="Times New Roman" w:hAnsi="Times New Roman"/>
          <w:sz w:val="24"/>
          <w:szCs w:val="24"/>
        </w:rPr>
        <w:t xml:space="preserve">: Аэромагнитная съемка – 5200 </w:t>
      </w:r>
      <w:proofErr w:type="spellStart"/>
      <w:r w:rsidRPr="00BB2B31">
        <w:rPr>
          <w:rFonts w:ascii="Times New Roman" w:hAnsi="Times New Roman"/>
          <w:sz w:val="24"/>
          <w:szCs w:val="24"/>
        </w:rPr>
        <w:t>п.км</w:t>
      </w:r>
      <w:proofErr w:type="spellEnd"/>
      <w:r w:rsidRPr="00BB2B31">
        <w:rPr>
          <w:rFonts w:ascii="Times New Roman" w:hAnsi="Times New Roman"/>
          <w:sz w:val="24"/>
          <w:szCs w:val="24"/>
        </w:rPr>
        <w:t xml:space="preserve">, </w:t>
      </w:r>
      <w:proofErr w:type="spellStart"/>
      <w:r w:rsidRPr="00BB2B31">
        <w:rPr>
          <w:rFonts w:ascii="Times New Roman" w:hAnsi="Times New Roman"/>
          <w:sz w:val="24"/>
          <w:szCs w:val="24"/>
        </w:rPr>
        <w:t>Аэрогравиметрическая</w:t>
      </w:r>
      <w:proofErr w:type="spellEnd"/>
      <w:r w:rsidRPr="00BB2B31">
        <w:rPr>
          <w:rFonts w:ascii="Times New Roman" w:hAnsi="Times New Roman"/>
          <w:sz w:val="24"/>
          <w:szCs w:val="24"/>
        </w:rPr>
        <w:t xml:space="preserve"> съемка – 5200 </w:t>
      </w:r>
      <w:proofErr w:type="spellStart"/>
      <w:r w:rsidRPr="00BB2B31">
        <w:rPr>
          <w:rFonts w:ascii="Times New Roman" w:hAnsi="Times New Roman"/>
          <w:sz w:val="24"/>
          <w:szCs w:val="24"/>
        </w:rPr>
        <w:t>п.км</w:t>
      </w:r>
      <w:proofErr w:type="spellEnd"/>
      <w:r w:rsidRPr="00BB2B31">
        <w:rPr>
          <w:rFonts w:ascii="Times New Roman" w:hAnsi="Times New Roman"/>
          <w:sz w:val="24"/>
          <w:szCs w:val="24"/>
        </w:rPr>
        <w:t xml:space="preserve">, </w:t>
      </w:r>
      <w:proofErr w:type="spellStart"/>
      <w:r w:rsidRPr="00BB2B31">
        <w:rPr>
          <w:rFonts w:ascii="Times New Roman" w:hAnsi="Times New Roman"/>
          <w:sz w:val="24"/>
          <w:szCs w:val="24"/>
        </w:rPr>
        <w:t>Aэроэлектромагнитная</w:t>
      </w:r>
      <w:proofErr w:type="spellEnd"/>
      <w:r w:rsidRPr="00BB2B31">
        <w:rPr>
          <w:rFonts w:ascii="Times New Roman" w:hAnsi="Times New Roman"/>
          <w:sz w:val="24"/>
          <w:szCs w:val="24"/>
        </w:rPr>
        <w:t xml:space="preserve"> съемка AEM – 5000 </w:t>
      </w:r>
      <w:proofErr w:type="spellStart"/>
      <w:r w:rsidRPr="00BB2B31">
        <w:rPr>
          <w:rFonts w:ascii="Times New Roman" w:hAnsi="Times New Roman"/>
          <w:sz w:val="24"/>
          <w:szCs w:val="24"/>
        </w:rPr>
        <w:t>п.км</w:t>
      </w:r>
      <w:proofErr w:type="spellEnd"/>
      <w:r w:rsidRPr="00BB2B31">
        <w:rPr>
          <w:rFonts w:ascii="Times New Roman" w:hAnsi="Times New Roman"/>
          <w:sz w:val="24"/>
          <w:szCs w:val="24"/>
        </w:rPr>
        <w:t xml:space="preserve">, , Интерпретация геофизических данных – 30 </w:t>
      </w:r>
      <w:proofErr w:type="spellStart"/>
      <w:r w:rsidRPr="00BB2B31">
        <w:rPr>
          <w:rFonts w:ascii="Times New Roman" w:hAnsi="Times New Roman"/>
          <w:sz w:val="24"/>
          <w:szCs w:val="24"/>
        </w:rPr>
        <w:t>отр</w:t>
      </w:r>
      <w:proofErr w:type="spellEnd"/>
      <w:r w:rsidRPr="00BB2B31">
        <w:rPr>
          <w:rFonts w:ascii="Times New Roman" w:hAnsi="Times New Roman"/>
          <w:sz w:val="24"/>
          <w:szCs w:val="24"/>
        </w:rPr>
        <w:t>/</w:t>
      </w:r>
      <w:proofErr w:type="spellStart"/>
      <w:r w:rsidRPr="00BB2B31">
        <w:rPr>
          <w:rFonts w:ascii="Times New Roman" w:hAnsi="Times New Roman"/>
          <w:sz w:val="24"/>
          <w:szCs w:val="24"/>
        </w:rPr>
        <w:t>мес</w:t>
      </w:r>
      <w:proofErr w:type="spellEnd"/>
    </w:p>
    <w:p w14:paraId="1DA257C8" w14:textId="77777777" w:rsidR="00094957" w:rsidRPr="00BB2B31" w:rsidRDefault="00094957" w:rsidP="00BB2B31">
      <w:pPr>
        <w:pStyle w:val="ac"/>
        <w:numPr>
          <w:ilvl w:val="0"/>
          <w:numId w:val="47"/>
        </w:numPr>
        <w:spacing w:after="0" w:line="240" w:lineRule="auto"/>
        <w:ind w:left="0" w:firstLine="567"/>
        <w:jc w:val="both"/>
        <w:rPr>
          <w:rFonts w:ascii="Times New Roman" w:hAnsi="Times New Roman"/>
          <w:sz w:val="24"/>
          <w:szCs w:val="24"/>
        </w:rPr>
      </w:pPr>
      <w:r w:rsidRPr="00BB2B31">
        <w:rPr>
          <w:rFonts w:ascii="Times New Roman" w:hAnsi="Times New Roman"/>
          <w:sz w:val="24"/>
          <w:szCs w:val="24"/>
        </w:rPr>
        <w:t>Камеральные работы</w:t>
      </w:r>
    </w:p>
    <w:p w14:paraId="780E4CF9" w14:textId="77777777" w:rsidR="00094957" w:rsidRPr="00BB2B31" w:rsidRDefault="00094957" w:rsidP="00BB2B31">
      <w:pPr>
        <w:pStyle w:val="ac"/>
        <w:autoSpaceDE w:val="0"/>
        <w:autoSpaceDN w:val="0"/>
        <w:adjustRightInd w:val="0"/>
        <w:spacing w:after="0" w:line="240" w:lineRule="auto"/>
        <w:ind w:left="0" w:firstLine="567"/>
        <w:jc w:val="both"/>
        <w:rPr>
          <w:rFonts w:ascii="Times New Roman" w:eastAsia="Calibri" w:hAnsi="Times New Roman"/>
          <w:sz w:val="24"/>
          <w:szCs w:val="24"/>
        </w:rPr>
      </w:pPr>
      <w:r w:rsidRPr="00BB2B31">
        <w:rPr>
          <w:rFonts w:ascii="Times New Roman" w:eastAsia="Calibri" w:hAnsi="Times New Roman"/>
          <w:sz w:val="24"/>
          <w:szCs w:val="24"/>
        </w:rPr>
        <w:t>В результате проведенных работ ожидается получение данных для подсчета прогнозных ресурсов меди и других полезных компонентов на перспективных участках недр и выработаны рекомендации на постановку дальнейших геологоразведочных работ.</w:t>
      </w:r>
    </w:p>
    <w:bookmarkEnd w:id="24"/>
    <w:p w14:paraId="38E81834" w14:textId="77777777" w:rsidR="00247562" w:rsidRPr="00BB2B31" w:rsidRDefault="00247562" w:rsidP="00BB2B31">
      <w:pPr>
        <w:autoSpaceDE w:val="0"/>
        <w:autoSpaceDN w:val="0"/>
        <w:adjustRightInd w:val="0"/>
        <w:ind w:firstLine="567"/>
        <w:rPr>
          <w:rFonts w:eastAsia="Calibri"/>
          <w:color w:val="000000"/>
        </w:rPr>
      </w:pPr>
    </w:p>
    <w:bookmarkEnd w:id="19"/>
    <w:bookmarkEnd w:id="20"/>
    <w:bookmarkEnd w:id="21"/>
    <w:p w14:paraId="17058E5B" w14:textId="77777777" w:rsidR="004C2CBE" w:rsidRPr="00BB2B31" w:rsidRDefault="004C2CBE" w:rsidP="00BB2B31">
      <w:pPr>
        <w:ind w:firstLine="567"/>
        <w:jc w:val="both"/>
        <w:rPr>
          <w:b/>
        </w:rPr>
      </w:pPr>
      <w:r w:rsidRPr="00BB2B31">
        <w:rPr>
          <w:b/>
        </w:rPr>
        <w:t>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p w14:paraId="058489F6" w14:textId="77777777" w:rsidR="00094957" w:rsidRPr="00BB2B31" w:rsidRDefault="00094957" w:rsidP="00BB2B31">
      <w:pPr>
        <w:pStyle w:val="ac"/>
        <w:spacing w:after="0" w:line="240" w:lineRule="auto"/>
        <w:ind w:left="0" w:firstLine="567"/>
        <w:jc w:val="both"/>
        <w:rPr>
          <w:rFonts w:ascii="Times New Roman" w:hAnsi="Times New Roman"/>
          <w:noProof/>
          <w:sz w:val="24"/>
          <w:szCs w:val="24"/>
        </w:rPr>
      </w:pPr>
      <w:r w:rsidRPr="00BB2B31">
        <w:rPr>
          <w:rFonts w:ascii="Times New Roman" w:hAnsi="Times New Roman"/>
          <w:noProof/>
          <w:sz w:val="24"/>
          <w:szCs w:val="24"/>
        </w:rPr>
        <w:t xml:space="preserve">Поисковые работы на участке будут выполняться собственными силами ТОО «Мархор Ресорсез» с привлечением специализированных подрядных организаций через организацию тендеров по соответствующим договорам. </w:t>
      </w:r>
    </w:p>
    <w:p w14:paraId="48AD48A8" w14:textId="77777777" w:rsidR="00094957" w:rsidRPr="00BB2B31" w:rsidRDefault="00094957" w:rsidP="00BB2B31">
      <w:pPr>
        <w:pStyle w:val="ac"/>
        <w:spacing w:after="0" w:line="240" w:lineRule="auto"/>
        <w:ind w:left="0" w:firstLine="567"/>
        <w:jc w:val="both"/>
        <w:rPr>
          <w:rFonts w:ascii="Times New Roman" w:hAnsi="Times New Roman"/>
          <w:noProof/>
          <w:sz w:val="24"/>
          <w:szCs w:val="24"/>
        </w:rPr>
      </w:pPr>
      <w:r w:rsidRPr="00BB2B31">
        <w:rPr>
          <w:rFonts w:ascii="Times New Roman" w:hAnsi="Times New Roman"/>
          <w:noProof/>
          <w:sz w:val="24"/>
          <w:szCs w:val="24"/>
        </w:rPr>
        <w:t>Работы предусматривается проводить на высоте 50-100 метров над поверхностью Земли.</w:t>
      </w:r>
    </w:p>
    <w:p w14:paraId="3AC927E7" w14:textId="77777777" w:rsidR="00094957" w:rsidRPr="00BB2B31" w:rsidRDefault="00094957" w:rsidP="00BB2B31">
      <w:pPr>
        <w:pStyle w:val="ac"/>
        <w:spacing w:after="0" w:line="240" w:lineRule="auto"/>
        <w:ind w:left="0" w:firstLine="567"/>
        <w:jc w:val="both"/>
        <w:rPr>
          <w:rFonts w:ascii="Times New Roman" w:hAnsi="Times New Roman"/>
          <w:noProof/>
          <w:sz w:val="24"/>
          <w:szCs w:val="24"/>
        </w:rPr>
      </w:pPr>
      <w:r w:rsidRPr="00BB2B31">
        <w:rPr>
          <w:rFonts w:ascii="Times New Roman" w:hAnsi="Times New Roman"/>
          <w:b/>
          <w:noProof/>
          <w:sz w:val="24"/>
          <w:szCs w:val="24"/>
        </w:rPr>
        <w:t>Подготовительный период.</w:t>
      </w:r>
      <w:r w:rsidRPr="00BB2B31">
        <w:rPr>
          <w:rFonts w:ascii="Times New Roman" w:hAnsi="Times New Roman"/>
          <w:noProof/>
          <w:sz w:val="24"/>
          <w:szCs w:val="24"/>
        </w:rPr>
        <w:t xml:space="preserve"> Подготовительный период к полевым работам включает в себя рекогносцировку площади, изучение проекта, опубликованных и фондовых материалов, ознакомление с каменным материалом, составление и уточнение ранее существовавших геологических карт и схем, подготовку топоосновы и заготовку макетов графических материалов (карт, разрезов, планов), пополнение которых будет осуществляться исполнителем в процессе проведения полевых геологоразведочных работ. Данные работы также включают оформление и согласование земельного отвода на ведение работ и связанные с этим командировки, заключение договоров с подрядными организациями, изготовление журналов документации полевых работ. Кроме того планируется выполнить компьютерную базу первичных геологических материалов.</w:t>
      </w:r>
    </w:p>
    <w:p w14:paraId="520C9EB6" w14:textId="77777777" w:rsidR="00094957" w:rsidRPr="00BB2B31" w:rsidRDefault="00094957" w:rsidP="00BB2B31">
      <w:pPr>
        <w:ind w:firstLine="567"/>
        <w:jc w:val="both"/>
        <w:rPr>
          <w:noProof/>
        </w:rPr>
      </w:pPr>
      <w:r w:rsidRPr="00BB2B31">
        <w:rPr>
          <w:rFonts w:eastAsia="Calibri"/>
          <w:b/>
          <w:bCs/>
          <w:color w:val="000000"/>
        </w:rPr>
        <w:t>Аэромагнитная градиентная съемка</w:t>
      </w:r>
      <w:r w:rsidRPr="00BB2B31">
        <w:rPr>
          <w:rFonts w:eastAsia="Calibri"/>
          <w:color w:val="000000"/>
        </w:rPr>
        <w:t xml:space="preserve"> с целью картирования различных по магнитным свойствам осадочных пород, в т.ч. перекрытых чехлом рыхлых отложений, моделировать их структуру, взаимоотношения, элементы разрывной тектоники. </w:t>
      </w:r>
      <w:r w:rsidRPr="00BB2B31">
        <w:rPr>
          <w:noProof/>
        </w:rPr>
        <w:t>Учитывая равнинный рельеф лицензионной территории, планируется использование:</w:t>
      </w:r>
    </w:p>
    <w:p w14:paraId="49318522" w14:textId="77777777" w:rsidR="00094957" w:rsidRPr="00BB2B31" w:rsidRDefault="00094957" w:rsidP="00BB2B31">
      <w:pPr>
        <w:numPr>
          <w:ilvl w:val="0"/>
          <w:numId w:val="48"/>
        </w:numPr>
        <w:ind w:left="0" w:firstLine="567"/>
        <w:jc w:val="both"/>
        <w:rPr>
          <w:noProof/>
        </w:rPr>
      </w:pPr>
      <w:r w:rsidRPr="00BB2B31">
        <w:rPr>
          <w:noProof/>
        </w:rPr>
        <w:t>Легкомоторных самолетов Cessna 208 B,</w:t>
      </w:r>
    </w:p>
    <w:p w14:paraId="0BCD3B1A" w14:textId="77777777" w:rsidR="00094957" w:rsidRPr="00BB2B31" w:rsidRDefault="00094957" w:rsidP="00BB2B31">
      <w:pPr>
        <w:numPr>
          <w:ilvl w:val="0"/>
          <w:numId w:val="48"/>
        </w:numPr>
        <w:ind w:left="0" w:firstLine="567"/>
        <w:jc w:val="both"/>
        <w:rPr>
          <w:noProof/>
        </w:rPr>
      </w:pPr>
      <w:r w:rsidRPr="00BB2B31">
        <w:rPr>
          <w:noProof/>
        </w:rPr>
        <w:t>Беспилотных летательных аппаратов (БПЛА).</w:t>
      </w:r>
    </w:p>
    <w:p w14:paraId="5B610E70" w14:textId="77777777" w:rsidR="00094957" w:rsidRPr="00BB2B31" w:rsidRDefault="00094957" w:rsidP="00BB2B31">
      <w:pPr>
        <w:ind w:firstLine="567"/>
        <w:jc w:val="both"/>
        <w:rPr>
          <w:noProof/>
        </w:rPr>
      </w:pPr>
      <w:r w:rsidRPr="00BB2B31">
        <w:rPr>
          <w:noProof/>
        </w:rPr>
        <w:t>Съемка будет проводиться по серии параллельных маршрутов меридионального простирания с расстоянием между линиями 200 м и с редкой сетью широтных увязочных маршрутов через 2000 м.</w:t>
      </w:r>
    </w:p>
    <w:p w14:paraId="3573CF28" w14:textId="77777777" w:rsidR="00094957" w:rsidRPr="00BB2B31" w:rsidRDefault="00094957" w:rsidP="00BB2B31">
      <w:pPr>
        <w:ind w:firstLine="567"/>
        <w:jc w:val="both"/>
        <w:rPr>
          <w:noProof/>
        </w:rPr>
      </w:pPr>
      <w:proofErr w:type="spellStart"/>
      <w:r w:rsidRPr="00BB2B31">
        <w:rPr>
          <w:rFonts w:eastAsia="Calibri"/>
          <w:b/>
          <w:bCs/>
          <w:color w:val="000000"/>
        </w:rPr>
        <w:t>Аэрогравиметрическая</w:t>
      </w:r>
      <w:proofErr w:type="spellEnd"/>
      <w:r w:rsidRPr="00BB2B31">
        <w:rPr>
          <w:rFonts w:eastAsia="Calibri"/>
          <w:b/>
          <w:bCs/>
          <w:color w:val="000000"/>
        </w:rPr>
        <w:t xml:space="preserve"> съемка</w:t>
      </w:r>
      <w:r w:rsidRPr="00BB2B31">
        <w:rPr>
          <w:rFonts w:eastAsia="Calibri"/>
          <w:color w:val="000000"/>
        </w:rPr>
        <w:t xml:space="preserve"> будет проводиться в комплексе с </w:t>
      </w:r>
      <w:proofErr w:type="spellStart"/>
      <w:r w:rsidRPr="00BB2B31">
        <w:rPr>
          <w:rFonts w:eastAsia="Calibri"/>
          <w:color w:val="000000"/>
        </w:rPr>
        <w:t>аэроэлектромагнитной</w:t>
      </w:r>
      <w:proofErr w:type="spellEnd"/>
      <w:r w:rsidRPr="00BB2B31">
        <w:rPr>
          <w:rFonts w:eastAsia="Calibri"/>
          <w:color w:val="000000"/>
        </w:rPr>
        <w:t xml:space="preserve"> съемкой AEM с целью изучения гравитационного поля и картирования электрического сопротивления на разных уровнях глубины, в том числе и под чехлом рыхлых отложений. Объем </w:t>
      </w:r>
      <w:proofErr w:type="spellStart"/>
      <w:r w:rsidRPr="00BB2B31">
        <w:rPr>
          <w:rFonts w:eastAsia="Calibri"/>
          <w:color w:val="000000"/>
        </w:rPr>
        <w:t>аэрогравиметрических</w:t>
      </w:r>
      <w:proofErr w:type="spellEnd"/>
      <w:r w:rsidRPr="00BB2B31">
        <w:rPr>
          <w:rFonts w:eastAsia="Calibri"/>
          <w:color w:val="000000"/>
        </w:rPr>
        <w:t xml:space="preserve"> работ составит до 1100 </w:t>
      </w:r>
      <w:proofErr w:type="spellStart"/>
      <w:r w:rsidRPr="00BB2B31">
        <w:rPr>
          <w:rFonts w:eastAsia="Calibri"/>
          <w:color w:val="000000"/>
        </w:rPr>
        <w:t>п.км</w:t>
      </w:r>
      <w:proofErr w:type="spellEnd"/>
      <w:r w:rsidRPr="00BB2B31">
        <w:rPr>
          <w:rFonts w:eastAsia="Calibri"/>
          <w:color w:val="000000"/>
        </w:rPr>
        <w:t xml:space="preserve">. </w:t>
      </w:r>
      <w:r w:rsidRPr="00BB2B31">
        <w:rPr>
          <w:noProof/>
        </w:rPr>
        <w:t xml:space="preserve">Для обеспечения высокой точности и детальности геофизических исследований планируется выполнение съемки с использованием легкомоторных самолетов (например, Cessna 208 B) </w:t>
      </w:r>
      <w:r w:rsidRPr="00BB2B31">
        <w:rPr>
          <w:noProof/>
        </w:rPr>
        <w:lastRenderedPageBreak/>
        <w:t>и беспилотных летательных аппаратов (БПЛА), оснащенных современными гравиметрическими и электромагнитными датчиками.</w:t>
      </w:r>
    </w:p>
    <w:p w14:paraId="36DEFDA9" w14:textId="77777777" w:rsidR="00094957" w:rsidRPr="00BB2B31" w:rsidRDefault="00094957" w:rsidP="00BB2B31">
      <w:pPr>
        <w:autoSpaceDE w:val="0"/>
        <w:autoSpaceDN w:val="0"/>
        <w:adjustRightInd w:val="0"/>
        <w:ind w:firstLine="567"/>
        <w:jc w:val="both"/>
        <w:rPr>
          <w:rFonts w:eastAsia="Calibri"/>
          <w:color w:val="000000"/>
        </w:rPr>
      </w:pPr>
      <w:r w:rsidRPr="00BB2B31">
        <w:rPr>
          <w:noProof/>
        </w:rPr>
        <w:t>Работы будут выполняться по серии параллельных профилей меридионального простирания с расстоянием между линиями 200 м, а также по широтным увязочным маршрутам, расположенным через 2000 м.</w:t>
      </w:r>
    </w:p>
    <w:p w14:paraId="23B604DA" w14:textId="77777777" w:rsidR="00094957" w:rsidRPr="00BB2B31" w:rsidRDefault="00094957" w:rsidP="00BB2B31">
      <w:pPr>
        <w:ind w:firstLine="567"/>
        <w:jc w:val="both"/>
        <w:rPr>
          <w:noProof/>
        </w:rPr>
      </w:pPr>
      <w:proofErr w:type="spellStart"/>
      <w:r w:rsidRPr="00BB2B31">
        <w:rPr>
          <w:rFonts w:eastAsia="Calibri"/>
          <w:b/>
          <w:bCs/>
          <w:color w:val="000000"/>
        </w:rPr>
        <w:t>Аэроэлектромагнитная</w:t>
      </w:r>
      <w:proofErr w:type="spellEnd"/>
      <w:r w:rsidRPr="00BB2B31">
        <w:rPr>
          <w:rFonts w:eastAsia="Calibri"/>
          <w:b/>
          <w:bCs/>
          <w:color w:val="000000"/>
        </w:rPr>
        <w:t xml:space="preserve"> съемка</w:t>
      </w:r>
      <w:r w:rsidRPr="00BB2B31">
        <w:rPr>
          <w:rFonts w:eastAsia="Calibri"/>
          <w:color w:val="000000"/>
        </w:rPr>
        <w:t xml:space="preserve"> широко применяется в современной практике геологоразведочных работ. </w:t>
      </w:r>
      <w:r w:rsidRPr="00BB2B31">
        <w:rPr>
          <w:noProof/>
        </w:rPr>
        <w:t>В рамках данного исследования планируется применение импульсной электромагнитной съемки (TDEM – Time-Domain Electromagnetic Survey), которая позволяет фиксировать изменение электромагнитного отклика пород во времени, обеспечивая высокую глубинность исследований.</w:t>
      </w:r>
    </w:p>
    <w:p w14:paraId="18E4EB7A" w14:textId="77777777" w:rsidR="00094957" w:rsidRPr="00BB2B31" w:rsidRDefault="00094957" w:rsidP="00BB2B31">
      <w:pPr>
        <w:ind w:firstLine="567"/>
        <w:jc w:val="both"/>
        <w:rPr>
          <w:noProof/>
        </w:rPr>
      </w:pPr>
      <w:r w:rsidRPr="00BB2B31">
        <w:rPr>
          <w:noProof/>
        </w:rPr>
        <w:t>Съемка будет проводиться с использованием модификаций HeliTEM или XCITE, выбор конкретной технологии будет определяться возможностями подрядных организаций.</w:t>
      </w:r>
    </w:p>
    <w:p w14:paraId="212A575A" w14:textId="77777777" w:rsidR="00094957" w:rsidRPr="00BB2B31" w:rsidRDefault="00094957" w:rsidP="00BB2B31">
      <w:pPr>
        <w:autoSpaceDE w:val="0"/>
        <w:autoSpaceDN w:val="0"/>
        <w:adjustRightInd w:val="0"/>
        <w:ind w:firstLine="567"/>
        <w:jc w:val="both"/>
        <w:rPr>
          <w:rFonts w:eastAsia="Calibri"/>
          <w:color w:val="000000"/>
        </w:rPr>
      </w:pPr>
      <w:r w:rsidRPr="00BB2B31">
        <w:rPr>
          <w:noProof/>
        </w:rPr>
        <w:t>Работы будут выполняться с применением вертолета.</w:t>
      </w:r>
    </w:p>
    <w:p w14:paraId="7065DBBA" w14:textId="77777777" w:rsidR="00094957" w:rsidRPr="00BB2B31" w:rsidRDefault="00094957" w:rsidP="00BB2B31">
      <w:pPr>
        <w:autoSpaceDE w:val="0"/>
        <w:autoSpaceDN w:val="0"/>
        <w:adjustRightInd w:val="0"/>
        <w:ind w:firstLine="567"/>
        <w:jc w:val="both"/>
        <w:rPr>
          <w:rFonts w:eastAsia="Calibri"/>
          <w:b/>
          <w:bCs/>
          <w:iCs/>
          <w:color w:val="000000"/>
        </w:rPr>
      </w:pPr>
      <w:r w:rsidRPr="00BB2B31">
        <w:rPr>
          <w:rFonts w:eastAsia="Calibri"/>
          <w:b/>
          <w:bCs/>
          <w:iCs/>
          <w:color w:val="000000"/>
        </w:rPr>
        <w:t>Камеральная обработка и обобщение данных.</w:t>
      </w:r>
    </w:p>
    <w:p w14:paraId="0EAB6C14" w14:textId="77777777" w:rsidR="00094957" w:rsidRPr="00BB2B31" w:rsidRDefault="00094957" w:rsidP="00BB2B31">
      <w:pPr>
        <w:autoSpaceDE w:val="0"/>
        <w:autoSpaceDN w:val="0"/>
        <w:adjustRightInd w:val="0"/>
        <w:ind w:firstLine="567"/>
        <w:jc w:val="both"/>
        <w:rPr>
          <w:rFonts w:eastAsia="Calibri"/>
          <w:color w:val="000000"/>
        </w:rPr>
      </w:pPr>
      <w:r w:rsidRPr="00BB2B31">
        <w:rPr>
          <w:rFonts w:eastAsia="Calibri"/>
          <w:color w:val="000000"/>
        </w:rPr>
        <w:t xml:space="preserve">Работы будут заключаться в создании баз данных с результатами полевых исследований, в компьютерной обработке большого объема исторических и вновь полученных данных с использованием приложений </w:t>
      </w:r>
      <w:proofErr w:type="spellStart"/>
      <w:r w:rsidRPr="00BB2B31">
        <w:rPr>
          <w:rFonts w:eastAsia="Calibri"/>
          <w:color w:val="000000"/>
        </w:rPr>
        <w:t>ArcGIS</w:t>
      </w:r>
      <w:proofErr w:type="spellEnd"/>
      <w:r w:rsidRPr="00BB2B31">
        <w:rPr>
          <w:rFonts w:eastAsia="Calibri"/>
          <w:color w:val="000000"/>
        </w:rPr>
        <w:t xml:space="preserve">, </w:t>
      </w:r>
      <w:proofErr w:type="spellStart"/>
      <w:r w:rsidRPr="00BB2B31">
        <w:rPr>
          <w:rFonts w:eastAsia="Calibri"/>
          <w:color w:val="000000"/>
        </w:rPr>
        <w:t>Oasis</w:t>
      </w:r>
      <w:proofErr w:type="spellEnd"/>
      <w:r w:rsidRPr="00BB2B31">
        <w:rPr>
          <w:rFonts w:eastAsia="Calibri"/>
          <w:color w:val="000000"/>
        </w:rPr>
        <w:t xml:space="preserve"> </w:t>
      </w:r>
      <w:proofErr w:type="spellStart"/>
      <w:r w:rsidRPr="00BB2B31">
        <w:rPr>
          <w:rFonts w:eastAsia="Calibri"/>
          <w:color w:val="000000"/>
        </w:rPr>
        <w:t>Montaj</w:t>
      </w:r>
      <w:proofErr w:type="spellEnd"/>
      <w:r w:rsidRPr="00BB2B31">
        <w:rPr>
          <w:rFonts w:eastAsia="Calibri"/>
          <w:color w:val="000000"/>
        </w:rPr>
        <w:t xml:space="preserve">, </w:t>
      </w:r>
      <w:proofErr w:type="spellStart"/>
      <w:r w:rsidRPr="00BB2B31">
        <w:rPr>
          <w:rFonts w:eastAsia="Calibri"/>
          <w:color w:val="000000"/>
        </w:rPr>
        <w:t>ioGAS</w:t>
      </w:r>
      <w:proofErr w:type="spellEnd"/>
      <w:r w:rsidRPr="00BB2B31">
        <w:rPr>
          <w:rFonts w:eastAsia="Calibri"/>
          <w:color w:val="000000"/>
        </w:rPr>
        <w:t xml:space="preserve">, </w:t>
      </w:r>
      <w:proofErr w:type="spellStart"/>
      <w:r w:rsidRPr="00BB2B31">
        <w:rPr>
          <w:rFonts w:eastAsia="Calibri"/>
          <w:color w:val="000000"/>
        </w:rPr>
        <w:t>Leapfrog</w:t>
      </w:r>
      <w:proofErr w:type="spellEnd"/>
      <w:r w:rsidRPr="00BB2B31">
        <w:rPr>
          <w:rFonts w:eastAsia="Calibri"/>
          <w:color w:val="000000"/>
        </w:rPr>
        <w:t xml:space="preserve"> и др., описании выделенных </w:t>
      </w:r>
      <w:proofErr w:type="spellStart"/>
      <w:r w:rsidRPr="00BB2B31">
        <w:rPr>
          <w:rFonts w:eastAsia="Calibri"/>
          <w:color w:val="000000"/>
        </w:rPr>
        <w:t>рудоперспективных</w:t>
      </w:r>
      <w:proofErr w:type="spellEnd"/>
      <w:r w:rsidRPr="00BB2B31">
        <w:rPr>
          <w:rFonts w:eastAsia="Calibri"/>
          <w:color w:val="000000"/>
        </w:rPr>
        <w:t xml:space="preserve"> объектов и площадей, оценке ресурсов обнаруженных полезных ископаемых, составлении промежуточных и окончательного отчётов.</w:t>
      </w:r>
    </w:p>
    <w:p w14:paraId="615DF855" w14:textId="77777777" w:rsidR="00094957" w:rsidRPr="00BB2B31" w:rsidRDefault="00094957" w:rsidP="00BB2B31">
      <w:pPr>
        <w:ind w:firstLine="567"/>
        <w:jc w:val="both"/>
        <w:rPr>
          <w:lang w:val="kk-KZ"/>
        </w:rPr>
      </w:pPr>
      <w:r w:rsidRPr="00BB2B31">
        <w:rPr>
          <w:b/>
          <w:lang w:val="kk-KZ"/>
        </w:rPr>
        <w:t xml:space="preserve">Полевой лагерь. </w:t>
      </w:r>
      <w:r w:rsidRPr="00BB2B31">
        <w:rPr>
          <w:lang w:val="kk-KZ"/>
        </w:rPr>
        <w:t>Планом разведки не предусматривается организация полевого лагеря на участке. Персонал предприятия будет проживать в арендованном жилье ближайшего населенного пункта.</w:t>
      </w:r>
    </w:p>
    <w:p w14:paraId="4EEF6971" w14:textId="77777777" w:rsidR="00C03EE8" w:rsidRPr="00BB2B31" w:rsidRDefault="00C03EE8" w:rsidP="00BB2B31">
      <w:pPr>
        <w:ind w:firstLine="567"/>
        <w:contextualSpacing/>
        <w:jc w:val="both"/>
        <w:rPr>
          <w:rFonts w:eastAsia="Calibri"/>
          <w:lang w:val="kk-KZ"/>
        </w:rPr>
      </w:pPr>
    </w:p>
    <w:p w14:paraId="29094FA8" w14:textId="77777777" w:rsidR="004C2CBE" w:rsidRPr="00BB2B31" w:rsidRDefault="004C2CBE" w:rsidP="00BB2B31">
      <w:pPr>
        <w:ind w:firstLine="567"/>
        <w:jc w:val="both"/>
        <w:rPr>
          <w:b/>
        </w:rPr>
      </w:pPr>
      <w:bookmarkStart w:id="25" w:name="z103"/>
      <w:bookmarkEnd w:id="22"/>
      <w:r w:rsidRPr="00BB2B31">
        <w:rPr>
          <w:b/>
        </w:rPr>
        <w:t>      примерная площадь земельного участка, необходимого для осуществления намечаемой деятельности:</w:t>
      </w:r>
    </w:p>
    <w:p w14:paraId="1ACE3810" w14:textId="77777777" w:rsidR="00094957" w:rsidRPr="00BB2B31" w:rsidRDefault="00094957" w:rsidP="00BB2B31">
      <w:pPr>
        <w:pStyle w:val="ac"/>
        <w:spacing w:after="0" w:line="240" w:lineRule="auto"/>
        <w:ind w:left="0" w:firstLine="567"/>
        <w:jc w:val="both"/>
        <w:rPr>
          <w:rFonts w:ascii="Times New Roman" w:hAnsi="Times New Roman"/>
          <w:sz w:val="24"/>
          <w:szCs w:val="24"/>
        </w:rPr>
      </w:pPr>
      <w:bookmarkStart w:id="26" w:name="z104"/>
      <w:bookmarkEnd w:id="25"/>
      <w:r w:rsidRPr="00BB2B31">
        <w:rPr>
          <w:rFonts w:ascii="Times New Roman" w:hAnsi="Times New Roman"/>
          <w:sz w:val="24"/>
          <w:szCs w:val="24"/>
        </w:rPr>
        <w:t xml:space="preserve">Площадь Лицензионной территории составляет </w:t>
      </w:r>
      <w:r w:rsidRPr="00BB2B31">
        <w:rPr>
          <w:rFonts w:ascii="Times New Roman" w:hAnsi="Times New Roman"/>
          <w:color w:val="000000"/>
          <w:sz w:val="24"/>
          <w:szCs w:val="24"/>
        </w:rPr>
        <w:t>44 584,633 Га</w:t>
      </w:r>
    </w:p>
    <w:p w14:paraId="6541AB08" w14:textId="704C2B39" w:rsidR="002570B3" w:rsidRPr="00BB2B31" w:rsidRDefault="002570B3" w:rsidP="00BB2B31">
      <w:pPr>
        <w:ind w:firstLine="567"/>
        <w:jc w:val="both"/>
      </w:pPr>
    </w:p>
    <w:p w14:paraId="234B4B4B" w14:textId="77777777" w:rsidR="004C2CBE" w:rsidRPr="00BB2B31" w:rsidRDefault="004C2CBE" w:rsidP="00BB2B31">
      <w:pPr>
        <w:ind w:firstLine="567"/>
        <w:jc w:val="both"/>
        <w:rPr>
          <w:b/>
        </w:rPr>
      </w:pPr>
      <w:r w:rsidRPr="00BB2B31">
        <w:rPr>
          <w:b/>
        </w:rPr>
        <w:t>      краткое описание возможных рациональных вариантов осуществления намечаемой деятельности и обоснование выбранного варианта:</w:t>
      </w:r>
    </w:p>
    <w:p w14:paraId="137746C4" w14:textId="77777777" w:rsidR="001239E4" w:rsidRPr="00BB2B31" w:rsidRDefault="001239E4" w:rsidP="00BB2B31">
      <w:pPr>
        <w:pStyle w:val="Style55"/>
        <w:widowControl/>
        <w:spacing w:line="240" w:lineRule="auto"/>
        <w:ind w:firstLine="567"/>
        <w:rPr>
          <w:rStyle w:val="FontStyle100"/>
          <w:color w:val="auto"/>
        </w:rPr>
      </w:pPr>
      <w:bookmarkStart w:id="27" w:name="_Hlk161415687"/>
      <w:bookmarkStart w:id="28" w:name="z105"/>
      <w:bookmarkEnd w:id="26"/>
      <w:r w:rsidRPr="00BB2B31">
        <w:rPr>
          <w:rStyle w:val="FontStyle100"/>
          <w:color w:val="auto"/>
        </w:rPr>
        <w:t>Данный метод проведения геологоразведочных работ является рациональным.</w:t>
      </w:r>
    </w:p>
    <w:p w14:paraId="61E28480" w14:textId="77777777" w:rsidR="001239E4" w:rsidRPr="00BB2B31" w:rsidRDefault="001239E4" w:rsidP="00BB2B31">
      <w:pPr>
        <w:pStyle w:val="Style55"/>
        <w:widowControl/>
        <w:spacing w:line="240" w:lineRule="auto"/>
        <w:ind w:firstLine="567"/>
        <w:rPr>
          <w:rStyle w:val="FontStyle100"/>
          <w:color w:val="auto"/>
        </w:rPr>
      </w:pPr>
      <w:r w:rsidRPr="00BB2B31">
        <w:rPr>
          <w:rStyle w:val="FontStyle100"/>
          <w:color w:val="auto"/>
        </w:rPr>
        <w:t xml:space="preserve">В настоящее время альтернативных способов производства геологоразведочных работ нет.  </w:t>
      </w:r>
    </w:p>
    <w:p w14:paraId="4A01FE49" w14:textId="77777777" w:rsidR="001239E4" w:rsidRPr="00BB2B31" w:rsidRDefault="001239E4" w:rsidP="00BB2B31">
      <w:pPr>
        <w:pStyle w:val="21"/>
        <w:spacing w:after="0" w:line="240" w:lineRule="auto"/>
        <w:ind w:left="0" w:firstLine="567"/>
        <w:jc w:val="both"/>
        <w:rPr>
          <w:b/>
          <w:lang w:eastAsia="en-US"/>
        </w:rPr>
      </w:pPr>
      <w:r w:rsidRPr="00BB2B31">
        <w:t>Методика выполнения геологоразведочных работ соответствует мировым стандартам проведения геологоразведочных работ. Других альтернативных методов проведения работ не предусматривается.</w:t>
      </w:r>
    </w:p>
    <w:bookmarkEnd w:id="27"/>
    <w:p w14:paraId="43730CCF" w14:textId="77777777" w:rsidR="009C3DA6" w:rsidRPr="00BB2B31" w:rsidRDefault="009C3DA6" w:rsidP="00BB2B31">
      <w:pPr>
        <w:ind w:firstLine="567"/>
        <w:jc w:val="both"/>
        <w:rPr>
          <w:b/>
        </w:rPr>
      </w:pPr>
    </w:p>
    <w:p w14:paraId="2FBF33B2" w14:textId="77777777" w:rsidR="004C2CBE" w:rsidRPr="00BB2B31" w:rsidRDefault="004C2CBE" w:rsidP="00BB2B31">
      <w:pPr>
        <w:ind w:firstLine="567"/>
        <w:jc w:val="both"/>
        <w:rPr>
          <w:b/>
        </w:rPr>
      </w:pPr>
      <w:r w:rsidRPr="00BB2B31">
        <w:rPr>
          <w:b/>
        </w:rPr>
        <w:t>      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14:paraId="035E7079" w14:textId="77777777" w:rsidR="00094957" w:rsidRPr="00BB2B31" w:rsidRDefault="00094957" w:rsidP="00BB2B31">
      <w:pPr>
        <w:ind w:firstLine="567"/>
        <w:jc w:val="both"/>
        <w:rPr>
          <w:color w:val="000000"/>
          <w:lang w:bidi="ru-RU"/>
        </w:rPr>
      </w:pPr>
      <w:bookmarkStart w:id="29" w:name="_Hlk136941224"/>
      <w:bookmarkStart w:id="30" w:name="z71"/>
      <w:bookmarkStart w:id="31" w:name="_Hlk139317158"/>
      <w:bookmarkStart w:id="32" w:name="z114"/>
      <w:bookmarkStart w:id="33" w:name="_Hlk139385233"/>
      <w:bookmarkEnd w:id="28"/>
      <w:r w:rsidRPr="00BB2B31">
        <w:rPr>
          <w:b/>
          <w:color w:val="000000"/>
        </w:rPr>
        <w:t>1) жизнь и (или) здоровье людей, условия их проживания и деятельности:</w:t>
      </w:r>
      <w:r w:rsidRPr="00BB2B31">
        <w:rPr>
          <w:color w:val="000000"/>
        </w:rPr>
        <w:t xml:space="preserve"> </w:t>
      </w:r>
      <w:r w:rsidRPr="00BB2B31">
        <w:rPr>
          <w:color w:val="000000"/>
          <w:lang w:bidi="ru-RU"/>
        </w:rPr>
        <w:t>анализ уровня воздействия объекта на границе области воздействия показал, что геологоразведочные работы не окажут негативного влияние на жизнь и здоровье людей ближайших населенных пунктов ввиду их удаленности, а также отсутствия выбросов и сбросов загрязняющих веществ и образования и размещения отходов.</w:t>
      </w:r>
    </w:p>
    <w:p w14:paraId="590D9265" w14:textId="77777777" w:rsidR="00094957" w:rsidRPr="00BB2B31" w:rsidRDefault="00094957" w:rsidP="00BB2B31">
      <w:pPr>
        <w:ind w:firstLine="567"/>
        <w:jc w:val="both"/>
        <w:rPr>
          <w:color w:val="000000"/>
          <w:lang w:bidi="ru-RU"/>
        </w:rPr>
      </w:pPr>
      <w:r w:rsidRPr="00BB2B31">
        <w:rPr>
          <w:color w:val="000000"/>
          <w:lang w:bidi="ru-RU"/>
        </w:rPr>
        <w:t>Рекомендуется регулярно проводить мониторинг производства, своевременно осуществлять плановый ремонт оборудования.</w:t>
      </w:r>
    </w:p>
    <w:p w14:paraId="78B60E9F" w14:textId="77777777" w:rsidR="00094957" w:rsidRPr="00BB2B31" w:rsidRDefault="00094957" w:rsidP="00BB2B31">
      <w:pPr>
        <w:ind w:firstLine="567"/>
        <w:jc w:val="both"/>
      </w:pPr>
      <w:r w:rsidRPr="00BB2B31">
        <w:t>Соблюдение техники безопасности и технологии производства позволит избежать нештатных ситуаций.</w:t>
      </w:r>
    </w:p>
    <w:p w14:paraId="7B5BD31C" w14:textId="77777777" w:rsidR="00094957" w:rsidRPr="00BB2B31" w:rsidRDefault="00094957" w:rsidP="00BB2B31">
      <w:pPr>
        <w:pStyle w:val="40"/>
        <w:shd w:val="clear" w:color="auto" w:fill="auto"/>
        <w:spacing w:before="0" w:line="240" w:lineRule="auto"/>
        <w:ind w:firstLine="567"/>
        <w:rPr>
          <w:sz w:val="24"/>
          <w:szCs w:val="24"/>
        </w:rPr>
      </w:pPr>
      <w:r w:rsidRPr="00BB2B31">
        <w:rPr>
          <w:color w:val="000000"/>
          <w:sz w:val="24"/>
          <w:szCs w:val="24"/>
          <w:lang w:bidi="ru-RU"/>
        </w:rPr>
        <w:t xml:space="preserve">Работы по внедрению проекта предполагается вести с соблюдением норм и правил техники безопасности, промышленной санитарии, противопожарной безопасности, что </w:t>
      </w:r>
      <w:r w:rsidRPr="00BB2B31">
        <w:rPr>
          <w:color w:val="000000"/>
          <w:sz w:val="24"/>
          <w:szCs w:val="24"/>
          <w:lang w:bidi="ru-RU"/>
        </w:rPr>
        <w:lastRenderedPageBreak/>
        <w:t xml:space="preserve">обеспечит безопасное проведение планируемых работ и не вызовет дополнительной, нежелательной нагрузки на социально - бытовую инфраструктуру </w:t>
      </w:r>
      <w:proofErr w:type="spellStart"/>
      <w:r w:rsidRPr="00BB2B31">
        <w:rPr>
          <w:color w:val="000000"/>
          <w:sz w:val="24"/>
          <w:szCs w:val="24"/>
          <w:lang w:bidi="ru-RU"/>
        </w:rPr>
        <w:t>близрасположенных</w:t>
      </w:r>
      <w:proofErr w:type="spellEnd"/>
      <w:r w:rsidRPr="00BB2B31">
        <w:rPr>
          <w:color w:val="000000"/>
          <w:sz w:val="24"/>
          <w:szCs w:val="24"/>
          <w:lang w:bidi="ru-RU"/>
        </w:rPr>
        <w:t xml:space="preserve"> районов.</w:t>
      </w:r>
    </w:p>
    <w:p w14:paraId="0CBEC200" w14:textId="77777777" w:rsidR="00094957" w:rsidRPr="00BB2B31" w:rsidRDefault="00094957" w:rsidP="00BB2B31">
      <w:pPr>
        <w:pStyle w:val="40"/>
        <w:shd w:val="clear" w:color="auto" w:fill="auto"/>
        <w:spacing w:before="0" w:line="240" w:lineRule="auto"/>
        <w:ind w:firstLine="567"/>
        <w:rPr>
          <w:sz w:val="24"/>
          <w:szCs w:val="24"/>
        </w:rPr>
      </w:pPr>
      <w:r w:rsidRPr="00BB2B31">
        <w:rPr>
          <w:color w:val="000000"/>
          <w:sz w:val="24"/>
          <w:szCs w:val="24"/>
          <w:lang w:bidi="ru-RU"/>
        </w:rPr>
        <w:t>При поступлении на работу, работники проходят предварительный медицинский осмотр, а в дальнейшем - периодические медосмотры. Все работники проходят необходимую вакцинацию и инструктаж по соблюдению правил личной гигиены, с учетом местных региональных особенностей, поэтому повышение эпидемиологической ситуации в районе работ маловероятно.</w:t>
      </w:r>
    </w:p>
    <w:p w14:paraId="0D2531FA" w14:textId="77777777" w:rsidR="00094957" w:rsidRPr="00BB2B31" w:rsidRDefault="00094957" w:rsidP="00BB2B31">
      <w:pPr>
        <w:pStyle w:val="40"/>
        <w:shd w:val="clear" w:color="auto" w:fill="auto"/>
        <w:spacing w:before="0" w:line="240" w:lineRule="auto"/>
        <w:ind w:firstLine="567"/>
        <w:rPr>
          <w:color w:val="000000"/>
          <w:sz w:val="24"/>
          <w:szCs w:val="24"/>
          <w:lang w:bidi="ru-RU"/>
        </w:rPr>
      </w:pPr>
      <w:r w:rsidRPr="00BB2B31">
        <w:rPr>
          <w:color w:val="000000"/>
          <w:sz w:val="24"/>
          <w:szCs w:val="24"/>
          <w:lang w:bidi="ru-RU"/>
        </w:rPr>
        <w:t xml:space="preserve">Все рабочие должны обеспечиваться спецодеждой, которая подвергается стирке, сушке. Рабочие должны иметь дополнительный отпуск, проходить медицинское освидетельствование по профзаболеваниям. На рабочих местах должны быть аптечки с медикаментами. </w:t>
      </w:r>
    </w:p>
    <w:p w14:paraId="66FAEB3B" w14:textId="77777777" w:rsidR="00094957" w:rsidRPr="00BB2B31" w:rsidRDefault="00094957" w:rsidP="00BB2B31">
      <w:pPr>
        <w:pStyle w:val="40"/>
        <w:shd w:val="clear" w:color="auto" w:fill="auto"/>
        <w:spacing w:before="0" w:line="240" w:lineRule="auto"/>
        <w:ind w:firstLine="567"/>
        <w:rPr>
          <w:sz w:val="24"/>
          <w:szCs w:val="24"/>
        </w:rPr>
      </w:pPr>
      <w:r w:rsidRPr="00BB2B31">
        <w:rPr>
          <w:color w:val="000000"/>
          <w:sz w:val="24"/>
          <w:szCs w:val="24"/>
          <w:lang w:bidi="ru-RU"/>
        </w:rPr>
        <w:t>В период работ, учитывая, что источниками загрязнения атмосферы являются автотранспорт, для минимизации последствий проектируемой деятельности на здоровье населения прилегающей территории и рабочего персонала, привлеченного к работам предусмотрен ряд мер:</w:t>
      </w:r>
    </w:p>
    <w:p w14:paraId="431F251A" w14:textId="77777777" w:rsidR="00094957" w:rsidRPr="00BB2B31" w:rsidRDefault="00094957" w:rsidP="00BB2B31">
      <w:pPr>
        <w:pStyle w:val="40"/>
        <w:shd w:val="clear" w:color="auto" w:fill="auto"/>
        <w:spacing w:before="0" w:line="240" w:lineRule="auto"/>
        <w:ind w:firstLine="567"/>
        <w:rPr>
          <w:sz w:val="24"/>
          <w:szCs w:val="24"/>
        </w:rPr>
      </w:pPr>
      <w:r w:rsidRPr="00BB2B31">
        <w:rPr>
          <w:color w:val="000000"/>
          <w:sz w:val="24"/>
          <w:szCs w:val="24"/>
          <w:lang w:bidi="ru-RU"/>
        </w:rPr>
        <w:t>-своевременное и качественное обслуживание техники;</w:t>
      </w:r>
    </w:p>
    <w:p w14:paraId="1CDF3B27" w14:textId="77777777" w:rsidR="00094957" w:rsidRPr="00BB2B31" w:rsidRDefault="00094957" w:rsidP="00BB2B31">
      <w:pPr>
        <w:pStyle w:val="40"/>
        <w:shd w:val="clear" w:color="auto" w:fill="auto"/>
        <w:spacing w:before="0" w:line="240" w:lineRule="auto"/>
        <w:ind w:firstLine="567"/>
        <w:rPr>
          <w:sz w:val="24"/>
          <w:szCs w:val="24"/>
        </w:rPr>
      </w:pPr>
      <w:r w:rsidRPr="00BB2B31">
        <w:rPr>
          <w:color w:val="000000"/>
          <w:sz w:val="24"/>
          <w:szCs w:val="24"/>
          <w:lang w:bidi="ru-RU"/>
        </w:rPr>
        <w:t>-определяющим условием минимального загрязнения атмосферы отработавшими газами дизельных двигателей дорожных машин является правильная эксплуатация двигателя, своевременная регулировка системы подачи и ввода топлива;</w:t>
      </w:r>
    </w:p>
    <w:p w14:paraId="3AECFF71" w14:textId="77777777" w:rsidR="00094957" w:rsidRPr="00BB2B31" w:rsidRDefault="00094957" w:rsidP="00BB2B31">
      <w:pPr>
        <w:pStyle w:val="40"/>
        <w:shd w:val="clear" w:color="auto" w:fill="auto"/>
        <w:spacing w:before="0" w:line="240" w:lineRule="auto"/>
        <w:ind w:firstLine="567"/>
        <w:rPr>
          <w:sz w:val="24"/>
          <w:szCs w:val="24"/>
        </w:rPr>
      </w:pPr>
      <w:r w:rsidRPr="00BB2B31">
        <w:rPr>
          <w:color w:val="000000"/>
          <w:sz w:val="24"/>
          <w:szCs w:val="24"/>
          <w:lang w:bidi="ru-RU"/>
        </w:rPr>
        <w:t>-параметры применяемых машин и транспортных средств в части состава отработавших газов, шума, вибрации и др. воздействий на окружающую среду в процессе эксплуатации должны соответствовать установленным стандартам и техническим условиям предприятия-изготовителя;</w:t>
      </w:r>
    </w:p>
    <w:p w14:paraId="31105556" w14:textId="77777777" w:rsidR="00094957" w:rsidRPr="00BB2B31" w:rsidRDefault="00094957" w:rsidP="00BB2B31">
      <w:pPr>
        <w:pStyle w:val="40"/>
        <w:shd w:val="clear" w:color="auto" w:fill="auto"/>
        <w:spacing w:before="0" w:line="240" w:lineRule="auto"/>
        <w:ind w:firstLine="567"/>
        <w:rPr>
          <w:sz w:val="24"/>
          <w:szCs w:val="24"/>
        </w:rPr>
      </w:pPr>
      <w:r w:rsidRPr="00BB2B31">
        <w:rPr>
          <w:color w:val="000000"/>
          <w:sz w:val="24"/>
          <w:szCs w:val="24"/>
          <w:lang w:bidi="ru-RU"/>
        </w:rPr>
        <w:t>-использование техники и автотранспорта с выбросами ЗВ, соответствующие стандартам;</w:t>
      </w:r>
    </w:p>
    <w:p w14:paraId="5AA6A26D" w14:textId="77777777" w:rsidR="00094957" w:rsidRPr="00BB2B31" w:rsidRDefault="00094957" w:rsidP="00BB2B31">
      <w:pPr>
        <w:pStyle w:val="40"/>
        <w:shd w:val="clear" w:color="auto" w:fill="auto"/>
        <w:spacing w:before="0" w:line="240" w:lineRule="auto"/>
        <w:ind w:firstLine="567"/>
        <w:rPr>
          <w:sz w:val="24"/>
          <w:szCs w:val="24"/>
        </w:rPr>
      </w:pPr>
      <w:r w:rsidRPr="00BB2B31">
        <w:rPr>
          <w:color w:val="000000"/>
          <w:sz w:val="24"/>
          <w:szCs w:val="24"/>
          <w:lang w:bidi="ru-RU"/>
        </w:rPr>
        <w:t>-использование качественного дизельного топлива для заправки техники и автотранспорта;</w:t>
      </w:r>
    </w:p>
    <w:p w14:paraId="45B215CD" w14:textId="77777777" w:rsidR="00094957" w:rsidRPr="00BB2B31" w:rsidRDefault="00094957" w:rsidP="00BB2B31">
      <w:pPr>
        <w:pStyle w:val="40"/>
        <w:shd w:val="clear" w:color="auto" w:fill="auto"/>
        <w:spacing w:before="0" w:line="240" w:lineRule="auto"/>
        <w:ind w:firstLine="567"/>
        <w:rPr>
          <w:sz w:val="24"/>
          <w:szCs w:val="24"/>
        </w:rPr>
      </w:pPr>
      <w:r w:rsidRPr="00BB2B31">
        <w:rPr>
          <w:color w:val="000000"/>
          <w:sz w:val="24"/>
          <w:szCs w:val="24"/>
          <w:lang w:bidi="ru-RU"/>
        </w:rPr>
        <w:t>-организация движения транспорта;</w:t>
      </w:r>
    </w:p>
    <w:p w14:paraId="5BFB2A05" w14:textId="77777777" w:rsidR="00094957" w:rsidRPr="00BB2B31" w:rsidRDefault="00094957" w:rsidP="00BB2B31">
      <w:pPr>
        <w:pStyle w:val="40"/>
        <w:shd w:val="clear" w:color="auto" w:fill="auto"/>
        <w:spacing w:before="0" w:line="240" w:lineRule="auto"/>
        <w:ind w:firstLine="567"/>
        <w:rPr>
          <w:sz w:val="24"/>
          <w:szCs w:val="24"/>
        </w:rPr>
      </w:pPr>
      <w:r w:rsidRPr="00BB2B31">
        <w:rPr>
          <w:color w:val="000000"/>
          <w:sz w:val="24"/>
          <w:szCs w:val="24"/>
          <w:lang w:bidi="ru-RU"/>
        </w:rPr>
        <w:t>-сокращение до минимума работы двигателей транспортных средств на холостом ходу.</w:t>
      </w:r>
    </w:p>
    <w:p w14:paraId="4D87E5C5" w14:textId="77777777" w:rsidR="00094957" w:rsidRPr="00BB2B31" w:rsidRDefault="00094957" w:rsidP="00BB2B31">
      <w:pPr>
        <w:pStyle w:val="40"/>
        <w:shd w:val="clear" w:color="auto" w:fill="auto"/>
        <w:spacing w:before="0" w:line="240" w:lineRule="auto"/>
        <w:ind w:firstLine="567"/>
        <w:rPr>
          <w:sz w:val="24"/>
          <w:szCs w:val="24"/>
        </w:rPr>
      </w:pPr>
      <w:r w:rsidRPr="00BB2B31">
        <w:rPr>
          <w:color w:val="000000"/>
          <w:sz w:val="24"/>
          <w:szCs w:val="24"/>
          <w:lang w:bidi="ru-RU"/>
        </w:rPr>
        <w:t>Снижение звукового давления на участке может быть достигнуто при разработке специальных мероприятий по снижению звуковых нагрузок. К мероприятиям такого характера относятся: оптимизация и регулирование транспортных потоков; уменьшение; оптимизация работы технологического оборудования, использование звукопоглощающих материалов и индивидуальных средств защиты от шума.</w:t>
      </w:r>
    </w:p>
    <w:p w14:paraId="71869C3E" w14:textId="77777777" w:rsidR="00094957" w:rsidRPr="00BB2B31" w:rsidRDefault="00094957" w:rsidP="00BB2B31">
      <w:pPr>
        <w:pStyle w:val="40"/>
        <w:shd w:val="clear" w:color="auto" w:fill="auto"/>
        <w:spacing w:before="0" w:line="240" w:lineRule="auto"/>
        <w:ind w:firstLine="567"/>
        <w:rPr>
          <w:sz w:val="24"/>
          <w:szCs w:val="24"/>
        </w:rPr>
      </w:pPr>
      <w:r w:rsidRPr="00BB2B31">
        <w:rPr>
          <w:color w:val="000000"/>
          <w:sz w:val="24"/>
          <w:szCs w:val="24"/>
          <w:lang w:bidi="ru-RU"/>
        </w:rPr>
        <w:t>Однако уже на расстоянии нескольких сотен метров источники шума не оказывают негативного воздействия на население и обслуживающий персонал.</w:t>
      </w:r>
    </w:p>
    <w:p w14:paraId="5424E305" w14:textId="77777777" w:rsidR="00094957" w:rsidRPr="00BB2B31" w:rsidRDefault="00094957" w:rsidP="00BB2B31">
      <w:pPr>
        <w:pStyle w:val="40"/>
        <w:shd w:val="clear" w:color="auto" w:fill="auto"/>
        <w:spacing w:before="0" w:line="240" w:lineRule="auto"/>
        <w:ind w:firstLine="567"/>
        <w:rPr>
          <w:sz w:val="24"/>
          <w:szCs w:val="24"/>
        </w:rPr>
      </w:pPr>
      <w:r w:rsidRPr="00BB2B31">
        <w:rPr>
          <w:color w:val="000000"/>
          <w:sz w:val="24"/>
          <w:szCs w:val="24"/>
          <w:lang w:bidi="ru-RU"/>
        </w:rPr>
        <w:t>Следующие меры по смягчению последствий должны использоваться, чтобы свести к минимуму шум и вибрацию:</w:t>
      </w:r>
    </w:p>
    <w:p w14:paraId="26261142" w14:textId="77777777" w:rsidR="00094957" w:rsidRPr="00BB2B31" w:rsidRDefault="00094957" w:rsidP="00BB2B31">
      <w:pPr>
        <w:pStyle w:val="40"/>
        <w:shd w:val="clear" w:color="auto" w:fill="auto"/>
        <w:spacing w:before="0" w:line="240" w:lineRule="auto"/>
        <w:ind w:firstLine="567"/>
        <w:rPr>
          <w:sz w:val="24"/>
          <w:szCs w:val="24"/>
        </w:rPr>
      </w:pPr>
      <w:r w:rsidRPr="00BB2B31">
        <w:rPr>
          <w:color w:val="000000"/>
          <w:sz w:val="24"/>
          <w:szCs w:val="24"/>
          <w:lang w:bidi="ru-RU"/>
        </w:rPr>
        <w:t>- любая деятельность в ночное время должна быть сведена к минимуму;</w:t>
      </w:r>
    </w:p>
    <w:p w14:paraId="1D70CDAC" w14:textId="77777777" w:rsidR="00094957" w:rsidRPr="00BB2B31" w:rsidRDefault="00094957" w:rsidP="00BB2B31">
      <w:pPr>
        <w:pStyle w:val="40"/>
        <w:shd w:val="clear" w:color="auto" w:fill="auto"/>
        <w:spacing w:before="0" w:line="240" w:lineRule="auto"/>
        <w:ind w:firstLine="567"/>
        <w:rPr>
          <w:sz w:val="24"/>
          <w:szCs w:val="24"/>
        </w:rPr>
      </w:pPr>
      <w:r w:rsidRPr="00BB2B31">
        <w:rPr>
          <w:color w:val="000000"/>
          <w:sz w:val="24"/>
          <w:szCs w:val="24"/>
          <w:lang w:bidi="ru-RU"/>
        </w:rPr>
        <w:t xml:space="preserve">- отключение в нерабочие часы техники; </w:t>
      </w:r>
    </w:p>
    <w:p w14:paraId="0B8EF7E9" w14:textId="77777777" w:rsidR="00094957" w:rsidRPr="00BB2B31" w:rsidRDefault="00094957" w:rsidP="00BB2B31">
      <w:pPr>
        <w:pStyle w:val="40"/>
        <w:shd w:val="clear" w:color="auto" w:fill="auto"/>
        <w:spacing w:before="0" w:line="240" w:lineRule="auto"/>
        <w:ind w:firstLine="567"/>
        <w:rPr>
          <w:sz w:val="24"/>
          <w:szCs w:val="24"/>
        </w:rPr>
      </w:pPr>
      <w:r w:rsidRPr="00BB2B31">
        <w:rPr>
          <w:color w:val="000000"/>
          <w:sz w:val="24"/>
          <w:szCs w:val="24"/>
          <w:lang w:bidi="ru-RU"/>
        </w:rPr>
        <w:t>- использование глушителей для выхлопной системы;</w:t>
      </w:r>
    </w:p>
    <w:p w14:paraId="06C95082" w14:textId="77777777" w:rsidR="00094957" w:rsidRPr="00BB2B31" w:rsidRDefault="00094957" w:rsidP="00BB2B31">
      <w:pPr>
        <w:pStyle w:val="40"/>
        <w:shd w:val="clear" w:color="auto" w:fill="auto"/>
        <w:spacing w:before="0" w:line="240" w:lineRule="auto"/>
        <w:ind w:firstLine="567"/>
        <w:rPr>
          <w:sz w:val="24"/>
          <w:szCs w:val="24"/>
        </w:rPr>
      </w:pPr>
      <w:r w:rsidRPr="00BB2B31">
        <w:rPr>
          <w:color w:val="000000"/>
          <w:sz w:val="24"/>
          <w:szCs w:val="24"/>
          <w:lang w:bidi="ru-RU"/>
        </w:rPr>
        <w:t>Методы измерения и оценка шума на рабочих местах и шумовых характеристик оборудования должны соответствовать СН РК.</w:t>
      </w:r>
    </w:p>
    <w:p w14:paraId="74223ACE" w14:textId="77777777" w:rsidR="00094957" w:rsidRPr="00BB2B31" w:rsidRDefault="00094957" w:rsidP="00BB2B31">
      <w:pPr>
        <w:pStyle w:val="40"/>
        <w:shd w:val="clear" w:color="auto" w:fill="auto"/>
        <w:spacing w:before="0" w:line="240" w:lineRule="auto"/>
        <w:ind w:firstLine="567"/>
        <w:rPr>
          <w:sz w:val="24"/>
          <w:szCs w:val="24"/>
        </w:rPr>
      </w:pPr>
      <w:r w:rsidRPr="00BB2B31">
        <w:rPr>
          <w:color w:val="000000"/>
          <w:sz w:val="24"/>
          <w:szCs w:val="24"/>
          <w:lang w:bidi="ru-RU"/>
        </w:rPr>
        <w:t>Вывод. Охрана здоровья населения, а также работников предприятия - один из важнейших вопросов, который будет постоянно контролироваться руководством предприятия.</w:t>
      </w:r>
    </w:p>
    <w:p w14:paraId="6036D7C9" w14:textId="77777777" w:rsidR="00094957" w:rsidRPr="00BB2B31" w:rsidRDefault="00094957" w:rsidP="00BB2B31">
      <w:pPr>
        <w:pStyle w:val="40"/>
        <w:shd w:val="clear" w:color="auto" w:fill="auto"/>
        <w:spacing w:before="0" w:line="240" w:lineRule="auto"/>
        <w:ind w:firstLine="567"/>
        <w:rPr>
          <w:sz w:val="24"/>
          <w:szCs w:val="24"/>
        </w:rPr>
      </w:pPr>
      <w:r w:rsidRPr="00BB2B31">
        <w:rPr>
          <w:color w:val="000000"/>
          <w:sz w:val="24"/>
          <w:szCs w:val="24"/>
          <w:lang w:bidi="ru-RU"/>
        </w:rPr>
        <w:t xml:space="preserve">Воздействие производственной деятельности на окружающую среду в районе участка </w:t>
      </w:r>
      <w:r w:rsidRPr="00BB2B31">
        <w:rPr>
          <w:color w:val="000000"/>
          <w:sz w:val="24"/>
          <w:szCs w:val="24"/>
          <w:lang w:bidi="ru-RU"/>
        </w:rPr>
        <w:lastRenderedPageBreak/>
        <w:t>оценивается как вполне допустимое.</w:t>
      </w:r>
    </w:p>
    <w:p w14:paraId="33012A0A" w14:textId="77777777" w:rsidR="00094957" w:rsidRPr="00BB2B31" w:rsidRDefault="00094957" w:rsidP="00BB2B31">
      <w:pPr>
        <w:ind w:firstLine="567"/>
        <w:jc w:val="both"/>
        <w:rPr>
          <w:color w:val="000000"/>
          <w:lang w:bidi="ru-RU"/>
        </w:rPr>
      </w:pPr>
      <w:r w:rsidRPr="00BB2B31">
        <w:rPr>
          <w:iCs/>
          <w:color w:val="000000"/>
          <w:lang w:bidi="ru-RU"/>
        </w:rPr>
        <w:t xml:space="preserve">Прогноз социально-экономических последствий, связанных с современной и будущей деятельностью предприятия - благоприятен. Проведение работ с соблюдением норм и правил техники безопасности, промышленной санитарии, противопожарной безопасности обеспечит безопасное проведение планируемых работ и не вызовет дополнительной, нежелательной нагрузки на социально-бытовую инфраструктуру </w:t>
      </w:r>
      <w:proofErr w:type="spellStart"/>
      <w:r w:rsidRPr="00BB2B31">
        <w:rPr>
          <w:iCs/>
          <w:color w:val="000000"/>
          <w:lang w:bidi="ru-RU"/>
        </w:rPr>
        <w:t>близрасположенных</w:t>
      </w:r>
      <w:proofErr w:type="spellEnd"/>
      <w:r w:rsidRPr="00BB2B31">
        <w:rPr>
          <w:iCs/>
          <w:color w:val="000000"/>
          <w:lang w:bidi="ru-RU"/>
        </w:rPr>
        <w:t xml:space="preserve"> населенных пунктов. С точки зрения увеличения опасности техногенного загрязнения в районе анализ прямого и опосредованного техногенного воздействия позволяет говорить, о том, что планируемые работы не окажут влияния на здоровье местного населения.</w:t>
      </w:r>
    </w:p>
    <w:p w14:paraId="4EB68A50" w14:textId="77777777" w:rsidR="00094957" w:rsidRPr="00BB2B31" w:rsidRDefault="00094957" w:rsidP="00BB2B31">
      <w:pPr>
        <w:ind w:firstLine="567"/>
        <w:jc w:val="both"/>
      </w:pPr>
      <w:r w:rsidRPr="00BB2B31">
        <w:rPr>
          <w:color w:val="000000"/>
          <w:lang w:bidi="ru-RU"/>
        </w:rPr>
        <w:t>Н</w:t>
      </w:r>
      <w:r w:rsidRPr="00BB2B31">
        <w:rPr>
          <w:color w:val="000000"/>
        </w:rPr>
        <w:t>амечаемая деятельность не окажет существенное воздействие на жизнь и здоровье людей;</w:t>
      </w:r>
    </w:p>
    <w:p w14:paraId="4BE5003E" w14:textId="77777777" w:rsidR="00094957" w:rsidRPr="00BB2B31" w:rsidRDefault="00094957" w:rsidP="00BB2B31">
      <w:pPr>
        <w:pStyle w:val="a6"/>
        <w:spacing w:before="0" w:beforeAutospacing="0" w:after="0" w:afterAutospacing="0"/>
        <w:ind w:firstLine="567"/>
        <w:jc w:val="both"/>
        <w:rPr>
          <w:color w:val="auto"/>
        </w:rPr>
      </w:pPr>
      <w:bookmarkStart w:id="34" w:name="z65"/>
      <w:r w:rsidRPr="00BB2B31">
        <w:rPr>
          <w:b/>
          <w:color w:val="000000"/>
        </w:rPr>
        <w:t>2)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w:t>
      </w:r>
      <w:r w:rsidRPr="00BB2B31">
        <w:rPr>
          <w:color w:val="000000"/>
        </w:rPr>
        <w:t xml:space="preserve">: </w:t>
      </w:r>
      <w:r w:rsidRPr="00BB2B31">
        <w:rPr>
          <w:color w:val="auto"/>
        </w:rPr>
        <w:t xml:space="preserve">Территория лицензии расположена в зоне полупустынь с типичной растительностью: полынь, типчак, эфемероиды. По данным </w:t>
      </w:r>
      <w:proofErr w:type="spellStart"/>
      <w:r w:rsidRPr="00BB2B31">
        <w:rPr>
          <w:color w:val="auto"/>
        </w:rPr>
        <w:t>Жамбылской</w:t>
      </w:r>
      <w:proofErr w:type="spellEnd"/>
      <w:r w:rsidRPr="00BB2B31">
        <w:rPr>
          <w:color w:val="auto"/>
        </w:rPr>
        <w:t xml:space="preserve"> областной территориальной инспекции лесного хозяйства и животного мира, участок не входит в земли государственного лесного фонда.</w:t>
      </w:r>
    </w:p>
    <w:p w14:paraId="2B473AEB" w14:textId="77777777" w:rsidR="00094957" w:rsidRPr="00BB2B31" w:rsidRDefault="00094957" w:rsidP="00BB2B31">
      <w:pPr>
        <w:ind w:firstLine="567"/>
        <w:jc w:val="both"/>
      </w:pPr>
      <w:r w:rsidRPr="00BB2B31">
        <w:t>Лицензионная площадь находится в границах Зоологического государственного природного заказника местного значения «</w:t>
      </w:r>
      <w:proofErr w:type="spellStart"/>
      <w:r w:rsidRPr="00BB2B31">
        <w:t>Бетпакдала</w:t>
      </w:r>
      <w:proofErr w:type="spellEnd"/>
      <w:r w:rsidRPr="00BB2B31">
        <w:t>», где действуют ограничения на деятельность, способную негативно влиять на животный мир.</w:t>
      </w:r>
    </w:p>
    <w:p w14:paraId="66AC0E87" w14:textId="77777777" w:rsidR="00094957" w:rsidRPr="00BB2B31" w:rsidRDefault="00094957" w:rsidP="00BB2B31">
      <w:pPr>
        <w:ind w:firstLine="567"/>
        <w:jc w:val="both"/>
      </w:pPr>
      <w:r w:rsidRPr="00BB2B31">
        <w:t>Фауна представлена типичными для региона видами полупустыни. Обитают редкие и охраняемые виды: джейран, сайгак, дрофа, стрепет, сокол балобан, беркут, чернобрюхий рябок. Территория используется как миграционный коридор сайгака и сезонное место обитания джейрана.</w:t>
      </w:r>
    </w:p>
    <w:p w14:paraId="71B643FB" w14:textId="77777777" w:rsidR="00094957" w:rsidRPr="00BB2B31" w:rsidRDefault="00094957" w:rsidP="00BB2B31">
      <w:pPr>
        <w:ind w:firstLine="567"/>
        <w:jc w:val="both"/>
      </w:pPr>
      <w:r w:rsidRPr="00BB2B31">
        <w:t>К основным факторам возможного воздействия относятся: нарушение почвенно-растительного покрова, шум и присутствие людей, дорожная дигрессия. При соблюдении установленных природоохранных мер — ограничение работ в сезоны размножения и миграции, минимизация транспортного движения, контроль маршрутов — воздействие оценивается как допустимое и обратимое.</w:t>
      </w:r>
    </w:p>
    <w:p w14:paraId="785AE672" w14:textId="77777777" w:rsidR="00094957" w:rsidRPr="00BB2B31" w:rsidRDefault="00094957" w:rsidP="00BB2B31">
      <w:pPr>
        <w:ind w:firstLine="567"/>
        <w:jc w:val="both"/>
      </w:pPr>
      <w:r w:rsidRPr="00BB2B31">
        <w:t>Зеленые насаждения вырубке и переносу не подлежат. Изъятие животных не предусматривается. Существенное негативное воздействие на биоразнообразие не ожидается.</w:t>
      </w:r>
    </w:p>
    <w:p w14:paraId="5247A3C4" w14:textId="77777777" w:rsidR="00094957" w:rsidRPr="00BB2B31" w:rsidRDefault="00094957" w:rsidP="00BB2B31">
      <w:pPr>
        <w:pStyle w:val="40"/>
        <w:shd w:val="clear" w:color="auto" w:fill="auto"/>
        <w:spacing w:before="0" w:line="240" w:lineRule="auto"/>
        <w:ind w:firstLine="567"/>
        <w:rPr>
          <w:sz w:val="24"/>
          <w:szCs w:val="24"/>
        </w:rPr>
      </w:pPr>
      <w:r w:rsidRPr="00BB2B31">
        <w:rPr>
          <w:color w:val="000000"/>
          <w:sz w:val="24"/>
          <w:szCs w:val="24"/>
          <w:lang w:bidi="ru-RU"/>
        </w:rPr>
        <w:t>Общее воздействие намечаемой деятельности, при условии выполнения мероприятий, на животный мир оценивается как допустимое</w:t>
      </w:r>
      <w:r w:rsidRPr="00BB2B31">
        <w:rPr>
          <w:color w:val="000000"/>
          <w:sz w:val="24"/>
          <w:szCs w:val="24"/>
        </w:rPr>
        <w:t>.</w:t>
      </w:r>
    </w:p>
    <w:p w14:paraId="216275E4" w14:textId="77777777" w:rsidR="00094957" w:rsidRPr="00BB2B31" w:rsidRDefault="00094957" w:rsidP="00BB2B31">
      <w:pPr>
        <w:pStyle w:val="a6"/>
        <w:spacing w:before="0" w:beforeAutospacing="0" w:after="0" w:afterAutospacing="0"/>
        <w:ind w:firstLine="567"/>
        <w:jc w:val="both"/>
        <w:rPr>
          <w:color w:val="auto"/>
        </w:rPr>
      </w:pPr>
      <w:bookmarkStart w:id="35" w:name="z66"/>
      <w:bookmarkEnd w:id="34"/>
      <w:r w:rsidRPr="00BB2B31">
        <w:rPr>
          <w:b/>
          <w:color w:val="000000"/>
        </w:rPr>
        <w:t>3) земли (в том числе изъятие земель), почвы (в том числе включая органический состав, эрозию, уплотнение, иные формы деградации)</w:t>
      </w:r>
      <w:r w:rsidRPr="00BB2B31">
        <w:rPr>
          <w:color w:val="000000"/>
        </w:rPr>
        <w:t xml:space="preserve">: </w:t>
      </w:r>
      <w:r w:rsidRPr="00BB2B31">
        <w:rPr>
          <w:color w:val="auto"/>
        </w:rPr>
        <w:t xml:space="preserve">Лицензионная площадь №3457-EL расположена в </w:t>
      </w:r>
      <w:proofErr w:type="spellStart"/>
      <w:r w:rsidRPr="00BB2B31">
        <w:rPr>
          <w:color w:val="auto"/>
        </w:rPr>
        <w:t>Сарысуском</w:t>
      </w:r>
      <w:proofErr w:type="spellEnd"/>
      <w:r w:rsidRPr="00BB2B31">
        <w:rPr>
          <w:color w:val="auto"/>
        </w:rPr>
        <w:t xml:space="preserve"> районе </w:t>
      </w:r>
      <w:proofErr w:type="spellStart"/>
      <w:r w:rsidRPr="00BB2B31">
        <w:rPr>
          <w:color w:val="auto"/>
        </w:rPr>
        <w:t>Жамбылской</w:t>
      </w:r>
      <w:proofErr w:type="spellEnd"/>
      <w:r w:rsidRPr="00BB2B31">
        <w:rPr>
          <w:color w:val="auto"/>
        </w:rPr>
        <w:t xml:space="preserve"> области, на территории </w:t>
      </w:r>
      <w:proofErr w:type="spellStart"/>
      <w:r w:rsidRPr="00BB2B31">
        <w:rPr>
          <w:color w:val="auto"/>
        </w:rPr>
        <w:t>Камкалинского</w:t>
      </w:r>
      <w:proofErr w:type="spellEnd"/>
      <w:r w:rsidRPr="00BB2B31">
        <w:rPr>
          <w:color w:val="auto"/>
        </w:rPr>
        <w:t xml:space="preserve"> сельского округа. Земельные участки относятся преимущественно к категории пастбищ и находятся в пользовании государственных и резервных земель. Населённые пункты в радиусе 1 км, а также водные объекты и водоохранные зоны в радиусе 500 м отсутствуют.</w:t>
      </w:r>
    </w:p>
    <w:p w14:paraId="59515D94" w14:textId="77777777" w:rsidR="00094957" w:rsidRPr="00BB2B31" w:rsidRDefault="00094957" w:rsidP="00BB2B31">
      <w:pPr>
        <w:ind w:firstLine="567"/>
        <w:jc w:val="both"/>
      </w:pPr>
      <w:r w:rsidRPr="00BB2B31">
        <w:t>Территория расположена в регулируемом режиме Зоологического государственного природного заказника местного значения «</w:t>
      </w:r>
      <w:proofErr w:type="spellStart"/>
      <w:r w:rsidRPr="00BB2B31">
        <w:t>Бетпакдала</w:t>
      </w:r>
      <w:proofErr w:type="spellEnd"/>
      <w:r w:rsidRPr="00BB2B31">
        <w:t>». Земли особо охраняемых природных территорий не подлежат изъятию и могут использоваться только при соблюдении установленных природоохранных ограничений.</w:t>
      </w:r>
    </w:p>
    <w:p w14:paraId="217FE7FC" w14:textId="77777777" w:rsidR="00094957" w:rsidRPr="00BB2B31" w:rsidRDefault="00094957" w:rsidP="00BB2B31">
      <w:pPr>
        <w:ind w:firstLine="567"/>
        <w:jc w:val="both"/>
      </w:pPr>
      <w:r w:rsidRPr="00BB2B31">
        <w:t>Работы планируются без изъятия земель у землепользователей, с установлением публичного сервитута на временное использование. Проектом предусмотрено проведение геофизических исследований без бурения и без извлечения горной массы, что исключает нарушение почвенного покрова. Передвижение транспорта будет осуществляться по существующим дорогам.</w:t>
      </w:r>
    </w:p>
    <w:p w14:paraId="42F373A2" w14:textId="77777777" w:rsidR="00094957" w:rsidRPr="00BB2B31" w:rsidRDefault="00094957" w:rsidP="00BB2B31">
      <w:pPr>
        <w:ind w:firstLine="567"/>
        <w:jc w:val="both"/>
      </w:pPr>
      <w:r w:rsidRPr="00BB2B31">
        <w:t xml:space="preserve">Почвы территории относятся к типичным для полупустынной зоны – светло-каштановым с низким содержанием гумуса, слабовыраженным профилем и </w:t>
      </w:r>
      <w:r w:rsidRPr="00BB2B31">
        <w:lastRenderedPageBreak/>
        <w:t>подверженностью ветровой эрозии. В пределах участка отсутствуют признаки загрязнения и деградации.</w:t>
      </w:r>
    </w:p>
    <w:p w14:paraId="10A7D377" w14:textId="77777777" w:rsidR="00094957" w:rsidRPr="00BB2B31" w:rsidRDefault="00094957" w:rsidP="00BB2B31">
      <w:pPr>
        <w:ind w:firstLine="567"/>
        <w:jc w:val="both"/>
      </w:pPr>
      <w:r w:rsidRPr="00BB2B31">
        <w:t>При проведении работ предусмотрено соблюдение требований Земельного и Экологического кодексов Республики Казахстан:</w:t>
      </w:r>
    </w:p>
    <w:p w14:paraId="116825E5" w14:textId="77777777" w:rsidR="00094957" w:rsidRPr="00BB2B31" w:rsidRDefault="00094957" w:rsidP="00BB2B31">
      <w:pPr>
        <w:numPr>
          <w:ilvl w:val="0"/>
          <w:numId w:val="49"/>
        </w:numPr>
        <w:ind w:left="0" w:firstLine="567"/>
        <w:jc w:val="both"/>
      </w:pPr>
      <w:r w:rsidRPr="00BB2B31">
        <w:t>недопущение нарушения плодородного слоя и уплотнения почв;</w:t>
      </w:r>
    </w:p>
    <w:p w14:paraId="6382755E" w14:textId="77777777" w:rsidR="00094957" w:rsidRPr="00BB2B31" w:rsidRDefault="00094957" w:rsidP="00BB2B31">
      <w:pPr>
        <w:numPr>
          <w:ilvl w:val="0"/>
          <w:numId w:val="49"/>
        </w:numPr>
        <w:ind w:left="0" w:firstLine="567"/>
        <w:jc w:val="both"/>
      </w:pPr>
      <w:r w:rsidRPr="00BB2B31">
        <w:t>предотвращение эрозии, засоления и захламления территорий;</w:t>
      </w:r>
    </w:p>
    <w:p w14:paraId="1EDD7350" w14:textId="77777777" w:rsidR="00094957" w:rsidRPr="00BB2B31" w:rsidRDefault="00094957" w:rsidP="00BB2B31">
      <w:pPr>
        <w:numPr>
          <w:ilvl w:val="0"/>
          <w:numId w:val="49"/>
        </w:numPr>
        <w:ind w:left="0" w:firstLine="567"/>
        <w:jc w:val="both"/>
      </w:pPr>
      <w:r w:rsidRPr="00BB2B31">
        <w:t>рекультивация при необходимости временно нарушенных участков;</w:t>
      </w:r>
    </w:p>
    <w:p w14:paraId="309D8793" w14:textId="77777777" w:rsidR="00094957" w:rsidRPr="00BB2B31" w:rsidRDefault="00094957" w:rsidP="00BB2B31">
      <w:pPr>
        <w:numPr>
          <w:ilvl w:val="0"/>
          <w:numId w:val="49"/>
        </w:numPr>
        <w:ind w:left="0" w:firstLine="567"/>
        <w:jc w:val="both"/>
      </w:pPr>
      <w:r w:rsidRPr="00BB2B31">
        <w:t>рациональное использование земель и недр, а также возмещение возможного ущерба землепользователям.</w:t>
      </w:r>
    </w:p>
    <w:p w14:paraId="2666DF21" w14:textId="77777777" w:rsidR="00094957" w:rsidRPr="00BB2B31" w:rsidRDefault="00094957" w:rsidP="00BB2B31">
      <w:pPr>
        <w:ind w:firstLine="567"/>
        <w:jc w:val="both"/>
      </w:pPr>
      <w:r w:rsidRPr="00BB2B31">
        <w:t>Нарушение почвенно-растительного покрова и существенное воздействие на земельные ресурсы не ожидается. Воздействие оценивается как кратковременное, локальное и обратимое.</w:t>
      </w:r>
    </w:p>
    <w:p w14:paraId="538ACED4" w14:textId="77777777" w:rsidR="00094957" w:rsidRPr="00BB2B31" w:rsidRDefault="00094957" w:rsidP="00BB2B31">
      <w:pPr>
        <w:pBdr>
          <w:top w:val="nil"/>
          <w:left w:val="nil"/>
          <w:bottom w:val="nil"/>
          <w:right w:val="nil"/>
          <w:between w:val="nil"/>
        </w:pBdr>
        <w:ind w:firstLine="567"/>
        <w:jc w:val="both"/>
        <w:rPr>
          <w:color w:val="000000"/>
        </w:rPr>
      </w:pPr>
      <w:bookmarkStart w:id="36" w:name="z67"/>
      <w:bookmarkEnd w:id="35"/>
      <w:r w:rsidRPr="00BB2B31">
        <w:rPr>
          <w:b/>
          <w:color w:val="000000"/>
        </w:rPr>
        <w:t xml:space="preserve">4) воды (в том числе </w:t>
      </w:r>
      <w:proofErr w:type="spellStart"/>
      <w:r w:rsidRPr="00BB2B31">
        <w:rPr>
          <w:b/>
          <w:color w:val="000000"/>
        </w:rPr>
        <w:t>гидроморфологические</w:t>
      </w:r>
      <w:proofErr w:type="spellEnd"/>
      <w:r w:rsidRPr="00BB2B31">
        <w:rPr>
          <w:b/>
          <w:color w:val="000000"/>
        </w:rPr>
        <w:t xml:space="preserve"> изменения, количество и качество вод)</w:t>
      </w:r>
      <w:r w:rsidRPr="00BB2B31">
        <w:rPr>
          <w:color w:val="000000"/>
        </w:rPr>
        <w:t xml:space="preserve">: </w:t>
      </w:r>
      <w:r w:rsidRPr="00BB2B31">
        <w:t>Питьевое водоснабжение персонала будет осуществляться привозной бутилированной водой. Качество питьевой воды должно соответствовать правилам РК в этой сфере.</w:t>
      </w:r>
    </w:p>
    <w:p w14:paraId="0F2D6CB1" w14:textId="77777777" w:rsidR="00094957" w:rsidRPr="00BB2B31" w:rsidRDefault="00094957" w:rsidP="00BB2B31">
      <w:pPr>
        <w:pBdr>
          <w:top w:val="nil"/>
          <w:left w:val="nil"/>
          <w:bottom w:val="nil"/>
          <w:right w:val="nil"/>
          <w:between w:val="nil"/>
        </w:pBdr>
        <w:ind w:firstLine="567"/>
        <w:jc w:val="both"/>
        <w:rPr>
          <w:color w:val="000000"/>
        </w:rPr>
      </w:pPr>
      <w:r w:rsidRPr="00BB2B31">
        <w:rPr>
          <w:color w:val="000000"/>
        </w:rPr>
        <w:t>Для технологических нужд вода не требуется.</w:t>
      </w:r>
    </w:p>
    <w:p w14:paraId="5CAF7553" w14:textId="77777777" w:rsidR="00094957" w:rsidRPr="00BB2B31" w:rsidRDefault="00094957" w:rsidP="00BB2B31">
      <w:pPr>
        <w:autoSpaceDE w:val="0"/>
        <w:autoSpaceDN w:val="0"/>
        <w:adjustRightInd w:val="0"/>
        <w:ind w:firstLine="567"/>
        <w:jc w:val="both"/>
      </w:pPr>
      <w:r w:rsidRPr="00BB2B31">
        <w:rPr>
          <w:lang w:val="kk-KZ"/>
        </w:rPr>
        <w:t>Использование воды питьевого качества на технические (производственные нужды) не допускается.</w:t>
      </w:r>
    </w:p>
    <w:p w14:paraId="5234E5BD" w14:textId="77777777" w:rsidR="00094957" w:rsidRPr="00BB2B31" w:rsidRDefault="00094957" w:rsidP="00BB2B31">
      <w:pPr>
        <w:ind w:firstLine="567"/>
        <w:jc w:val="both"/>
      </w:pPr>
      <w:r w:rsidRPr="00BB2B31">
        <w:t>Сброс не предусмотрен. Персонал предприятия будет проживать в арендованном жилье ближайшего населенного пункта.</w:t>
      </w:r>
    </w:p>
    <w:p w14:paraId="525E75C6" w14:textId="77777777" w:rsidR="00094957" w:rsidRPr="00BB2B31" w:rsidRDefault="00094957" w:rsidP="00BB2B31">
      <w:pPr>
        <w:autoSpaceDE w:val="0"/>
        <w:autoSpaceDN w:val="0"/>
        <w:adjustRightInd w:val="0"/>
        <w:ind w:firstLine="567"/>
        <w:jc w:val="both"/>
        <w:rPr>
          <w:color w:val="000000"/>
        </w:rPr>
      </w:pPr>
      <w:r w:rsidRPr="00BB2B31">
        <w:t xml:space="preserve">Согласно письму </w:t>
      </w:r>
      <w:r w:rsidRPr="00BB2B31">
        <w:rPr>
          <w:bCs/>
          <w:color w:val="000000"/>
        </w:rPr>
        <w:t>РГУ "Шу-</w:t>
      </w:r>
      <w:proofErr w:type="spellStart"/>
      <w:r w:rsidRPr="00BB2B31">
        <w:rPr>
          <w:bCs/>
          <w:color w:val="000000"/>
        </w:rPr>
        <w:t>Таласская</w:t>
      </w:r>
      <w:proofErr w:type="spellEnd"/>
      <w:r w:rsidRPr="00BB2B31">
        <w:rPr>
          <w:bCs/>
          <w:color w:val="000000"/>
        </w:rPr>
        <w:t xml:space="preserve"> бассейновая инспекция по регулированию, охране и использованию водных ресурсов</w:t>
      </w:r>
      <w:r w:rsidRPr="00BB2B31">
        <w:rPr>
          <w:lang w:val="kk-KZ"/>
        </w:rPr>
        <w:t xml:space="preserve"> в радиусе 1000 метров от лицензионной площади отсутствуют водные объекты.</w:t>
      </w:r>
    </w:p>
    <w:p w14:paraId="0CD91F46" w14:textId="77777777" w:rsidR="00094957" w:rsidRPr="00BB2B31" w:rsidRDefault="00094957" w:rsidP="00BB2B31">
      <w:pPr>
        <w:pStyle w:val="Default"/>
        <w:ind w:firstLine="567"/>
        <w:jc w:val="both"/>
        <w:rPr>
          <w:rFonts w:ascii="Times New Roman" w:hAnsi="Times New Roman" w:cs="Times New Roman"/>
        </w:rPr>
      </w:pPr>
      <w:r w:rsidRPr="00BB2B31">
        <w:rPr>
          <w:rFonts w:ascii="Times New Roman" w:hAnsi="Times New Roman" w:cs="Times New Roman"/>
          <w:noProof/>
        </w:rPr>
        <w:t>На Лицензионной территории реки и водоемы отсутствуют</w:t>
      </w:r>
      <w:r w:rsidRPr="00BB2B31">
        <w:rPr>
          <w:rFonts w:ascii="Times New Roman" w:hAnsi="Times New Roman" w:cs="Times New Roman"/>
        </w:rPr>
        <w:t xml:space="preserve">. </w:t>
      </w:r>
    </w:p>
    <w:p w14:paraId="00917AF4" w14:textId="77777777" w:rsidR="00094957" w:rsidRPr="00BB2B31" w:rsidRDefault="00094957" w:rsidP="00BB2B31">
      <w:pPr>
        <w:ind w:firstLine="567"/>
        <w:jc w:val="both"/>
        <w:rPr>
          <w:color w:val="000000"/>
        </w:rPr>
      </w:pPr>
      <w:r w:rsidRPr="00BB2B31">
        <w:rPr>
          <w:color w:val="000000"/>
        </w:rPr>
        <w:t>Необходимость установления дополнительных водоохранных полосы и зоны отсутствует.</w:t>
      </w:r>
    </w:p>
    <w:p w14:paraId="682690CB" w14:textId="77777777" w:rsidR="00094957" w:rsidRPr="00BB2B31" w:rsidRDefault="00094957" w:rsidP="00BB2B31">
      <w:pPr>
        <w:ind w:firstLine="567"/>
        <w:jc w:val="both"/>
      </w:pPr>
      <w:r w:rsidRPr="00BB2B31">
        <w:t>Проектом не предусматривается забор воды из рек. Проектом также не предусматривается сброс хозяйственно-бытовых стоков в поверхностные водоисточники или пониженные места рельефа местности.</w:t>
      </w:r>
    </w:p>
    <w:p w14:paraId="2A8DB7C1" w14:textId="77777777" w:rsidR="00094957" w:rsidRPr="00BB2B31" w:rsidRDefault="00094957" w:rsidP="00BB2B31">
      <w:pPr>
        <w:pStyle w:val="BodyText"/>
        <w:ind w:firstLine="567"/>
        <w:jc w:val="both"/>
        <w:rPr>
          <w:bCs/>
          <w:sz w:val="24"/>
          <w:szCs w:val="24"/>
        </w:rPr>
      </w:pPr>
      <w:r w:rsidRPr="00BB2B31">
        <w:rPr>
          <w:bCs/>
          <w:sz w:val="24"/>
          <w:szCs w:val="24"/>
        </w:rPr>
        <w:t xml:space="preserve">Поверхностные водотоки и водоёмы, способные оказывать какое-либо влияние на гидродинамический режим подземных вод, вблизи месторождения отсутствуют. </w:t>
      </w:r>
    </w:p>
    <w:p w14:paraId="19CF3DA8" w14:textId="77777777" w:rsidR="00094957" w:rsidRPr="00BB2B31" w:rsidRDefault="00094957" w:rsidP="00BB2B31">
      <w:pPr>
        <w:overflowPunct w:val="0"/>
        <w:autoSpaceDE w:val="0"/>
        <w:autoSpaceDN w:val="0"/>
        <w:adjustRightInd w:val="0"/>
        <w:ind w:firstLine="567"/>
        <w:jc w:val="both"/>
        <w:rPr>
          <w:bCs/>
        </w:rPr>
      </w:pPr>
      <w:r w:rsidRPr="00BB2B31">
        <w:rPr>
          <w:bCs/>
        </w:rPr>
        <w:t>Все работы на участке необходимо выполнять в строгом соответствии с требованиями Водного кодекса РК и статей 220, 223 Экологического кодекса РК.</w:t>
      </w:r>
    </w:p>
    <w:p w14:paraId="3E7D2801" w14:textId="77777777" w:rsidR="00094957" w:rsidRPr="00BB2B31" w:rsidRDefault="00094957" w:rsidP="00BB2B31">
      <w:pPr>
        <w:ind w:firstLine="567"/>
        <w:jc w:val="both"/>
      </w:pPr>
      <w:r w:rsidRPr="00BB2B31">
        <w:rPr>
          <w:color w:val="000000"/>
        </w:rPr>
        <w:t>При соблюдении требований Водного и Экологического кодексов Республики Казахстан, воздействие на водные ресурсы района не ожидается;</w:t>
      </w:r>
    </w:p>
    <w:p w14:paraId="62747D43" w14:textId="77777777" w:rsidR="00094957" w:rsidRPr="00BB2B31" w:rsidRDefault="00094957" w:rsidP="00BB2B31">
      <w:pPr>
        <w:ind w:firstLine="567"/>
        <w:jc w:val="both"/>
        <w:rPr>
          <w:color w:val="000000"/>
        </w:rPr>
      </w:pPr>
      <w:bookmarkStart w:id="37" w:name="z68"/>
      <w:bookmarkEnd w:id="36"/>
      <w:r w:rsidRPr="00BB2B31">
        <w:rPr>
          <w:b/>
          <w:color w:val="000000"/>
        </w:rPr>
        <w:t>5) атмосферный воздух (в том числе риски нарушения экологических нормативов его качества, целевых показателей качества, а при их отсутствии – ориентировочно безопасных уровней воздействия на него)</w:t>
      </w:r>
      <w:r w:rsidRPr="00BB2B31">
        <w:rPr>
          <w:color w:val="000000"/>
        </w:rPr>
        <w:t xml:space="preserve">: </w:t>
      </w:r>
    </w:p>
    <w:p w14:paraId="29F65772" w14:textId="77777777" w:rsidR="00094957" w:rsidRPr="00BB2B31" w:rsidRDefault="00094957" w:rsidP="00BB2B31">
      <w:pPr>
        <w:pStyle w:val="a6"/>
        <w:spacing w:before="0" w:beforeAutospacing="0" w:after="0" w:afterAutospacing="0"/>
        <w:ind w:firstLine="567"/>
        <w:contextualSpacing/>
        <w:jc w:val="both"/>
        <w:rPr>
          <w:color w:val="auto"/>
          <w:lang w:eastAsia="en-US"/>
        </w:rPr>
      </w:pPr>
      <w:bookmarkStart w:id="38" w:name="z69"/>
      <w:bookmarkEnd w:id="37"/>
      <w:r w:rsidRPr="00BB2B31">
        <w:rPr>
          <w:color w:val="auto"/>
        </w:rPr>
        <w:t>Намечаемые геологоразведочные работы носят кратковременный, локальный характер.</w:t>
      </w:r>
    </w:p>
    <w:p w14:paraId="6A857DAA" w14:textId="77777777" w:rsidR="00094957" w:rsidRPr="00BB2B31" w:rsidRDefault="00094957" w:rsidP="00BB2B31">
      <w:pPr>
        <w:pStyle w:val="ac"/>
        <w:spacing w:after="0" w:line="240" w:lineRule="auto"/>
        <w:ind w:left="0" w:firstLine="567"/>
        <w:jc w:val="both"/>
        <w:rPr>
          <w:rFonts w:ascii="Times New Roman" w:eastAsia="SimSun" w:hAnsi="Times New Roman"/>
          <w:sz w:val="24"/>
          <w:szCs w:val="24"/>
        </w:rPr>
      </w:pPr>
      <w:r w:rsidRPr="00BB2B31">
        <w:rPr>
          <w:rFonts w:ascii="Times New Roman" w:hAnsi="Times New Roman"/>
          <w:sz w:val="24"/>
          <w:szCs w:val="24"/>
        </w:rPr>
        <w:t xml:space="preserve">Геологоразведочные работы планируется провести в течении 3 полевых сезонов с 2025 по 2027 г. </w:t>
      </w:r>
    </w:p>
    <w:p w14:paraId="1E32C704" w14:textId="77777777" w:rsidR="00094957" w:rsidRPr="00BB2B31" w:rsidRDefault="00094957" w:rsidP="00BB2B31">
      <w:pPr>
        <w:pStyle w:val="a6"/>
        <w:spacing w:before="0" w:beforeAutospacing="0" w:after="0" w:afterAutospacing="0"/>
        <w:ind w:firstLine="567"/>
        <w:jc w:val="both"/>
        <w:rPr>
          <w:color w:val="auto"/>
        </w:rPr>
      </w:pPr>
      <w:r w:rsidRPr="00BB2B31">
        <w:rPr>
          <w:color w:val="auto"/>
        </w:rPr>
        <w:t>Строительство зданий и сооружений планом разведки не предусмотрено.</w:t>
      </w:r>
    </w:p>
    <w:p w14:paraId="1D099948" w14:textId="77777777" w:rsidR="00094957" w:rsidRPr="00BB2B31" w:rsidRDefault="00094957" w:rsidP="00BB2B31">
      <w:pPr>
        <w:shd w:val="clear" w:color="auto" w:fill="FFFFFF"/>
        <w:tabs>
          <w:tab w:val="left" w:pos="1134"/>
        </w:tabs>
        <w:ind w:firstLine="567"/>
        <w:contextualSpacing/>
        <w:jc w:val="both"/>
        <w:textAlignment w:val="baseline"/>
      </w:pPr>
      <w:r w:rsidRPr="00BB2B31">
        <w:t xml:space="preserve">Так как строительство зданий и сооружений планом разведки не предусмотрено, </w:t>
      </w:r>
      <w:proofErr w:type="spellStart"/>
      <w:r w:rsidRPr="00BB2B31">
        <w:t>постутилизация</w:t>
      </w:r>
      <w:proofErr w:type="spellEnd"/>
      <w:r w:rsidRPr="00BB2B31">
        <w:t xml:space="preserve"> зданий и сооружений не рассматривается.</w:t>
      </w:r>
    </w:p>
    <w:p w14:paraId="144A14CF" w14:textId="77777777" w:rsidR="00094957" w:rsidRPr="00BB2B31" w:rsidRDefault="00094957" w:rsidP="00BB2B31">
      <w:pPr>
        <w:shd w:val="clear" w:color="auto" w:fill="FFFFFF"/>
        <w:tabs>
          <w:tab w:val="left" w:pos="1134"/>
        </w:tabs>
        <w:ind w:firstLine="567"/>
        <w:contextualSpacing/>
        <w:jc w:val="both"/>
        <w:textAlignment w:val="baseline"/>
      </w:pPr>
      <w:r w:rsidRPr="00BB2B31">
        <w:t>Воздействие работ на атмосферный воздух района оценивается как низкий, ввиду отсутствия источников загрязнения, существенное воздействие не предусматривается.</w:t>
      </w:r>
    </w:p>
    <w:p w14:paraId="790CFEC5" w14:textId="77777777" w:rsidR="00094957" w:rsidRPr="00BB2B31" w:rsidRDefault="00094957" w:rsidP="00BB2B31">
      <w:pPr>
        <w:ind w:firstLine="567"/>
        <w:jc w:val="both"/>
      </w:pPr>
      <w:r w:rsidRPr="00BB2B31">
        <w:t>Выбросы выхлопных газов от ДВС транспорта компенсируются соответствующими платежами по факту сожженного топлива.</w:t>
      </w:r>
    </w:p>
    <w:p w14:paraId="0296C6E7" w14:textId="77777777" w:rsidR="00094957" w:rsidRPr="00BB2B31" w:rsidRDefault="00094957" w:rsidP="00BB2B31">
      <w:pPr>
        <w:ind w:firstLine="567"/>
        <w:jc w:val="both"/>
      </w:pPr>
      <w:r w:rsidRPr="00BB2B31">
        <w:t>Стационарно на участке автотранспорт работать не будет.</w:t>
      </w:r>
    </w:p>
    <w:p w14:paraId="6D593ECB" w14:textId="77777777" w:rsidR="00094957" w:rsidRPr="00BB2B31" w:rsidRDefault="00094957" w:rsidP="00BB2B31">
      <w:pPr>
        <w:ind w:firstLine="567"/>
        <w:jc w:val="both"/>
      </w:pPr>
      <w:r w:rsidRPr="00BB2B31">
        <w:lastRenderedPageBreak/>
        <w:t>При производстве геологоразведочных работ необходимо соблюдать требования статьи 208 Экологического кодекса РК.</w:t>
      </w:r>
    </w:p>
    <w:p w14:paraId="13CAD867" w14:textId="77777777" w:rsidR="00094957" w:rsidRPr="00BB2B31" w:rsidRDefault="00094957" w:rsidP="00BB2B31">
      <w:pPr>
        <w:pStyle w:val="12"/>
        <w:shd w:val="clear" w:color="auto" w:fill="auto"/>
        <w:spacing w:line="240" w:lineRule="auto"/>
        <w:ind w:firstLine="567"/>
        <w:jc w:val="both"/>
        <w:rPr>
          <w:sz w:val="24"/>
          <w:szCs w:val="24"/>
        </w:rPr>
      </w:pPr>
      <w:r w:rsidRPr="00BB2B31">
        <w:rPr>
          <w:b/>
          <w:color w:val="000000"/>
          <w:sz w:val="24"/>
          <w:szCs w:val="24"/>
        </w:rPr>
        <w:t>6) сопротивляемость к изменению климата экологических и социально-экономических систем</w:t>
      </w:r>
      <w:r w:rsidRPr="00BB2B31">
        <w:rPr>
          <w:color w:val="000000"/>
          <w:sz w:val="24"/>
          <w:szCs w:val="24"/>
        </w:rPr>
        <w:t xml:space="preserve">: </w:t>
      </w:r>
      <w:r w:rsidRPr="00BB2B31">
        <w:rPr>
          <w:color w:val="000000"/>
          <w:sz w:val="24"/>
          <w:szCs w:val="24"/>
          <w:lang w:bidi="ru-RU"/>
        </w:rPr>
        <w:t>Поисковые работы потребуют привлечения местных рабочих кадров из различных профессиональных сфер для выполнения различных работ. Необходимые для производства материалы будут закупаться у отечественных производителей, тем самым стимулируя производство и занятость населения.</w:t>
      </w:r>
    </w:p>
    <w:p w14:paraId="67DCAC20" w14:textId="77777777" w:rsidR="00094957" w:rsidRPr="00BB2B31" w:rsidRDefault="00094957" w:rsidP="00BB2B31">
      <w:pPr>
        <w:pStyle w:val="12"/>
        <w:shd w:val="clear" w:color="auto" w:fill="auto"/>
        <w:spacing w:line="240" w:lineRule="auto"/>
        <w:ind w:firstLine="567"/>
        <w:jc w:val="both"/>
        <w:rPr>
          <w:sz w:val="24"/>
          <w:szCs w:val="24"/>
        </w:rPr>
      </w:pPr>
      <w:r w:rsidRPr="00BB2B31">
        <w:rPr>
          <w:color w:val="000000"/>
          <w:sz w:val="24"/>
          <w:szCs w:val="24"/>
          <w:lang w:bidi="ru-RU"/>
        </w:rPr>
        <w:t>Наличие конкретных технических проектных решений исключает возможные формы неблагоприятного воздействия на окружающую среду, либо при невозможности полного исключения - обеспечивает его существенное снижение.</w:t>
      </w:r>
    </w:p>
    <w:p w14:paraId="17C4371F" w14:textId="77777777" w:rsidR="00094957" w:rsidRPr="00BB2B31" w:rsidRDefault="00094957" w:rsidP="00BB2B31">
      <w:pPr>
        <w:pStyle w:val="12"/>
        <w:shd w:val="clear" w:color="auto" w:fill="auto"/>
        <w:spacing w:line="240" w:lineRule="auto"/>
        <w:ind w:firstLine="578"/>
        <w:jc w:val="both"/>
        <w:rPr>
          <w:color w:val="000000"/>
          <w:sz w:val="24"/>
          <w:szCs w:val="24"/>
          <w:lang w:bidi="ru-RU"/>
        </w:rPr>
      </w:pPr>
      <w:bookmarkStart w:id="39" w:name="z70"/>
      <w:bookmarkEnd w:id="38"/>
      <w:r w:rsidRPr="00BB2B31">
        <w:rPr>
          <w:b/>
          <w:color w:val="000000"/>
          <w:sz w:val="24"/>
          <w:szCs w:val="24"/>
        </w:rPr>
        <w:t>7) материальные активы, объекты историко-культурного наследия (в том числе архитектурные и археологические), ландшафты</w:t>
      </w:r>
      <w:r w:rsidRPr="00BB2B31">
        <w:rPr>
          <w:color w:val="000000"/>
          <w:sz w:val="24"/>
          <w:szCs w:val="24"/>
        </w:rPr>
        <w:t xml:space="preserve">: </w:t>
      </w:r>
      <w:proofErr w:type="gramStart"/>
      <w:r w:rsidRPr="00BB2B31">
        <w:rPr>
          <w:color w:val="000000"/>
          <w:sz w:val="24"/>
          <w:szCs w:val="24"/>
          <w:lang w:bidi="ru-RU"/>
        </w:rPr>
        <w:t>В</w:t>
      </w:r>
      <w:proofErr w:type="gramEnd"/>
      <w:r w:rsidRPr="00BB2B31">
        <w:rPr>
          <w:color w:val="000000"/>
          <w:sz w:val="24"/>
          <w:szCs w:val="24"/>
          <w:lang w:bidi="ru-RU"/>
        </w:rPr>
        <w:t xml:space="preserve"> период проведения </w:t>
      </w:r>
      <w:proofErr w:type="spellStart"/>
      <w:r w:rsidRPr="00BB2B31">
        <w:rPr>
          <w:color w:val="000000"/>
          <w:sz w:val="24"/>
          <w:szCs w:val="24"/>
          <w:lang w:bidi="ru-RU"/>
        </w:rPr>
        <w:t>геологразведочных</w:t>
      </w:r>
      <w:proofErr w:type="spellEnd"/>
      <w:r w:rsidRPr="00BB2B31">
        <w:rPr>
          <w:color w:val="000000"/>
          <w:sz w:val="24"/>
          <w:szCs w:val="24"/>
          <w:lang w:bidi="ru-RU"/>
        </w:rPr>
        <w:t xml:space="preserve"> работ на территории проектирования не произойдут изменения растительного и почвенного покрова. Ландшафт не потеряет свои естественные </w:t>
      </w:r>
      <w:proofErr w:type="gramStart"/>
      <w:r w:rsidRPr="00BB2B31">
        <w:rPr>
          <w:color w:val="000000"/>
          <w:sz w:val="24"/>
          <w:szCs w:val="24"/>
          <w:lang w:bidi="ru-RU"/>
        </w:rPr>
        <w:t>свойства, ввиду того, что</w:t>
      </w:r>
      <w:proofErr w:type="gramEnd"/>
      <w:r w:rsidRPr="00BB2B31">
        <w:rPr>
          <w:color w:val="000000"/>
          <w:sz w:val="24"/>
          <w:szCs w:val="24"/>
          <w:lang w:bidi="ru-RU"/>
        </w:rPr>
        <w:t xml:space="preserve"> проектом предусмотрено передвижение автотранспорта по существующим дорогам.</w:t>
      </w:r>
    </w:p>
    <w:p w14:paraId="5D835E87" w14:textId="77777777" w:rsidR="00094957" w:rsidRPr="00BB2B31" w:rsidRDefault="00094957" w:rsidP="00BB2B31">
      <w:pPr>
        <w:pStyle w:val="ac"/>
        <w:tabs>
          <w:tab w:val="left" w:pos="1134"/>
        </w:tabs>
        <w:spacing w:after="0" w:line="240" w:lineRule="auto"/>
        <w:ind w:left="-36" w:firstLine="603"/>
        <w:jc w:val="both"/>
        <w:rPr>
          <w:rFonts w:ascii="Times New Roman" w:hAnsi="Times New Roman"/>
          <w:color w:val="000000"/>
          <w:sz w:val="24"/>
          <w:szCs w:val="24"/>
        </w:rPr>
      </w:pPr>
      <w:r w:rsidRPr="00BB2B31">
        <w:rPr>
          <w:rFonts w:ascii="Times New Roman" w:hAnsi="Times New Roman"/>
          <w:sz w:val="24"/>
          <w:szCs w:val="24"/>
        </w:rPr>
        <w:t>ТОО «</w:t>
      </w:r>
      <w:proofErr w:type="spellStart"/>
      <w:r w:rsidRPr="00BB2B31">
        <w:rPr>
          <w:rFonts w:ascii="Times New Roman" w:hAnsi="Times New Roman"/>
          <w:sz w:val="24"/>
          <w:szCs w:val="24"/>
        </w:rPr>
        <w:t>Мархор</w:t>
      </w:r>
      <w:proofErr w:type="spellEnd"/>
      <w:r w:rsidRPr="00BB2B31">
        <w:rPr>
          <w:rFonts w:ascii="Times New Roman" w:hAnsi="Times New Roman"/>
          <w:sz w:val="24"/>
          <w:szCs w:val="24"/>
        </w:rPr>
        <w:t xml:space="preserve"> </w:t>
      </w:r>
      <w:proofErr w:type="spellStart"/>
      <w:r w:rsidRPr="00BB2B31">
        <w:rPr>
          <w:rFonts w:ascii="Times New Roman" w:hAnsi="Times New Roman"/>
          <w:sz w:val="24"/>
          <w:szCs w:val="24"/>
        </w:rPr>
        <w:t>Ресорсез</w:t>
      </w:r>
      <w:proofErr w:type="spellEnd"/>
      <w:r w:rsidRPr="00BB2B31">
        <w:rPr>
          <w:rFonts w:ascii="Times New Roman" w:hAnsi="Times New Roman"/>
          <w:sz w:val="24"/>
          <w:szCs w:val="24"/>
        </w:rPr>
        <w:t>» не предусматривает освоение земель. При этом, в</w:t>
      </w:r>
      <w:r w:rsidRPr="00BB2B31">
        <w:rPr>
          <w:rFonts w:ascii="Times New Roman" w:hAnsi="Times New Roman"/>
          <w:color w:val="000000"/>
          <w:sz w:val="24"/>
          <w:szCs w:val="24"/>
        </w:rPr>
        <w:t xml:space="preserve"> случае обнаружения объектов, имеющих историческую, научную, художественную и культурную ценность, физические и </w:t>
      </w:r>
      <w:r w:rsidRPr="00BB2B31">
        <w:rPr>
          <w:rFonts w:ascii="Times New Roman" w:hAnsi="Times New Roman"/>
          <w:sz w:val="24"/>
          <w:szCs w:val="24"/>
        </w:rPr>
        <w:t>ТОО «</w:t>
      </w:r>
      <w:proofErr w:type="spellStart"/>
      <w:r w:rsidRPr="00BB2B31">
        <w:rPr>
          <w:rFonts w:ascii="Times New Roman" w:hAnsi="Times New Roman"/>
          <w:sz w:val="24"/>
          <w:szCs w:val="24"/>
        </w:rPr>
        <w:t>Мархор</w:t>
      </w:r>
      <w:proofErr w:type="spellEnd"/>
      <w:r w:rsidRPr="00BB2B31">
        <w:rPr>
          <w:rFonts w:ascii="Times New Roman" w:hAnsi="Times New Roman"/>
          <w:sz w:val="24"/>
          <w:szCs w:val="24"/>
        </w:rPr>
        <w:t xml:space="preserve"> </w:t>
      </w:r>
      <w:proofErr w:type="spellStart"/>
      <w:r w:rsidRPr="00BB2B31">
        <w:rPr>
          <w:rFonts w:ascii="Times New Roman" w:hAnsi="Times New Roman"/>
          <w:sz w:val="24"/>
          <w:szCs w:val="24"/>
        </w:rPr>
        <w:t>Ресорсез</w:t>
      </w:r>
      <w:proofErr w:type="spellEnd"/>
      <w:r w:rsidRPr="00BB2B31">
        <w:rPr>
          <w:rFonts w:ascii="Times New Roman" w:hAnsi="Times New Roman"/>
          <w:sz w:val="24"/>
          <w:szCs w:val="24"/>
        </w:rPr>
        <w:t xml:space="preserve">» предусматривает </w:t>
      </w:r>
      <w:r w:rsidRPr="00BB2B31">
        <w:rPr>
          <w:rFonts w:ascii="Times New Roman" w:hAnsi="Times New Roman"/>
          <w:color w:val="000000"/>
          <w:sz w:val="24"/>
          <w:szCs w:val="24"/>
        </w:rPr>
        <w:t>приостановить дальнейшее ведение работ и в течение трех рабочих дней сообщить об этом уполномоченному органу и местным исполнительным органам областей, городов республиканского значения, столицы.</w:t>
      </w:r>
    </w:p>
    <w:p w14:paraId="13CE38B6" w14:textId="77777777" w:rsidR="00094957" w:rsidRPr="00BB2B31" w:rsidRDefault="00094957" w:rsidP="00BB2B31">
      <w:pPr>
        <w:pStyle w:val="12"/>
        <w:shd w:val="clear" w:color="auto" w:fill="auto"/>
        <w:spacing w:line="240" w:lineRule="auto"/>
        <w:ind w:firstLine="578"/>
        <w:jc w:val="both"/>
        <w:rPr>
          <w:sz w:val="24"/>
          <w:szCs w:val="24"/>
        </w:rPr>
      </w:pPr>
      <w:r w:rsidRPr="00BB2B31">
        <w:rPr>
          <w:color w:val="000000"/>
          <w:sz w:val="24"/>
          <w:szCs w:val="24"/>
          <w:lang w:val="kk-KZ"/>
        </w:rPr>
        <w:t>Для сохранения историко-культурного наследия будет обеспечиваться организация охранной зоны в размере 40 метров от внешней границы в соответствии с приказом Министерства культуры и спорта РК от 14 апреля 2020 года №86</w:t>
      </w:r>
      <w:r w:rsidRPr="00BB2B31">
        <w:rPr>
          <w:color w:val="000000"/>
          <w:sz w:val="24"/>
          <w:szCs w:val="24"/>
        </w:rPr>
        <w:t>;</w:t>
      </w:r>
    </w:p>
    <w:bookmarkEnd w:id="39"/>
    <w:p w14:paraId="69626586" w14:textId="77777777" w:rsidR="00094957" w:rsidRPr="00BB2B31" w:rsidRDefault="00094957" w:rsidP="00BB2B31">
      <w:pPr>
        <w:ind w:firstLine="567"/>
        <w:jc w:val="both"/>
      </w:pPr>
      <w:r w:rsidRPr="00BB2B31">
        <w:rPr>
          <w:b/>
          <w:color w:val="000000"/>
        </w:rPr>
        <w:t>8) взаимодействие указанных объектов</w:t>
      </w:r>
      <w:r w:rsidRPr="00BB2B31">
        <w:rPr>
          <w:color w:val="000000"/>
        </w:rPr>
        <w:t>: не предусматривается.</w:t>
      </w:r>
      <w:bookmarkEnd w:id="33"/>
    </w:p>
    <w:bookmarkEnd w:id="29"/>
    <w:bookmarkEnd w:id="30"/>
    <w:p w14:paraId="35517EB2" w14:textId="0D0AE7B1" w:rsidR="00D10D4E" w:rsidRPr="00BB2B31" w:rsidRDefault="00D10D4E" w:rsidP="00BB2B31">
      <w:pPr>
        <w:ind w:firstLine="567"/>
        <w:jc w:val="both"/>
      </w:pPr>
    </w:p>
    <w:bookmarkEnd w:id="31"/>
    <w:p w14:paraId="34F8008E" w14:textId="77777777" w:rsidR="004C2CBE" w:rsidRPr="00BB2B31" w:rsidRDefault="004C2CBE" w:rsidP="00BB2B31">
      <w:pPr>
        <w:ind w:firstLine="567"/>
        <w:jc w:val="both"/>
        <w:rPr>
          <w:b/>
        </w:rPr>
      </w:pPr>
      <w:r w:rsidRPr="00BB2B31">
        <w:rPr>
          <w:b/>
        </w:rPr>
        <w:t>      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5774139C" w14:textId="77777777" w:rsidR="00094957" w:rsidRPr="00BB2B31" w:rsidRDefault="00094957" w:rsidP="00BB2B31">
      <w:pPr>
        <w:pStyle w:val="a6"/>
        <w:spacing w:before="0" w:beforeAutospacing="0" w:after="0" w:afterAutospacing="0"/>
        <w:ind w:firstLine="567"/>
        <w:contextualSpacing/>
        <w:jc w:val="both"/>
        <w:rPr>
          <w:color w:val="auto"/>
          <w:lang w:eastAsia="en-US"/>
        </w:rPr>
      </w:pPr>
      <w:bookmarkStart w:id="40" w:name="_Hlk96655556"/>
      <w:bookmarkStart w:id="41" w:name="_Hlk142953915"/>
      <w:bookmarkStart w:id="42" w:name="z115"/>
      <w:bookmarkStart w:id="43" w:name="_Hlk136941248"/>
      <w:bookmarkStart w:id="44" w:name="_Hlk197549181"/>
      <w:bookmarkEnd w:id="32"/>
      <w:r w:rsidRPr="00BB2B31">
        <w:rPr>
          <w:b/>
          <w:color w:val="auto"/>
        </w:rPr>
        <w:t>Атмосфера.</w:t>
      </w:r>
      <w:r w:rsidRPr="00BB2B31">
        <w:rPr>
          <w:color w:val="auto"/>
        </w:rPr>
        <w:t xml:space="preserve"> </w:t>
      </w:r>
      <w:bookmarkStart w:id="45" w:name="_Hlk108988514"/>
      <w:bookmarkStart w:id="46" w:name="_Hlk119950781"/>
      <w:r w:rsidRPr="00BB2B31">
        <w:rPr>
          <w:color w:val="auto"/>
        </w:rPr>
        <w:t>Намечаемые геологоразведочные работы носят кратковременный, локальный характер.</w:t>
      </w:r>
    </w:p>
    <w:p w14:paraId="1B2122A3" w14:textId="77777777" w:rsidR="00094957" w:rsidRPr="00BB2B31" w:rsidRDefault="00094957" w:rsidP="00BB2B31">
      <w:pPr>
        <w:pStyle w:val="ac"/>
        <w:spacing w:after="0" w:line="240" w:lineRule="auto"/>
        <w:ind w:left="0" w:firstLine="567"/>
        <w:jc w:val="both"/>
        <w:rPr>
          <w:rFonts w:ascii="Times New Roman" w:eastAsia="SimSun" w:hAnsi="Times New Roman"/>
          <w:sz w:val="24"/>
          <w:szCs w:val="24"/>
        </w:rPr>
      </w:pPr>
      <w:r w:rsidRPr="00BB2B31">
        <w:rPr>
          <w:rFonts w:ascii="Times New Roman" w:hAnsi="Times New Roman"/>
          <w:sz w:val="24"/>
          <w:szCs w:val="24"/>
        </w:rPr>
        <w:t xml:space="preserve">Геологоразведочные работы планируется провести в течении 3 полевых сезонов с 2025 по 2027 г. </w:t>
      </w:r>
    </w:p>
    <w:p w14:paraId="613A8E52" w14:textId="77777777" w:rsidR="00094957" w:rsidRPr="00BB2B31" w:rsidRDefault="00094957" w:rsidP="00BB2B31">
      <w:pPr>
        <w:pStyle w:val="a6"/>
        <w:spacing w:before="0" w:beforeAutospacing="0" w:after="0" w:afterAutospacing="0"/>
        <w:ind w:firstLine="567"/>
        <w:jc w:val="both"/>
        <w:rPr>
          <w:color w:val="auto"/>
        </w:rPr>
      </w:pPr>
      <w:r w:rsidRPr="00BB2B31">
        <w:rPr>
          <w:color w:val="auto"/>
        </w:rPr>
        <w:t>Строительство зданий и сооружений планом разведки не предусмотрено.</w:t>
      </w:r>
    </w:p>
    <w:p w14:paraId="1E72C817" w14:textId="77777777" w:rsidR="00094957" w:rsidRPr="00BB2B31" w:rsidRDefault="00094957" w:rsidP="00BB2B31">
      <w:pPr>
        <w:shd w:val="clear" w:color="auto" w:fill="FFFFFF"/>
        <w:tabs>
          <w:tab w:val="left" w:pos="1134"/>
        </w:tabs>
        <w:ind w:firstLine="567"/>
        <w:contextualSpacing/>
        <w:jc w:val="both"/>
        <w:textAlignment w:val="baseline"/>
      </w:pPr>
      <w:r w:rsidRPr="00BB2B31">
        <w:t xml:space="preserve">Так как строительство зданий и сооружений планом разведки не предусмотрено, </w:t>
      </w:r>
      <w:proofErr w:type="spellStart"/>
      <w:r w:rsidRPr="00BB2B31">
        <w:t>постутилизация</w:t>
      </w:r>
      <w:proofErr w:type="spellEnd"/>
      <w:r w:rsidRPr="00BB2B31">
        <w:t xml:space="preserve"> зданий и сооружений не рассматривается.</w:t>
      </w:r>
    </w:p>
    <w:p w14:paraId="3472EE34" w14:textId="77777777" w:rsidR="00094957" w:rsidRPr="00BB2B31" w:rsidRDefault="00094957" w:rsidP="00BB2B31">
      <w:pPr>
        <w:shd w:val="clear" w:color="auto" w:fill="FFFFFF"/>
        <w:tabs>
          <w:tab w:val="left" w:pos="1134"/>
        </w:tabs>
        <w:ind w:firstLine="567"/>
        <w:contextualSpacing/>
        <w:jc w:val="both"/>
        <w:textAlignment w:val="baseline"/>
      </w:pPr>
      <w:r w:rsidRPr="00BB2B31">
        <w:t>Воздействие работ на атмосферный воздух района оценивается как низкий, ввиду отсутствия источников загрязнения, существенное воздействие не предусматривается.</w:t>
      </w:r>
    </w:p>
    <w:p w14:paraId="3828FE2F" w14:textId="77777777" w:rsidR="00094957" w:rsidRPr="00BB2B31" w:rsidRDefault="00094957" w:rsidP="00BB2B31">
      <w:pPr>
        <w:ind w:firstLine="567"/>
        <w:jc w:val="both"/>
      </w:pPr>
      <w:r w:rsidRPr="00BB2B31">
        <w:t>Выбросы выхлопных газов от ДВС транспорта компенсируются соответствующими платежами по факту сожженного топлива.</w:t>
      </w:r>
    </w:p>
    <w:p w14:paraId="17AC1AE2" w14:textId="77777777" w:rsidR="00094957" w:rsidRPr="00BB2B31" w:rsidRDefault="00094957" w:rsidP="00BB2B31">
      <w:pPr>
        <w:ind w:firstLine="567"/>
        <w:jc w:val="both"/>
      </w:pPr>
      <w:r w:rsidRPr="00BB2B31">
        <w:t>Стационарно на участке автотранспорт работать не будет.</w:t>
      </w:r>
    </w:p>
    <w:p w14:paraId="4090005B" w14:textId="77777777" w:rsidR="00094957" w:rsidRPr="00BB2B31" w:rsidRDefault="00094957" w:rsidP="00BB2B31">
      <w:pPr>
        <w:ind w:firstLine="567"/>
        <w:jc w:val="both"/>
      </w:pPr>
      <w:r w:rsidRPr="00BB2B31">
        <w:t>При производстве геологоразведочных работ необходимо соблюдать требования статьи 208 Экологического кодекса РК.</w:t>
      </w:r>
    </w:p>
    <w:bookmarkEnd w:id="45"/>
    <w:bookmarkEnd w:id="46"/>
    <w:p w14:paraId="6F6A7BFF" w14:textId="77777777" w:rsidR="00094957" w:rsidRPr="00BB2B31" w:rsidRDefault="00094957" w:rsidP="00BB2B31">
      <w:pPr>
        <w:pBdr>
          <w:top w:val="nil"/>
          <w:left w:val="nil"/>
          <w:bottom w:val="nil"/>
          <w:right w:val="nil"/>
          <w:between w:val="nil"/>
        </w:pBdr>
        <w:ind w:firstLine="567"/>
        <w:jc w:val="both"/>
        <w:rPr>
          <w:color w:val="000000"/>
        </w:rPr>
      </w:pPr>
      <w:r w:rsidRPr="00BB2B31">
        <w:rPr>
          <w:b/>
        </w:rPr>
        <w:t>Водные ресурсы.</w:t>
      </w:r>
      <w:r w:rsidRPr="00BB2B31">
        <w:t xml:space="preserve"> </w:t>
      </w:r>
      <w:bookmarkStart w:id="47" w:name="_Hlk108988532"/>
      <w:r w:rsidRPr="00BB2B31">
        <w:t xml:space="preserve">Питьевое водоснабжение персонала будет осуществляться привозной бутилированной водой. Качество питьевой воды должно соответствовать правилам РК в этой сфере. </w:t>
      </w:r>
      <w:r w:rsidRPr="00BB2B31">
        <w:rPr>
          <w:color w:val="000000"/>
        </w:rPr>
        <w:t>Для технологических нужд вода не требуется.</w:t>
      </w:r>
    </w:p>
    <w:p w14:paraId="6323D6C7" w14:textId="77777777" w:rsidR="00094957" w:rsidRPr="00BB2B31" w:rsidRDefault="00094957" w:rsidP="00BB2B31">
      <w:pPr>
        <w:ind w:firstLine="567"/>
        <w:jc w:val="both"/>
      </w:pPr>
      <w:r w:rsidRPr="00BB2B31">
        <w:t>Сброс не предусмотрен. Персонал предприятия будет проживать в арендованном жилье ближайшего населенного пункта.</w:t>
      </w:r>
    </w:p>
    <w:p w14:paraId="70F374EB" w14:textId="77777777" w:rsidR="00094957" w:rsidRPr="00BB2B31" w:rsidRDefault="00094957" w:rsidP="00BB2B31">
      <w:pPr>
        <w:ind w:firstLine="567"/>
        <w:jc w:val="both"/>
        <w:rPr>
          <w:rFonts w:eastAsia="Gungsuh"/>
        </w:rPr>
      </w:pPr>
      <w:r w:rsidRPr="00BB2B31">
        <w:rPr>
          <w:rFonts w:eastAsia="Gungsuh"/>
        </w:rPr>
        <w:lastRenderedPageBreak/>
        <w:t xml:space="preserve">Объемы водоотведения хозяйственно-бытовых сточных вод принимаются равными объемам водопотребления на </w:t>
      </w:r>
      <w:proofErr w:type="spellStart"/>
      <w:r w:rsidRPr="00BB2B31">
        <w:rPr>
          <w:rFonts w:eastAsia="Gungsuh"/>
        </w:rPr>
        <w:t>хозбытовые</w:t>
      </w:r>
      <w:proofErr w:type="spellEnd"/>
      <w:r w:rsidRPr="00BB2B31">
        <w:rPr>
          <w:rFonts w:eastAsia="Gungsuh"/>
        </w:rPr>
        <w:t xml:space="preserve"> нужды и составят: 0,625 м</w:t>
      </w:r>
      <w:r w:rsidRPr="00BB2B31">
        <w:rPr>
          <w:rFonts w:eastAsia="Gungsuh"/>
          <w:vertAlign w:val="superscript"/>
        </w:rPr>
        <w:t>3</w:t>
      </w:r>
      <w:r w:rsidRPr="00BB2B31">
        <w:rPr>
          <w:rFonts w:eastAsia="Gungsuh"/>
        </w:rPr>
        <w:t>/</w:t>
      </w:r>
      <w:proofErr w:type="spellStart"/>
      <w:r w:rsidRPr="00BB2B31">
        <w:rPr>
          <w:rFonts w:eastAsia="Gungsuh"/>
        </w:rPr>
        <w:t>сут</w:t>
      </w:r>
      <w:proofErr w:type="spellEnd"/>
      <w:r w:rsidRPr="00BB2B31">
        <w:rPr>
          <w:rFonts w:eastAsia="Gungsuh"/>
        </w:rPr>
        <w:t xml:space="preserve"> (максимум) и 225,125 м</w:t>
      </w:r>
      <w:r w:rsidRPr="00BB2B31">
        <w:rPr>
          <w:rFonts w:eastAsia="Gungsuh"/>
          <w:vertAlign w:val="superscript"/>
        </w:rPr>
        <w:t>3</w:t>
      </w:r>
      <w:r w:rsidRPr="00BB2B31">
        <w:rPr>
          <w:rFonts w:eastAsia="Gungsuh"/>
        </w:rPr>
        <w:t>/год.</w:t>
      </w:r>
    </w:p>
    <w:p w14:paraId="46D95967" w14:textId="77777777" w:rsidR="00094957" w:rsidRPr="00BB2B31" w:rsidRDefault="00094957" w:rsidP="00BB2B31">
      <w:pPr>
        <w:ind w:firstLine="567"/>
        <w:jc w:val="both"/>
      </w:pPr>
      <w:r w:rsidRPr="00BB2B31">
        <w:t>Проектом не предусматривается забор воды из рек. Проектом также не предусматривается сброс хозяйственно-бытовых стоков в поверхностные водоисточники или пониженные места рельефа местности.</w:t>
      </w:r>
    </w:p>
    <w:p w14:paraId="1B478BFA" w14:textId="77777777" w:rsidR="00094957" w:rsidRPr="00BB2B31" w:rsidRDefault="00094957" w:rsidP="00BB2B31">
      <w:pPr>
        <w:overflowPunct w:val="0"/>
        <w:autoSpaceDE w:val="0"/>
        <w:autoSpaceDN w:val="0"/>
        <w:adjustRightInd w:val="0"/>
        <w:ind w:firstLine="567"/>
        <w:jc w:val="both"/>
        <w:rPr>
          <w:bCs/>
        </w:rPr>
      </w:pPr>
      <w:r w:rsidRPr="00BB2B31">
        <w:rPr>
          <w:bCs/>
        </w:rPr>
        <w:t>Все работы на участке необходимо выполнять в строгом соответствии с требованиями Водного кодекса РК и статей 220, 223 Экологического кодекса РК.</w:t>
      </w:r>
    </w:p>
    <w:bookmarkEnd w:id="47"/>
    <w:p w14:paraId="22D1BB35" w14:textId="77777777" w:rsidR="00094957" w:rsidRPr="00BB2B31" w:rsidRDefault="00094957" w:rsidP="00BB2B31">
      <w:pPr>
        <w:ind w:firstLine="567"/>
        <w:jc w:val="both"/>
      </w:pPr>
      <w:r w:rsidRPr="00BB2B31">
        <w:rPr>
          <w:b/>
        </w:rPr>
        <w:t>Физические факторы воздействия.</w:t>
      </w:r>
      <w:r w:rsidRPr="00BB2B31">
        <w:t xml:space="preserve"> </w:t>
      </w:r>
      <w:bookmarkStart w:id="48" w:name="_Hlk108988549"/>
      <w:r w:rsidRPr="00BB2B31">
        <w:t>Проведение геологоразведочных работ в пределах рассматриваемого участка не включает в себя такие источники физического воздействия, как электромагнитное и радиационное излучения, способные оказать негативное воздействие на прилегающие территории и население ближайшей селитебной зоны.</w:t>
      </w:r>
    </w:p>
    <w:p w14:paraId="63079B5F" w14:textId="77777777" w:rsidR="00094957" w:rsidRPr="00BB2B31" w:rsidRDefault="00094957" w:rsidP="00BB2B31">
      <w:pPr>
        <w:ind w:firstLine="567"/>
        <w:jc w:val="both"/>
      </w:pPr>
      <w:r w:rsidRPr="00BB2B31">
        <w:t>Основным источником шума в ходе проведения разведочных работ будет являться работа автотранспорта. Шум, создаваемый движением автотранспорта и работой оборудования, не окажет воздействия на здоровье населения селитебных территорий.</w:t>
      </w:r>
    </w:p>
    <w:p w14:paraId="35E0716A" w14:textId="77777777" w:rsidR="00094957" w:rsidRPr="00BB2B31" w:rsidRDefault="00094957" w:rsidP="00BB2B31">
      <w:pPr>
        <w:ind w:firstLine="567"/>
        <w:jc w:val="both"/>
      </w:pPr>
      <w:r w:rsidRPr="00BB2B31">
        <w:t>Все используемое на предприятии оборудование соответствует действующим в РК стандартам по безопасности, а также физическим факторам воздействия.</w:t>
      </w:r>
      <w:bookmarkEnd w:id="48"/>
    </w:p>
    <w:p w14:paraId="7E6BCA8B" w14:textId="77777777" w:rsidR="00094957" w:rsidRPr="00BB2B31" w:rsidRDefault="00094957" w:rsidP="00BB2B31">
      <w:pPr>
        <w:overflowPunct w:val="0"/>
        <w:autoSpaceDE w:val="0"/>
        <w:autoSpaceDN w:val="0"/>
        <w:adjustRightInd w:val="0"/>
        <w:ind w:firstLine="567"/>
        <w:jc w:val="both"/>
        <w:textAlignment w:val="baseline"/>
      </w:pPr>
      <w:r w:rsidRPr="00BB2B31">
        <w:rPr>
          <w:b/>
        </w:rPr>
        <w:t>Отходы производства и потребления.</w:t>
      </w:r>
      <w:r w:rsidRPr="00BB2B31">
        <w:t xml:space="preserve"> </w:t>
      </w:r>
      <w:bookmarkEnd w:id="43"/>
    </w:p>
    <w:p w14:paraId="08462AF0" w14:textId="77777777" w:rsidR="00094957" w:rsidRPr="00BB2B31" w:rsidRDefault="00094957" w:rsidP="00BB2B31">
      <w:pPr>
        <w:overflowPunct w:val="0"/>
        <w:autoSpaceDE w:val="0"/>
        <w:autoSpaceDN w:val="0"/>
        <w:adjustRightInd w:val="0"/>
        <w:ind w:firstLine="567"/>
        <w:jc w:val="both"/>
        <w:textAlignment w:val="baseline"/>
      </w:pPr>
      <w:r w:rsidRPr="00BB2B31">
        <w:t xml:space="preserve">В процессе осуществления намечаемой деятельности не образуются отходы. </w:t>
      </w:r>
    </w:p>
    <w:p w14:paraId="06E9F728" w14:textId="77777777" w:rsidR="00094957" w:rsidRPr="00BB2B31" w:rsidRDefault="00094957" w:rsidP="00BB2B31">
      <w:pPr>
        <w:pStyle w:val="a4"/>
        <w:spacing w:after="0"/>
        <w:ind w:left="0" w:firstLine="567"/>
        <w:jc w:val="both"/>
      </w:pPr>
      <w:r w:rsidRPr="00BB2B31">
        <w:t xml:space="preserve">Ремонт техники будет производиться в специализированных организациях ближайших населенных пунктах. </w:t>
      </w:r>
    </w:p>
    <w:p w14:paraId="58BB7553" w14:textId="77777777" w:rsidR="00094957" w:rsidRPr="00BB2B31" w:rsidRDefault="00094957" w:rsidP="00BB2B31">
      <w:pPr>
        <w:pStyle w:val="24"/>
        <w:tabs>
          <w:tab w:val="num" w:pos="1134"/>
        </w:tabs>
        <w:spacing w:after="0" w:line="240" w:lineRule="auto"/>
        <w:ind w:firstLine="567"/>
        <w:jc w:val="both"/>
      </w:pPr>
      <w:r w:rsidRPr="00BB2B31">
        <w:t>Предприятием предусматривается соблюдение требований статей 331, 336 и 339 Экологического кодекса Республики Казахстан.</w:t>
      </w:r>
      <w:bookmarkEnd w:id="44"/>
    </w:p>
    <w:p w14:paraId="7EF3B08A" w14:textId="77777777" w:rsidR="00C03EE8" w:rsidRPr="00BB2B31" w:rsidRDefault="00C03EE8" w:rsidP="00BB2B31">
      <w:pPr>
        <w:pStyle w:val="a4"/>
        <w:spacing w:after="0"/>
        <w:ind w:left="0" w:firstLine="567"/>
        <w:jc w:val="both"/>
      </w:pPr>
    </w:p>
    <w:bookmarkEnd w:id="40"/>
    <w:bookmarkEnd w:id="41"/>
    <w:p w14:paraId="43A56DC5" w14:textId="77777777" w:rsidR="004C2CBE" w:rsidRPr="00BB2B31" w:rsidRDefault="004C2CBE" w:rsidP="00BB2B31">
      <w:pPr>
        <w:ind w:firstLine="567"/>
        <w:jc w:val="both"/>
        <w:rPr>
          <w:b/>
        </w:rPr>
      </w:pPr>
      <w:r w:rsidRPr="00BB2B31">
        <w:rPr>
          <w:b/>
        </w:rPr>
        <w:t>      7) информация:</w:t>
      </w:r>
    </w:p>
    <w:p w14:paraId="3C70FC61" w14:textId="77777777" w:rsidR="004C2CBE" w:rsidRPr="00BB2B31" w:rsidRDefault="004C2CBE" w:rsidP="00BB2B31">
      <w:pPr>
        <w:ind w:firstLine="567"/>
        <w:jc w:val="both"/>
        <w:rPr>
          <w:b/>
        </w:rPr>
      </w:pPr>
      <w:bookmarkStart w:id="49" w:name="z116"/>
      <w:bookmarkEnd w:id="42"/>
      <w:r w:rsidRPr="00BB2B31">
        <w:rPr>
          <w:b/>
        </w:rPr>
        <w:t xml:space="preserve">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w:t>
      </w:r>
    </w:p>
    <w:p w14:paraId="65D016F2" w14:textId="77777777" w:rsidR="004C2CBE" w:rsidRPr="00BB2B31" w:rsidRDefault="004C2CBE" w:rsidP="00BB2B31">
      <w:pPr>
        <w:ind w:firstLine="567"/>
        <w:jc w:val="both"/>
      </w:pPr>
      <w:bookmarkStart w:id="50" w:name="z117"/>
      <w:bookmarkStart w:id="51" w:name="z119"/>
      <w:bookmarkEnd w:id="49"/>
      <w:r w:rsidRPr="00BB2B31">
        <w:t xml:space="preserve">Потенциальные опасности, связанные с риском функционирования предприятия, могут возникнуть в результате воздействия, как природных факторов, так и антропогенных. </w:t>
      </w:r>
    </w:p>
    <w:p w14:paraId="7B0D39A5" w14:textId="4783AC5C" w:rsidR="004C2CBE" w:rsidRPr="00BB2B31" w:rsidRDefault="004C2CBE" w:rsidP="00BB2B31">
      <w:pPr>
        <w:ind w:firstLine="567"/>
        <w:jc w:val="both"/>
      </w:pPr>
      <w:r w:rsidRPr="00BB2B31">
        <w:t xml:space="preserve">Наиболее вероятными авариями на рассматриваемом объекте могут быть пожары. Проектные решения предусматривают все необходимые мероприятия и </w:t>
      </w:r>
      <w:proofErr w:type="gramStart"/>
      <w:r w:rsidRPr="00BB2B31">
        <w:t>решения</w:t>
      </w:r>
      <w:proofErr w:type="gramEnd"/>
      <w:r w:rsidRPr="00BB2B31">
        <w:t xml:space="preserve"> направленные на недопущение и предотвращение данных ситуаций.</w:t>
      </w:r>
    </w:p>
    <w:p w14:paraId="2191953D" w14:textId="77777777" w:rsidR="00950AD5" w:rsidRPr="00BB2B31" w:rsidRDefault="00950AD5" w:rsidP="00BB2B31">
      <w:pPr>
        <w:pStyle w:val="a6"/>
        <w:spacing w:before="0" w:beforeAutospacing="0" w:after="0" w:afterAutospacing="0"/>
        <w:ind w:firstLine="567"/>
        <w:jc w:val="both"/>
        <w:rPr>
          <w:color w:val="auto"/>
        </w:rPr>
      </w:pPr>
      <w:r w:rsidRPr="00BB2B31">
        <w:rPr>
          <w:color w:val="auto"/>
        </w:rPr>
        <w:t>Ниже представлена информация по ключевым аспектам, связанным с вероятностью возникновения аварий, их последствиями и мерами по предотвращению и ликвидации:</w:t>
      </w:r>
    </w:p>
    <w:p w14:paraId="69170B71" w14:textId="77777777" w:rsidR="00950AD5" w:rsidRPr="00BB2B31" w:rsidRDefault="00950AD5" w:rsidP="00BB2B31">
      <w:pPr>
        <w:numPr>
          <w:ilvl w:val="0"/>
          <w:numId w:val="42"/>
        </w:numPr>
        <w:ind w:left="0" w:firstLine="567"/>
        <w:jc w:val="both"/>
      </w:pPr>
      <w:r w:rsidRPr="00BB2B31">
        <w:rPr>
          <w:rStyle w:val="af5"/>
        </w:rPr>
        <w:t>Антропогенные факторы (Аэрогеофизические работы)</w:t>
      </w:r>
      <w:r w:rsidRPr="00BB2B31">
        <w:t xml:space="preserve">: </w:t>
      </w:r>
      <w:r w:rsidRPr="00BB2B31">
        <w:rPr>
          <w:rStyle w:val="relative"/>
        </w:rPr>
        <w:t>Использование воздушных судов и оборудования может привести к авариям, связанным с техническими неисправностями, нарушениями воздушного движения или воздействием на дикую фауну.</w:t>
      </w:r>
    </w:p>
    <w:p w14:paraId="341ED66D" w14:textId="77777777" w:rsidR="00950AD5" w:rsidRPr="00BB2B31" w:rsidRDefault="00950AD5" w:rsidP="00BB2B31">
      <w:pPr>
        <w:pStyle w:val="a6"/>
        <w:numPr>
          <w:ilvl w:val="0"/>
          <w:numId w:val="41"/>
        </w:numPr>
        <w:spacing w:before="0" w:beforeAutospacing="0" w:after="0" w:afterAutospacing="0"/>
        <w:ind w:left="0" w:firstLine="567"/>
        <w:jc w:val="both"/>
        <w:rPr>
          <w:color w:val="auto"/>
        </w:rPr>
      </w:pPr>
      <w:r w:rsidRPr="00BB2B31">
        <w:rPr>
          <w:rStyle w:val="af5"/>
          <w:color w:val="auto"/>
        </w:rPr>
        <w:t>Природные риски</w:t>
      </w:r>
      <w:r w:rsidRPr="00BB2B31">
        <w:rPr>
          <w:color w:val="auto"/>
        </w:rPr>
        <w:t xml:space="preserve">: </w:t>
      </w:r>
      <w:proofErr w:type="spellStart"/>
      <w:r w:rsidRPr="00BB2B31">
        <w:rPr>
          <w:rStyle w:val="relative"/>
          <w:color w:val="auto"/>
        </w:rPr>
        <w:t>Сарысуский</w:t>
      </w:r>
      <w:proofErr w:type="spellEnd"/>
      <w:r w:rsidRPr="00BB2B31">
        <w:rPr>
          <w:rStyle w:val="relative"/>
          <w:color w:val="auto"/>
        </w:rPr>
        <w:t xml:space="preserve"> район подвержен риску паводков, особенно в весенний период, что может привести к затоплению объектов и нарушению работы оборудования.</w:t>
      </w:r>
    </w:p>
    <w:p w14:paraId="1E14EE6A" w14:textId="77777777" w:rsidR="00950AD5" w:rsidRPr="00BB2B31" w:rsidRDefault="00950AD5" w:rsidP="00BB2B31">
      <w:pPr>
        <w:ind w:firstLine="567"/>
        <w:jc w:val="both"/>
      </w:pPr>
      <w:r w:rsidRPr="00BB2B31">
        <w:t>Основные причины возникновения техногенных аварийных ситуаций при проведении всех видов работ можно классифицировать по следующим категориям:</w:t>
      </w:r>
    </w:p>
    <w:p w14:paraId="240B11AE" w14:textId="77777777" w:rsidR="00950AD5" w:rsidRPr="00BB2B31" w:rsidRDefault="00950AD5" w:rsidP="00BB2B31">
      <w:pPr>
        <w:numPr>
          <w:ilvl w:val="0"/>
          <w:numId w:val="40"/>
        </w:numPr>
        <w:ind w:left="0" w:firstLine="425"/>
        <w:jc w:val="both"/>
      </w:pPr>
      <w:r w:rsidRPr="00BB2B31">
        <w:t>технологические отказы, обусловленные нарушением норм технологического режима производства или отдельных технологических процессов;</w:t>
      </w:r>
    </w:p>
    <w:p w14:paraId="57B20A64" w14:textId="77777777" w:rsidR="00950AD5" w:rsidRPr="00BB2B31" w:rsidRDefault="00950AD5" w:rsidP="00BB2B31">
      <w:pPr>
        <w:numPr>
          <w:ilvl w:val="0"/>
          <w:numId w:val="40"/>
        </w:numPr>
        <w:ind w:left="0" w:firstLine="425"/>
        <w:jc w:val="both"/>
      </w:pPr>
      <w:r w:rsidRPr="00BB2B31">
        <w:t xml:space="preserve">механические отказы, вызванные частичным или полным </w:t>
      </w:r>
      <w:proofErr w:type="gramStart"/>
      <w:r w:rsidRPr="00BB2B31">
        <w:t>разрушением</w:t>
      </w:r>
      <w:proofErr w:type="gramEnd"/>
      <w:r w:rsidRPr="00BB2B31">
        <w:t xml:space="preserve"> или износом технологического оборудования или его деталей;</w:t>
      </w:r>
    </w:p>
    <w:p w14:paraId="6445716C" w14:textId="77777777" w:rsidR="00950AD5" w:rsidRPr="00BB2B31" w:rsidRDefault="00950AD5" w:rsidP="00BB2B31">
      <w:pPr>
        <w:numPr>
          <w:ilvl w:val="0"/>
          <w:numId w:val="40"/>
        </w:numPr>
        <w:ind w:left="0" w:firstLine="425"/>
        <w:jc w:val="both"/>
      </w:pPr>
      <w:r w:rsidRPr="00BB2B31">
        <w:t>организационно-технические отказы, обусловленные прекращением подачи сырья, электроэнергии, ошибками персонала и т. д.;</w:t>
      </w:r>
    </w:p>
    <w:p w14:paraId="571D26EE" w14:textId="77777777" w:rsidR="00950AD5" w:rsidRPr="00BB2B31" w:rsidRDefault="00950AD5" w:rsidP="00BB2B31">
      <w:pPr>
        <w:numPr>
          <w:ilvl w:val="0"/>
          <w:numId w:val="40"/>
        </w:numPr>
        <w:ind w:left="0" w:firstLine="425"/>
        <w:jc w:val="both"/>
      </w:pPr>
      <w:r w:rsidRPr="00BB2B31">
        <w:t>чрезвычайные события, обусловленные пожарами, взрывами, в том числе, на соседних объектах.</w:t>
      </w:r>
    </w:p>
    <w:p w14:paraId="4569792F" w14:textId="77777777" w:rsidR="004C2CBE" w:rsidRPr="00BB2B31" w:rsidRDefault="004C2CBE" w:rsidP="00BB2B31">
      <w:pPr>
        <w:ind w:firstLine="567"/>
        <w:jc w:val="both"/>
        <w:rPr>
          <w:b/>
        </w:rPr>
      </w:pPr>
      <w:r w:rsidRPr="00BB2B31">
        <w:rPr>
          <w:b/>
        </w:rPr>
        <w:lastRenderedPageBreak/>
        <w:t>о возможных существенных вредных воздействиях на окружающую среду, связанных с рисками возникновения аварий и опасных природных явлений;</w:t>
      </w:r>
    </w:p>
    <w:p w14:paraId="4CE8E166" w14:textId="77777777" w:rsidR="00950AD5" w:rsidRPr="00BB2B31" w:rsidRDefault="00950AD5" w:rsidP="00BB2B31">
      <w:pPr>
        <w:pStyle w:val="a6"/>
        <w:numPr>
          <w:ilvl w:val="0"/>
          <w:numId w:val="43"/>
        </w:numPr>
        <w:spacing w:before="0" w:beforeAutospacing="0" w:after="0" w:afterAutospacing="0"/>
        <w:ind w:left="0" w:firstLine="567"/>
        <w:jc w:val="both"/>
        <w:rPr>
          <w:color w:val="auto"/>
        </w:rPr>
      </w:pPr>
      <w:bookmarkStart w:id="52" w:name="z118"/>
      <w:bookmarkEnd w:id="50"/>
      <w:r w:rsidRPr="00BB2B31">
        <w:rPr>
          <w:rStyle w:val="af5"/>
          <w:color w:val="auto"/>
        </w:rPr>
        <w:t>Загрязнение воды</w:t>
      </w:r>
      <w:r w:rsidRPr="00BB2B31">
        <w:rPr>
          <w:color w:val="auto"/>
        </w:rPr>
        <w:t xml:space="preserve">: </w:t>
      </w:r>
      <w:r w:rsidRPr="00BB2B31">
        <w:rPr>
          <w:rStyle w:val="relative"/>
          <w:color w:val="auto"/>
        </w:rPr>
        <w:t>Возможное попадание загрязняющих веществ в грунтовые и поверхностные воды, что может повлиять на качество водоснабжения и экосистемы.</w:t>
      </w:r>
    </w:p>
    <w:p w14:paraId="1D1BEEBB" w14:textId="77777777" w:rsidR="00950AD5" w:rsidRPr="00BB2B31" w:rsidRDefault="00950AD5" w:rsidP="00BB2B31">
      <w:pPr>
        <w:pStyle w:val="a6"/>
        <w:numPr>
          <w:ilvl w:val="0"/>
          <w:numId w:val="43"/>
        </w:numPr>
        <w:spacing w:before="0" w:beforeAutospacing="0" w:after="0" w:afterAutospacing="0"/>
        <w:ind w:left="0" w:firstLine="567"/>
        <w:jc w:val="both"/>
        <w:rPr>
          <w:color w:val="auto"/>
        </w:rPr>
      </w:pPr>
      <w:r w:rsidRPr="00BB2B31">
        <w:rPr>
          <w:rStyle w:val="af5"/>
          <w:color w:val="auto"/>
        </w:rPr>
        <w:t>Воздействие на флору и фауну</w:t>
      </w:r>
      <w:r w:rsidRPr="00BB2B31">
        <w:rPr>
          <w:color w:val="auto"/>
        </w:rPr>
        <w:t xml:space="preserve">: </w:t>
      </w:r>
      <w:r w:rsidRPr="00BB2B31">
        <w:rPr>
          <w:rStyle w:val="relative"/>
          <w:color w:val="auto"/>
        </w:rPr>
        <w:t>Шум и вибрации от оборудования могут нарушить поведение и миграцию животных, особенно в зоологическом заказнике.</w:t>
      </w:r>
    </w:p>
    <w:p w14:paraId="53A24C41" w14:textId="77777777" w:rsidR="00950AD5" w:rsidRPr="00BB2B31" w:rsidRDefault="00950AD5" w:rsidP="00BB2B31">
      <w:pPr>
        <w:pStyle w:val="a6"/>
        <w:numPr>
          <w:ilvl w:val="0"/>
          <w:numId w:val="43"/>
        </w:numPr>
        <w:spacing w:before="0" w:beforeAutospacing="0" w:after="0" w:afterAutospacing="0"/>
        <w:ind w:left="0" w:firstLine="567"/>
        <w:jc w:val="both"/>
        <w:rPr>
          <w:color w:val="auto"/>
        </w:rPr>
      </w:pPr>
      <w:r w:rsidRPr="00BB2B31">
        <w:rPr>
          <w:rStyle w:val="af5"/>
          <w:color w:val="auto"/>
        </w:rPr>
        <w:t>Эрозия и деградация почвы</w:t>
      </w:r>
      <w:r w:rsidRPr="00BB2B31">
        <w:rPr>
          <w:color w:val="auto"/>
        </w:rPr>
        <w:t xml:space="preserve">: </w:t>
      </w:r>
      <w:r w:rsidRPr="00BB2B31">
        <w:rPr>
          <w:rStyle w:val="relative"/>
          <w:color w:val="auto"/>
        </w:rPr>
        <w:t>Механическое воздействие на почву может привести к ее эрозии и снижению плодородия.</w:t>
      </w:r>
    </w:p>
    <w:p w14:paraId="14544F07" w14:textId="77777777" w:rsidR="00950AD5" w:rsidRPr="00BB2B31" w:rsidRDefault="00950AD5" w:rsidP="00BB2B31">
      <w:pPr>
        <w:pStyle w:val="a6"/>
        <w:numPr>
          <w:ilvl w:val="0"/>
          <w:numId w:val="43"/>
        </w:numPr>
        <w:spacing w:before="0" w:beforeAutospacing="0" w:after="0" w:afterAutospacing="0"/>
        <w:ind w:left="0" w:firstLine="567"/>
        <w:jc w:val="both"/>
        <w:rPr>
          <w:rStyle w:val="relative"/>
          <w:color w:val="auto"/>
        </w:rPr>
      </w:pPr>
      <w:r w:rsidRPr="00BB2B31">
        <w:rPr>
          <w:rStyle w:val="af5"/>
          <w:color w:val="auto"/>
        </w:rPr>
        <w:t>Загрязнение воздуха</w:t>
      </w:r>
      <w:r w:rsidRPr="00BB2B31">
        <w:rPr>
          <w:color w:val="auto"/>
        </w:rPr>
        <w:t xml:space="preserve">: </w:t>
      </w:r>
      <w:r w:rsidRPr="00BB2B31">
        <w:rPr>
          <w:rStyle w:val="relative"/>
          <w:color w:val="auto"/>
        </w:rPr>
        <w:t>Выбросы от техники и оборудования могут ухудшить качество воздуха и повлиять на здоровье местных жителей и животных.</w:t>
      </w:r>
    </w:p>
    <w:p w14:paraId="01688B3A" w14:textId="77777777" w:rsidR="00950AD5" w:rsidRPr="00BB2B31" w:rsidRDefault="00950AD5" w:rsidP="00BB2B31">
      <w:pPr>
        <w:pStyle w:val="pj"/>
        <w:numPr>
          <w:ilvl w:val="0"/>
          <w:numId w:val="42"/>
        </w:numPr>
        <w:ind w:left="0" w:firstLine="567"/>
      </w:pPr>
      <w:r w:rsidRPr="00BB2B31">
        <w:rPr>
          <w:rStyle w:val="af5"/>
          <w:color w:val="auto"/>
        </w:rPr>
        <w:t>Здоровье населения</w:t>
      </w:r>
      <w:r w:rsidRPr="00BB2B31">
        <w:t>:</w:t>
      </w:r>
      <w:r w:rsidRPr="00BB2B31">
        <w:rPr>
          <w:color w:val="auto"/>
        </w:rPr>
        <w:t xml:space="preserve"> </w:t>
      </w:r>
      <w:r w:rsidRPr="00BB2B31">
        <w:t xml:space="preserve">Прямого социального или экономического воздействия на представителей населения не будет в связи с удаленным расположением проектируемого объекта. Потенциально возможные аварии маловероятны, а запланированные предупредительные и противоаварийные мероприятия позволят ликвидировать их на начальной стадии и минимизировать ущерб окружающей среде. </w:t>
      </w:r>
    </w:p>
    <w:p w14:paraId="22B1CEB8" w14:textId="77777777" w:rsidR="00950AD5" w:rsidRPr="00BB2B31" w:rsidRDefault="00950AD5" w:rsidP="00BB2B31">
      <w:pPr>
        <w:pStyle w:val="pj"/>
      </w:pPr>
      <w:r w:rsidRPr="00BB2B31">
        <w:t>Негативное воздействие на здоровье населения аварийной ситуации с выбросом вредных веществ маловероятно, вероятность этой ситуации очень мала.</w:t>
      </w:r>
    </w:p>
    <w:p w14:paraId="35ADD887" w14:textId="77777777" w:rsidR="004C2CBE" w:rsidRPr="00BB2B31" w:rsidRDefault="004C2CBE" w:rsidP="00BB2B31">
      <w:pPr>
        <w:ind w:firstLine="567"/>
        <w:jc w:val="both"/>
        <w:rPr>
          <w:b/>
        </w:rPr>
      </w:pPr>
      <w:r w:rsidRPr="00BB2B31">
        <w:rPr>
          <w:b/>
        </w:rPr>
        <w:t xml:space="preserve">о мерах по предотвращению аварий и </w:t>
      </w:r>
      <w:proofErr w:type="gramStart"/>
      <w:r w:rsidRPr="00BB2B31">
        <w:rPr>
          <w:b/>
        </w:rPr>
        <w:t>опасных природных явлений</w:t>
      </w:r>
      <w:proofErr w:type="gramEnd"/>
      <w:r w:rsidRPr="00BB2B31">
        <w:rPr>
          <w:b/>
        </w:rPr>
        <w:t xml:space="preserve"> и ликвидации их последствий, включая оповещение населения;</w:t>
      </w:r>
    </w:p>
    <w:bookmarkEnd w:id="52"/>
    <w:p w14:paraId="5A8761C9" w14:textId="77777777" w:rsidR="00950AD5" w:rsidRPr="00BB2B31" w:rsidRDefault="00950AD5" w:rsidP="00BB2B31">
      <w:pPr>
        <w:ind w:firstLine="567"/>
        <w:rPr>
          <w:b/>
        </w:rPr>
      </w:pPr>
      <w:r w:rsidRPr="00BB2B31">
        <w:rPr>
          <w:b/>
        </w:rPr>
        <w:t>Профилактические (предаварийные) мероприятия</w:t>
      </w:r>
    </w:p>
    <w:p w14:paraId="16BF3E67" w14:textId="77777777" w:rsidR="00950AD5" w:rsidRPr="00BB2B31" w:rsidRDefault="00950AD5" w:rsidP="00BB2B31">
      <w:pPr>
        <w:ind w:firstLine="567"/>
        <w:rPr>
          <w:b/>
          <w:i/>
        </w:rPr>
      </w:pPr>
      <w:r w:rsidRPr="00BB2B31">
        <w:rPr>
          <w:rFonts w:eastAsia="SimSun"/>
          <w:b/>
          <w:i/>
        </w:rPr>
        <w:t>Организационные</w:t>
      </w:r>
      <w:r w:rsidRPr="00BB2B31">
        <w:rPr>
          <w:b/>
          <w:i/>
        </w:rPr>
        <w:t xml:space="preserve"> </w:t>
      </w:r>
      <w:r w:rsidRPr="00BB2B31">
        <w:rPr>
          <w:rFonts w:eastAsia="SimSun"/>
          <w:b/>
          <w:i/>
        </w:rPr>
        <w:t>меры</w:t>
      </w:r>
      <w:r w:rsidRPr="00BB2B31">
        <w:rPr>
          <w:b/>
          <w:i/>
        </w:rPr>
        <w:t>:</w:t>
      </w:r>
    </w:p>
    <w:p w14:paraId="41C9BBDA" w14:textId="77777777" w:rsidR="00950AD5" w:rsidRPr="00BB2B31" w:rsidRDefault="00950AD5" w:rsidP="00BB2B31">
      <w:pPr>
        <w:pStyle w:val="a6"/>
        <w:numPr>
          <w:ilvl w:val="0"/>
          <w:numId w:val="44"/>
        </w:numPr>
        <w:spacing w:before="0" w:beforeAutospacing="0" w:after="0" w:afterAutospacing="0"/>
        <w:ind w:left="0" w:firstLine="567"/>
        <w:rPr>
          <w:b/>
          <w:color w:val="auto"/>
        </w:rPr>
      </w:pPr>
      <w:r w:rsidRPr="00BB2B31">
        <w:rPr>
          <w:color w:val="auto"/>
        </w:rPr>
        <w:t xml:space="preserve">Разработка и утверждение </w:t>
      </w:r>
      <w:r w:rsidRPr="00BB2B31">
        <w:rPr>
          <w:rStyle w:val="af5"/>
          <w:b w:val="0"/>
          <w:color w:val="auto"/>
        </w:rPr>
        <w:t>плана предотвращения и ликвидации аварийных ситуаций</w:t>
      </w:r>
      <w:r w:rsidRPr="00BB2B31">
        <w:rPr>
          <w:b/>
          <w:color w:val="auto"/>
        </w:rPr>
        <w:t>.</w:t>
      </w:r>
    </w:p>
    <w:p w14:paraId="73386A24" w14:textId="77777777" w:rsidR="00950AD5" w:rsidRPr="00BB2B31" w:rsidRDefault="00950AD5" w:rsidP="00BB2B31">
      <w:pPr>
        <w:pStyle w:val="a6"/>
        <w:numPr>
          <w:ilvl w:val="0"/>
          <w:numId w:val="44"/>
        </w:numPr>
        <w:spacing w:before="0" w:beforeAutospacing="0" w:after="0" w:afterAutospacing="0"/>
        <w:ind w:left="0" w:firstLine="567"/>
        <w:rPr>
          <w:color w:val="auto"/>
        </w:rPr>
      </w:pPr>
      <w:r w:rsidRPr="00BB2B31">
        <w:rPr>
          <w:color w:val="auto"/>
        </w:rPr>
        <w:t xml:space="preserve">Проведение </w:t>
      </w:r>
      <w:r w:rsidRPr="00BB2B31">
        <w:rPr>
          <w:rStyle w:val="af5"/>
          <w:b w:val="0"/>
          <w:color w:val="auto"/>
        </w:rPr>
        <w:t>инструктажей и тренировок персонала</w:t>
      </w:r>
      <w:r w:rsidRPr="00BB2B31">
        <w:rPr>
          <w:color w:val="auto"/>
        </w:rPr>
        <w:t xml:space="preserve"> по действиям в ЧС.</w:t>
      </w:r>
    </w:p>
    <w:p w14:paraId="564CE003" w14:textId="77777777" w:rsidR="00950AD5" w:rsidRPr="00BB2B31" w:rsidRDefault="00950AD5" w:rsidP="00BB2B31">
      <w:pPr>
        <w:pStyle w:val="a6"/>
        <w:numPr>
          <w:ilvl w:val="0"/>
          <w:numId w:val="44"/>
        </w:numPr>
        <w:spacing w:before="0" w:beforeAutospacing="0" w:after="0" w:afterAutospacing="0"/>
        <w:ind w:left="0" w:firstLine="567"/>
        <w:rPr>
          <w:color w:val="auto"/>
        </w:rPr>
      </w:pPr>
      <w:r w:rsidRPr="00BB2B31">
        <w:rPr>
          <w:color w:val="auto"/>
        </w:rPr>
        <w:t xml:space="preserve">Ограничение доступа на территорию </w:t>
      </w:r>
      <w:proofErr w:type="spellStart"/>
      <w:r w:rsidRPr="00BB2B31">
        <w:rPr>
          <w:color w:val="auto"/>
        </w:rPr>
        <w:t>неучастникам</w:t>
      </w:r>
      <w:proofErr w:type="spellEnd"/>
      <w:r w:rsidRPr="00BB2B31">
        <w:rPr>
          <w:color w:val="auto"/>
        </w:rPr>
        <w:t xml:space="preserve"> работ (особенно в зонах, чувствительных к воздействию).</w:t>
      </w:r>
    </w:p>
    <w:p w14:paraId="5E3AB385" w14:textId="77777777" w:rsidR="00950AD5" w:rsidRPr="00BB2B31" w:rsidRDefault="00950AD5" w:rsidP="00BB2B31">
      <w:pPr>
        <w:pStyle w:val="a6"/>
        <w:numPr>
          <w:ilvl w:val="0"/>
          <w:numId w:val="44"/>
        </w:numPr>
        <w:spacing w:before="0" w:beforeAutospacing="0" w:after="0" w:afterAutospacing="0"/>
        <w:ind w:left="0" w:firstLine="567"/>
        <w:rPr>
          <w:color w:val="auto"/>
        </w:rPr>
      </w:pPr>
      <w:r w:rsidRPr="00BB2B31">
        <w:rPr>
          <w:color w:val="auto"/>
        </w:rPr>
        <w:t>Учет природных факторов (ветровая нагрузка, угроза паводков, сейсмичность) в планировании маршрутов и технических решений.</w:t>
      </w:r>
    </w:p>
    <w:p w14:paraId="0D05ECC1" w14:textId="77777777" w:rsidR="00950AD5" w:rsidRPr="00BB2B31" w:rsidRDefault="00950AD5" w:rsidP="00BB2B31">
      <w:pPr>
        <w:pStyle w:val="a6"/>
        <w:numPr>
          <w:ilvl w:val="0"/>
          <w:numId w:val="44"/>
        </w:numPr>
        <w:spacing w:before="0" w:beforeAutospacing="0" w:after="0" w:afterAutospacing="0"/>
        <w:ind w:left="0" w:firstLine="567"/>
        <w:rPr>
          <w:color w:val="auto"/>
        </w:rPr>
      </w:pPr>
      <w:r w:rsidRPr="00BB2B31">
        <w:rPr>
          <w:color w:val="auto"/>
        </w:rPr>
        <w:t>Сезонное планирование: избегание работы в периоды повышенной вероятности паводков или пожаров.</w:t>
      </w:r>
    </w:p>
    <w:p w14:paraId="3758701F" w14:textId="77777777" w:rsidR="00950AD5" w:rsidRPr="00BB2B31" w:rsidRDefault="00950AD5" w:rsidP="00BB2B31">
      <w:pPr>
        <w:ind w:firstLine="567"/>
        <w:rPr>
          <w:b/>
          <w:i/>
        </w:rPr>
      </w:pPr>
      <w:r w:rsidRPr="00BB2B31">
        <w:rPr>
          <w:rFonts w:eastAsia="SimSun"/>
          <w:b/>
          <w:i/>
        </w:rPr>
        <w:t>Технические</w:t>
      </w:r>
      <w:r w:rsidRPr="00BB2B31">
        <w:rPr>
          <w:b/>
          <w:i/>
        </w:rPr>
        <w:t xml:space="preserve"> </w:t>
      </w:r>
      <w:r w:rsidRPr="00BB2B31">
        <w:rPr>
          <w:rFonts w:eastAsia="SimSun"/>
          <w:b/>
          <w:i/>
        </w:rPr>
        <w:t>меры</w:t>
      </w:r>
      <w:r w:rsidRPr="00BB2B31">
        <w:rPr>
          <w:b/>
          <w:i/>
        </w:rPr>
        <w:t>:</w:t>
      </w:r>
    </w:p>
    <w:p w14:paraId="56D21E17" w14:textId="77777777" w:rsidR="00950AD5" w:rsidRPr="00BB2B31" w:rsidRDefault="00950AD5" w:rsidP="00BB2B31">
      <w:pPr>
        <w:pStyle w:val="a6"/>
        <w:numPr>
          <w:ilvl w:val="0"/>
          <w:numId w:val="45"/>
        </w:numPr>
        <w:spacing w:before="0" w:beforeAutospacing="0" w:after="0" w:afterAutospacing="0"/>
        <w:ind w:left="0" w:firstLine="567"/>
        <w:rPr>
          <w:b/>
          <w:color w:val="auto"/>
        </w:rPr>
      </w:pPr>
      <w:r w:rsidRPr="00BB2B31">
        <w:rPr>
          <w:color w:val="auto"/>
        </w:rPr>
        <w:t xml:space="preserve">Применение </w:t>
      </w:r>
      <w:r w:rsidRPr="00BB2B31">
        <w:rPr>
          <w:rStyle w:val="af5"/>
          <w:b w:val="0"/>
          <w:color w:val="auto"/>
        </w:rPr>
        <w:t>исправной техники с пониженным уровнем шума, вибрации и выхлопа</w:t>
      </w:r>
      <w:r w:rsidRPr="00BB2B31">
        <w:rPr>
          <w:b/>
          <w:color w:val="auto"/>
        </w:rPr>
        <w:t>.</w:t>
      </w:r>
    </w:p>
    <w:p w14:paraId="55D94779" w14:textId="77777777" w:rsidR="00950AD5" w:rsidRPr="00BB2B31" w:rsidRDefault="00950AD5" w:rsidP="00BB2B31">
      <w:pPr>
        <w:pStyle w:val="a6"/>
        <w:numPr>
          <w:ilvl w:val="0"/>
          <w:numId w:val="45"/>
        </w:numPr>
        <w:spacing w:before="0" w:beforeAutospacing="0" w:after="0" w:afterAutospacing="0"/>
        <w:ind w:left="0" w:firstLine="567"/>
        <w:rPr>
          <w:color w:val="auto"/>
        </w:rPr>
      </w:pPr>
      <w:r w:rsidRPr="00BB2B31">
        <w:rPr>
          <w:color w:val="auto"/>
        </w:rPr>
        <w:t xml:space="preserve">Оснащение воздушных судов </w:t>
      </w:r>
      <w:r w:rsidRPr="00BB2B31">
        <w:rPr>
          <w:rStyle w:val="af5"/>
          <w:b w:val="0"/>
          <w:color w:val="auto"/>
        </w:rPr>
        <w:t>датчиками геолокации, высоты и системы экстренного отключения оборудования</w:t>
      </w:r>
      <w:r w:rsidRPr="00BB2B31">
        <w:rPr>
          <w:color w:val="auto"/>
        </w:rPr>
        <w:t>.</w:t>
      </w:r>
    </w:p>
    <w:p w14:paraId="0B97D51C" w14:textId="77777777" w:rsidR="00950AD5" w:rsidRPr="00BB2B31" w:rsidRDefault="00950AD5" w:rsidP="00BB2B31">
      <w:pPr>
        <w:pStyle w:val="a6"/>
        <w:numPr>
          <w:ilvl w:val="0"/>
          <w:numId w:val="45"/>
        </w:numPr>
        <w:spacing w:before="0" w:beforeAutospacing="0" w:after="0" w:afterAutospacing="0"/>
        <w:ind w:left="0" w:firstLine="567"/>
        <w:rPr>
          <w:color w:val="auto"/>
        </w:rPr>
      </w:pPr>
      <w:r w:rsidRPr="00BB2B31">
        <w:rPr>
          <w:color w:val="auto"/>
        </w:rPr>
        <w:t xml:space="preserve">Использование </w:t>
      </w:r>
      <w:r w:rsidRPr="00BB2B31">
        <w:rPr>
          <w:rStyle w:val="af5"/>
          <w:b w:val="0"/>
          <w:color w:val="auto"/>
        </w:rPr>
        <w:t>эко-топлива или топлива с пониженным уровнем выбросов</w:t>
      </w:r>
      <w:r w:rsidRPr="00BB2B31">
        <w:rPr>
          <w:b/>
          <w:color w:val="auto"/>
        </w:rPr>
        <w:t>.</w:t>
      </w:r>
    </w:p>
    <w:p w14:paraId="5AD75914" w14:textId="77777777" w:rsidR="00950AD5" w:rsidRPr="00BB2B31" w:rsidRDefault="00950AD5" w:rsidP="00BB2B31">
      <w:pPr>
        <w:pStyle w:val="a6"/>
        <w:numPr>
          <w:ilvl w:val="0"/>
          <w:numId w:val="45"/>
        </w:numPr>
        <w:spacing w:before="0" w:beforeAutospacing="0" w:after="0" w:afterAutospacing="0"/>
        <w:ind w:left="0" w:firstLine="567"/>
        <w:rPr>
          <w:color w:val="auto"/>
        </w:rPr>
      </w:pPr>
      <w:r w:rsidRPr="00BB2B31">
        <w:rPr>
          <w:color w:val="auto"/>
        </w:rPr>
        <w:t xml:space="preserve">Использование </w:t>
      </w:r>
      <w:r w:rsidRPr="00BB2B31">
        <w:rPr>
          <w:rStyle w:val="af5"/>
          <w:b w:val="0"/>
          <w:color w:val="auto"/>
        </w:rPr>
        <w:t>герметичных контейнеров для хранения топлива</w:t>
      </w:r>
      <w:r w:rsidRPr="00BB2B31">
        <w:rPr>
          <w:color w:val="auto"/>
        </w:rPr>
        <w:t>, с двойным дном и поддонами.</w:t>
      </w:r>
    </w:p>
    <w:p w14:paraId="6146A931" w14:textId="45960873" w:rsidR="004C2CBE" w:rsidRPr="00BB2B31" w:rsidRDefault="004C2CBE" w:rsidP="00BB2B31">
      <w:pPr>
        <w:ind w:firstLine="567"/>
        <w:jc w:val="both"/>
      </w:pPr>
    </w:p>
    <w:p w14:paraId="6ED59A3C" w14:textId="77777777" w:rsidR="004C2CBE" w:rsidRPr="00BB2B31" w:rsidRDefault="004C2CBE" w:rsidP="00BB2B31">
      <w:pPr>
        <w:ind w:firstLine="567"/>
        <w:jc w:val="both"/>
        <w:rPr>
          <w:b/>
        </w:rPr>
      </w:pPr>
      <w:r w:rsidRPr="00BB2B31">
        <w:rPr>
          <w:b/>
        </w:rPr>
        <w:t>      8) краткое описание:</w:t>
      </w:r>
    </w:p>
    <w:p w14:paraId="138ADD0C" w14:textId="77777777" w:rsidR="004C2CBE" w:rsidRPr="00BB2B31" w:rsidRDefault="004C2CBE" w:rsidP="00BB2B31">
      <w:pPr>
        <w:ind w:firstLine="567"/>
        <w:jc w:val="both"/>
        <w:rPr>
          <w:b/>
        </w:rPr>
      </w:pPr>
      <w:bookmarkStart w:id="53" w:name="z120"/>
      <w:bookmarkEnd w:id="51"/>
      <w:r w:rsidRPr="00BB2B31">
        <w:rPr>
          <w:b/>
        </w:rPr>
        <w:t>      мер по предотвращению, сокращению, смягчению выявленных существенных воздействий намечаемой деятельности на окружающую среду;</w:t>
      </w:r>
    </w:p>
    <w:p w14:paraId="514EC28A" w14:textId="77777777" w:rsidR="004C2CBE" w:rsidRPr="00BB2B31" w:rsidRDefault="004C2CBE" w:rsidP="00BB2B31">
      <w:pPr>
        <w:ind w:firstLine="567"/>
        <w:jc w:val="both"/>
        <w:rPr>
          <w:b/>
        </w:rPr>
      </w:pPr>
      <w:bookmarkStart w:id="54" w:name="z121"/>
      <w:bookmarkEnd w:id="53"/>
      <w:r w:rsidRPr="00BB2B31">
        <w:rPr>
          <w:b/>
        </w:rPr>
        <w:t>      мер по компенсации потерь биоразнообразия, если намечаемая деятельность может привести к таким потерям;</w:t>
      </w:r>
    </w:p>
    <w:p w14:paraId="558A1647" w14:textId="77777777" w:rsidR="004C2CBE" w:rsidRPr="00BB2B31" w:rsidRDefault="004C2CBE" w:rsidP="00BB2B31">
      <w:pPr>
        <w:ind w:firstLine="567"/>
        <w:jc w:val="both"/>
        <w:rPr>
          <w:b/>
        </w:rPr>
      </w:pPr>
      <w:bookmarkStart w:id="55" w:name="z122"/>
      <w:bookmarkEnd w:id="54"/>
      <w:r w:rsidRPr="00BB2B31">
        <w:rPr>
          <w:b/>
        </w:rPr>
        <w:t>      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p>
    <w:p w14:paraId="2D857C15" w14:textId="77777777" w:rsidR="004C2CBE" w:rsidRPr="00BB2B31" w:rsidRDefault="004C2CBE" w:rsidP="00BB2B31">
      <w:pPr>
        <w:ind w:firstLine="567"/>
        <w:jc w:val="both"/>
        <w:rPr>
          <w:b/>
        </w:rPr>
      </w:pPr>
      <w:bookmarkStart w:id="56" w:name="z123"/>
      <w:bookmarkEnd w:id="55"/>
      <w:r w:rsidRPr="00BB2B31">
        <w:rPr>
          <w:b/>
        </w:rPr>
        <w:t>      способов и мер восстановления окружающей среды в случаях прекращения намечаемой деятельности;</w:t>
      </w:r>
    </w:p>
    <w:p w14:paraId="20353E62" w14:textId="77777777" w:rsidR="00C03EE8" w:rsidRPr="00BB2B31" w:rsidRDefault="00C03EE8" w:rsidP="00BB2B31">
      <w:pPr>
        <w:ind w:firstLine="567"/>
        <w:jc w:val="both"/>
      </w:pPr>
      <w:bookmarkStart w:id="57" w:name="_Hlk94631725"/>
      <w:r w:rsidRPr="00BB2B31">
        <w:t xml:space="preserve">Намечаемые геологоразведочные работы носят кратковременный, локальный характер. </w:t>
      </w:r>
    </w:p>
    <w:p w14:paraId="35A703FA" w14:textId="77777777" w:rsidR="00C03EE8" w:rsidRPr="00BB2B31" w:rsidRDefault="00C03EE8" w:rsidP="00BB2B31">
      <w:pPr>
        <w:ind w:firstLine="567"/>
        <w:jc w:val="both"/>
      </w:pPr>
      <w:r w:rsidRPr="00BB2B31">
        <w:lastRenderedPageBreak/>
        <w:t>При соблюдении требований Экологического кодекса Республики Казахстан геологоразведочные работы не окажут существенного негативного воздействия на окружающую среду.</w:t>
      </w:r>
    </w:p>
    <w:p w14:paraId="63506782" w14:textId="7407E1C8" w:rsidR="00C03EE8" w:rsidRPr="00BB2B31" w:rsidRDefault="00C03EE8" w:rsidP="00BB2B31">
      <w:pPr>
        <w:pStyle w:val="12"/>
        <w:shd w:val="clear" w:color="auto" w:fill="auto"/>
        <w:spacing w:line="240" w:lineRule="auto"/>
        <w:ind w:firstLine="567"/>
        <w:jc w:val="both"/>
        <w:rPr>
          <w:rFonts w:ascii="Times New Roman" w:hAnsi="Times New Roman" w:cs="Times New Roman"/>
          <w:color w:val="000000"/>
          <w:sz w:val="24"/>
          <w:szCs w:val="24"/>
          <w:lang w:bidi="ru-RU"/>
        </w:rPr>
      </w:pPr>
      <w:r w:rsidRPr="00BB2B31">
        <w:rPr>
          <w:rFonts w:ascii="Times New Roman" w:hAnsi="Times New Roman" w:cs="Times New Roman"/>
          <w:color w:val="000000"/>
          <w:sz w:val="24"/>
          <w:szCs w:val="24"/>
          <w:lang w:bidi="ru-RU"/>
        </w:rPr>
        <w:t>Основная задача при деятельности предприятия состоит в безопасном проведении всего комплекса работ с отсутствием вреда здоровью персонала и минимальном воздействии на окружающую среду.</w:t>
      </w:r>
    </w:p>
    <w:p w14:paraId="230C4016" w14:textId="77777777" w:rsidR="00C03EE8" w:rsidRPr="00BB2B31" w:rsidRDefault="00C03EE8" w:rsidP="00BB2B31">
      <w:pPr>
        <w:pStyle w:val="12"/>
        <w:shd w:val="clear" w:color="auto" w:fill="auto"/>
        <w:spacing w:line="240" w:lineRule="auto"/>
        <w:ind w:firstLine="567"/>
        <w:jc w:val="both"/>
        <w:rPr>
          <w:rFonts w:ascii="Times New Roman" w:hAnsi="Times New Roman" w:cs="Times New Roman"/>
          <w:sz w:val="24"/>
          <w:szCs w:val="24"/>
        </w:rPr>
      </w:pPr>
      <w:r w:rsidRPr="00BB2B31">
        <w:rPr>
          <w:rFonts w:ascii="Times New Roman" w:hAnsi="Times New Roman" w:cs="Times New Roman"/>
          <w:color w:val="000000"/>
          <w:sz w:val="24"/>
          <w:szCs w:val="24"/>
          <w:lang w:bidi="ru-RU"/>
        </w:rPr>
        <w:t>При соблюдении специального режима хозяйственная деятельность рассматриваемого объекта вредного воздействия на поверхностные и подземные воды оказывать не будет.</w:t>
      </w:r>
    </w:p>
    <w:p w14:paraId="2019AB18" w14:textId="77777777" w:rsidR="00C03EE8" w:rsidRPr="00BB2B31" w:rsidRDefault="00C03EE8" w:rsidP="00BB2B31">
      <w:pPr>
        <w:pStyle w:val="12"/>
        <w:shd w:val="clear" w:color="auto" w:fill="auto"/>
        <w:spacing w:line="240" w:lineRule="auto"/>
        <w:ind w:firstLine="567"/>
        <w:jc w:val="both"/>
        <w:rPr>
          <w:rFonts w:ascii="Times New Roman" w:hAnsi="Times New Roman" w:cs="Times New Roman"/>
          <w:color w:val="000000"/>
          <w:sz w:val="24"/>
          <w:szCs w:val="24"/>
          <w:lang w:bidi="ru-RU"/>
        </w:rPr>
      </w:pPr>
      <w:r w:rsidRPr="00BB2B31">
        <w:rPr>
          <w:rFonts w:ascii="Times New Roman" w:hAnsi="Times New Roman" w:cs="Times New Roman"/>
          <w:color w:val="000000"/>
          <w:sz w:val="24"/>
          <w:szCs w:val="24"/>
          <w:lang w:bidi="ru-RU"/>
        </w:rPr>
        <w:t>Проведение природоохранных мероприятий должно снизить негативное воздействие геологоразведочных работ, обеспечить сохранение ресурсного потенциала земель, плодородия почв и экологической ситуации в целом.</w:t>
      </w:r>
    </w:p>
    <w:p w14:paraId="2A58C2C0" w14:textId="4DADF273" w:rsidR="00D10D4E" w:rsidRPr="00BB2B31" w:rsidRDefault="00D10D4E" w:rsidP="00BB2B31">
      <w:pPr>
        <w:pStyle w:val="aa"/>
        <w:shd w:val="clear" w:color="auto" w:fill="auto"/>
        <w:ind w:firstLine="567"/>
        <w:jc w:val="both"/>
        <w:rPr>
          <w:rFonts w:ascii="Times New Roman" w:hAnsi="Times New Roman" w:cs="Times New Roman"/>
          <w:sz w:val="24"/>
          <w:szCs w:val="24"/>
          <w:lang w:bidi="ru-RU"/>
        </w:rPr>
      </w:pPr>
      <w:r w:rsidRPr="00BB2B31">
        <w:rPr>
          <w:rFonts w:ascii="Times New Roman" w:hAnsi="Times New Roman" w:cs="Times New Roman"/>
          <w:sz w:val="24"/>
          <w:szCs w:val="24"/>
          <w:lang w:bidi="ru-RU"/>
        </w:rPr>
        <w:t>В границах территории участка проектируемых работ исторические памятники, археологические памятники культуры отсутствуют.</w:t>
      </w:r>
    </w:p>
    <w:p w14:paraId="1997695D" w14:textId="77777777" w:rsidR="00BB2B31" w:rsidRPr="00BB2B31" w:rsidRDefault="00BB2B31" w:rsidP="00BB2B31">
      <w:pPr>
        <w:ind w:firstLine="567"/>
        <w:jc w:val="both"/>
        <w:rPr>
          <w:lang w:val="kk-KZ"/>
        </w:rPr>
      </w:pPr>
      <w:r w:rsidRPr="00BB2B31">
        <w:rPr>
          <w:rFonts w:eastAsia="SimSun"/>
        </w:rPr>
        <w:t xml:space="preserve">Лицензия расположена на территории </w:t>
      </w:r>
      <w:r w:rsidRPr="00BB2B31">
        <w:rPr>
          <w:lang w:val="kk-KZ"/>
        </w:rPr>
        <w:t>в регулируемом режиме Зоологического государственного природного заказника местного значения «Бетпакдала».</w:t>
      </w:r>
    </w:p>
    <w:p w14:paraId="60B1CAF5" w14:textId="77777777" w:rsidR="00BB2B31" w:rsidRPr="00BB2B31" w:rsidRDefault="00BB2B31" w:rsidP="00BB2B31">
      <w:pPr>
        <w:ind w:firstLine="567"/>
        <w:jc w:val="both"/>
        <w:rPr>
          <w:color w:val="000000"/>
        </w:rPr>
      </w:pPr>
      <w:r w:rsidRPr="00BB2B31">
        <w:rPr>
          <w:color w:val="000000"/>
        </w:rPr>
        <w:t>Из краснокнижных видов животных и птиц обитают Сокол балобан, Дрофа красотка, Беркут, Чернобрюхий рябок, Джейран, Стрепет, а также проходят пути миграции Сайгаков.</w:t>
      </w:r>
    </w:p>
    <w:p w14:paraId="0A6BD9E5" w14:textId="77777777" w:rsidR="00C03EE8" w:rsidRPr="00BB2B31" w:rsidRDefault="00C03EE8" w:rsidP="00BB2B31">
      <w:pPr>
        <w:ind w:firstLine="567"/>
        <w:jc w:val="both"/>
      </w:pPr>
      <w:r w:rsidRPr="00BB2B31">
        <w:t xml:space="preserve">Биоразнообразие района в результате производства намечаемой деятельности будет подвергнуто </w:t>
      </w:r>
      <w:proofErr w:type="spellStart"/>
      <w:r w:rsidRPr="00BB2B31">
        <w:t>косвеному</w:t>
      </w:r>
      <w:proofErr w:type="spellEnd"/>
      <w:r w:rsidRPr="00BB2B31">
        <w:t xml:space="preserve"> воздействию. Согласно расчету комплексной оценки воздействия по временному, пространственному и интенсивности воздействия на растительный и животный мир намечаемой деятельности, воздействие будет оказываться низкой значимости.</w:t>
      </w:r>
    </w:p>
    <w:p w14:paraId="2931893E" w14:textId="6692D612" w:rsidR="002570B3" w:rsidRPr="00BB2B31" w:rsidRDefault="00C03EE8" w:rsidP="00BB2B31">
      <w:pPr>
        <w:ind w:firstLine="567"/>
        <w:jc w:val="both"/>
      </w:pPr>
      <w:r w:rsidRPr="00BB2B31">
        <w:t>В разделе 8.5 настоящего Отчета представлены мероприятия по охране растительного и животного мира.</w:t>
      </w:r>
    </w:p>
    <w:p w14:paraId="6C6AE577" w14:textId="77777777" w:rsidR="002570B3" w:rsidRPr="00BB2B31" w:rsidRDefault="002570B3" w:rsidP="00BB2B31">
      <w:pPr>
        <w:ind w:firstLine="567"/>
        <w:jc w:val="both"/>
      </w:pPr>
      <w:r w:rsidRPr="00BB2B31">
        <w:t>При соблюдении требований Экологического кодекса Республики Казахстан геологоразведочные работы не окажут существенного негативного воздействия на окружающую среду.</w:t>
      </w:r>
    </w:p>
    <w:bookmarkEnd w:id="57"/>
    <w:p w14:paraId="6B24EDBA" w14:textId="77777777" w:rsidR="002570B3" w:rsidRPr="00BB2B31" w:rsidRDefault="002570B3" w:rsidP="00BB2B31">
      <w:pPr>
        <w:ind w:firstLine="567"/>
        <w:jc w:val="both"/>
      </w:pPr>
      <w:r w:rsidRPr="00BB2B31">
        <w:t>При соблюдении требований при проведении геологоразведочных работ необратимых воздействий не прогнозируется.</w:t>
      </w:r>
    </w:p>
    <w:p w14:paraId="02C0E79E" w14:textId="77777777" w:rsidR="002570B3" w:rsidRPr="00BB2B31" w:rsidRDefault="002570B3" w:rsidP="00BB2B31">
      <w:pPr>
        <w:ind w:firstLine="567"/>
        <w:jc w:val="both"/>
      </w:pPr>
    </w:p>
    <w:p w14:paraId="3D82535E" w14:textId="77777777" w:rsidR="004C2CBE" w:rsidRPr="00BB2B31" w:rsidRDefault="004C2CBE" w:rsidP="00BB2B31">
      <w:pPr>
        <w:ind w:firstLine="567"/>
        <w:jc w:val="both"/>
      </w:pPr>
    </w:p>
    <w:p w14:paraId="4BC5151E" w14:textId="77777777" w:rsidR="004C2CBE" w:rsidRPr="00BB2B31" w:rsidRDefault="004C2CBE" w:rsidP="00BB2B31">
      <w:pPr>
        <w:ind w:firstLine="567"/>
        <w:jc w:val="both"/>
        <w:rPr>
          <w:b/>
        </w:rPr>
      </w:pPr>
      <w:bookmarkStart w:id="58" w:name="z124"/>
      <w:bookmarkEnd w:id="56"/>
      <w:r w:rsidRPr="00BB2B31">
        <w:rPr>
          <w:b/>
        </w:rPr>
        <w:t>      9) список источников информации, полученной в ходе выполнения оценки воздействия на окружающую среду:</w:t>
      </w:r>
    </w:p>
    <w:p w14:paraId="43B1B950" w14:textId="77777777" w:rsidR="00C03EE8" w:rsidRPr="00BB2B31" w:rsidRDefault="00C03EE8" w:rsidP="00BB2B31">
      <w:pPr>
        <w:ind w:firstLine="567"/>
        <w:jc w:val="both"/>
        <w:rPr>
          <w:lang w:val="kk-KZ"/>
        </w:rPr>
      </w:pPr>
      <w:bookmarkStart w:id="59" w:name="_Hlk96655683"/>
      <w:bookmarkEnd w:id="0"/>
      <w:bookmarkEnd w:id="58"/>
      <w:r w:rsidRPr="00BB2B31">
        <w:rPr>
          <w:lang w:val="kk-KZ"/>
        </w:rPr>
        <w:t>Источниками экологической информации при составлении настоящего отчета являются:</w:t>
      </w:r>
    </w:p>
    <w:p w14:paraId="141F12DF" w14:textId="77777777" w:rsidR="00C03EE8" w:rsidRPr="00BB2B31" w:rsidRDefault="00C03EE8" w:rsidP="00BB2B31">
      <w:pPr>
        <w:pStyle w:val="12"/>
        <w:numPr>
          <w:ilvl w:val="0"/>
          <w:numId w:val="26"/>
        </w:numPr>
        <w:shd w:val="clear" w:color="auto" w:fill="auto"/>
        <w:spacing w:line="240" w:lineRule="auto"/>
        <w:ind w:left="0" w:firstLine="567"/>
        <w:jc w:val="both"/>
        <w:rPr>
          <w:rFonts w:ascii="Times New Roman" w:hAnsi="Times New Roman" w:cs="Times New Roman"/>
          <w:color w:val="auto"/>
          <w:sz w:val="24"/>
          <w:szCs w:val="24"/>
        </w:rPr>
      </w:pPr>
      <w:bookmarkStart w:id="60" w:name="_Hlk161415857"/>
      <w:r w:rsidRPr="00BB2B31">
        <w:rPr>
          <w:rFonts w:ascii="Times New Roman" w:hAnsi="Times New Roman" w:cs="Times New Roman"/>
          <w:color w:val="auto"/>
          <w:sz w:val="24"/>
          <w:szCs w:val="24"/>
          <w:lang w:bidi="ru-RU"/>
        </w:rPr>
        <w:t xml:space="preserve">Экологический кодекс РК от 02.01.2021 г. </w:t>
      </w:r>
      <w:r w:rsidRPr="00BB2B31">
        <w:rPr>
          <w:rFonts w:ascii="Times New Roman" w:hAnsi="Times New Roman" w:cs="Times New Roman"/>
          <w:color w:val="auto"/>
          <w:sz w:val="24"/>
          <w:szCs w:val="24"/>
          <w:lang w:bidi="en-US"/>
        </w:rPr>
        <w:t>№400-</w:t>
      </w:r>
      <w:r w:rsidRPr="00BB2B31">
        <w:rPr>
          <w:rFonts w:ascii="Times New Roman" w:hAnsi="Times New Roman" w:cs="Times New Roman"/>
          <w:color w:val="auto"/>
          <w:sz w:val="24"/>
          <w:szCs w:val="24"/>
          <w:lang w:val="en-US" w:bidi="en-US"/>
        </w:rPr>
        <w:t>VI</w:t>
      </w:r>
      <w:r w:rsidRPr="00BB2B31">
        <w:rPr>
          <w:rFonts w:ascii="Times New Roman" w:hAnsi="Times New Roman" w:cs="Times New Roman"/>
          <w:color w:val="auto"/>
          <w:sz w:val="24"/>
          <w:szCs w:val="24"/>
          <w:lang w:bidi="en-US"/>
        </w:rPr>
        <w:t xml:space="preserve"> </w:t>
      </w:r>
      <w:r w:rsidRPr="00BB2B31">
        <w:rPr>
          <w:rFonts w:ascii="Times New Roman" w:hAnsi="Times New Roman" w:cs="Times New Roman"/>
          <w:color w:val="auto"/>
          <w:sz w:val="24"/>
          <w:szCs w:val="24"/>
          <w:lang w:bidi="ru-RU"/>
        </w:rPr>
        <w:t>ЗРК (с изменениями и дополнениями);</w:t>
      </w:r>
    </w:p>
    <w:p w14:paraId="0723C291" w14:textId="77777777" w:rsidR="00C03EE8" w:rsidRPr="00BB2B31" w:rsidRDefault="00C03EE8" w:rsidP="00BB2B31">
      <w:pPr>
        <w:pStyle w:val="12"/>
        <w:numPr>
          <w:ilvl w:val="0"/>
          <w:numId w:val="26"/>
        </w:numPr>
        <w:shd w:val="clear" w:color="auto" w:fill="auto"/>
        <w:spacing w:line="240" w:lineRule="auto"/>
        <w:ind w:left="0" w:firstLine="567"/>
        <w:jc w:val="both"/>
        <w:rPr>
          <w:rFonts w:ascii="Times New Roman" w:hAnsi="Times New Roman" w:cs="Times New Roman"/>
          <w:color w:val="auto"/>
          <w:sz w:val="24"/>
          <w:szCs w:val="24"/>
        </w:rPr>
      </w:pPr>
      <w:r w:rsidRPr="00BB2B31">
        <w:rPr>
          <w:rFonts w:ascii="Times New Roman" w:hAnsi="Times New Roman" w:cs="Times New Roman"/>
          <w:color w:val="auto"/>
          <w:sz w:val="24"/>
          <w:szCs w:val="24"/>
          <w:lang w:bidi="ru-RU"/>
        </w:rPr>
        <w:t>Инструкция по организации и проведению экологической оценки. Утверждена приказом Министра экологии, геологии и природных ресурсов РК от 30.07.2021 г. №280.</w:t>
      </w:r>
    </w:p>
    <w:p w14:paraId="01EBE815" w14:textId="77777777" w:rsidR="00C03EE8" w:rsidRPr="00BB2B31" w:rsidRDefault="00C03EE8" w:rsidP="00BB2B31">
      <w:pPr>
        <w:pStyle w:val="12"/>
        <w:numPr>
          <w:ilvl w:val="0"/>
          <w:numId w:val="26"/>
        </w:numPr>
        <w:shd w:val="clear" w:color="auto" w:fill="auto"/>
        <w:spacing w:line="240" w:lineRule="auto"/>
        <w:ind w:left="0" w:firstLine="567"/>
        <w:jc w:val="both"/>
        <w:rPr>
          <w:rFonts w:ascii="Times New Roman" w:hAnsi="Times New Roman" w:cs="Times New Roman"/>
          <w:color w:val="auto"/>
          <w:sz w:val="24"/>
          <w:szCs w:val="24"/>
        </w:rPr>
      </w:pPr>
      <w:r w:rsidRPr="00BB2B31">
        <w:rPr>
          <w:rFonts w:ascii="Times New Roman" w:hAnsi="Times New Roman" w:cs="Times New Roman"/>
          <w:color w:val="auto"/>
          <w:sz w:val="24"/>
          <w:szCs w:val="24"/>
          <w:lang w:bidi="ru-RU"/>
        </w:rPr>
        <w:t>Земельный кодекс РК от 20.06.2003 г. №442 (с изменениями и дополнениями);</w:t>
      </w:r>
    </w:p>
    <w:p w14:paraId="523311F8" w14:textId="77777777" w:rsidR="00C03EE8" w:rsidRPr="00BB2B31" w:rsidRDefault="00C03EE8" w:rsidP="00BB2B31">
      <w:pPr>
        <w:pStyle w:val="12"/>
        <w:numPr>
          <w:ilvl w:val="0"/>
          <w:numId w:val="26"/>
        </w:numPr>
        <w:shd w:val="clear" w:color="auto" w:fill="auto"/>
        <w:tabs>
          <w:tab w:val="left" w:pos="1020"/>
        </w:tabs>
        <w:spacing w:line="240" w:lineRule="auto"/>
        <w:ind w:left="0" w:firstLine="567"/>
        <w:jc w:val="both"/>
        <w:rPr>
          <w:rFonts w:ascii="Times New Roman" w:hAnsi="Times New Roman" w:cs="Times New Roman"/>
          <w:color w:val="auto"/>
          <w:sz w:val="24"/>
          <w:szCs w:val="24"/>
        </w:rPr>
      </w:pPr>
      <w:r w:rsidRPr="00BB2B31">
        <w:rPr>
          <w:rFonts w:ascii="Times New Roman" w:hAnsi="Times New Roman" w:cs="Times New Roman"/>
          <w:color w:val="auto"/>
          <w:sz w:val="24"/>
          <w:szCs w:val="24"/>
          <w:lang w:bidi="ru-RU"/>
        </w:rPr>
        <w:t xml:space="preserve">Водный кодекс РК от 09.07.2003 г. </w:t>
      </w:r>
      <w:r w:rsidRPr="00BB2B31">
        <w:rPr>
          <w:rFonts w:ascii="Times New Roman" w:hAnsi="Times New Roman" w:cs="Times New Roman"/>
          <w:color w:val="auto"/>
          <w:sz w:val="24"/>
          <w:szCs w:val="24"/>
          <w:lang w:bidi="en-US"/>
        </w:rPr>
        <w:t>№481-</w:t>
      </w:r>
      <w:r w:rsidRPr="00BB2B31">
        <w:rPr>
          <w:rFonts w:ascii="Times New Roman" w:hAnsi="Times New Roman" w:cs="Times New Roman"/>
          <w:color w:val="auto"/>
          <w:sz w:val="24"/>
          <w:szCs w:val="24"/>
          <w:lang w:val="en-US" w:bidi="en-US"/>
        </w:rPr>
        <w:t>II</w:t>
      </w:r>
      <w:r w:rsidRPr="00BB2B31">
        <w:rPr>
          <w:rFonts w:ascii="Times New Roman" w:hAnsi="Times New Roman" w:cs="Times New Roman"/>
          <w:color w:val="auto"/>
          <w:sz w:val="24"/>
          <w:szCs w:val="24"/>
          <w:lang w:bidi="en-US"/>
        </w:rPr>
        <w:t xml:space="preserve"> </w:t>
      </w:r>
      <w:r w:rsidRPr="00BB2B31">
        <w:rPr>
          <w:rFonts w:ascii="Times New Roman" w:hAnsi="Times New Roman" w:cs="Times New Roman"/>
          <w:color w:val="auto"/>
          <w:sz w:val="24"/>
          <w:szCs w:val="24"/>
          <w:lang w:bidi="ru-RU"/>
        </w:rPr>
        <w:t>(с изменениями и дополнениями);</w:t>
      </w:r>
    </w:p>
    <w:p w14:paraId="0C45349C" w14:textId="77777777" w:rsidR="00C03EE8" w:rsidRPr="00BB2B31" w:rsidRDefault="00C03EE8" w:rsidP="00BB2B31">
      <w:pPr>
        <w:pStyle w:val="12"/>
        <w:numPr>
          <w:ilvl w:val="0"/>
          <w:numId w:val="26"/>
        </w:numPr>
        <w:shd w:val="clear" w:color="auto" w:fill="auto"/>
        <w:tabs>
          <w:tab w:val="left" w:pos="1029"/>
        </w:tabs>
        <w:spacing w:line="240" w:lineRule="auto"/>
        <w:ind w:left="0" w:firstLine="567"/>
        <w:jc w:val="both"/>
        <w:rPr>
          <w:rFonts w:ascii="Times New Roman" w:hAnsi="Times New Roman" w:cs="Times New Roman"/>
          <w:color w:val="auto"/>
          <w:sz w:val="24"/>
          <w:szCs w:val="24"/>
        </w:rPr>
      </w:pPr>
      <w:r w:rsidRPr="00BB2B31">
        <w:rPr>
          <w:rFonts w:ascii="Times New Roman" w:hAnsi="Times New Roman" w:cs="Times New Roman"/>
          <w:color w:val="auto"/>
          <w:sz w:val="24"/>
          <w:szCs w:val="24"/>
          <w:lang w:bidi="ru-RU"/>
        </w:rPr>
        <w:t xml:space="preserve">Данные с Бюро национальной статистики </w:t>
      </w:r>
      <w:proofErr w:type="spellStart"/>
      <w:r w:rsidRPr="00BB2B31">
        <w:rPr>
          <w:rFonts w:ascii="Times New Roman" w:hAnsi="Times New Roman" w:cs="Times New Roman"/>
          <w:color w:val="auto"/>
          <w:sz w:val="24"/>
          <w:szCs w:val="24"/>
          <w:lang w:bidi="ru-RU"/>
        </w:rPr>
        <w:t>Агенства</w:t>
      </w:r>
      <w:proofErr w:type="spellEnd"/>
      <w:r w:rsidRPr="00BB2B31">
        <w:rPr>
          <w:rFonts w:ascii="Times New Roman" w:hAnsi="Times New Roman" w:cs="Times New Roman"/>
          <w:color w:val="auto"/>
          <w:sz w:val="24"/>
          <w:szCs w:val="24"/>
          <w:lang w:bidi="ru-RU"/>
        </w:rPr>
        <w:t xml:space="preserve"> по стратегическому планированию и реформам РК сайт</w:t>
      </w:r>
      <w:hyperlink r:id="rId7" w:history="1">
        <w:r w:rsidRPr="00BB2B31">
          <w:rPr>
            <w:rStyle w:val="a3"/>
            <w:rFonts w:ascii="Times New Roman" w:hAnsi="Times New Roman" w:cs="Times New Roman"/>
            <w:color w:val="auto"/>
            <w:sz w:val="24"/>
            <w:szCs w:val="24"/>
            <w:lang w:bidi="ru-RU"/>
          </w:rPr>
          <w:t xml:space="preserve"> </w:t>
        </w:r>
        <w:r w:rsidRPr="00BB2B31">
          <w:rPr>
            <w:rStyle w:val="a3"/>
            <w:rFonts w:ascii="Times New Roman" w:hAnsi="Times New Roman" w:cs="Times New Roman"/>
            <w:color w:val="auto"/>
            <w:sz w:val="24"/>
            <w:szCs w:val="24"/>
            <w:lang w:val="en-US" w:bidi="en-US"/>
          </w:rPr>
          <w:t>https</w:t>
        </w:r>
        <w:r w:rsidRPr="00BB2B31">
          <w:rPr>
            <w:rStyle w:val="a3"/>
            <w:rFonts w:ascii="Times New Roman" w:hAnsi="Times New Roman" w:cs="Times New Roman"/>
            <w:color w:val="auto"/>
            <w:sz w:val="24"/>
            <w:szCs w:val="24"/>
            <w:lang w:bidi="en-US"/>
          </w:rPr>
          <w:t>://</w:t>
        </w:r>
        <w:r w:rsidRPr="00BB2B31">
          <w:rPr>
            <w:rStyle w:val="a3"/>
            <w:rFonts w:ascii="Times New Roman" w:hAnsi="Times New Roman" w:cs="Times New Roman"/>
            <w:color w:val="auto"/>
            <w:sz w:val="24"/>
            <w:szCs w:val="24"/>
            <w:lang w:val="en-US" w:bidi="en-US"/>
          </w:rPr>
          <w:t>stat</w:t>
        </w:r>
        <w:r w:rsidRPr="00BB2B31">
          <w:rPr>
            <w:rStyle w:val="a3"/>
            <w:rFonts w:ascii="Times New Roman" w:hAnsi="Times New Roman" w:cs="Times New Roman"/>
            <w:color w:val="auto"/>
            <w:sz w:val="24"/>
            <w:szCs w:val="24"/>
            <w:lang w:bidi="en-US"/>
          </w:rPr>
          <w:t>.</w:t>
        </w:r>
        <w:r w:rsidRPr="00BB2B31">
          <w:rPr>
            <w:rStyle w:val="a3"/>
            <w:rFonts w:ascii="Times New Roman" w:hAnsi="Times New Roman" w:cs="Times New Roman"/>
            <w:color w:val="auto"/>
            <w:sz w:val="24"/>
            <w:szCs w:val="24"/>
            <w:lang w:val="en-US" w:bidi="en-US"/>
          </w:rPr>
          <w:t>gov</w:t>
        </w:r>
        <w:r w:rsidRPr="00BB2B31">
          <w:rPr>
            <w:rStyle w:val="a3"/>
            <w:rFonts w:ascii="Times New Roman" w:hAnsi="Times New Roman" w:cs="Times New Roman"/>
            <w:color w:val="auto"/>
            <w:sz w:val="24"/>
            <w:szCs w:val="24"/>
            <w:lang w:bidi="en-US"/>
          </w:rPr>
          <w:t>.</w:t>
        </w:r>
        <w:proofErr w:type="spellStart"/>
        <w:r w:rsidRPr="00BB2B31">
          <w:rPr>
            <w:rStyle w:val="a3"/>
            <w:rFonts w:ascii="Times New Roman" w:hAnsi="Times New Roman" w:cs="Times New Roman"/>
            <w:color w:val="auto"/>
            <w:sz w:val="24"/>
            <w:szCs w:val="24"/>
            <w:lang w:val="en-US" w:bidi="en-US"/>
          </w:rPr>
          <w:t>kz</w:t>
        </w:r>
        <w:proofErr w:type="spellEnd"/>
        <w:r w:rsidRPr="00BB2B31">
          <w:rPr>
            <w:rStyle w:val="a3"/>
            <w:rFonts w:ascii="Times New Roman" w:hAnsi="Times New Roman" w:cs="Times New Roman"/>
            <w:color w:val="auto"/>
            <w:sz w:val="24"/>
            <w:szCs w:val="24"/>
            <w:lang w:bidi="en-US"/>
          </w:rPr>
          <w:t>/</w:t>
        </w:r>
      </w:hyperlink>
    </w:p>
    <w:p w14:paraId="56000329" w14:textId="77777777" w:rsidR="00C03EE8" w:rsidRPr="00BB2B31" w:rsidRDefault="00C03EE8" w:rsidP="00BB2B31">
      <w:pPr>
        <w:pStyle w:val="12"/>
        <w:numPr>
          <w:ilvl w:val="0"/>
          <w:numId w:val="26"/>
        </w:numPr>
        <w:shd w:val="clear" w:color="auto" w:fill="auto"/>
        <w:tabs>
          <w:tab w:val="left" w:pos="1054"/>
        </w:tabs>
        <w:spacing w:line="240" w:lineRule="auto"/>
        <w:ind w:left="0" w:firstLine="567"/>
        <w:jc w:val="both"/>
        <w:rPr>
          <w:rFonts w:ascii="Times New Roman" w:hAnsi="Times New Roman" w:cs="Times New Roman"/>
          <w:color w:val="auto"/>
          <w:sz w:val="24"/>
          <w:szCs w:val="24"/>
        </w:rPr>
      </w:pPr>
      <w:r w:rsidRPr="00BB2B31">
        <w:rPr>
          <w:rFonts w:ascii="Times New Roman" w:hAnsi="Times New Roman" w:cs="Times New Roman"/>
          <w:color w:val="auto"/>
          <w:sz w:val="24"/>
          <w:szCs w:val="24"/>
          <w:lang w:bidi="ru-RU"/>
        </w:rPr>
        <w:t xml:space="preserve">Данные о фоновых концентрациях на сайте </w:t>
      </w:r>
      <w:hyperlink r:id="rId8" w:history="1">
        <w:r w:rsidRPr="00BB2B31">
          <w:rPr>
            <w:rFonts w:ascii="Times New Roman" w:hAnsi="Times New Roman" w:cs="Times New Roman"/>
            <w:color w:val="auto"/>
            <w:sz w:val="24"/>
            <w:szCs w:val="24"/>
            <w:lang w:val="en-US" w:bidi="en-US"/>
          </w:rPr>
          <w:t>https</w:t>
        </w:r>
        <w:r w:rsidRPr="00BB2B31">
          <w:rPr>
            <w:rFonts w:ascii="Times New Roman" w:hAnsi="Times New Roman" w:cs="Times New Roman"/>
            <w:color w:val="auto"/>
            <w:sz w:val="24"/>
            <w:szCs w:val="24"/>
            <w:lang w:bidi="en-US"/>
          </w:rPr>
          <w:t>://</w:t>
        </w:r>
        <w:r w:rsidRPr="00BB2B31">
          <w:rPr>
            <w:rFonts w:ascii="Times New Roman" w:hAnsi="Times New Roman" w:cs="Times New Roman"/>
            <w:color w:val="auto"/>
            <w:sz w:val="24"/>
            <w:szCs w:val="24"/>
            <w:lang w:val="en-US" w:bidi="en-US"/>
          </w:rPr>
          <w:t>www</w:t>
        </w:r>
        <w:r w:rsidRPr="00BB2B31">
          <w:rPr>
            <w:rFonts w:ascii="Times New Roman" w:hAnsi="Times New Roman" w:cs="Times New Roman"/>
            <w:color w:val="auto"/>
            <w:sz w:val="24"/>
            <w:szCs w:val="24"/>
            <w:lang w:bidi="en-US"/>
          </w:rPr>
          <w:t>.</w:t>
        </w:r>
        <w:proofErr w:type="spellStart"/>
        <w:r w:rsidRPr="00BB2B31">
          <w:rPr>
            <w:rFonts w:ascii="Times New Roman" w:hAnsi="Times New Roman" w:cs="Times New Roman"/>
            <w:color w:val="auto"/>
            <w:sz w:val="24"/>
            <w:szCs w:val="24"/>
            <w:lang w:val="en-US" w:bidi="en-US"/>
          </w:rPr>
          <w:t>kazhydromet</w:t>
        </w:r>
        <w:proofErr w:type="spellEnd"/>
        <w:r w:rsidRPr="00BB2B31">
          <w:rPr>
            <w:rFonts w:ascii="Times New Roman" w:hAnsi="Times New Roman" w:cs="Times New Roman"/>
            <w:color w:val="auto"/>
            <w:sz w:val="24"/>
            <w:szCs w:val="24"/>
            <w:lang w:bidi="en-US"/>
          </w:rPr>
          <w:t>.</w:t>
        </w:r>
        <w:proofErr w:type="spellStart"/>
        <w:r w:rsidRPr="00BB2B31">
          <w:rPr>
            <w:rFonts w:ascii="Times New Roman" w:hAnsi="Times New Roman" w:cs="Times New Roman"/>
            <w:color w:val="auto"/>
            <w:sz w:val="24"/>
            <w:szCs w:val="24"/>
            <w:lang w:val="en-US" w:bidi="en-US"/>
          </w:rPr>
          <w:t>kz</w:t>
        </w:r>
        <w:proofErr w:type="spellEnd"/>
        <w:r w:rsidRPr="00BB2B31">
          <w:rPr>
            <w:rFonts w:ascii="Times New Roman" w:hAnsi="Times New Roman" w:cs="Times New Roman"/>
            <w:color w:val="auto"/>
            <w:sz w:val="24"/>
            <w:szCs w:val="24"/>
            <w:lang w:bidi="en-US"/>
          </w:rPr>
          <w:t>/</w:t>
        </w:r>
        <w:proofErr w:type="spellStart"/>
        <w:r w:rsidRPr="00BB2B31">
          <w:rPr>
            <w:rFonts w:ascii="Times New Roman" w:hAnsi="Times New Roman" w:cs="Times New Roman"/>
            <w:color w:val="auto"/>
            <w:sz w:val="24"/>
            <w:szCs w:val="24"/>
            <w:lang w:val="en-US" w:bidi="en-US"/>
          </w:rPr>
          <w:t>ru</w:t>
        </w:r>
        <w:proofErr w:type="spellEnd"/>
        <w:r w:rsidRPr="00BB2B31">
          <w:rPr>
            <w:rFonts w:ascii="Times New Roman" w:hAnsi="Times New Roman" w:cs="Times New Roman"/>
            <w:color w:val="auto"/>
            <w:sz w:val="24"/>
            <w:szCs w:val="24"/>
            <w:lang w:bidi="en-US"/>
          </w:rPr>
          <w:t>/</w:t>
        </w:r>
      </w:hyperlink>
    </w:p>
    <w:p w14:paraId="59862877" w14:textId="77777777" w:rsidR="00C03EE8" w:rsidRPr="00BB2B31" w:rsidRDefault="00C03EE8" w:rsidP="00BB2B31">
      <w:pPr>
        <w:pStyle w:val="12"/>
        <w:numPr>
          <w:ilvl w:val="0"/>
          <w:numId w:val="26"/>
        </w:numPr>
        <w:shd w:val="clear" w:color="auto" w:fill="auto"/>
        <w:tabs>
          <w:tab w:val="left" w:pos="1421"/>
        </w:tabs>
        <w:spacing w:line="240" w:lineRule="auto"/>
        <w:ind w:left="0" w:firstLine="567"/>
        <w:jc w:val="both"/>
        <w:rPr>
          <w:rFonts w:ascii="Times New Roman" w:hAnsi="Times New Roman" w:cs="Times New Roman"/>
          <w:color w:val="auto"/>
          <w:sz w:val="24"/>
          <w:szCs w:val="24"/>
        </w:rPr>
      </w:pPr>
      <w:r w:rsidRPr="00BB2B31">
        <w:rPr>
          <w:rFonts w:ascii="Times New Roman" w:hAnsi="Times New Roman" w:cs="Times New Roman"/>
          <w:color w:val="auto"/>
          <w:sz w:val="24"/>
          <w:szCs w:val="24"/>
          <w:lang w:bidi="ru-RU"/>
        </w:rPr>
        <w:t xml:space="preserve">Санитарные правила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 Приказом исполняющего обязанности Министра здравоохранения Республики </w:t>
      </w:r>
      <w:proofErr w:type="spellStart"/>
      <w:r w:rsidRPr="00BB2B31">
        <w:rPr>
          <w:rFonts w:ascii="Times New Roman" w:hAnsi="Times New Roman" w:cs="Times New Roman"/>
          <w:color w:val="auto"/>
          <w:sz w:val="24"/>
          <w:szCs w:val="24"/>
          <w:lang w:bidi="ru-RU"/>
        </w:rPr>
        <w:t>Казахстанот</w:t>
      </w:r>
      <w:proofErr w:type="spellEnd"/>
      <w:r w:rsidRPr="00BB2B31">
        <w:rPr>
          <w:rFonts w:ascii="Times New Roman" w:hAnsi="Times New Roman" w:cs="Times New Roman"/>
          <w:color w:val="auto"/>
          <w:sz w:val="24"/>
          <w:szCs w:val="24"/>
          <w:lang w:bidi="ru-RU"/>
        </w:rPr>
        <w:t xml:space="preserve"> 11 января 2022 года № 1\Р ДСМ-2.</w:t>
      </w:r>
    </w:p>
    <w:p w14:paraId="0ACB3EA4" w14:textId="77777777" w:rsidR="00C03EE8" w:rsidRPr="00BB2B31" w:rsidRDefault="00C03EE8" w:rsidP="00BB2B31">
      <w:pPr>
        <w:pStyle w:val="12"/>
        <w:numPr>
          <w:ilvl w:val="0"/>
          <w:numId w:val="26"/>
        </w:numPr>
        <w:shd w:val="clear" w:color="auto" w:fill="auto"/>
        <w:tabs>
          <w:tab w:val="left" w:pos="1266"/>
        </w:tabs>
        <w:spacing w:line="240" w:lineRule="auto"/>
        <w:ind w:left="0" w:firstLine="567"/>
        <w:jc w:val="both"/>
        <w:rPr>
          <w:rFonts w:ascii="Times New Roman" w:hAnsi="Times New Roman" w:cs="Times New Roman"/>
          <w:color w:val="auto"/>
          <w:sz w:val="24"/>
          <w:szCs w:val="24"/>
        </w:rPr>
      </w:pPr>
      <w:r w:rsidRPr="00BB2B31">
        <w:rPr>
          <w:rFonts w:ascii="Times New Roman" w:hAnsi="Times New Roman" w:cs="Times New Roman"/>
          <w:color w:val="auto"/>
          <w:sz w:val="24"/>
          <w:szCs w:val="24"/>
          <w:lang w:bidi="ru-RU"/>
        </w:rPr>
        <w:t xml:space="preserve">Приказ Министра здравоохранения Республики Казахстан от 2 августа 2022 года № ^Р ДСМ-70 "Об утверждении Гигиенических нормативов к атмосферному воздуху </w:t>
      </w:r>
      <w:r w:rsidRPr="00BB2B31">
        <w:rPr>
          <w:rFonts w:ascii="Times New Roman" w:hAnsi="Times New Roman" w:cs="Times New Roman"/>
          <w:color w:val="auto"/>
          <w:sz w:val="24"/>
          <w:szCs w:val="24"/>
          <w:lang w:bidi="ru-RU"/>
        </w:rPr>
        <w:lastRenderedPageBreak/>
        <w:t>в городских и сельских населенных пунктах, на территориях промышленных организаций".</w:t>
      </w:r>
    </w:p>
    <w:p w14:paraId="322ED226" w14:textId="77777777" w:rsidR="00C03EE8" w:rsidRPr="00BB2B31" w:rsidRDefault="00C03EE8" w:rsidP="00BB2B31">
      <w:pPr>
        <w:pStyle w:val="12"/>
        <w:numPr>
          <w:ilvl w:val="0"/>
          <w:numId w:val="26"/>
        </w:numPr>
        <w:shd w:val="clear" w:color="auto" w:fill="auto"/>
        <w:tabs>
          <w:tab w:val="left" w:pos="1421"/>
        </w:tabs>
        <w:spacing w:line="240" w:lineRule="auto"/>
        <w:ind w:left="0" w:firstLine="567"/>
        <w:jc w:val="both"/>
        <w:rPr>
          <w:rFonts w:ascii="Times New Roman" w:hAnsi="Times New Roman" w:cs="Times New Roman"/>
          <w:color w:val="auto"/>
          <w:sz w:val="24"/>
          <w:szCs w:val="24"/>
        </w:rPr>
      </w:pPr>
      <w:r w:rsidRPr="00BB2B31">
        <w:rPr>
          <w:rFonts w:ascii="Times New Roman" w:hAnsi="Times New Roman" w:cs="Times New Roman"/>
          <w:color w:val="auto"/>
          <w:sz w:val="24"/>
          <w:szCs w:val="24"/>
          <w:lang w:bidi="ru-RU"/>
        </w:rPr>
        <w:t>«Об утверждении Гигиенических нормативов к физическим факторам, оказывающим воздействие на человека», утв.</w:t>
      </w:r>
      <w:hyperlink r:id="rId9" w:history="1">
        <w:r w:rsidRPr="00BB2B31">
          <w:rPr>
            <w:rFonts w:ascii="Times New Roman" w:hAnsi="Times New Roman" w:cs="Times New Roman"/>
            <w:color w:val="auto"/>
            <w:sz w:val="24"/>
            <w:szCs w:val="24"/>
            <w:lang w:bidi="ru-RU"/>
          </w:rPr>
          <w:t xml:space="preserve"> приказо</w:t>
        </w:r>
      </w:hyperlink>
      <w:r w:rsidRPr="00BB2B31">
        <w:rPr>
          <w:rFonts w:ascii="Times New Roman" w:hAnsi="Times New Roman" w:cs="Times New Roman"/>
          <w:color w:val="auto"/>
          <w:sz w:val="24"/>
          <w:szCs w:val="24"/>
          <w:lang w:bidi="ru-RU"/>
        </w:rPr>
        <w:t>м Министра национальной экономики РК от 16 февраля 2022 года № 1\Р ДСМ-15.</w:t>
      </w:r>
    </w:p>
    <w:p w14:paraId="4940DAF7" w14:textId="77777777" w:rsidR="00C03EE8" w:rsidRPr="00BB2B31" w:rsidRDefault="00C03EE8" w:rsidP="00BB2B31">
      <w:pPr>
        <w:numPr>
          <w:ilvl w:val="0"/>
          <w:numId w:val="26"/>
        </w:numPr>
        <w:ind w:left="0" w:firstLine="567"/>
        <w:jc w:val="both"/>
        <w:rPr>
          <w:lang w:val="kk-KZ"/>
        </w:rPr>
      </w:pPr>
      <w:r w:rsidRPr="00BB2B31">
        <w:rPr>
          <w:lang w:val="kk-KZ"/>
        </w:rPr>
        <w:t>Информационный сайт wik</w:t>
      </w:r>
      <w:bookmarkStart w:id="61" w:name="_GoBack"/>
      <w:bookmarkEnd w:id="61"/>
      <w:r w:rsidRPr="00BB2B31">
        <w:rPr>
          <w:lang w:val="kk-KZ"/>
        </w:rPr>
        <w:t>ipedia.org;</w:t>
      </w:r>
    </w:p>
    <w:p w14:paraId="581D036E" w14:textId="77777777" w:rsidR="00C03EE8" w:rsidRPr="00BB2B31" w:rsidRDefault="00C03EE8" w:rsidP="00BB2B31">
      <w:pPr>
        <w:numPr>
          <w:ilvl w:val="0"/>
          <w:numId w:val="26"/>
        </w:numPr>
        <w:ind w:left="0" w:firstLine="567"/>
        <w:jc w:val="both"/>
      </w:pPr>
      <w:r w:rsidRPr="00BB2B31">
        <w:t>Данные РГУ «</w:t>
      </w:r>
      <w:proofErr w:type="spellStart"/>
      <w:r w:rsidRPr="00BB2B31">
        <w:t>Жамбылская</w:t>
      </w:r>
      <w:proofErr w:type="spellEnd"/>
      <w:r w:rsidRPr="00BB2B31">
        <w:t xml:space="preserve"> областная территориальная инспекция лесного хозяйства и животного мира»;</w:t>
      </w:r>
    </w:p>
    <w:p w14:paraId="6C197AA9" w14:textId="77777777" w:rsidR="00C03EE8" w:rsidRPr="00BB2B31" w:rsidRDefault="00C03EE8" w:rsidP="00BB2B31">
      <w:pPr>
        <w:numPr>
          <w:ilvl w:val="0"/>
          <w:numId w:val="26"/>
        </w:numPr>
        <w:ind w:left="0" w:firstLine="567"/>
        <w:jc w:val="both"/>
      </w:pPr>
      <w:r w:rsidRPr="00BB2B31">
        <w:t xml:space="preserve"> Данные РГУ «</w:t>
      </w:r>
      <w:r w:rsidRPr="00BB2B31">
        <w:rPr>
          <w:lang w:val="kk-KZ"/>
        </w:rPr>
        <w:t>Шу-Таласская бассейновую инспекцию по регулированию использования и охране водных ресурсов КВХ МВРИ РК</w:t>
      </w:r>
      <w:r w:rsidRPr="00BB2B31">
        <w:t>»</w:t>
      </w:r>
    </w:p>
    <w:p w14:paraId="28838E39" w14:textId="77777777" w:rsidR="00C03EE8" w:rsidRPr="00BB2B31" w:rsidRDefault="00C03EE8" w:rsidP="00BB2B31">
      <w:pPr>
        <w:numPr>
          <w:ilvl w:val="0"/>
          <w:numId w:val="26"/>
        </w:numPr>
        <w:ind w:left="0" w:firstLine="567"/>
        <w:jc w:val="both"/>
      </w:pPr>
      <w:r w:rsidRPr="00BB2B31">
        <w:t>Данные ПО «</w:t>
      </w:r>
      <w:proofErr w:type="spellStart"/>
      <w:r w:rsidRPr="00BB2B31">
        <w:t>Охотзоопром</w:t>
      </w:r>
      <w:proofErr w:type="spellEnd"/>
      <w:r w:rsidRPr="00BB2B31">
        <w:t>»;</w:t>
      </w:r>
    </w:p>
    <w:p w14:paraId="59F3D8AD" w14:textId="77777777" w:rsidR="00C03EE8" w:rsidRPr="00BB2B31" w:rsidRDefault="00C03EE8" w:rsidP="00BB2B31">
      <w:pPr>
        <w:numPr>
          <w:ilvl w:val="0"/>
          <w:numId w:val="26"/>
        </w:numPr>
        <w:ind w:left="0" w:firstLine="567"/>
        <w:jc w:val="both"/>
      </w:pPr>
      <w:r w:rsidRPr="00BB2B31">
        <w:t>Лицензия на разведку твердых полезных ископаемых</w:t>
      </w:r>
      <w:r w:rsidRPr="00BB2B31">
        <w:rPr>
          <w:bCs/>
        </w:rPr>
        <w:t>;</w:t>
      </w:r>
    </w:p>
    <w:p w14:paraId="7ACC58FC" w14:textId="77777777" w:rsidR="00C03EE8" w:rsidRPr="00BB2B31" w:rsidRDefault="00C03EE8" w:rsidP="00BB2B31">
      <w:pPr>
        <w:numPr>
          <w:ilvl w:val="0"/>
          <w:numId w:val="26"/>
        </w:numPr>
        <w:ind w:left="0" w:firstLine="567"/>
        <w:jc w:val="both"/>
      </w:pPr>
      <w:r w:rsidRPr="00BB2B31">
        <w:t>Данные НАО «Государственная корпорация «Правительство для граждан»;</w:t>
      </w:r>
    </w:p>
    <w:p w14:paraId="0C7EAA38" w14:textId="77777777" w:rsidR="00C03EE8" w:rsidRPr="00BB2B31" w:rsidRDefault="00C03EE8" w:rsidP="00BB2B31">
      <w:pPr>
        <w:numPr>
          <w:ilvl w:val="0"/>
          <w:numId w:val="26"/>
        </w:numPr>
        <w:ind w:left="0" w:firstLine="567"/>
        <w:jc w:val="both"/>
        <w:rPr>
          <w:lang w:val="kk-KZ"/>
        </w:rPr>
      </w:pPr>
      <w:r w:rsidRPr="00BB2B31">
        <w:rPr>
          <w:lang w:val="kk-KZ"/>
        </w:rPr>
        <w:t>Интерактивная карта Комитета геологии и недропользования https://minerals.e-qazyna.kz/ru/contracts-map.</w:t>
      </w:r>
    </w:p>
    <w:p w14:paraId="7254E4C2" w14:textId="77777777" w:rsidR="00C03EE8" w:rsidRPr="00BB2B31" w:rsidRDefault="00C03EE8" w:rsidP="00BB2B31">
      <w:pPr>
        <w:numPr>
          <w:ilvl w:val="0"/>
          <w:numId w:val="26"/>
        </w:numPr>
        <w:ind w:left="0" w:firstLine="567"/>
        <w:jc w:val="both"/>
        <w:rPr>
          <w:lang w:val="kk-KZ"/>
        </w:rPr>
      </w:pPr>
      <w:r w:rsidRPr="00BB2B31">
        <w:rPr>
          <w:lang w:val="kk-KZ"/>
        </w:rPr>
        <w:t xml:space="preserve">Данные сайта </w:t>
      </w:r>
      <w:hyperlink r:id="rId10" w:history="1">
        <w:r w:rsidRPr="00BB2B31">
          <w:rPr>
            <w:rStyle w:val="a3"/>
            <w:lang w:val="kk-KZ"/>
          </w:rPr>
          <w:t>https://www.gov.kz/memleket/entities/zhambyl-sarysu-kamkaly/documents/details/673701?lang=ru</w:t>
        </w:r>
      </w:hyperlink>
    </w:p>
    <w:bookmarkEnd w:id="59"/>
    <w:bookmarkEnd w:id="60"/>
    <w:p w14:paraId="31BF8D83" w14:textId="77777777" w:rsidR="00F12C76" w:rsidRPr="00BB2B31" w:rsidRDefault="00F12C76" w:rsidP="00BB2B31">
      <w:pPr>
        <w:ind w:firstLine="567"/>
        <w:jc w:val="both"/>
        <w:rPr>
          <w:lang w:val="kk-KZ"/>
        </w:rPr>
      </w:pPr>
    </w:p>
    <w:sectPr w:rsidR="00F12C76" w:rsidRPr="00BB2B3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tarSymbol">
    <w:altName w:val="Arial Unicode MS"/>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46A7"/>
    <w:multiLevelType w:val="hybridMultilevel"/>
    <w:tmpl w:val="6D1E99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8FE2C04"/>
    <w:multiLevelType w:val="multilevel"/>
    <w:tmpl w:val="8B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F6D77"/>
    <w:multiLevelType w:val="multilevel"/>
    <w:tmpl w:val="8EAE1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A104C"/>
    <w:multiLevelType w:val="hybridMultilevel"/>
    <w:tmpl w:val="E37A4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0089D"/>
    <w:multiLevelType w:val="multilevel"/>
    <w:tmpl w:val="AE407FC0"/>
    <w:lvl w:ilvl="0">
      <w:start w:val="1"/>
      <w:numFmt w:val="decimal"/>
      <w:lvlText w:val="%1."/>
      <w:lvlJc w:val="left"/>
      <w:pPr>
        <w:ind w:left="1069" w:hanging="360"/>
      </w:pPr>
      <w:rPr>
        <w:rFonts w:hint="default"/>
      </w:rPr>
    </w:lvl>
    <w:lvl w:ilvl="1">
      <w:start w:val="18"/>
      <w:numFmt w:val="decimal"/>
      <w:isLgl/>
      <w:lvlText w:val="%1.%2"/>
      <w:lvlJc w:val="left"/>
      <w:pPr>
        <w:ind w:left="1354" w:hanging="645"/>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5" w15:restartNumberingAfterBreak="0">
    <w:nsid w:val="0B28318A"/>
    <w:multiLevelType w:val="multilevel"/>
    <w:tmpl w:val="3EA0CBD8"/>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6" w15:restartNumberingAfterBreak="0">
    <w:nsid w:val="0CDF0582"/>
    <w:multiLevelType w:val="multilevel"/>
    <w:tmpl w:val="0A6C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352EE4"/>
    <w:multiLevelType w:val="hybridMultilevel"/>
    <w:tmpl w:val="50B0EF54"/>
    <w:lvl w:ilvl="0" w:tplc="693A48F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0BC400A"/>
    <w:multiLevelType w:val="hybridMultilevel"/>
    <w:tmpl w:val="4606BC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44E1947"/>
    <w:multiLevelType w:val="hybridMultilevel"/>
    <w:tmpl w:val="F050EA18"/>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8B74EEE"/>
    <w:multiLevelType w:val="hybridMultilevel"/>
    <w:tmpl w:val="8490012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9080523"/>
    <w:multiLevelType w:val="hybridMultilevel"/>
    <w:tmpl w:val="5D1679C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A4340A7"/>
    <w:multiLevelType w:val="multilevel"/>
    <w:tmpl w:val="023A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8D5BB0"/>
    <w:multiLevelType w:val="hybridMultilevel"/>
    <w:tmpl w:val="457AD330"/>
    <w:lvl w:ilvl="0" w:tplc="8DD4A7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EE6178E"/>
    <w:multiLevelType w:val="multilevel"/>
    <w:tmpl w:val="AB42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584E39"/>
    <w:multiLevelType w:val="multilevel"/>
    <w:tmpl w:val="2834AA66"/>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F87FDD"/>
    <w:multiLevelType w:val="multilevel"/>
    <w:tmpl w:val="4E126C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4523FB"/>
    <w:multiLevelType w:val="multilevel"/>
    <w:tmpl w:val="1A38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04A5B"/>
    <w:multiLevelType w:val="multilevel"/>
    <w:tmpl w:val="AE407FC0"/>
    <w:lvl w:ilvl="0">
      <w:start w:val="1"/>
      <w:numFmt w:val="decimal"/>
      <w:lvlText w:val="%1."/>
      <w:lvlJc w:val="left"/>
      <w:pPr>
        <w:ind w:left="1069" w:hanging="360"/>
      </w:pPr>
      <w:rPr>
        <w:rFonts w:hint="default"/>
      </w:rPr>
    </w:lvl>
    <w:lvl w:ilvl="1">
      <w:start w:val="18"/>
      <w:numFmt w:val="decimal"/>
      <w:isLgl/>
      <w:lvlText w:val="%1.%2"/>
      <w:lvlJc w:val="left"/>
      <w:pPr>
        <w:ind w:left="1354" w:hanging="645"/>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19" w15:restartNumberingAfterBreak="0">
    <w:nsid w:val="2FE36433"/>
    <w:multiLevelType w:val="multilevel"/>
    <w:tmpl w:val="7654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CB5D7C"/>
    <w:multiLevelType w:val="hybridMultilevel"/>
    <w:tmpl w:val="A588E646"/>
    <w:lvl w:ilvl="0" w:tplc="C7FC88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B030FAB"/>
    <w:multiLevelType w:val="hybridMultilevel"/>
    <w:tmpl w:val="3F540AA6"/>
    <w:lvl w:ilvl="0" w:tplc="4CE674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CD02E8E"/>
    <w:multiLevelType w:val="hybridMultilevel"/>
    <w:tmpl w:val="7180C7C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D065353"/>
    <w:multiLevelType w:val="hybridMultilevel"/>
    <w:tmpl w:val="DD42D9D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20277A2"/>
    <w:multiLevelType w:val="multilevel"/>
    <w:tmpl w:val="AAD6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3308A7"/>
    <w:multiLevelType w:val="multilevel"/>
    <w:tmpl w:val="2CD8B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EE042C"/>
    <w:multiLevelType w:val="hybridMultilevel"/>
    <w:tmpl w:val="76D8B7E6"/>
    <w:lvl w:ilvl="0" w:tplc="2000000F">
      <w:start w:val="1"/>
      <w:numFmt w:val="decimal"/>
      <w:lvlText w:val="%1."/>
      <w:lvlJc w:val="left"/>
      <w:pPr>
        <w:ind w:left="1124" w:hanging="360"/>
      </w:pPr>
    </w:lvl>
    <w:lvl w:ilvl="1" w:tplc="20000019" w:tentative="1">
      <w:start w:val="1"/>
      <w:numFmt w:val="lowerLetter"/>
      <w:lvlText w:val="%2."/>
      <w:lvlJc w:val="left"/>
      <w:pPr>
        <w:ind w:left="1844" w:hanging="360"/>
      </w:pPr>
    </w:lvl>
    <w:lvl w:ilvl="2" w:tplc="2000001B" w:tentative="1">
      <w:start w:val="1"/>
      <w:numFmt w:val="lowerRoman"/>
      <w:lvlText w:val="%3."/>
      <w:lvlJc w:val="right"/>
      <w:pPr>
        <w:ind w:left="2564" w:hanging="180"/>
      </w:pPr>
    </w:lvl>
    <w:lvl w:ilvl="3" w:tplc="2000000F" w:tentative="1">
      <w:start w:val="1"/>
      <w:numFmt w:val="decimal"/>
      <w:lvlText w:val="%4."/>
      <w:lvlJc w:val="left"/>
      <w:pPr>
        <w:ind w:left="3284" w:hanging="360"/>
      </w:pPr>
    </w:lvl>
    <w:lvl w:ilvl="4" w:tplc="20000019" w:tentative="1">
      <w:start w:val="1"/>
      <w:numFmt w:val="lowerLetter"/>
      <w:lvlText w:val="%5."/>
      <w:lvlJc w:val="left"/>
      <w:pPr>
        <w:ind w:left="4004" w:hanging="360"/>
      </w:pPr>
    </w:lvl>
    <w:lvl w:ilvl="5" w:tplc="2000001B" w:tentative="1">
      <w:start w:val="1"/>
      <w:numFmt w:val="lowerRoman"/>
      <w:lvlText w:val="%6."/>
      <w:lvlJc w:val="right"/>
      <w:pPr>
        <w:ind w:left="4724" w:hanging="180"/>
      </w:pPr>
    </w:lvl>
    <w:lvl w:ilvl="6" w:tplc="2000000F" w:tentative="1">
      <w:start w:val="1"/>
      <w:numFmt w:val="decimal"/>
      <w:lvlText w:val="%7."/>
      <w:lvlJc w:val="left"/>
      <w:pPr>
        <w:ind w:left="5444" w:hanging="360"/>
      </w:pPr>
    </w:lvl>
    <w:lvl w:ilvl="7" w:tplc="20000019" w:tentative="1">
      <w:start w:val="1"/>
      <w:numFmt w:val="lowerLetter"/>
      <w:lvlText w:val="%8."/>
      <w:lvlJc w:val="left"/>
      <w:pPr>
        <w:ind w:left="6164" w:hanging="360"/>
      </w:pPr>
    </w:lvl>
    <w:lvl w:ilvl="8" w:tplc="2000001B" w:tentative="1">
      <w:start w:val="1"/>
      <w:numFmt w:val="lowerRoman"/>
      <w:lvlText w:val="%9."/>
      <w:lvlJc w:val="right"/>
      <w:pPr>
        <w:ind w:left="6884" w:hanging="180"/>
      </w:pPr>
    </w:lvl>
  </w:abstractNum>
  <w:abstractNum w:abstractNumId="27" w15:restartNumberingAfterBreak="0">
    <w:nsid w:val="4A044D67"/>
    <w:multiLevelType w:val="hybridMultilevel"/>
    <w:tmpl w:val="261A2024"/>
    <w:lvl w:ilvl="0" w:tplc="0D2A66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AA315FD"/>
    <w:multiLevelType w:val="hybridMultilevel"/>
    <w:tmpl w:val="819847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BA66B7C"/>
    <w:multiLevelType w:val="multilevel"/>
    <w:tmpl w:val="A516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593699"/>
    <w:multiLevelType w:val="multilevel"/>
    <w:tmpl w:val="8CD2D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6E3A23"/>
    <w:multiLevelType w:val="multilevel"/>
    <w:tmpl w:val="C4A0DA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517E49"/>
    <w:multiLevelType w:val="multilevel"/>
    <w:tmpl w:val="0E2AD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53366D"/>
    <w:multiLevelType w:val="hybridMultilevel"/>
    <w:tmpl w:val="5D84F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1916E67"/>
    <w:multiLevelType w:val="hybridMultilevel"/>
    <w:tmpl w:val="82EAD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529432F"/>
    <w:multiLevelType w:val="multilevel"/>
    <w:tmpl w:val="6E12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2076F6"/>
    <w:multiLevelType w:val="multilevel"/>
    <w:tmpl w:val="3AB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C05FB8"/>
    <w:multiLevelType w:val="multilevel"/>
    <w:tmpl w:val="CC6C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01217F"/>
    <w:multiLevelType w:val="hybridMultilevel"/>
    <w:tmpl w:val="9F7E4F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Tahoma" w:hAnsi="Tahoma" w:cs="Tahoma" w:hint="default"/>
      </w:rPr>
    </w:lvl>
    <w:lvl w:ilvl="2" w:tplc="04190005" w:tentative="1">
      <w:start w:val="1"/>
      <w:numFmt w:val="bullet"/>
      <w:lvlText w:val=""/>
      <w:lvlJc w:val="left"/>
      <w:pPr>
        <w:tabs>
          <w:tab w:val="num" w:pos="2160"/>
        </w:tabs>
        <w:ind w:left="2160" w:hanging="360"/>
      </w:pPr>
      <w:rPr>
        <w:rFonts w:ascii="StarSymbol" w:hAnsi="Star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Tahoma" w:hAnsi="Tahoma" w:cs="Tahoma" w:hint="default"/>
      </w:rPr>
    </w:lvl>
    <w:lvl w:ilvl="5" w:tplc="04190005" w:tentative="1">
      <w:start w:val="1"/>
      <w:numFmt w:val="bullet"/>
      <w:lvlText w:val=""/>
      <w:lvlJc w:val="left"/>
      <w:pPr>
        <w:tabs>
          <w:tab w:val="num" w:pos="4320"/>
        </w:tabs>
        <w:ind w:left="4320" w:hanging="360"/>
      </w:pPr>
      <w:rPr>
        <w:rFonts w:ascii="StarSymbol" w:hAnsi="StarSymbol"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Tahoma" w:hAnsi="Tahoma" w:cs="Tahoma" w:hint="default"/>
      </w:rPr>
    </w:lvl>
    <w:lvl w:ilvl="8" w:tplc="04190005" w:tentative="1">
      <w:start w:val="1"/>
      <w:numFmt w:val="bullet"/>
      <w:lvlText w:val=""/>
      <w:lvlJc w:val="left"/>
      <w:pPr>
        <w:tabs>
          <w:tab w:val="num" w:pos="6480"/>
        </w:tabs>
        <w:ind w:left="6480" w:hanging="360"/>
      </w:pPr>
      <w:rPr>
        <w:rFonts w:ascii="StarSymbol" w:hAnsi="StarSymbol" w:hint="default"/>
      </w:rPr>
    </w:lvl>
  </w:abstractNum>
  <w:abstractNum w:abstractNumId="39" w15:restartNumberingAfterBreak="0">
    <w:nsid w:val="63464C08"/>
    <w:multiLevelType w:val="multilevel"/>
    <w:tmpl w:val="2230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355879"/>
    <w:multiLevelType w:val="multilevel"/>
    <w:tmpl w:val="C2C2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B33E33"/>
    <w:multiLevelType w:val="multilevel"/>
    <w:tmpl w:val="E784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547AA0"/>
    <w:multiLevelType w:val="hybridMultilevel"/>
    <w:tmpl w:val="ABB820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Tahoma" w:hAnsi="Tahoma" w:cs="Tahoma" w:hint="default"/>
      </w:rPr>
    </w:lvl>
    <w:lvl w:ilvl="2" w:tplc="04190005" w:tentative="1">
      <w:start w:val="1"/>
      <w:numFmt w:val="bullet"/>
      <w:lvlText w:val=""/>
      <w:lvlJc w:val="left"/>
      <w:pPr>
        <w:tabs>
          <w:tab w:val="num" w:pos="2160"/>
        </w:tabs>
        <w:ind w:left="2160" w:hanging="360"/>
      </w:pPr>
      <w:rPr>
        <w:rFonts w:ascii="StarSymbol" w:hAnsi="Star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Tahoma" w:hAnsi="Tahoma" w:cs="Tahoma" w:hint="default"/>
      </w:rPr>
    </w:lvl>
    <w:lvl w:ilvl="5" w:tplc="04190005" w:tentative="1">
      <w:start w:val="1"/>
      <w:numFmt w:val="bullet"/>
      <w:lvlText w:val=""/>
      <w:lvlJc w:val="left"/>
      <w:pPr>
        <w:tabs>
          <w:tab w:val="num" w:pos="4320"/>
        </w:tabs>
        <w:ind w:left="4320" w:hanging="360"/>
      </w:pPr>
      <w:rPr>
        <w:rFonts w:ascii="StarSymbol" w:hAnsi="StarSymbol"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Tahoma" w:hAnsi="Tahoma" w:cs="Tahoma" w:hint="default"/>
      </w:rPr>
    </w:lvl>
    <w:lvl w:ilvl="8" w:tplc="04190005" w:tentative="1">
      <w:start w:val="1"/>
      <w:numFmt w:val="bullet"/>
      <w:lvlText w:val=""/>
      <w:lvlJc w:val="left"/>
      <w:pPr>
        <w:tabs>
          <w:tab w:val="num" w:pos="6480"/>
        </w:tabs>
        <w:ind w:left="6480" w:hanging="360"/>
      </w:pPr>
      <w:rPr>
        <w:rFonts w:ascii="StarSymbol" w:hAnsi="StarSymbol" w:hint="default"/>
      </w:rPr>
    </w:lvl>
  </w:abstractNum>
  <w:abstractNum w:abstractNumId="43" w15:restartNumberingAfterBreak="0">
    <w:nsid w:val="75005ACB"/>
    <w:multiLevelType w:val="multilevel"/>
    <w:tmpl w:val="DF9E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DD1A01"/>
    <w:multiLevelType w:val="hybridMultilevel"/>
    <w:tmpl w:val="823A722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79227303"/>
    <w:multiLevelType w:val="hybridMultilevel"/>
    <w:tmpl w:val="11600BB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6" w15:restartNumberingAfterBreak="0">
    <w:nsid w:val="7D3E13B4"/>
    <w:multiLevelType w:val="multilevel"/>
    <w:tmpl w:val="18B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42"/>
  </w:num>
  <w:num w:numId="3">
    <w:abstractNumId w:val="9"/>
  </w:num>
  <w:num w:numId="4">
    <w:abstractNumId w:val="27"/>
  </w:num>
  <w:num w:numId="5">
    <w:abstractNumId w:val="13"/>
  </w:num>
  <w:num w:numId="6">
    <w:abstractNumId w:val="40"/>
  </w:num>
  <w:num w:numId="7">
    <w:abstractNumId w:val="8"/>
  </w:num>
  <w:num w:numId="8">
    <w:abstractNumId w:val="11"/>
  </w:num>
  <w:num w:numId="9">
    <w:abstractNumId w:val="33"/>
  </w:num>
  <w:num w:numId="10">
    <w:abstractNumId w:val="16"/>
  </w:num>
  <w:num w:numId="11">
    <w:abstractNumId w:val="22"/>
  </w:num>
  <w:num w:numId="12">
    <w:abstractNumId w:val="10"/>
  </w:num>
  <w:num w:numId="13">
    <w:abstractNumId w:val="3"/>
  </w:num>
  <w:num w:numId="14">
    <w:abstractNumId w:val="1"/>
  </w:num>
  <w:num w:numId="15">
    <w:abstractNumId w:val="45"/>
  </w:num>
  <w:num w:numId="16">
    <w:abstractNumId w:val="23"/>
  </w:num>
  <w:num w:numId="17">
    <w:abstractNumId w:val="5"/>
  </w:num>
  <w:num w:numId="18">
    <w:abstractNumId w:val="4"/>
  </w:num>
  <w:num w:numId="19">
    <w:abstractNumId w:val="18"/>
  </w:num>
  <w:num w:numId="20">
    <w:abstractNumId w:val="45"/>
  </w:num>
  <w:num w:numId="21">
    <w:abstractNumId w:val="21"/>
  </w:num>
  <w:num w:numId="22">
    <w:abstractNumId w:val="0"/>
  </w:num>
  <w:num w:numId="23">
    <w:abstractNumId w:val="45"/>
  </w:num>
  <w:num w:numId="24">
    <w:abstractNumId w:val="26"/>
  </w:num>
  <w:num w:numId="25">
    <w:abstractNumId w:val="44"/>
  </w:num>
  <w:num w:numId="26">
    <w:abstractNumId w:val="34"/>
  </w:num>
  <w:num w:numId="27">
    <w:abstractNumId w:val="39"/>
  </w:num>
  <w:num w:numId="28">
    <w:abstractNumId w:val="46"/>
  </w:num>
  <w:num w:numId="29">
    <w:abstractNumId w:val="24"/>
  </w:num>
  <w:num w:numId="30">
    <w:abstractNumId w:val="30"/>
  </w:num>
  <w:num w:numId="31">
    <w:abstractNumId w:val="31"/>
  </w:num>
  <w:num w:numId="32">
    <w:abstractNumId w:val="35"/>
  </w:num>
  <w:num w:numId="33">
    <w:abstractNumId w:val="2"/>
  </w:num>
  <w:num w:numId="34">
    <w:abstractNumId w:val="15"/>
  </w:num>
  <w:num w:numId="35">
    <w:abstractNumId w:val="12"/>
  </w:num>
  <w:num w:numId="36">
    <w:abstractNumId w:val="25"/>
  </w:num>
  <w:num w:numId="37">
    <w:abstractNumId w:val="41"/>
  </w:num>
  <w:num w:numId="38">
    <w:abstractNumId w:val="32"/>
  </w:num>
  <w:num w:numId="39">
    <w:abstractNumId w:val="17"/>
  </w:num>
  <w:num w:numId="40">
    <w:abstractNumId w:val="7"/>
  </w:num>
  <w:num w:numId="41">
    <w:abstractNumId w:val="29"/>
  </w:num>
  <w:num w:numId="42">
    <w:abstractNumId w:val="28"/>
  </w:num>
  <w:num w:numId="43">
    <w:abstractNumId w:val="36"/>
  </w:num>
  <w:num w:numId="44">
    <w:abstractNumId w:val="43"/>
  </w:num>
  <w:num w:numId="45">
    <w:abstractNumId w:val="6"/>
  </w:num>
  <w:num w:numId="46">
    <w:abstractNumId w:val="19"/>
  </w:num>
  <w:num w:numId="47">
    <w:abstractNumId w:val="20"/>
  </w:num>
  <w:num w:numId="48">
    <w:abstractNumId w:val="14"/>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BE"/>
    <w:rsid w:val="00094957"/>
    <w:rsid w:val="000A70CD"/>
    <w:rsid w:val="001239E4"/>
    <w:rsid w:val="0013758A"/>
    <w:rsid w:val="00247562"/>
    <w:rsid w:val="002570B3"/>
    <w:rsid w:val="004C2CBE"/>
    <w:rsid w:val="00534830"/>
    <w:rsid w:val="005413E1"/>
    <w:rsid w:val="00672B7A"/>
    <w:rsid w:val="006C0B77"/>
    <w:rsid w:val="00720867"/>
    <w:rsid w:val="00722415"/>
    <w:rsid w:val="008242FF"/>
    <w:rsid w:val="00870751"/>
    <w:rsid w:val="008C3378"/>
    <w:rsid w:val="00922C48"/>
    <w:rsid w:val="00950AD5"/>
    <w:rsid w:val="00965899"/>
    <w:rsid w:val="009C3DA6"/>
    <w:rsid w:val="00AA434A"/>
    <w:rsid w:val="00B915B7"/>
    <w:rsid w:val="00BB2B31"/>
    <w:rsid w:val="00C03EE8"/>
    <w:rsid w:val="00D07426"/>
    <w:rsid w:val="00D10D4E"/>
    <w:rsid w:val="00E25D15"/>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FC967"/>
  <w15:chartTrackingRefBased/>
  <w15:docId w15:val="{5E06F312-D22C-4BAB-A448-29F305CB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2C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4C2CBE"/>
    <w:pPr>
      <w:keepNext/>
      <w:spacing w:before="240" w:after="60"/>
      <w:outlineLvl w:val="0"/>
    </w:pPr>
    <w:rPr>
      <w:rFonts w:ascii="SimSun" w:hAnsi="SimSun" w:cs="SimSun"/>
      <w:b/>
      <w:bCs/>
      <w:kern w:val="32"/>
      <w:sz w:val="32"/>
      <w:szCs w:val="32"/>
    </w:rPr>
  </w:style>
  <w:style w:type="paragraph" w:styleId="2">
    <w:name w:val="heading 2"/>
    <w:basedOn w:val="a"/>
    <w:next w:val="a"/>
    <w:link w:val="20"/>
    <w:uiPriority w:val="9"/>
    <w:semiHidden/>
    <w:unhideWhenUsed/>
    <w:qFormat/>
    <w:rsid w:val="00D10D4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4C2CBE"/>
    <w:rPr>
      <w:rFonts w:asciiTheme="majorHAnsi" w:eastAsiaTheme="majorEastAsia" w:hAnsiTheme="majorHAnsi" w:cstheme="majorBidi"/>
      <w:color w:val="2F5496" w:themeColor="accent1" w:themeShade="BF"/>
      <w:sz w:val="32"/>
      <w:szCs w:val="32"/>
      <w:lang w:eastAsia="ru-RU"/>
    </w:rPr>
  </w:style>
  <w:style w:type="character" w:customStyle="1" w:styleId="11">
    <w:name w:val="Заголовок 1 Знак1"/>
    <w:link w:val="1"/>
    <w:rsid w:val="004C2CBE"/>
    <w:rPr>
      <w:rFonts w:ascii="SimSun" w:eastAsia="Times New Roman" w:hAnsi="SimSun" w:cs="SimSun"/>
      <w:b/>
      <w:bCs/>
      <w:kern w:val="32"/>
      <w:sz w:val="32"/>
      <w:szCs w:val="32"/>
      <w:lang w:eastAsia="ru-RU"/>
    </w:rPr>
  </w:style>
  <w:style w:type="character" w:styleId="a3">
    <w:name w:val="Hyperlink"/>
    <w:uiPriority w:val="99"/>
    <w:rsid w:val="004C2CBE"/>
    <w:rPr>
      <w:color w:val="0000FF"/>
      <w:u w:val="single"/>
    </w:rPr>
  </w:style>
  <w:style w:type="paragraph" w:styleId="a4">
    <w:name w:val="Body Text Indent"/>
    <w:aliases w:val="Список1"/>
    <w:basedOn w:val="a"/>
    <w:link w:val="a5"/>
    <w:rsid w:val="004C2CBE"/>
    <w:pPr>
      <w:spacing w:after="120"/>
      <w:ind w:left="283"/>
    </w:pPr>
  </w:style>
  <w:style w:type="character" w:customStyle="1" w:styleId="a5">
    <w:name w:val="Основной текст с отступом Знак"/>
    <w:aliases w:val="Список1 Знак"/>
    <w:basedOn w:val="a0"/>
    <w:link w:val="a4"/>
    <w:rsid w:val="004C2CBE"/>
    <w:rPr>
      <w:rFonts w:ascii="Times New Roman" w:eastAsia="Times New Roman" w:hAnsi="Times New Roman" w:cs="Times New Roman"/>
      <w:sz w:val="24"/>
      <w:szCs w:val="24"/>
      <w:lang w:eastAsia="ru-RU"/>
    </w:rPr>
  </w:style>
  <w:style w:type="paragraph" w:styleId="a6">
    <w:name w:val="Normal (Web)"/>
    <w:aliases w:val="Обычный (Web),Обычный (веб) Знак1,Обычный (веб) Знак Знак1,Обычный (веб) Знак Знак Знак,Знак Знак1 Знак Знак,Обычный (веб) Знак Знак Знак Знак, Знак4,Знак4 Знак Знак,Знак4 Знак,Знак4,Обычный (Web)1, Знак Знак1 Знак, Знак Знак1 Знак Знак"/>
    <w:basedOn w:val="a"/>
    <w:link w:val="a7"/>
    <w:uiPriority w:val="99"/>
    <w:qFormat/>
    <w:rsid w:val="004C2CBE"/>
    <w:pPr>
      <w:spacing w:before="100" w:beforeAutospacing="1" w:after="100" w:afterAutospacing="1"/>
    </w:pPr>
    <w:rPr>
      <w:color w:val="000080"/>
    </w:rPr>
  </w:style>
  <w:style w:type="paragraph" w:customStyle="1" w:styleId="Default">
    <w:name w:val="Default"/>
    <w:rsid w:val="004C2CBE"/>
    <w:pPr>
      <w:autoSpaceDE w:val="0"/>
      <w:autoSpaceDN w:val="0"/>
      <w:adjustRightInd w:val="0"/>
      <w:spacing w:after="0" w:line="240" w:lineRule="auto"/>
    </w:pPr>
    <w:rPr>
      <w:rFonts w:ascii="SimSun" w:eastAsia="Times New Roman" w:hAnsi="SimSun" w:cs="SimSun"/>
      <w:color w:val="000000"/>
      <w:sz w:val="24"/>
      <w:szCs w:val="24"/>
      <w:lang w:eastAsia="ru-RU"/>
    </w:rPr>
  </w:style>
  <w:style w:type="character" w:customStyle="1" w:styleId="a8">
    <w:name w:val="Основной текст_"/>
    <w:link w:val="12"/>
    <w:rsid w:val="004C2CBE"/>
    <w:rPr>
      <w:color w:val="877E73"/>
      <w:sz w:val="28"/>
      <w:szCs w:val="28"/>
      <w:shd w:val="clear" w:color="auto" w:fill="FFFFFF"/>
    </w:rPr>
  </w:style>
  <w:style w:type="paragraph" w:customStyle="1" w:styleId="12">
    <w:name w:val="Основной текст1"/>
    <w:basedOn w:val="a"/>
    <w:link w:val="a8"/>
    <w:qFormat/>
    <w:rsid w:val="004C2CBE"/>
    <w:pPr>
      <w:widowControl w:val="0"/>
      <w:shd w:val="clear" w:color="auto" w:fill="FFFFFF"/>
      <w:spacing w:line="271" w:lineRule="auto"/>
      <w:ind w:firstLine="400"/>
    </w:pPr>
    <w:rPr>
      <w:rFonts w:asciiTheme="minorHAnsi" w:eastAsiaTheme="minorHAnsi" w:hAnsiTheme="minorHAnsi" w:cstheme="minorBidi"/>
      <w:color w:val="877E73"/>
      <w:sz w:val="28"/>
      <w:szCs w:val="28"/>
      <w:lang w:eastAsia="en-US"/>
    </w:rPr>
  </w:style>
  <w:style w:type="character" w:customStyle="1" w:styleId="a9">
    <w:name w:val="Другое_"/>
    <w:link w:val="aa"/>
    <w:uiPriority w:val="99"/>
    <w:rsid w:val="004C2CBE"/>
    <w:rPr>
      <w:shd w:val="clear" w:color="auto" w:fill="FFFFFF"/>
    </w:rPr>
  </w:style>
  <w:style w:type="paragraph" w:customStyle="1" w:styleId="aa">
    <w:name w:val="Другое"/>
    <w:basedOn w:val="a"/>
    <w:link w:val="a9"/>
    <w:uiPriority w:val="99"/>
    <w:rsid w:val="004C2CBE"/>
    <w:pPr>
      <w:widowControl w:val="0"/>
      <w:shd w:val="clear" w:color="auto" w:fill="FFFFFF"/>
      <w:ind w:firstLine="400"/>
    </w:pPr>
    <w:rPr>
      <w:rFonts w:asciiTheme="minorHAnsi" w:eastAsiaTheme="minorHAnsi" w:hAnsiTheme="minorHAnsi" w:cstheme="minorBidi"/>
      <w:sz w:val="22"/>
      <w:szCs w:val="22"/>
      <w:lang w:eastAsia="en-US"/>
    </w:rPr>
  </w:style>
  <w:style w:type="character" w:customStyle="1" w:styleId="a7">
    <w:name w:val="Обычный (веб) Знак"/>
    <w:aliases w:val="Обычный (Web) Знак,Обычный (веб) Знак1 Знак,Обычный (веб) Знак Знак1 Знак,Обычный (веб) Знак Знак Знак Знак1,Знак Знак1 Знак Знак Знак,Обычный (веб) Знак Знак Знак Знак Знак, Знак4 Знак,Знак4 Знак Знак Знак,Знак4 Знак Знак1,Знак4 Знак1"/>
    <w:link w:val="a6"/>
    <w:uiPriority w:val="99"/>
    <w:locked/>
    <w:rsid w:val="004C2CBE"/>
    <w:rPr>
      <w:rFonts w:ascii="Times New Roman" w:eastAsia="Times New Roman" w:hAnsi="Times New Roman" w:cs="Times New Roman"/>
      <w:color w:val="000080"/>
      <w:sz w:val="24"/>
      <w:szCs w:val="24"/>
      <w:lang w:eastAsia="ru-RU"/>
    </w:rPr>
  </w:style>
  <w:style w:type="table" w:customStyle="1" w:styleId="13">
    <w:name w:val="Сетка таблицы1"/>
    <w:basedOn w:val="a1"/>
    <w:next w:val="ab"/>
    <w:uiPriority w:val="59"/>
    <w:rsid w:val="004C2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4C2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4C2CBE"/>
    <w:pPr>
      <w:spacing w:after="120" w:line="480" w:lineRule="auto"/>
      <w:ind w:left="283"/>
    </w:pPr>
  </w:style>
  <w:style w:type="character" w:customStyle="1" w:styleId="22">
    <w:name w:val="Основной текст с отступом 2 Знак"/>
    <w:basedOn w:val="a0"/>
    <w:link w:val="21"/>
    <w:rsid w:val="004C2CBE"/>
    <w:rPr>
      <w:rFonts w:ascii="Times New Roman" w:eastAsia="Times New Roman" w:hAnsi="Times New Roman" w:cs="Times New Roman"/>
      <w:sz w:val="24"/>
      <w:szCs w:val="24"/>
      <w:lang w:eastAsia="ru-RU"/>
    </w:rPr>
  </w:style>
  <w:style w:type="paragraph" w:styleId="ac">
    <w:name w:val="List Paragraph"/>
    <w:aliases w:val="маркированный,Paragraph,Citation List,Resume Title,List Paragraph Char Char,Bullet 1,List Paragraph1,b1,Number_1,SGLText List Paragraph,new,lp1,Normal Sentence,Colorful List - Accent 11,ListPar1,List Paragraph2,List Paragraph11,list1,HEAD 3,罗"/>
    <w:basedOn w:val="a"/>
    <w:link w:val="ad"/>
    <w:uiPriority w:val="34"/>
    <w:qFormat/>
    <w:rsid w:val="004C2CBE"/>
    <w:pPr>
      <w:spacing w:after="200" w:line="276" w:lineRule="auto"/>
      <w:ind w:left="720"/>
      <w:contextualSpacing/>
    </w:pPr>
    <w:rPr>
      <w:rFonts w:ascii="Arial Rounded MT Bold" w:hAnsi="Arial Rounded MT Bold"/>
      <w:sz w:val="22"/>
      <w:szCs w:val="22"/>
    </w:rPr>
  </w:style>
  <w:style w:type="character" w:customStyle="1" w:styleId="ad">
    <w:name w:val="Абзац списка Знак"/>
    <w:aliases w:val="маркированный Знак,Paragraph Знак,Citation List Знак,Resume Title Знак,List Paragraph Char Char Знак,Bullet 1 Знак,List Paragraph1 Знак,b1 Знак,Number_1 Знак,SGLText List Paragraph Знак,new Знак,lp1 Знак,Normal Sentence Знак,list1 Знак"/>
    <w:link w:val="ac"/>
    <w:uiPriority w:val="34"/>
    <w:qFormat/>
    <w:rsid w:val="004C2CBE"/>
    <w:rPr>
      <w:rFonts w:ascii="Arial Rounded MT Bold" w:eastAsia="Times New Roman" w:hAnsi="Arial Rounded MT Bold" w:cs="Times New Roman"/>
      <w:lang w:eastAsia="ru-RU"/>
    </w:rPr>
  </w:style>
  <w:style w:type="table" w:customStyle="1" w:styleId="110">
    <w:name w:val="Сетка таблицы11"/>
    <w:basedOn w:val="a1"/>
    <w:next w:val="ab"/>
    <w:uiPriority w:val="59"/>
    <w:rsid w:val="00E25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00">
    <w:name w:val="Font Style100"/>
    <w:uiPriority w:val="99"/>
    <w:rsid w:val="000A70CD"/>
    <w:rPr>
      <w:rFonts w:ascii="Times New Roman" w:hAnsi="Times New Roman" w:cs="Times New Roman"/>
      <w:color w:val="000000"/>
      <w:sz w:val="24"/>
      <w:szCs w:val="24"/>
    </w:rPr>
  </w:style>
  <w:style w:type="paragraph" w:customStyle="1" w:styleId="Style54">
    <w:name w:val="Style54"/>
    <w:basedOn w:val="a"/>
    <w:uiPriority w:val="99"/>
    <w:rsid w:val="000A70CD"/>
    <w:pPr>
      <w:widowControl w:val="0"/>
      <w:autoSpaceDE w:val="0"/>
      <w:autoSpaceDN w:val="0"/>
      <w:adjustRightInd w:val="0"/>
      <w:spacing w:line="323" w:lineRule="exact"/>
      <w:ind w:firstLine="701"/>
      <w:jc w:val="both"/>
    </w:pPr>
  </w:style>
  <w:style w:type="paragraph" w:customStyle="1" w:styleId="Style55">
    <w:name w:val="Style55"/>
    <w:basedOn w:val="a"/>
    <w:uiPriority w:val="99"/>
    <w:rsid w:val="000A70CD"/>
    <w:pPr>
      <w:widowControl w:val="0"/>
      <w:autoSpaceDE w:val="0"/>
      <w:autoSpaceDN w:val="0"/>
      <w:adjustRightInd w:val="0"/>
      <w:spacing w:line="322" w:lineRule="exact"/>
      <w:ind w:firstLine="782"/>
      <w:jc w:val="both"/>
    </w:pPr>
  </w:style>
  <w:style w:type="paragraph" w:customStyle="1" w:styleId="Style9">
    <w:name w:val="Style9"/>
    <w:basedOn w:val="a"/>
    <w:uiPriority w:val="99"/>
    <w:rsid w:val="000A70CD"/>
    <w:pPr>
      <w:widowControl w:val="0"/>
      <w:autoSpaceDE w:val="0"/>
      <w:autoSpaceDN w:val="0"/>
      <w:adjustRightInd w:val="0"/>
      <w:spacing w:line="317" w:lineRule="exact"/>
      <w:jc w:val="both"/>
    </w:pPr>
  </w:style>
  <w:style w:type="paragraph" w:customStyle="1" w:styleId="Style39">
    <w:name w:val="Style39"/>
    <w:basedOn w:val="a"/>
    <w:uiPriority w:val="99"/>
    <w:rsid w:val="009C3DA6"/>
    <w:pPr>
      <w:widowControl w:val="0"/>
      <w:autoSpaceDE w:val="0"/>
      <w:autoSpaceDN w:val="0"/>
      <w:adjustRightInd w:val="0"/>
      <w:spacing w:line="322" w:lineRule="exact"/>
      <w:ind w:firstLine="571"/>
      <w:jc w:val="both"/>
    </w:pPr>
  </w:style>
  <w:style w:type="paragraph" w:customStyle="1" w:styleId="Style3">
    <w:name w:val="Style3"/>
    <w:basedOn w:val="a"/>
    <w:uiPriority w:val="99"/>
    <w:rsid w:val="009C3DA6"/>
    <w:pPr>
      <w:widowControl w:val="0"/>
      <w:autoSpaceDE w:val="0"/>
      <w:autoSpaceDN w:val="0"/>
      <w:adjustRightInd w:val="0"/>
      <w:spacing w:line="322" w:lineRule="exact"/>
      <w:jc w:val="right"/>
    </w:pPr>
  </w:style>
  <w:style w:type="paragraph" w:styleId="ae">
    <w:name w:val="Body Text"/>
    <w:aliases w:val="Body Text Char,AETC-Body,DNV-Body,AETC-Body1,DNV-Body1,Основной текст Знак2,Основной текст Знак Знак,Основной текст Знак1 Знак Знак2,Основной текст Знак Знак Знак Знак Знак1,Основной текст Знак Знак1 Знак"/>
    <w:basedOn w:val="a"/>
    <w:link w:val="af"/>
    <w:rsid w:val="00D10D4E"/>
    <w:pPr>
      <w:spacing w:after="120"/>
    </w:pPr>
  </w:style>
  <w:style w:type="character" w:customStyle="1" w:styleId="af">
    <w:name w:val="Основной текст Знак"/>
    <w:aliases w:val="Body Text Char Знак,AETC-Body Знак,DNV-Body Знак,AETC-Body1 Знак,DNV-Body1 Знак,Основной текст Знак2 Знак,Основной текст Знак Знак Знак,Основной текст Знак1 Знак Знак2 Знак,Основной текст Знак Знак Знак Знак Знак1 Знак"/>
    <w:basedOn w:val="a0"/>
    <w:link w:val="ae"/>
    <w:rsid w:val="00D10D4E"/>
    <w:rPr>
      <w:rFonts w:ascii="Times New Roman" w:eastAsia="Times New Roman" w:hAnsi="Times New Roman" w:cs="Times New Roman"/>
      <w:sz w:val="24"/>
      <w:szCs w:val="24"/>
      <w:lang w:eastAsia="ru-RU"/>
    </w:rPr>
  </w:style>
  <w:style w:type="paragraph" w:styleId="af0">
    <w:name w:val="No Spacing"/>
    <w:aliases w:val="2 уровень,Айгерим,Без интервала2,Обя,мелкий,Без интервала21,норма,мой рабочий,Без интерваль,No Spacing12,No Spacing121,свой,Без интервала28,Без интеБез интервала,14 TNR,МОЙ СТИЛЬ,Без интервала11,Елжан,Без интервала22,для приказов"/>
    <w:link w:val="af1"/>
    <w:qFormat/>
    <w:rsid w:val="00D10D4E"/>
    <w:pPr>
      <w:spacing w:after="0" w:line="240" w:lineRule="auto"/>
    </w:pPr>
    <w:rPr>
      <w:rFonts w:ascii="Arial Rounded MT Bold" w:eastAsia="Times New Roman" w:hAnsi="Arial Rounded MT Bold" w:cs="Times New Roman"/>
      <w:lang w:eastAsia="ru-RU"/>
    </w:rPr>
  </w:style>
  <w:style w:type="character" w:customStyle="1" w:styleId="af1">
    <w:name w:val="Без интервала Знак"/>
    <w:aliases w:val="2 уровень Знак,Айгерим Знак,Без интервала2 Знак,Обя Знак,мелкий Знак,Без интервала21 Знак,норма Знак,мой рабочий Знак,Без интерваль Знак,No Spacing12 Знак,No Spacing121 Знак,свой Знак,Без интервала28 Знак,Без интеБез интервала Знак"/>
    <w:link w:val="af0"/>
    <w:uiPriority w:val="1"/>
    <w:qFormat/>
    <w:rsid w:val="00D10D4E"/>
    <w:rPr>
      <w:rFonts w:ascii="Arial Rounded MT Bold" w:eastAsia="Times New Roman" w:hAnsi="Arial Rounded MT Bold" w:cs="Times New Roman"/>
      <w:lang w:eastAsia="ru-RU"/>
    </w:rPr>
  </w:style>
  <w:style w:type="paragraph" w:styleId="3">
    <w:name w:val="toc 3"/>
    <w:basedOn w:val="a"/>
    <w:next w:val="a"/>
    <w:autoRedefine/>
    <w:uiPriority w:val="39"/>
    <w:rsid w:val="00D10D4E"/>
    <w:pPr>
      <w:tabs>
        <w:tab w:val="right" w:leader="dot" w:pos="9720"/>
      </w:tabs>
      <w:spacing w:line="360" w:lineRule="auto"/>
    </w:pPr>
    <w:rPr>
      <w:sz w:val="20"/>
      <w:szCs w:val="20"/>
    </w:rPr>
  </w:style>
  <w:style w:type="paragraph" w:styleId="af2">
    <w:name w:val="Title"/>
    <w:aliases w:val="Название,текст"/>
    <w:basedOn w:val="a"/>
    <w:link w:val="14"/>
    <w:uiPriority w:val="10"/>
    <w:qFormat/>
    <w:rsid w:val="00D10D4E"/>
    <w:pPr>
      <w:ind w:left="4536"/>
      <w:jc w:val="center"/>
    </w:pPr>
    <w:rPr>
      <w:sz w:val="28"/>
      <w:szCs w:val="20"/>
    </w:rPr>
  </w:style>
  <w:style w:type="character" w:customStyle="1" w:styleId="af3">
    <w:name w:val="Заголовок Знак"/>
    <w:basedOn w:val="a0"/>
    <w:uiPriority w:val="10"/>
    <w:rsid w:val="00D10D4E"/>
    <w:rPr>
      <w:rFonts w:asciiTheme="majorHAnsi" w:eastAsiaTheme="majorEastAsia" w:hAnsiTheme="majorHAnsi" w:cstheme="majorBidi"/>
      <w:spacing w:val="-10"/>
      <w:kern w:val="28"/>
      <w:sz w:val="56"/>
      <w:szCs w:val="56"/>
      <w:lang w:eastAsia="ru-RU"/>
    </w:rPr>
  </w:style>
  <w:style w:type="character" w:customStyle="1" w:styleId="14">
    <w:name w:val="Заголовок Знак1"/>
    <w:aliases w:val="Название Знак,текст Знак"/>
    <w:link w:val="af2"/>
    <w:uiPriority w:val="10"/>
    <w:rsid w:val="00D10D4E"/>
    <w:rPr>
      <w:rFonts w:ascii="Times New Roman" w:eastAsia="Times New Roman" w:hAnsi="Times New Roman" w:cs="Times New Roman"/>
      <w:sz w:val="28"/>
      <w:szCs w:val="20"/>
      <w:lang w:eastAsia="ru-RU"/>
    </w:rPr>
  </w:style>
  <w:style w:type="paragraph" w:customStyle="1" w:styleId="TableParagraph">
    <w:name w:val="Table Paragraph"/>
    <w:basedOn w:val="a"/>
    <w:uiPriority w:val="1"/>
    <w:qFormat/>
    <w:rsid w:val="00D10D4E"/>
    <w:pPr>
      <w:widowControl w:val="0"/>
      <w:autoSpaceDE w:val="0"/>
      <w:autoSpaceDN w:val="0"/>
      <w:spacing w:line="264" w:lineRule="exact"/>
      <w:jc w:val="right"/>
    </w:pPr>
    <w:rPr>
      <w:sz w:val="22"/>
      <w:szCs w:val="22"/>
      <w:lang w:eastAsia="en-US"/>
    </w:rPr>
  </w:style>
  <w:style w:type="paragraph" w:customStyle="1" w:styleId="af4">
    <w:name w:val="Для рисунков"/>
    <w:basedOn w:val="2"/>
    <w:qFormat/>
    <w:rsid w:val="00D10D4E"/>
    <w:pPr>
      <w:keepNext w:val="0"/>
      <w:keepLines w:val="0"/>
      <w:spacing w:before="0"/>
      <w:jc w:val="center"/>
    </w:pPr>
    <w:rPr>
      <w:rFonts w:ascii="Times New Roman" w:eastAsia="Calibri" w:hAnsi="Times New Roman" w:cs="Times New Roman"/>
      <w:color w:val="auto"/>
      <w:sz w:val="28"/>
      <w:szCs w:val="28"/>
      <w:lang w:eastAsia="en-US" w:bidi="ru-RU"/>
    </w:rPr>
  </w:style>
  <w:style w:type="character" w:customStyle="1" w:styleId="20">
    <w:name w:val="Заголовок 2 Знак"/>
    <w:basedOn w:val="a0"/>
    <w:link w:val="2"/>
    <w:uiPriority w:val="9"/>
    <w:semiHidden/>
    <w:rsid w:val="00D10D4E"/>
    <w:rPr>
      <w:rFonts w:asciiTheme="majorHAnsi" w:eastAsiaTheme="majorEastAsia" w:hAnsiTheme="majorHAnsi" w:cstheme="majorBidi"/>
      <w:color w:val="2F5496" w:themeColor="accent1" w:themeShade="BF"/>
      <w:sz w:val="26"/>
      <w:szCs w:val="26"/>
      <w:lang w:eastAsia="ru-RU"/>
    </w:rPr>
  </w:style>
  <w:style w:type="paragraph" w:customStyle="1" w:styleId="23">
    <w:name w:val="Основной текст2"/>
    <w:basedOn w:val="a"/>
    <w:rsid w:val="00D10D4E"/>
    <w:rPr>
      <w:snapToGrid w:val="0"/>
      <w:sz w:val="28"/>
      <w:szCs w:val="20"/>
    </w:rPr>
  </w:style>
  <w:style w:type="character" w:customStyle="1" w:styleId="4">
    <w:name w:val="Основной текст (4)_"/>
    <w:link w:val="40"/>
    <w:locked/>
    <w:rsid w:val="00D10D4E"/>
    <w:rPr>
      <w:shd w:val="clear" w:color="auto" w:fill="FFFFFF"/>
    </w:rPr>
  </w:style>
  <w:style w:type="paragraph" w:customStyle="1" w:styleId="40">
    <w:name w:val="Основной текст (4)"/>
    <w:basedOn w:val="a"/>
    <w:link w:val="4"/>
    <w:rsid w:val="00D10D4E"/>
    <w:pPr>
      <w:widowControl w:val="0"/>
      <w:shd w:val="clear" w:color="auto" w:fill="FFFFFF"/>
      <w:spacing w:before="360" w:line="387" w:lineRule="exact"/>
      <w:ind w:hanging="460"/>
      <w:jc w:val="both"/>
    </w:pPr>
    <w:rPr>
      <w:rFonts w:asciiTheme="minorHAnsi" w:eastAsiaTheme="minorHAnsi" w:hAnsiTheme="minorHAnsi" w:cstheme="minorBidi"/>
      <w:sz w:val="22"/>
      <w:szCs w:val="22"/>
      <w:lang w:eastAsia="en-US"/>
    </w:rPr>
  </w:style>
  <w:style w:type="paragraph" w:customStyle="1" w:styleId="Standard">
    <w:name w:val="Standard"/>
    <w:rsid w:val="001239E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bidi="en-US"/>
    </w:rPr>
  </w:style>
  <w:style w:type="paragraph" w:customStyle="1" w:styleId="30">
    <w:name w:val="Основной текст3"/>
    <w:basedOn w:val="a"/>
    <w:rsid w:val="001239E4"/>
    <w:rPr>
      <w:snapToGrid w:val="0"/>
      <w:sz w:val="28"/>
      <w:szCs w:val="20"/>
    </w:rPr>
  </w:style>
  <w:style w:type="paragraph" w:styleId="31">
    <w:name w:val="Body Text 3"/>
    <w:basedOn w:val="a"/>
    <w:link w:val="32"/>
    <w:rsid w:val="00965899"/>
    <w:pPr>
      <w:spacing w:after="120"/>
    </w:pPr>
    <w:rPr>
      <w:sz w:val="16"/>
      <w:szCs w:val="16"/>
    </w:rPr>
  </w:style>
  <w:style w:type="character" w:customStyle="1" w:styleId="32">
    <w:name w:val="Основной текст 3 Знак"/>
    <w:basedOn w:val="a0"/>
    <w:link w:val="31"/>
    <w:rsid w:val="00965899"/>
    <w:rPr>
      <w:rFonts w:ascii="Times New Roman" w:eastAsia="Times New Roman" w:hAnsi="Times New Roman" w:cs="Times New Roman"/>
      <w:sz w:val="16"/>
      <w:szCs w:val="16"/>
      <w:lang w:eastAsia="ru-RU"/>
    </w:rPr>
  </w:style>
  <w:style w:type="paragraph" w:customStyle="1" w:styleId="41">
    <w:name w:val="Основной текст4"/>
    <w:basedOn w:val="a"/>
    <w:rsid w:val="00965899"/>
    <w:rPr>
      <w:snapToGrid w:val="0"/>
      <w:sz w:val="28"/>
      <w:szCs w:val="20"/>
    </w:rPr>
  </w:style>
  <w:style w:type="paragraph" w:customStyle="1" w:styleId="5">
    <w:name w:val="Основной текст5"/>
    <w:basedOn w:val="a"/>
    <w:rsid w:val="00722415"/>
    <w:rPr>
      <w:snapToGrid w:val="0"/>
      <w:sz w:val="28"/>
      <w:szCs w:val="20"/>
    </w:rPr>
  </w:style>
  <w:style w:type="character" w:customStyle="1" w:styleId="cite-bracket">
    <w:name w:val="cite-bracket"/>
    <w:rsid w:val="00720867"/>
  </w:style>
  <w:style w:type="paragraph" w:customStyle="1" w:styleId="FMGBody">
    <w:name w:val="FMG  Body"/>
    <w:basedOn w:val="a"/>
    <w:link w:val="FMGBodyChar"/>
    <w:qFormat/>
    <w:rsid w:val="00C03EE8"/>
    <w:pPr>
      <w:spacing w:before="180" w:after="240" w:line="300" w:lineRule="auto"/>
    </w:pPr>
    <w:rPr>
      <w:rFonts w:ascii="Calibri" w:hAnsi="Calibri" w:cs="Arial"/>
      <w:sz w:val="20"/>
      <w:szCs w:val="20"/>
      <w:lang w:val="en-AU" w:eastAsia="en-US"/>
    </w:rPr>
  </w:style>
  <w:style w:type="character" w:customStyle="1" w:styleId="FMGBodyChar">
    <w:name w:val="FMG  Body Char"/>
    <w:link w:val="FMGBody"/>
    <w:rsid w:val="00C03EE8"/>
    <w:rPr>
      <w:rFonts w:ascii="Calibri" w:eastAsia="Times New Roman" w:hAnsi="Calibri" w:cs="Arial"/>
      <w:sz w:val="20"/>
      <w:szCs w:val="20"/>
      <w:lang w:val="en-AU"/>
    </w:rPr>
  </w:style>
  <w:style w:type="character" w:customStyle="1" w:styleId="s1">
    <w:name w:val="s1"/>
    <w:rsid w:val="00C03EE8"/>
    <w:rPr>
      <w:rFonts w:ascii="Times New Roman" w:hAnsi="Times New Roman" w:cs="Times New Roman" w:hint="default"/>
      <w:b/>
      <w:bCs/>
      <w:i w:val="0"/>
      <w:iCs w:val="0"/>
      <w:strike w:val="0"/>
      <w:dstrike w:val="0"/>
      <w:color w:val="000000"/>
      <w:sz w:val="24"/>
      <w:szCs w:val="24"/>
      <w:u w:val="none"/>
      <w:effect w:val="none"/>
    </w:rPr>
  </w:style>
  <w:style w:type="character" w:customStyle="1" w:styleId="s0">
    <w:name w:val="s0"/>
    <w:basedOn w:val="a0"/>
    <w:rsid w:val="00C03EE8"/>
  </w:style>
  <w:style w:type="paragraph" w:customStyle="1" w:styleId="6">
    <w:name w:val="Основной текст6"/>
    <w:basedOn w:val="a"/>
    <w:rsid w:val="00C03EE8"/>
    <w:rPr>
      <w:snapToGrid w:val="0"/>
      <w:sz w:val="28"/>
      <w:szCs w:val="20"/>
    </w:rPr>
  </w:style>
  <w:style w:type="paragraph" w:customStyle="1" w:styleId="pj">
    <w:name w:val="pj"/>
    <w:basedOn w:val="a"/>
    <w:rsid w:val="00C03EE8"/>
    <w:pPr>
      <w:ind w:firstLine="400"/>
      <w:jc w:val="both"/>
    </w:pPr>
    <w:rPr>
      <w:color w:val="000000"/>
    </w:rPr>
  </w:style>
  <w:style w:type="paragraph" w:customStyle="1" w:styleId="msonormalmrcssattr">
    <w:name w:val="msonormal_mr_css_attr"/>
    <w:basedOn w:val="a"/>
    <w:rsid w:val="00C03EE8"/>
    <w:pPr>
      <w:spacing w:before="100" w:beforeAutospacing="1" w:after="100" w:afterAutospacing="1"/>
    </w:pPr>
  </w:style>
  <w:style w:type="character" w:styleId="af5">
    <w:name w:val="Strong"/>
    <w:uiPriority w:val="22"/>
    <w:qFormat/>
    <w:rsid w:val="00950AD5"/>
    <w:rPr>
      <w:b/>
      <w:bCs/>
    </w:rPr>
  </w:style>
  <w:style w:type="paragraph" w:customStyle="1" w:styleId="7">
    <w:name w:val="Основной текст7"/>
    <w:basedOn w:val="a"/>
    <w:rsid w:val="00950AD5"/>
    <w:rPr>
      <w:snapToGrid w:val="0"/>
      <w:sz w:val="28"/>
      <w:szCs w:val="20"/>
    </w:rPr>
  </w:style>
  <w:style w:type="character" w:customStyle="1" w:styleId="relative">
    <w:name w:val="relative"/>
    <w:rsid w:val="00950AD5"/>
  </w:style>
  <w:style w:type="paragraph" w:customStyle="1" w:styleId="BodyText">
    <w:name w:val="Body Text"/>
    <w:basedOn w:val="a"/>
    <w:rsid w:val="00094957"/>
    <w:rPr>
      <w:snapToGrid w:val="0"/>
      <w:sz w:val="28"/>
      <w:szCs w:val="20"/>
    </w:rPr>
  </w:style>
  <w:style w:type="paragraph" w:styleId="24">
    <w:name w:val="Body Text 2"/>
    <w:basedOn w:val="a"/>
    <w:link w:val="25"/>
    <w:rsid w:val="00094957"/>
    <w:pPr>
      <w:spacing w:after="120" w:line="480" w:lineRule="auto"/>
    </w:pPr>
  </w:style>
  <w:style w:type="character" w:customStyle="1" w:styleId="25">
    <w:name w:val="Основной текст 2 Знак"/>
    <w:basedOn w:val="a0"/>
    <w:link w:val="24"/>
    <w:rsid w:val="0009495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zhydromet.kz/ru/" TargetMode="External"/><Relationship Id="rId3" Type="http://schemas.openxmlformats.org/officeDocument/2006/relationships/settings" Target="settings.xml"/><Relationship Id="rId7" Type="http://schemas.openxmlformats.org/officeDocument/2006/relationships/hyperlink" Target="%20https://stat.gov.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kz/memleket/entities/zhambyl-sarysu-kamkaly/documents/details/673701?lang=ru"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s://www.gov.kz/memleket/entities/zhambyl-sarysu-kamkaly/documents/details/673701?lang=ru" TargetMode="External"/><Relationship Id="rId4" Type="http://schemas.openxmlformats.org/officeDocument/2006/relationships/webSettings" Target="webSettings.xml"/><Relationship Id="rId9" Type="http://schemas.openxmlformats.org/officeDocument/2006/relationships/hyperlink" Target="http://online.zakon.kz/Document/?link_id=1004641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13</Pages>
  <Words>5127</Words>
  <Characters>29226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2023-06-06T04:56:00Z</cp:lastPrinted>
  <dcterms:created xsi:type="dcterms:W3CDTF">2022-02-24T22:15:00Z</dcterms:created>
  <dcterms:modified xsi:type="dcterms:W3CDTF">2025-10-21T17:33:00Z</dcterms:modified>
</cp:coreProperties>
</file>