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9835" w14:textId="77777777" w:rsidR="00D60040" w:rsidRPr="00365B22" w:rsidRDefault="00D60040" w:rsidP="00D60040">
      <w:pPr>
        <w:pStyle w:val="Default"/>
        <w:rPr>
          <w:b/>
        </w:rPr>
      </w:pPr>
    </w:p>
    <w:p w14:paraId="6D0DFCB9" w14:textId="77777777" w:rsidR="00D60040" w:rsidRPr="00365B22" w:rsidRDefault="00D60040" w:rsidP="00D60040">
      <w:pPr>
        <w:pStyle w:val="Default"/>
        <w:jc w:val="center"/>
        <w:rPr>
          <w:rFonts w:ascii="Arial" w:hAnsi="Arial" w:cs="Arial"/>
          <w:b/>
        </w:rPr>
      </w:pPr>
      <w:r w:rsidRPr="00365B22">
        <w:rPr>
          <w:rFonts w:ascii="Arial" w:hAnsi="Arial" w:cs="Arial"/>
          <w:b/>
          <w:bCs/>
        </w:rPr>
        <w:t>НЕТЕХНИЧЕСКОЕ РЕЗЮМЕ</w:t>
      </w:r>
    </w:p>
    <w:p w14:paraId="4CA52C62" w14:textId="14931EF4" w:rsidR="00D60040" w:rsidRPr="00365B22" w:rsidRDefault="00D60040" w:rsidP="00D60040">
      <w:pPr>
        <w:pStyle w:val="Default"/>
        <w:jc w:val="center"/>
        <w:rPr>
          <w:rFonts w:ascii="Arial" w:hAnsi="Arial" w:cs="Arial"/>
          <w:bCs/>
        </w:rPr>
      </w:pPr>
      <w:r w:rsidRPr="00365B22">
        <w:rPr>
          <w:rFonts w:ascii="Arial" w:hAnsi="Arial" w:cs="Arial"/>
          <w:bCs/>
        </w:rPr>
        <w:t>к материалам документов для проведения ГЭЭ и получения экологического разрешения на воздействие для месторождения</w:t>
      </w:r>
      <w:r w:rsidR="00365B22" w:rsidRPr="00365B22">
        <w:rPr>
          <w:rFonts w:ascii="Arial" w:eastAsia="Times New Roman" w:hAnsi="Arial" w:cs="Arial"/>
          <w:iCs/>
        </w:rPr>
        <w:t xml:space="preserve"> </w:t>
      </w:r>
      <w:r w:rsidR="00365B22" w:rsidRPr="00365B22">
        <w:rPr>
          <w:rFonts w:ascii="Arial" w:eastAsia="Times New Roman" w:hAnsi="Arial" w:cs="Arial"/>
          <w:iCs/>
        </w:rPr>
        <w:t xml:space="preserve">ТОО «Казахстан </w:t>
      </w:r>
      <w:proofErr w:type="spellStart"/>
      <w:r w:rsidR="00365B22" w:rsidRPr="00365B22">
        <w:rPr>
          <w:rFonts w:ascii="Arial" w:eastAsia="Times New Roman" w:hAnsi="Arial" w:cs="Arial"/>
          <w:iCs/>
        </w:rPr>
        <w:t>Каспиан</w:t>
      </w:r>
      <w:proofErr w:type="spellEnd"/>
      <w:r w:rsidR="00365B22" w:rsidRPr="00365B22">
        <w:rPr>
          <w:rFonts w:ascii="Arial" w:eastAsia="Times New Roman" w:hAnsi="Arial" w:cs="Arial"/>
          <w:iCs/>
        </w:rPr>
        <w:t xml:space="preserve"> </w:t>
      </w:r>
      <w:proofErr w:type="spellStart"/>
      <w:r w:rsidR="00365B22" w:rsidRPr="00365B22">
        <w:rPr>
          <w:rFonts w:ascii="Arial" w:eastAsia="Times New Roman" w:hAnsi="Arial" w:cs="Arial"/>
          <w:iCs/>
        </w:rPr>
        <w:t>Оффшор</w:t>
      </w:r>
      <w:proofErr w:type="spellEnd"/>
      <w:r w:rsidR="00365B22" w:rsidRPr="00365B22">
        <w:rPr>
          <w:rFonts w:ascii="Arial" w:eastAsia="Times New Roman" w:hAnsi="Arial" w:cs="Arial"/>
          <w:iCs/>
        </w:rPr>
        <w:t xml:space="preserve"> </w:t>
      </w:r>
      <w:proofErr w:type="spellStart"/>
      <w:r w:rsidR="00365B22" w:rsidRPr="00365B22">
        <w:rPr>
          <w:rFonts w:ascii="Arial" w:eastAsia="Times New Roman" w:hAnsi="Arial" w:cs="Arial"/>
          <w:iCs/>
        </w:rPr>
        <w:t>Индастриз</w:t>
      </w:r>
      <w:proofErr w:type="spellEnd"/>
      <w:r w:rsidR="00365B22" w:rsidRPr="00365B22">
        <w:rPr>
          <w:rFonts w:ascii="Arial" w:eastAsia="Times New Roman" w:hAnsi="Arial" w:cs="Arial"/>
          <w:iCs/>
        </w:rPr>
        <w:t>»</w:t>
      </w:r>
    </w:p>
    <w:p w14:paraId="77A48A15" w14:textId="77777777" w:rsidR="00D60040" w:rsidRDefault="00D60040" w:rsidP="00D60040">
      <w:pPr>
        <w:pStyle w:val="Default"/>
        <w:jc w:val="center"/>
        <w:rPr>
          <w:sz w:val="23"/>
          <w:szCs w:val="23"/>
        </w:rPr>
      </w:pPr>
    </w:p>
    <w:tbl>
      <w:tblPr>
        <w:tblW w:w="993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6433"/>
      </w:tblGrid>
      <w:tr w:rsidR="00D60040" w:rsidRPr="001536B0" w14:paraId="49428B74" w14:textId="77777777" w:rsidTr="001536B0">
        <w:trPr>
          <w:trHeight w:val="704"/>
        </w:trPr>
        <w:tc>
          <w:tcPr>
            <w:tcW w:w="3505" w:type="dxa"/>
          </w:tcPr>
          <w:p w14:paraId="7E5249B3" w14:textId="77777777" w:rsidR="00D60040" w:rsidRPr="00F01FA5" w:rsidRDefault="00D600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Краткая характеристика </w:t>
            </w:r>
            <w:r w:rsidRPr="00F01FA5">
              <w:rPr>
                <w:rFonts w:ascii="Arial" w:hAnsi="Arial" w:cs="Arial"/>
                <w:sz w:val="20"/>
                <w:szCs w:val="20"/>
              </w:rPr>
              <w:t xml:space="preserve">Наименование данных </w:t>
            </w:r>
          </w:p>
        </w:tc>
        <w:tc>
          <w:tcPr>
            <w:tcW w:w="6433" w:type="dxa"/>
          </w:tcPr>
          <w:p w14:paraId="4B285348" w14:textId="2B1FAF3B" w:rsidR="002B1CDA" w:rsidRPr="00F01FA5" w:rsidRDefault="00D60040" w:rsidP="002B1C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Материалы документов для проведения ГЭЭ и получения экологического разрешения на воздействие </w:t>
            </w:r>
            <w:r w:rsidR="002B1CDA" w:rsidRPr="00F01FA5">
              <w:rPr>
                <w:rFonts w:ascii="Arial" w:hAnsi="Arial" w:cs="Arial"/>
                <w:sz w:val="20"/>
                <w:szCs w:val="20"/>
              </w:rPr>
              <w:t xml:space="preserve">в окружающую среду </w:t>
            </w:r>
            <w:r w:rsidRPr="00F01FA5">
              <w:rPr>
                <w:rFonts w:ascii="Arial" w:hAnsi="Arial" w:cs="Arial"/>
                <w:sz w:val="20"/>
                <w:szCs w:val="20"/>
              </w:rPr>
              <w:t>для месторождени</w:t>
            </w:r>
            <w:r w:rsidR="002B1CDA" w:rsidRPr="00F01FA5">
              <w:rPr>
                <w:rFonts w:ascii="Arial" w:hAnsi="Arial" w:cs="Arial"/>
                <w:sz w:val="20"/>
                <w:szCs w:val="20"/>
              </w:rPr>
              <w:t>й</w:t>
            </w:r>
            <w:r w:rsidRPr="00F01F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22DD" w:rsidRPr="00F01FA5">
              <w:rPr>
                <w:rFonts w:ascii="Arial" w:hAnsi="Arial" w:cs="Arial"/>
                <w:sz w:val="20"/>
                <w:szCs w:val="20"/>
              </w:rPr>
              <w:t>Дунга</w:t>
            </w:r>
            <w:proofErr w:type="spellEnd"/>
          </w:p>
          <w:p w14:paraId="325357A8" w14:textId="1690640E" w:rsidR="002B1CDA" w:rsidRPr="00F01FA5" w:rsidRDefault="002B1CDA" w:rsidP="002B1CDA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Проекты </w:t>
            </w:r>
            <w:r w:rsidR="001536B0" w:rsidRPr="00F01FA5">
              <w:rPr>
                <w:rFonts w:ascii="Arial" w:hAnsi="Arial" w:cs="Arial"/>
                <w:bCs/>
                <w:sz w:val="20"/>
                <w:szCs w:val="20"/>
              </w:rPr>
              <w:t xml:space="preserve">НДВ, ПУО, </w:t>
            </w:r>
            <w:r w:rsidRPr="00F01FA5">
              <w:rPr>
                <w:rFonts w:ascii="Arial" w:hAnsi="Arial" w:cs="Arial"/>
                <w:bCs/>
                <w:sz w:val="20"/>
                <w:szCs w:val="20"/>
              </w:rPr>
              <w:t>ПЭК, план мероприятий по ООС на 202</w:t>
            </w:r>
            <w:r w:rsidR="00365B22" w:rsidRPr="00F01FA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01FA5">
              <w:rPr>
                <w:rFonts w:ascii="Arial" w:hAnsi="Arial" w:cs="Arial"/>
                <w:bCs/>
                <w:sz w:val="20"/>
                <w:szCs w:val="20"/>
              </w:rPr>
              <w:t>-20</w:t>
            </w:r>
            <w:r w:rsidR="00365B22" w:rsidRPr="00F01FA5"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 w:rsidRPr="00F01FA5">
              <w:rPr>
                <w:rFonts w:ascii="Arial" w:hAnsi="Arial" w:cs="Arial"/>
                <w:bCs/>
                <w:sz w:val="20"/>
                <w:szCs w:val="20"/>
              </w:rPr>
              <w:t xml:space="preserve"> для м/р </w:t>
            </w:r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ТОО «Казахстан </w:t>
            </w:r>
            <w:proofErr w:type="spellStart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Каспиан</w:t>
            </w:r>
            <w:proofErr w:type="spellEnd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Оффшор</w:t>
            </w:r>
            <w:proofErr w:type="spellEnd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Индастриз</w:t>
            </w:r>
            <w:proofErr w:type="spellEnd"/>
            <w:r w:rsidR="00365B22"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»</w:t>
            </w:r>
          </w:p>
          <w:p w14:paraId="35E264D2" w14:textId="79924492" w:rsidR="00D60040" w:rsidRPr="00F01FA5" w:rsidRDefault="00D60040" w:rsidP="002B1CDA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5B22" w:rsidRPr="001536B0" w14:paraId="3957BA10" w14:textId="77777777" w:rsidTr="001536B0">
        <w:trPr>
          <w:trHeight w:val="109"/>
        </w:trPr>
        <w:tc>
          <w:tcPr>
            <w:tcW w:w="3505" w:type="dxa"/>
          </w:tcPr>
          <w:p w14:paraId="18ECBFB4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6433" w:type="dxa"/>
          </w:tcPr>
          <w:p w14:paraId="4D8318B5" w14:textId="1FFF862D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ТОО «Казахстан </w:t>
            </w:r>
            <w:proofErr w:type="spellStart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Каспиан</w:t>
            </w:r>
            <w:proofErr w:type="spellEnd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Оффшор</w:t>
            </w:r>
            <w:proofErr w:type="spellEnd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Индастриз</w:t>
            </w:r>
            <w:proofErr w:type="spellEnd"/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» (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  <w:lang w:val="en-US"/>
              </w:rPr>
              <w:t>Kazakhstan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  <w:lang w:val="en-US"/>
              </w:rPr>
              <w:t>Caspian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  <w:lang w:val="en-US"/>
              </w:rPr>
              <w:t>Offshore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  <w:lang w:val="en-US"/>
              </w:rPr>
              <w:t>Industries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  <w:lang w:val="en-US"/>
              </w:rPr>
              <w:t>LLP</w:t>
            </w:r>
            <w:r w:rsidRPr="00F01FA5">
              <w:rPr>
                <w:rFonts w:ascii="Arial" w:eastAsia="Times New Roman" w:hAnsi="Arial" w:cs="Arial"/>
                <w:iCs/>
                <w:sz w:val="20"/>
                <w:szCs w:val="20"/>
              </w:rPr>
              <w:t>) (далее – ККОИ)</w:t>
            </w:r>
          </w:p>
        </w:tc>
      </w:tr>
      <w:tr w:rsidR="00365B22" w:rsidRPr="001536B0" w14:paraId="6C99DAA1" w14:textId="77777777" w:rsidTr="0024495B">
        <w:trPr>
          <w:trHeight w:val="435"/>
        </w:trPr>
        <w:tc>
          <w:tcPr>
            <w:tcW w:w="3505" w:type="dxa"/>
          </w:tcPr>
          <w:p w14:paraId="7589B746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Юридический адрес предприятия </w:t>
            </w:r>
          </w:p>
        </w:tc>
        <w:tc>
          <w:tcPr>
            <w:tcW w:w="6433" w:type="dxa"/>
          </w:tcPr>
          <w:p w14:paraId="3F48F2DD" w14:textId="14542A88" w:rsidR="00365B22" w:rsidRPr="00F01FA5" w:rsidRDefault="00365B22" w:rsidP="00365B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130000, Республика Казахстан, </w:t>
            </w:r>
            <w:proofErr w:type="spell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Мангистауская</w:t>
            </w:r>
            <w:proofErr w:type="spell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область, г. Актау, </w:t>
            </w:r>
            <w:proofErr w:type="gram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proofErr w:type="gram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а микрорайон, Бизнес-центр «Гранд </w:t>
            </w:r>
            <w:proofErr w:type="spell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Нур</w:t>
            </w:r>
            <w:proofErr w:type="spell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Плаза», офис 33, 3 этаж, телефон (+7 7292) 425</w:t>
            </w:r>
            <w:r w:rsidRPr="00F01FA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F01FA5">
              <w:rPr>
                <w:rFonts w:ascii="Arial" w:eastAsia="Times New Roman" w:hAnsi="Arial" w:cs="Arial"/>
                <w:sz w:val="20"/>
                <w:szCs w:val="20"/>
              </w:rPr>
              <w:t>402, факс (+7 7292) 425</w:t>
            </w:r>
            <w:r w:rsidRPr="00F01FA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400, официальный сайт: </w:t>
            </w:r>
            <w:hyperlink r:id="rId5" w:history="1"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http://www.kcoi.kz</w:t>
              </w:r>
            </w:hyperlink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; электронная почта: </w:t>
            </w:r>
            <w:hyperlink r:id="rId6" w:history="1"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info</w:t>
              </w:r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@</w:t>
              </w:r>
              <w:proofErr w:type="spellStart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kcoi</w:t>
              </w:r>
              <w:proofErr w:type="spellEnd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kz</w:t>
              </w:r>
              <w:proofErr w:type="spellEnd"/>
            </w:hyperlink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65B22" w:rsidRPr="0024495B" w14:paraId="446E11B1" w14:textId="77777777" w:rsidTr="0024495B">
        <w:trPr>
          <w:trHeight w:val="473"/>
        </w:trPr>
        <w:tc>
          <w:tcPr>
            <w:tcW w:w="3505" w:type="dxa"/>
          </w:tcPr>
          <w:p w14:paraId="6565443A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Реквизиты </w:t>
            </w:r>
          </w:p>
        </w:tc>
        <w:tc>
          <w:tcPr>
            <w:tcW w:w="6433" w:type="dxa"/>
          </w:tcPr>
          <w:p w14:paraId="78F75B14" w14:textId="0DB38BBC" w:rsidR="00365B22" w:rsidRPr="00F01FA5" w:rsidRDefault="00365B22" w:rsidP="00365B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130000, Республика Казахстан, </w:t>
            </w:r>
            <w:proofErr w:type="spell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Мангистауская</w:t>
            </w:r>
            <w:proofErr w:type="spell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область, г. Актау, </w:t>
            </w:r>
            <w:proofErr w:type="gram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proofErr w:type="gram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а микрорайон, Бизнес-ц</w:t>
            </w:r>
            <w:bookmarkStart w:id="0" w:name="_GoBack"/>
            <w:bookmarkEnd w:id="0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ентр «Гранд </w:t>
            </w:r>
            <w:proofErr w:type="spellStart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>Нур</w:t>
            </w:r>
            <w:proofErr w:type="spellEnd"/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Плаза», офис 33, 3 этаж, телефон (+7 7292) 425</w:t>
            </w:r>
            <w:r w:rsidRPr="00F01FA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F01FA5">
              <w:rPr>
                <w:rFonts w:ascii="Arial" w:eastAsia="Times New Roman" w:hAnsi="Arial" w:cs="Arial"/>
                <w:sz w:val="20"/>
                <w:szCs w:val="20"/>
              </w:rPr>
              <w:t>402, факс (+7 7292) 425</w:t>
            </w:r>
            <w:r w:rsidRPr="00F01FA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400, официальный сайт: </w:t>
            </w:r>
            <w:hyperlink r:id="rId7" w:history="1"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http://www.kcoi.kz</w:t>
              </w:r>
            </w:hyperlink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; электронная почта: </w:t>
            </w:r>
            <w:hyperlink r:id="rId8" w:history="1"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info</w:t>
              </w:r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@</w:t>
              </w:r>
              <w:proofErr w:type="spellStart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kcoi</w:t>
              </w:r>
              <w:proofErr w:type="spellEnd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F01FA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kz</w:t>
              </w:r>
              <w:proofErr w:type="spellEnd"/>
            </w:hyperlink>
            <w:r w:rsidRPr="00F01F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65B22" w:rsidRPr="001536B0" w14:paraId="1EE79072" w14:textId="77777777" w:rsidTr="001536B0">
        <w:trPr>
          <w:trHeight w:val="257"/>
        </w:trPr>
        <w:tc>
          <w:tcPr>
            <w:tcW w:w="3505" w:type="dxa"/>
          </w:tcPr>
          <w:p w14:paraId="4DA97DDB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Вид основной деятельности </w:t>
            </w:r>
          </w:p>
        </w:tc>
        <w:tc>
          <w:tcPr>
            <w:tcW w:w="6433" w:type="dxa"/>
          </w:tcPr>
          <w:p w14:paraId="7A4E0A21" w14:textId="283815DD" w:rsidR="00365B22" w:rsidRPr="00F01FA5" w:rsidRDefault="00F01FA5" w:rsidP="00365B22">
            <w:pPr>
              <w:pStyle w:val="a3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1FA5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И</w:t>
            </w:r>
            <w:r w:rsidRPr="00F01FA5">
              <w:rPr>
                <w:rFonts w:ascii="Arial" w:hAnsi="Arial" w:cs="Arial"/>
                <w:sz w:val="20"/>
                <w:szCs w:val="20"/>
              </w:rPr>
              <w:t>зготовление</w:t>
            </w:r>
            <w:r w:rsidRPr="00F01FA5">
              <w:rPr>
                <w:rFonts w:ascii="Arial" w:hAnsi="Arial" w:cs="Arial"/>
                <w:sz w:val="20"/>
                <w:szCs w:val="20"/>
              </w:rPr>
              <w:t xml:space="preserve"> блочных модульных конструкций из конструкционных материалов и готовых и/или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полуготовых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 xml:space="preserve"> блочных конструкций.</w:t>
            </w:r>
          </w:p>
        </w:tc>
      </w:tr>
      <w:tr w:rsidR="00365B22" w:rsidRPr="001536B0" w14:paraId="163B2850" w14:textId="77777777" w:rsidTr="001536B0">
        <w:trPr>
          <w:trHeight w:val="109"/>
        </w:trPr>
        <w:tc>
          <w:tcPr>
            <w:tcW w:w="3505" w:type="dxa"/>
          </w:tcPr>
          <w:p w14:paraId="349D3404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6433" w:type="dxa"/>
          </w:tcPr>
          <w:p w14:paraId="0DE145B0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</w:tr>
      <w:tr w:rsidR="00365B22" w:rsidRPr="001536B0" w14:paraId="2DF2842A" w14:textId="77777777" w:rsidTr="002B1CDA">
        <w:trPr>
          <w:trHeight w:val="401"/>
        </w:trPr>
        <w:tc>
          <w:tcPr>
            <w:tcW w:w="3505" w:type="dxa"/>
          </w:tcPr>
          <w:p w14:paraId="76864174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F01FA5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Количество промплощадок и их адреса </w:t>
            </w:r>
          </w:p>
        </w:tc>
        <w:tc>
          <w:tcPr>
            <w:tcW w:w="6433" w:type="dxa"/>
          </w:tcPr>
          <w:p w14:paraId="49DB86EB" w14:textId="05D3C5CF" w:rsidR="00365B22" w:rsidRPr="00F01FA5" w:rsidRDefault="00365B22" w:rsidP="00365B22">
            <w:pPr>
              <w:pStyle w:val="Default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F01FA5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25111 Производство строительных стальных конструкций</w:t>
            </w:r>
          </w:p>
          <w:p w14:paraId="1D324E4C" w14:textId="715ED704" w:rsidR="00365B22" w:rsidRPr="00F01FA5" w:rsidRDefault="00365B22" w:rsidP="00365B22">
            <w:pPr>
              <w:pStyle w:val="Default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F01FA5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25300 Производство паровых котлов, кроме котлов центрального отопления</w:t>
            </w:r>
          </w:p>
        </w:tc>
      </w:tr>
      <w:tr w:rsidR="00365B22" w:rsidRPr="001536B0" w14:paraId="44E3998E" w14:textId="77777777" w:rsidTr="001536B0">
        <w:trPr>
          <w:trHeight w:val="715"/>
        </w:trPr>
        <w:tc>
          <w:tcPr>
            <w:tcW w:w="3505" w:type="dxa"/>
          </w:tcPr>
          <w:p w14:paraId="4BC50ED5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Размер площади землепользования: </w:t>
            </w:r>
          </w:p>
          <w:p w14:paraId="61D6D778" w14:textId="77777777" w:rsidR="00365B22" w:rsidRPr="00F01FA5" w:rsidRDefault="00365B22" w:rsidP="00365B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СЗЗ </w:t>
            </w:r>
          </w:p>
        </w:tc>
        <w:tc>
          <w:tcPr>
            <w:tcW w:w="6433" w:type="dxa"/>
          </w:tcPr>
          <w:p w14:paraId="27040E0D" w14:textId="77777777" w:rsidR="00365B22" w:rsidRPr="00F01FA5" w:rsidRDefault="00365B22" w:rsidP="00365B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Ближайшие населенные пункты поселок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Саин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 xml:space="preserve"> (бывший поселок Тельман), находящийся с южной стороны на берегу моря в 5 км и поселок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Акшукур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>, расположенный в 10 км к югу. Расстояние от западного края производственной базы до уреза воды Каспийского моря составляет 102-110 м.</w:t>
            </w:r>
          </w:p>
          <w:p w14:paraId="619BC32A" w14:textId="77777777" w:rsidR="00365B22" w:rsidRPr="00F01FA5" w:rsidRDefault="00365B22" w:rsidP="00365B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Производственная база ТОО «ККОИ» от областного центра города Актау связана асфальтированной дорогой «Актау-Форт-Шевченко» и находится на расстоянии 2,6 км. </w:t>
            </w:r>
          </w:p>
          <w:p w14:paraId="2F9B162C" w14:textId="77777777" w:rsidR="00365B22" w:rsidRPr="00F01FA5" w:rsidRDefault="00365B22" w:rsidP="00365B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FA5">
              <w:rPr>
                <w:rFonts w:ascii="Arial" w:hAnsi="Arial" w:cs="Arial"/>
                <w:sz w:val="20"/>
                <w:szCs w:val="20"/>
              </w:rPr>
              <w:t xml:space="preserve">Общая площадь отведенной территории в частной собственности ТОО «Казахстан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Каспиан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Оффшор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FA5">
              <w:rPr>
                <w:rFonts w:ascii="Arial" w:hAnsi="Arial" w:cs="Arial"/>
                <w:sz w:val="20"/>
                <w:szCs w:val="20"/>
              </w:rPr>
              <w:t>Индастриз</w:t>
            </w:r>
            <w:proofErr w:type="spellEnd"/>
            <w:r w:rsidRPr="00F01FA5">
              <w:rPr>
                <w:rFonts w:ascii="Arial" w:hAnsi="Arial" w:cs="Arial"/>
                <w:sz w:val="20"/>
                <w:szCs w:val="20"/>
              </w:rPr>
              <w:t xml:space="preserve">» составляет 54,9256 га. Площадь. Отведенной территории для промышленной базы производства морских металлоконструкций – 42,0670 га. Освоенная территория по фазам 1-2 составляет 15,7967 га. </w:t>
            </w:r>
          </w:p>
          <w:p w14:paraId="6466554F" w14:textId="2512B877" w:rsidR="00365B22" w:rsidRPr="00F01FA5" w:rsidRDefault="00365B22" w:rsidP="00365B22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6BEF7" w14:textId="77777777" w:rsidR="00B54BCF" w:rsidRPr="00B54BCF" w:rsidRDefault="00B54BCF">
      <w:pPr>
        <w:rPr>
          <w:rFonts w:ascii="Arial" w:hAnsi="Arial" w:cs="Arial"/>
          <w:sz w:val="20"/>
          <w:szCs w:val="20"/>
        </w:rPr>
      </w:pPr>
    </w:p>
    <w:p w14:paraId="1AFEBD95" w14:textId="77777777" w:rsidR="00365B22" w:rsidRPr="006D0B9B" w:rsidRDefault="00365B22" w:rsidP="00365B22">
      <w:pPr>
        <w:spacing w:after="0" w:line="288" w:lineRule="auto"/>
        <w:ind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Основной производственной деятельностью ТОО «ККОИ» является:</w:t>
      </w:r>
    </w:p>
    <w:p w14:paraId="39BBAFDB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проектирование, строительство, монтаж и тестирование всех видов металлоконструкций, мостов, башенных опор и других конструкций для гражданского и промышленного строительства;</w:t>
      </w:r>
    </w:p>
    <w:p w14:paraId="70563D45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проектирование, строительство, монтаж и тестирование оборудование, работающего под давлением (</w:t>
      </w:r>
      <w:proofErr w:type="spellStart"/>
      <w:r w:rsidRPr="006D0B9B">
        <w:rPr>
          <w:rFonts w:ascii="Arial" w:hAnsi="Arial" w:cs="Arial"/>
        </w:rPr>
        <w:t>манифольды</w:t>
      </w:r>
      <w:proofErr w:type="spellEnd"/>
      <w:r w:rsidRPr="006D0B9B">
        <w:rPr>
          <w:rFonts w:ascii="Arial" w:hAnsi="Arial" w:cs="Arial"/>
        </w:rPr>
        <w:t>, работающие под давлением, узлы пуска и приема очистных устройств и подобного оборудования);</w:t>
      </w:r>
    </w:p>
    <w:p w14:paraId="377982AB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lastRenderedPageBreak/>
        <w:t>проектирование, строительство, монтаж и тестирование систем трубопроводов, изготовленных из углеродистой, нержавеющей, высоколегированной стали, железных сплавов и цветных металлов;</w:t>
      </w:r>
    </w:p>
    <w:p w14:paraId="4B96A4AD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проектирование, строительство, монтаж и тестирование комплексных установок нефти, газа и воды, а также блочного оборудования или сходных компактных установок и любой другой технологической продукции по подготовке нефти и газа;</w:t>
      </w:r>
    </w:p>
    <w:p w14:paraId="6D38506B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 xml:space="preserve">проектирование, строительство, монтаж </w:t>
      </w:r>
      <w:proofErr w:type="gramStart"/>
      <w:r w:rsidRPr="006D0B9B">
        <w:rPr>
          <w:rFonts w:ascii="Arial" w:hAnsi="Arial" w:cs="Arial"/>
        </w:rPr>
        <w:t>установок  и</w:t>
      </w:r>
      <w:proofErr w:type="gramEnd"/>
      <w:r w:rsidRPr="006D0B9B">
        <w:rPr>
          <w:rFonts w:ascii="Arial" w:hAnsi="Arial" w:cs="Arial"/>
        </w:rPr>
        <w:t xml:space="preserve"> оборудования для электростанций или их частей и компонентов, входящих в уже существующие установки;</w:t>
      </w:r>
    </w:p>
    <w:p w14:paraId="24721554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подсоединение, тестирование и ввод в эксплуатацию трансформаторных подстанций;</w:t>
      </w:r>
    </w:p>
    <w:p w14:paraId="47A9061E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>исследование, внедрение и маркетинг технологий, программного обеспечения, услуг и продукции для защиты окружающей среды, рекультивации почвы, охраны здоровья и безопасности персонала, занятых на производственных модулях и технологических установках, безопасность и повышение эффективности производственных модулей и установок, предназначенных для государственных и частных заказчиков как в Республики Казахстан, так и за ее пределами;</w:t>
      </w:r>
    </w:p>
    <w:p w14:paraId="3A5C7521" w14:textId="77777777" w:rsidR="00365B22" w:rsidRPr="006D0B9B" w:rsidRDefault="00365B22" w:rsidP="00365B22">
      <w:pPr>
        <w:numPr>
          <w:ilvl w:val="0"/>
          <w:numId w:val="3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6D0B9B">
        <w:rPr>
          <w:rFonts w:ascii="Arial" w:hAnsi="Arial" w:cs="Arial"/>
        </w:rPr>
        <w:t xml:space="preserve">судостроение: проектирование, строительство, реконструкция, ремонт и демонтаж морских судов, буксиров, грузовых морских судов, исследовательских судов, транспортных барж, барж общежитий и различных плавучих сооружений. </w:t>
      </w:r>
    </w:p>
    <w:p w14:paraId="080650BA" w14:textId="77777777" w:rsidR="00365B22" w:rsidRPr="006D0B9B" w:rsidRDefault="00365B22" w:rsidP="00365B22">
      <w:pPr>
        <w:spacing w:after="0" w:line="288" w:lineRule="auto"/>
        <w:ind w:firstLine="737"/>
        <w:jc w:val="both"/>
        <w:rPr>
          <w:rFonts w:ascii="Arial" w:hAnsi="Arial" w:cs="Arial"/>
          <w:spacing w:val="2"/>
        </w:rPr>
      </w:pPr>
      <w:r w:rsidRPr="006D0B9B">
        <w:rPr>
          <w:rFonts w:ascii="Arial" w:hAnsi="Arial" w:cs="Arial"/>
          <w:spacing w:val="2"/>
        </w:rPr>
        <w:t xml:space="preserve">ТОО «ККОИ» имеет промышленный комплекс, общей площадью 48 га, расположенный на побережье Каспийского моря вблизи поселков </w:t>
      </w:r>
      <w:proofErr w:type="spellStart"/>
      <w:r w:rsidRPr="006D0B9B">
        <w:rPr>
          <w:rFonts w:ascii="Arial" w:hAnsi="Arial" w:cs="Arial"/>
          <w:spacing w:val="2"/>
        </w:rPr>
        <w:t>Шапагатов</w:t>
      </w:r>
      <w:proofErr w:type="spellEnd"/>
      <w:r w:rsidRPr="006D0B9B">
        <w:rPr>
          <w:rFonts w:ascii="Arial" w:hAnsi="Arial" w:cs="Arial"/>
          <w:spacing w:val="2"/>
        </w:rPr>
        <w:t xml:space="preserve"> </w:t>
      </w:r>
      <w:proofErr w:type="gramStart"/>
      <w:r w:rsidRPr="006D0B9B">
        <w:rPr>
          <w:rFonts w:ascii="Arial" w:hAnsi="Arial" w:cs="Arial"/>
          <w:spacing w:val="2"/>
        </w:rPr>
        <w:t xml:space="preserve">и  </w:t>
      </w:r>
      <w:proofErr w:type="spellStart"/>
      <w:r w:rsidRPr="006D0B9B">
        <w:rPr>
          <w:rFonts w:ascii="Arial" w:hAnsi="Arial" w:cs="Arial"/>
          <w:spacing w:val="2"/>
        </w:rPr>
        <w:t>Акшукур</w:t>
      </w:r>
      <w:proofErr w:type="spellEnd"/>
      <w:proofErr w:type="gramEnd"/>
      <w:r w:rsidRPr="006D0B9B">
        <w:rPr>
          <w:rFonts w:ascii="Arial" w:hAnsi="Arial" w:cs="Arial"/>
          <w:spacing w:val="2"/>
        </w:rPr>
        <w:t xml:space="preserve"> </w:t>
      </w:r>
      <w:proofErr w:type="spellStart"/>
      <w:r w:rsidRPr="006D0B9B">
        <w:rPr>
          <w:rFonts w:ascii="Arial" w:hAnsi="Arial" w:cs="Arial"/>
          <w:spacing w:val="2"/>
        </w:rPr>
        <w:t>Мангистауской</w:t>
      </w:r>
      <w:proofErr w:type="spellEnd"/>
      <w:r w:rsidRPr="006D0B9B">
        <w:rPr>
          <w:rFonts w:ascii="Arial" w:hAnsi="Arial" w:cs="Arial"/>
          <w:spacing w:val="2"/>
        </w:rPr>
        <w:t xml:space="preserve"> области (к северу от города Актау),.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1525"/>
        <w:gridCol w:w="1523"/>
        <w:gridCol w:w="1762"/>
      </w:tblGrid>
      <w:tr w:rsidR="00365B22" w:rsidRPr="006D0B9B" w14:paraId="53B27B43" w14:textId="77777777" w:rsidTr="00365B22">
        <w:trPr>
          <w:jc w:val="center"/>
        </w:trPr>
        <w:tc>
          <w:tcPr>
            <w:tcW w:w="2426" w:type="pct"/>
            <w:vAlign w:val="center"/>
          </w:tcPr>
          <w:p w14:paraId="1E94F37D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b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6" w:type="pct"/>
            <w:vAlign w:val="center"/>
          </w:tcPr>
          <w:p w14:paraId="534DB2E3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b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b/>
                <w:sz w:val="20"/>
                <w:szCs w:val="20"/>
              </w:rPr>
              <w:t xml:space="preserve">Единица </w:t>
            </w:r>
          </w:p>
          <w:p w14:paraId="66D49C4F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b/>
                <w:sz w:val="20"/>
                <w:szCs w:val="20"/>
              </w:rPr>
              <w:t>измерения</w:t>
            </w:r>
          </w:p>
        </w:tc>
        <w:tc>
          <w:tcPr>
            <w:tcW w:w="815" w:type="pct"/>
            <w:vAlign w:val="center"/>
          </w:tcPr>
          <w:p w14:paraId="057D677B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b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b/>
                <w:sz w:val="20"/>
                <w:szCs w:val="20"/>
              </w:rPr>
              <w:t>На 2025 год</w:t>
            </w:r>
          </w:p>
        </w:tc>
        <w:tc>
          <w:tcPr>
            <w:tcW w:w="943" w:type="pct"/>
            <w:vAlign w:val="center"/>
          </w:tcPr>
          <w:p w14:paraId="36F798ED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b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b/>
                <w:sz w:val="20"/>
                <w:szCs w:val="20"/>
              </w:rPr>
              <w:t>На 2026-2031 гг.</w:t>
            </w:r>
          </w:p>
        </w:tc>
      </w:tr>
      <w:tr w:rsidR="00365B22" w:rsidRPr="006D0B9B" w14:paraId="0E2563DA" w14:textId="77777777" w:rsidTr="00365B22">
        <w:trPr>
          <w:jc w:val="center"/>
        </w:trPr>
        <w:tc>
          <w:tcPr>
            <w:tcW w:w="2426" w:type="pct"/>
            <w:vAlign w:val="center"/>
          </w:tcPr>
          <w:p w14:paraId="012F97E7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sz w:val="20"/>
                <w:szCs w:val="20"/>
              </w:rPr>
              <w:t>Производительность металлоконструкций, т/год</w:t>
            </w:r>
          </w:p>
        </w:tc>
        <w:tc>
          <w:tcPr>
            <w:tcW w:w="816" w:type="pct"/>
            <w:vAlign w:val="center"/>
          </w:tcPr>
          <w:p w14:paraId="19E3353D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sz w:val="20"/>
                <w:szCs w:val="20"/>
              </w:rPr>
              <w:t xml:space="preserve">т/год готовой </w:t>
            </w:r>
          </w:p>
          <w:p w14:paraId="3C7E211B" w14:textId="77777777" w:rsidR="00365B22" w:rsidRPr="006D0B9B" w:rsidRDefault="00365B22" w:rsidP="00DF42D0">
            <w:pPr>
              <w:pStyle w:val="a7"/>
              <w:spacing w:before="0"/>
              <w:rPr>
                <w:rStyle w:val="a8"/>
                <w:rFonts w:ascii="Arial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hAnsi="Arial" w:cs="Arial"/>
                <w:sz w:val="20"/>
                <w:szCs w:val="20"/>
              </w:rPr>
              <w:t>продукции</w:t>
            </w:r>
          </w:p>
        </w:tc>
        <w:tc>
          <w:tcPr>
            <w:tcW w:w="815" w:type="pct"/>
            <w:vAlign w:val="center"/>
          </w:tcPr>
          <w:p w14:paraId="4DC8D3C6" w14:textId="77777777" w:rsidR="00365B22" w:rsidRPr="006D0B9B" w:rsidRDefault="00365B22" w:rsidP="00DF42D0">
            <w:pPr>
              <w:jc w:val="both"/>
              <w:rPr>
                <w:rStyle w:val="a8"/>
                <w:rFonts w:ascii="Arial" w:eastAsiaTheme="minorHAnsi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eastAsiaTheme="minorHAnsi" w:hAnsi="Arial" w:cs="Arial"/>
                <w:sz w:val="20"/>
                <w:szCs w:val="20"/>
              </w:rPr>
              <w:t>1760,0</w:t>
            </w:r>
          </w:p>
        </w:tc>
        <w:tc>
          <w:tcPr>
            <w:tcW w:w="943" w:type="pct"/>
            <w:vAlign w:val="center"/>
          </w:tcPr>
          <w:p w14:paraId="2C7135B0" w14:textId="77777777" w:rsidR="00365B22" w:rsidRPr="006D0B9B" w:rsidRDefault="00365B22" w:rsidP="00DF42D0">
            <w:pPr>
              <w:jc w:val="both"/>
              <w:rPr>
                <w:rStyle w:val="a8"/>
                <w:rFonts w:ascii="Arial" w:eastAsiaTheme="minorHAnsi" w:hAnsi="Arial" w:cs="Arial"/>
                <w:sz w:val="20"/>
                <w:szCs w:val="20"/>
              </w:rPr>
            </w:pPr>
            <w:r w:rsidRPr="006D0B9B">
              <w:rPr>
                <w:rStyle w:val="a8"/>
                <w:rFonts w:ascii="Arial" w:eastAsiaTheme="minorHAnsi" w:hAnsi="Arial" w:cs="Arial"/>
                <w:sz w:val="20"/>
                <w:szCs w:val="20"/>
              </w:rPr>
              <w:t>2500,0</w:t>
            </w:r>
          </w:p>
        </w:tc>
      </w:tr>
    </w:tbl>
    <w:p w14:paraId="2C04DDBD" w14:textId="77777777" w:rsidR="00F01FA5" w:rsidRDefault="00F01FA5" w:rsidP="00F01FA5">
      <w:pPr>
        <w:spacing w:after="0" w:line="288" w:lineRule="auto"/>
        <w:ind w:firstLine="737"/>
        <w:jc w:val="both"/>
        <w:rPr>
          <w:rFonts w:ascii="Arial" w:hAnsi="Arial" w:cs="Arial"/>
          <w:spacing w:val="2"/>
        </w:rPr>
      </w:pPr>
    </w:p>
    <w:p w14:paraId="16F695E4" w14:textId="77777777" w:rsidR="00F01FA5" w:rsidRPr="00A47A79" w:rsidRDefault="00F01FA5" w:rsidP="00F01FA5">
      <w:pPr>
        <w:spacing w:line="288" w:lineRule="auto"/>
        <w:ind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Производственная база включает следующие здания и сооружения:</w:t>
      </w:r>
    </w:p>
    <w:p w14:paraId="0CE10B85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цех металлоконструкций и пескоструйной обработки (Н1);</w:t>
      </w:r>
    </w:p>
    <w:p w14:paraId="3083AFEE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 xml:space="preserve">цех </w:t>
      </w:r>
      <w:proofErr w:type="gramStart"/>
      <w:r w:rsidRPr="00A47A79">
        <w:rPr>
          <w:rFonts w:ascii="Arial" w:hAnsi="Arial" w:cs="Arial"/>
        </w:rPr>
        <w:t>пескоструйной  обработки</w:t>
      </w:r>
      <w:proofErr w:type="gramEnd"/>
      <w:r w:rsidRPr="00A47A79">
        <w:rPr>
          <w:rFonts w:ascii="Arial" w:hAnsi="Arial" w:cs="Arial"/>
        </w:rPr>
        <w:t xml:space="preserve"> и покраски (Р2);</w:t>
      </w:r>
    </w:p>
    <w:p w14:paraId="4701034B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 xml:space="preserve">цех для </w:t>
      </w:r>
      <w:proofErr w:type="gramStart"/>
      <w:r w:rsidRPr="00A47A79">
        <w:rPr>
          <w:rFonts w:ascii="Arial" w:hAnsi="Arial" w:cs="Arial"/>
        </w:rPr>
        <w:t>производства  металлоконструкций</w:t>
      </w:r>
      <w:proofErr w:type="gramEnd"/>
      <w:r w:rsidRPr="00A47A79">
        <w:rPr>
          <w:rFonts w:ascii="Arial" w:hAnsi="Arial" w:cs="Arial"/>
        </w:rPr>
        <w:t xml:space="preserve"> (Р1);</w:t>
      </w:r>
    </w:p>
    <w:p w14:paraId="0CE8392E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укрупнительной сборки;</w:t>
      </w:r>
    </w:p>
    <w:p w14:paraId="43E64086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склад расходных материалов №1 (Р3);</w:t>
      </w:r>
    </w:p>
    <w:p w14:paraId="734631F6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склад расходных материалов №2 (Р4);</w:t>
      </w:r>
    </w:p>
    <w:p w14:paraId="66F7B00A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цех металлоконструкций (Н2);</w:t>
      </w:r>
    </w:p>
    <w:p w14:paraId="47294B45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учебный центр (Н3);</w:t>
      </w:r>
    </w:p>
    <w:p w14:paraId="16397587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сборочно-сварочная мастерская (Н4);</w:t>
      </w:r>
    </w:p>
    <w:p w14:paraId="355E7F41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proofErr w:type="gramStart"/>
      <w:r w:rsidRPr="00A47A79">
        <w:rPr>
          <w:rFonts w:ascii="Arial" w:hAnsi="Arial" w:cs="Arial"/>
        </w:rPr>
        <w:t>электро-механический</w:t>
      </w:r>
      <w:proofErr w:type="gramEnd"/>
      <w:r w:rsidRPr="00A47A79">
        <w:rPr>
          <w:rFonts w:ascii="Arial" w:hAnsi="Arial" w:cs="Arial"/>
        </w:rPr>
        <w:t xml:space="preserve"> цех;</w:t>
      </w:r>
    </w:p>
    <w:p w14:paraId="0544B7D5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дизельной электростанции;</w:t>
      </w:r>
    </w:p>
    <w:p w14:paraId="384D2A57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трансформаторная подстанция;</w:t>
      </w:r>
    </w:p>
    <w:p w14:paraId="035E1BC8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водопроводных сооружений;</w:t>
      </w:r>
    </w:p>
    <w:p w14:paraId="4C5C88C5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резервуары противопожарного и питьевого запаса воды, объемом 400 м</w:t>
      </w:r>
      <w:r w:rsidRPr="00A47A79">
        <w:rPr>
          <w:rFonts w:ascii="Arial" w:hAnsi="Arial" w:cs="Arial"/>
          <w:vertAlign w:val="superscript"/>
        </w:rPr>
        <w:t>3</w:t>
      </w:r>
      <w:r w:rsidRPr="00A47A79">
        <w:rPr>
          <w:rFonts w:ascii="Arial" w:hAnsi="Arial" w:cs="Arial"/>
        </w:rPr>
        <w:t>;</w:t>
      </w:r>
    </w:p>
    <w:p w14:paraId="14F7C17D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насосной пожаротушения;</w:t>
      </w:r>
    </w:p>
    <w:p w14:paraId="7FC69CAB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блок-бокса для пожарного инвентаря;</w:t>
      </w:r>
    </w:p>
    <w:p w14:paraId="0175382C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площадка насоса дизельного топлива;</w:t>
      </w:r>
    </w:p>
    <w:p w14:paraId="08F8A0C4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proofErr w:type="gramStart"/>
      <w:r w:rsidRPr="00A47A79">
        <w:rPr>
          <w:rFonts w:ascii="Arial" w:hAnsi="Arial" w:cs="Arial"/>
        </w:rPr>
        <w:t>топливо-заправочный</w:t>
      </w:r>
      <w:proofErr w:type="gramEnd"/>
      <w:r w:rsidRPr="00A47A79">
        <w:rPr>
          <w:rFonts w:ascii="Arial" w:hAnsi="Arial" w:cs="Arial"/>
        </w:rPr>
        <w:t xml:space="preserve"> пункт (</w:t>
      </w:r>
      <w:r w:rsidRPr="00A47A79">
        <w:rPr>
          <w:rFonts w:ascii="Arial" w:hAnsi="Arial" w:cs="Arial"/>
          <w:lang w:val="en-US"/>
        </w:rPr>
        <w:t>U</w:t>
      </w:r>
      <w:r w:rsidRPr="00A47A79">
        <w:rPr>
          <w:rFonts w:ascii="Arial" w:hAnsi="Arial" w:cs="Arial"/>
        </w:rPr>
        <w:t>1);</w:t>
      </w:r>
    </w:p>
    <w:p w14:paraId="453C3C32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канализационная насосная станция;</w:t>
      </w:r>
    </w:p>
    <w:p w14:paraId="32DE29F6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резервуары бытовых сточных вод, объемом 180 м</w:t>
      </w:r>
      <w:r w:rsidRPr="00A47A79">
        <w:rPr>
          <w:rFonts w:ascii="Arial" w:hAnsi="Arial" w:cs="Arial"/>
          <w:vertAlign w:val="superscript"/>
        </w:rPr>
        <w:t>3</w:t>
      </w:r>
      <w:r w:rsidRPr="00A47A79">
        <w:rPr>
          <w:rFonts w:ascii="Arial" w:hAnsi="Arial" w:cs="Arial"/>
        </w:rPr>
        <w:t>;</w:t>
      </w:r>
    </w:p>
    <w:p w14:paraId="0FFC91CB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lastRenderedPageBreak/>
        <w:t>офис;</w:t>
      </w:r>
    </w:p>
    <w:p w14:paraId="6771E0E6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бытовой корпус;</w:t>
      </w:r>
    </w:p>
    <w:p w14:paraId="16CDD4B0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пункт медицинской помощи;</w:t>
      </w:r>
    </w:p>
    <w:p w14:paraId="71652473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столовая;</w:t>
      </w:r>
    </w:p>
    <w:p w14:paraId="503438AD" w14:textId="77777777" w:rsidR="00F01FA5" w:rsidRPr="00A47A79" w:rsidRDefault="00F01FA5" w:rsidP="00F01FA5">
      <w:pPr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Arial" w:hAnsi="Arial" w:cs="Arial"/>
        </w:rPr>
      </w:pPr>
      <w:r w:rsidRPr="00A47A79">
        <w:rPr>
          <w:rFonts w:ascii="Arial" w:hAnsi="Arial" w:cs="Arial"/>
        </w:rPr>
        <w:t>КПП.</w:t>
      </w:r>
    </w:p>
    <w:p w14:paraId="4A354B94" w14:textId="77777777" w:rsidR="00365B22" w:rsidRPr="00F01FA5" w:rsidRDefault="00365B22" w:rsidP="00F01FA5">
      <w:pPr>
        <w:spacing w:after="0" w:line="288" w:lineRule="auto"/>
        <w:ind w:firstLine="737"/>
        <w:jc w:val="both"/>
        <w:rPr>
          <w:rFonts w:ascii="Arial" w:hAnsi="Arial" w:cs="Arial"/>
          <w:spacing w:val="2"/>
          <w:lang w:eastAsia="ru-RU"/>
        </w:rPr>
      </w:pPr>
      <w:r w:rsidRPr="00F01FA5">
        <w:rPr>
          <w:rFonts w:ascii="Arial" w:hAnsi="Arial" w:cs="Arial"/>
          <w:spacing w:val="2"/>
        </w:rPr>
        <w:t xml:space="preserve">В соответствии с классификацией производственных объектов, изложенной в ст.40 Экологического Кодекса республики Казахстан </w:t>
      </w:r>
      <w:r w:rsidRPr="00F01FA5">
        <w:rPr>
          <w:rFonts w:ascii="Arial" w:hAnsi="Arial" w:cs="Arial"/>
        </w:rPr>
        <w:t xml:space="preserve">ТОО "Казахстан </w:t>
      </w:r>
      <w:proofErr w:type="spellStart"/>
      <w:r w:rsidRPr="00F01FA5">
        <w:rPr>
          <w:rFonts w:ascii="Arial" w:hAnsi="Arial" w:cs="Arial"/>
        </w:rPr>
        <w:t>Каспиан</w:t>
      </w:r>
      <w:proofErr w:type="spellEnd"/>
      <w:r w:rsidRPr="00F01FA5">
        <w:rPr>
          <w:rFonts w:ascii="Arial" w:hAnsi="Arial" w:cs="Arial"/>
        </w:rPr>
        <w:t xml:space="preserve"> </w:t>
      </w:r>
      <w:proofErr w:type="spellStart"/>
      <w:r w:rsidRPr="00F01FA5">
        <w:rPr>
          <w:rFonts w:ascii="Arial" w:hAnsi="Arial" w:cs="Arial"/>
        </w:rPr>
        <w:t>Оффшор</w:t>
      </w:r>
      <w:proofErr w:type="spellEnd"/>
      <w:r w:rsidRPr="00F01FA5">
        <w:rPr>
          <w:rFonts w:ascii="Arial" w:hAnsi="Arial" w:cs="Arial"/>
        </w:rPr>
        <w:t xml:space="preserve"> </w:t>
      </w:r>
      <w:proofErr w:type="spellStart"/>
      <w:r w:rsidRPr="00F01FA5">
        <w:rPr>
          <w:rFonts w:ascii="Arial" w:hAnsi="Arial" w:cs="Arial"/>
        </w:rPr>
        <w:t>Индастриз</w:t>
      </w:r>
      <w:proofErr w:type="spellEnd"/>
      <w:r w:rsidRPr="00F01FA5">
        <w:rPr>
          <w:rFonts w:ascii="Arial" w:hAnsi="Arial" w:cs="Arial"/>
        </w:rPr>
        <w:t>"</w:t>
      </w:r>
      <w:r w:rsidRPr="00F01FA5">
        <w:rPr>
          <w:rFonts w:ascii="Arial" w:hAnsi="Arial" w:cs="Arial"/>
          <w:spacing w:val="2"/>
        </w:rPr>
        <w:t xml:space="preserve">, как предприятие имеет </w:t>
      </w:r>
      <w:r w:rsidRPr="00F01FA5">
        <w:rPr>
          <w:rFonts w:ascii="Arial" w:hAnsi="Arial" w:cs="Arial"/>
          <w:spacing w:val="2"/>
          <w:lang w:eastAsia="ru-RU"/>
        </w:rPr>
        <w:t>2-й класс опасности согласно санитарной классификации производственных объектов и соответственно I–</w:t>
      </w:r>
      <w:proofErr w:type="gramStart"/>
      <w:r w:rsidRPr="00F01FA5">
        <w:rPr>
          <w:rFonts w:ascii="Arial" w:hAnsi="Arial" w:cs="Arial"/>
          <w:spacing w:val="2"/>
          <w:lang w:eastAsia="ru-RU"/>
        </w:rPr>
        <w:t>ю  категорию</w:t>
      </w:r>
      <w:proofErr w:type="gramEnd"/>
      <w:r w:rsidRPr="00F01FA5">
        <w:rPr>
          <w:rFonts w:ascii="Arial" w:hAnsi="Arial" w:cs="Arial"/>
          <w:spacing w:val="2"/>
          <w:lang w:eastAsia="ru-RU"/>
        </w:rPr>
        <w:t>, для которых рекомендован нормативный размер СЗЗ равный от 500 м до 999 м.</w:t>
      </w:r>
    </w:p>
    <w:p w14:paraId="0D93055D" w14:textId="77777777" w:rsidR="00F01FA5" w:rsidRPr="00F01FA5" w:rsidRDefault="00F01FA5" w:rsidP="00F01FA5">
      <w:pPr>
        <w:spacing w:after="0" w:line="288" w:lineRule="auto"/>
        <w:ind w:firstLine="737"/>
        <w:jc w:val="both"/>
        <w:rPr>
          <w:rFonts w:ascii="Arial" w:hAnsi="Arial" w:cs="Arial"/>
        </w:rPr>
      </w:pPr>
      <w:r w:rsidRPr="00F01FA5">
        <w:rPr>
          <w:rFonts w:ascii="Arial" w:hAnsi="Arial" w:cs="Arial"/>
        </w:rPr>
        <w:t xml:space="preserve">В производственных помещениях ТОО «ККОИ» установлено современное </w:t>
      </w:r>
      <w:proofErr w:type="spellStart"/>
      <w:r w:rsidRPr="00F01FA5">
        <w:rPr>
          <w:rFonts w:ascii="Arial" w:hAnsi="Arial" w:cs="Arial"/>
        </w:rPr>
        <w:t>пылегазоочистное</w:t>
      </w:r>
      <w:proofErr w:type="spellEnd"/>
      <w:r w:rsidRPr="00F01FA5">
        <w:rPr>
          <w:rFonts w:ascii="Arial" w:hAnsi="Arial" w:cs="Arial"/>
        </w:rPr>
        <w:t xml:space="preserve"> оборудование эффективностью очистки 90-99% различной модификации:</w:t>
      </w:r>
    </w:p>
    <w:p w14:paraId="5C417562" w14:textId="77777777" w:rsidR="00F01FA5" w:rsidRPr="00F01FA5" w:rsidRDefault="00F01FA5" w:rsidP="00F01FA5">
      <w:pPr>
        <w:numPr>
          <w:ilvl w:val="0"/>
          <w:numId w:val="4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F01FA5">
        <w:rPr>
          <w:rFonts w:ascii="Arial" w:hAnsi="Arial" w:cs="Arial"/>
        </w:rPr>
        <w:t>сварочный дымовой фильтр MDB 20-D12.</w:t>
      </w:r>
    </w:p>
    <w:p w14:paraId="56411E12" w14:textId="77777777" w:rsidR="00F01FA5" w:rsidRPr="00F01FA5" w:rsidRDefault="00F01FA5" w:rsidP="00F01FA5">
      <w:pPr>
        <w:numPr>
          <w:ilvl w:val="0"/>
          <w:numId w:val="4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F01FA5">
        <w:rPr>
          <w:rFonts w:ascii="Arial" w:hAnsi="Arial" w:cs="Arial"/>
          <w:color w:val="000000"/>
          <w:lang w:eastAsia="ru-RU"/>
        </w:rPr>
        <w:t>система фильтрации, имеющая 2 системы картридж-фильтров (по 16 картриджей в каждой)</w:t>
      </w:r>
    </w:p>
    <w:p w14:paraId="1B2B80D8" w14:textId="77777777" w:rsidR="00F01FA5" w:rsidRPr="00F01FA5" w:rsidRDefault="00F01FA5" w:rsidP="00F01FA5">
      <w:pPr>
        <w:numPr>
          <w:ilvl w:val="0"/>
          <w:numId w:val="4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F01FA5">
        <w:rPr>
          <w:rFonts w:ascii="Arial" w:hAnsi="Arial" w:cs="Arial"/>
          <w:color w:val="000000"/>
          <w:lang w:eastAsia="ru-RU"/>
        </w:rPr>
        <w:t xml:space="preserve">самоочищающиеся </w:t>
      </w:r>
      <w:proofErr w:type="spellStart"/>
      <w:r w:rsidRPr="00F01FA5">
        <w:rPr>
          <w:rFonts w:ascii="Arial" w:hAnsi="Arial" w:cs="Arial"/>
          <w:color w:val="000000"/>
          <w:lang w:eastAsia="ru-RU"/>
        </w:rPr>
        <w:t>картриджные</w:t>
      </w:r>
      <w:proofErr w:type="spellEnd"/>
      <w:r w:rsidRPr="00F01FA5">
        <w:rPr>
          <w:rFonts w:ascii="Arial" w:hAnsi="Arial" w:cs="Arial"/>
          <w:color w:val="000000"/>
          <w:lang w:eastAsia="ru-RU"/>
        </w:rPr>
        <w:t xml:space="preserve"> фильтры со сменными картриджами (30 картриджей, общая фильтрующая поверхность 630 м</w:t>
      </w:r>
      <w:r w:rsidRPr="00F01FA5">
        <w:rPr>
          <w:rFonts w:ascii="Arial" w:hAnsi="Arial" w:cs="Arial"/>
          <w:color w:val="000000"/>
          <w:vertAlign w:val="superscript"/>
          <w:lang w:eastAsia="ru-RU"/>
        </w:rPr>
        <w:t>2</w:t>
      </w:r>
      <w:r w:rsidRPr="00F01FA5">
        <w:rPr>
          <w:rFonts w:ascii="Arial" w:hAnsi="Arial" w:cs="Arial"/>
          <w:color w:val="000000"/>
          <w:lang w:eastAsia="ru-RU"/>
        </w:rPr>
        <w:t>);</w:t>
      </w:r>
    </w:p>
    <w:p w14:paraId="6EFA8BF3" w14:textId="77777777" w:rsidR="00F01FA5" w:rsidRPr="00F01FA5" w:rsidRDefault="00F01FA5" w:rsidP="00F01FA5">
      <w:pPr>
        <w:numPr>
          <w:ilvl w:val="0"/>
          <w:numId w:val="4"/>
        </w:numPr>
        <w:spacing w:after="0" w:line="288" w:lineRule="auto"/>
        <w:ind w:left="0" w:firstLine="737"/>
        <w:jc w:val="both"/>
        <w:rPr>
          <w:rFonts w:ascii="Arial" w:hAnsi="Arial" w:cs="Arial"/>
        </w:rPr>
      </w:pPr>
      <w:r w:rsidRPr="00F01FA5">
        <w:rPr>
          <w:rFonts w:ascii="Arial" w:hAnsi="Arial" w:cs="Arial"/>
          <w:color w:val="000000"/>
          <w:lang w:eastAsia="ru-RU"/>
        </w:rPr>
        <w:t xml:space="preserve">система фильтрации их настенных съемных панелей, оснащенных съемными фильтрами. </w:t>
      </w:r>
    </w:p>
    <w:p w14:paraId="1BB113DA" w14:textId="77777777" w:rsidR="007F23CB" w:rsidRPr="00F01FA5" w:rsidRDefault="007F23CB" w:rsidP="00F01FA5">
      <w:pPr>
        <w:pStyle w:val="a3"/>
        <w:spacing w:line="288" w:lineRule="auto"/>
        <w:ind w:left="0" w:firstLine="737"/>
        <w:jc w:val="both"/>
        <w:rPr>
          <w:rFonts w:ascii="Arial" w:hAnsi="Arial" w:cs="Arial"/>
          <w:sz w:val="20"/>
          <w:szCs w:val="20"/>
        </w:rPr>
      </w:pPr>
    </w:p>
    <w:sectPr w:rsidR="007F23CB" w:rsidRPr="00F0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300B6"/>
    <w:multiLevelType w:val="hybridMultilevel"/>
    <w:tmpl w:val="CFCE8BA6"/>
    <w:lvl w:ilvl="0" w:tplc="D56C37D2">
      <w:start w:val="1"/>
      <w:numFmt w:val="bullet"/>
      <w:lvlText w:val="-"/>
      <w:lvlJc w:val="left"/>
      <w:pPr>
        <w:ind w:left="145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CAE37E4"/>
    <w:multiLevelType w:val="hybridMultilevel"/>
    <w:tmpl w:val="AACC0808"/>
    <w:lvl w:ilvl="0" w:tplc="947027C6">
      <w:start w:val="1"/>
      <w:numFmt w:val="decimal"/>
      <w:lvlText w:val="%1."/>
      <w:lvlJc w:val="left"/>
      <w:pPr>
        <w:ind w:left="1330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886CD9C">
      <w:numFmt w:val="bullet"/>
      <w:lvlText w:val="•"/>
      <w:lvlJc w:val="left"/>
      <w:pPr>
        <w:ind w:left="2252" w:hanging="708"/>
      </w:pPr>
      <w:rPr>
        <w:lang w:val="ru-RU" w:eastAsia="en-US" w:bidi="ar-SA"/>
      </w:rPr>
    </w:lvl>
    <w:lvl w:ilvl="2" w:tplc="78827FD0">
      <w:numFmt w:val="bullet"/>
      <w:lvlText w:val="•"/>
      <w:lvlJc w:val="left"/>
      <w:pPr>
        <w:ind w:left="3165" w:hanging="708"/>
      </w:pPr>
      <w:rPr>
        <w:lang w:val="ru-RU" w:eastAsia="en-US" w:bidi="ar-SA"/>
      </w:rPr>
    </w:lvl>
    <w:lvl w:ilvl="3" w:tplc="B9E62B74">
      <w:numFmt w:val="bullet"/>
      <w:lvlText w:val="•"/>
      <w:lvlJc w:val="left"/>
      <w:pPr>
        <w:ind w:left="4077" w:hanging="708"/>
      </w:pPr>
      <w:rPr>
        <w:lang w:val="ru-RU" w:eastAsia="en-US" w:bidi="ar-SA"/>
      </w:rPr>
    </w:lvl>
    <w:lvl w:ilvl="4" w:tplc="7416E30E">
      <w:numFmt w:val="bullet"/>
      <w:lvlText w:val="•"/>
      <w:lvlJc w:val="left"/>
      <w:pPr>
        <w:ind w:left="4990" w:hanging="708"/>
      </w:pPr>
      <w:rPr>
        <w:lang w:val="ru-RU" w:eastAsia="en-US" w:bidi="ar-SA"/>
      </w:rPr>
    </w:lvl>
    <w:lvl w:ilvl="5" w:tplc="47D409A2">
      <w:numFmt w:val="bullet"/>
      <w:lvlText w:val="•"/>
      <w:lvlJc w:val="left"/>
      <w:pPr>
        <w:ind w:left="5903" w:hanging="708"/>
      </w:pPr>
      <w:rPr>
        <w:lang w:val="ru-RU" w:eastAsia="en-US" w:bidi="ar-SA"/>
      </w:rPr>
    </w:lvl>
    <w:lvl w:ilvl="6" w:tplc="CF9C16CE">
      <w:numFmt w:val="bullet"/>
      <w:lvlText w:val="•"/>
      <w:lvlJc w:val="left"/>
      <w:pPr>
        <w:ind w:left="6815" w:hanging="708"/>
      </w:pPr>
      <w:rPr>
        <w:lang w:val="ru-RU" w:eastAsia="en-US" w:bidi="ar-SA"/>
      </w:rPr>
    </w:lvl>
    <w:lvl w:ilvl="7" w:tplc="23722352">
      <w:numFmt w:val="bullet"/>
      <w:lvlText w:val="•"/>
      <w:lvlJc w:val="left"/>
      <w:pPr>
        <w:ind w:left="7728" w:hanging="708"/>
      </w:pPr>
      <w:rPr>
        <w:lang w:val="ru-RU" w:eastAsia="en-US" w:bidi="ar-SA"/>
      </w:rPr>
    </w:lvl>
    <w:lvl w:ilvl="8" w:tplc="817013E8">
      <w:numFmt w:val="bullet"/>
      <w:lvlText w:val="•"/>
      <w:lvlJc w:val="left"/>
      <w:pPr>
        <w:ind w:left="8641" w:hanging="708"/>
      </w:pPr>
      <w:rPr>
        <w:lang w:val="ru-RU" w:eastAsia="en-US" w:bidi="ar-SA"/>
      </w:rPr>
    </w:lvl>
  </w:abstractNum>
  <w:abstractNum w:abstractNumId="2">
    <w:nsid w:val="6B9049D5"/>
    <w:multiLevelType w:val="hybridMultilevel"/>
    <w:tmpl w:val="5CFA3936"/>
    <w:lvl w:ilvl="0" w:tplc="9BE65D5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572C24"/>
    <w:multiLevelType w:val="hybridMultilevel"/>
    <w:tmpl w:val="25885E8C"/>
    <w:lvl w:ilvl="0" w:tplc="0419000F">
      <w:start w:val="1"/>
      <w:numFmt w:val="bullet"/>
      <w:lvlText w:val="-"/>
      <w:lvlJc w:val="left"/>
      <w:pPr>
        <w:ind w:left="1457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712A25C2"/>
    <w:multiLevelType w:val="hybridMultilevel"/>
    <w:tmpl w:val="7D98A430"/>
    <w:lvl w:ilvl="0" w:tplc="F8A809A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40"/>
    <w:rsid w:val="001536B0"/>
    <w:rsid w:val="0018059F"/>
    <w:rsid w:val="0024495B"/>
    <w:rsid w:val="002B1CDA"/>
    <w:rsid w:val="003377FA"/>
    <w:rsid w:val="00356672"/>
    <w:rsid w:val="00365B22"/>
    <w:rsid w:val="005722DD"/>
    <w:rsid w:val="007D2017"/>
    <w:rsid w:val="007F23CB"/>
    <w:rsid w:val="009F6FD3"/>
    <w:rsid w:val="00B54BCF"/>
    <w:rsid w:val="00D60040"/>
    <w:rsid w:val="00EA7926"/>
    <w:rsid w:val="00F0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BA51"/>
  <w15:chartTrackingRefBased/>
  <w15:docId w15:val="{08BCF265-7B36-43C1-8109-A070C2C0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536B0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536B0"/>
    <w:rPr>
      <w:rFonts w:ascii="Times New Roman" w:eastAsia="Times New Roman" w:hAnsi="Times New Roman" w:cs="Times New Roman"/>
      <w:sz w:val="18"/>
      <w:szCs w:val="18"/>
    </w:rPr>
  </w:style>
  <w:style w:type="table" w:styleId="a5">
    <w:name w:val="Grid Table Light"/>
    <w:basedOn w:val="a1"/>
    <w:uiPriority w:val="40"/>
    <w:rsid w:val="003566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5722DD"/>
    <w:pPr>
      <w:widowControl w:val="0"/>
      <w:autoSpaceDE w:val="0"/>
      <w:autoSpaceDN w:val="0"/>
      <w:spacing w:after="0" w:line="240" w:lineRule="auto"/>
      <w:ind w:left="281" w:hanging="140"/>
    </w:pPr>
    <w:rPr>
      <w:rFonts w:ascii="Times New Roman" w:eastAsia="Times New Roman" w:hAnsi="Times New Roman" w:cs="Times New Roman"/>
    </w:rPr>
  </w:style>
  <w:style w:type="paragraph" w:customStyle="1" w:styleId="a7">
    <w:name w:val="Мой текст"/>
    <w:link w:val="a8"/>
    <w:qFormat/>
    <w:rsid w:val="00365B22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Мой текст Знак"/>
    <w:link w:val="a7"/>
    <w:rsid w:val="00365B2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coi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co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coi.kz" TargetMode="External"/><Relationship Id="rId5" Type="http://schemas.openxmlformats.org/officeDocument/2006/relationships/hyperlink" Target="http://www.kcoi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2025-10-24T09:13:00Z</dcterms:created>
  <dcterms:modified xsi:type="dcterms:W3CDTF">2025-10-24T09:13:00Z</dcterms:modified>
</cp:coreProperties>
</file>