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AB3A" w14:textId="77777777" w:rsidR="00E3630E" w:rsidRPr="00FF3320" w:rsidRDefault="00E3630E" w:rsidP="00E3630E">
      <w:pPr>
        <w:spacing w:after="0" w:line="360" w:lineRule="auto"/>
        <w:ind w:left="-709"/>
        <w:jc w:val="center"/>
        <w:rPr>
          <w:rFonts w:ascii="Arial" w:hAnsi="Arial" w:cs="Arial"/>
          <w:b/>
          <w:bCs/>
          <w:sz w:val="26"/>
          <w:szCs w:val="26"/>
        </w:rPr>
      </w:pPr>
      <w:r w:rsidRPr="003B7B76">
        <w:rPr>
          <w:rFonts w:ascii="Arial" w:hAnsi="Arial" w:cs="Arial"/>
          <w:b/>
          <w:bCs/>
          <w:sz w:val="26"/>
          <w:szCs w:val="26"/>
        </w:rPr>
        <w:t xml:space="preserve">Нетехническое резюме к </w:t>
      </w:r>
      <w:r w:rsidRPr="003B7B76">
        <w:rPr>
          <w:rFonts w:ascii="Arial" w:hAnsi="Arial" w:cs="Arial"/>
          <w:b/>
          <w:bCs/>
          <w:sz w:val="26"/>
          <w:szCs w:val="26"/>
          <w:lang w:val="kk-KZ"/>
        </w:rPr>
        <w:t>проекту</w:t>
      </w:r>
      <w:r w:rsidRPr="003B7B76">
        <w:rPr>
          <w:rFonts w:ascii="Arial" w:hAnsi="Arial" w:cs="Arial"/>
          <w:b/>
          <w:bCs/>
          <w:sz w:val="26"/>
          <w:szCs w:val="26"/>
        </w:rPr>
        <w:t xml:space="preserve"> «Нормативов допустимых выбросов» выполнено для объекта – </w:t>
      </w:r>
    </w:p>
    <w:p w14:paraId="7F2A9A3F" w14:textId="5632553C" w:rsidR="00E3630E" w:rsidRPr="003B7B76" w:rsidRDefault="00E3630E" w:rsidP="00E3630E">
      <w:pPr>
        <w:spacing w:after="0" w:line="360" w:lineRule="auto"/>
        <w:ind w:left="-709"/>
        <w:jc w:val="center"/>
        <w:rPr>
          <w:rFonts w:ascii="Arial" w:hAnsi="Arial" w:cs="Arial"/>
          <w:b/>
          <w:bCs/>
          <w:sz w:val="26"/>
          <w:szCs w:val="26"/>
        </w:rPr>
      </w:pPr>
      <w:r>
        <w:rPr>
          <w:rFonts w:ascii="Arial" w:hAnsi="Arial" w:cs="Arial"/>
          <w:b/>
          <w:bCs/>
          <w:sz w:val="26"/>
          <w:szCs w:val="26"/>
        </w:rPr>
        <w:t xml:space="preserve">Карьер </w:t>
      </w:r>
      <w:r>
        <w:rPr>
          <w:rFonts w:ascii="Arial" w:hAnsi="Arial" w:cs="Arial"/>
          <w:b/>
          <w:bCs/>
          <w:sz w:val="26"/>
          <w:szCs w:val="26"/>
        </w:rPr>
        <w:t>по добыче суглинков</w:t>
      </w:r>
      <w:r>
        <w:rPr>
          <w:rFonts w:ascii="Arial" w:hAnsi="Arial" w:cs="Arial"/>
          <w:b/>
          <w:bCs/>
          <w:sz w:val="26"/>
          <w:szCs w:val="26"/>
        </w:rPr>
        <w:t xml:space="preserve"> ТОО «</w:t>
      </w:r>
      <w:r>
        <w:rPr>
          <w:rFonts w:ascii="Arial" w:hAnsi="Arial" w:cs="Arial"/>
          <w:b/>
          <w:bCs/>
          <w:sz w:val="26"/>
          <w:szCs w:val="26"/>
        </w:rPr>
        <w:t>Каскелен Универсал Сервис</w:t>
      </w:r>
      <w:r>
        <w:rPr>
          <w:rFonts w:ascii="Arial" w:hAnsi="Arial" w:cs="Arial"/>
          <w:b/>
          <w:bCs/>
          <w:sz w:val="26"/>
          <w:szCs w:val="26"/>
        </w:rPr>
        <w:t>»</w:t>
      </w:r>
    </w:p>
    <w:p w14:paraId="206C5C59" w14:textId="77777777" w:rsidR="00E3630E" w:rsidRPr="003B7B76" w:rsidRDefault="00E3630E" w:rsidP="00E3630E">
      <w:pPr>
        <w:spacing w:after="0" w:line="360" w:lineRule="auto"/>
        <w:ind w:left="-709"/>
        <w:jc w:val="both"/>
        <w:rPr>
          <w:rFonts w:ascii="Arial" w:hAnsi="Arial" w:cs="Arial"/>
          <w:b/>
          <w:bCs/>
          <w:sz w:val="26"/>
          <w:szCs w:val="26"/>
        </w:rPr>
      </w:pPr>
    </w:p>
    <w:p w14:paraId="781F86BD" w14:textId="604BFF9E" w:rsidR="00E3630E" w:rsidRPr="003B7B76" w:rsidRDefault="00E3630E" w:rsidP="00E3630E">
      <w:pPr>
        <w:spacing w:after="0" w:line="360" w:lineRule="auto"/>
        <w:ind w:firstLine="708"/>
        <w:jc w:val="both"/>
        <w:rPr>
          <w:rFonts w:ascii="Arial" w:eastAsia="Times New Roman" w:hAnsi="Arial" w:cs="Arial"/>
          <w:sz w:val="26"/>
          <w:szCs w:val="26"/>
          <w:lang w:eastAsia="ru-RU"/>
        </w:rPr>
      </w:pPr>
      <w:r w:rsidRPr="003B7B76">
        <w:rPr>
          <w:rFonts w:ascii="Arial" w:hAnsi="Arial" w:cs="Arial"/>
          <w:sz w:val="26"/>
          <w:szCs w:val="26"/>
        </w:rPr>
        <w:t>Проект «Нормативов допустимых выбросов» выполнен</w:t>
      </w:r>
      <w:r w:rsidRPr="003B7B76">
        <w:rPr>
          <w:rFonts w:ascii="Arial" w:hAnsi="Arial" w:cs="Arial"/>
          <w:bCs/>
          <w:iCs/>
          <w:sz w:val="26"/>
          <w:szCs w:val="26"/>
        </w:rPr>
        <w:t xml:space="preserve"> для действующего объекта – </w:t>
      </w:r>
      <w:r>
        <w:rPr>
          <w:rFonts w:ascii="Arial" w:hAnsi="Arial" w:cs="Arial"/>
          <w:b/>
          <w:sz w:val="26"/>
          <w:szCs w:val="26"/>
        </w:rPr>
        <w:t xml:space="preserve">Карьер </w:t>
      </w:r>
      <w:r>
        <w:rPr>
          <w:rFonts w:ascii="Arial" w:hAnsi="Arial" w:cs="Arial"/>
          <w:b/>
          <w:sz w:val="26"/>
          <w:szCs w:val="26"/>
        </w:rPr>
        <w:t>по добыче суглинков</w:t>
      </w:r>
      <w:r>
        <w:rPr>
          <w:rFonts w:ascii="Arial" w:hAnsi="Arial" w:cs="Arial"/>
          <w:b/>
          <w:sz w:val="26"/>
          <w:szCs w:val="26"/>
        </w:rPr>
        <w:t xml:space="preserve"> </w:t>
      </w:r>
      <w:r w:rsidRPr="003B7B76">
        <w:rPr>
          <w:rFonts w:ascii="Arial" w:hAnsi="Arial" w:cs="Arial"/>
          <w:b/>
          <w:sz w:val="26"/>
          <w:szCs w:val="26"/>
        </w:rPr>
        <w:t>ТОО «</w:t>
      </w:r>
      <w:r>
        <w:rPr>
          <w:rFonts w:ascii="Arial" w:hAnsi="Arial" w:cs="Arial"/>
          <w:b/>
          <w:sz w:val="26"/>
          <w:szCs w:val="26"/>
        </w:rPr>
        <w:t>Каскелен Универсал Сервис</w:t>
      </w:r>
      <w:r w:rsidRPr="003B7B76">
        <w:rPr>
          <w:rFonts w:ascii="Arial" w:hAnsi="Arial" w:cs="Arial"/>
          <w:b/>
          <w:sz w:val="26"/>
          <w:szCs w:val="26"/>
        </w:rPr>
        <w:t>»</w:t>
      </w:r>
      <w:r w:rsidRPr="003B7B76">
        <w:rPr>
          <w:rFonts w:ascii="Arial" w:hAnsi="Arial" w:cs="Arial"/>
          <w:sz w:val="26"/>
          <w:szCs w:val="26"/>
        </w:rPr>
        <w:t xml:space="preserve"> с целью установления нормативов эмиссий природопользования</w:t>
      </w:r>
      <w:r w:rsidRPr="003B7B76">
        <w:rPr>
          <w:rFonts w:ascii="Arial" w:eastAsia="Times New Roman" w:hAnsi="Arial" w:cs="Arial"/>
          <w:sz w:val="26"/>
          <w:szCs w:val="26"/>
          <w:lang w:eastAsia="ru-RU"/>
        </w:rPr>
        <w:t>.</w:t>
      </w:r>
    </w:p>
    <w:p w14:paraId="6C80FAA4" w14:textId="2996870A" w:rsidR="00E3630E" w:rsidRDefault="00E3630E" w:rsidP="00E3630E">
      <w:pPr>
        <w:spacing w:line="360" w:lineRule="auto"/>
        <w:jc w:val="both"/>
        <w:rPr>
          <w:rFonts w:ascii="Arial" w:hAnsi="Arial" w:cs="Arial"/>
          <w:sz w:val="26"/>
          <w:szCs w:val="26"/>
        </w:rPr>
      </w:pPr>
      <w:bookmarkStart w:id="0" w:name="_Hlk201839515"/>
      <w:bookmarkStart w:id="1" w:name="_Hlk204185635"/>
      <w:bookmarkStart w:id="2" w:name="_Toc104545668"/>
      <w:bookmarkStart w:id="3" w:name="_Toc104884821"/>
      <w:bookmarkStart w:id="4" w:name="_Toc104884928"/>
      <w:bookmarkStart w:id="5" w:name="_Toc105055648"/>
      <w:bookmarkStart w:id="6" w:name="_Toc105055859"/>
      <w:bookmarkStart w:id="7" w:name="_Toc105510917"/>
      <w:bookmarkStart w:id="8" w:name="_Toc118895232"/>
      <w:r w:rsidRPr="001C1E61">
        <w:rPr>
          <w:rFonts w:ascii="Arial" w:hAnsi="Arial" w:cs="Arial"/>
          <w:b/>
          <w:bCs/>
          <w:i/>
          <w:sz w:val="26"/>
          <w:szCs w:val="26"/>
          <w:u w:val="single"/>
        </w:rPr>
        <w:t>Назначение рассматриваемого объекта</w:t>
      </w:r>
      <w:r w:rsidRPr="001C1E61">
        <w:rPr>
          <w:rFonts w:ascii="Arial" w:hAnsi="Arial" w:cs="Arial"/>
          <w:b/>
          <w:bCs/>
          <w:sz w:val="26"/>
          <w:szCs w:val="26"/>
        </w:rPr>
        <w:t xml:space="preserve"> </w:t>
      </w:r>
      <w:r w:rsidRPr="001C1E61">
        <w:rPr>
          <w:rFonts w:ascii="Arial" w:hAnsi="Arial" w:cs="Arial"/>
          <w:bCs/>
          <w:sz w:val="26"/>
          <w:szCs w:val="26"/>
        </w:rPr>
        <w:t xml:space="preserve">– </w:t>
      </w:r>
      <w:r w:rsidRPr="00740E9F">
        <w:rPr>
          <w:rFonts w:ascii="Arial" w:hAnsi="Arial" w:cs="Arial"/>
          <w:sz w:val="26"/>
          <w:szCs w:val="26"/>
        </w:rPr>
        <w:t>д</w:t>
      </w:r>
      <w:r w:rsidRPr="00740E9F">
        <w:rPr>
          <w:rFonts w:ascii="Arial" w:hAnsi="Arial"/>
          <w:sz w:val="26"/>
          <w:szCs w:val="26"/>
        </w:rPr>
        <w:t xml:space="preserve">обыча </w:t>
      </w:r>
      <w:r w:rsidR="00A95273">
        <w:rPr>
          <w:rFonts w:ascii="Arial" w:hAnsi="Arial"/>
          <w:sz w:val="26"/>
          <w:szCs w:val="26"/>
        </w:rPr>
        <w:t>суглин</w:t>
      </w:r>
      <w:r w:rsidR="009B0E6E">
        <w:rPr>
          <w:rFonts w:ascii="Arial" w:hAnsi="Arial"/>
          <w:sz w:val="26"/>
          <w:szCs w:val="26"/>
        </w:rPr>
        <w:t>ков</w:t>
      </w:r>
      <w:r w:rsidRPr="00740E9F">
        <w:rPr>
          <w:rFonts w:ascii="Arial" w:hAnsi="Arial"/>
          <w:sz w:val="26"/>
          <w:szCs w:val="26"/>
        </w:rPr>
        <w:t xml:space="preserve"> </w:t>
      </w:r>
      <w:r w:rsidRPr="00740E9F">
        <w:rPr>
          <w:rFonts w:ascii="Arial" w:hAnsi="Arial" w:cs="Arial"/>
          <w:sz w:val="26"/>
          <w:szCs w:val="26"/>
        </w:rPr>
        <w:t xml:space="preserve">– </w:t>
      </w:r>
      <w:r w:rsidR="00A95273">
        <w:rPr>
          <w:rFonts w:ascii="Arial" w:hAnsi="Arial" w:cs="Arial"/>
          <w:sz w:val="26"/>
          <w:szCs w:val="26"/>
        </w:rPr>
        <w:t>14</w:t>
      </w:r>
      <w:r w:rsidRPr="00740E9F">
        <w:rPr>
          <w:rFonts w:ascii="Arial" w:hAnsi="Arial" w:cs="Arial"/>
          <w:sz w:val="26"/>
          <w:szCs w:val="26"/>
        </w:rPr>
        <w:t>000</w:t>
      </w:r>
      <w:r w:rsidRPr="00740E9F">
        <w:rPr>
          <w:rFonts w:ascii="Arial" w:hAnsi="Arial"/>
          <w:sz w:val="26"/>
          <w:szCs w:val="26"/>
        </w:rPr>
        <w:t xml:space="preserve"> м</w:t>
      </w:r>
      <w:r w:rsidRPr="00740E9F">
        <w:rPr>
          <w:rFonts w:ascii="Arial" w:hAnsi="Arial"/>
          <w:sz w:val="26"/>
          <w:szCs w:val="26"/>
          <w:vertAlign w:val="superscript"/>
        </w:rPr>
        <w:t>3</w:t>
      </w:r>
      <w:r w:rsidRPr="00740E9F">
        <w:rPr>
          <w:rFonts w:ascii="Arial" w:hAnsi="Arial" w:cs="Arial"/>
          <w:sz w:val="26"/>
          <w:szCs w:val="26"/>
        </w:rPr>
        <w:t>/год (</w:t>
      </w:r>
      <w:r w:rsidR="00A95273">
        <w:rPr>
          <w:rFonts w:ascii="Arial" w:hAnsi="Arial" w:cs="Arial"/>
          <w:sz w:val="26"/>
          <w:szCs w:val="26"/>
        </w:rPr>
        <w:t>23660</w:t>
      </w:r>
      <w:r w:rsidRPr="00740E9F">
        <w:rPr>
          <w:rFonts w:ascii="Arial" w:hAnsi="Arial" w:cs="Arial"/>
          <w:sz w:val="26"/>
          <w:szCs w:val="26"/>
        </w:rPr>
        <w:t xml:space="preserve"> тонн/год).</w:t>
      </w:r>
    </w:p>
    <w:p w14:paraId="2B1C5AB1" w14:textId="77777777" w:rsidR="00E3630E" w:rsidRPr="00012B2A" w:rsidRDefault="00E3630E" w:rsidP="00E3630E">
      <w:pPr>
        <w:spacing w:after="0" w:line="360" w:lineRule="auto"/>
        <w:jc w:val="center"/>
        <w:rPr>
          <w:rFonts w:ascii="Arial" w:hAnsi="Arial" w:cs="Arial"/>
          <w:b/>
          <w:bCs/>
          <w:i/>
          <w:iCs/>
          <w:sz w:val="26"/>
        </w:rPr>
      </w:pPr>
      <w:r w:rsidRPr="00012B2A">
        <w:rPr>
          <w:rFonts w:ascii="Arial" w:hAnsi="Arial" w:cs="Arial"/>
          <w:b/>
          <w:bCs/>
          <w:i/>
          <w:iCs/>
          <w:sz w:val="26"/>
        </w:rPr>
        <w:t>Режим работы:</w:t>
      </w:r>
    </w:p>
    <w:p w14:paraId="79D00E8A" w14:textId="362F17D6" w:rsidR="00E3630E" w:rsidRPr="00EC1FBD" w:rsidRDefault="00E3630E" w:rsidP="00E3630E">
      <w:pPr>
        <w:numPr>
          <w:ilvl w:val="12"/>
          <w:numId w:val="0"/>
        </w:numPr>
        <w:tabs>
          <w:tab w:val="left" w:pos="9071"/>
        </w:tabs>
        <w:spacing w:after="0" w:line="360" w:lineRule="auto"/>
        <w:ind w:right="-1"/>
        <w:jc w:val="center"/>
        <w:rPr>
          <w:rFonts w:ascii="Arial" w:hAnsi="Arial"/>
          <w:sz w:val="26"/>
        </w:rPr>
      </w:pPr>
      <w:r w:rsidRPr="00EC1FBD">
        <w:rPr>
          <w:rFonts w:ascii="Arial" w:hAnsi="Arial"/>
          <w:sz w:val="26"/>
        </w:rPr>
        <w:t xml:space="preserve">Добыча - 250 дней в году (с апреля по ноябрь), </w:t>
      </w:r>
    </w:p>
    <w:p w14:paraId="3DCAC6F5" w14:textId="77777777" w:rsidR="00E3630E" w:rsidRPr="00012B2A" w:rsidRDefault="00E3630E" w:rsidP="00E3630E">
      <w:pPr>
        <w:numPr>
          <w:ilvl w:val="12"/>
          <w:numId w:val="0"/>
        </w:numPr>
        <w:tabs>
          <w:tab w:val="left" w:pos="9071"/>
        </w:tabs>
        <w:spacing w:after="0" w:line="360" w:lineRule="auto"/>
        <w:ind w:right="-1"/>
        <w:jc w:val="center"/>
        <w:rPr>
          <w:rFonts w:ascii="Arial" w:hAnsi="Arial"/>
          <w:sz w:val="26"/>
          <w:szCs w:val="24"/>
        </w:rPr>
      </w:pPr>
      <w:r w:rsidRPr="00EC1FBD">
        <w:rPr>
          <w:rFonts w:ascii="Arial" w:hAnsi="Arial"/>
          <w:sz w:val="26"/>
        </w:rPr>
        <w:t>в летний период в одну смену - по 8 часов</w:t>
      </w:r>
      <w:r w:rsidRPr="00EC1FBD">
        <w:rPr>
          <w:rFonts w:ascii="Arial" w:hAnsi="Arial"/>
          <w:sz w:val="26"/>
          <w:szCs w:val="24"/>
        </w:rPr>
        <w:t>.</w:t>
      </w:r>
    </w:p>
    <w:p w14:paraId="1A033991" w14:textId="77777777" w:rsidR="009B0E6E" w:rsidRDefault="009B0E6E" w:rsidP="00E3630E">
      <w:pPr>
        <w:spacing w:after="0" w:line="360" w:lineRule="auto"/>
        <w:ind w:left="360" w:right="284"/>
        <w:jc w:val="center"/>
        <w:rPr>
          <w:rFonts w:ascii="Arial" w:hAnsi="Arial" w:cs="Arial"/>
          <w:b/>
          <w:bCs/>
          <w:i/>
          <w:iCs/>
          <w:sz w:val="26"/>
        </w:rPr>
      </w:pPr>
    </w:p>
    <w:p w14:paraId="4ACC6C50" w14:textId="47B230B4" w:rsidR="00E3630E" w:rsidRPr="00012B2A" w:rsidRDefault="00E3630E" w:rsidP="00E3630E">
      <w:pPr>
        <w:spacing w:after="0" w:line="360" w:lineRule="auto"/>
        <w:ind w:left="360" w:right="284"/>
        <w:jc w:val="center"/>
        <w:rPr>
          <w:rFonts w:ascii="Arial" w:hAnsi="Arial" w:cs="Arial"/>
          <w:b/>
          <w:bCs/>
          <w:i/>
          <w:iCs/>
          <w:sz w:val="26"/>
        </w:rPr>
      </w:pPr>
      <w:r w:rsidRPr="00012B2A">
        <w:rPr>
          <w:rFonts w:ascii="Arial" w:hAnsi="Arial" w:cs="Arial"/>
          <w:b/>
          <w:bCs/>
          <w:i/>
          <w:iCs/>
          <w:sz w:val="26"/>
        </w:rPr>
        <w:t>Численность работающих:</w:t>
      </w:r>
    </w:p>
    <w:p w14:paraId="1F640C29" w14:textId="77777777" w:rsidR="00E3630E" w:rsidRDefault="00E3630E" w:rsidP="00E3630E">
      <w:pPr>
        <w:spacing w:after="0" w:line="360" w:lineRule="auto"/>
        <w:ind w:left="360" w:right="284"/>
        <w:jc w:val="center"/>
        <w:rPr>
          <w:rFonts w:ascii="Arial" w:hAnsi="Arial" w:cs="Arial"/>
          <w:sz w:val="26"/>
          <w:szCs w:val="26"/>
        </w:rPr>
      </w:pPr>
      <w:r w:rsidRPr="00AF3E26">
        <w:rPr>
          <w:rFonts w:ascii="Arial" w:hAnsi="Arial" w:cs="Arial"/>
          <w:sz w:val="26"/>
        </w:rPr>
        <w:t xml:space="preserve">Всего </w:t>
      </w:r>
      <w:r>
        <w:rPr>
          <w:rFonts w:ascii="Arial" w:hAnsi="Arial" w:cs="Arial"/>
          <w:sz w:val="26"/>
        </w:rPr>
        <w:t>12</w:t>
      </w:r>
      <w:r w:rsidRPr="00AF3E26">
        <w:rPr>
          <w:rFonts w:ascii="Arial" w:hAnsi="Arial" w:cs="Arial"/>
          <w:sz w:val="26"/>
        </w:rPr>
        <w:t xml:space="preserve"> человек</w:t>
      </w:r>
      <w:r w:rsidRPr="007C736C">
        <w:rPr>
          <w:rFonts w:ascii="Arial" w:hAnsi="Arial" w:cs="Arial"/>
          <w:sz w:val="26"/>
          <w:szCs w:val="26"/>
        </w:rPr>
        <w:t xml:space="preserve">, </w:t>
      </w:r>
    </w:p>
    <w:p w14:paraId="5C33453A" w14:textId="77777777" w:rsidR="00E3630E" w:rsidRPr="00AF3E26" w:rsidRDefault="00E3630E" w:rsidP="00E3630E">
      <w:pPr>
        <w:spacing w:after="0" w:line="360" w:lineRule="auto"/>
        <w:ind w:left="360" w:right="284"/>
        <w:jc w:val="center"/>
        <w:rPr>
          <w:rFonts w:ascii="Arial" w:hAnsi="Arial" w:cs="Arial"/>
          <w:sz w:val="26"/>
        </w:rPr>
      </w:pPr>
      <w:r w:rsidRPr="007C736C">
        <w:rPr>
          <w:rFonts w:ascii="Arial" w:hAnsi="Arial" w:cs="Arial"/>
          <w:sz w:val="26"/>
          <w:szCs w:val="26"/>
        </w:rPr>
        <w:t>из них рабочих -</w:t>
      </w:r>
      <w:r>
        <w:rPr>
          <w:rFonts w:ascii="Arial" w:hAnsi="Arial" w:cs="Arial"/>
          <w:sz w:val="26"/>
          <w:szCs w:val="26"/>
        </w:rPr>
        <w:t xml:space="preserve"> 10 </w:t>
      </w:r>
      <w:r w:rsidRPr="007C736C">
        <w:rPr>
          <w:rFonts w:ascii="Arial" w:hAnsi="Arial" w:cs="Arial"/>
          <w:sz w:val="26"/>
          <w:szCs w:val="26"/>
        </w:rPr>
        <w:t>человек,</w:t>
      </w:r>
      <w:r>
        <w:rPr>
          <w:rFonts w:ascii="Arial" w:hAnsi="Arial" w:cs="Arial"/>
          <w:sz w:val="26"/>
          <w:szCs w:val="26"/>
        </w:rPr>
        <w:t xml:space="preserve"> </w:t>
      </w:r>
      <w:r w:rsidRPr="007C736C">
        <w:rPr>
          <w:rFonts w:ascii="Arial" w:hAnsi="Arial" w:cs="Arial"/>
          <w:sz w:val="26"/>
          <w:szCs w:val="26"/>
        </w:rPr>
        <w:t>ИТР</w:t>
      </w:r>
      <w:r>
        <w:rPr>
          <w:rFonts w:ascii="Arial" w:hAnsi="Arial" w:cs="Arial"/>
          <w:sz w:val="26"/>
          <w:szCs w:val="26"/>
        </w:rPr>
        <w:t xml:space="preserve"> и МОП </w:t>
      </w:r>
      <w:r w:rsidRPr="007C736C">
        <w:rPr>
          <w:rFonts w:ascii="Arial" w:hAnsi="Arial" w:cs="Arial"/>
          <w:sz w:val="26"/>
          <w:szCs w:val="26"/>
        </w:rPr>
        <w:t xml:space="preserve">- </w:t>
      </w:r>
      <w:r>
        <w:rPr>
          <w:rFonts w:ascii="Arial" w:hAnsi="Arial" w:cs="Arial"/>
          <w:sz w:val="26"/>
          <w:szCs w:val="26"/>
        </w:rPr>
        <w:t>2 человека.</w:t>
      </w:r>
    </w:p>
    <w:p w14:paraId="7723A846" w14:textId="77777777" w:rsidR="009B0E6E" w:rsidRDefault="009B0E6E" w:rsidP="009B0E6E">
      <w:pPr>
        <w:spacing w:line="360" w:lineRule="auto"/>
        <w:ind w:firstLine="709"/>
        <w:jc w:val="both"/>
        <w:rPr>
          <w:rFonts w:ascii="Arial" w:hAnsi="Arial" w:cs="Arial"/>
          <w:iCs/>
          <w:sz w:val="26"/>
          <w:szCs w:val="24"/>
        </w:rPr>
      </w:pPr>
      <w:bookmarkStart w:id="9" w:name="_Hlk212978119"/>
      <w:bookmarkEnd w:id="0"/>
      <w:bookmarkEnd w:id="1"/>
    </w:p>
    <w:p w14:paraId="68F03998" w14:textId="7F0B7F68" w:rsidR="009B0E6E" w:rsidRPr="00B506A0" w:rsidRDefault="009B0E6E" w:rsidP="009B0E6E">
      <w:pPr>
        <w:spacing w:line="360" w:lineRule="auto"/>
        <w:ind w:firstLine="709"/>
        <w:jc w:val="both"/>
        <w:rPr>
          <w:rFonts w:ascii="Arial" w:hAnsi="Arial" w:cs="Arial"/>
          <w:noProof/>
          <w:sz w:val="26"/>
          <w:szCs w:val="26"/>
        </w:rPr>
      </w:pPr>
      <w:r w:rsidRPr="001E229A">
        <w:rPr>
          <w:rFonts w:ascii="Arial" w:hAnsi="Arial" w:cs="Arial"/>
          <w:iCs/>
          <w:sz w:val="26"/>
          <w:szCs w:val="24"/>
        </w:rPr>
        <w:t>Карьер</w:t>
      </w:r>
      <w:r w:rsidRPr="00B506A0">
        <w:rPr>
          <w:rFonts w:ascii="Arial" w:hAnsi="Arial" w:cs="Arial"/>
          <w:b/>
          <w:bCs/>
          <w:iCs/>
          <w:sz w:val="26"/>
          <w:szCs w:val="24"/>
        </w:rPr>
        <w:t xml:space="preserve"> </w:t>
      </w:r>
      <w:r w:rsidRPr="00B506A0">
        <w:rPr>
          <w:rFonts w:ascii="Arial" w:hAnsi="Arial" w:cs="Arial"/>
          <w:sz w:val="26"/>
          <w:szCs w:val="24"/>
        </w:rPr>
        <w:t>размеща</w:t>
      </w:r>
      <w:r>
        <w:rPr>
          <w:rFonts w:ascii="Arial" w:hAnsi="Arial" w:cs="Arial"/>
          <w:sz w:val="26"/>
          <w:szCs w:val="24"/>
        </w:rPr>
        <w:t>е</w:t>
      </w:r>
      <w:r w:rsidRPr="00B506A0">
        <w:rPr>
          <w:rFonts w:ascii="Arial" w:hAnsi="Arial" w:cs="Arial"/>
          <w:sz w:val="26"/>
          <w:szCs w:val="24"/>
        </w:rPr>
        <w:t>тся на земельном участке, согласно А</w:t>
      </w:r>
      <w:r w:rsidRPr="00B506A0">
        <w:rPr>
          <w:rFonts w:ascii="Arial" w:hAnsi="Arial" w:cs="Arial"/>
          <w:noProof/>
          <w:sz w:val="26"/>
          <w:szCs w:val="26"/>
        </w:rPr>
        <w:t>кта на земельный участок №</w:t>
      </w:r>
      <w:r>
        <w:rPr>
          <w:rFonts w:ascii="Arial" w:hAnsi="Arial" w:cs="Arial"/>
          <w:noProof/>
          <w:sz w:val="26"/>
          <w:szCs w:val="26"/>
        </w:rPr>
        <w:t>0566279</w:t>
      </w:r>
      <w:r w:rsidRPr="00B506A0">
        <w:rPr>
          <w:rFonts w:ascii="Arial" w:hAnsi="Arial" w:cs="Arial"/>
          <w:noProof/>
          <w:sz w:val="26"/>
          <w:szCs w:val="26"/>
        </w:rPr>
        <w:t>, кадастровый номер: 03-04</w:t>
      </w:r>
      <w:r>
        <w:rPr>
          <w:rFonts w:ascii="Arial" w:hAnsi="Arial" w:cs="Arial"/>
          <w:noProof/>
          <w:sz w:val="26"/>
          <w:szCs w:val="26"/>
        </w:rPr>
        <w:t>7</w:t>
      </w:r>
      <w:r w:rsidRPr="00B506A0">
        <w:rPr>
          <w:rFonts w:ascii="Arial" w:hAnsi="Arial" w:cs="Arial"/>
          <w:noProof/>
          <w:sz w:val="26"/>
          <w:szCs w:val="26"/>
        </w:rPr>
        <w:t>-</w:t>
      </w:r>
      <w:r>
        <w:rPr>
          <w:rFonts w:ascii="Arial" w:hAnsi="Arial" w:cs="Arial"/>
          <w:noProof/>
          <w:sz w:val="26"/>
          <w:szCs w:val="26"/>
        </w:rPr>
        <w:t>203</w:t>
      </w:r>
      <w:r w:rsidRPr="00B506A0">
        <w:rPr>
          <w:rFonts w:ascii="Arial" w:hAnsi="Arial" w:cs="Arial"/>
          <w:noProof/>
          <w:sz w:val="26"/>
          <w:szCs w:val="26"/>
        </w:rPr>
        <w:t>-</w:t>
      </w:r>
      <w:r>
        <w:rPr>
          <w:rFonts w:ascii="Arial" w:hAnsi="Arial" w:cs="Arial"/>
          <w:noProof/>
          <w:sz w:val="26"/>
          <w:szCs w:val="26"/>
        </w:rPr>
        <w:t>5099</w:t>
      </w:r>
      <w:r w:rsidRPr="00B506A0">
        <w:rPr>
          <w:rFonts w:ascii="Arial" w:hAnsi="Arial" w:cs="Arial"/>
          <w:noProof/>
          <w:sz w:val="26"/>
          <w:szCs w:val="26"/>
        </w:rPr>
        <w:t xml:space="preserve"> на право временного возмездного (долгосрочного, краткосрочного) землепользования (аренды), площадью – </w:t>
      </w:r>
      <w:r>
        <w:rPr>
          <w:rFonts w:ascii="Arial" w:hAnsi="Arial" w:cs="Arial"/>
          <w:noProof/>
          <w:sz w:val="26"/>
          <w:szCs w:val="26"/>
        </w:rPr>
        <w:t>4,5</w:t>
      </w:r>
      <w:r w:rsidRPr="00B506A0">
        <w:rPr>
          <w:rFonts w:ascii="Arial" w:hAnsi="Arial" w:cs="Arial"/>
          <w:noProof/>
          <w:sz w:val="26"/>
          <w:szCs w:val="26"/>
        </w:rPr>
        <w:t xml:space="preserve">га. </w:t>
      </w:r>
    </w:p>
    <w:p w14:paraId="62DE6843" w14:textId="77777777" w:rsidR="009B0E6E" w:rsidRPr="006F5BF0" w:rsidRDefault="009B0E6E" w:rsidP="009B0E6E">
      <w:pPr>
        <w:spacing w:line="360" w:lineRule="auto"/>
        <w:ind w:firstLine="709"/>
        <w:jc w:val="both"/>
        <w:rPr>
          <w:rFonts w:ascii="Arial" w:hAnsi="Arial" w:cs="Arial"/>
          <w:noProof/>
          <w:sz w:val="26"/>
          <w:szCs w:val="26"/>
        </w:rPr>
      </w:pPr>
      <w:r w:rsidRPr="00B506A0">
        <w:rPr>
          <w:rFonts w:ascii="Arial" w:hAnsi="Arial" w:cs="Arial"/>
          <w:noProof/>
          <w:sz w:val="26"/>
          <w:szCs w:val="26"/>
        </w:rPr>
        <w:t xml:space="preserve">Целевое назначение земельного участка - для добычи </w:t>
      </w:r>
      <w:r>
        <w:rPr>
          <w:rFonts w:ascii="Arial" w:hAnsi="Arial" w:cs="Arial"/>
          <w:noProof/>
          <w:sz w:val="26"/>
          <w:szCs w:val="26"/>
        </w:rPr>
        <w:t>суглинков</w:t>
      </w:r>
      <w:r w:rsidRPr="00B506A0">
        <w:rPr>
          <w:rFonts w:ascii="Arial" w:hAnsi="Arial" w:cs="Arial"/>
          <w:noProof/>
          <w:sz w:val="26"/>
          <w:szCs w:val="26"/>
        </w:rPr>
        <w:t>.</w:t>
      </w:r>
    </w:p>
    <w:p w14:paraId="1696A5C5" w14:textId="77777777" w:rsidR="00E3630E" w:rsidRDefault="00E3630E" w:rsidP="00E3630E">
      <w:pPr>
        <w:spacing w:after="0" w:line="360" w:lineRule="auto"/>
        <w:ind w:left="360"/>
        <w:jc w:val="both"/>
        <w:rPr>
          <w:rFonts w:ascii="Arial" w:hAnsi="Arial" w:cs="Arial"/>
          <w:b/>
          <w:i/>
          <w:sz w:val="26"/>
          <w:szCs w:val="26"/>
          <w:lang w:val="en-US"/>
        </w:rPr>
      </w:pPr>
      <w:bookmarkStart w:id="10" w:name="_Hlk206414967"/>
      <w:bookmarkEnd w:id="9"/>
    </w:p>
    <w:p w14:paraId="18A79E5A" w14:textId="77777777" w:rsidR="009B0E6E" w:rsidRPr="00F328FE" w:rsidRDefault="009B0E6E" w:rsidP="009B0E6E">
      <w:pPr>
        <w:spacing w:line="360" w:lineRule="auto"/>
        <w:ind w:left="360"/>
        <w:jc w:val="both"/>
        <w:rPr>
          <w:rFonts w:ascii="Arial" w:hAnsi="Arial"/>
          <w:b/>
          <w:i/>
          <w:snapToGrid w:val="0"/>
          <w:color w:val="000000"/>
          <w:sz w:val="26"/>
          <w:u w:val="single"/>
        </w:rPr>
      </w:pPr>
      <w:bookmarkStart w:id="11" w:name="_Hlk204185699"/>
      <w:bookmarkEnd w:id="10"/>
      <w:r w:rsidRPr="00F328FE">
        <w:rPr>
          <w:rFonts w:ascii="Arial" w:hAnsi="Arial"/>
          <w:b/>
          <w:i/>
          <w:sz w:val="26"/>
        </w:rPr>
        <w:t>Валовое количество выбрасываемых вредных веществ –</w:t>
      </w:r>
      <w:r>
        <w:rPr>
          <w:rFonts w:ascii="Arial" w:hAnsi="Arial"/>
          <w:b/>
          <w:i/>
          <w:sz w:val="26"/>
        </w:rPr>
        <w:t xml:space="preserve">             </w:t>
      </w:r>
      <w:r>
        <w:rPr>
          <w:rFonts w:ascii="Arial" w:hAnsi="Arial"/>
          <w:b/>
          <w:i/>
          <w:sz w:val="26"/>
          <w:u w:val="single"/>
        </w:rPr>
        <w:t xml:space="preserve">3,3142248 </w:t>
      </w:r>
      <w:r w:rsidRPr="00F328FE">
        <w:rPr>
          <w:rFonts w:ascii="Arial" w:hAnsi="Arial"/>
          <w:b/>
          <w:i/>
          <w:snapToGrid w:val="0"/>
          <w:color w:val="000000"/>
          <w:sz w:val="26"/>
          <w:u w:val="single"/>
        </w:rPr>
        <w:t xml:space="preserve">т/год </w:t>
      </w:r>
    </w:p>
    <w:p w14:paraId="7172ADFF" w14:textId="77777777" w:rsidR="009B0E6E" w:rsidRPr="00956F7B" w:rsidRDefault="009B0E6E" w:rsidP="009B0E6E">
      <w:pPr>
        <w:numPr>
          <w:ilvl w:val="12"/>
          <w:numId w:val="9"/>
        </w:numPr>
        <w:spacing w:after="0" w:line="360" w:lineRule="auto"/>
        <w:ind w:firstLine="142"/>
        <w:rPr>
          <w:rFonts w:ascii="Arial" w:hAnsi="Arial"/>
          <w:b/>
          <w:i/>
          <w:sz w:val="26"/>
          <w:u w:val="single"/>
        </w:rPr>
      </w:pPr>
      <w:r w:rsidRPr="00010CBB">
        <w:rPr>
          <w:rFonts w:ascii="Arial" w:hAnsi="Arial"/>
          <w:b/>
          <w:i/>
          <w:sz w:val="26"/>
        </w:rPr>
        <w:t xml:space="preserve">Секундное количество выбрасываемых вредных веществ – </w:t>
      </w:r>
      <w:r>
        <w:rPr>
          <w:rFonts w:ascii="Arial" w:hAnsi="Arial"/>
          <w:b/>
          <w:i/>
          <w:sz w:val="26"/>
        </w:rPr>
        <w:t xml:space="preserve">            </w:t>
      </w:r>
    </w:p>
    <w:p w14:paraId="5789FE88" w14:textId="77777777" w:rsidR="009B0E6E" w:rsidRDefault="009B0E6E" w:rsidP="009B0E6E">
      <w:pPr>
        <w:numPr>
          <w:ilvl w:val="12"/>
          <w:numId w:val="9"/>
        </w:numPr>
        <w:spacing w:after="0" w:line="360" w:lineRule="auto"/>
        <w:ind w:firstLine="142"/>
        <w:rPr>
          <w:rFonts w:ascii="Arial" w:hAnsi="Arial"/>
          <w:b/>
          <w:i/>
          <w:sz w:val="26"/>
          <w:u w:val="single"/>
        </w:rPr>
      </w:pPr>
      <w:r>
        <w:rPr>
          <w:rFonts w:ascii="Arial" w:hAnsi="Arial"/>
          <w:b/>
          <w:i/>
          <w:snapToGrid w:val="0"/>
          <w:color w:val="000000"/>
          <w:sz w:val="26"/>
          <w:u w:val="single"/>
        </w:rPr>
        <w:t>0,612219</w:t>
      </w:r>
      <w:r w:rsidRPr="00010CBB">
        <w:rPr>
          <w:rFonts w:ascii="Arial" w:hAnsi="Arial"/>
          <w:b/>
          <w:i/>
          <w:snapToGrid w:val="0"/>
          <w:color w:val="000000"/>
          <w:sz w:val="26"/>
          <w:u w:val="single"/>
        </w:rPr>
        <w:t xml:space="preserve"> </w:t>
      </w:r>
      <w:r w:rsidRPr="00010CBB">
        <w:rPr>
          <w:rFonts w:ascii="Arial" w:hAnsi="Arial"/>
          <w:b/>
          <w:i/>
          <w:sz w:val="26"/>
          <w:u w:val="single"/>
        </w:rPr>
        <w:t>г/сек</w:t>
      </w:r>
    </w:p>
    <w:p w14:paraId="20A497DC" w14:textId="77777777" w:rsidR="001D646E" w:rsidRDefault="001D646E" w:rsidP="00E3630E">
      <w:pPr>
        <w:pStyle w:val="xl29"/>
        <w:spacing w:before="0" w:beforeAutospacing="0" w:after="0" w:afterAutospacing="0" w:line="360" w:lineRule="auto"/>
        <w:ind w:right="-1"/>
        <w:jc w:val="both"/>
        <w:rPr>
          <w:rFonts w:ascii="Arial" w:eastAsia="Times New Roman" w:hAnsi="Arial" w:cs="Arial"/>
          <w:b/>
          <w:i/>
          <w:sz w:val="26"/>
          <w:szCs w:val="26"/>
          <w:u w:val="single"/>
        </w:rPr>
      </w:pPr>
    </w:p>
    <w:p w14:paraId="111DF978" w14:textId="77777777" w:rsidR="001D646E" w:rsidRDefault="001D646E" w:rsidP="00E3630E">
      <w:pPr>
        <w:pStyle w:val="xl29"/>
        <w:spacing w:before="0" w:beforeAutospacing="0" w:after="0" w:afterAutospacing="0" w:line="360" w:lineRule="auto"/>
        <w:ind w:right="-1"/>
        <w:jc w:val="both"/>
        <w:rPr>
          <w:rFonts w:ascii="Arial" w:eastAsia="Times New Roman" w:hAnsi="Arial" w:cs="Arial"/>
          <w:b/>
          <w:i/>
          <w:sz w:val="26"/>
          <w:szCs w:val="26"/>
          <w:u w:val="single"/>
        </w:rPr>
      </w:pPr>
    </w:p>
    <w:p w14:paraId="17AF7D60" w14:textId="65628F3D" w:rsidR="00E3630E" w:rsidRPr="003B7B76" w:rsidRDefault="00E3630E" w:rsidP="00E3630E">
      <w:pPr>
        <w:pStyle w:val="xl29"/>
        <w:spacing w:before="0" w:beforeAutospacing="0" w:after="0" w:afterAutospacing="0" w:line="360" w:lineRule="auto"/>
        <w:ind w:right="-1"/>
        <w:jc w:val="both"/>
        <w:rPr>
          <w:rFonts w:ascii="Arial" w:eastAsia="Times New Roman" w:hAnsi="Arial" w:cs="Arial"/>
          <w:b/>
          <w:i/>
          <w:sz w:val="26"/>
          <w:szCs w:val="26"/>
          <w:u w:val="single"/>
        </w:rPr>
      </w:pPr>
      <w:r w:rsidRPr="003B7B76">
        <w:rPr>
          <w:rFonts w:ascii="Arial" w:eastAsia="Times New Roman" w:hAnsi="Arial" w:cs="Arial"/>
          <w:b/>
          <w:i/>
          <w:sz w:val="26"/>
          <w:szCs w:val="26"/>
          <w:u w:val="single"/>
        </w:rPr>
        <w:lastRenderedPageBreak/>
        <w:t>Источники загрязнения атмосферы</w:t>
      </w:r>
    </w:p>
    <w:bookmarkEnd w:id="11"/>
    <w:p w14:paraId="6D67AB09" w14:textId="77777777" w:rsidR="001456DE" w:rsidRDefault="001456DE" w:rsidP="001456DE">
      <w:pPr>
        <w:spacing w:line="360" w:lineRule="auto"/>
        <w:jc w:val="both"/>
        <w:rPr>
          <w:rFonts w:ascii="Arial" w:hAnsi="Arial" w:cs="Arial"/>
          <w:sz w:val="26"/>
        </w:rPr>
      </w:pPr>
      <w:r w:rsidRPr="00434AEE">
        <w:rPr>
          <w:rFonts w:ascii="Arial" w:hAnsi="Arial" w:cs="Arial"/>
          <w:sz w:val="26"/>
        </w:rPr>
        <w:t xml:space="preserve">Источниками загрязнения атмосферы являются </w:t>
      </w:r>
      <w:r w:rsidRPr="009A2AD7">
        <w:rPr>
          <w:rFonts w:ascii="Arial" w:hAnsi="Arial" w:cs="Arial"/>
          <w:sz w:val="26"/>
        </w:rPr>
        <w:t>7</w:t>
      </w:r>
      <w:r w:rsidRPr="00434AEE">
        <w:rPr>
          <w:rFonts w:ascii="Arial" w:hAnsi="Arial" w:cs="Arial"/>
          <w:sz w:val="26"/>
        </w:rPr>
        <w:t xml:space="preserve"> источник</w:t>
      </w:r>
      <w:r>
        <w:rPr>
          <w:rFonts w:ascii="Arial" w:hAnsi="Arial" w:cs="Arial"/>
          <w:sz w:val="26"/>
        </w:rPr>
        <w:t>ов</w:t>
      </w:r>
      <w:r w:rsidRPr="00434AEE">
        <w:rPr>
          <w:rFonts w:ascii="Arial" w:hAnsi="Arial" w:cs="Arial"/>
          <w:sz w:val="26"/>
        </w:rPr>
        <w:t xml:space="preserve"> выбросов вредных веществ в атмосферу</w:t>
      </w:r>
      <w:r>
        <w:rPr>
          <w:rFonts w:ascii="Arial" w:hAnsi="Arial" w:cs="Arial"/>
          <w:sz w:val="26"/>
        </w:rPr>
        <w:t>,</w:t>
      </w:r>
      <w:r w:rsidRPr="00434AEE">
        <w:rPr>
          <w:rFonts w:ascii="Arial" w:hAnsi="Arial" w:cs="Arial"/>
          <w:sz w:val="26"/>
        </w:rPr>
        <w:t xml:space="preserve"> в том числе</w:t>
      </w:r>
      <w:r>
        <w:rPr>
          <w:rFonts w:ascii="Arial" w:hAnsi="Arial" w:cs="Arial"/>
          <w:sz w:val="26"/>
        </w:rPr>
        <w:t>:</w:t>
      </w:r>
    </w:p>
    <w:p w14:paraId="3D195ED9" w14:textId="77777777" w:rsidR="001456DE" w:rsidRPr="00C72B6A" w:rsidRDefault="001456DE" w:rsidP="00E91EA9">
      <w:pPr>
        <w:spacing w:after="0" w:line="360" w:lineRule="auto"/>
        <w:ind w:right="-1" w:firstLine="284"/>
        <w:jc w:val="both"/>
        <w:rPr>
          <w:rFonts w:ascii="Arial" w:hAnsi="Arial"/>
          <w:i/>
          <w:sz w:val="26"/>
        </w:rPr>
      </w:pPr>
      <w:r>
        <w:rPr>
          <w:rFonts w:ascii="Arial" w:hAnsi="Arial"/>
          <w:i/>
          <w:sz w:val="26"/>
        </w:rPr>
        <w:t>6 – неорганизованных (ист. 6001 – 6006);</w:t>
      </w:r>
    </w:p>
    <w:p w14:paraId="115877F0" w14:textId="77777777" w:rsidR="001456DE" w:rsidRDefault="001456DE" w:rsidP="00E91EA9">
      <w:pPr>
        <w:spacing w:after="0" w:line="360" w:lineRule="auto"/>
        <w:ind w:right="-1" w:firstLine="284"/>
        <w:jc w:val="both"/>
        <w:rPr>
          <w:rFonts w:ascii="Arial" w:hAnsi="Arial"/>
          <w:i/>
          <w:sz w:val="26"/>
        </w:rPr>
      </w:pPr>
      <w:r>
        <w:rPr>
          <w:rFonts w:ascii="Arial" w:hAnsi="Arial"/>
          <w:i/>
          <w:sz w:val="26"/>
        </w:rPr>
        <w:t>1</w:t>
      </w:r>
      <w:r w:rsidRPr="00C72B6A">
        <w:rPr>
          <w:rFonts w:ascii="Arial" w:hAnsi="Arial"/>
          <w:i/>
          <w:sz w:val="26"/>
        </w:rPr>
        <w:t xml:space="preserve"> - передвижн</w:t>
      </w:r>
      <w:r>
        <w:rPr>
          <w:rFonts w:ascii="Arial" w:hAnsi="Arial"/>
          <w:i/>
          <w:sz w:val="26"/>
        </w:rPr>
        <w:t>ой</w:t>
      </w:r>
      <w:r w:rsidRPr="00C72B6A">
        <w:rPr>
          <w:rFonts w:ascii="Arial" w:hAnsi="Arial"/>
          <w:i/>
          <w:sz w:val="26"/>
        </w:rPr>
        <w:t xml:space="preserve"> </w:t>
      </w:r>
      <w:r>
        <w:rPr>
          <w:rFonts w:ascii="Arial" w:hAnsi="Arial"/>
          <w:i/>
          <w:sz w:val="26"/>
        </w:rPr>
        <w:t>ненормируемый</w:t>
      </w:r>
      <w:r w:rsidRPr="00C72B6A">
        <w:rPr>
          <w:rFonts w:ascii="Arial" w:hAnsi="Arial"/>
          <w:i/>
          <w:sz w:val="26"/>
        </w:rPr>
        <w:t xml:space="preserve"> (ист. </w:t>
      </w:r>
      <w:r>
        <w:rPr>
          <w:rFonts w:ascii="Arial" w:hAnsi="Arial"/>
          <w:i/>
          <w:sz w:val="26"/>
        </w:rPr>
        <w:t>6007</w:t>
      </w:r>
      <w:r w:rsidRPr="00C72B6A">
        <w:rPr>
          <w:rFonts w:ascii="Arial" w:hAnsi="Arial"/>
          <w:i/>
          <w:sz w:val="26"/>
        </w:rPr>
        <w:t>).</w:t>
      </w:r>
    </w:p>
    <w:p w14:paraId="56819ABC" w14:textId="77777777" w:rsidR="00E91EA9" w:rsidRDefault="00E91EA9" w:rsidP="00E91EA9">
      <w:pPr>
        <w:spacing w:after="0" w:line="360" w:lineRule="auto"/>
        <w:ind w:right="-1" w:firstLine="284"/>
        <w:jc w:val="both"/>
        <w:rPr>
          <w:rFonts w:ascii="Arial" w:hAnsi="Arial"/>
          <w:i/>
          <w:sz w:val="26"/>
        </w:rPr>
      </w:pPr>
    </w:p>
    <w:p w14:paraId="09FDE225"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ист.6001 – выбросы пыли при автотранспортных работах;</w:t>
      </w:r>
    </w:p>
    <w:p w14:paraId="6BD96281"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 6002 – газовые выбросы от спецтехники;</w:t>
      </w:r>
    </w:p>
    <w:p w14:paraId="0DA4F07E"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ист.6003 – вскрыша породы (снятие и перемещение почвенно-растительного слоя земли бульдозером);</w:t>
      </w:r>
    </w:p>
    <w:p w14:paraId="0BAACE8B"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 6004 – перемещение суглинок в бурты;</w:t>
      </w:r>
    </w:p>
    <w:p w14:paraId="32C269E3"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ист.6005 – выемочно-погрузочные работы;</w:t>
      </w:r>
    </w:p>
    <w:p w14:paraId="6764F690"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ист.0006 – заправка техники дизтопливом (горловина бака);</w:t>
      </w:r>
    </w:p>
    <w:p w14:paraId="2753EEFF" w14:textId="77777777" w:rsidR="001456DE" w:rsidRDefault="001456DE" w:rsidP="001456DE">
      <w:pPr>
        <w:numPr>
          <w:ilvl w:val="0"/>
          <w:numId w:val="1"/>
        </w:numPr>
        <w:spacing w:after="0" w:line="360" w:lineRule="auto"/>
        <w:jc w:val="both"/>
        <w:rPr>
          <w:rFonts w:ascii="Arial" w:hAnsi="Arial" w:cs="Arial"/>
          <w:sz w:val="26"/>
        </w:rPr>
      </w:pPr>
      <w:r>
        <w:rPr>
          <w:rFonts w:ascii="Arial" w:hAnsi="Arial" w:cs="Arial"/>
          <w:sz w:val="26"/>
        </w:rPr>
        <w:t>ист.6007 – въезд и выезд грузового автотранспорта для доставки материалов и вывоза готовой продукции – ненормируемый источник.</w:t>
      </w:r>
    </w:p>
    <w:p w14:paraId="5A0469B4" w14:textId="77777777" w:rsidR="001456DE" w:rsidRDefault="001456DE" w:rsidP="001456DE">
      <w:pPr>
        <w:spacing w:line="360" w:lineRule="auto"/>
        <w:jc w:val="both"/>
        <w:rPr>
          <w:rFonts w:ascii="Arial" w:hAnsi="Arial" w:cs="Arial"/>
          <w:sz w:val="26"/>
          <w:szCs w:val="24"/>
        </w:rPr>
      </w:pPr>
      <w:r>
        <w:rPr>
          <w:rFonts w:ascii="Arial" w:hAnsi="Arial" w:cs="Arial"/>
          <w:sz w:val="26"/>
          <w:szCs w:val="24"/>
        </w:rPr>
        <w:t>Примечание:</w:t>
      </w:r>
    </w:p>
    <w:p w14:paraId="7657F9A6" w14:textId="77777777" w:rsidR="001456DE" w:rsidRDefault="001456DE" w:rsidP="001456DE">
      <w:pPr>
        <w:spacing w:line="360" w:lineRule="auto"/>
        <w:jc w:val="both"/>
        <w:rPr>
          <w:rFonts w:ascii="Arial" w:hAnsi="Arial"/>
          <w:i/>
          <w:sz w:val="26"/>
        </w:rPr>
      </w:pPr>
      <w:r w:rsidRPr="00584521">
        <w:rPr>
          <w:rFonts w:ascii="Arial" w:hAnsi="Arial" w:cs="Arial"/>
          <w:sz w:val="26"/>
          <w:szCs w:val="24"/>
        </w:rPr>
        <w:t>Источник</w:t>
      </w:r>
      <w:r>
        <w:rPr>
          <w:rFonts w:ascii="Arial" w:hAnsi="Arial" w:cs="Arial"/>
          <w:sz w:val="26"/>
          <w:szCs w:val="24"/>
        </w:rPr>
        <w:t>и</w:t>
      </w:r>
      <w:r w:rsidRPr="00584521">
        <w:rPr>
          <w:rFonts w:ascii="Arial" w:hAnsi="Arial" w:cs="Arial"/>
          <w:sz w:val="26"/>
          <w:szCs w:val="24"/>
        </w:rPr>
        <w:t xml:space="preserve"> выбросов </w:t>
      </w:r>
      <w:r>
        <w:rPr>
          <w:rFonts w:ascii="Arial" w:hAnsi="Arial" w:cs="Arial"/>
          <w:sz w:val="26"/>
          <w:szCs w:val="24"/>
        </w:rPr>
        <w:t xml:space="preserve">вредных веществ ист.6007 приняты для учета </w:t>
      </w:r>
      <w:r w:rsidRPr="00584521">
        <w:rPr>
          <w:rFonts w:ascii="Arial" w:hAnsi="Arial" w:cs="Arial"/>
          <w:sz w:val="26"/>
        </w:rPr>
        <w:t>влияния данного объекта на приземные концентрации</w:t>
      </w:r>
      <w:r>
        <w:rPr>
          <w:rFonts w:ascii="Arial" w:hAnsi="Arial" w:cs="Arial"/>
          <w:sz w:val="26"/>
        </w:rPr>
        <w:t>, при проведении расчетов рассеивания загрязняющих веществ.</w:t>
      </w:r>
    </w:p>
    <w:p w14:paraId="5DCAD0CD" w14:textId="77777777" w:rsidR="00F471A3" w:rsidRDefault="00F471A3" w:rsidP="00F471A3">
      <w:pPr>
        <w:spacing w:line="360" w:lineRule="auto"/>
        <w:ind w:right="-1" w:firstLine="709"/>
        <w:jc w:val="both"/>
        <w:rPr>
          <w:rFonts w:ascii="Arial" w:hAnsi="Arial"/>
          <w:color w:val="000000"/>
          <w:sz w:val="26"/>
          <w:szCs w:val="26"/>
        </w:rPr>
      </w:pPr>
      <w:r w:rsidRPr="00952E60">
        <w:rPr>
          <w:rFonts w:ascii="Arial" w:hAnsi="Arial" w:cs="Arial"/>
          <w:sz w:val="26"/>
          <w:szCs w:val="26"/>
        </w:rPr>
        <w:t xml:space="preserve">Стационарными источниками выбрасываются </w:t>
      </w:r>
      <w:r>
        <w:rPr>
          <w:rFonts w:ascii="Arial" w:hAnsi="Arial" w:cs="Arial"/>
          <w:sz w:val="26"/>
          <w:szCs w:val="26"/>
        </w:rPr>
        <w:t>9</w:t>
      </w:r>
      <w:r w:rsidRPr="00952E60">
        <w:rPr>
          <w:rFonts w:ascii="Arial" w:hAnsi="Arial" w:cs="Arial"/>
          <w:sz w:val="26"/>
          <w:szCs w:val="26"/>
        </w:rPr>
        <w:t xml:space="preserve"> нормируемых </w:t>
      </w:r>
      <w:r w:rsidRPr="00354710">
        <w:rPr>
          <w:rFonts w:ascii="Arial" w:hAnsi="Arial" w:cs="Arial"/>
          <w:sz w:val="26"/>
          <w:szCs w:val="26"/>
        </w:rPr>
        <w:t xml:space="preserve">загрязняющих атмосферу вредных веществ, </w:t>
      </w:r>
      <w:r w:rsidRPr="00354710">
        <w:rPr>
          <w:rFonts w:ascii="Arial" w:hAnsi="Arial"/>
          <w:sz w:val="26"/>
          <w:szCs w:val="24"/>
        </w:rPr>
        <w:t xml:space="preserve">есть из которых образуют пять групп, обладающих </w:t>
      </w:r>
      <w:r w:rsidRPr="00354710">
        <w:rPr>
          <w:rFonts w:ascii="Arial" w:hAnsi="Arial"/>
          <w:sz w:val="26"/>
          <w:szCs w:val="26"/>
        </w:rPr>
        <w:t xml:space="preserve">эффектом суммации вредного действия </w:t>
      </w:r>
      <w:r w:rsidRPr="00354710">
        <w:rPr>
          <w:rFonts w:ascii="Arial" w:hAnsi="Arial"/>
          <w:color w:val="000000"/>
          <w:sz w:val="26"/>
          <w:szCs w:val="26"/>
        </w:rPr>
        <w:t>(азота диоксид + сер</w:t>
      </w:r>
      <w:r>
        <w:rPr>
          <w:rFonts w:ascii="Arial" w:hAnsi="Arial"/>
          <w:color w:val="000000"/>
          <w:sz w:val="26"/>
          <w:szCs w:val="26"/>
        </w:rPr>
        <w:t>а</w:t>
      </w:r>
      <w:r w:rsidRPr="00354710">
        <w:rPr>
          <w:rFonts w:ascii="Arial" w:hAnsi="Arial"/>
          <w:color w:val="000000"/>
          <w:sz w:val="26"/>
          <w:szCs w:val="26"/>
        </w:rPr>
        <w:t xml:space="preserve"> диоксид</w:t>
      </w:r>
      <w:r>
        <w:rPr>
          <w:rFonts w:ascii="Arial" w:hAnsi="Arial"/>
          <w:color w:val="000000"/>
          <w:sz w:val="26"/>
          <w:szCs w:val="26"/>
        </w:rPr>
        <w:t>,</w:t>
      </w:r>
      <w:r w:rsidRPr="00354710">
        <w:rPr>
          <w:rFonts w:ascii="Arial" w:hAnsi="Arial"/>
          <w:color w:val="000000"/>
          <w:sz w:val="26"/>
          <w:szCs w:val="26"/>
        </w:rPr>
        <w:t xml:space="preserve"> сероводород + формальдегид, сер</w:t>
      </w:r>
      <w:r>
        <w:rPr>
          <w:rFonts w:ascii="Arial" w:hAnsi="Arial"/>
          <w:color w:val="000000"/>
          <w:sz w:val="26"/>
          <w:szCs w:val="26"/>
        </w:rPr>
        <w:t>а</w:t>
      </w:r>
      <w:r w:rsidRPr="00354710">
        <w:rPr>
          <w:rFonts w:ascii="Arial" w:hAnsi="Arial"/>
          <w:color w:val="000000"/>
          <w:sz w:val="26"/>
          <w:szCs w:val="26"/>
        </w:rPr>
        <w:t xml:space="preserve"> диоксид + сероводород</w:t>
      </w:r>
      <w:r w:rsidRPr="00952E60">
        <w:rPr>
          <w:rFonts w:ascii="Arial" w:hAnsi="Arial"/>
          <w:color w:val="000000"/>
          <w:sz w:val="26"/>
          <w:szCs w:val="26"/>
        </w:rPr>
        <w:t>).</w:t>
      </w:r>
    </w:p>
    <w:p w14:paraId="48B928FB" w14:textId="77777777" w:rsidR="00F471A3" w:rsidRDefault="00F471A3" w:rsidP="00F471A3">
      <w:pPr>
        <w:numPr>
          <w:ilvl w:val="12"/>
          <w:numId w:val="0"/>
        </w:numPr>
        <w:spacing w:line="360" w:lineRule="auto"/>
        <w:ind w:firstLine="708"/>
        <w:jc w:val="both"/>
        <w:rPr>
          <w:rFonts w:ascii="Arial" w:hAnsi="Arial"/>
          <w:sz w:val="26"/>
          <w:szCs w:val="26"/>
        </w:rPr>
      </w:pPr>
      <w:r w:rsidRPr="006C6A10">
        <w:rPr>
          <w:rFonts w:ascii="Arial" w:hAnsi="Arial"/>
          <w:sz w:val="26"/>
          <w:szCs w:val="26"/>
        </w:rPr>
        <w:t>Все твердые вещества рассчитаны, как сумма пыли, приведенная к ПДК – 0,5 мг/м</w:t>
      </w:r>
      <w:r w:rsidRPr="006C6A10">
        <w:rPr>
          <w:rFonts w:ascii="Arial" w:hAnsi="Arial"/>
          <w:sz w:val="26"/>
          <w:szCs w:val="26"/>
          <w:vertAlign w:val="superscript"/>
        </w:rPr>
        <w:t>3</w:t>
      </w:r>
      <w:r w:rsidRPr="006C6A10">
        <w:rPr>
          <w:rFonts w:ascii="Arial" w:hAnsi="Arial"/>
          <w:sz w:val="26"/>
          <w:szCs w:val="26"/>
        </w:rPr>
        <w:t>.</w:t>
      </w:r>
    </w:p>
    <w:p w14:paraId="17D724F3" w14:textId="77777777" w:rsidR="00E3630E" w:rsidRDefault="00E3630E" w:rsidP="00E3630E">
      <w:pPr>
        <w:numPr>
          <w:ilvl w:val="12"/>
          <w:numId w:val="0"/>
        </w:numPr>
        <w:spacing w:line="360" w:lineRule="auto"/>
        <w:ind w:firstLine="708"/>
        <w:jc w:val="both"/>
        <w:rPr>
          <w:rFonts w:ascii="Arial" w:hAnsi="Arial"/>
          <w:sz w:val="26"/>
          <w:szCs w:val="26"/>
        </w:rPr>
      </w:pPr>
      <w:r w:rsidRPr="006C6A10">
        <w:rPr>
          <w:rFonts w:ascii="Arial" w:hAnsi="Arial"/>
          <w:sz w:val="26"/>
          <w:szCs w:val="26"/>
        </w:rPr>
        <w:t>Все твердые вещества рассчитаны, как сумма пыли, приведенная к ПДК – 0,5 мг/м</w:t>
      </w:r>
      <w:r w:rsidRPr="006C6A10">
        <w:rPr>
          <w:rFonts w:ascii="Arial" w:hAnsi="Arial"/>
          <w:sz w:val="26"/>
          <w:szCs w:val="26"/>
          <w:vertAlign w:val="superscript"/>
        </w:rPr>
        <w:t>3</w:t>
      </w:r>
      <w:r w:rsidRPr="006C6A10">
        <w:rPr>
          <w:rFonts w:ascii="Arial" w:hAnsi="Arial"/>
          <w:sz w:val="26"/>
          <w:szCs w:val="26"/>
        </w:rPr>
        <w:t>.</w:t>
      </w:r>
    </w:p>
    <w:p w14:paraId="33B14ED4" w14:textId="77777777" w:rsidR="00E3630E" w:rsidRPr="003B7B76" w:rsidRDefault="00E3630E" w:rsidP="00E3630E">
      <w:pPr>
        <w:spacing w:after="0" w:line="360" w:lineRule="auto"/>
        <w:jc w:val="both"/>
        <w:rPr>
          <w:rFonts w:ascii="Arial" w:hAnsi="Arial" w:cs="Arial"/>
          <w:b/>
          <w:sz w:val="26"/>
          <w:szCs w:val="26"/>
          <w:u w:val="single"/>
        </w:rPr>
      </w:pPr>
      <w:r w:rsidRPr="003B7B76">
        <w:rPr>
          <w:rFonts w:ascii="Arial" w:hAnsi="Arial" w:cs="Arial"/>
          <w:b/>
          <w:sz w:val="26"/>
          <w:szCs w:val="26"/>
          <w:u w:val="single"/>
        </w:rPr>
        <w:t xml:space="preserve">Размещение объектов по отношению к окружающей застройке </w:t>
      </w:r>
    </w:p>
    <w:p w14:paraId="372747F8"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bookmarkStart w:id="12" w:name="_Hlk212978262"/>
      <w:r w:rsidRPr="00BF6520">
        <w:rPr>
          <w:rFonts w:ascii="Arial" w:hAnsi="Arial" w:cs="Arial"/>
          <w:sz w:val="26"/>
          <w:szCs w:val="24"/>
        </w:rPr>
        <w:t xml:space="preserve">С севера </w:t>
      </w:r>
      <w:r>
        <w:rPr>
          <w:rFonts w:ascii="Arial" w:hAnsi="Arial" w:cs="Arial"/>
          <w:sz w:val="26"/>
          <w:szCs w:val="24"/>
        </w:rPr>
        <w:t>–</w:t>
      </w:r>
      <w:r w:rsidRPr="00BF6520">
        <w:rPr>
          <w:rFonts w:ascii="Arial" w:hAnsi="Arial" w:cs="Arial"/>
          <w:sz w:val="26"/>
          <w:szCs w:val="24"/>
        </w:rPr>
        <w:t xml:space="preserve"> </w:t>
      </w:r>
      <w:r>
        <w:rPr>
          <w:rFonts w:ascii="Arial" w:hAnsi="Arial" w:cs="Arial"/>
          <w:sz w:val="26"/>
          <w:szCs w:val="24"/>
        </w:rPr>
        <w:t>кирпичный завод на расстоянии 280м</w:t>
      </w:r>
      <w:r w:rsidRPr="00BF6520">
        <w:rPr>
          <w:rFonts w:ascii="Arial" w:hAnsi="Arial" w:cs="Arial"/>
          <w:sz w:val="26"/>
          <w:szCs w:val="24"/>
        </w:rPr>
        <w:t>;</w:t>
      </w:r>
    </w:p>
    <w:p w14:paraId="7900CE2E"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северо-востока – </w:t>
      </w:r>
      <w:r>
        <w:rPr>
          <w:rFonts w:ascii="Arial" w:hAnsi="Arial" w:cs="Arial"/>
          <w:sz w:val="26"/>
          <w:szCs w:val="24"/>
        </w:rPr>
        <w:t>территория свободная от застройки</w:t>
      </w:r>
      <w:r w:rsidRPr="00BF6520">
        <w:rPr>
          <w:rFonts w:ascii="Arial" w:hAnsi="Arial" w:cs="Arial"/>
          <w:sz w:val="26"/>
          <w:szCs w:val="24"/>
        </w:rPr>
        <w:t>;</w:t>
      </w:r>
    </w:p>
    <w:p w14:paraId="2EF2B9CA"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lastRenderedPageBreak/>
        <w:t xml:space="preserve">С востока – </w:t>
      </w:r>
      <w:r>
        <w:rPr>
          <w:rFonts w:ascii="Arial" w:hAnsi="Arial" w:cs="Arial"/>
          <w:sz w:val="26"/>
          <w:szCs w:val="24"/>
        </w:rPr>
        <w:t>примыкает территория промбазы</w:t>
      </w:r>
      <w:r w:rsidRPr="00BF6520">
        <w:rPr>
          <w:rFonts w:ascii="Arial" w:hAnsi="Arial" w:cs="Arial"/>
          <w:sz w:val="26"/>
          <w:szCs w:val="24"/>
        </w:rPr>
        <w:t xml:space="preserve">; </w:t>
      </w:r>
    </w:p>
    <w:p w14:paraId="30CE569F"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юго-востока – </w:t>
      </w:r>
      <w:r>
        <w:rPr>
          <w:rFonts w:ascii="Arial" w:hAnsi="Arial" w:cs="Arial"/>
          <w:sz w:val="26"/>
          <w:szCs w:val="24"/>
        </w:rPr>
        <w:t>автодорога, за ней промбаза</w:t>
      </w:r>
      <w:r w:rsidRPr="00BF6520">
        <w:rPr>
          <w:rFonts w:ascii="Arial" w:hAnsi="Arial" w:cs="Arial"/>
          <w:sz w:val="26"/>
          <w:szCs w:val="24"/>
        </w:rPr>
        <w:t xml:space="preserve"> на расстоянии </w:t>
      </w:r>
      <w:r>
        <w:rPr>
          <w:rFonts w:ascii="Arial" w:hAnsi="Arial" w:cs="Arial"/>
          <w:sz w:val="26"/>
          <w:szCs w:val="24"/>
        </w:rPr>
        <w:t>25</w:t>
      </w:r>
      <w:r w:rsidRPr="00BF6520">
        <w:rPr>
          <w:rFonts w:ascii="Arial" w:hAnsi="Arial" w:cs="Arial"/>
          <w:sz w:val="26"/>
          <w:szCs w:val="24"/>
        </w:rPr>
        <w:t>0м;</w:t>
      </w:r>
    </w:p>
    <w:p w14:paraId="76DDDC3D"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юга – </w:t>
      </w:r>
      <w:r>
        <w:rPr>
          <w:rFonts w:ascii="Arial" w:hAnsi="Arial" w:cs="Arial"/>
          <w:sz w:val="26"/>
          <w:szCs w:val="24"/>
        </w:rPr>
        <w:t>авто</w:t>
      </w:r>
      <w:r w:rsidRPr="00BF6520">
        <w:rPr>
          <w:rFonts w:ascii="Arial" w:hAnsi="Arial" w:cs="Arial"/>
          <w:sz w:val="26"/>
          <w:szCs w:val="24"/>
        </w:rPr>
        <w:t xml:space="preserve">дорога, </w:t>
      </w:r>
      <w:r>
        <w:rPr>
          <w:rFonts w:ascii="Arial" w:hAnsi="Arial" w:cs="Arial"/>
          <w:sz w:val="26"/>
          <w:szCs w:val="24"/>
        </w:rPr>
        <w:t>за ней жилые дома на расстоянии 170м</w:t>
      </w:r>
      <w:r w:rsidRPr="00BF6520">
        <w:rPr>
          <w:rFonts w:ascii="Arial" w:hAnsi="Arial" w:cs="Arial"/>
          <w:sz w:val="26"/>
          <w:szCs w:val="24"/>
        </w:rPr>
        <w:t>;</w:t>
      </w:r>
    </w:p>
    <w:p w14:paraId="3856FF21"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w:t>
      </w:r>
      <w:proofErr w:type="spellStart"/>
      <w:r w:rsidRPr="00BF6520">
        <w:rPr>
          <w:rFonts w:ascii="Arial" w:hAnsi="Arial" w:cs="Arial"/>
          <w:sz w:val="26"/>
          <w:szCs w:val="24"/>
        </w:rPr>
        <w:t>юго</w:t>
      </w:r>
      <w:proofErr w:type="spellEnd"/>
      <w:r>
        <w:rPr>
          <w:rFonts w:ascii="Arial" w:hAnsi="Arial" w:cs="Arial"/>
          <w:sz w:val="26"/>
          <w:szCs w:val="24"/>
        </w:rPr>
        <w:t xml:space="preserve"> </w:t>
      </w:r>
      <w:r w:rsidRPr="00BF6520">
        <w:rPr>
          <w:rFonts w:ascii="Arial" w:hAnsi="Arial" w:cs="Arial"/>
          <w:sz w:val="26"/>
          <w:szCs w:val="24"/>
        </w:rPr>
        <w:t xml:space="preserve">- запада – </w:t>
      </w:r>
      <w:r>
        <w:rPr>
          <w:rFonts w:ascii="Arial" w:hAnsi="Arial" w:cs="Arial"/>
          <w:sz w:val="26"/>
          <w:szCs w:val="24"/>
        </w:rPr>
        <w:t>автодорога, за ней жилые дома на расстоянии 200м</w:t>
      </w:r>
      <w:r w:rsidRPr="00BF6520">
        <w:rPr>
          <w:rFonts w:ascii="Arial" w:hAnsi="Arial" w:cs="Arial"/>
          <w:sz w:val="26"/>
          <w:szCs w:val="24"/>
        </w:rPr>
        <w:t>;</w:t>
      </w:r>
    </w:p>
    <w:p w14:paraId="7C866F46"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запада – </w:t>
      </w:r>
      <w:r>
        <w:rPr>
          <w:rFonts w:ascii="Arial" w:hAnsi="Arial" w:cs="Arial"/>
          <w:sz w:val="26"/>
          <w:szCs w:val="24"/>
        </w:rPr>
        <w:t xml:space="preserve">примыкает </w:t>
      </w:r>
      <w:r w:rsidRPr="00BF6520">
        <w:rPr>
          <w:rFonts w:ascii="Arial" w:hAnsi="Arial" w:cs="Arial"/>
          <w:sz w:val="26"/>
          <w:szCs w:val="24"/>
        </w:rPr>
        <w:t xml:space="preserve">территория </w:t>
      </w:r>
      <w:r>
        <w:rPr>
          <w:rFonts w:ascii="Arial" w:hAnsi="Arial" w:cs="Arial"/>
          <w:sz w:val="26"/>
          <w:szCs w:val="24"/>
        </w:rPr>
        <w:t>кирпичного завода ТОО «Каскелен Универсал Сервис»</w:t>
      </w:r>
      <w:r w:rsidRPr="00BF6520">
        <w:rPr>
          <w:rFonts w:ascii="Arial" w:hAnsi="Arial" w:cs="Arial"/>
          <w:sz w:val="26"/>
          <w:szCs w:val="24"/>
        </w:rPr>
        <w:t>;</w:t>
      </w:r>
    </w:p>
    <w:p w14:paraId="4C67CBE9" w14:textId="77777777" w:rsidR="001456DE" w:rsidRPr="00BF6520" w:rsidRDefault="001456DE" w:rsidP="001456DE">
      <w:pPr>
        <w:pStyle w:val="a8"/>
        <w:numPr>
          <w:ilvl w:val="0"/>
          <w:numId w:val="10"/>
        </w:numPr>
        <w:spacing w:line="360" w:lineRule="auto"/>
        <w:ind w:left="567" w:hanging="283"/>
        <w:jc w:val="both"/>
        <w:rPr>
          <w:rFonts w:ascii="Arial" w:hAnsi="Arial" w:cs="Arial"/>
          <w:sz w:val="26"/>
          <w:szCs w:val="24"/>
        </w:rPr>
      </w:pPr>
      <w:r w:rsidRPr="00BF6520">
        <w:rPr>
          <w:rFonts w:ascii="Arial" w:hAnsi="Arial" w:cs="Arial"/>
          <w:sz w:val="26"/>
          <w:szCs w:val="24"/>
        </w:rPr>
        <w:t xml:space="preserve">С северо-запада – </w:t>
      </w:r>
      <w:r w:rsidRPr="00570A07">
        <w:rPr>
          <w:rFonts w:ascii="Arial" w:hAnsi="Arial" w:cs="Arial"/>
          <w:sz w:val="26"/>
          <w:szCs w:val="24"/>
        </w:rPr>
        <w:t xml:space="preserve">территория </w:t>
      </w:r>
      <w:r>
        <w:rPr>
          <w:rFonts w:ascii="Arial" w:hAnsi="Arial" w:cs="Arial"/>
          <w:sz w:val="26"/>
          <w:szCs w:val="24"/>
        </w:rPr>
        <w:t>свободная от застройки</w:t>
      </w:r>
      <w:r w:rsidRPr="00BF6520">
        <w:rPr>
          <w:rFonts w:ascii="Arial" w:hAnsi="Arial" w:cs="Arial"/>
          <w:sz w:val="26"/>
          <w:szCs w:val="24"/>
        </w:rPr>
        <w:t>.</w:t>
      </w:r>
    </w:p>
    <w:p w14:paraId="450690AC" w14:textId="77777777" w:rsidR="001456DE" w:rsidRDefault="001456DE" w:rsidP="001456DE">
      <w:pPr>
        <w:spacing w:line="360" w:lineRule="auto"/>
        <w:ind w:firstLine="567"/>
        <w:jc w:val="both"/>
        <w:rPr>
          <w:rFonts w:ascii="Arial" w:hAnsi="Arial" w:cs="Arial"/>
          <w:sz w:val="26"/>
          <w:szCs w:val="24"/>
        </w:rPr>
      </w:pPr>
    </w:p>
    <w:p w14:paraId="27E8E6F6" w14:textId="77777777" w:rsidR="001456DE" w:rsidRDefault="001456DE" w:rsidP="001456DE">
      <w:pPr>
        <w:spacing w:line="360" w:lineRule="auto"/>
        <w:ind w:firstLine="567"/>
        <w:jc w:val="both"/>
        <w:rPr>
          <w:rFonts w:ascii="Arial" w:hAnsi="Arial" w:cs="Arial"/>
          <w:sz w:val="26"/>
          <w:szCs w:val="24"/>
        </w:rPr>
      </w:pPr>
      <w:r w:rsidRPr="00BF6520">
        <w:rPr>
          <w:rFonts w:ascii="Arial" w:hAnsi="Arial" w:cs="Arial"/>
          <w:sz w:val="26"/>
          <w:szCs w:val="24"/>
        </w:rPr>
        <w:t xml:space="preserve">Все расстояния указаны от границы предприятия. </w:t>
      </w:r>
    </w:p>
    <w:p w14:paraId="2CF121FE" w14:textId="77777777" w:rsidR="001456DE" w:rsidRDefault="001456DE" w:rsidP="001456DE">
      <w:pPr>
        <w:spacing w:line="360" w:lineRule="auto"/>
        <w:ind w:firstLine="567"/>
        <w:jc w:val="both"/>
        <w:rPr>
          <w:rFonts w:ascii="Arial" w:hAnsi="Arial" w:cs="Arial"/>
          <w:sz w:val="26"/>
          <w:szCs w:val="24"/>
        </w:rPr>
      </w:pPr>
      <w:r>
        <w:rPr>
          <w:rFonts w:ascii="Arial" w:hAnsi="Arial" w:cs="Arial"/>
          <w:sz w:val="26"/>
          <w:szCs w:val="24"/>
        </w:rPr>
        <w:t xml:space="preserve">Рассматриваемый объект расположен за пределами водоохранной  полосы естественных водных источников. </w:t>
      </w:r>
    </w:p>
    <w:bookmarkEnd w:id="12"/>
    <w:p w14:paraId="0743BAAA" w14:textId="77777777" w:rsidR="00E3630E" w:rsidRDefault="00E3630E" w:rsidP="00E3630E">
      <w:pPr>
        <w:spacing w:after="0" w:line="360" w:lineRule="auto"/>
        <w:rPr>
          <w:rFonts w:ascii="Arial" w:hAnsi="Arial"/>
          <w:b/>
          <w:sz w:val="26"/>
          <w:u w:val="single"/>
        </w:rPr>
      </w:pPr>
    </w:p>
    <w:p w14:paraId="4C5CB4D2" w14:textId="77777777" w:rsidR="00E3630E" w:rsidRPr="00A91C43" w:rsidRDefault="00E3630E" w:rsidP="00E3630E">
      <w:pPr>
        <w:spacing w:after="0" w:line="360" w:lineRule="auto"/>
        <w:rPr>
          <w:rFonts w:ascii="Arial" w:hAnsi="Arial"/>
          <w:b/>
          <w:sz w:val="26"/>
          <w:u w:val="single"/>
        </w:rPr>
      </w:pPr>
      <w:r>
        <w:rPr>
          <w:rFonts w:ascii="Arial" w:hAnsi="Arial"/>
          <w:b/>
          <w:sz w:val="26"/>
          <w:u w:val="single"/>
        </w:rPr>
        <w:t>К</w:t>
      </w:r>
      <w:r w:rsidRPr="00F6781C">
        <w:rPr>
          <w:rFonts w:ascii="Arial" w:hAnsi="Arial"/>
          <w:b/>
          <w:sz w:val="26"/>
          <w:u w:val="single"/>
        </w:rPr>
        <w:t xml:space="preserve">атегория </w:t>
      </w:r>
      <w:r>
        <w:rPr>
          <w:rFonts w:ascii="Arial" w:hAnsi="Arial"/>
          <w:b/>
          <w:sz w:val="26"/>
          <w:u w:val="single"/>
        </w:rPr>
        <w:t>объекта</w:t>
      </w:r>
    </w:p>
    <w:p w14:paraId="1B91B2D3" w14:textId="77777777" w:rsidR="00E3630E" w:rsidRPr="00F40308" w:rsidRDefault="00E3630E" w:rsidP="00E3630E">
      <w:pPr>
        <w:numPr>
          <w:ilvl w:val="0"/>
          <w:numId w:val="13"/>
        </w:numPr>
        <w:tabs>
          <w:tab w:val="clear" w:pos="720"/>
          <w:tab w:val="num" w:pos="-131"/>
          <w:tab w:val="num" w:pos="142"/>
        </w:tabs>
        <w:spacing w:after="0" w:line="360" w:lineRule="auto"/>
        <w:ind w:left="284" w:firstLine="0"/>
        <w:jc w:val="both"/>
        <w:rPr>
          <w:rFonts w:ascii="Arial" w:hAnsi="Arial" w:cs="Arial"/>
          <w:sz w:val="26"/>
          <w:szCs w:val="26"/>
        </w:rPr>
      </w:pPr>
      <w:r>
        <w:rPr>
          <w:rFonts w:ascii="Arial" w:hAnsi="Arial" w:cs="Arial"/>
          <w:sz w:val="26"/>
          <w:szCs w:val="26"/>
        </w:rPr>
        <w:t xml:space="preserve">В соответствии с Приложением 2 раздела 2 пункта 7.11 </w:t>
      </w:r>
      <w:r>
        <w:rPr>
          <w:rFonts w:ascii="Arial" w:hAnsi="Arial" w:cs="Arial"/>
          <w:sz w:val="26"/>
        </w:rPr>
        <w:t xml:space="preserve">Экологического кодекса </w:t>
      </w:r>
      <w:r w:rsidRPr="00D56D2A">
        <w:rPr>
          <w:rFonts w:ascii="Arial" w:hAnsi="Arial" w:cs="Arial"/>
          <w:sz w:val="26"/>
        </w:rPr>
        <w:t>от 2 января 2021 года № 400-VI ЗРК</w:t>
      </w:r>
      <w:r>
        <w:rPr>
          <w:rFonts w:ascii="Arial" w:hAnsi="Arial" w:cs="Arial"/>
          <w:sz w:val="26"/>
        </w:rPr>
        <w:t xml:space="preserve"> (добыча и переработка общераспространенных полезных ископаемых свыше 10 тыс. тонн в год), данный объект относится ко </w:t>
      </w:r>
      <w:r w:rsidRPr="00275C14">
        <w:rPr>
          <w:rFonts w:ascii="Arial" w:hAnsi="Arial" w:cs="Arial"/>
          <w:b/>
          <w:sz w:val="26"/>
          <w:lang w:val="en-US"/>
        </w:rPr>
        <w:t>II</w:t>
      </w:r>
      <w:r w:rsidRPr="00275C14">
        <w:rPr>
          <w:rFonts w:ascii="Arial" w:hAnsi="Arial" w:cs="Arial"/>
          <w:b/>
          <w:sz w:val="26"/>
        </w:rPr>
        <w:t xml:space="preserve"> категории</w:t>
      </w:r>
      <w:r>
        <w:rPr>
          <w:rFonts w:ascii="Arial" w:hAnsi="Arial" w:cs="Arial"/>
          <w:sz w:val="26"/>
          <w:szCs w:val="26"/>
        </w:rPr>
        <w:t>.</w:t>
      </w:r>
    </w:p>
    <w:p w14:paraId="3F860B57" w14:textId="77777777" w:rsidR="00E3630E" w:rsidRDefault="00E3630E" w:rsidP="00E3630E">
      <w:pPr>
        <w:spacing w:after="0" w:line="360" w:lineRule="auto"/>
        <w:rPr>
          <w:rFonts w:ascii="Arial" w:hAnsi="Arial"/>
          <w:b/>
          <w:sz w:val="26"/>
          <w:u w:val="single"/>
        </w:rPr>
      </w:pPr>
    </w:p>
    <w:p w14:paraId="146DD569" w14:textId="77777777" w:rsidR="00E3630E" w:rsidRPr="00A91C43" w:rsidRDefault="00E3630E" w:rsidP="00E3630E">
      <w:pPr>
        <w:spacing w:after="0" w:line="360" w:lineRule="auto"/>
        <w:rPr>
          <w:rFonts w:ascii="Arial" w:hAnsi="Arial"/>
          <w:b/>
          <w:sz w:val="26"/>
          <w:u w:val="single"/>
        </w:rPr>
      </w:pPr>
      <w:r>
        <w:rPr>
          <w:rFonts w:ascii="Arial" w:hAnsi="Arial"/>
          <w:b/>
          <w:sz w:val="26"/>
          <w:u w:val="single"/>
        </w:rPr>
        <w:t>Класс санитарной опасности</w:t>
      </w:r>
    </w:p>
    <w:p w14:paraId="54A0D796" w14:textId="7626E787" w:rsidR="00E3630E" w:rsidRDefault="00E3630E" w:rsidP="00E3630E">
      <w:pPr>
        <w:numPr>
          <w:ilvl w:val="0"/>
          <w:numId w:val="13"/>
        </w:numPr>
        <w:tabs>
          <w:tab w:val="clear" w:pos="720"/>
          <w:tab w:val="num" w:pos="426"/>
        </w:tabs>
        <w:spacing w:after="0" w:line="360" w:lineRule="auto"/>
        <w:ind w:left="426" w:hanging="426"/>
        <w:jc w:val="both"/>
        <w:rPr>
          <w:rFonts w:ascii="Arial" w:hAnsi="Arial" w:cs="Arial"/>
          <w:sz w:val="26"/>
          <w:szCs w:val="26"/>
        </w:rPr>
      </w:pPr>
      <w:r>
        <w:rPr>
          <w:rFonts w:ascii="Arial" w:hAnsi="Arial" w:cs="Arial"/>
          <w:sz w:val="26"/>
          <w:szCs w:val="26"/>
        </w:rPr>
        <w:t>Согласно с</w:t>
      </w:r>
      <w:r w:rsidRPr="00675449">
        <w:rPr>
          <w:rFonts w:ascii="Arial" w:hAnsi="Arial" w:cs="Arial"/>
          <w:sz w:val="26"/>
          <w:szCs w:val="26"/>
        </w:rPr>
        <w:t>анитарны</w:t>
      </w:r>
      <w:r>
        <w:rPr>
          <w:rFonts w:ascii="Arial" w:hAnsi="Arial" w:cs="Arial"/>
          <w:sz w:val="26"/>
          <w:szCs w:val="26"/>
        </w:rPr>
        <w:t>м</w:t>
      </w:r>
      <w:r w:rsidRPr="00675449">
        <w:rPr>
          <w:rFonts w:ascii="Arial" w:hAnsi="Arial" w:cs="Arial"/>
          <w:sz w:val="26"/>
          <w:szCs w:val="26"/>
        </w:rPr>
        <w:t xml:space="preserve"> правила</w:t>
      </w:r>
      <w:r>
        <w:rPr>
          <w:rFonts w:ascii="Arial" w:hAnsi="Arial" w:cs="Arial"/>
          <w:sz w:val="26"/>
          <w:szCs w:val="26"/>
        </w:rPr>
        <w:t xml:space="preserve">м </w:t>
      </w:r>
      <w:r w:rsidRPr="00675449">
        <w:rPr>
          <w:rFonts w:ascii="Arial" w:hAnsi="Arial" w:cs="Arial"/>
          <w:sz w:val="26"/>
          <w:szCs w:val="26"/>
        </w:rPr>
        <w:t xml:space="preserve">№ ҚР ДСМ-2 от </w:t>
      </w:r>
      <w:r>
        <w:rPr>
          <w:rFonts w:ascii="Arial" w:hAnsi="Arial" w:cs="Arial"/>
          <w:sz w:val="26"/>
          <w:szCs w:val="26"/>
        </w:rPr>
        <w:t>04</w:t>
      </w:r>
      <w:r w:rsidRPr="00675449">
        <w:rPr>
          <w:rFonts w:ascii="Arial" w:hAnsi="Arial" w:cs="Arial"/>
          <w:sz w:val="26"/>
          <w:szCs w:val="26"/>
        </w:rPr>
        <w:t>.0</w:t>
      </w:r>
      <w:r>
        <w:rPr>
          <w:rFonts w:ascii="Arial" w:hAnsi="Arial" w:cs="Arial"/>
          <w:sz w:val="26"/>
          <w:szCs w:val="26"/>
        </w:rPr>
        <w:t>5</w:t>
      </w:r>
      <w:r w:rsidRPr="00675449">
        <w:rPr>
          <w:rFonts w:ascii="Arial" w:hAnsi="Arial" w:cs="Arial"/>
          <w:sz w:val="26"/>
          <w:szCs w:val="26"/>
        </w:rPr>
        <w:t>.202</w:t>
      </w:r>
      <w:r>
        <w:rPr>
          <w:rFonts w:ascii="Arial" w:hAnsi="Arial" w:cs="Arial"/>
          <w:sz w:val="26"/>
          <w:szCs w:val="26"/>
        </w:rPr>
        <w:t>4</w:t>
      </w:r>
      <w:r w:rsidRPr="00675449">
        <w:rPr>
          <w:rFonts w:ascii="Arial" w:hAnsi="Arial" w:cs="Arial"/>
          <w:sz w:val="26"/>
          <w:szCs w:val="26"/>
        </w:rPr>
        <w:t>г.</w:t>
      </w:r>
      <w:r>
        <w:rPr>
          <w:rFonts w:ascii="Arial" w:hAnsi="Arial" w:cs="Arial"/>
          <w:sz w:val="26"/>
          <w:szCs w:val="26"/>
        </w:rPr>
        <w:t xml:space="preserve"> №18</w:t>
      </w:r>
      <w:r w:rsidRPr="00091620">
        <w:rPr>
          <w:rFonts w:ascii="Arial" w:hAnsi="Arial" w:cs="Arial"/>
          <w:sz w:val="26"/>
          <w:szCs w:val="26"/>
        </w:rPr>
        <w:t xml:space="preserve"> </w:t>
      </w:r>
      <w:r>
        <w:rPr>
          <w:rFonts w:ascii="Arial" w:hAnsi="Arial" w:cs="Arial"/>
          <w:sz w:val="26"/>
          <w:szCs w:val="26"/>
        </w:rPr>
        <w:t>объект</w:t>
      </w:r>
      <w:r w:rsidRPr="00091620">
        <w:rPr>
          <w:rFonts w:ascii="Arial" w:hAnsi="Arial" w:cs="Arial"/>
          <w:sz w:val="26"/>
          <w:szCs w:val="26"/>
        </w:rPr>
        <w:t xml:space="preserve"> относится</w:t>
      </w:r>
      <w:r>
        <w:rPr>
          <w:rFonts w:ascii="Arial" w:hAnsi="Arial" w:cs="Arial"/>
          <w:sz w:val="26"/>
          <w:szCs w:val="26"/>
        </w:rPr>
        <w:t xml:space="preserve"> </w:t>
      </w:r>
      <w:r w:rsidRPr="00091620">
        <w:rPr>
          <w:rFonts w:ascii="Arial" w:hAnsi="Arial" w:cs="Arial"/>
          <w:sz w:val="26"/>
          <w:szCs w:val="26"/>
        </w:rPr>
        <w:t xml:space="preserve">к </w:t>
      </w:r>
      <w:r w:rsidRPr="003A4A91">
        <w:rPr>
          <w:rFonts w:ascii="Arial" w:hAnsi="Arial" w:cs="Arial"/>
          <w:b/>
          <w:sz w:val="26"/>
          <w:szCs w:val="26"/>
          <w:lang w:val="en-US"/>
        </w:rPr>
        <w:t>I</w:t>
      </w:r>
      <w:r>
        <w:rPr>
          <w:rFonts w:ascii="Arial" w:hAnsi="Arial" w:cs="Arial"/>
          <w:b/>
          <w:sz w:val="26"/>
          <w:szCs w:val="26"/>
          <w:lang w:val="en-US"/>
        </w:rPr>
        <w:t>V</w:t>
      </w:r>
      <w:r w:rsidRPr="003A4A91">
        <w:rPr>
          <w:rFonts w:ascii="Arial" w:hAnsi="Arial" w:cs="Arial"/>
          <w:b/>
          <w:sz w:val="26"/>
          <w:szCs w:val="26"/>
        </w:rPr>
        <w:t xml:space="preserve"> классу</w:t>
      </w:r>
      <w:r w:rsidRPr="00091620">
        <w:rPr>
          <w:rFonts w:ascii="Arial" w:hAnsi="Arial" w:cs="Arial"/>
          <w:sz w:val="26"/>
          <w:szCs w:val="26"/>
        </w:rPr>
        <w:t xml:space="preserve"> санитарной опасности с размером СЗЗ - </w:t>
      </w:r>
      <w:r w:rsidRPr="00977FB6">
        <w:rPr>
          <w:rFonts w:ascii="Arial" w:hAnsi="Arial" w:cs="Arial"/>
          <w:b/>
          <w:sz w:val="26"/>
          <w:szCs w:val="26"/>
        </w:rPr>
        <w:t>1</w:t>
      </w:r>
      <w:r w:rsidRPr="00091620">
        <w:rPr>
          <w:rFonts w:ascii="Arial" w:hAnsi="Arial" w:cs="Arial"/>
          <w:b/>
          <w:sz w:val="26"/>
          <w:szCs w:val="26"/>
        </w:rPr>
        <w:t>00м</w:t>
      </w:r>
      <w:r w:rsidRPr="00091620">
        <w:rPr>
          <w:rFonts w:ascii="Arial" w:hAnsi="Arial" w:cs="Arial"/>
          <w:sz w:val="26"/>
          <w:szCs w:val="26"/>
        </w:rPr>
        <w:t xml:space="preserve"> -</w:t>
      </w:r>
      <w:r>
        <w:rPr>
          <w:rFonts w:ascii="Arial" w:hAnsi="Arial" w:cs="Arial"/>
          <w:sz w:val="26"/>
          <w:szCs w:val="26"/>
        </w:rPr>
        <w:t xml:space="preserve"> </w:t>
      </w:r>
      <w:r>
        <w:rPr>
          <w:rFonts w:ascii="Arial" w:hAnsi="Arial"/>
          <w:sz w:val="26"/>
          <w:szCs w:val="26"/>
        </w:rPr>
        <w:t xml:space="preserve">раздел 4, пункт </w:t>
      </w:r>
      <w:r w:rsidRPr="00977FB6">
        <w:rPr>
          <w:rFonts w:ascii="Arial" w:hAnsi="Arial"/>
          <w:sz w:val="26"/>
          <w:szCs w:val="26"/>
        </w:rPr>
        <w:t>17</w:t>
      </w:r>
      <w:r>
        <w:rPr>
          <w:rFonts w:ascii="Arial" w:hAnsi="Arial"/>
          <w:sz w:val="26"/>
          <w:szCs w:val="26"/>
        </w:rPr>
        <w:t>, подпункт 4 (карьеры, предприятия по добыче гравия, песка и глины)</w:t>
      </w:r>
      <w:r>
        <w:rPr>
          <w:rFonts w:ascii="Arial" w:hAnsi="Arial" w:cs="Arial"/>
          <w:sz w:val="26"/>
          <w:szCs w:val="26"/>
        </w:rPr>
        <w:t xml:space="preserve">. </w:t>
      </w:r>
    </w:p>
    <w:p w14:paraId="397B8968" w14:textId="77777777" w:rsidR="00E3630E" w:rsidRPr="003B7B76" w:rsidRDefault="00E3630E" w:rsidP="00E3630E">
      <w:pPr>
        <w:spacing w:after="0" w:line="360" w:lineRule="auto"/>
        <w:jc w:val="both"/>
        <w:rPr>
          <w:rFonts w:ascii="Arial" w:hAnsi="Arial" w:cs="Arial"/>
          <w:sz w:val="26"/>
          <w:szCs w:val="26"/>
        </w:rPr>
      </w:pPr>
    </w:p>
    <w:p w14:paraId="5353348B" w14:textId="77777777" w:rsidR="00E3630E" w:rsidRPr="003B7B76" w:rsidRDefault="00E3630E" w:rsidP="00E3630E">
      <w:pPr>
        <w:pStyle w:val="ab"/>
        <w:spacing w:line="360" w:lineRule="auto"/>
        <w:rPr>
          <w:rFonts w:cs="Arial"/>
          <w:sz w:val="26"/>
          <w:szCs w:val="26"/>
        </w:rPr>
      </w:pPr>
      <w:bookmarkStart w:id="13" w:name="_Toc91600923"/>
      <w:bookmarkStart w:id="14" w:name="_Toc206493474"/>
      <w:bookmarkEnd w:id="2"/>
      <w:bookmarkEnd w:id="3"/>
      <w:bookmarkEnd w:id="4"/>
      <w:bookmarkEnd w:id="5"/>
      <w:bookmarkEnd w:id="6"/>
      <w:bookmarkEnd w:id="7"/>
      <w:bookmarkEnd w:id="8"/>
      <w:r w:rsidRPr="003B7B76">
        <w:rPr>
          <w:rFonts w:cs="Arial"/>
          <w:sz w:val="26"/>
          <w:szCs w:val="26"/>
        </w:rPr>
        <w:t>Краткая характеристика технологических процессов</w:t>
      </w:r>
      <w:bookmarkEnd w:id="13"/>
      <w:bookmarkEnd w:id="14"/>
    </w:p>
    <w:p w14:paraId="5FA781C2" w14:textId="77777777" w:rsidR="00CD1566" w:rsidRPr="00935B40" w:rsidRDefault="00CD1566" w:rsidP="00CD1566">
      <w:pPr>
        <w:spacing w:line="360" w:lineRule="auto"/>
        <w:ind w:firstLine="708"/>
        <w:jc w:val="both"/>
        <w:rPr>
          <w:rFonts w:ascii="Arial" w:hAnsi="Arial" w:cs="Arial"/>
          <w:b/>
          <w:sz w:val="26"/>
        </w:rPr>
      </w:pPr>
      <w:bookmarkStart w:id="15" w:name="_Hlk190178954"/>
      <w:bookmarkStart w:id="16" w:name="_Hlk204185818"/>
      <w:r w:rsidRPr="00935B40">
        <w:rPr>
          <w:rFonts w:ascii="Arial" w:hAnsi="Arial" w:cs="Arial"/>
          <w:sz w:val="26"/>
        </w:rPr>
        <w:t>Технология добычи суглинков включает в себя разработку месторождения открытым способом</w:t>
      </w:r>
      <w:r w:rsidRPr="00935B40">
        <w:rPr>
          <w:rFonts w:ascii="Arial" w:hAnsi="Arial" w:cs="Arial"/>
          <w:b/>
          <w:sz w:val="26"/>
        </w:rPr>
        <w:t xml:space="preserve"> </w:t>
      </w:r>
      <w:r w:rsidRPr="00935B40">
        <w:rPr>
          <w:rFonts w:ascii="Arial" w:hAnsi="Arial" w:cs="Arial"/>
          <w:bCs/>
          <w:sz w:val="26"/>
        </w:rPr>
        <w:t>и</w:t>
      </w:r>
      <w:r w:rsidRPr="00935B40">
        <w:rPr>
          <w:rFonts w:ascii="Arial" w:hAnsi="Arial" w:cs="Arial"/>
          <w:sz w:val="26"/>
        </w:rPr>
        <w:t xml:space="preserve"> выемку породы с помощью экскаваторов и погрузку её в транспортные средства. Основные этапы — это непосредственная выемка с учётом физико-механических свойств суглинка (в зависимости от степени пластичности и </w:t>
      </w:r>
      <w:r w:rsidRPr="00935B40">
        <w:rPr>
          <w:rFonts w:ascii="Arial" w:hAnsi="Arial" w:cs="Arial"/>
          <w:sz w:val="26"/>
        </w:rPr>
        <w:lastRenderedPageBreak/>
        <w:t>плотности), перевозка или транспортировка для дальнейшего использования.</w:t>
      </w:r>
      <w:r w:rsidRPr="00935B40">
        <w:rPr>
          <w:rFonts w:ascii="Arial" w:hAnsi="Arial" w:cs="Arial"/>
          <w:sz w:val="26"/>
          <w:lang w:val="en-US"/>
        </w:rPr>
        <w:t> </w:t>
      </w:r>
    </w:p>
    <w:p w14:paraId="3829D72E" w14:textId="77777777" w:rsidR="00CD1566" w:rsidRDefault="00CD1566" w:rsidP="00CD1566">
      <w:pPr>
        <w:spacing w:line="360" w:lineRule="auto"/>
        <w:ind w:firstLine="708"/>
        <w:jc w:val="both"/>
        <w:rPr>
          <w:rFonts w:ascii="Arial" w:hAnsi="Arial" w:cs="Arial"/>
          <w:sz w:val="26"/>
          <w:szCs w:val="24"/>
        </w:rPr>
      </w:pPr>
      <w:r>
        <w:rPr>
          <w:rFonts w:ascii="Arial" w:hAnsi="Arial" w:cs="Arial"/>
          <w:sz w:val="26"/>
          <w:szCs w:val="24"/>
        </w:rPr>
        <w:t>Параметры системы разработки принимаются в соответствии с рабочим проектом и с учетом технической характеристики принятого транспортного оборудования.</w:t>
      </w:r>
    </w:p>
    <w:p w14:paraId="3830C22C" w14:textId="77777777" w:rsidR="00CD1566" w:rsidRDefault="00CD1566" w:rsidP="00CD1566">
      <w:pPr>
        <w:numPr>
          <w:ilvl w:val="0"/>
          <w:numId w:val="18"/>
        </w:numPr>
        <w:spacing w:after="0" w:line="360" w:lineRule="auto"/>
        <w:ind w:hanging="1428"/>
        <w:jc w:val="both"/>
        <w:rPr>
          <w:rFonts w:ascii="Arial" w:hAnsi="Arial" w:cs="Arial"/>
          <w:sz w:val="26"/>
          <w:szCs w:val="24"/>
        </w:rPr>
      </w:pPr>
      <w:r>
        <w:rPr>
          <w:rFonts w:ascii="Arial" w:hAnsi="Arial" w:cs="Arial"/>
          <w:sz w:val="26"/>
          <w:szCs w:val="24"/>
        </w:rPr>
        <w:t>Высота уступа – 10м.</w:t>
      </w:r>
    </w:p>
    <w:p w14:paraId="4195F03F" w14:textId="77777777" w:rsidR="00CD1566" w:rsidRDefault="00CD1566" w:rsidP="00CD1566">
      <w:pPr>
        <w:numPr>
          <w:ilvl w:val="0"/>
          <w:numId w:val="18"/>
        </w:numPr>
        <w:spacing w:after="0" w:line="360" w:lineRule="auto"/>
        <w:ind w:hanging="1428"/>
        <w:jc w:val="both"/>
        <w:rPr>
          <w:rFonts w:ascii="Arial" w:hAnsi="Arial" w:cs="Arial"/>
          <w:sz w:val="26"/>
          <w:szCs w:val="24"/>
        </w:rPr>
      </w:pPr>
      <w:r>
        <w:rPr>
          <w:rFonts w:ascii="Arial" w:hAnsi="Arial" w:cs="Arial"/>
          <w:sz w:val="26"/>
          <w:szCs w:val="24"/>
        </w:rPr>
        <w:t>Ширина экскаваторной заходки – 5м.</w:t>
      </w:r>
    </w:p>
    <w:p w14:paraId="302E67B2" w14:textId="77777777" w:rsidR="00CD1566" w:rsidRDefault="00CD1566" w:rsidP="00CD1566">
      <w:pPr>
        <w:numPr>
          <w:ilvl w:val="0"/>
          <w:numId w:val="18"/>
        </w:numPr>
        <w:spacing w:after="0" w:line="360" w:lineRule="auto"/>
        <w:ind w:hanging="1428"/>
        <w:jc w:val="both"/>
        <w:rPr>
          <w:rFonts w:ascii="Arial" w:hAnsi="Arial" w:cs="Arial"/>
          <w:sz w:val="26"/>
          <w:szCs w:val="24"/>
        </w:rPr>
      </w:pPr>
      <w:r>
        <w:rPr>
          <w:rFonts w:ascii="Arial" w:hAnsi="Arial" w:cs="Arial"/>
          <w:sz w:val="26"/>
          <w:szCs w:val="24"/>
        </w:rPr>
        <w:t>Ширина рабочей площадки – 15м.</w:t>
      </w:r>
    </w:p>
    <w:p w14:paraId="7F4CE416" w14:textId="77777777" w:rsidR="00CD1566" w:rsidRDefault="00CD1566" w:rsidP="00CD1566">
      <w:pPr>
        <w:numPr>
          <w:ilvl w:val="0"/>
          <w:numId w:val="18"/>
        </w:numPr>
        <w:spacing w:after="0" w:line="360" w:lineRule="auto"/>
        <w:ind w:hanging="1428"/>
        <w:jc w:val="both"/>
        <w:rPr>
          <w:rFonts w:ascii="Arial" w:hAnsi="Arial" w:cs="Arial"/>
          <w:sz w:val="26"/>
          <w:szCs w:val="24"/>
        </w:rPr>
      </w:pPr>
      <w:r>
        <w:rPr>
          <w:rFonts w:ascii="Arial" w:hAnsi="Arial" w:cs="Arial"/>
          <w:sz w:val="26"/>
          <w:szCs w:val="24"/>
        </w:rPr>
        <w:t>Длина фронта работ – 100м.</w:t>
      </w:r>
    </w:p>
    <w:p w14:paraId="43D72AAF" w14:textId="77777777" w:rsidR="00CD1566" w:rsidRDefault="00CD1566" w:rsidP="00CD1566">
      <w:pPr>
        <w:numPr>
          <w:ilvl w:val="0"/>
          <w:numId w:val="18"/>
        </w:numPr>
        <w:spacing w:after="0" w:line="360" w:lineRule="auto"/>
        <w:ind w:hanging="1428"/>
        <w:jc w:val="both"/>
        <w:rPr>
          <w:rFonts w:ascii="Arial" w:hAnsi="Arial" w:cs="Arial"/>
          <w:sz w:val="26"/>
          <w:szCs w:val="24"/>
        </w:rPr>
      </w:pPr>
      <w:r>
        <w:rPr>
          <w:rFonts w:ascii="Arial" w:hAnsi="Arial" w:cs="Arial"/>
          <w:sz w:val="26"/>
          <w:szCs w:val="24"/>
        </w:rPr>
        <w:t>Углы откосов уступов:</w:t>
      </w:r>
    </w:p>
    <w:p w14:paraId="308D5DCE" w14:textId="77777777" w:rsidR="00CD1566" w:rsidRDefault="00CD1566" w:rsidP="00CD1566">
      <w:pPr>
        <w:spacing w:line="360" w:lineRule="auto"/>
        <w:ind w:firstLine="708"/>
        <w:jc w:val="both"/>
        <w:rPr>
          <w:rFonts w:ascii="Arial" w:hAnsi="Arial" w:cs="Arial"/>
          <w:sz w:val="26"/>
          <w:szCs w:val="24"/>
        </w:rPr>
      </w:pPr>
      <w:r>
        <w:rPr>
          <w:rFonts w:ascii="Arial" w:hAnsi="Arial" w:cs="Arial"/>
          <w:sz w:val="26"/>
          <w:szCs w:val="24"/>
        </w:rPr>
        <w:t>- рабочих до 75</w:t>
      </w:r>
      <w:r w:rsidRPr="00935B40">
        <w:rPr>
          <w:rFonts w:ascii="Arial" w:hAnsi="Arial" w:cs="Arial"/>
          <w:sz w:val="26"/>
          <w:szCs w:val="24"/>
          <w:vertAlign w:val="superscript"/>
        </w:rPr>
        <w:t>0</w:t>
      </w:r>
      <w:r>
        <w:rPr>
          <w:rFonts w:ascii="Arial" w:hAnsi="Arial" w:cs="Arial"/>
          <w:sz w:val="26"/>
          <w:szCs w:val="24"/>
        </w:rPr>
        <w:t>;</w:t>
      </w:r>
    </w:p>
    <w:p w14:paraId="3A5486B2" w14:textId="77777777" w:rsidR="00CD1566" w:rsidRDefault="00CD1566" w:rsidP="00CD1566">
      <w:pPr>
        <w:spacing w:line="360" w:lineRule="auto"/>
        <w:ind w:firstLine="708"/>
        <w:jc w:val="both"/>
        <w:rPr>
          <w:rFonts w:ascii="Arial" w:hAnsi="Arial" w:cs="Arial"/>
          <w:sz w:val="26"/>
          <w:szCs w:val="24"/>
        </w:rPr>
      </w:pPr>
      <w:r>
        <w:rPr>
          <w:rFonts w:ascii="Arial" w:hAnsi="Arial" w:cs="Arial"/>
          <w:sz w:val="26"/>
          <w:szCs w:val="24"/>
        </w:rPr>
        <w:t>- нерабочих до 65</w:t>
      </w:r>
      <w:r w:rsidRPr="00935B40">
        <w:rPr>
          <w:rFonts w:ascii="Arial" w:hAnsi="Arial" w:cs="Arial"/>
          <w:sz w:val="26"/>
          <w:szCs w:val="24"/>
          <w:vertAlign w:val="superscript"/>
        </w:rPr>
        <w:t>0</w:t>
      </w:r>
      <w:r>
        <w:rPr>
          <w:rFonts w:ascii="Arial" w:hAnsi="Arial" w:cs="Arial"/>
          <w:sz w:val="26"/>
          <w:szCs w:val="24"/>
        </w:rPr>
        <w:t>.</w:t>
      </w:r>
    </w:p>
    <w:p w14:paraId="57C032DB" w14:textId="77777777" w:rsidR="00CD1566" w:rsidRDefault="00CD1566" w:rsidP="00CD1566">
      <w:pPr>
        <w:spacing w:line="360" w:lineRule="auto"/>
        <w:ind w:firstLine="708"/>
        <w:jc w:val="both"/>
        <w:rPr>
          <w:rFonts w:ascii="Arial" w:hAnsi="Arial" w:cs="Arial"/>
          <w:sz w:val="26"/>
          <w:szCs w:val="24"/>
        </w:rPr>
      </w:pPr>
      <w:r w:rsidRPr="00B22089">
        <w:rPr>
          <w:rFonts w:ascii="Arial" w:hAnsi="Arial" w:cs="Arial"/>
          <w:bCs/>
          <w:sz w:val="26"/>
        </w:rPr>
        <w:t>Для добычи суглинков используют экскаваторы с ковшами различного объёма</w:t>
      </w:r>
      <w:r>
        <w:rPr>
          <w:rFonts w:ascii="Roboto" w:hAnsi="Roboto"/>
          <w:b/>
          <w:bCs/>
          <w:color w:val="0A0A0A"/>
          <w:shd w:val="clear" w:color="auto" w:fill="FFFFFF"/>
        </w:rPr>
        <w:t xml:space="preserve">. </w:t>
      </w:r>
      <w:r w:rsidRPr="00B22089">
        <w:rPr>
          <w:rFonts w:ascii="Arial" w:hAnsi="Arial" w:cs="Arial"/>
          <w:sz w:val="26"/>
          <w:szCs w:val="24"/>
        </w:rPr>
        <w:t>Суглинок вынимается слоями сверху вниз</w:t>
      </w:r>
      <w:r>
        <w:rPr>
          <w:rFonts w:ascii="Arial" w:hAnsi="Arial" w:cs="Arial"/>
          <w:sz w:val="26"/>
          <w:szCs w:val="24"/>
        </w:rPr>
        <w:t>.</w:t>
      </w:r>
      <w:r w:rsidRPr="00B22089">
        <w:rPr>
          <w:rFonts w:ascii="Roboto" w:hAnsi="Roboto"/>
          <w:color w:val="0A0A0A"/>
          <w:shd w:val="clear" w:color="auto" w:fill="FFFFFF"/>
        </w:rPr>
        <w:t xml:space="preserve"> </w:t>
      </w:r>
      <w:r w:rsidRPr="00B22089">
        <w:rPr>
          <w:rFonts w:ascii="Arial" w:hAnsi="Arial" w:cs="Arial"/>
          <w:sz w:val="26"/>
          <w:szCs w:val="24"/>
        </w:rPr>
        <w:t>Экскаватор забирает породу, а затем выгружает её в самосвалы или другие транспортные средства</w:t>
      </w:r>
      <w:r>
        <w:rPr>
          <w:rFonts w:ascii="Arial" w:hAnsi="Arial" w:cs="Arial"/>
          <w:sz w:val="26"/>
          <w:szCs w:val="24"/>
        </w:rPr>
        <w:t>.</w:t>
      </w:r>
    </w:p>
    <w:p w14:paraId="036BCD62" w14:textId="77777777" w:rsidR="00CD1566" w:rsidRDefault="00CD1566" w:rsidP="00CD1566">
      <w:pPr>
        <w:spacing w:line="360" w:lineRule="auto"/>
        <w:ind w:firstLine="708"/>
        <w:jc w:val="both"/>
        <w:rPr>
          <w:rFonts w:ascii="Arial" w:hAnsi="Arial" w:cs="Arial"/>
          <w:sz w:val="26"/>
          <w:szCs w:val="24"/>
        </w:rPr>
      </w:pPr>
      <w:r w:rsidRPr="00B22089">
        <w:rPr>
          <w:rFonts w:ascii="Arial" w:hAnsi="Arial" w:cs="Arial"/>
          <w:sz w:val="26"/>
          <w:szCs w:val="24"/>
        </w:rPr>
        <w:t>Выемка может потребовать использования разрыхления при очень высоких показателях пластичности или плотности</w:t>
      </w:r>
      <w:r>
        <w:rPr>
          <w:rFonts w:ascii="Arial" w:hAnsi="Arial" w:cs="Arial"/>
          <w:sz w:val="26"/>
          <w:szCs w:val="24"/>
        </w:rPr>
        <w:t>.</w:t>
      </w:r>
    </w:p>
    <w:p w14:paraId="59B2E990" w14:textId="77777777" w:rsidR="00CD1566" w:rsidRDefault="00CD1566" w:rsidP="00CD1566">
      <w:pPr>
        <w:spacing w:line="360" w:lineRule="auto"/>
        <w:ind w:firstLine="708"/>
        <w:jc w:val="both"/>
        <w:rPr>
          <w:rFonts w:ascii="Arial" w:hAnsi="Arial" w:cs="Arial"/>
          <w:sz w:val="26"/>
          <w:szCs w:val="24"/>
        </w:rPr>
      </w:pPr>
      <w:r w:rsidRPr="00B22089">
        <w:rPr>
          <w:rFonts w:ascii="Arial" w:hAnsi="Arial" w:cs="Arial"/>
          <w:sz w:val="26"/>
          <w:szCs w:val="24"/>
        </w:rPr>
        <w:t>Добытый суглинок перевозят с помощью самосвалов</w:t>
      </w:r>
      <w:r>
        <w:rPr>
          <w:rFonts w:ascii="Arial" w:hAnsi="Arial" w:cs="Arial"/>
          <w:sz w:val="26"/>
          <w:szCs w:val="24"/>
        </w:rPr>
        <w:t xml:space="preserve">. </w:t>
      </w:r>
      <w:r w:rsidRPr="00CD5B2C">
        <w:rPr>
          <w:rFonts w:ascii="Arial" w:hAnsi="Arial" w:cs="Arial"/>
          <w:sz w:val="26"/>
          <w:szCs w:val="24"/>
        </w:rPr>
        <w:t>Доставляют к месту переработки</w:t>
      </w:r>
      <w:r>
        <w:rPr>
          <w:rFonts w:ascii="Arial" w:hAnsi="Arial" w:cs="Arial"/>
          <w:sz w:val="26"/>
          <w:szCs w:val="24"/>
        </w:rPr>
        <w:t xml:space="preserve"> на собственный кирпичный завод, расположенный с западной стороны.</w:t>
      </w:r>
    </w:p>
    <w:p w14:paraId="3FB725A9" w14:textId="77777777" w:rsidR="00CD1566" w:rsidRDefault="00CD1566" w:rsidP="00CD1566">
      <w:pPr>
        <w:spacing w:line="360" w:lineRule="auto"/>
        <w:ind w:firstLine="708"/>
        <w:jc w:val="both"/>
        <w:rPr>
          <w:rFonts w:ascii="Arial" w:hAnsi="Arial" w:cs="Arial"/>
          <w:sz w:val="26"/>
          <w:szCs w:val="24"/>
        </w:rPr>
      </w:pPr>
      <w:r w:rsidRPr="00337310">
        <w:rPr>
          <w:rFonts w:ascii="Arial" w:hAnsi="Arial" w:cs="Arial"/>
          <w:sz w:val="26"/>
          <w:szCs w:val="24"/>
        </w:rPr>
        <w:t xml:space="preserve">Для создания нормальных </w:t>
      </w:r>
      <w:r>
        <w:rPr>
          <w:rFonts w:ascii="Arial" w:hAnsi="Arial" w:cs="Arial"/>
          <w:sz w:val="26"/>
          <w:szCs w:val="24"/>
        </w:rPr>
        <w:t xml:space="preserve">бытовых </w:t>
      </w:r>
      <w:r w:rsidRPr="00337310">
        <w:rPr>
          <w:rFonts w:ascii="Arial" w:hAnsi="Arial" w:cs="Arial"/>
          <w:sz w:val="26"/>
          <w:szCs w:val="24"/>
        </w:rPr>
        <w:t>условий</w:t>
      </w:r>
      <w:r>
        <w:rPr>
          <w:rFonts w:ascii="Arial" w:hAnsi="Arial" w:cs="Arial"/>
          <w:sz w:val="26"/>
          <w:szCs w:val="24"/>
        </w:rPr>
        <w:t xml:space="preserve"> для работающих</w:t>
      </w:r>
      <w:r w:rsidRPr="00337310">
        <w:rPr>
          <w:rFonts w:ascii="Arial" w:hAnsi="Arial" w:cs="Arial"/>
          <w:sz w:val="26"/>
          <w:szCs w:val="24"/>
        </w:rPr>
        <w:t xml:space="preserve"> </w:t>
      </w:r>
      <w:r>
        <w:rPr>
          <w:rFonts w:ascii="Arial" w:hAnsi="Arial" w:cs="Arial"/>
          <w:sz w:val="26"/>
          <w:szCs w:val="24"/>
        </w:rPr>
        <w:t>имеются вагончики для бытового обслуживания и размещения администрации</w:t>
      </w:r>
      <w:r w:rsidRPr="00337310">
        <w:rPr>
          <w:rFonts w:ascii="Arial" w:hAnsi="Arial" w:cs="Arial"/>
          <w:sz w:val="26"/>
          <w:szCs w:val="24"/>
        </w:rPr>
        <w:t>.</w:t>
      </w:r>
      <w:r>
        <w:rPr>
          <w:rFonts w:ascii="Arial" w:hAnsi="Arial" w:cs="Arial"/>
          <w:sz w:val="26"/>
          <w:szCs w:val="24"/>
        </w:rPr>
        <w:t xml:space="preserve"> </w:t>
      </w:r>
    </w:p>
    <w:p w14:paraId="702C90E5" w14:textId="77777777" w:rsidR="00CD1566" w:rsidRPr="007649FC" w:rsidRDefault="00CD1566" w:rsidP="00CD1566">
      <w:pPr>
        <w:spacing w:line="360" w:lineRule="auto"/>
        <w:ind w:right="-1"/>
        <w:jc w:val="both"/>
        <w:rPr>
          <w:rFonts w:ascii="Arial" w:hAnsi="Arial" w:cs="Arial"/>
          <w:iCs/>
          <w:color w:val="000000"/>
          <w:sz w:val="26"/>
          <w:szCs w:val="26"/>
        </w:rPr>
      </w:pPr>
      <w:r w:rsidRPr="003C1B1B">
        <w:rPr>
          <w:rFonts w:ascii="Arial" w:hAnsi="Arial" w:cs="Arial"/>
          <w:sz w:val="26"/>
          <w:szCs w:val="26"/>
          <w:u w:val="single"/>
        </w:rPr>
        <w:t>Электроснабжение</w:t>
      </w:r>
      <w:r w:rsidRPr="003C1B1B">
        <w:rPr>
          <w:rFonts w:ascii="Arial" w:hAnsi="Arial" w:cs="Arial"/>
          <w:sz w:val="26"/>
          <w:szCs w:val="26"/>
        </w:rPr>
        <w:t xml:space="preserve"> – централизовано от электросет</w:t>
      </w:r>
      <w:r>
        <w:rPr>
          <w:rFonts w:ascii="Arial" w:hAnsi="Arial" w:cs="Arial"/>
          <w:sz w:val="26"/>
          <w:szCs w:val="26"/>
        </w:rPr>
        <w:t xml:space="preserve">и. </w:t>
      </w:r>
    </w:p>
    <w:p w14:paraId="78BF8C7C" w14:textId="77777777" w:rsidR="00CD1566" w:rsidRPr="00C42DCD" w:rsidRDefault="00CD1566" w:rsidP="00CD1566">
      <w:pPr>
        <w:tabs>
          <w:tab w:val="left" w:pos="851"/>
          <w:tab w:val="left" w:pos="9072"/>
        </w:tabs>
        <w:spacing w:line="360" w:lineRule="auto"/>
        <w:jc w:val="both"/>
        <w:rPr>
          <w:rFonts w:ascii="Arial" w:hAnsi="Arial" w:cs="Arial"/>
          <w:sz w:val="26"/>
          <w:szCs w:val="24"/>
          <w:u w:val="single"/>
        </w:rPr>
      </w:pPr>
      <w:r w:rsidRPr="00C42DCD">
        <w:rPr>
          <w:rFonts w:ascii="Arial" w:hAnsi="Arial" w:cs="Arial"/>
          <w:sz w:val="26"/>
          <w:szCs w:val="24"/>
          <w:u w:val="single"/>
        </w:rPr>
        <w:t xml:space="preserve">Площадка для </w:t>
      </w:r>
      <w:proofErr w:type="spellStart"/>
      <w:r w:rsidRPr="00C42DCD">
        <w:rPr>
          <w:rFonts w:ascii="Arial" w:hAnsi="Arial" w:cs="Arial"/>
          <w:sz w:val="26"/>
          <w:szCs w:val="24"/>
          <w:u w:val="single"/>
        </w:rPr>
        <w:t>мусор</w:t>
      </w:r>
      <w:r>
        <w:rPr>
          <w:rFonts w:ascii="Arial" w:hAnsi="Arial" w:cs="Arial"/>
          <w:sz w:val="26"/>
          <w:szCs w:val="24"/>
          <w:u w:val="single"/>
        </w:rPr>
        <w:t>о</w:t>
      </w:r>
      <w:r w:rsidRPr="00C42DCD">
        <w:rPr>
          <w:rFonts w:ascii="Arial" w:hAnsi="Arial" w:cs="Arial"/>
          <w:sz w:val="26"/>
          <w:szCs w:val="24"/>
          <w:u w:val="single"/>
        </w:rPr>
        <w:t>сборн</w:t>
      </w:r>
      <w:r>
        <w:rPr>
          <w:rFonts w:ascii="Arial" w:hAnsi="Arial" w:cs="Arial"/>
          <w:sz w:val="26"/>
          <w:szCs w:val="24"/>
          <w:u w:val="single"/>
        </w:rPr>
        <w:t>ых</w:t>
      </w:r>
      <w:proofErr w:type="spellEnd"/>
      <w:r>
        <w:rPr>
          <w:rFonts w:ascii="Arial" w:hAnsi="Arial" w:cs="Arial"/>
          <w:sz w:val="26"/>
          <w:szCs w:val="24"/>
          <w:u w:val="single"/>
        </w:rPr>
        <w:t xml:space="preserve"> </w:t>
      </w:r>
      <w:r w:rsidRPr="00C42DCD">
        <w:rPr>
          <w:rFonts w:ascii="Arial" w:hAnsi="Arial" w:cs="Arial"/>
          <w:sz w:val="26"/>
          <w:szCs w:val="24"/>
          <w:u w:val="single"/>
        </w:rPr>
        <w:t xml:space="preserve">контейнеров. </w:t>
      </w:r>
    </w:p>
    <w:p w14:paraId="677D7571" w14:textId="77777777" w:rsidR="00CD1566" w:rsidRPr="00843CE3" w:rsidRDefault="00CD1566" w:rsidP="00CD1566">
      <w:pPr>
        <w:tabs>
          <w:tab w:val="left" w:pos="9072"/>
        </w:tabs>
        <w:spacing w:line="360" w:lineRule="auto"/>
        <w:ind w:right="-1"/>
        <w:jc w:val="both"/>
        <w:rPr>
          <w:rFonts w:ascii="Arial" w:hAnsi="Arial" w:cs="Arial"/>
          <w:iCs/>
          <w:sz w:val="26"/>
          <w:u w:val="single"/>
        </w:rPr>
      </w:pPr>
      <w:r w:rsidRPr="00687048">
        <w:rPr>
          <w:rFonts w:ascii="Arial" w:hAnsi="Arial" w:cs="Arial"/>
          <w:iCs/>
          <w:sz w:val="26"/>
          <w:u w:val="single"/>
        </w:rPr>
        <w:t>Выгреб</w:t>
      </w:r>
      <w:r w:rsidRPr="009E57AC">
        <w:rPr>
          <w:rFonts w:ascii="Arial" w:hAnsi="Arial" w:cs="Arial"/>
          <w:iCs/>
          <w:sz w:val="26"/>
        </w:rPr>
        <w:t xml:space="preserve"> </w:t>
      </w:r>
      <w:r>
        <w:rPr>
          <w:rFonts w:ascii="Arial" w:hAnsi="Arial" w:cs="Arial"/>
          <w:iCs/>
          <w:sz w:val="26"/>
        </w:rPr>
        <w:t xml:space="preserve">- </w:t>
      </w:r>
      <w:r w:rsidRPr="00843CE3">
        <w:rPr>
          <w:rFonts w:ascii="Arial" w:hAnsi="Arial" w:cs="Arial"/>
          <w:sz w:val="26"/>
          <w:szCs w:val="24"/>
        </w:rPr>
        <w:t>выполнен с водонепроницаемыми стенками и дном.</w:t>
      </w:r>
    </w:p>
    <w:p w14:paraId="530F6EC1" w14:textId="77777777" w:rsidR="00CD1566" w:rsidRDefault="00CD1566" w:rsidP="00CD1566">
      <w:pPr>
        <w:jc w:val="center"/>
        <w:rPr>
          <w:rFonts w:ascii="Arial" w:hAnsi="Arial" w:cs="Arial"/>
          <w:b/>
          <w:bCs/>
          <w:sz w:val="26"/>
        </w:rPr>
      </w:pPr>
    </w:p>
    <w:p w14:paraId="2894EB1A" w14:textId="77777777" w:rsidR="00963466" w:rsidRDefault="00963466" w:rsidP="00CD1566">
      <w:pPr>
        <w:jc w:val="center"/>
        <w:rPr>
          <w:rFonts w:ascii="Arial" w:hAnsi="Arial" w:cs="Arial"/>
          <w:b/>
          <w:bCs/>
          <w:sz w:val="26"/>
        </w:rPr>
      </w:pPr>
    </w:p>
    <w:p w14:paraId="1218C1E0" w14:textId="77777777" w:rsidR="00CD1566" w:rsidRDefault="00CD1566" w:rsidP="00CD1566">
      <w:pPr>
        <w:jc w:val="center"/>
        <w:rPr>
          <w:rFonts w:ascii="Arial" w:hAnsi="Arial" w:cs="Arial"/>
          <w:b/>
          <w:bCs/>
          <w:sz w:val="26"/>
        </w:rPr>
      </w:pPr>
      <w:r w:rsidRPr="009B7BEF">
        <w:rPr>
          <w:rFonts w:ascii="Arial" w:hAnsi="Arial" w:cs="Arial"/>
          <w:b/>
          <w:bCs/>
          <w:sz w:val="26"/>
        </w:rPr>
        <w:lastRenderedPageBreak/>
        <w:t>Транспорт</w:t>
      </w:r>
    </w:p>
    <w:p w14:paraId="54C9F0D0" w14:textId="77777777" w:rsidR="00CD1566" w:rsidRPr="007E2A95" w:rsidRDefault="00CD1566" w:rsidP="00CD1566">
      <w:pPr>
        <w:spacing w:line="360" w:lineRule="auto"/>
        <w:ind w:firstLine="708"/>
        <w:jc w:val="both"/>
        <w:rPr>
          <w:rFonts w:ascii="Arial" w:hAnsi="Arial" w:cs="Arial"/>
          <w:sz w:val="26"/>
          <w:szCs w:val="26"/>
        </w:rPr>
      </w:pPr>
      <w:r w:rsidRPr="007E2A95">
        <w:rPr>
          <w:rFonts w:ascii="Arial" w:hAnsi="Arial" w:cs="Arial"/>
          <w:sz w:val="26"/>
          <w:szCs w:val="26"/>
        </w:rPr>
        <w:t xml:space="preserve">Для выполнения объёмов по приведенному порядку горных работ </w:t>
      </w:r>
      <w:r>
        <w:rPr>
          <w:rFonts w:ascii="Arial" w:hAnsi="Arial" w:cs="Arial"/>
          <w:sz w:val="26"/>
          <w:szCs w:val="26"/>
        </w:rPr>
        <w:t>используются</w:t>
      </w:r>
      <w:r w:rsidRPr="007E2A95">
        <w:rPr>
          <w:rFonts w:ascii="Arial" w:hAnsi="Arial" w:cs="Arial"/>
          <w:sz w:val="26"/>
          <w:szCs w:val="26"/>
        </w:rPr>
        <w:t xml:space="preserve"> следующие типы горного и транспортного оборудования, соответствующие требованиям безопасности согласно Закону РК «О безопасности машин и оборудования», подтвержденных сертификатами или декларацией соответствия Таможенного союза и имеющими разрешение к применению на территории Казахстана:</w:t>
      </w:r>
    </w:p>
    <w:p w14:paraId="62284762" w14:textId="77777777" w:rsidR="00CD1566" w:rsidRPr="006342D5" w:rsidRDefault="00CD1566" w:rsidP="00CD1566">
      <w:pPr>
        <w:pStyle w:val="a8"/>
        <w:numPr>
          <w:ilvl w:val="0"/>
          <w:numId w:val="12"/>
        </w:numPr>
        <w:spacing w:line="360" w:lineRule="auto"/>
        <w:ind w:left="284" w:hanging="284"/>
        <w:contextualSpacing/>
        <w:jc w:val="both"/>
        <w:rPr>
          <w:rFonts w:ascii="Arial" w:hAnsi="Arial" w:cs="Arial"/>
          <w:sz w:val="26"/>
          <w:szCs w:val="26"/>
        </w:rPr>
      </w:pPr>
      <w:r w:rsidRPr="006342D5">
        <w:rPr>
          <w:rFonts w:ascii="Arial" w:hAnsi="Arial" w:cs="Arial"/>
          <w:sz w:val="26"/>
          <w:szCs w:val="26"/>
        </w:rPr>
        <w:t>фронтальный погрузчик XCMG ZL50G – 1шт;</w:t>
      </w:r>
    </w:p>
    <w:p w14:paraId="3E47630D" w14:textId="77777777" w:rsidR="00CD1566" w:rsidRPr="006342D5" w:rsidRDefault="00CD1566" w:rsidP="00CD1566">
      <w:pPr>
        <w:pStyle w:val="a8"/>
        <w:numPr>
          <w:ilvl w:val="0"/>
          <w:numId w:val="12"/>
        </w:numPr>
        <w:spacing w:line="360" w:lineRule="auto"/>
        <w:ind w:left="284" w:hanging="284"/>
        <w:contextualSpacing/>
        <w:jc w:val="both"/>
        <w:rPr>
          <w:rFonts w:ascii="Arial" w:hAnsi="Arial" w:cs="Arial"/>
          <w:sz w:val="26"/>
          <w:szCs w:val="26"/>
        </w:rPr>
      </w:pPr>
      <w:r w:rsidRPr="006342D5">
        <w:rPr>
          <w:rFonts w:ascii="Arial" w:hAnsi="Arial" w:cs="Arial"/>
          <w:sz w:val="26"/>
          <w:szCs w:val="26"/>
        </w:rPr>
        <w:t xml:space="preserve">экскаватор </w:t>
      </w:r>
      <w:r w:rsidRPr="006342D5">
        <w:rPr>
          <w:rFonts w:ascii="Arial" w:hAnsi="Arial" w:cs="Arial"/>
          <w:sz w:val="26"/>
          <w:szCs w:val="26"/>
          <w:lang w:val="en-US"/>
        </w:rPr>
        <w:t>DOOSAN DX420LCA</w:t>
      </w:r>
      <w:r w:rsidRPr="006342D5">
        <w:rPr>
          <w:rFonts w:ascii="Arial" w:hAnsi="Arial" w:cs="Arial"/>
          <w:sz w:val="26"/>
          <w:szCs w:val="26"/>
        </w:rPr>
        <w:t xml:space="preserve"> – 1шт;</w:t>
      </w:r>
    </w:p>
    <w:p w14:paraId="53AFCB81" w14:textId="77777777" w:rsidR="00CD1566" w:rsidRPr="006342D5" w:rsidRDefault="00CD1566" w:rsidP="00CD1566">
      <w:pPr>
        <w:pStyle w:val="a8"/>
        <w:numPr>
          <w:ilvl w:val="0"/>
          <w:numId w:val="12"/>
        </w:numPr>
        <w:spacing w:line="360" w:lineRule="auto"/>
        <w:ind w:left="284" w:hanging="284"/>
        <w:contextualSpacing/>
        <w:jc w:val="both"/>
        <w:rPr>
          <w:rFonts w:ascii="Arial" w:hAnsi="Arial" w:cs="Arial"/>
          <w:sz w:val="26"/>
          <w:szCs w:val="26"/>
        </w:rPr>
      </w:pPr>
      <w:r w:rsidRPr="006342D5">
        <w:rPr>
          <w:rFonts w:ascii="Arial" w:hAnsi="Arial" w:cs="Arial"/>
          <w:sz w:val="26"/>
          <w:szCs w:val="26"/>
        </w:rPr>
        <w:t>автосамосвал HOWO (грузоподъемностью 25 тонн) – 5шт;</w:t>
      </w:r>
    </w:p>
    <w:p w14:paraId="1A1EEF47" w14:textId="77777777" w:rsidR="00CD1566" w:rsidRPr="006342D5" w:rsidRDefault="00CD1566" w:rsidP="00CD1566">
      <w:pPr>
        <w:pStyle w:val="a8"/>
        <w:numPr>
          <w:ilvl w:val="0"/>
          <w:numId w:val="12"/>
        </w:numPr>
        <w:spacing w:line="360" w:lineRule="auto"/>
        <w:ind w:left="284" w:hanging="284"/>
        <w:contextualSpacing/>
        <w:jc w:val="both"/>
        <w:rPr>
          <w:rFonts w:ascii="Arial" w:hAnsi="Arial" w:cs="Arial"/>
          <w:sz w:val="26"/>
          <w:szCs w:val="26"/>
        </w:rPr>
      </w:pPr>
      <w:r w:rsidRPr="006342D5">
        <w:rPr>
          <w:rFonts w:ascii="Arial" w:hAnsi="Arial" w:cs="Arial"/>
          <w:sz w:val="26"/>
          <w:szCs w:val="26"/>
        </w:rPr>
        <w:t>поливочная машина на базе КАМАЗ – 1шт;</w:t>
      </w:r>
    </w:p>
    <w:p w14:paraId="2FCE4159" w14:textId="77777777" w:rsidR="00CD1566" w:rsidRPr="006342D5" w:rsidRDefault="00CD1566" w:rsidP="00CD1566">
      <w:pPr>
        <w:pStyle w:val="a8"/>
        <w:numPr>
          <w:ilvl w:val="0"/>
          <w:numId w:val="12"/>
        </w:numPr>
        <w:spacing w:line="360" w:lineRule="auto"/>
        <w:ind w:left="284" w:hanging="284"/>
        <w:contextualSpacing/>
        <w:jc w:val="both"/>
        <w:rPr>
          <w:rFonts w:ascii="Arial" w:hAnsi="Arial" w:cs="Arial"/>
          <w:sz w:val="26"/>
          <w:szCs w:val="26"/>
        </w:rPr>
      </w:pPr>
      <w:r w:rsidRPr="006342D5">
        <w:rPr>
          <w:rFonts w:ascii="Arial" w:hAnsi="Arial" w:cs="Arial"/>
          <w:sz w:val="26"/>
          <w:szCs w:val="26"/>
        </w:rPr>
        <w:t>Автоцистерна для воды – 1шт;</w:t>
      </w:r>
    </w:p>
    <w:p w14:paraId="16ADC2E9" w14:textId="77777777" w:rsidR="00CD1566" w:rsidRPr="007E2A95" w:rsidRDefault="00CD1566" w:rsidP="00CD1566">
      <w:pPr>
        <w:spacing w:line="360" w:lineRule="auto"/>
        <w:ind w:firstLine="284"/>
        <w:jc w:val="both"/>
        <w:rPr>
          <w:rFonts w:ascii="Arial" w:hAnsi="Arial" w:cs="Arial"/>
          <w:sz w:val="26"/>
          <w:szCs w:val="26"/>
        </w:rPr>
      </w:pPr>
      <w:r>
        <w:rPr>
          <w:rFonts w:ascii="Arial" w:hAnsi="Arial" w:cs="Arial"/>
          <w:sz w:val="26"/>
          <w:szCs w:val="26"/>
        </w:rPr>
        <w:t xml:space="preserve">Заправка техники осуществляется бензовозом. </w:t>
      </w:r>
    </w:p>
    <w:bookmarkEnd w:id="15"/>
    <w:bookmarkEnd w:id="16"/>
    <w:p w14:paraId="791D77A7" w14:textId="77777777" w:rsidR="00E3630E" w:rsidRDefault="00E3630E" w:rsidP="00E3630E">
      <w:pPr>
        <w:spacing w:after="0" w:line="360" w:lineRule="auto"/>
        <w:ind w:right="284"/>
        <w:jc w:val="both"/>
        <w:rPr>
          <w:rFonts w:ascii="Arial" w:hAnsi="Arial" w:cs="Arial"/>
          <w:b/>
          <w:sz w:val="26"/>
          <w:u w:val="single"/>
        </w:rPr>
      </w:pPr>
      <w:r w:rsidRPr="001265B6">
        <w:rPr>
          <w:rFonts w:ascii="Arial" w:hAnsi="Arial" w:cs="Arial"/>
          <w:b/>
          <w:sz w:val="26"/>
          <w:u w:val="single"/>
        </w:rPr>
        <w:t>Инженерное обеспечение</w:t>
      </w:r>
    </w:p>
    <w:p w14:paraId="7A8433B5" w14:textId="77777777" w:rsidR="00E3630E" w:rsidRPr="00FF3320" w:rsidRDefault="00E3630E" w:rsidP="00E3630E">
      <w:pPr>
        <w:spacing w:after="0" w:line="360" w:lineRule="auto"/>
        <w:jc w:val="both"/>
        <w:rPr>
          <w:rFonts w:ascii="Arial" w:hAnsi="Arial" w:cs="Arial"/>
          <w:sz w:val="26"/>
        </w:rPr>
      </w:pPr>
      <w:r w:rsidRPr="00FF3320">
        <w:rPr>
          <w:rFonts w:ascii="Arial" w:hAnsi="Arial" w:cs="Arial"/>
          <w:sz w:val="26"/>
          <w:u w:val="single"/>
        </w:rPr>
        <w:t>Теплоснабжение</w:t>
      </w:r>
      <w:r w:rsidRPr="00FF3320">
        <w:rPr>
          <w:rFonts w:ascii="Arial" w:hAnsi="Arial" w:cs="Arial"/>
          <w:sz w:val="26"/>
        </w:rPr>
        <w:t xml:space="preserve"> – </w:t>
      </w:r>
      <w:r w:rsidRPr="00FF3320">
        <w:rPr>
          <w:rFonts w:ascii="Arial" w:hAnsi="Arial" w:cs="Arial"/>
          <w:sz w:val="26"/>
          <w:szCs w:val="26"/>
        </w:rPr>
        <w:t>отопление бытового вагончика от электрообогревателей</w:t>
      </w:r>
      <w:r w:rsidRPr="00FF3320">
        <w:rPr>
          <w:rFonts w:ascii="Arial" w:hAnsi="Arial" w:cs="Arial"/>
          <w:sz w:val="26"/>
        </w:rPr>
        <w:t xml:space="preserve">. </w:t>
      </w:r>
    </w:p>
    <w:p w14:paraId="3CC09247" w14:textId="77777777" w:rsidR="00E3630E" w:rsidRPr="00FF3320" w:rsidRDefault="00E3630E" w:rsidP="00E3630E">
      <w:pPr>
        <w:pStyle w:val="a9"/>
        <w:spacing w:line="360" w:lineRule="auto"/>
        <w:rPr>
          <w:sz w:val="26"/>
          <w:szCs w:val="24"/>
        </w:rPr>
      </w:pPr>
      <w:r w:rsidRPr="00FF3320">
        <w:rPr>
          <w:rFonts w:cs="Arial"/>
          <w:sz w:val="26"/>
          <w:u w:val="single"/>
        </w:rPr>
        <w:t>Водоснабжение</w:t>
      </w:r>
      <w:r w:rsidRPr="00FF3320">
        <w:rPr>
          <w:rFonts w:cs="Arial"/>
          <w:sz w:val="26"/>
        </w:rPr>
        <w:t xml:space="preserve"> – на производственные нужды – вода привозная. Н</w:t>
      </w:r>
      <w:r w:rsidRPr="00FF3320">
        <w:rPr>
          <w:sz w:val="26"/>
          <w:szCs w:val="24"/>
        </w:rPr>
        <w:t>а питьевые нужды используется привозная вода бутилированная, расфасованной в емкости от 5 до 20 литров.</w:t>
      </w:r>
    </w:p>
    <w:p w14:paraId="42B87A72" w14:textId="77777777" w:rsidR="00E3630E" w:rsidRPr="00FF3320" w:rsidRDefault="00E3630E" w:rsidP="00E3630E">
      <w:pPr>
        <w:tabs>
          <w:tab w:val="num" w:pos="426"/>
        </w:tabs>
        <w:spacing w:after="0" w:line="360" w:lineRule="auto"/>
        <w:jc w:val="both"/>
        <w:rPr>
          <w:rFonts w:ascii="Arial" w:hAnsi="Arial" w:cs="Arial"/>
          <w:sz w:val="26"/>
        </w:rPr>
      </w:pPr>
      <w:r w:rsidRPr="00FF3320">
        <w:rPr>
          <w:rFonts w:ascii="Arial" w:hAnsi="Arial" w:cs="Arial"/>
          <w:sz w:val="26"/>
          <w:u w:val="single"/>
        </w:rPr>
        <w:t xml:space="preserve">Канализация </w:t>
      </w:r>
      <w:r w:rsidRPr="00FF3320">
        <w:rPr>
          <w:rFonts w:ascii="Arial" w:hAnsi="Arial" w:cs="Arial"/>
          <w:sz w:val="26"/>
        </w:rPr>
        <w:t xml:space="preserve">– </w:t>
      </w:r>
      <w:r w:rsidRPr="00FF3320">
        <w:rPr>
          <w:rFonts w:ascii="Arial" w:hAnsi="Arial"/>
          <w:bCs/>
          <w:sz w:val="26"/>
          <w:szCs w:val="24"/>
        </w:rPr>
        <w:t>в водонепроницаемый выгреб с последующим вывозом стоков спецмашинами в ближайшую сеть канализации</w:t>
      </w:r>
      <w:r w:rsidRPr="00FF3320">
        <w:rPr>
          <w:rFonts w:ascii="Arial" w:hAnsi="Arial" w:cs="Arial"/>
          <w:sz w:val="26"/>
        </w:rPr>
        <w:t xml:space="preserve">. </w:t>
      </w:r>
    </w:p>
    <w:p w14:paraId="3A3E3A49" w14:textId="77777777" w:rsidR="00E3630E" w:rsidRPr="00FF3320" w:rsidRDefault="00E3630E" w:rsidP="00E3630E">
      <w:pPr>
        <w:spacing w:after="0" w:line="360" w:lineRule="auto"/>
        <w:jc w:val="both"/>
        <w:rPr>
          <w:rFonts w:ascii="Arial" w:hAnsi="Arial" w:cs="Arial"/>
          <w:bCs/>
          <w:noProof/>
          <w:sz w:val="26"/>
          <w:szCs w:val="24"/>
        </w:rPr>
      </w:pPr>
      <w:r w:rsidRPr="00FF3320">
        <w:rPr>
          <w:rFonts w:ascii="Arial" w:hAnsi="Arial" w:cs="Arial"/>
          <w:sz w:val="26"/>
          <w:u w:val="single"/>
        </w:rPr>
        <w:t>Электроснабжение</w:t>
      </w:r>
      <w:r w:rsidRPr="00FF3320">
        <w:rPr>
          <w:rFonts w:ascii="Arial" w:hAnsi="Arial" w:cs="Arial"/>
          <w:sz w:val="26"/>
        </w:rPr>
        <w:t xml:space="preserve"> – от существующих сетей.</w:t>
      </w:r>
    </w:p>
    <w:p w14:paraId="2F70F509" w14:textId="77777777" w:rsidR="004E15F8" w:rsidRPr="004E15F8" w:rsidRDefault="004E15F8" w:rsidP="004E15F8">
      <w:pPr>
        <w:spacing w:after="0" w:line="240" w:lineRule="auto"/>
        <w:ind w:right="-1"/>
        <w:jc w:val="both"/>
        <w:rPr>
          <w:rFonts w:ascii="Arial" w:eastAsia="Times New Roman" w:hAnsi="Arial" w:cs="Arial"/>
          <w:i/>
          <w:iCs/>
          <w:sz w:val="26"/>
          <w:szCs w:val="24"/>
          <w:lang w:eastAsia="ru-RU"/>
        </w:rPr>
      </w:pPr>
    </w:p>
    <w:p w14:paraId="1B7538AF" w14:textId="77777777" w:rsidR="004E15F8" w:rsidRPr="004E15F8" w:rsidRDefault="004E15F8" w:rsidP="004E15F8">
      <w:pPr>
        <w:ind w:firstLine="708"/>
        <w:rPr>
          <w:rFonts w:ascii="Arial" w:eastAsia="Times New Roman" w:hAnsi="Arial" w:cs="Times New Roman"/>
          <w:sz w:val="26"/>
          <w:szCs w:val="26"/>
          <w:lang w:eastAsia="ru-RU"/>
        </w:rPr>
      </w:pPr>
    </w:p>
    <w:sectPr w:rsidR="004E15F8" w:rsidRPr="004E15F8">
      <w:headerReference w:type="even"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FDD3" w14:textId="77777777" w:rsidR="00FA5E0E" w:rsidRDefault="00FA5E0E">
      <w:pPr>
        <w:spacing w:after="0" w:line="240" w:lineRule="auto"/>
      </w:pPr>
      <w:r>
        <w:separator/>
      </w:r>
    </w:p>
  </w:endnote>
  <w:endnote w:type="continuationSeparator" w:id="0">
    <w:p w14:paraId="161DFD12" w14:textId="77777777" w:rsidR="00FA5E0E" w:rsidRDefault="00FA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47C5" w14:textId="77777777" w:rsidR="00AF7B0A" w:rsidRDefault="004E15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F712E2" w14:textId="77777777" w:rsidR="00AF7B0A" w:rsidRDefault="00AF7B0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3729" w14:textId="77777777" w:rsidR="00AF7B0A" w:rsidRDefault="004E15F8">
    <w:pPr>
      <w:pStyle w:val="a5"/>
      <w:jc w:val="right"/>
    </w:pPr>
    <w:r>
      <w:fldChar w:fldCharType="begin"/>
    </w:r>
    <w:r>
      <w:instrText>PAGE   \* MERGEFORMAT</w:instrText>
    </w:r>
    <w:r>
      <w:fldChar w:fldCharType="separate"/>
    </w:r>
    <w:r w:rsidR="00D33E50">
      <w:rPr>
        <w:noProof/>
      </w:rPr>
      <w:t>7</w:t>
    </w:r>
    <w:r>
      <w:fldChar w:fldCharType="end"/>
    </w:r>
  </w:p>
  <w:p w14:paraId="60B0EC65" w14:textId="77777777" w:rsidR="00AF7B0A" w:rsidRDefault="00AF7B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D269" w14:textId="77777777" w:rsidR="00FA5E0E" w:rsidRDefault="00FA5E0E">
      <w:pPr>
        <w:spacing w:after="0" w:line="240" w:lineRule="auto"/>
      </w:pPr>
      <w:r>
        <w:separator/>
      </w:r>
    </w:p>
  </w:footnote>
  <w:footnote w:type="continuationSeparator" w:id="0">
    <w:p w14:paraId="17837E30" w14:textId="77777777" w:rsidR="00FA5E0E" w:rsidRDefault="00FA5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7B00" w14:textId="77777777" w:rsidR="00AF7B0A" w:rsidRDefault="004E15F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3895CD" w14:textId="77777777" w:rsidR="00AF7B0A" w:rsidRDefault="00AF7B0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B2E"/>
    <w:multiLevelType w:val="hybridMultilevel"/>
    <w:tmpl w:val="8348D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32878"/>
    <w:multiLevelType w:val="hybridMultilevel"/>
    <w:tmpl w:val="5BBA8A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04D99"/>
    <w:multiLevelType w:val="hybridMultilevel"/>
    <w:tmpl w:val="2D52F330"/>
    <w:lvl w:ilvl="0" w:tplc="041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6495EB8"/>
    <w:multiLevelType w:val="hybridMultilevel"/>
    <w:tmpl w:val="41501B5A"/>
    <w:lvl w:ilvl="0" w:tplc="6C0A52F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 w15:restartNumberingAfterBreak="0">
    <w:nsid w:val="09856D5F"/>
    <w:multiLevelType w:val="hybridMultilevel"/>
    <w:tmpl w:val="584CDEC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5481B"/>
    <w:multiLevelType w:val="hybridMultilevel"/>
    <w:tmpl w:val="0C00A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45C3D"/>
    <w:multiLevelType w:val="hybridMultilevel"/>
    <w:tmpl w:val="6DCEDAA6"/>
    <w:lvl w:ilvl="0" w:tplc="BD62C7AC">
      <w:start w:val="1"/>
      <w:numFmt w:val="bullet"/>
      <w:lvlText w:val=""/>
      <w:lvlJc w:val="left"/>
      <w:pPr>
        <w:tabs>
          <w:tab w:val="num" w:pos="360"/>
        </w:tabs>
        <w:ind w:left="360" w:hanging="360"/>
      </w:pPr>
      <w:rPr>
        <w:rFonts w:ascii="Symbol" w:hAnsi="Symbol" w:hint="default"/>
      </w:rPr>
    </w:lvl>
    <w:lvl w:ilvl="1" w:tplc="04190019">
      <w:start w:val="5"/>
      <w:numFmt w:val="bullet"/>
      <w:lvlText w:val="–"/>
      <w:lvlJc w:val="left"/>
      <w:pPr>
        <w:tabs>
          <w:tab w:val="num" w:pos="1440"/>
        </w:tabs>
        <w:ind w:left="1440" w:hanging="360"/>
      </w:pPr>
      <w:rPr>
        <w:rFonts w:ascii="Times New Roman" w:eastAsia="Times New Roman" w:hAnsi="Times New Roman" w:cs="Times New Roman" w:hint="default"/>
        <w:i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A42DB"/>
    <w:multiLevelType w:val="hybridMultilevel"/>
    <w:tmpl w:val="0AD25F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D7165B9"/>
    <w:multiLevelType w:val="hybridMultilevel"/>
    <w:tmpl w:val="BEDA3FB0"/>
    <w:lvl w:ilvl="0" w:tplc="6D746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5246BC"/>
    <w:multiLevelType w:val="hybridMultilevel"/>
    <w:tmpl w:val="9A0E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774699"/>
    <w:multiLevelType w:val="hybridMultilevel"/>
    <w:tmpl w:val="5F50D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70E397A"/>
    <w:multiLevelType w:val="hybridMultilevel"/>
    <w:tmpl w:val="83E8C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F843FF0"/>
    <w:multiLevelType w:val="hybridMultilevel"/>
    <w:tmpl w:val="53B48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5416B6"/>
    <w:multiLevelType w:val="hybridMultilevel"/>
    <w:tmpl w:val="E84C37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238E7"/>
    <w:multiLevelType w:val="hybridMultilevel"/>
    <w:tmpl w:val="BD34FCC6"/>
    <w:lvl w:ilvl="0" w:tplc="3C18CB9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5" w15:restartNumberingAfterBreak="0">
    <w:nsid w:val="6731063F"/>
    <w:multiLevelType w:val="hybridMultilevel"/>
    <w:tmpl w:val="A0D6BA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9A23D54"/>
    <w:multiLevelType w:val="hybridMultilevel"/>
    <w:tmpl w:val="154443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DD10E99"/>
    <w:multiLevelType w:val="hybridMultilevel"/>
    <w:tmpl w:val="4C329BC8"/>
    <w:lvl w:ilvl="0" w:tplc="04190001">
      <w:start w:val="1"/>
      <w:numFmt w:val="bullet"/>
      <w:lvlText w:val=""/>
      <w:lvlJc w:val="left"/>
      <w:pPr>
        <w:tabs>
          <w:tab w:val="num" w:pos="720"/>
        </w:tabs>
        <w:ind w:left="720" w:hanging="360"/>
      </w:pPr>
      <w:rPr>
        <w:rFonts w:ascii="Symbol" w:hAnsi="Symbol" w:hint="default"/>
      </w:rPr>
    </w:lvl>
    <w:lvl w:ilvl="1" w:tplc="AF3C165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10650912">
    <w:abstractNumId w:val="5"/>
  </w:num>
  <w:num w:numId="2" w16cid:durableId="12729266">
    <w:abstractNumId w:val="12"/>
  </w:num>
  <w:num w:numId="3" w16cid:durableId="326595782">
    <w:abstractNumId w:val="9"/>
  </w:num>
  <w:num w:numId="4" w16cid:durableId="1056200165">
    <w:abstractNumId w:val="3"/>
  </w:num>
  <w:num w:numId="5" w16cid:durableId="1873151106">
    <w:abstractNumId w:val="14"/>
  </w:num>
  <w:num w:numId="6" w16cid:durableId="1390878740">
    <w:abstractNumId w:val="8"/>
  </w:num>
  <w:num w:numId="7" w16cid:durableId="170529762">
    <w:abstractNumId w:val="6"/>
  </w:num>
  <w:num w:numId="8" w16cid:durableId="1860584751">
    <w:abstractNumId w:val="4"/>
  </w:num>
  <w:num w:numId="9" w16cid:durableId="1598558198">
    <w:abstractNumId w:val="1"/>
  </w:num>
  <w:num w:numId="10" w16cid:durableId="1889299867">
    <w:abstractNumId w:val="16"/>
  </w:num>
  <w:num w:numId="11" w16cid:durableId="467013315">
    <w:abstractNumId w:val="10"/>
  </w:num>
  <w:num w:numId="12" w16cid:durableId="149298559">
    <w:abstractNumId w:val="11"/>
  </w:num>
  <w:num w:numId="13" w16cid:durableId="368798976">
    <w:abstractNumId w:val="13"/>
  </w:num>
  <w:num w:numId="14" w16cid:durableId="158279269">
    <w:abstractNumId w:val="17"/>
  </w:num>
  <w:num w:numId="15" w16cid:durableId="1188829891">
    <w:abstractNumId w:val="2"/>
  </w:num>
  <w:num w:numId="16" w16cid:durableId="228540652">
    <w:abstractNumId w:val="0"/>
  </w:num>
  <w:num w:numId="17" w16cid:durableId="1564832855">
    <w:abstractNumId w:val="15"/>
  </w:num>
  <w:num w:numId="18" w16cid:durableId="934947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4"/>
    <w:rsid w:val="00005047"/>
    <w:rsid w:val="00033A2B"/>
    <w:rsid w:val="000B1E9F"/>
    <w:rsid w:val="00141D76"/>
    <w:rsid w:val="001456DE"/>
    <w:rsid w:val="001D646E"/>
    <w:rsid w:val="00321478"/>
    <w:rsid w:val="00324E2C"/>
    <w:rsid w:val="003B7B76"/>
    <w:rsid w:val="003F3016"/>
    <w:rsid w:val="00473A74"/>
    <w:rsid w:val="004E15F8"/>
    <w:rsid w:val="005516EC"/>
    <w:rsid w:val="008532E1"/>
    <w:rsid w:val="00963466"/>
    <w:rsid w:val="009B0E6E"/>
    <w:rsid w:val="009F0477"/>
    <w:rsid w:val="00A95273"/>
    <w:rsid w:val="00AA35BC"/>
    <w:rsid w:val="00AF7B0A"/>
    <w:rsid w:val="00B10B94"/>
    <w:rsid w:val="00BB2956"/>
    <w:rsid w:val="00C455AF"/>
    <w:rsid w:val="00C97E17"/>
    <w:rsid w:val="00CD1566"/>
    <w:rsid w:val="00D33E50"/>
    <w:rsid w:val="00E3630E"/>
    <w:rsid w:val="00E71A2F"/>
    <w:rsid w:val="00E91EA9"/>
    <w:rsid w:val="00F471A3"/>
    <w:rsid w:val="00F858CD"/>
    <w:rsid w:val="00FA5E0E"/>
    <w:rsid w:val="00FB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55F"/>
  <w15:chartTrackingRefBased/>
  <w15:docId w15:val="{DB2A72B7-99B5-4AD9-BB15-4856E447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5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 Знак Знак Знак"/>
    <w:basedOn w:val="a"/>
    <w:link w:val="a4"/>
    <w:unhideWhenUsed/>
    <w:rsid w:val="004E15F8"/>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1,Верхний колонтитул Знак1 Знак Знак Знак1,Верхний колонтитул Знак Знак Знак Знак Знак1,Верхний колонтитул Знак1 Знак Знак Знак Знак Знак,Верхний колонтитул Знак Знак Знак Знак Знак Знак Знак"/>
    <w:basedOn w:val="a0"/>
    <w:link w:val="a3"/>
    <w:uiPriority w:val="99"/>
    <w:semiHidden/>
    <w:rsid w:val="004E15F8"/>
  </w:style>
  <w:style w:type="paragraph" w:styleId="a5">
    <w:name w:val="footer"/>
    <w:aliases w:val=" Знак9,Title Down"/>
    <w:basedOn w:val="a"/>
    <w:link w:val="a6"/>
    <w:unhideWhenUsed/>
    <w:rsid w:val="004E15F8"/>
    <w:pPr>
      <w:tabs>
        <w:tab w:val="center" w:pos="4677"/>
        <w:tab w:val="right" w:pos="9355"/>
      </w:tabs>
      <w:spacing w:after="0" w:line="240" w:lineRule="auto"/>
    </w:pPr>
  </w:style>
  <w:style w:type="character" w:customStyle="1" w:styleId="a6">
    <w:name w:val="Нижний колонтитул Знак"/>
    <w:aliases w:val=" Знак9 Знак,Title Down Знак"/>
    <w:basedOn w:val="a0"/>
    <w:link w:val="a5"/>
    <w:uiPriority w:val="99"/>
    <w:rsid w:val="004E15F8"/>
  </w:style>
  <w:style w:type="character" w:styleId="a7">
    <w:name w:val="page number"/>
    <w:basedOn w:val="a0"/>
    <w:rsid w:val="004E15F8"/>
    <w:rPr>
      <w:rFonts w:ascii="Arial" w:eastAsia="SimSun" w:hAnsi="Arial" w:cs="Arial"/>
      <w:b/>
      <w:sz w:val="26"/>
      <w:szCs w:val="24"/>
      <w:lang w:val="en-US" w:eastAsia="en-US" w:bidi="ar-SA"/>
    </w:rPr>
  </w:style>
  <w:style w:type="paragraph" w:styleId="a8">
    <w:name w:val="List Paragraph"/>
    <w:basedOn w:val="a"/>
    <w:uiPriority w:val="34"/>
    <w:qFormat/>
    <w:rsid w:val="00AA35BC"/>
    <w:pPr>
      <w:spacing w:after="0" w:line="240" w:lineRule="auto"/>
      <w:ind w:left="708"/>
    </w:pPr>
    <w:rPr>
      <w:rFonts w:ascii="Times New Roman" w:eastAsia="Times New Roman" w:hAnsi="Times New Roman" w:cs="Times New Roman"/>
      <w:sz w:val="20"/>
      <w:szCs w:val="20"/>
      <w:lang w:eastAsia="ru-RU"/>
    </w:rPr>
  </w:style>
  <w:style w:type="paragraph" w:styleId="a9">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2 Знак2, Знак,Основной текст Знак2,gl"/>
    <w:basedOn w:val="a"/>
    <w:link w:val="aa"/>
    <w:uiPriority w:val="1"/>
    <w:qFormat/>
    <w:rsid w:val="008532E1"/>
    <w:pPr>
      <w:spacing w:after="0" w:line="240" w:lineRule="auto"/>
      <w:jc w:val="both"/>
    </w:pPr>
    <w:rPr>
      <w:rFonts w:ascii="Arial" w:eastAsia="Times New Roman" w:hAnsi="Arial" w:cs="Times New Roman"/>
      <w:sz w:val="24"/>
      <w:szCs w:val="20"/>
      <w:lang w:eastAsia="ru-RU"/>
    </w:rPr>
  </w:style>
  <w:style w:type="character" w:customStyle="1" w:styleId="aa">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Знак Знак,gl Знак"/>
    <w:basedOn w:val="a0"/>
    <w:link w:val="a9"/>
    <w:uiPriority w:val="1"/>
    <w:rsid w:val="008532E1"/>
    <w:rPr>
      <w:rFonts w:ascii="Arial" w:eastAsia="Times New Roman" w:hAnsi="Arial" w:cs="Times New Roman"/>
      <w:sz w:val="24"/>
      <w:szCs w:val="20"/>
      <w:lang w:eastAsia="ru-RU"/>
    </w:rPr>
  </w:style>
  <w:style w:type="character" w:customStyle="1" w:styleId="2">
    <w:name w:val="Верхний колонтитул Знак2"/>
    <w:aliases w:val="Верхний колонтитул Знак1 Знак,Верхний колонтитул Знак1 Знак Знак Знак,Верхний колонтитул Знак Знак Знак Знак Знак,Верхний колонтитул Знак1 Знак Знак Знак Знак Знак1,Верхний колонтитул Знак Знак Знак Знак Знак Знак Знак2"/>
    <w:rsid w:val="008532E1"/>
  </w:style>
  <w:style w:type="paragraph" w:customStyle="1" w:styleId="xl29">
    <w:name w:val="xl29"/>
    <w:basedOn w:val="a"/>
    <w:rsid w:val="009F047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0">
    <w:name w:val="Body Text Indent 2"/>
    <w:basedOn w:val="a"/>
    <w:link w:val="21"/>
    <w:uiPriority w:val="99"/>
    <w:semiHidden/>
    <w:unhideWhenUsed/>
    <w:rsid w:val="003B7B76"/>
    <w:pPr>
      <w:spacing w:after="120" w:line="480" w:lineRule="auto"/>
      <w:ind w:left="283"/>
    </w:pPr>
  </w:style>
  <w:style w:type="character" w:customStyle="1" w:styleId="21">
    <w:name w:val="Основной текст с отступом 2 Знак"/>
    <w:basedOn w:val="a0"/>
    <w:link w:val="20"/>
    <w:uiPriority w:val="99"/>
    <w:semiHidden/>
    <w:rsid w:val="003B7B76"/>
  </w:style>
  <w:style w:type="paragraph" w:styleId="ab">
    <w:name w:val="Title"/>
    <w:aliases w:val="Название,Название Знак,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1"/>
    <w:basedOn w:val="a"/>
    <w:link w:val="1"/>
    <w:uiPriority w:val="1"/>
    <w:qFormat/>
    <w:rsid w:val="003B7B76"/>
    <w:pPr>
      <w:spacing w:after="0" w:line="240" w:lineRule="auto"/>
      <w:jc w:val="center"/>
    </w:pPr>
    <w:rPr>
      <w:rFonts w:ascii="Arial" w:eastAsia="Times New Roman" w:hAnsi="Arial" w:cs="Times New Roman"/>
      <w:b/>
      <w:sz w:val="32"/>
      <w:szCs w:val="20"/>
      <w:lang w:eastAsia="ru-RU"/>
    </w:rPr>
  </w:style>
  <w:style w:type="character" w:customStyle="1" w:styleId="ac">
    <w:name w:val="Заголовок Знак"/>
    <w:basedOn w:val="a0"/>
    <w:uiPriority w:val="10"/>
    <w:rsid w:val="003B7B76"/>
    <w:rPr>
      <w:rFonts w:asciiTheme="majorHAnsi" w:eastAsiaTheme="majorEastAsia" w:hAnsiTheme="majorHAnsi" w:cstheme="majorBidi"/>
      <w:spacing w:val="-10"/>
      <w:kern w:val="28"/>
      <w:sz w:val="56"/>
      <w:szCs w:val="56"/>
    </w:rPr>
  </w:style>
  <w:style w:type="character" w:customStyle="1" w:styleId="1">
    <w:name w:val="Заголовок Знак1"/>
    <w:aliases w:val="Название Знак2,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1 Знак1"/>
    <w:link w:val="ab"/>
    <w:uiPriority w:val="1"/>
    <w:rsid w:val="003B7B76"/>
    <w:rPr>
      <w:rFonts w:ascii="Arial" w:eastAsia="Times New Roman" w:hAnsi="Arial" w:cs="Times New Roman"/>
      <w:b/>
      <w:sz w:val="32"/>
      <w:szCs w:val="20"/>
      <w:lang w:eastAsia="ru-RU"/>
    </w:rPr>
  </w:style>
  <w:style w:type="paragraph" w:customStyle="1" w:styleId="ConsPlusNormal">
    <w:name w:val="ConsPlusNormal"/>
    <w:rsid w:val="003B7B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Irina</cp:lastModifiedBy>
  <cp:revision>27</cp:revision>
  <dcterms:created xsi:type="dcterms:W3CDTF">2024-03-06T12:12:00Z</dcterms:created>
  <dcterms:modified xsi:type="dcterms:W3CDTF">2025-11-06T11:59:00Z</dcterms:modified>
</cp:coreProperties>
</file>