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C9A60" w14:textId="77777777" w:rsidR="0079302D" w:rsidRDefault="0079302D" w:rsidP="00D335D9">
      <w:pPr>
        <w:spacing w:after="0" w:line="240" w:lineRule="auto"/>
        <w:ind w:firstLine="709"/>
        <w:jc w:val="center"/>
        <w:rPr>
          <w:rFonts w:ascii="Times New Roman" w:hAnsi="Times New Roman" w:cs="Times New Roman"/>
          <w:b/>
          <w:bCs/>
        </w:rPr>
      </w:pPr>
      <w:r w:rsidRPr="00D335D9">
        <w:rPr>
          <w:rFonts w:ascii="Times New Roman" w:hAnsi="Times New Roman" w:cs="Times New Roman"/>
          <w:b/>
          <w:bCs/>
        </w:rPr>
        <w:t>НЕТЕХНИЧЕСКОЕ РЕЗЮМЕ ПРОЕКТА</w:t>
      </w:r>
    </w:p>
    <w:p w14:paraId="66E4A0C7" w14:textId="77777777" w:rsidR="00126115" w:rsidRPr="00D335D9" w:rsidRDefault="00126115" w:rsidP="00D335D9">
      <w:pPr>
        <w:spacing w:after="0" w:line="240" w:lineRule="auto"/>
        <w:ind w:firstLine="709"/>
        <w:jc w:val="center"/>
        <w:rPr>
          <w:rFonts w:ascii="Times New Roman" w:hAnsi="Times New Roman" w:cs="Times New Roman"/>
          <w:b/>
          <w:bCs/>
        </w:rPr>
      </w:pPr>
    </w:p>
    <w:p w14:paraId="7414806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Проектом предусматривается бурение 36-ти эксплуатационных скважин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Существующая деятельность соответствует </w:t>
      </w:r>
      <w:proofErr w:type="spellStart"/>
      <w:r w:rsidRPr="00FC5AA5">
        <w:rPr>
          <w:rFonts w:ascii="Times New Roman" w:hAnsi="Times New Roman" w:cs="Times New Roman"/>
        </w:rPr>
        <w:t>пп</w:t>
      </w:r>
      <w:proofErr w:type="spellEnd"/>
      <w:r w:rsidRPr="00FC5AA5">
        <w:rPr>
          <w:rFonts w:ascii="Times New Roman" w:hAnsi="Times New Roman" w:cs="Times New Roman"/>
        </w:rPr>
        <w:t xml:space="preserve">. 7.13. п. 7 раздела 2 Приложения 2 </w:t>
      </w:r>
      <w:proofErr w:type="gramStart"/>
      <w:r w:rsidRPr="00FC5AA5">
        <w:rPr>
          <w:rFonts w:ascii="Times New Roman" w:hAnsi="Times New Roman" w:cs="Times New Roman"/>
        </w:rPr>
        <w:t>ЭК</w:t>
      </w:r>
      <w:proofErr w:type="gramEnd"/>
      <w:r w:rsidRPr="00FC5AA5">
        <w:rPr>
          <w:rFonts w:ascii="Times New Roman" w:hAnsi="Times New Roman" w:cs="Times New Roman"/>
        </w:rPr>
        <w:t xml:space="preserve"> РК транспортировка по магистральным трубопроводам газа, продуктов переработки газа, нефти и нефтепродуктов и относится к объектам II категории. </w:t>
      </w:r>
    </w:p>
    <w:p w14:paraId="518E404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В данном разделе «Охрана окружающей среды» определены и подлежат </w:t>
      </w:r>
      <w:proofErr w:type="spellStart"/>
      <w:proofErr w:type="gramStart"/>
      <w:r w:rsidRPr="00FC5AA5">
        <w:rPr>
          <w:rFonts w:ascii="Times New Roman" w:hAnsi="Times New Roman" w:cs="Times New Roman"/>
        </w:rPr>
        <w:t>нормирова-нию</w:t>
      </w:r>
      <w:proofErr w:type="spellEnd"/>
      <w:proofErr w:type="gramEnd"/>
      <w:r w:rsidRPr="00FC5AA5">
        <w:rPr>
          <w:rFonts w:ascii="Times New Roman" w:hAnsi="Times New Roman" w:cs="Times New Roman"/>
        </w:rPr>
        <w:t xml:space="preserve"> источники на период проведения строительно-монтажных работ, на период </w:t>
      </w:r>
      <w:proofErr w:type="spellStart"/>
      <w:r w:rsidRPr="00FC5AA5">
        <w:rPr>
          <w:rFonts w:ascii="Times New Roman" w:hAnsi="Times New Roman" w:cs="Times New Roman"/>
        </w:rPr>
        <w:t>эксплуа-тации</w:t>
      </w:r>
      <w:proofErr w:type="spellEnd"/>
      <w:r w:rsidRPr="00FC5AA5">
        <w:rPr>
          <w:rFonts w:ascii="Times New Roman" w:hAnsi="Times New Roman" w:cs="Times New Roman"/>
        </w:rPr>
        <w:t xml:space="preserve"> источники выбросов будут отражены отдельным проектом при корректировке </w:t>
      </w:r>
      <w:proofErr w:type="spellStart"/>
      <w:r w:rsidRPr="00FC5AA5">
        <w:rPr>
          <w:rFonts w:ascii="Times New Roman" w:hAnsi="Times New Roman" w:cs="Times New Roman"/>
        </w:rPr>
        <w:t>дей-ствующего</w:t>
      </w:r>
      <w:proofErr w:type="spellEnd"/>
      <w:r w:rsidRPr="00FC5AA5">
        <w:rPr>
          <w:rFonts w:ascii="Times New Roman" w:hAnsi="Times New Roman" w:cs="Times New Roman"/>
        </w:rPr>
        <w:t xml:space="preserve"> проекта нормативов допустимых выбросов (НДВ).</w:t>
      </w:r>
    </w:p>
    <w:p w14:paraId="59452721"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В соответствии с п.2 ст.12 Экологического кодекса Приложением 2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w:t>
      </w:r>
      <w:proofErr w:type="gramStart"/>
      <w:r w:rsidRPr="00FC5AA5">
        <w:rPr>
          <w:rFonts w:ascii="Times New Roman" w:hAnsi="Times New Roman" w:cs="Times New Roman"/>
        </w:rPr>
        <w:t>окружаю-</w:t>
      </w:r>
      <w:proofErr w:type="spellStart"/>
      <w:r w:rsidRPr="00FC5AA5">
        <w:rPr>
          <w:rFonts w:ascii="Times New Roman" w:hAnsi="Times New Roman" w:cs="Times New Roman"/>
        </w:rPr>
        <w:t>щую</w:t>
      </w:r>
      <w:proofErr w:type="spellEnd"/>
      <w:proofErr w:type="gramEnd"/>
      <w:r w:rsidRPr="00FC5AA5">
        <w:rPr>
          <w:rFonts w:ascii="Times New Roman" w:hAnsi="Times New Roman" w:cs="Times New Roman"/>
        </w:rPr>
        <w:t xml:space="preserve"> среду, к объектам I, II или III категорий. Согласно пп.3 </w:t>
      </w:r>
      <w:proofErr w:type="gramStart"/>
      <w:r w:rsidRPr="00FC5AA5">
        <w:rPr>
          <w:rFonts w:ascii="Times New Roman" w:hAnsi="Times New Roman" w:cs="Times New Roman"/>
        </w:rPr>
        <w:t>п</w:t>
      </w:r>
      <w:proofErr w:type="gramEnd"/>
      <w:r w:rsidRPr="00FC5AA5">
        <w:rPr>
          <w:rFonts w:ascii="Times New Roman" w:hAnsi="Times New Roman" w:cs="Times New Roman"/>
        </w:rPr>
        <w:t xml:space="preserve"> 4. ст. 12 Кодекса отнесение объекта к категориям осуществляется в соответствии с требованиями пункта 2 настоящей статьи: в отношении иной намечаемой деятельности, не указанной в подпункте 1) или 2) настоящего пункта, - самостоятельно оператором объекта с учетом требований </w:t>
      </w:r>
      <w:proofErr w:type="spellStart"/>
      <w:r w:rsidRPr="00FC5AA5">
        <w:rPr>
          <w:rFonts w:ascii="Times New Roman" w:hAnsi="Times New Roman" w:cs="Times New Roman"/>
        </w:rPr>
        <w:t>настояще-го</w:t>
      </w:r>
      <w:proofErr w:type="spellEnd"/>
      <w:r w:rsidRPr="00FC5AA5">
        <w:rPr>
          <w:rFonts w:ascii="Times New Roman" w:hAnsi="Times New Roman" w:cs="Times New Roman"/>
        </w:rPr>
        <w:t xml:space="preserve"> Кодекса. </w:t>
      </w:r>
    </w:p>
    <w:p w14:paraId="4CFB0B6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Таким образом, намечаемая деятельность, подлежит экологической оценке по </w:t>
      </w:r>
      <w:proofErr w:type="spellStart"/>
      <w:proofErr w:type="gramStart"/>
      <w:r w:rsidRPr="00FC5AA5">
        <w:rPr>
          <w:rFonts w:ascii="Times New Roman" w:hAnsi="Times New Roman" w:cs="Times New Roman"/>
        </w:rPr>
        <w:t>упро</w:t>
      </w:r>
      <w:proofErr w:type="spellEnd"/>
      <w:r w:rsidRPr="00FC5AA5">
        <w:rPr>
          <w:rFonts w:ascii="Times New Roman" w:hAnsi="Times New Roman" w:cs="Times New Roman"/>
        </w:rPr>
        <w:t>-щенному</w:t>
      </w:r>
      <w:proofErr w:type="gramEnd"/>
      <w:r w:rsidRPr="00FC5AA5">
        <w:rPr>
          <w:rFonts w:ascii="Times New Roman" w:hAnsi="Times New Roman" w:cs="Times New Roman"/>
        </w:rPr>
        <w:t xml:space="preserve"> порядку в соответствии с пп.2 п.3 ст. 49 ЭК РК.</w:t>
      </w:r>
    </w:p>
    <w:p w14:paraId="55F2711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Согласно п.3, статьи 49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w:t>
      </w:r>
      <w:proofErr w:type="gramStart"/>
      <w:r w:rsidRPr="00FC5AA5">
        <w:rPr>
          <w:rFonts w:ascii="Times New Roman" w:hAnsi="Times New Roman" w:cs="Times New Roman"/>
        </w:rPr>
        <w:t>при</w:t>
      </w:r>
      <w:proofErr w:type="gramEnd"/>
      <w:r w:rsidRPr="00FC5AA5">
        <w:rPr>
          <w:rFonts w:ascii="Times New Roman" w:hAnsi="Times New Roman" w:cs="Times New Roman"/>
        </w:rPr>
        <w:t>:</w:t>
      </w:r>
    </w:p>
    <w:p w14:paraId="50EA9D4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разработке проектов нормативов эмиссий для объектов I и II категорий;</w:t>
      </w:r>
    </w:p>
    <w:p w14:paraId="539FD58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 разработке раздела «Охрана окружающей среды» в составе проектной </w:t>
      </w:r>
      <w:proofErr w:type="gramStart"/>
      <w:r w:rsidRPr="00FC5AA5">
        <w:rPr>
          <w:rFonts w:ascii="Times New Roman" w:hAnsi="Times New Roman" w:cs="Times New Roman"/>
        </w:rPr>
        <w:t>документа-</w:t>
      </w:r>
      <w:proofErr w:type="spellStart"/>
      <w:r w:rsidRPr="00FC5AA5">
        <w:rPr>
          <w:rFonts w:ascii="Times New Roman" w:hAnsi="Times New Roman" w:cs="Times New Roman"/>
        </w:rPr>
        <w:t>ции</w:t>
      </w:r>
      <w:proofErr w:type="spellEnd"/>
      <w:proofErr w:type="gramEnd"/>
      <w:r w:rsidRPr="00FC5AA5">
        <w:rPr>
          <w:rFonts w:ascii="Times New Roman" w:hAnsi="Times New Roman" w:cs="Times New Roman"/>
        </w:rPr>
        <w:t xml:space="preserve"> по намечаемой деятельности и при подготовке декларации воздействии на окружаю-</w:t>
      </w:r>
      <w:proofErr w:type="spellStart"/>
      <w:r w:rsidRPr="00FC5AA5">
        <w:rPr>
          <w:rFonts w:ascii="Times New Roman" w:hAnsi="Times New Roman" w:cs="Times New Roman"/>
        </w:rPr>
        <w:t>щую</w:t>
      </w:r>
      <w:proofErr w:type="spellEnd"/>
      <w:r w:rsidRPr="00FC5AA5">
        <w:rPr>
          <w:rFonts w:ascii="Times New Roman" w:hAnsi="Times New Roman" w:cs="Times New Roman"/>
        </w:rPr>
        <w:t xml:space="preserve"> среду.</w:t>
      </w:r>
    </w:p>
    <w:p w14:paraId="442B025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Основным видом деятельности Актюбинского производственного филиала АО «</w:t>
      </w:r>
      <w:proofErr w:type="spellStart"/>
      <w:r w:rsidRPr="00FC5AA5">
        <w:rPr>
          <w:rFonts w:ascii="Times New Roman" w:hAnsi="Times New Roman" w:cs="Times New Roman"/>
        </w:rPr>
        <w:t>Интергаз</w:t>
      </w:r>
      <w:proofErr w:type="spellEnd"/>
      <w:r w:rsidRPr="00FC5AA5">
        <w:rPr>
          <w:rFonts w:ascii="Times New Roman" w:hAnsi="Times New Roman" w:cs="Times New Roman"/>
        </w:rPr>
        <w:t xml:space="preserve"> Центральная Азия» является транспортировка газа по распределительным газопроводам, </w:t>
      </w:r>
      <w:proofErr w:type="spellStart"/>
      <w:proofErr w:type="gramStart"/>
      <w:r w:rsidRPr="00FC5AA5">
        <w:rPr>
          <w:rFonts w:ascii="Times New Roman" w:hAnsi="Times New Roman" w:cs="Times New Roman"/>
        </w:rPr>
        <w:t>эксплуа-тация</w:t>
      </w:r>
      <w:proofErr w:type="spellEnd"/>
      <w:proofErr w:type="gramEnd"/>
      <w:r w:rsidRPr="00FC5AA5">
        <w:rPr>
          <w:rFonts w:ascii="Times New Roman" w:hAnsi="Times New Roman" w:cs="Times New Roman"/>
        </w:rPr>
        <w:t xml:space="preserve"> и ремонт газораспределительных установок, маркетинг, покупка и реализация газа потреби-</w:t>
      </w:r>
      <w:proofErr w:type="spellStart"/>
      <w:r w:rsidRPr="00FC5AA5">
        <w:rPr>
          <w:rFonts w:ascii="Times New Roman" w:hAnsi="Times New Roman" w:cs="Times New Roman"/>
        </w:rPr>
        <w:t>телям</w:t>
      </w:r>
      <w:proofErr w:type="spellEnd"/>
      <w:r w:rsidRPr="00FC5AA5">
        <w:rPr>
          <w:rFonts w:ascii="Times New Roman" w:hAnsi="Times New Roman" w:cs="Times New Roman"/>
        </w:rPr>
        <w:t>.</w:t>
      </w:r>
    </w:p>
    <w:p w14:paraId="4106D36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Существующая деятельность соответствует </w:t>
      </w:r>
      <w:proofErr w:type="spellStart"/>
      <w:r w:rsidRPr="00FC5AA5">
        <w:rPr>
          <w:rFonts w:ascii="Times New Roman" w:hAnsi="Times New Roman" w:cs="Times New Roman"/>
        </w:rPr>
        <w:t>пп</w:t>
      </w:r>
      <w:proofErr w:type="spellEnd"/>
      <w:r w:rsidRPr="00FC5AA5">
        <w:rPr>
          <w:rFonts w:ascii="Times New Roman" w:hAnsi="Times New Roman" w:cs="Times New Roman"/>
        </w:rPr>
        <w:t xml:space="preserve">. 7.13. п. 7 раздела 2 Приложения 2 </w:t>
      </w:r>
      <w:proofErr w:type="gramStart"/>
      <w:r w:rsidRPr="00FC5AA5">
        <w:rPr>
          <w:rFonts w:ascii="Times New Roman" w:hAnsi="Times New Roman" w:cs="Times New Roman"/>
        </w:rPr>
        <w:t>ЭК</w:t>
      </w:r>
      <w:proofErr w:type="gramEnd"/>
      <w:r w:rsidRPr="00FC5AA5">
        <w:rPr>
          <w:rFonts w:ascii="Times New Roman" w:hAnsi="Times New Roman" w:cs="Times New Roman"/>
        </w:rPr>
        <w:t xml:space="preserve"> РК транспортировка по магистральным трубопроводам газа, продуктов переработки газа, нефти и нефтепродуктов и относится к объектам II категории.</w:t>
      </w:r>
    </w:p>
    <w:p w14:paraId="3DE9B911"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Краткая характеристика площадки строительства</w:t>
      </w:r>
    </w:p>
    <w:p w14:paraId="4A6D8B0E" w14:textId="77777777" w:rsidR="00FC5AA5" w:rsidRPr="00FC5AA5" w:rsidRDefault="00FC5AA5" w:rsidP="00FC5AA5">
      <w:pPr>
        <w:spacing w:after="0" w:line="240" w:lineRule="auto"/>
        <w:ind w:firstLine="709"/>
        <w:jc w:val="both"/>
        <w:rPr>
          <w:rFonts w:ascii="Times New Roman" w:hAnsi="Times New Roman" w:cs="Times New Roman"/>
        </w:rPr>
      </w:pPr>
      <w:proofErr w:type="spellStart"/>
      <w:r w:rsidRPr="00FC5AA5">
        <w:rPr>
          <w:rFonts w:ascii="Times New Roman" w:hAnsi="Times New Roman" w:cs="Times New Roman"/>
        </w:rPr>
        <w:t>Бозойское</w:t>
      </w:r>
      <w:proofErr w:type="spellEnd"/>
      <w:r w:rsidRPr="00FC5AA5">
        <w:rPr>
          <w:rFonts w:ascii="Times New Roman" w:hAnsi="Times New Roman" w:cs="Times New Roman"/>
        </w:rPr>
        <w:t xml:space="preserve"> газовое месторождение было открыто трестом </w:t>
      </w:r>
      <w:proofErr w:type="spellStart"/>
      <w:r w:rsidRPr="00FC5AA5">
        <w:rPr>
          <w:rFonts w:ascii="Times New Roman" w:hAnsi="Times New Roman" w:cs="Times New Roman"/>
        </w:rPr>
        <w:t>Актюбнефтеразведка</w:t>
      </w:r>
      <w:proofErr w:type="spellEnd"/>
      <w:r w:rsidRPr="00FC5AA5">
        <w:rPr>
          <w:rFonts w:ascii="Times New Roman" w:hAnsi="Times New Roman" w:cs="Times New Roman"/>
        </w:rPr>
        <w:t xml:space="preserve"> в 1964 году. В </w:t>
      </w:r>
      <w:proofErr w:type="spellStart"/>
      <w:r w:rsidRPr="00FC5AA5">
        <w:rPr>
          <w:rFonts w:ascii="Times New Roman" w:hAnsi="Times New Roman" w:cs="Times New Roman"/>
        </w:rPr>
        <w:t>Бозойское</w:t>
      </w:r>
      <w:proofErr w:type="spellEnd"/>
      <w:r w:rsidRPr="00FC5AA5">
        <w:rPr>
          <w:rFonts w:ascii="Times New Roman" w:hAnsi="Times New Roman" w:cs="Times New Roman"/>
        </w:rPr>
        <w:t xml:space="preserve"> месторождение входят два газоносных объекта: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и </w:t>
      </w:r>
      <w:proofErr w:type="spellStart"/>
      <w:r w:rsidRPr="00FC5AA5">
        <w:rPr>
          <w:rFonts w:ascii="Times New Roman" w:hAnsi="Times New Roman" w:cs="Times New Roman"/>
        </w:rPr>
        <w:t>Жаксыкоянкулак</w:t>
      </w:r>
      <w:proofErr w:type="spellEnd"/>
      <w:r w:rsidRPr="00FC5AA5">
        <w:rPr>
          <w:rFonts w:ascii="Times New Roman" w:hAnsi="Times New Roman" w:cs="Times New Roman"/>
        </w:rPr>
        <w:t xml:space="preserve">. Они представляет собой два газовых месторождений, имеющие самостоятельные контуры газоносности и разобщены небольшой седловиной ширина, которой составляет около 3-4 км. Газовая залежь </w:t>
      </w:r>
      <w:proofErr w:type="spellStart"/>
      <w:r w:rsidRPr="00FC5AA5">
        <w:rPr>
          <w:rFonts w:ascii="Times New Roman" w:hAnsi="Times New Roman" w:cs="Times New Roman"/>
        </w:rPr>
        <w:t>Жаксыкоянкулак</w:t>
      </w:r>
      <w:proofErr w:type="spellEnd"/>
      <w:r w:rsidRPr="00FC5AA5">
        <w:rPr>
          <w:rFonts w:ascii="Times New Roman" w:hAnsi="Times New Roman" w:cs="Times New Roman"/>
        </w:rPr>
        <w:t xml:space="preserve"> в гипсометрическом отношении расположено на 20-25 м выше, чем южная залежь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w:t>
      </w:r>
    </w:p>
    <w:p w14:paraId="677C75A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Обустройство месторождения начато в 1967 году, а с 1968 года начинается </w:t>
      </w:r>
      <w:proofErr w:type="gramStart"/>
      <w:r w:rsidRPr="00FC5AA5">
        <w:rPr>
          <w:rFonts w:ascii="Times New Roman" w:hAnsi="Times New Roman" w:cs="Times New Roman"/>
        </w:rPr>
        <w:t>про-</w:t>
      </w:r>
      <w:proofErr w:type="spellStart"/>
      <w:r w:rsidRPr="00FC5AA5">
        <w:rPr>
          <w:rFonts w:ascii="Times New Roman" w:hAnsi="Times New Roman" w:cs="Times New Roman"/>
        </w:rPr>
        <w:t>мышленное</w:t>
      </w:r>
      <w:proofErr w:type="spellEnd"/>
      <w:proofErr w:type="gramEnd"/>
      <w:r w:rsidRPr="00FC5AA5">
        <w:rPr>
          <w:rFonts w:ascii="Times New Roman" w:hAnsi="Times New Roman" w:cs="Times New Roman"/>
        </w:rPr>
        <w:t xml:space="preserve"> использование месторождения.</w:t>
      </w:r>
    </w:p>
    <w:p w14:paraId="2CBB1C4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Остаточные</w:t>
      </w:r>
      <w:proofErr w:type="gramStart"/>
      <w:r w:rsidRPr="00FC5AA5">
        <w:rPr>
          <w:rFonts w:ascii="Times New Roman" w:hAnsi="Times New Roman" w:cs="Times New Roman"/>
        </w:rPr>
        <w:t>.</w:t>
      </w:r>
      <w:proofErr w:type="gramEnd"/>
      <w:r w:rsidRPr="00FC5AA5">
        <w:rPr>
          <w:rFonts w:ascii="Times New Roman" w:hAnsi="Times New Roman" w:cs="Times New Roman"/>
        </w:rPr>
        <w:t xml:space="preserve"> </w:t>
      </w:r>
      <w:proofErr w:type="gramStart"/>
      <w:r w:rsidRPr="00FC5AA5">
        <w:rPr>
          <w:rFonts w:ascii="Times New Roman" w:hAnsi="Times New Roman" w:cs="Times New Roman"/>
        </w:rPr>
        <w:t>з</w:t>
      </w:r>
      <w:proofErr w:type="gramEnd"/>
      <w:r w:rsidRPr="00FC5AA5">
        <w:rPr>
          <w:rFonts w:ascii="Times New Roman" w:hAnsi="Times New Roman" w:cs="Times New Roman"/>
        </w:rPr>
        <w:t xml:space="preserve">апасы месторождений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и </w:t>
      </w:r>
      <w:proofErr w:type="spellStart"/>
      <w:r w:rsidRPr="00FC5AA5">
        <w:rPr>
          <w:rFonts w:ascii="Times New Roman" w:hAnsi="Times New Roman" w:cs="Times New Roman"/>
        </w:rPr>
        <w:t>Жаксыкоянкулак</w:t>
      </w:r>
      <w:proofErr w:type="spellEnd"/>
      <w:r w:rsidRPr="00FC5AA5">
        <w:rPr>
          <w:rFonts w:ascii="Times New Roman" w:hAnsi="Times New Roman" w:cs="Times New Roman"/>
        </w:rPr>
        <w:t xml:space="preserve"> на момент создания хранилищ приняты, исходя из запасов утвержденных в ГКЗ, и равны соответственно 8117 и 6060,2 млн.м3.</w:t>
      </w:r>
    </w:p>
    <w:p w14:paraId="2139A77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По окончании промышленной разработки залежи на территории бывшего </w:t>
      </w:r>
      <w:proofErr w:type="spellStart"/>
      <w:r w:rsidRPr="00FC5AA5">
        <w:rPr>
          <w:rFonts w:ascii="Times New Roman" w:hAnsi="Times New Roman" w:cs="Times New Roman"/>
        </w:rPr>
        <w:t>ме-сторождения</w:t>
      </w:r>
      <w:proofErr w:type="spellEnd"/>
      <w:r w:rsidRPr="00FC5AA5">
        <w:rPr>
          <w:rFonts w:ascii="Times New Roman" w:hAnsi="Times New Roman" w:cs="Times New Roman"/>
        </w:rPr>
        <w:t xml:space="preserve"> создано подземное хранилище газа, которое предназначено для вы-</w:t>
      </w:r>
      <w:proofErr w:type="spellStart"/>
      <w:r w:rsidRPr="00FC5AA5">
        <w:rPr>
          <w:rFonts w:ascii="Times New Roman" w:hAnsi="Times New Roman" w:cs="Times New Roman"/>
        </w:rPr>
        <w:t>равнивания</w:t>
      </w:r>
      <w:proofErr w:type="spellEnd"/>
      <w:r w:rsidRPr="00FC5AA5">
        <w:rPr>
          <w:rFonts w:ascii="Times New Roman" w:hAnsi="Times New Roman" w:cs="Times New Roman"/>
        </w:rPr>
        <w:t xml:space="preserve"> сезонной неравномерности </w:t>
      </w:r>
      <w:proofErr w:type="spellStart"/>
      <w:r w:rsidRPr="00FC5AA5">
        <w:rPr>
          <w:rFonts w:ascii="Times New Roman" w:hAnsi="Times New Roman" w:cs="Times New Roman"/>
        </w:rPr>
        <w:t>газопотребления</w:t>
      </w:r>
      <w:proofErr w:type="spellEnd"/>
      <w:r w:rsidRPr="00FC5AA5">
        <w:rPr>
          <w:rFonts w:ascii="Times New Roman" w:hAnsi="Times New Roman" w:cs="Times New Roman"/>
        </w:rPr>
        <w:t xml:space="preserve"> промышленных </w:t>
      </w:r>
      <w:proofErr w:type="spellStart"/>
      <w:r w:rsidRPr="00FC5AA5">
        <w:rPr>
          <w:rFonts w:ascii="Times New Roman" w:hAnsi="Times New Roman" w:cs="Times New Roman"/>
        </w:rPr>
        <w:t>предприя-тий</w:t>
      </w:r>
      <w:proofErr w:type="spellEnd"/>
      <w:r w:rsidRPr="00FC5AA5">
        <w:rPr>
          <w:rFonts w:ascii="Times New Roman" w:hAnsi="Times New Roman" w:cs="Times New Roman"/>
        </w:rPr>
        <w:t xml:space="preserve"> Урала, Актюбинской обл. Пробный объем закачки осуществлен в м/</w:t>
      </w:r>
      <w:proofErr w:type="gramStart"/>
      <w:r w:rsidRPr="00FC5AA5">
        <w:rPr>
          <w:rFonts w:ascii="Times New Roman" w:hAnsi="Times New Roman" w:cs="Times New Roman"/>
        </w:rPr>
        <w:t>р</w:t>
      </w:r>
      <w:proofErr w:type="gramEnd"/>
      <w:r w:rsidRPr="00FC5AA5">
        <w:rPr>
          <w:rFonts w:ascii="Times New Roman" w:hAnsi="Times New Roman" w:cs="Times New Roman"/>
        </w:rPr>
        <w:t xml:space="preserve"> </w:t>
      </w:r>
      <w:proofErr w:type="spellStart"/>
      <w:r w:rsidRPr="00FC5AA5">
        <w:rPr>
          <w:rFonts w:ascii="Times New Roman" w:hAnsi="Times New Roman" w:cs="Times New Roman"/>
        </w:rPr>
        <w:t>Жаманкоян</w:t>
      </w:r>
      <w:proofErr w:type="spellEnd"/>
      <w:r w:rsidRPr="00FC5AA5">
        <w:rPr>
          <w:rFonts w:ascii="Times New Roman" w:hAnsi="Times New Roman" w:cs="Times New Roman"/>
        </w:rPr>
        <w:t xml:space="preserve">-кулак в июне месяце 1974 году,  а 28 ноября 1975 года министерством газовой </w:t>
      </w:r>
      <w:proofErr w:type="spellStart"/>
      <w:r w:rsidRPr="00FC5AA5">
        <w:rPr>
          <w:rFonts w:ascii="Times New Roman" w:hAnsi="Times New Roman" w:cs="Times New Roman"/>
        </w:rPr>
        <w:t>промыш-ленности</w:t>
      </w:r>
      <w:proofErr w:type="spellEnd"/>
      <w:r w:rsidRPr="00FC5AA5">
        <w:rPr>
          <w:rFonts w:ascii="Times New Roman" w:hAnsi="Times New Roman" w:cs="Times New Roman"/>
        </w:rPr>
        <w:t xml:space="preserve"> был подписан приказ №235-орг о перевод м/р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в подземное хранилище газа.</w:t>
      </w:r>
    </w:p>
    <w:p w14:paraId="3BDB475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Развитие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происходило поэтапно. Увеличение активного объема газа осуществляли с подключением новых скважин.</w:t>
      </w:r>
    </w:p>
    <w:p w14:paraId="664DBCA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1 – этап 1975-79 годы пробурены основной фонд в количестве 154 скважин. </w:t>
      </w:r>
    </w:p>
    <w:p w14:paraId="4F4A8AB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2 – этап 1985 год подключен </w:t>
      </w:r>
      <w:proofErr w:type="gramStart"/>
      <w:r w:rsidRPr="00FC5AA5">
        <w:rPr>
          <w:rFonts w:ascii="Times New Roman" w:hAnsi="Times New Roman" w:cs="Times New Roman"/>
        </w:rPr>
        <w:t>СП-7</w:t>
      </w:r>
      <w:proofErr w:type="gramEnd"/>
      <w:r w:rsidRPr="00FC5AA5">
        <w:rPr>
          <w:rFonts w:ascii="Times New Roman" w:hAnsi="Times New Roman" w:cs="Times New Roman"/>
        </w:rPr>
        <w:t xml:space="preserve"> и общий фонд составил 174 скважин.</w:t>
      </w:r>
    </w:p>
    <w:p w14:paraId="79B9401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3 – этап 1988 год введен в эксплуатацию фонд расширения СП-2,3,5. Таким </w:t>
      </w:r>
      <w:proofErr w:type="spellStart"/>
      <w:proofErr w:type="gramStart"/>
      <w:r w:rsidRPr="00FC5AA5">
        <w:rPr>
          <w:rFonts w:ascii="Times New Roman" w:hAnsi="Times New Roman" w:cs="Times New Roman"/>
        </w:rPr>
        <w:t>обра-зом</w:t>
      </w:r>
      <w:proofErr w:type="spellEnd"/>
      <w:proofErr w:type="gramEnd"/>
      <w:r w:rsidRPr="00FC5AA5">
        <w:rPr>
          <w:rFonts w:ascii="Times New Roman" w:hAnsi="Times New Roman" w:cs="Times New Roman"/>
        </w:rPr>
        <w:t xml:space="preserve">, общий фонд на участке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составил 224 скважины, а активный </w:t>
      </w:r>
      <w:proofErr w:type="spellStart"/>
      <w:r w:rsidRPr="00FC5AA5">
        <w:rPr>
          <w:rFonts w:ascii="Times New Roman" w:hAnsi="Times New Roman" w:cs="Times New Roman"/>
        </w:rPr>
        <w:t>объ</w:t>
      </w:r>
      <w:proofErr w:type="spellEnd"/>
      <w:r w:rsidRPr="00FC5AA5">
        <w:rPr>
          <w:rFonts w:ascii="Times New Roman" w:hAnsi="Times New Roman" w:cs="Times New Roman"/>
        </w:rPr>
        <w:t>-ем газа доведен до 3 млрд.м3.</w:t>
      </w:r>
    </w:p>
    <w:p w14:paraId="52DD6F0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lastRenderedPageBreak/>
        <w:t>Участок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расположен в </w:t>
      </w:r>
      <w:proofErr w:type="spellStart"/>
      <w:r w:rsidRPr="00FC5AA5">
        <w:rPr>
          <w:rFonts w:ascii="Times New Roman" w:hAnsi="Times New Roman" w:cs="Times New Roman"/>
        </w:rPr>
        <w:t>Шалкарском</w:t>
      </w:r>
      <w:proofErr w:type="spellEnd"/>
      <w:r w:rsidRPr="00FC5AA5">
        <w:rPr>
          <w:rFonts w:ascii="Times New Roman" w:hAnsi="Times New Roman" w:cs="Times New Roman"/>
        </w:rPr>
        <w:t xml:space="preserve"> районе </w:t>
      </w:r>
      <w:proofErr w:type="gramStart"/>
      <w:r w:rsidRPr="00FC5AA5">
        <w:rPr>
          <w:rFonts w:ascii="Times New Roman" w:hAnsi="Times New Roman" w:cs="Times New Roman"/>
        </w:rPr>
        <w:t>Актюбинской</w:t>
      </w:r>
      <w:proofErr w:type="gramEnd"/>
      <w:r w:rsidRPr="00FC5AA5">
        <w:rPr>
          <w:rFonts w:ascii="Times New Roman" w:hAnsi="Times New Roman" w:cs="Times New Roman"/>
        </w:rPr>
        <w:t xml:space="preserve"> </w:t>
      </w:r>
      <w:proofErr w:type="spellStart"/>
      <w:r w:rsidRPr="00FC5AA5">
        <w:rPr>
          <w:rFonts w:ascii="Times New Roman" w:hAnsi="Times New Roman" w:cs="Times New Roman"/>
        </w:rPr>
        <w:t>обла-сти</w:t>
      </w:r>
      <w:proofErr w:type="spellEnd"/>
      <w:r w:rsidRPr="00FC5AA5">
        <w:rPr>
          <w:rFonts w:ascii="Times New Roman" w:hAnsi="Times New Roman" w:cs="Times New Roman"/>
        </w:rPr>
        <w:t xml:space="preserve">, в 30 км северо-западнее побережья Аральского моря, в 450 км к юго-западу от областного центра г. </w:t>
      </w:r>
      <w:proofErr w:type="spellStart"/>
      <w:r w:rsidRPr="00FC5AA5">
        <w:rPr>
          <w:rFonts w:ascii="Times New Roman" w:hAnsi="Times New Roman" w:cs="Times New Roman"/>
        </w:rPr>
        <w:t>Актобе</w:t>
      </w:r>
      <w:proofErr w:type="spellEnd"/>
      <w:r w:rsidRPr="00FC5AA5">
        <w:rPr>
          <w:rFonts w:ascii="Times New Roman" w:hAnsi="Times New Roman" w:cs="Times New Roman"/>
        </w:rPr>
        <w:t xml:space="preserve"> и в 250 км к </w:t>
      </w:r>
      <w:proofErr w:type="spellStart"/>
      <w:r w:rsidRPr="00FC5AA5">
        <w:rPr>
          <w:rFonts w:ascii="Times New Roman" w:hAnsi="Times New Roman" w:cs="Times New Roman"/>
        </w:rPr>
        <w:t>юго</w:t>
      </w:r>
      <w:proofErr w:type="spellEnd"/>
      <w:r w:rsidRPr="00FC5AA5">
        <w:rPr>
          <w:rFonts w:ascii="Times New Roman" w:hAnsi="Times New Roman" w:cs="Times New Roman"/>
        </w:rPr>
        <w:t xml:space="preserve">–западу от г. </w:t>
      </w:r>
      <w:proofErr w:type="spellStart"/>
      <w:r w:rsidRPr="00FC5AA5">
        <w:rPr>
          <w:rFonts w:ascii="Times New Roman" w:hAnsi="Times New Roman" w:cs="Times New Roman"/>
        </w:rPr>
        <w:t>Шалкар</w:t>
      </w:r>
      <w:proofErr w:type="spellEnd"/>
      <w:r w:rsidRPr="00FC5AA5">
        <w:rPr>
          <w:rFonts w:ascii="Times New Roman" w:hAnsi="Times New Roman" w:cs="Times New Roman"/>
        </w:rPr>
        <w:t>.</w:t>
      </w:r>
    </w:p>
    <w:p w14:paraId="13F8445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Географически расположено на плато Устюрт, в полупустынной зоне. Климат резко континентальный. Постоянные поверхностные водотоки отсутствуют.</w:t>
      </w:r>
    </w:p>
    <w:p w14:paraId="36639D2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Закачка газа в ПХГ производиться из газопровода Бухара-Урал. Газ дожимается на ДКС и затем по промысловому коллектору подается на закачку. Объем закаченного и отобранного газа определяется в узле замера промышленной площадке СП и ДКС. Для закачки и отбора газа было установлена на промышленной площадке КС-10 ГПА – 6,3</w:t>
      </w:r>
      <w:proofErr w:type="gramStart"/>
      <w:r w:rsidRPr="00FC5AA5">
        <w:rPr>
          <w:rFonts w:ascii="Times New Roman" w:hAnsi="Times New Roman" w:cs="Times New Roman"/>
        </w:rPr>
        <w:t>Ц</w:t>
      </w:r>
      <w:proofErr w:type="gramEnd"/>
      <w:r w:rsidRPr="00FC5AA5">
        <w:rPr>
          <w:rFonts w:ascii="Times New Roman" w:hAnsi="Times New Roman" w:cs="Times New Roman"/>
        </w:rPr>
        <w:t xml:space="preserve"> – В (газоперекачивающий агрегат) в количестве 6 ед. Отбор и закачка </w:t>
      </w:r>
      <w:proofErr w:type="spellStart"/>
      <w:r w:rsidRPr="00FC5AA5">
        <w:rPr>
          <w:rFonts w:ascii="Times New Roman" w:hAnsi="Times New Roman" w:cs="Times New Roman"/>
        </w:rPr>
        <w:t>произ</w:t>
      </w:r>
      <w:proofErr w:type="spellEnd"/>
      <w:r w:rsidRPr="00FC5AA5">
        <w:rPr>
          <w:rFonts w:ascii="Times New Roman" w:hAnsi="Times New Roman" w:cs="Times New Roman"/>
        </w:rPr>
        <w:t>-водится в циклическом режиме, летний период закачка, а в осенне-зимний период от-бор.</w:t>
      </w:r>
    </w:p>
    <w:p w14:paraId="35CE7840" w14:textId="26915E5A" w:rsid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При режиме отбора газ по шлейфу подается на промышленную площадку СП, затем проходить через сепараторы для очистки газа от влаги и мех</w:t>
      </w:r>
      <w:proofErr w:type="gramStart"/>
      <w:r w:rsidRPr="00FC5AA5">
        <w:rPr>
          <w:rFonts w:ascii="Times New Roman" w:hAnsi="Times New Roman" w:cs="Times New Roman"/>
        </w:rPr>
        <w:t>.</w:t>
      </w:r>
      <w:proofErr w:type="gramEnd"/>
      <w:r w:rsidRPr="00FC5AA5">
        <w:rPr>
          <w:rFonts w:ascii="Times New Roman" w:hAnsi="Times New Roman" w:cs="Times New Roman"/>
        </w:rPr>
        <w:t xml:space="preserve"> </w:t>
      </w:r>
      <w:proofErr w:type="gramStart"/>
      <w:r w:rsidRPr="00FC5AA5">
        <w:rPr>
          <w:rFonts w:ascii="Times New Roman" w:hAnsi="Times New Roman" w:cs="Times New Roman"/>
        </w:rPr>
        <w:t>п</w:t>
      </w:r>
      <w:proofErr w:type="gramEnd"/>
      <w:r w:rsidRPr="00FC5AA5">
        <w:rPr>
          <w:rFonts w:ascii="Times New Roman" w:hAnsi="Times New Roman" w:cs="Times New Roman"/>
        </w:rPr>
        <w:t xml:space="preserve">римеси, затем проходить через узел замера газа и поступает в газовый коллектор соединяющий СП и ДКС (дожимная компрессорная станция). </w:t>
      </w:r>
      <w:proofErr w:type="gramStart"/>
      <w:r w:rsidRPr="00FC5AA5">
        <w:rPr>
          <w:rFonts w:ascii="Times New Roman" w:hAnsi="Times New Roman" w:cs="Times New Roman"/>
        </w:rPr>
        <w:t>Шлейф скважины представляет собой 159 мм стальная труба проложенное на 1,8 м глубине с изоляцией соединяющая устье газовых скважин и промышленной площадкой сборного пункта.</w:t>
      </w:r>
      <w:proofErr w:type="gramEnd"/>
      <w:r w:rsidRPr="00FC5AA5">
        <w:rPr>
          <w:rFonts w:ascii="Times New Roman" w:hAnsi="Times New Roman" w:cs="Times New Roman"/>
        </w:rPr>
        <w:t xml:space="preserve"> Отдаленность шлейфа от СП до устья скважины составляет от 300 м до 4500 м. Общая протяженность газового шлейфа в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составляет 700 км, общая протяженность газового коллектора 72 км.</w:t>
      </w:r>
    </w:p>
    <w:p w14:paraId="295A5326"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Данной намечаемой деятельностью предполагается реализация группового технического проекта на бурение 36-ти эксплуатационных скважин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Бурение 36 эксплуатационных скважин-дублеров участка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необходимо в целях увеличения объема хранения и оборота природного газа. Согласно приложению 1 раздела 2 Экологического кодекса РК, данная намечаемая деятельность относится к пункту 10.5 хранилища природного газа вместимостью свыше 10 тыс. м3.</w:t>
      </w:r>
    </w:p>
    <w:p w14:paraId="0934AF0D"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Общее количество персонала на период бурения, составляет – 16 человек. </w:t>
      </w:r>
      <w:proofErr w:type="spellStart"/>
      <w:proofErr w:type="gramStart"/>
      <w:r w:rsidRPr="00FC5AA5">
        <w:rPr>
          <w:rFonts w:ascii="Times New Roman" w:hAnsi="Times New Roman" w:cs="Times New Roman"/>
        </w:rPr>
        <w:t>Проекти-руемый</w:t>
      </w:r>
      <w:proofErr w:type="spellEnd"/>
      <w:proofErr w:type="gramEnd"/>
      <w:r w:rsidRPr="00FC5AA5">
        <w:rPr>
          <w:rFonts w:ascii="Times New Roman" w:hAnsi="Times New Roman" w:cs="Times New Roman"/>
        </w:rPr>
        <w:t xml:space="preserve"> срок реконструкции: 27 месяцев, начало строительства 1 квартал 2026 г.</w:t>
      </w:r>
    </w:p>
    <w:p w14:paraId="452C3BD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Проектом предусматривается бурение 36-ти эксплуатационных скважин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Проектная суточная производительность участка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- 20 млн</w:t>
      </w:r>
      <w:proofErr w:type="gramStart"/>
      <w:r w:rsidRPr="00FC5AA5">
        <w:rPr>
          <w:rFonts w:ascii="Times New Roman" w:hAnsi="Times New Roman" w:cs="Times New Roman"/>
        </w:rPr>
        <w:t>.м</w:t>
      </w:r>
      <w:proofErr w:type="gramEnd"/>
      <w:r w:rsidRPr="00FC5AA5">
        <w:rPr>
          <w:rFonts w:ascii="Times New Roman" w:hAnsi="Times New Roman" w:cs="Times New Roman"/>
        </w:rPr>
        <w:t>3/</w:t>
      </w:r>
      <w:proofErr w:type="spellStart"/>
      <w:r w:rsidRPr="00FC5AA5">
        <w:rPr>
          <w:rFonts w:ascii="Times New Roman" w:hAnsi="Times New Roman" w:cs="Times New Roman"/>
        </w:rPr>
        <w:t>сут</w:t>
      </w:r>
      <w:proofErr w:type="spellEnd"/>
      <w:r w:rsidRPr="00FC5AA5">
        <w:rPr>
          <w:rFonts w:ascii="Times New Roman" w:hAnsi="Times New Roman" w:cs="Times New Roman"/>
        </w:rPr>
        <w:t xml:space="preserve">. Производительность проектируемых 36-ти эксплуатационных скважин участка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- 3,2 млн. м3/</w:t>
      </w:r>
      <w:proofErr w:type="spellStart"/>
      <w:r w:rsidRPr="00FC5AA5">
        <w:rPr>
          <w:rFonts w:ascii="Times New Roman" w:hAnsi="Times New Roman" w:cs="Times New Roman"/>
        </w:rPr>
        <w:t>сут</w:t>
      </w:r>
      <w:proofErr w:type="spellEnd"/>
      <w:r w:rsidRPr="00FC5AA5">
        <w:rPr>
          <w:rFonts w:ascii="Times New Roman" w:hAnsi="Times New Roman" w:cs="Times New Roman"/>
        </w:rPr>
        <w:t>. Номера скважин, бурение (строительство) которых запланировано по данному проекту: СП-2 №2001, 2002, 2003, 2004, 2005, 2006, 2007, СП-5 №5008, 5009, 5010, 5011, 5012, 5013, 5014, 5015, 5016, 5017, 5018, 5019, 5020, 5021, 5022, 5023, 5024, 5025, 5026. СП-3 №3027, 3028, 3029, 3030, 3031, 3032, 3033, 3034, 3035, 3036. Средняя проектная глубина 450 м. Управление магистральных газопроводов (УМГ) «</w:t>
      </w:r>
      <w:proofErr w:type="spellStart"/>
      <w:r w:rsidRPr="00FC5AA5">
        <w:rPr>
          <w:rFonts w:ascii="Times New Roman" w:hAnsi="Times New Roman" w:cs="Times New Roman"/>
        </w:rPr>
        <w:t>Актобе</w:t>
      </w:r>
      <w:proofErr w:type="spellEnd"/>
      <w:r w:rsidRPr="00FC5AA5">
        <w:rPr>
          <w:rFonts w:ascii="Times New Roman" w:hAnsi="Times New Roman" w:cs="Times New Roman"/>
        </w:rPr>
        <w:t>» осуществляет оперативную эксплуатацию и управление технологически связанными магистральными газопроводами (МГ) через линейные производственные управления (ЛПУ).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расположено на месте </w:t>
      </w:r>
      <w:proofErr w:type="spellStart"/>
      <w:r w:rsidRPr="00FC5AA5">
        <w:rPr>
          <w:rFonts w:ascii="Times New Roman" w:hAnsi="Times New Roman" w:cs="Times New Roman"/>
        </w:rPr>
        <w:t>бозойской</w:t>
      </w:r>
      <w:proofErr w:type="spellEnd"/>
      <w:r w:rsidRPr="00FC5AA5">
        <w:rPr>
          <w:rFonts w:ascii="Times New Roman" w:hAnsi="Times New Roman" w:cs="Times New Roman"/>
        </w:rPr>
        <w:t xml:space="preserve"> группы газовых месторождений, имеющих самостоятельные структуры газоносности -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и </w:t>
      </w:r>
      <w:proofErr w:type="spellStart"/>
      <w:r w:rsidRPr="00FC5AA5">
        <w:rPr>
          <w:rFonts w:ascii="Times New Roman" w:hAnsi="Times New Roman" w:cs="Times New Roman"/>
        </w:rPr>
        <w:t>Жаксыкоякулак</w:t>
      </w:r>
      <w:proofErr w:type="spellEnd"/>
      <w:r w:rsidRPr="00FC5AA5">
        <w:rPr>
          <w:rFonts w:ascii="Times New Roman" w:hAnsi="Times New Roman" w:cs="Times New Roman"/>
        </w:rPr>
        <w:t xml:space="preserve">. Проектный объем хранения газа (активный объем) участка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- 3 млрд. м3. Газовая залежь </w:t>
      </w:r>
      <w:proofErr w:type="spellStart"/>
      <w:r w:rsidRPr="00FC5AA5">
        <w:rPr>
          <w:rFonts w:ascii="Times New Roman" w:hAnsi="Times New Roman" w:cs="Times New Roman"/>
        </w:rPr>
        <w:t>кумского</w:t>
      </w:r>
      <w:proofErr w:type="spellEnd"/>
      <w:r w:rsidRPr="00FC5AA5">
        <w:rPr>
          <w:rFonts w:ascii="Times New Roman" w:hAnsi="Times New Roman" w:cs="Times New Roman"/>
        </w:rPr>
        <w:t xml:space="preserve"> горизонта месторождения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 xml:space="preserve"> используется под подземное хранилище газа с июня 1974 года. На каждой площадке скважины устанавливаются однотипные площадки и сооружения: приустьевой приямок; площадка под ремонтный агрегат; фундамент под свечу; фундамент под якорь оттяжки; сетчатое ограждение приустьевой площадки; линия сброса газа на устье скважин; колпак для приема поршня очистки шлейфа; знаки безопасности; запорно-регулируемые арматуры; </w:t>
      </w:r>
      <w:proofErr w:type="spellStart"/>
      <w:r w:rsidRPr="00FC5AA5">
        <w:rPr>
          <w:rFonts w:ascii="Times New Roman" w:hAnsi="Times New Roman" w:cs="Times New Roman"/>
        </w:rPr>
        <w:t>КИПиА</w:t>
      </w:r>
      <w:proofErr w:type="spellEnd"/>
      <w:r w:rsidRPr="00FC5AA5">
        <w:rPr>
          <w:rFonts w:ascii="Times New Roman" w:hAnsi="Times New Roman" w:cs="Times New Roman"/>
        </w:rPr>
        <w:t xml:space="preserve">; газовый шлейф </w:t>
      </w:r>
      <w:proofErr w:type="gramStart"/>
      <w:r w:rsidRPr="00FC5AA5">
        <w:rPr>
          <w:rFonts w:ascii="Times New Roman" w:hAnsi="Times New Roman" w:cs="Times New Roman"/>
        </w:rPr>
        <w:t>со</w:t>
      </w:r>
      <w:proofErr w:type="gramEnd"/>
      <w:r w:rsidRPr="00FC5AA5">
        <w:rPr>
          <w:rFonts w:ascii="Times New Roman" w:hAnsi="Times New Roman" w:cs="Times New Roman"/>
        </w:rPr>
        <w:t xml:space="preserve"> заводским изоляции Ду159 мм; блоки входных ниток на сборных пунктах с </w:t>
      </w:r>
      <w:proofErr w:type="spellStart"/>
      <w:r w:rsidRPr="00FC5AA5">
        <w:rPr>
          <w:rFonts w:ascii="Times New Roman" w:hAnsi="Times New Roman" w:cs="Times New Roman"/>
        </w:rPr>
        <w:t>запорно</w:t>
      </w:r>
      <w:proofErr w:type="spellEnd"/>
      <w:r w:rsidRPr="00FC5AA5">
        <w:rPr>
          <w:rFonts w:ascii="Times New Roman" w:hAnsi="Times New Roman" w:cs="Times New Roman"/>
        </w:rPr>
        <w:t xml:space="preserve"> регулируемые арматурами и с </w:t>
      </w:r>
      <w:proofErr w:type="spellStart"/>
      <w:r w:rsidRPr="00FC5AA5">
        <w:rPr>
          <w:rFonts w:ascii="Times New Roman" w:hAnsi="Times New Roman" w:cs="Times New Roman"/>
        </w:rPr>
        <w:t>КИПиА</w:t>
      </w:r>
      <w:proofErr w:type="spellEnd"/>
      <w:r w:rsidRPr="00FC5AA5">
        <w:rPr>
          <w:rFonts w:ascii="Times New Roman" w:hAnsi="Times New Roman" w:cs="Times New Roman"/>
        </w:rPr>
        <w:t>; линии метанола и свечи сброса газа; колпак для запуска поршня для очистки шлейфа.</w:t>
      </w:r>
    </w:p>
    <w:p w14:paraId="4CFFC6A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Изменений в существующей технологии не планируется.</w:t>
      </w:r>
    </w:p>
    <w:p w14:paraId="0B75971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Основные проектные решения </w:t>
      </w:r>
    </w:p>
    <w:p w14:paraId="393228B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В целях увеличения объема хранения и оборота природного газа было принято решение об увеличении фонда эксплуатационных скважин в ПХГ </w:t>
      </w:r>
      <w:proofErr w:type="spellStart"/>
      <w:r w:rsidRPr="00FC5AA5">
        <w:rPr>
          <w:rFonts w:ascii="Times New Roman" w:hAnsi="Times New Roman" w:cs="Times New Roman"/>
        </w:rPr>
        <w:t>Бозой</w:t>
      </w:r>
      <w:proofErr w:type="spellEnd"/>
      <w:r w:rsidRPr="00FC5AA5">
        <w:rPr>
          <w:rFonts w:ascii="Times New Roman" w:hAnsi="Times New Roman" w:cs="Times New Roman"/>
        </w:rPr>
        <w:t xml:space="preserve"> на участке «</w:t>
      </w:r>
      <w:proofErr w:type="spellStart"/>
      <w:r w:rsidRPr="00FC5AA5">
        <w:rPr>
          <w:rFonts w:ascii="Times New Roman" w:hAnsi="Times New Roman" w:cs="Times New Roman"/>
        </w:rPr>
        <w:t>Жаманкоянкулак</w:t>
      </w:r>
      <w:proofErr w:type="spellEnd"/>
      <w:r w:rsidRPr="00FC5AA5">
        <w:rPr>
          <w:rFonts w:ascii="Times New Roman" w:hAnsi="Times New Roman" w:cs="Times New Roman"/>
        </w:rPr>
        <w:t>».</w:t>
      </w:r>
    </w:p>
    <w:p w14:paraId="544FF84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Основными объектами в проекте обустройства газовых скважин являются:</w:t>
      </w:r>
    </w:p>
    <w:p w14:paraId="1AF382F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 xml:space="preserve">Приустьевые площадки в ограждении; </w:t>
      </w:r>
    </w:p>
    <w:p w14:paraId="0AF353A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Газовые шлейфы;</w:t>
      </w:r>
    </w:p>
    <w:p w14:paraId="33DC3FE6"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 xml:space="preserve">Система </w:t>
      </w:r>
      <w:proofErr w:type="spellStart"/>
      <w:r w:rsidRPr="00FC5AA5">
        <w:rPr>
          <w:rFonts w:ascii="Times New Roman" w:hAnsi="Times New Roman" w:cs="Times New Roman"/>
        </w:rPr>
        <w:t>электрохимзащиты</w:t>
      </w:r>
      <w:proofErr w:type="spellEnd"/>
      <w:r w:rsidRPr="00FC5AA5">
        <w:rPr>
          <w:rFonts w:ascii="Times New Roman" w:hAnsi="Times New Roman" w:cs="Times New Roman"/>
        </w:rPr>
        <w:t xml:space="preserve"> подземных трубопроводов;</w:t>
      </w:r>
    </w:p>
    <w:p w14:paraId="238C306D"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 xml:space="preserve"> Блок входных ниток (БВН).</w:t>
      </w:r>
    </w:p>
    <w:p w14:paraId="542A7F37"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lastRenderedPageBreak/>
        <w:t xml:space="preserve">Водоснабжение и канализация. Объем воды на </w:t>
      </w:r>
      <w:proofErr w:type="spellStart"/>
      <w:r w:rsidRPr="00FC5AA5">
        <w:rPr>
          <w:rFonts w:ascii="Times New Roman" w:hAnsi="Times New Roman" w:cs="Times New Roman"/>
        </w:rPr>
        <w:t>хозбытовые</w:t>
      </w:r>
      <w:proofErr w:type="spellEnd"/>
      <w:r w:rsidRPr="00FC5AA5">
        <w:rPr>
          <w:rFonts w:ascii="Times New Roman" w:hAnsi="Times New Roman" w:cs="Times New Roman"/>
        </w:rPr>
        <w:t xml:space="preserve"> </w:t>
      </w:r>
      <w:proofErr w:type="gramStart"/>
      <w:r w:rsidRPr="00FC5AA5">
        <w:rPr>
          <w:rFonts w:ascii="Times New Roman" w:hAnsi="Times New Roman" w:cs="Times New Roman"/>
        </w:rPr>
        <w:t>нужны</w:t>
      </w:r>
      <w:proofErr w:type="gramEnd"/>
      <w:r w:rsidRPr="00FC5AA5">
        <w:rPr>
          <w:rFonts w:ascii="Times New Roman" w:hAnsi="Times New Roman" w:cs="Times New Roman"/>
        </w:rPr>
        <w:t xml:space="preserve"> составляет –2969,35 м3/год. Для питьевого водоснабжения будет использоваться привозная вода. </w:t>
      </w:r>
      <w:proofErr w:type="spellStart"/>
      <w:r w:rsidRPr="00FC5AA5">
        <w:rPr>
          <w:rFonts w:ascii="Times New Roman" w:hAnsi="Times New Roman" w:cs="Times New Roman"/>
        </w:rPr>
        <w:t>Хозбытовые</w:t>
      </w:r>
      <w:proofErr w:type="spellEnd"/>
      <w:r w:rsidRPr="00FC5AA5">
        <w:rPr>
          <w:rFonts w:ascii="Times New Roman" w:hAnsi="Times New Roman" w:cs="Times New Roman"/>
        </w:rPr>
        <w:t xml:space="preserve"> сточные воды будут отводиться в передвижной септик </w:t>
      </w:r>
    </w:p>
    <w:p w14:paraId="7D5F54F7"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Электроснабжение. Осуществляется от существующих инженерных сетей.</w:t>
      </w:r>
    </w:p>
    <w:p w14:paraId="4D4B8ED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Отопление и вентиляция. Отопление на период проведения строительно-монтажных работ будет электрическое.</w:t>
      </w:r>
    </w:p>
    <w:p w14:paraId="66B321A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Строительство будет вестись вахтовым методом.</w:t>
      </w:r>
    </w:p>
    <w:p w14:paraId="011FA858" w14:textId="153FB0B8"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Обустройство всех 36-и эксплуатационных скважин выполнено по типовому решению.</w:t>
      </w:r>
    </w:p>
    <w:p w14:paraId="3689D7D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Проектом предусмотрено обустроить:</w:t>
      </w:r>
    </w:p>
    <w:p w14:paraId="612927F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 xml:space="preserve">7 эксплуатационных скважин № 2001, 2002, 2003, 2004, 2005, 2006, 2007 с </w:t>
      </w:r>
      <w:proofErr w:type="gramStart"/>
      <w:r w:rsidRPr="00FC5AA5">
        <w:rPr>
          <w:rFonts w:ascii="Times New Roman" w:hAnsi="Times New Roman" w:cs="Times New Roman"/>
        </w:rPr>
        <w:t>про-кладкой</w:t>
      </w:r>
      <w:proofErr w:type="gramEnd"/>
      <w:r w:rsidRPr="00FC5AA5">
        <w:rPr>
          <w:rFonts w:ascii="Times New Roman" w:hAnsi="Times New Roman" w:cs="Times New Roman"/>
        </w:rPr>
        <w:t xml:space="preserve"> газопроводов-шлейфов до СП-2;</w:t>
      </w:r>
    </w:p>
    <w:p w14:paraId="02EF3F7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10 эксплуатационных скважин № 3027, 3028, 3029, 3030, 3031, 3032, 3033, 3034, 3035, 3036 с прокладкой газопроводов-шлейфов до СП-3.</w:t>
      </w:r>
    </w:p>
    <w:p w14:paraId="2F639BE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 xml:space="preserve">19 эксплуатационных скважин № 5008, 5009, 5010, 5011, 5012, 5013, 5014, 5015, 5016, 5017, 5018, 5019, 5020, 5021, 5022, 5023, 5024, 5025, 5026 с прокладкой </w:t>
      </w:r>
      <w:proofErr w:type="spellStart"/>
      <w:r w:rsidRPr="00FC5AA5">
        <w:rPr>
          <w:rFonts w:ascii="Times New Roman" w:hAnsi="Times New Roman" w:cs="Times New Roman"/>
        </w:rPr>
        <w:t>газопрово</w:t>
      </w:r>
      <w:proofErr w:type="spellEnd"/>
      <w:r w:rsidRPr="00FC5AA5">
        <w:rPr>
          <w:rFonts w:ascii="Times New Roman" w:hAnsi="Times New Roman" w:cs="Times New Roman"/>
        </w:rPr>
        <w:t>-</w:t>
      </w:r>
      <w:proofErr w:type="spellStart"/>
      <w:r w:rsidRPr="00FC5AA5">
        <w:rPr>
          <w:rFonts w:ascii="Times New Roman" w:hAnsi="Times New Roman" w:cs="Times New Roman"/>
        </w:rPr>
        <w:t>дов</w:t>
      </w:r>
      <w:proofErr w:type="spellEnd"/>
      <w:r w:rsidRPr="00FC5AA5">
        <w:rPr>
          <w:rFonts w:ascii="Times New Roman" w:hAnsi="Times New Roman" w:cs="Times New Roman"/>
        </w:rPr>
        <w:t>-шлейфов до СП-5.</w:t>
      </w:r>
    </w:p>
    <w:p w14:paraId="1B61435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Плановое положение приустьевых площадок определяется по центру площадки. </w:t>
      </w:r>
      <w:proofErr w:type="gramStart"/>
      <w:r w:rsidRPr="00FC5AA5">
        <w:rPr>
          <w:rFonts w:ascii="Times New Roman" w:hAnsi="Times New Roman" w:cs="Times New Roman"/>
        </w:rPr>
        <w:t>Ко-ординаты</w:t>
      </w:r>
      <w:proofErr w:type="gramEnd"/>
      <w:r w:rsidRPr="00FC5AA5">
        <w:rPr>
          <w:rFonts w:ascii="Times New Roman" w:hAnsi="Times New Roman" w:cs="Times New Roman"/>
        </w:rPr>
        <w:t xml:space="preserve"> устья скважин вынесены на «Ситуационном плане», см. л. 147-191124-GEO-III-01- ГП л.2 (СП-2)., 147-191124-GEO-III-01-ГП (СП-3) л.2, 147-191124-GEO-III-01-ГП л.2(СП-5).</w:t>
      </w:r>
    </w:p>
    <w:p w14:paraId="7D623214"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Площадки скважин запроектированы прямоугольной формы, с </w:t>
      </w:r>
      <w:proofErr w:type="gramStart"/>
      <w:r w:rsidRPr="00FC5AA5">
        <w:rPr>
          <w:rFonts w:ascii="Times New Roman" w:hAnsi="Times New Roman" w:cs="Times New Roman"/>
        </w:rPr>
        <w:t>внутренними</w:t>
      </w:r>
      <w:proofErr w:type="gramEnd"/>
      <w:r w:rsidRPr="00FC5AA5">
        <w:rPr>
          <w:rFonts w:ascii="Times New Roman" w:hAnsi="Times New Roman" w:cs="Times New Roman"/>
        </w:rPr>
        <w:t xml:space="preserve"> </w:t>
      </w:r>
      <w:proofErr w:type="spellStart"/>
      <w:r w:rsidRPr="00FC5AA5">
        <w:rPr>
          <w:rFonts w:ascii="Times New Roman" w:hAnsi="Times New Roman" w:cs="Times New Roman"/>
        </w:rPr>
        <w:t>разме</w:t>
      </w:r>
      <w:proofErr w:type="spellEnd"/>
      <w:r w:rsidRPr="00FC5AA5">
        <w:rPr>
          <w:rFonts w:ascii="Times New Roman" w:hAnsi="Times New Roman" w:cs="Times New Roman"/>
        </w:rPr>
        <w:t xml:space="preserve">-рами в плане 50х 50 метров. </w:t>
      </w:r>
    </w:p>
    <w:p w14:paraId="3B282DA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На всех проектируемых площадках скважин принято типовое размещение </w:t>
      </w:r>
      <w:proofErr w:type="spellStart"/>
      <w:proofErr w:type="gramStart"/>
      <w:r w:rsidRPr="00FC5AA5">
        <w:rPr>
          <w:rFonts w:ascii="Times New Roman" w:hAnsi="Times New Roman" w:cs="Times New Roman"/>
        </w:rPr>
        <w:t>сооруже-ний</w:t>
      </w:r>
      <w:proofErr w:type="spellEnd"/>
      <w:proofErr w:type="gramEnd"/>
      <w:r w:rsidRPr="00FC5AA5">
        <w:rPr>
          <w:rFonts w:ascii="Times New Roman" w:hAnsi="Times New Roman" w:cs="Times New Roman"/>
        </w:rPr>
        <w:t>, оборудования, и отвод газопроводов-шлейфов.</w:t>
      </w:r>
    </w:p>
    <w:p w14:paraId="0F6CAB1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Строительство выполняется на территории действующего предприятия.</w:t>
      </w:r>
    </w:p>
    <w:p w14:paraId="56ECBDD7"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Основными путями сообщения являются ранее запроектированные дороги.</w:t>
      </w:r>
    </w:p>
    <w:p w14:paraId="533BC03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Схема генерального плана и транспорта разработана в соответствии с учетом сани-тарно-гигиенических и противопожарных требований, рельефа местности.</w:t>
      </w:r>
    </w:p>
    <w:p w14:paraId="3648DE89"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Площадки скважин спланированы по рельефу. </w:t>
      </w:r>
    </w:p>
    <w:p w14:paraId="248DF33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Территория приустьевой площадки выполнена в ограждении размером 5.0х12.0 м. Территория внутри ограждения отсыпана слоем щебня 5 см.</w:t>
      </w:r>
    </w:p>
    <w:p w14:paraId="74B8E084"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Площадки скважин запроектированы в проектных горизонталях, согласно </w:t>
      </w:r>
      <w:proofErr w:type="spellStart"/>
      <w:proofErr w:type="gramStart"/>
      <w:r w:rsidRPr="00FC5AA5">
        <w:rPr>
          <w:rFonts w:ascii="Times New Roman" w:hAnsi="Times New Roman" w:cs="Times New Roman"/>
        </w:rPr>
        <w:t>организа-ции</w:t>
      </w:r>
      <w:proofErr w:type="spellEnd"/>
      <w:proofErr w:type="gramEnd"/>
      <w:r w:rsidRPr="00FC5AA5">
        <w:rPr>
          <w:rFonts w:ascii="Times New Roman" w:hAnsi="Times New Roman" w:cs="Times New Roman"/>
        </w:rPr>
        <w:t xml:space="preserve"> рельефа. </w:t>
      </w:r>
    </w:p>
    <w:p w14:paraId="738A301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Проектом не предусмотрено снятие почвенно-растительного слоя. Снимать </w:t>
      </w:r>
      <w:proofErr w:type="spellStart"/>
      <w:r w:rsidRPr="00FC5AA5">
        <w:rPr>
          <w:rFonts w:ascii="Times New Roman" w:hAnsi="Times New Roman" w:cs="Times New Roman"/>
        </w:rPr>
        <w:t>почвен</w:t>
      </w:r>
      <w:proofErr w:type="spellEnd"/>
      <w:r w:rsidRPr="00FC5AA5">
        <w:rPr>
          <w:rFonts w:ascii="Times New Roman" w:hAnsi="Times New Roman" w:cs="Times New Roman"/>
        </w:rPr>
        <w:t>-но-растительный слой не целесообразно из-за малого содержания в нем гумуса.</w:t>
      </w:r>
    </w:p>
    <w:p w14:paraId="17640A9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Минимальный требуемый коэффициент уплотнения насыпи - 0.95. </w:t>
      </w:r>
    </w:p>
    <w:p w14:paraId="73F654A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На каждой площадке скважины выполнены следующие сооружения:</w:t>
      </w:r>
    </w:p>
    <w:p w14:paraId="4C19C3A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Приустьевой приямок:</w:t>
      </w:r>
    </w:p>
    <w:p w14:paraId="1373169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Площадка под ремонтный агрегат;</w:t>
      </w:r>
    </w:p>
    <w:p w14:paraId="41355DB1"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Место под инвентарные приемные мостки;</w:t>
      </w:r>
    </w:p>
    <w:p w14:paraId="37581ECD"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Якорь для крепления ремонтного агрегата (4 шт.);</w:t>
      </w:r>
    </w:p>
    <w:p w14:paraId="4AA26D99"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Свеча сброса газа.</w:t>
      </w:r>
    </w:p>
    <w:p w14:paraId="5453593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ограждение территории и установка СББ «Егоза»;</w:t>
      </w:r>
    </w:p>
    <w:p w14:paraId="1C92ED5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Камера приема (Узел очистки);</w:t>
      </w:r>
    </w:p>
    <w:p w14:paraId="4BA7482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Дренажная емкость 8 м3</w:t>
      </w:r>
    </w:p>
    <w:p w14:paraId="6B886A3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Основные показатели по генплану:</w:t>
      </w:r>
    </w:p>
    <w:p w14:paraId="6B60B77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Площадь планируемой территории под скважины СП-2 БВН 3 (7 </w:t>
      </w:r>
      <w:proofErr w:type="spellStart"/>
      <w:proofErr w:type="gramStart"/>
      <w:r w:rsidRPr="00FC5AA5">
        <w:rPr>
          <w:rFonts w:ascii="Times New Roman" w:hAnsi="Times New Roman" w:cs="Times New Roman"/>
        </w:rPr>
        <w:t>шт</w:t>
      </w:r>
      <w:proofErr w:type="spellEnd"/>
      <w:proofErr w:type="gramEnd"/>
      <w:r w:rsidRPr="00FC5AA5">
        <w:rPr>
          <w:rFonts w:ascii="Times New Roman" w:hAnsi="Times New Roman" w:cs="Times New Roman"/>
        </w:rPr>
        <w:t xml:space="preserve">) – 1,75 га </w:t>
      </w:r>
    </w:p>
    <w:p w14:paraId="786A720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Площадь планируемой территории под скважины СП-3 БВН 3, БВН 6 (10 </w:t>
      </w:r>
      <w:proofErr w:type="spellStart"/>
      <w:proofErr w:type="gramStart"/>
      <w:r w:rsidRPr="00FC5AA5">
        <w:rPr>
          <w:rFonts w:ascii="Times New Roman" w:hAnsi="Times New Roman" w:cs="Times New Roman"/>
        </w:rPr>
        <w:t>шт</w:t>
      </w:r>
      <w:proofErr w:type="spellEnd"/>
      <w:proofErr w:type="gramEnd"/>
      <w:r w:rsidRPr="00FC5AA5">
        <w:rPr>
          <w:rFonts w:ascii="Times New Roman" w:hAnsi="Times New Roman" w:cs="Times New Roman"/>
        </w:rPr>
        <w:t xml:space="preserve">) – 2,5 га </w:t>
      </w:r>
    </w:p>
    <w:p w14:paraId="26A603E9"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Площадь планируемой территории под скважины СП-5 БВН 3, БВН 6 (19 </w:t>
      </w:r>
      <w:proofErr w:type="spellStart"/>
      <w:proofErr w:type="gramStart"/>
      <w:r w:rsidRPr="00FC5AA5">
        <w:rPr>
          <w:rFonts w:ascii="Times New Roman" w:hAnsi="Times New Roman" w:cs="Times New Roman"/>
        </w:rPr>
        <w:t>шт</w:t>
      </w:r>
      <w:proofErr w:type="spellEnd"/>
      <w:proofErr w:type="gramEnd"/>
      <w:r w:rsidRPr="00FC5AA5">
        <w:rPr>
          <w:rFonts w:ascii="Times New Roman" w:hAnsi="Times New Roman" w:cs="Times New Roman"/>
        </w:rPr>
        <w:t xml:space="preserve">) – 4,75 га </w:t>
      </w:r>
    </w:p>
    <w:p w14:paraId="49F0DB7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застройки (1 скважины) - 181,1 м</w:t>
      </w:r>
      <w:proofErr w:type="gramStart"/>
      <w:r w:rsidRPr="00FC5AA5">
        <w:rPr>
          <w:rFonts w:ascii="Times New Roman" w:hAnsi="Times New Roman" w:cs="Times New Roman"/>
        </w:rPr>
        <w:t>2</w:t>
      </w:r>
      <w:proofErr w:type="gramEnd"/>
    </w:p>
    <w:p w14:paraId="3820F5B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Плотность застройки (1 скважины) - 7,3 %    </w:t>
      </w:r>
    </w:p>
    <w:p w14:paraId="637F6D3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Организация рельефа</w:t>
      </w:r>
    </w:p>
    <w:p w14:paraId="2A8E6506"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Проектом предусматривается вертикальная планировка территорий скважин. </w:t>
      </w:r>
    </w:p>
    <w:p w14:paraId="33C662EF"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Задачей и целью организации рельефа является:</w:t>
      </w:r>
    </w:p>
    <w:p w14:paraId="5CCE36CD"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Создание проектного рельефа на требуемой территории, обеспечивающего удобное и безопасное размещение оборудования, путем проектирования допустимых продольных уклонов; </w:t>
      </w:r>
    </w:p>
    <w:p w14:paraId="6E19375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Организация стока поверхностных (атмосферных) вод.</w:t>
      </w:r>
    </w:p>
    <w:p w14:paraId="586D7294"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Решения вертикальной планировки на участках, представленных на плане, </w:t>
      </w:r>
      <w:proofErr w:type="spellStart"/>
      <w:proofErr w:type="gramStart"/>
      <w:r w:rsidRPr="00FC5AA5">
        <w:rPr>
          <w:rFonts w:ascii="Times New Roman" w:hAnsi="Times New Roman" w:cs="Times New Roman"/>
        </w:rPr>
        <w:t>обеспе-чивает</w:t>
      </w:r>
      <w:proofErr w:type="spellEnd"/>
      <w:proofErr w:type="gramEnd"/>
      <w:r w:rsidRPr="00FC5AA5">
        <w:rPr>
          <w:rFonts w:ascii="Times New Roman" w:hAnsi="Times New Roman" w:cs="Times New Roman"/>
        </w:rPr>
        <w:t xml:space="preserve"> единую целостность планируемой территории. Вертикальная планировка, </w:t>
      </w:r>
      <w:proofErr w:type="spellStart"/>
      <w:proofErr w:type="gramStart"/>
      <w:r w:rsidRPr="00FC5AA5">
        <w:rPr>
          <w:rFonts w:ascii="Times New Roman" w:hAnsi="Times New Roman" w:cs="Times New Roman"/>
        </w:rPr>
        <w:t>выпол-нена</w:t>
      </w:r>
      <w:proofErr w:type="spellEnd"/>
      <w:proofErr w:type="gramEnd"/>
      <w:r w:rsidRPr="00FC5AA5">
        <w:rPr>
          <w:rFonts w:ascii="Times New Roman" w:hAnsi="Times New Roman" w:cs="Times New Roman"/>
        </w:rPr>
        <w:t xml:space="preserve"> методом </w:t>
      </w:r>
      <w:r w:rsidRPr="00FC5AA5">
        <w:rPr>
          <w:rFonts w:ascii="Times New Roman" w:hAnsi="Times New Roman" w:cs="Times New Roman"/>
        </w:rPr>
        <w:lastRenderedPageBreak/>
        <w:t xml:space="preserve">проектных горизонталей с сечением рельефа через 10 см для отвода </w:t>
      </w:r>
      <w:proofErr w:type="spellStart"/>
      <w:r w:rsidRPr="00FC5AA5">
        <w:rPr>
          <w:rFonts w:ascii="Times New Roman" w:hAnsi="Times New Roman" w:cs="Times New Roman"/>
        </w:rPr>
        <w:t>по-верхностных</w:t>
      </w:r>
      <w:proofErr w:type="spellEnd"/>
      <w:r w:rsidRPr="00FC5AA5">
        <w:rPr>
          <w:rFonts w:ascii="Times New Roman" w:hAnsi="Times New Roman" w:cs="Times New Roman"/>
        </w:rPr>
        <w:t xml:space="preserve"> вод от проектируемого оборудования.</w:t>
      </w:r>
    </w:p>
    <w:p w14:paraId="79D16D6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Водоотвод поверхностных вод разработан в комплексе с вертикальной планировкой с учетом санитарных условий.</w:t>
      </w:r>
    </w:p>
    <w:p w14:paraId="725F203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Поверхности площадок придан уклон от 0‰ до 50‰.</w:t>
      </w:r>
    </w:p>
    <w:p w14:paraId="466404B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Объемы работ по устройству площадок скважин представлены в </w:t>
      </w:r>
      <w:proofErr w:type="gramStart"/>
      <w:r w:rsidRPr="00FC5AA5">
        <w:rPr>
          <w:rFonts w:ascii="Times New Roman" w:hAnsi="Times New Roman" w:cs="Times New Roman"/>
        </w:rPr>
        <w:t>прилагаемом</w:t>
      </w:r>
      <w:proofErr w:type="gramEnd"/>
      <w:r w:rsidRPr="00FC5AA5">
        <w:rPr>
          <w:rFonts w:ascii="Times New Roman" w:hAnsi="Times New Roman" w:cs="Times New Roman"/>
        </w:rPr>
        <w:t xml:space="preserve"> доку-менте «Сводная ведомость объемов работ».</w:t>
      </w:r>
    </w:p>
    <w:p w14:paraId="0615005A"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Благоустройство</w:t>
      </w:r>
    </w:p>
    <w:p w14:paraId="6EBB2E7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В данном проекте из элементов благоустройства предусматривается ограждение устья скважины. Конструкция ограждения принята из сетчатых панелей по </w:t>
      </w:r>
      <w:proofErr w:type="spellStart"/>
      <w:proofErr w:type="gramStart"/>
      <w:r w:rsidRPr="00FC5AA5">
        <w:rPr>
          <w:rFonts w:ascii="Times New Roman" w:hAnsi="Times New Roman" w:cs="Times New Roman"/>
        </w:rPr>
        <w:t>металличе-ским</w:t>
      </w:r>
      <w:proofErr w:type="spellEnd"/>
      <w:proofErr w:type="gramEnd"/>
      <w:r w:rsidRPr="00FC5AA5">
        <w:rPr>
          <w:rFonts w:ascii="Times New Roman" w:hAnsi="Times New Roman" w:cs="Times New Roman"/>
        </w:rPr>
        <w:t xml:space="preserve"> стойкам, высотой 2,2 м.</w:t>
      </w:r>
    </w:p>
    <w:p w14:paraId="1DF1BCA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Для входа на приустьевую площадку предусмотрена калитка.</w:t>
      </w:r>
    </w:p>
    <w:p w14:paraId="5DDE580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Строительство промысловых автодорог к площадкам скважин проектом не </w:t>
      </w:r>
      <w:proofErr w:type="spellStart"/>
      <w:proofErr w:type="gramStart"/>
      <w:r w:rsidRPr="00FC5AA5">
        <w:rPr>
          <w:rFonts w:ascii="Times New Roman" w:hAnsi="Times New Roman" w:cs="Times New Roman"/>
        </w:rPr>
        <w:t>преду</w:t>
      </w:r>
      <w:proofErr w:type="spellEnd"/>
      <w:r w:rsidRPr="00FC5AA5">
        <w:rPr>
          <w:rFonts w:ascii="Times New Roman" w:hAnsi="Times New Roman" w:cs="Times New Roman"/>
        </w:rPr>
        <w:t>-смотрено</w:t>
      </w:r>
      <w:proofErr w:type="gramEnd"/>
      <w:r w:rsidRPr="00FC5AA5">
        <w:rPr>
          <w:rFonts w:ascii="Times New Roman" w:hAnsi="Times New Roman" w:cs="Times New Roman"/>
        </w:rPr>
        <w:t>.</w:t>
      </w:r>
    </w:p>
    <w:p w14:paraId="35E337A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Сборные пункты (сп-2,3,5)</w:t>
      </w:r>
    </w:p>
    <w:p w14:paraId="68DB6705"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На территории Сборного пункта СП-2 выполнена новая площадка блока </w:t>
      </w:r>
      <w:proofErr w:type="gramStart"/>
      <w:r w:rsidRPr="00FC5AA5">
        <w:rPr>
          <w:rFonts w:ascii="Times New Roman" w:hAnsi="Times New Roman" w:cs="Times New Roman"/>
        </w:rPr>
        <w:t>входных</w:t>
      </w:r>
      <w:proofErr w:type="gramEnd"/>
      <w:r w:rsidRPr="00FC5AA5">
        <w:rPr>
          <w:rFonts w:ascii="Times New Roman" w:hAnsi="Times New Roman" w:cs="Times New Roman"/>
        </w:rPr>
        <w:t xml:space="preserve"> ниток-3а (БВН-3а);</w:t>
      </w:r>
    </w:p>
    <w:p w14:paraId="440C2B1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На территории Сборного пункта СП-3 запроектированы новые площадки:</w:t>
      </w:r>
    </w:p>
    <w:p w14:paraId="21DE105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технологических узлов БВН-3а;</w:t>
      </w:r>
    </w:p>
    <w:p w14:paraId="5F266EB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технологических узлов БВН-6а;</w:t>
      </w:r>
    </w:p>
    <w:p w14:paraId="60714AE6"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На территории Сборного пункта СП-5 запроектированы новые площадки:</w:t>
      </w:r>
    </w:p>
    <w:p w14:paraId="75534825"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технологических узлов БВН-3а;</w:t>
      </w:r>
    </w:p>
    <w:p w14:paraId="1703B78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w:t>
      </w:r>
      <w:r w:rsidRPr="00FC5AA5">
        <w:rPr>
          <w:rFonts w:ascii="Times New Roman" w:hAnsi="Times New Roman" w:cs="Times New Roman"/>
        </w:rPr>
        <w:tab/>
        <w:t>технологических узлов БВН-6а;</w:t>
      </w:r>
    </w:p>
    <w:p w14:paraId="04A50BF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Проектные отметки новых площадок увязаны с </w:t>
      </w:r>
      <w:proofErr w:type="gramStart"/>
      <w:r w:rsidRPr="00FC5AA5">
        <w:rPr>
          <w:rFonts w:ascii="Times New Roman" w:hAnsi="Times New Roman" w:cs="Times New Roman"/>
        </w:rPr>
        <w:t>отметками</w:t>
      </w:r>
      <w:proofErr w:type="gramEnd"/>
      <w:r w:rsidRPr="00FC5AA5">
        <w:rPr>
          <w:rFonts w:ascii="Times New Roman" w:hAnsi="Times New Roman" w:cs="Times New Roman"/>
        </w:rPr>
        <w:t xml:space="preserve"> ранее спланированными территориями СП соответственно.</w:t>
      </w:r>
    </w:p>
    <w:p w14:paraId="4AC8CC9C"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Расположение технологических сооружений определилось на основании разработки технологической схемы и рационального распределения территории.</w:t>
      </w:r>
    </w:p>
    <w:p w14:paraId="145E5A4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Основные показатели по генплану:</w:t>
      </w:r>
    </w:p>
    <w:p w14:paraId="02B96ACD"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По территории СП-2                                                                   </w:t>
      </w:r>
    </w:p>
    <w:p w14:paraId="1E42DF44"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территории в ограждении - 21686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067BEE4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существующих сооружений - 1674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5B71CC19"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проектируемых сооружений - 441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37AFC9E7"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Плотность застройки - 10%                      </w:t>
      </w:r>
    </w:p>
    <w:p w14:paraId="6DE16F31"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По территории СП-3</w:t>
      </w:r>
    </w:p>
    <w:p w14:paraId="7C73A78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территории в ограждении - 24463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7BEFDD0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существующих сооружений - 2352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3C0066A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проектируемых сооружений - 640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766E3B2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Плотность застройки - 13 %                 </w:t>
      </w:r>
    </w:p>
    <w:p w14:paraId="7DDF3880"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По территории СП-5</w:t>
      </w:r>
    </w:p>
    <w:p w14:paraId="77878CB2"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территории в ограждении - 32191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262D6ECB"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существующих сооружений - 3434,3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38002B67"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Площадь проектируемых сооружений - 760 м</w:t>
      </w:r>
      <w:proofErr w:type="gramStart"/>
      <w:r w:rsidRPr="00FC5AA5">
        <w:rPr>
          <w:rFonts w:ascii="Times New Roman" w:hAnsi="Times New Roman" w:cs="Times New Roman"/>
        </w:rPr>
        <w:t>2</w:t>
      </w:r>
      <w:proofErr w:type="gramEnd"/>
      <w:r w:rsidRPr="00FC5AA5">
        <w:rPr>
          <w:rFonts w:ascii="Times New Roman" w:hAnsi="Times New Roman" w:cs="Times New Roman"/>
        </w:rPr>
        <w:t xml:space="preserve">                </w:t>
      </w:r>
    </w:p>
    <w:p w14:paraId="798DD718"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Плотность застройки - 13 %       </w:t>
      </w:r>
    </w:p>
    <w:p w14:paraId="5181BB43"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Инженерные сети</w:t>
      </w:r>
    </w:p>
    <w:p w14:paraId="78F9E9CE" w14:textId="77777777" w:rsidR="00FC5AA5" w:rsidRP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Размещение инженерных сетей выполнено, с соблюдением санитарных и </w:t>
      </w:r>
      <w:proofErr w:type="spellStart"/>
      <w:proofErr w:type="gramStart"/>
      <w:r w:rsidRPr="00FC5AA5">
        <w:rPr>
          <w:rFonts w:ascii="Times New Roman" w:hAnsi="Times New Roman" w:cs="Times New Roman"/>
        </w:rPr>
        <w:t>противо</w:t>
      </w:r>
      <w:proofErr w:type="spellEnd"/>
      <w:r w:rsidRPr="00FC5AA5">
        <w:rPr>
          <w:rFonts w:ascii="Times New Roman" w:hAnsi="Times New Roman" w:cs="Times New Roman"/>
        </w:rPr>
        <w:t>-пожарных</w:t>
      </w:r>
      <w:proofErr w:type="gramEnd"/>
      <w:r w:rsidRPr="00FC5AA5">
        <w:rPr>
          <w:rFonts w:ascii="Times New Roman" w:hAnsi="Times New Roman" w:cs="Times New Roman"/>
        </w:rPr>
        <w:t xml:space="preserve"> норм, правил безопасности и эксплуатации сетей.</w:t>
      </w:r>
    </w:p>
    <w:p w14:paraId="4CE8068A" w14:textId="268B7654" w:rsidR="00FC5AA5" w:rsidRDefault="00FC5AA5" w:rsidP="00FC5AA5">
      <w:pPr>
        <w:spacing w:after="0" w:line="240" w:lineRule="auto"/>
        <w:ind w:firstLine="709"/>
        <w:jc w:val="both"/>
        <w:rPr>
          <w:rFonts w:ascii="Times New Roman" w:hAnsi="Times New Roman" w:cs="Times New Roman"/>
        </w:rPr>
      </w:pPr>
      <w:r w:rsidRPr="00FC5AA5">
        <w:rPr>
          <w:rFonts w:ascii="Times New Roman" w:hAnsi="Times New Roman" w:cs="Times New Roman"/>
        </w:rPr>
        <w:t xml:space="preserve">На площадке СП электрические кабели, кабели </w:t>
      </w:r>
      <w:proofErr w:type="spellStart"/>
      <w:r w:rsidRPr="00FC5AA5">
        <w:rPr>
          <w:rFonts w:ascii="Times New Roman" w:hAnsi="Times New Roman" w:cs="Times New Roman"/>
        </w:rPr>
        <w:t>КИПиА</w:t>
      </w:r>
      <w:proofErr w:type="spellEnd"/>
      <w:r w:rsidRPr="00FC5AA5">
        <w:rPr>
          <w:rFonts w:ascii="Times New Roman" w:hAnsi="Times New Roman" w:cs="Times New Roman"/>
        </w:rPr>
        <w:t xml:space="preserve"> проложены по эстакаде, при невозможной открытой прокладке укладывают в траншеях.</w:t>
      </w:r>
    </w:p>
    <w:p w14:paraId="0A75211A" w14:textId="77777777" w:rsidR="008D28F5" w:rsidRPr="008D28F5" w:rsidRDefault="008D28F5" w:rsidP="008D28F5">
      <w:pPr>
        <w:spacing w:after="0" w:line="240" w:lineRule="auto"/>
        <w:ind w:left="708" w:firstLine="1"/>
        <w:jc w:val="both"/>
        <w:rPr>
          <w:rFonts w:ascii="Times New Roman" w:hAnsi="Times New Roman" w:cs="Times New Roman"/>
        </w:rPr>
      </w:pPr>
      <w:proofErr w:type="spellStart"/>
      <w:r w:rsidRPr="008D28F5">
        <w:rPr>
          <w:rFonts w:ascii="Times New Roman" w:hAnsi="Times New Roman" w:cs="Times New Roman"/>
        </w:rPr>
        <w:t>Шалкарский</w:t>
      </w:r>
      <w:proofErr w:type="spellEnd"/>
      <w:r w:rsidRPr="008D28F5">
        <w:rPr>
          <w:rFonts w:ascii="Times New Roman" w:hAnsi="Times New Roman" w:cs="Times New Roman"/>
        </w:rPr>
        <w:t xml:space="preserve"> район</w:t>
      </w:r>
    </w:p>
    <w:p w14:paraId="4A83A103"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Климат района резко континентальный, с морозной зимой и жарким, засушливым летом, с типичным растительным и животным миром, свойственным зоне полупустынь и степей.</w:t>
      </w:r>
    </w:p>
    <w:p w14:paraId="36C4BD44"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 xml:space="preserve">Среднегодовая температура воздуха по многолетним данным </w:t>
      </w:r>
      <w:proofErr w:type="spellStart"/>
      <w:r w:rsidRPr="008D28F5">
        <w:rPr>
          <w:rFonts w:ascii="Times New Roman" w:hAnsi="Times New Roman" w:cs="Times New Roman"/>
        </w:rPr>
        <w:t>Мугоджарской</w:t>
      </w:r>
      <w:proofErr w:type="spellEnd"/>
      <w:r w:rsidRPr="008D28F5">
        <w:rPr>
          <w:rFonts w:ascii="Times New Roman" w:hAnsi="Times New Roman" w:cs="Times New Roman"/>
        </w:rPr>
        <w:t xml:space="preserve"> </w:t>
      </w:r>
      <w:proofErr w:type="spellStart"/>
      <w:r w:rsidRPr="008D28F5">
        <w:rPr>
          <w:rFonts w:ascii="Times New Roman" w:hAnsi="Times New Roman" w:cs="Times New Roman"/>
        </w:rPr>
        <w:t>ме-теостанции</w:t>
      </w:r>
      <w:proofErr w:type="spellEnd"/>
      <w:r w:rsidRPr="008D28F5">
        <w:rPr>
          <w:rFonts w:ascii="Times New Roman" w:hAnsi="Times New Roman" w:cs="Times New Roman"/>
        </w:rPr>
        <w:t xml:space="preserve"> изменяется от +4</w:t>
      </w:r>
      <w:proofErr w:type="gramStart"/>
      <w:r w:rsidRPr="008D28F5">
        <w:rPr>
          <w:rFonts w:ascii="Times New Roman" w:hAnsi="Times New Roman" w:cs="Times New Roman"/>
        </w:rPr>
        <w:t>°С</w:t>
      </w:r>
      <w:proofErr w:type="gramEnd"/>
      <w:r w:rsidRPr="008D28F5">
        <w:rPr>
          <w:rFonts w:ascii="Times New Roman" w:hAnsi="Times New Roman" w:cs="Times New Roman"/>
        </w:rPr>
        <w:t xml:space="preserve"> до +4,5°С. Среднемесячная температура самого холод-</w:t>
      </w:r>
      <w:proofErr w:type="spellStart"/>
      <w:r w:rsidRPr="008D28F5">
        <w:rPr>
          <w:rFonts w:ascii="Times New Roman" w:hAnsi="Times New Roman" w:cs="Times New Roman"/>
        </w:rPr>
        <w:t>ного</w:t>
      </w:r>
      <w:proofErr w:type="spellEnd"/>
      <w:r w:rsidRPr="008D28F5">
        <w:rPr>
          <w:rFonts w:ascii="Times New Roman" w:hAnsi="Times New Roman" w:cs="Times New Roman"/>
        </w:rPr>
        <w:t xml:space="preserve"> месяца – января опускается до -15°С, самого жаркого – июля +24°С. Для района характерным являются резкие колебания</w:t>
      </w:r>
    </w:p>
    <w:p w14:paraId="349DB6FD"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Район Северного Приаралья входит в зону пустынь и полупустынь. Климат района резко континентальный с незначительным количеством осадков, большой испаряемостью, резким колебанием сезонных и дневных температур</w:t>
      </w:r>
    </w:p>
    <w:p w14:paraId="2181E739"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lastRenderedPageBreak/>
        <w:t>Самым жарким месяцем является июль со среднемесячной температурой плюс 25.5˚С, средняя максимальная температура воздуха наиболее теплого месяца – плюс 31.2˚С,</w:t>
      </w:r>
      <w:proofErr w:type="gramStart"/>
      <w:r w:rsidRPr="008D28F5">
        <w:rPr>
          <w:rFonts w:ascii="Times New Roman" w:hAnsi="Times New Roman" w:cs="Times New Roman"/>
        </w:rPr>
        <w:t xml:space="preserve"> ,</w:t>
      </w:r>
      <w:proofErr w:type="gramEnd"/>
      <w:r w:rsidRPr="008D28F5">
        <w:rPr>
          <w:rFonts w:ascii="Times New Roman" w:hAnsi="Times New Roman" w:cs="Times New Roman"/>
        </w:rPr>
        <w:t>абсолютная максимальная температура воздуха – плюс 44.1 ˚С. Самым холодным месяцем является январь со среднемесячной температурой минус 13.5 ˚С, сред-</w:t>
      </w:r>
      <w:proofErr w:type="spellStart"/>
      <w:r w:rsidRPr="008D28F5">
        <w:rPr>
          <w:rFonts w:ascii="Times New Roman" w:hAnsi="Times New Roman" w:cs="Times New Roman"/>
        </w:rPr>
        <w:t>няя</w:t>
      </w:r>
      <w:proofErr w:type="spellEnd"/>
      <w:r w:rsidRPr="008D28F5">
        <w:rPr>
          <w:rFonts w:ascii="Times New Roman" w:hAnsi="Times New Roman" w:cs="Times New Roman"/>
        </w:rPr>
        <w:t xml:space="preserve"> минимальная температура воздуха наиболее холодного месяца – минус 18.8 ˚С, </w:t>
      </w:r>
      <w:proofErr w:type="spellStart"/>
      <w:r w:rsidRPr="008D28F5">
        <w:rPr>
          <w:rFonts w:ascii="Times New Roman" w:hAnsi="Times New Roman" w:cs="Times New Roman"/>
        </w:rPr>
        <w:t>абсо-лютная</w:t>
      </w:r>
      <w:proofErr w:type="spellEnd"/>
      <w:r w:rsidRPr="008D28F5">
        <w:rPr>
          <w:rFonts w:ascii="Times New Roman" w:hAnsi="Times New Roman" w:cs="Times New Roman"/>
        </w:rPr>
        <w:t xml:space="preserve"> минимальная температура воздуха – минус 45 ˚С. Среднегодовая температура воздуха составляет плюс 6.5 ˚С.</w:t>
      </w:r>
    </w:p>
    <w:p w14:paraId="0F902AFC"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 xml:space="preserve">Безморозный период длится в среднем 155 дней. Зима – холодная, </w:t>
      </w:r>
      <w:proofErr w:type="spellStart"/>
      <w:proofErr w:type="gramStart"/>
      <w:r w:rsidRPr="008D28F5">
        <w:rPr>
          <w:rFonts w:ascii="Times New Roman" w:hAnsi="Times New Roman" w:cs="Times New Roman"/>
        </w:rPr>
        <w:t>продолжитель-ностью</w:t>
      </w:r>
      <w:proofErr w:type="spellEnd"/>
      <w:proofErr w:type="gramEnd"/>
      <w:r w:rsidRPr="008D28F5">
        <w:rPr>
          <w:rFonts w:ascii="Times New Roman" w:hAnsi="Times New Roman" w:cs="Times New Roman"/>
        </w:rPr>
        <w:t xml:space="preserve"> 157 дней.</w:t>
      </w:r>
    </w:p>
    <w:p w14:paraId="28CDBEA5"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 xml:space="preserve">Характерной особенностью климатических условий являются почти постоянно </w:t>
      </w:r>
      <w:proofErr w:type="spellStart"/>
      <w:proofErr w:type="gramStart"/>
      <w:r w:rsidRPr="008D28F5">
        <w:rPr>
          <w:rFonts w:ascii="Times New Roman" w:hAnsi="Times New Roman" w:cs="Times New Roman"/>
        </w:rPr>
        <w:t>ду-ющие</w:t>
      </w:r>
      <w:proofErr w:type="spellEnd"/>
      <w:proofErr w:type="gramEnd"/>
      <w:r w:rsidRPr="008D28F5">
        <w:rPr>
          <w:rFonts w:ascii="Times New Roman" w:hAnsi="Times New Roman" w:cs="Times New Roman"/>
        </w:rPr>
        <w:t xml:space="preserve"> ветры. Преобладающие направления ветра в теплое время года </w:t>
      </w:r>
      <w:proofErr w:type="gramStart"/>
      <w:r w:rsidRPr="008D28F5">
        <w:rPr>
          <w:rFonts w:ascii="Times New Roman" w:hAnsi="Times New Roman" w:cs="Times New Roman"/>
        </w:rPr>
        <w:t>–с</w:t>
      </w:r>
      <w:proofErr w:type="gramEnd"/>
      <w:r w:rsidRPr="008D28F5">
        <w:rPr>
          <w:rFonts w:ascii="Times New Roman" w:hAnsi="Times New Roman" w:cs="Times New Roman"/>
        </w:rPr>
        <w:t>еверное, в холод-</w:t>
      </w:r>
      <w:proofErr w:type="spellStart"/>
      <w:r w:rsidRPr="008D28F5">
        <w:rPr>
          <w:rFonts w:ascii="Times New Roman" w:hAnsi="Times New Roman" w:cs="Times New Roman"/>
        </w:rPr>
        <w:t>ное</w:t>
      </w:r>
      <w:proofErr w:type="spellEnd"/>
      <w:r w:rsidRPr="008D28F5">
        <w:rPr>
          <w:rFonts w:ascii="Times New Roman" w:hAnsi="Times New Roman" w:cs="Times New Roman"/>
        </w:rPr>
        <w:t>–северо-восточное, восточное. Средняя скорость ветра – 4,3 м/</w:t>
      </w:r>
      <w:proofErr w:type="gramStart"/>
      <w:r w:rsidRPr="008D28F5">
        <w:rPr>
          <w:rFonts w:ascii="Times New Roman" w:hAnsi="Times New Roman" w:cs="Times New Roman"/>
        </w:rPr>
        <w:t>с</w:t>
      </w:r>
      <w:proofErr w:type="gramEnd"/>
      <w:r w:rsidRPr="008D28F5">
        <w:rPr>
          <w:rFonts w:ascii="Times New Roman" w:hAnsi="Times New Roman" w:cs="Times New Roman"/>
        </w:rPr>
        <w:t>.</w:t>
      </w:r>
    </w:p>
    <w:p w14:paraId="78178326"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Среднегодовая относительная влажность воздуха составляет 62 %. Пыльные бури приходятся на апрель-октябрь, их количество составляет 18,7 дня.</w:t>
      </w:r>
    </w:p>
    <w:p w14:paraId="70882219" w14:textId="390F4663" w:rsid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По климатическому районированию для строительства согласно СНиП РК 2.04-01-2017 «Строительная климатология» рассматриваемый район площадки проектирования находится в III</w:t>
      </w:r>
      <w:proofErr w:type="gramStart"/>
      <w:r w:rsidRPr="008D28F5">
        <w:rPr>
          <w:rFonts w:ascii="Times New Roman" w:hAnsi="Times New Roman" w:cs="Times New Roman"/>
        </w:rPr>
        <w:t>А</w:t>
      </w:r>
      <w:proofErr w:type="gramEnd"/>
      <w:r w:rsidRPr="008D28F5">
        <w:rPr>
          <w:rFonts w:ascii="Times New Roman" w:hAnsi="Times New Roman" w:cs="Times New Roman"/>
        </w:rPr>
        <w:t xml:space="preserve"> климатическом подрайоне.</w:t>
      </w:r>
    </w:p>
    <w:p w14:paraId="6DB88201" w14:textId="7AF6FE56" w:rsidR="00C66618" w:rsidRPr="00C66618" w:rsidRDefault="00C66618" w:rsidP="008D28F5">
      <w:pPr>
        <w:spacing w:after="0" w:line="240" w:lineRule="auto"/>
        <w:ind w:left="708" w:firstLine="1"/>
        <w:jc w:val="both"/>
        <w:rPr>
          <w:rFonts w:ascii="Times New Roman" w:hAnsi="Times New Roman" w:cs="Times New Roman"/>
          <w:b/>
          <w:bCs/>
        </w:rPr>
      </w:pPr>
      <w:r w:rsidRPr="00C66618">
        <w:rPr>
          <w:rFonts w:ascii="Times New Roman" w:hAnsi="Times New Roman" w:cs="Times New Roman"/>
          <w:b/>
          <w:bCs/>
        </w:rPr>
        <w:t>Выбросы в атмосферу</w:t>
      </w:r>
    </w:p>
    <w:p w14:paraId="4140B59C"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Основными потенциальными источниками воздействия на окружающую среду будут являться выбросы загрязняющих веществ в атмосферу от проведения строительных работ по проекту «Бурение 36-х эксплуатационных скважин на ПХГ «</w:t>
      </w:r>
      <w:proofErr w:type="spellStart"/>
      <w:r w:rsidRPr="008D28F5">
        <w:rPr>
          <w:rFonts w:ascii="Times New Roman" w:hAnsi="Times New Roman" w:cs="Times New Roman"/>
        </w:rPr>
        <w:t>Бозой</w:t>
      </w:r>
      <w:proofErr w:type="spellEnd"/>
      <w:r w:rsidRPr="008D28F5">
        <w:rPr>
          <w:rFonts w:ascii="Times New Roman" w:hAnsi="Times New Roman" w:cs="Times New Roman"/>
        </w:rPr>
        <w:t>». При проведении работ выбросы в атмосферный воздух будут производиться от буровых работ, выбросы при работе ДЭС, при земляных работах, сварочных работах, покрасочных работах.</w:t>
      </w:r>
    </w:p>
    <w:p w14:paraId="6A83E973"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К объектам негативного воздействия относятся атмосферный воздух в районе размещения строительных работ, почвы, население близлежащих пунктов в пределах влияния объекта.</w:t>
      </w:r>
    </w:p>
    <w:p w14:paraId="619FE16D" w14:textId="77777777" w:rsidR="008D28F5" w:rsidRP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Наиболее опасным является</w:t>
      </w:r>
      <w:r w:rsidRPr="008D28F5">
        <w:rPr>
          <w:rFonts w:ascii="Times New Roman" w:hAnsi="Times New Roman" w:cs="Times New Roman"/>
        </w:rPr>
        <w:tab/>
        <w:t>загрязнение</w:t>
      </w:r>
      <w:r w:rsidRPr="008D28F5">
        <w:rPr>
          <w:rFonts w:ascii="Times New Roman" w:hAnsi="Times New Roman" w:cs="Times New Roman"/>
        </w:rPr>
        <w:tab/>
        <w:t>атмосферного воздуха, поскольку</w:t>
      </w:r>
      <w:r w:rsidRPr="008D28F5">
        <w:rPr>
          <w:rFonts w:ascii="Times New Roman" w:hAnsi="Times New Roman" w:cs="Times New Roman"/>
        </w:rPr>
        <w:tab/>
        <w:t>оно распространяется на все компоненты окружающей среды (почвы, поверхностные и подземные воды) и может переноситься на значительные расстояния.</w:t>
      </w:r>
    </w:p>
    <w:p w14:paraId="5D60FC4A" w14:textId="77777777" w:rsidR="008D28F5" w:rsidRDefault="008D28F5" w:rsidP="008D28F5">
      <w:pPr>
        <w:spacing w:after="0" w:line="240" w:lineRule="auto"/>
        <w:ind w:firstLine="709"/>
        <w:jc w:val="both"/>
        <w:rPr>
          <w:rFonts w:ascii="Times New Roman" w:hAnsi="Times New Roman" w:cs="Times New Roman"/>
        </w:rPr>
      </w:pPr>
      <w:r w:rsidRPr="008D28F5">
        <w:rPr>
          <w:rFonts w:ascii="Times New Roman" w:hAnsi="Times New Roman" w:cs="Times New Roman"/>
        </w:rPr>
        <w:t>Залповые выбросы загрязняющих веще</w:t>
      </w:r>
      <w:proofErr w:type="gramStart"/>
      <w:r w:rsidRPr="008D28F5">
        <w:rPr>
          <w:rFonts w:ascii="Times New Roman" w:hAnsi="Times New Roman" w:cs="Times New Roman"/>
        </w:rPr>
        <w:t>ств пр</w:t>
      </w:r>
      <w:proofErr w:type="gramEnd"/>
      <w:r w:rsidRPr="008D28F5">
        <w:rPr>
          <w:rFonts w:ascii="Times New Roman" w:hAnsi="Times New Roman" w:cs="Times New Roman"/>
        </w:rPr>
        <w:t>и проведении строительных работ отсутствуют.</w:t>
      </w:r>
    </w:p>
    <w:p w14:paraId="4B93B7CB" w14:textId="77777777" w:rsidR="00162D1E" w:rsidRPr="00162D1E" w:rsidRDefault="00162D1E" w:rsidP="00162D1E">
      <w:pPr>
        <w:spacing w:after="0" w:line="240" w:lineRule="auto"/>
        <w:ind w:firstLine="709"/>
        <w:jc w:val="both"/>
        <w:rPr>
          <w:rFonts w:ascii="Times New Roman" w:hAnsi="Times New Roman" w:cs="Times New Roman"/>
        </w:rPr>
      </w:pPr>
      <w:proofErr w:type="gramStart"/>
      <w:r w:rsidRPr="00162D1E">
        <w:rPr>
          <w:rFonts w:ascii="Times New Roman" w:hAnsi="Times New Roman" w:cs="Times New Roman"/>
        </w:rPr>
        <w:t xml:space="preserve">Согласно п.8, главы 2, Методике определения нормативов эмиссий в окружающую среду, утвержденной Приказ Министра экологии, геологии и природных ресурсов Республики Казахстан от 10 марта 2022 года № 63, моделирования рассеивания приземных концентраций загрязняющих веществ осуществляется для объектов </w:t>
      </w:r>
      <w:proofErr w:type="spellStart"/>
      <w:r w:rsidRPr="00162D1E">
        <w:rPr>
          <w:rFonts w:ascii="Times New Roman" w:hAnsi="Times New Roman" w:cs="Times New Roman"/>
        </w:rPr>
        <w:t>Iили</w:t>
      </w:r>
      <w:proofErr w:type="spellEnd"/>
      <w:r w:rsidRPr="00162D1E">
        <w:rPr>
          <w:rFonts w:ascii="Times New Roman" w:hAnsi="Times New Roman" w:cs="Times New Roman"/>
        </w:rPr>
        <w:t xml:space="preserve"> II категории с таким условием, чтобы общая нагрузка на атмосферный воздух в пределах области воздействия не приводила к нарушению установленных экологических нормативов</w:t>
      </w:r>
      <w:proofErr w:type="gramEnd"/>
      <w:r w:rsidRPr="00162D1E">
        <w:rPr>
          <w:rFonts w:ascii="Times New Roman" w:hAnsi="Times New Roman" w:cs="Times New Roman"/>
        </w:rPr>
        <w:t xml:space="preserve"> качества окружающей среды или целевых показателей качества окружающей среды.</w:t>
      </w:r>
    </w:p>
    <w:p w14:paraId="7CFEBC9C"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Расчет рассеивания вредных веществ в атмосфере и анализ расчетных приземных концентраций загрязняющих веще</w:t>
      </w:r>
      <w:proofErr w:type="gramStart"/>
      <w:r w:rsidRPr="00162D1E">
        <w:rPr>
          <w:rFonts w:ascii="Times New Roman" w:hAnsi="Times New Roman" w:cs="Times New Roman"/>
        </w:rPr>
        <w:t>ств пр</w:t>
      </w:r>
      <w:proofErr w:type="gramEnd"/>
      <w:r w:rsidRPr="00162D1E">
        <w:rPr>
          <w:rFonts w:ascii="Times New Roman" w:hAnsi="Times New Roman" w:cs="Times New Roman"/>
        </w:rPr>
        <w:t>едставлен в приложении 8.</w:t>
      </w:r>
    </w:p>
    <w:p w14:paraId="5396B304"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В соответствии с нормами проектирования для оценки влияния выбросов загрязняющих веществ на качество атмосферного воздуха используется математическое моделирование. Расчет содержания вредных веществ в атмосферном воздухе должен проводиться в соответствии с требованиями «Методика расчета концентраций в атмосферном воздухе вредных веществ, содержащихся в выбросах предприятий» РНД 211.2.01.01-97.</w:t>
      </w:r>
    </w:p>
    <w:p w14:paraId="642251A1" w14:textId="575E9484" w:rsidR="008D28F5"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Моделирование рассеивания загрязняющих веще</w:t>
      </w:r>
      <w:proofErr w:type="gramStart"/>
      <w:r w:rsidRPr="00162D1E">
        <w:rPr>
          <w:rFonts w:ascii="Times New Roman" w:hAnsi="Times New Roman" w:cs="Times New Roman"/>
        </w:rPr>
        <w:t>ств в пр</w:t>
      </w:r>
      <w:proofErr w:type="gramEnd"/>
      <w:r w:rsidRPr="00162D1E">
        <w:rPr>
          <w:rFonts w:ascii="Times New Roman" w:hAnsi="Times New Roman" w:cs="Times New Roman"/>
        </w:rPr>
        <w:t>иземном слое атмосферы проводилось на персональном компьютере по программному комплексу «ЭРА» версия 3.0. (ООО НПП «Логос-Плюс», г. Новосибирск), в котором реализованы основные зависимости и положения «Расчета полей концентраций вредных веществ в атмосфере без учета влияния застройки» (в соответствии с ОНД-86).</w:t>
      </w:r>
    </w:p>
    <w:p w14:paraId="1C470863" w14:textId="627473A7" w:rsidR="00965B71" w:rsidRPr="00965B71" w:rsidRDefault="00965B71" w:rsidP="008D28F5">
      <w:pPr>
        <w:spacing w:after="0" w:line="240" w:lineRule="auto"/>
        <w:ind w:firstLine="709"/>
        <w:jc w:val="both"/>
        <w:rPr>
          <w:rFonts w:ascii="Times New Roman" w:hAnsi="Times New Roman" w:cs="Times New Roman"/>
        </w:rPr>
      </w:pPr>
      <w:r w:rsidRPr="00965B71">
        <w:rPr>
          <w:rFonts w:ascii="Times New Roman" w:hAnsi="Times New Roman" w:cs="Times New Roman"/>
        </w:rPr>
        <w:t>Внедрение малоотходных и безотходных технологий, а также специальные мероприятия по предотвращению (сокращению) выбросов в атмосферный воздух</w:t>
      </w:r>
    </w:p>
    <w:p w14:paraId="6C1989A4"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Используемые технологические оборудования при строительстве скважин зарубежного и российского производства соответствуют стандарту ИСО 9001:2000, противопожарным, санитарным и экологическим требованиям и при использовании оборудований с соблюдением правил безопасности и согласно инструкции по эксплуатации гарантийный срок службы увеличивается в несколько раз.</w:t>
      </w:r>
    </w:p>
    <w:p w14:paraId="2AC243F4"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Критериями для выбора оборудований являются:</w:t>
      </w:r>
    </w:p>
    <w:p w14:paraId="79B5A65A"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характер работ;</w:t>
      </w:r>
    </w:p>
    <w:p w14:paraId="48BBCC2C"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производительность технологических оборудований;</w:t>
      </w:r>
    </w:p>
    <w:p w14:paraId="67948907"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 </w:t>
      </w:r>
      <w:proofErr w:type="spellStart"/>
      <w:r w:rsidRPr="00965B71">
        <w:rPr>
          <w:rFonts w:ascii="Times New Roman" w:hAnsi="Times New Roman" w:cs="Times New Roman"/>
        </w:rPr>
        <w:t>малоотходность</w:t>
      </w:r>
      <w:proofErr w:type="spellEnd"/>
      <w:r w:rsidRPr="00965B71">
        <w:rPr>
          <w:rFonts w:ascii="Times New Roman" w:hAnsi="Times New Roman" w:cs="Times New Roman"/>
        </w:rPr>
        <w:t xml:space="preserve"> или безотходность технологий;</w:t>
      </w:r>
    </w:p>
    <w:p w14:paraId="4859B19A"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lastRenderedPageBreak/>
        <w:t>• минимум затрат на приобретение и эксплуатацию оборудования.</w:t>
      </w:r>
    </w:p>
    <w:p w14:paraId="33FF358A"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На случай возникновения аварийной ситуации в скважине, грозящей </w:t>
      </w:r>
      <w:proofErr w:type="spellStart"/>
      <w:r w:rsidRPr="00965B71">
        <w:rPr>
          <w:rFonts w:ascii="Times New Roman" w:hAnsi="Times New Roman" w:cs="Times New Roman"/>
        </w:rPr>
        <w:t>газонефтеводопроявлением</w:t>
      </w:r>
      <w:proofErr w:type="spellEnd"/>
      <w:r w:rsidRPr="00965B71">
        <w:rPr>
          <w:rFonts w:ascii="Times New Roman" w:hAnsi="Times New Roman" w:cs="Times New Roman"/>
        </w:rPr>
        <w:t xml:space="preserve"> или открытым фонтанированием, на БУ устанавливается комплекс противовыбросового оборудования. Он включает в себя </w:t>
      </w:r>
      <w:proofErr w:type="spellStart"/>
      <w:r w:rsidRPr="00965B71">
        <w:rPr>
          <w:rFonts w:ascii="Times New Roman" w:hAnsi="Times New Roman" w:cs="Times New Roman"/>
        </w:rPr>
        <w:t>превенторную</w:t>
      </w:r>
      <w:proofErr w:type="spellEnd"/>
      <w:r w:rsidRPr="00965B71">
        <w:rPr>
          <w:rFonts w:ascii="Times New Roman" w:hAnsi="Times New Roman" w:cs="Times New Roman"/>
        </w:rPr>
        <w:t xml:space="preserve"> установку со станцией управления и штуцерный </w:t>
      </w:r>
      <w:proofErr w:type="spellStart"/>
      <w:r w:rsidRPr="00965B71">
        <w:rPr>
          <w:rFonts w:ascii="Times New Roman" w:hAnsi="Times New Roman" w:cs="Times New Roman"/>
        </w:rPr>
        <w:t>манифольд</w:t>
      </w:r>
      <w:proofErr w:type="spellEnd"/>
      <w:r w:rsidRPr="00965B71">
        <w:rPr>
          <w:rFonts w:ascii="Times New Roman" w:hAnsi="Times New Roman" w:cs="Times New Roman"/>
        </w:rPr>
        <w:t xml:space="preserve">. Конструкция универсального </w:t>
      </w:r>
      <w:proofErr w:type="spellStart"/>
      <w:r w:rsidRPr="00965B71">
        <w:rPr>
          <w:rFonts w:ascii="Times New Roman" w:hAnsi="Times New Roman" w:cs="Times New Roman"/>
        </w:rPr>
        <w:t>превентора</w:t>
      </w:r>
      <w:proofErr w:type="spellEnd"/>
      <w:r w:rsidRPr="00965B71">
        <w:rPr>
          <w:rFonts w:ascii="Times New Roman" w:hAnsi="Times New Roman" w:cs="Times New Roman"/>
        </w:rPr>
        <w:t xml:space="preserve"> позволяет герметизировать скважину при наличии в ней труб любого диаметра при давлении скважин до 700 кгс/см</w:t>
      </w:r>
      <w:proofErr w:type="gramStart"/>
      <w:r w:rsidRPr="00965B71">
        <w:rPr>
          <w:rFonts w:ascii="Times New Roman" w:hAnsi="Times New Roman" w:cs="Times New Roman"/>
        </w:rPr>
        <w:t>2</w:t>
      </w:r>
      <w:proofErr w:type="gramEnd"/>
      <w:r w:rsidRPr="00965B71">
        <w:rPr>
          <w:rFonts w:ascii="Times New Roman" w:hAnsi="Times New Roman" w:cs="Times New Roman"/>
        </w:rPr>
        <w:t xml:space="preserve">. Штуцерный </w:t>
      </w:r>
      <w:proofErr w:type="spellStart"/>
      <w:r w:rsidRPr="00965B71">
        <w:rPr>
          <w:rFonts w:ascii="Times New Roman" w:hAnsi="Times New Roman" w:cs="Times New Roman"/>
        </w:rPr>
        <w:t>манифольд</w:t>
      </w:r>
      <w:proofErr w:type="spellEnd"/>
      <w:r w:rsidRPr="00965B71">
        <w:rPr>
          <w:rFonts w:ascii="Times New Roman" w:hAnsi="Times New Roman" w:cs="Times New Roman"/>
        </w:rPr>
        <w:t xml:space="preserve"> с рабочим давлением 700 кгс/</w:t>
      </w:r>
      <w:proofErr w:type="gramStart"/>
      <w:r w:rsidRPr="00965B71">
        <w:rPr>
          <w:rFonts w:ascii="Times New Roman" w:hAnsi="Times New Roman" w:cs="Times New Roman"/>
        </w:rPr>
        <w:t>см</w:t>
      </w:r>
      <w:proofErr w:type="gramEnd"/>
      <w:r w:rsidRPr="00965B71">
        <w:rPr>
          <w:rFonts w:ascii="Times New Roman" w:hAnsi="Times New Roman" w:cs="Times New Roman"/>
        </w:rPr>
        <w:t xml:space="preserve"> позволяет плавно регулировать давление в скважине при проведении работ по глушению </w:t>
      </w:r>
      <w:proofErr w:type="spellStart"/>
      <w:r w:rsidRPr="00965B71">
        <w:rPr>
          <w:rFonts w:ascii="Times New Roman" w:hAnsi="Times New Roman" w:cs="Times New Roman"/>
        </w:rPr>
        <w:t>нефтегазопроявлений</w:t>
      </w:r>
      <w:proofErr w:type="spellEnd"/>
      <w:r w:rsidRPr="00965B71">
        <w:rPr>
          <w:rFonts w:ascii="Times New Roman" w:hAnsi="Times New Roman" w:cs="Times New Roman"/>
        </w:rPr>
        <w:t>. Отходы производства и потребления должны собираться, храниться, обезвреживаться, транспортироваться в места утилизации или захоронения (или после переработки использоваться повторно).</w:t>
      </w:r>
    </w:p>
    <w:p w14:paraId="60B5CBBE"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Применение передовых технологий и надежного оборудования значительно снижают риск загрязнения окружающей среды вследствие аварий. Поэтому основным фактором воздействия на окружающую среду при проведении буровых работ остается сбор отходов и их утилизация. Применение малотоксичных реагентов для приготовления и обработки буровых растворов, безусловно, снижают отрицательное воздействие на окружающую среду. Учитывая особое значение экосистемы площади, буровая компания будет работать по принципу «</w:t>
      </w:r>
      <w:proofErr w:type="spellStart"/>
      <w:r w:rsidRPr="00965B71">
        <w:rPr>
          <w:rFonts w:ascii="Times New Roman" w:hAnsi="Times New Roman" w:cs="Times New Roman"/>
        </w:rPr>
        <w:t>безамбарный</w:t>
      </w:r>
      <w:proofErr w:type="spellEnd"/>
      <w:r w:rsidRPr="00965B71">
        <w:rPr>
          <w:rFonts w:ascii="Times New Roman" w:hAnsi="Times New Roman" w:cs="Times New Roman"/>
        </w:rPr>
        <w:t>» метод.</w:t>
      </w:r>
    </w:p>
    <w:p w14:paraId="39562558"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Техническая характеристика выбранной буровой установки и бурового оборудования должны соответствовать требованиям «Единых технических правил при строительстве нефтяных и газовых скважин». </w:t>
      </w:r>
      <w:proofErr w:type="gramStart"/>
      <w:r w:rsidRPr="00965B71">
        <w:rPr>
          <w:rFonts w:ascii="Times New Roman" w:hAnsi="Times New Roman" w:cs="Times New Roman"/>
        </w:rPr>
        <w:t>Технологические оборудования (дизельный генератор и др.) приняты по всем рассматриваемым вариантам, исходя из оценки местных условий и возможностей по перечисленным критериям, концентрация вредных выбросов в пределах допустимого и дополнительные мероприятия по уменьшению выбросов загрязняющих веществ в атмосферу не требуются.</w:t>
      </w:r>
      <w:proofErr w:type="gramEnd"/>
    </w:p>
    <w:p w14:paraId="38E37B55"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При строительстве объекта не предусмотрено внедрение малоотходных и безотходных технологий, т.к. все отходы, образующиеся на площадке строительства, передаются сторонней организации на договорной основе и не наносят ущерб окружающей среде.</w:t>
      </w:r>
    </w:p>
    <w:p w14:paraId="2178B1A3" w14:textId="536FBBB8" w:rsid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Также проектом не предусмотрены специальные мероприятия по сокращению выбросов, перечень основных мероприятий по сниж</w:t>
      </w:r>
      <w:r>
        <w:rPr>
          <w:rFonts w:ascii="Times New Roman" w:hAnsi="Times New Roman" w:cs="Times New Roman"/>
        </w:rPr>
        <w:t>ению отрицательного воздействия.</w:t>
      </w:r>
    </w:p>
    <w:p w14:paraId="50954B2D" w14:textId="2E438B10" w:rsidR="0079302D" w:rsidRPr="007B22D8" w:rsidRDefault="0079302D" w:rsidP="00965B71">
      <w:pPr>
        <w:spacing w:after="0" w:line="240" w:lineRule="auto"/>
        <w:ind w:firstLine="709"/>
        <w:jc w:val="both"/>
        <w:rPr>
          <w:rFonts w:ascii="Times New Roman" w:hAnsi="Times New Roman" w:cs="Times New Roman"/>
        </w:rPr>
      </w:pPr>
      <w:r w:rsidRPr="007B22D8">
        <w:rPr>
          <w:rFonts w:ascii="Times New Roman" w:hAnsi="Times New Roman" w:cs="Times New Roman"/>
        </w:rPr>
        <w:t>Работы, предусмотренные проектом, проводятся последовательно и носят</w:t>
      </w:r>
      <w:r w:rsidR="007B22D8" w:rsidRPr="007B22D8">
        <w:rPr>
          <w:rFonts w:ascii="Times New Roman" w:hAnsi="Times New Roman" w:cs="Times New Roman"/>
        </w:rPr>
        <w:t xml:space="preserve"> </w:t>
      </w:r>
      <w:r w:rsidRPr="007B22D8">
        <w:rPr>
          <w:rFonts w:ascii="Times New Roman" w:hAnsi="Times New Roman" w:cs="Times New Roman"/>
        </w:rPr>
        <w:t>локальный характер. Поэтому выбросы загрязняющих веществ, образующиеся в результате</w:t>
      </w:r>
      <w:r w:rsidR="007B22D8" w:rsidRPr="007B22D8">
        <w:rPr>
          <w:rFonts w:ascii="Times New Roman" w:hAnsi="Times New Roman" w:cs="Times New Roman"/>
        </w:rPr>
        <w:t xml:space="preserve"> </w:t>
      </w:r>
      <w:r w:rsidRPr="007B22D8">
        <w:rPr>
          <w:rFonts w:ascii="Times New Roman" w:hAnsi="Times New Roman" w:cs="Times New Roman"/>
        </w:rPr>
        <w:t>проведения работ, можно принять в качестве декларируемого количества загрязняющих</w:t>
      </w:r>
      <w:r w:rsidR="007B22D8" w:rsidRPr="007B22D8">
        <w:rPr>
          <w:rFonts w:ascii="Times New Roman" w:hAnsi="Times New Roman" w:cs="Times New Roman"/>
        </w:rPr>
        <w:t xml:space="preserve"> </w:t>
      </w:r>
      <w:r w:rsidRPr="007B22D8">
        <w:rPr>
          <w:rFonts w:ascii="Times New Roman" w:hAnsi="Times New Roman" w:cs="Times New Roman"/>
        </w:rPr>
        <w:t>веществ. На основании результатов расчета выбросов в атмосфере составлен перечень</w:t>
      </w:r>
      <w:r w:rsidR="007B22D8" w:rsidRPr="007B22D8">
        <w:rPr>
          <w:rFonts w:ascii="Times New Roman" w:hAnsi="Times New Roman" w:cs="Times New Roman"/>
        </w:rPr>
        <w:t xml:space="preserve"> </w:t>
      </w:r>
      <w:r w:rsidRPr="007B22D8">
        <w:rPr>
          <w:rFonts w:ascii="Times New Roman" w:hAnsi="Times New Roman" w:cs="Times New Roman"/>
        </w:rPr>
        <w:t>загрязняющих веществ, выбросы которых предложены в качестве декларируемых.</w:t>
      </w:r>
    </w:p>
    <w:p w14:paraId="3D64A692" w14:textId="662FB481" w:rsidR="0079302D" w:rsidRDefault="0079302D" w:rsidP="007B22D8">
      <w:pPr>
        <w:spacing w:after="0" w:line="240" w:lineRule="auto"/>
        <w:ind w:firstLine="709"/>
        <w:jc w:val="both"/>
        <w:rPr>
          <w:rFonts w:ascii="Times New Roman" w:hAnsi="Times New Roman" w:cs="Times New Roman"/>
        </w:rPr>
      </w:pPr>
      <w:r w:rsidRPr="007B22D8">
        <w:rPr>
          <w:rFonts w:ascii="Times New Roman" w:hAnsi="Times New Roman" w:cs="Times New Roman"/>
        </w:rPr>
        <w:t>Для оценки влияния выбросов вредных веществ на качество атмосферного воздуха,</w:t>
      </w:r>
      <w:r w:rsidR="007B22D8" w:rsidRPr="007B22D8">
        <w:rPr>
          <w:rFonts w:ascii="Times New Roman" w:hAnsi="Times New Roman" w:cs="Times New Roman"/>
        </w:rPr>
        <w:t xml:space="preserve"> </w:t>
      </w:r>
      <w:r w:rsidRPr="007B22D8">
        <w:rPr>
          <w:rFonts w:ascii="Times New Roman" w:hAnsi="Times New Roman" w:cs="Times New Roman"/>
        </w:rPr>
        <w:t>в соответствии с действующими нормами проектирования, пользуются методом</w:t>
      </w:r>
      <w:r w:rsidR="007B22D8" w:rsidRPr="007B22D8">
        <w:rPr>
          <w:rFonts w:ascii="Times New Roman" w:hAnsi="Times New Roman" w:cs="Times New Roman"/>
        </w:rPr>
        <w:t xml:space="preserve"> </w:t>
      </w:r>
      <w:r w:rsidRPr="007B22D8">
        <w:rPr>
          <w:rFonts w:ascii="Times New Roman" w:hAnsi="Times New Roman" w:cs="Times New Roman"/>
        </w:rPr>
        <w:t>математического моделирования. Моделирование расчета рассеивания загрязняющих</w:t>
      </w:r>
      <w:r w:rsidR="007B22D8" w:rsidRPr="007B22D8">
        <w:rPr>
          <w:rFonts w:ascii="Times New Roman" w:hAnsi="Times New Roman" w:cs="Times New Roman"/>
        </w:rPr>
        <w:t xml:space="preserve"> </w:t>
      </w:r>
      <w:r w:rsidRPr="007B22D8">
        <w:rPr>
          <w:rFonts w:ascii="Times New Roman" w:hAnsi="Times New Roman" w:cs="Times New Roman"/>
        </w:rPr>
        <w:t>веществ в приземном слое атмосферы выполнено с помощью программного комплекса</w:t>
      </w:r>
      <w:r w:rsidR="007B22D8" w:rsidRPr="007B22D8">
        <w:rPr>
          <w:rFonts w:ascii="Times New Roman" w:hAnsi="Times New Roman" w:cs="Times New Roman"/>
        </w:rPr>
        <w:t xml:space="preserve"> </w:t>
      </w:r>
      <w:r w:rsidRPr="007B22D8">
        <w:rPr>
          <w:rFonts w:ascii="Times New Roman" w:hAnsi="Times New Roman" w:cs="Times New Roman"/>
        </w:rPr>
        <w:t>«Эра-Воздух» (версия 3.0), разработанному фирмой «Логос-Плюс» (г. Новосибирск) и</w:t>
      </w:r>
      <w:r w:rsidR="007B22D8" w:rsidRPr="007B22D8">
        <w:rPr>
          <w:rFonts w:ascii="Times New Roman" w:hAnsi="Times New Roman" w:cs="Times New Roman"/>
        </w:rPr>
        <w:t xml:space="preserve"> </w:t>
      </w:r>
      <w:r w:rsidRPr="007B22D8">
        <w:rPr>
          <w:rFonts w:ascii="Times New Roman" w:hAnsi="Times New Roman" w:cs="Times New Roman"/>
        </w:rPr>
        <w:t>рекомендованная к применению в Республике Казахстан.</w:t>
      </w:r>
    </w:p>
    <w:p w14:paraId="1685C22E" w14:textId="692E0C02" w:rsidR="00693BBE" w:rsidRPr="00C66618" w:rsidRDefault="00693BBE" w:rsidP="00693BBE">
      <w:pPr>
        <w:spacing w:after="0" w:line="240" w:lineRule="auto"/>
        <w:ind w:firstLine="709"/>
        <w:jc w:val="both"/>
        <w:rPr>
          <w:rFonts w:ascii="Times New Roman" w:hAnsi="Times New Roman" w:cs="Times New Roman"/>
          <w:b/>
          <w:bCs/>
        </w:rPr>
      </w:pPr>
      <w:r w:rsidRPr="00C66618">
        <w:rPr>
          <w:rFonts w:ascii="Times New Roman" w:hAnsi="Times New Roman" w:cs="Times New Roman"/>
          <w:b/>
          <w:bCs/>
        </w:rPr>
        <w:t>Мероприятия по регулированию выбросов при неблагоприятных метеорологических условиях</w:t>
      </w:r>
      <w:r w:rsidR="00C66618" w:rsidRPr="00C66618">
        <w:rPr>
          <w:rFonts w:ascii="Times New Roman" w:hAnsi="Times New Roman" w:cs="Times New Roman"/>
          <w:b/>
          <w:bCs/>
        </w:rPr>
        <w:t xml:space="preserve"> (далее – НМУ)</w:t>
      </w:r>
    </w:p>
    <w:p w14:paraId="64B1D85C"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 xml:space="preserve">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 </w:t>
      </w:r>
    </w:p>
    <w:p w14:paraId="15C6356A"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Неблагоприятными метеорологическими условиями при проектируемых работах могут быть:</w:t>
      </w:r>
    </w:p>
    <w:p w14:paraId="6FFBDDE0" w14:textId="45B2361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штиль,</w:t>
      </w:r>
    </w:p>
    <w:p w14:paraId="2C7BC753" w14:textId="7131C4E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температурная инверсия.</w:t>
      </w:r>
    </w:p>
    <w:p w14:paraId="239A72D3"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 xml:space="preserve">Регулирование выбросов осуществляется с учетом прогноза НМУ на основе предупреждений со стороны </w:t>
      </w:r>
      <w:proofErr w:type="spellStart"/>
      <w:r w:rsidRPr="00693BBE">
        <w:rPr>
          <w:rFonts w:ascii="Times New Roman" w:hAnsi="Times New Roman" w:cs="Times New Roman"/>
        </w:rPr>
        <w:t>Казгидромета</w:t>
      </w:r>
      <w:proofErr w:type="spellEnd"/>
      <w:r w:rsidRPr="00693BBE">
        <w:rPr>
          <w:rFonts w:ascii="Times New Roman" w:hAnsi="Times New Roman" w:cs="Times New Roman"/>
        </w:rPr>
        <w:t xml:space="preserve"> о возможном опасном росте в воздухе концентраций примесей вредных химических веществ из-за формирования неблагоприятных метеоусловий.</w:t>
      </w:r>
    </w:p>
    <w:p w14:paraId="1C48702A"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Исходя из специфики работ, в период НМУ предусмотрены три режима работы:</w:t>
      </w:r>
    </w:p>
    <w:p w14:paraId="2203B82D"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Первый – предусматривает сокращение выбросов ЗВ на 15–20 %, носит организационно-технический характер и не приводит к существенным затратам и снижению производительности.</w:t>
      </w:r>
    </w:p>
    <w:p w14:paraId="03BD63AD"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Второй – предусматривает сокращение выбросов ЗВ на 20–40 % за счет сокращения производительности производства:</w:t>
      </w:r>
    </w:p>
    <w:p w14:paraId="13A5A8B6" w14:textId="624332ED"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lastRenderedPageBreak/>
        <w:t>­</w:t>
      </w:r>
      <w:r>
        <w:rPr>
          <w:rFonts w:ascii="Times New Roman" w:hAnsi="Times New Roman" w:cs="Times New Roman"/>
        </w:rPr>
        <w:t xml:space="preserve"> </w:t>
      </w:r>
      <w:r w:rsidRPr="00693BBE">
        <w:rPr>
          <w:rFonts w:ascii="Times New Roman" w:hAnsi="Times New Roman" w:cs="Times New Roman"/>
        </w:rPr>
        <w:t>усиление контроля за всеми технологическими процессами;</w:t>
      </w:r>
    </w:p>
    <w:p w14:paraId="5545FED2" w14:textId="3DE309D4"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движения и использования транспорта на территории предприятия согласно ранее разработанных схем маршрутов;</w:t>
      </w:r>
    </w:p>
    <w:p w14:paraId="794D9AAC" w14:textId="062E3531"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проверку автотранспорта на содержание загрязняющих веществ в выхлопных газах.</w:t>
      </w:r>
    </w:p>
    <w:p w14:paraId="3133B744" w14:textId="6C41FEC8"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сокращение объемов погрузочно-разгрузочных работ.</w:t>
      </w:r>
    </w:p>
    <w:p w14:paraId="280A6C11"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Третий – предусматривает сокращение выбросов вредных веществ на 40-60 %:</w:t>
      </w:r>
    </w:p>
    <w:p w14:paraId="32E0A324" w14:textId="153DEC41"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работ, связанных с перемещением грунта на площадке, остановка работы автотранспорта и механизмов;</w:t>
      </w:r>
    </w:p>
    <w:p w14:paraId="6EDF632F" w14:textId="426F9F2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прекращение погрузочно-разгрузочных работ;</w:t>
      </w:r>
    </w:p>
    <w:p w14:paraId="0AECEA61" w14:textId="6B4A73E3"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ограничение строительных работ вплоть до полной остановки.</w:t>
      </w:r>
    </w:p>
    <w:p w14:paraId="3DE838B8" w14:textId="73E3F6D5"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 xml:space="preserve">запрещение погрузочно-разгрузочных работ, отгрузки сыпучего сырья, являющихся источниками загрязнения; </w:t>
      </w:r>
    </w:p>
    <w:p w14:paraId="10D4CE80" w14:textId="78F0D675"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остановку пусковых работ на аппаратах и технологических линиях, сопровождающихся выбросами в атмосферу;</w:t>
      </w:r>
    </w:p>
    <w:p w14:paraId="7974F271" w14:textId="6A040565" w:rsid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w:t>
      </w:r>
      <w:r>
        <w:rPr>
          <w:rFonts w:ascii="Times New Roman" w:hAnsi="Times New Roman" w:cs="Times New Roman"/>
        </w:rPr>
        <w:t xml:space="preserve"> </w:t>
      </w:r>
      <w:r w:rsidRPr="00693BBE">
        <w:rPr>
          <w:rFonts w:ascii="Times New Roman" w:hAnsi="Times New Roman" w:cs="Times New Roman"/>
        </w:rPr>
        <w:t>запрещение выезда на линии автотранспортных средств с не отрегулированными двигателями.</w:t>
      </w:r>
    </w:p>
    <w:p w14:paraId="3E9D80D1" w14:textId="231DB8C9" w:rsidR="00C66618" w:rsidRPr="00C66618" w:rsidRDefault="00C66618" w:rsidP="00693BBE">
      <w:pPr>
        <w:spacing w:after="0" w:line="240" w:lineRule="auto"/>
        <w:ind w:firstLine="709"/>
        <w:jc w:val="both"/>
        <w:rPr>
          <w:rFonts w:ascii="Times New Roman" w:hAnsi="Times New Roman" w:cs="Times New Roman"/>
          <w:b/>
          <w:bCs/>
        </w:rPr>
      </w:pPr>
      <w:r w:rsidRPr="00C66618">
        <w:rPr>
          <w:rFonts w:ascii="Times New Roman" w:hAnsi="Times New Roman" w:cs="Times New Roman"/>
          <w:b/>
          <w:bCs/>
        </w:rPr>
        <w:t>Водопотребление</w:t>
      </w:r>
    </w:p>
    <w:p w14:paraId="09608FDB"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Для обеспечения технологического процесса и хозяйственно-бытовых нужд работающего персонала требуется вода технического и питьевого качества.</w:t>
      </w:r>
    </w:p>
    <w:p w14:paraId="587B8213" w14:textId="2CB6DE09"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Собственных источников водоснабжения не имеет. Для объектов на месторождении источниками водоснабжения являются:</w:t>
      </w:r>
    </w:p>
    <w:p w14:paraId="1539F19D"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w:t>
      </w:r>
      <w:r w:rsidRPr="008C1823">
        <w:rPr>
          <w:rFonts w:ascii="Times New Roman" w:hAnsi="Times New Roman" w:cs="Times New Roman"/>
        </w:rPr>
        <w:tab/>
        <w:t>вода, питьевого и технического качества, поставляемая на договорной основе;</w:t>
      </w:r>
    </w:p>
    <w:p w14:paraId="6AF6DE49"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w:t>
      </w:r>
      <w:r w:rsidRPr="008C1823">
        <w:rPr>
          <w:rFonts w:ascii="Times New Roman" w:hAnsi="Times New Roman" w:cs="Times New Roman"/>
        </w:rPr>
        <w:tab/>
        <w:t>в качестве резерва, дополнительным источником снабжения питьевой водой является бутилированная питьевая вода.</w:t>
      </w:r>
    </w:p>
    <w:p w14:paraId="1BBA96F3"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Для технических и хозяйственно-бытовых нужд месторождения используется привозная вода, согласно договору. Далее техническая вода на месторождении используется для изготовления воды питьевого качества на установке.</w:t>
      </w:r>
    </w:p>
    <w:p w14:paraId="603DA87D"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Бутилированная вода на питьевые нужды поставляется на договорной основе.</w:t>
      </w:r>
    </w:p>
    <w:p w14:paraId="16F2A5D3" w14:textId="77777777" w:rsidR="008C1823" w:rsidRPr="008C1823" w:rsidRDefault="008C1823" w:rsidP="008C1823">
      <w:pPr>
        <w:spacing w:after="0" w:line="240" w:lineRule="auto"/>
        <w:ind w:firstLine="709"/>
        <w:jc w:val="both"/>
        <w:rPr>
          <w:rFonts w:ascii="Times New Roman" w:hAnsi="Times New Roman" w:cs="Times New Roman"/>
        </w:rPr>
      </w:pPr>
      <w:r w:rsidRPr="008C1823">
        <w:rPr>
          <w:rFonts w:ascii="Times New Roman" w:hAnsi="Times New Roman" w:cs="Times New Roman"/>
        </w:rPr>
        <w:t>Обеспечение технической и питьевой водой на хозяйственно-бытовые и технические нужды будет осуществляться автоцистернами, на договорной основе. Обеспечение питьевой водой для персонала будет осуществляться за счет привозной бутилированной питьевой воды.</w:t>
      </w:r>
    </w:p>
    <w:p w14:paraId="71D30846"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Основными эмиссиями при бурении скважины являются - буровые сточные воды.</w:t>
      </w:r>
    </w:p>
    <w:p w14:paraId="47F14C02"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Буровые сточные воды (БСВ) – по своему составу являются многокомпонентными суспензиями, содержащими до 80% мелкодисперсных примесей, обеспечивает высокую агрегатную устойчивость. Загрязняющие вещества, содержащиеся в буровых сточных водах, подразделяются на взвешенные, растворимые органические примеси и нефтепродукты. Сливаясь с оборудования, по бетонированным желобкам БСВ стекают в шламовую емкость. </w:t>
      </w:r>
    </w:p>
    <w:p w14:paraId="0EFDB5D5" w14:textId="7FBA22D4"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Объем буровых сточных вод, м3, </w:t>
      </w:r>
      <w:proofErr w:type="spellStart"/>
      <w:proofErr w:type="gramStart"/>
      <w:r w:rsidRPr="00965B71">
        <w:rPr>
          <w:rFonts w:ascii="Times New Roman" w:hAnsi="Times New Roman" w:cs="Times New Roman"/>
        </w:rPr>
        <w:t>V</w:t>
      </w:r>
      <w:proofErr w:type="gramEnd"/>
      <w:r w:rsidRPr="00965B71">
        <w:rPr>
          <w:rFonts w:ascii="Times New Roman" w:hAnsi="Times New Roman" w:cs="Times New Roman"/>
        </w:rPr>
        <w:t>бсв</w:t>
      </w:r>
      <w:proofErr w:type="spellEnd"/>
      <w:r w:rsidRPr="00965B71">
        <w:rPr>
          <w:rFonts w:ascii="Times New Roman" w:hAnsi="Times New Roman" w:cs="Times New Roman"/>
        </w:rPr>
        <w:t xml:space="preserve"> = 2 · </w:t>
      </w:r>
      <w:proofErr w:type="spellStart"/>
      <w:r w:rsidRPr="00965B71">
        <w:rPr>
          <w:rFonts w:ascii="Times New Roman" w:hAnsi="Times New Roman" w:cs="Times New Roman"/>
        </w:rPr>
        <w:t>Vобр</w:t>
      </w:r>
      <w:proofErr w:type="spellEnd"/>
      <w:r w:rsidRPr="00965B71">
        <w:rPr>
          <w:rFonts w:ascii="Times New Roman" w:hAnsi="Times New Roman" w:cs="Times New Roman"/>
        </w:rPr>
        <w:t xml:space="preserve"> = 2 · 1</w:t>
      </w:r>
      <w:r w:rsidR="00162D1E">
        <w:rPr>
          <w:rFonts w:ascii="Times New Roman" w:hAnsi="Times New Roman" w:cs="Times New Roman"/>
        </w:rPr>
        <w:t>698,596</w:t>
      </w:r>
      <w:r w:rsidRPr="00965B71">
        <w:rPr>
          <w:rFonts w:ascii="Times New Roman" w:hAnsi="Times New Roman" w:cs="Times New Roman"/>
        </w:rPr>
        <w:t xml:space="preserve"> = 3</w:t>
      </w:r>
      <w:r w:rsidR="00162D1E">
        <w:rPr>
          <w:rFonts w:ascii="Times New Roman" w:hAnsi="Times New Roman" w:cs="Times New Roman"/>
        </w:rPr>
        <w:t>397,92</w:t>
      </w:r>
      <w:r w:rsidRPr="00965B71">
        <w:rPr>
          <w:rFonts w:ascii="Times New Roman" w:hAnsi="Times New Roman" w:cs="Times New Roman"/>
        </w:rPr>
        <w:t xml:space="preserve"> м3</w:t>
      </w:r>
    </w:p>
    <w:p w14:paraId="36355C55" w14:textId="77777777" w:rsidR="00965B71" w:rsidRPr="00965B71" w:rsidRDefault="00965B71" w:rsidP="00965B71">
      <w:pPr>
        <w:spacing w:after="0" w:line="240" w:lineRule="auto"/>
        <w:ind w:firstLine="709"/>
        <w:jc w:val="both"/>
        <w:rPr>
          <w:rFonts w:ascii="Times New Roman" w:hAnsi="Times New Roman" w:cs="Times New Roman"/>
        </w:rPr>
      </w:pPr>
      <w:proofErr w:type="spellStart"/>
      <w:proofErr w:type="gramStart"/>
      <w:r w:rsidRPr="00965B71">
        <w:rPr>
          <w:rFonts w:ascii="Times New Roman" w:hAnsi="Times New Roman" w:cs="Times New Roman"/>
        </w:rPr>
        <w:t>V</w:t>
      </w:r>
      <w:proofErr w:type="gramEnd"/>
      <w:r w:rsidRPr="00965B71">
        <w:rPr>
          <w:rFonts w:ascii="Times New Roman" w:hAnsi="Times New Roman" w:cs="Times New Roman"/>
        </w:rPr>
        <w:t>обр</w:t>
      </w:r>
      <w:proofErr w:type="spellEnd"/>
      <w:r w:rsidRPr="00965B71">
        <w:rPr>
          <w:rFonts w:ascii="Times New Roman" w:hAnsi="Times New Roman" w:cs="Times New Roman"/>
        </w:rPr>
        <w:t xml:space="preserve"> - Объем отработанного бурового раствора, м3. </w:t>
      </w:r>
    </w:p>
    <w:p w14:paraId="59F90DF6"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Вывоз сточных вод осуществляется согласно договору со специализированной организацией </w:t>
      </w:r>
      <w:proofErr w:type="gramStart"/>
      <w:r w:rsidRPr="00965B71">
        <w:rPr>
          <w:rFonts w:ascii="Times New Roman" w:hAnsi="Times New Roman" w:cs="Times New Roman"/>
        </w:rPr>
        <w:t>имеющие</w:t>
      </w:r>
      <w:proofErr w:type="gramEnd"/>
      <w:r w:rsidRPr="00965B71">
        <w:rPr>
          <w:rFonts w:ascii="Times New Roman" w:hAnsi="Times New Roman" w:cs="Times New Roman"/>
        </w:rPr>
        <w:t xml:space="preserve"> очистное сооружение и экологическое разрешение.</w:t>
      </w:r>
    </w:p>
    <w:p w14:paraId="42997959" w14:textId="77777777" w:rsidR="00965B71" w:rsidRP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Все образующиеся сточные воды будут собираться в </w:t>
      </w:r>
      <w:proofErr w:type="gramStart"/>
      <w:r w:rsidRPr="00965B71">
        <w:rPr>
          <w:rFonts w:ascii="Times New Roman" w:hAnsi="Times New Roman" w:cs="Times New Roman"/>
        </w:rPr>
        <w:t>емкость</w:t>
      </w:r>
      <w:proofErr w:type="gramEnd"/>
      <w:r w:rsidRPr="00965B71">
        <w:rPr>
          <w:rFonts w:ascii="Times New Roman" w:hAnsi="Times New Roman" w:cs="Times New Roman"/>
        </w:rPr>
        <w:t xml:space="preserve"> и сдаваться в специализированные организации по </w:t>
      </w:r>
      <w:proofErr w:type="spellStart"/>
      <w:r w:rsidRPr="00965B71">
        <w:rPr>
          <w:rFonts w:ascii="Times New Roman" w:hAnsi="Times New Roman" w:cs="Times New Roman"/>
        </w:rPr>
        <w:t>утилизациии</w:t>
      </w:r>
      <w:proofErr w:type="spellEnd"/>
      <w:r w:rsidRPr="00965B71">
        <w:rPr>
          <w:rFonts w:ascii="Times New Roman" w:hAnsi="Times New Roman" w:cs="Times New Roman"/>
        </w:rPr>
        <w:t xml:space="preserve"> буровых сточных вод, имеющее лицензию.</w:t>
      </w:r>
    </w:p>
    <w:p w14:paraId="363E3E26" w14:textId="77777777" w:rsidR="00965B71" w:rsidRDefault="00965B71" w:rsidP="00965B71">
      <w:pPr>
        <w:spacing w:after="0" w:line="240" w:lineRule="auto"/>
        <w:ind w:firstLine="709"/>
        <w:jc w:val="both"/>
        <w:rPr>
          <w:rFonts w:ascii="Times New Roman" w:hAnsi="Times New Roman" w:cs="Times New Roman"/>
        </w:rPr>
      </w:pPr>
      <w:r w:rsidRPr="00965B71">
        <w:rPr>
          <w:rFonts w:ascii="Times New Roman" w:hAnsi="Times New Roman" w:cs="Times New Roman"/>
        </w:rPr>
        <w:t xml:space="preserve">Септики после окончания буровых работ будут опорожнены, дезинфицированы. Территория септиков будет </w:t>
      </w:r>
      <w:proofErr w:type="spellStart"/>
      <w:r w:rsidRPr="00965B71">
        <w:rPr>
          <w:rFonts w:ascii="Times New Roman" w:hAnsi="Times New Roman" w:cs="Times New Roman"/>
        </w:rPr>
        <w:t>рекультивирована</w:t>
      </w:r>
      <w:proofErr w:type="spellEnd"/>
      <w:r w:rsidRPr="00965B71">
        <w:rPr>
          <w:rFonts w:ascii="Times New Roman" w:hAnsi="Times New Roman" w:cs="Times New Roman"/>
        </w:rPr>
        <w:t>.</w:t>
      </w:r>
    </w:p>
    <w:p w14:paraId="00BCEC90" w14:textId="0CE30D60" w:rsidR="00BD26D4" w:rsidRPr="00BD26D4" w:rsidRDefault="00BD26D4" w:rsidP="00965B71">
      <w:pPr>
        <w:spacing w:after="0" w:line="240" w:lineRule="auto"/>
        <w:ind w:firstLine="709"/>
        <w:jc w:val="both"/>
        <w:rPr>
          <w:rFonts w:ascii="Times New Roman" w:hAnsi="Times New Roman" w:cs="Times New Roman"/>
          <w:b/>
          <w:bCs/>
        </w:rPr>
      </w:pPr>
      <w:r w:rsidRPr="00BD26D4">
        <w:rPr>
          <w:rFonts w:ascii="Times New Roman" w:hAnsi="Times New Roman" w:cs="Times New Roman"/>
          <w:b/>
          <w:bCs/>
        </w:rPr>
        <w:t>Виды и объемы образования отходов</w:t>
      </w:r>
    </w:p>
    <w:p w14:paraId="27144AE3" w14:textId="77777777"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rPr>
        <w:t>Процесс строительства скважины сопровождается образованием различных видов отходов.</w:t>
      </w:r>
    </w:p>
    <w:p w14:paraId="4D0E1FC1" w14:textId="1CF900D2"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rPr>
        <w:t>В процессе строительства скважин</w:t>
      </w:r>
      <w:r>
        <w:rPr>
          <w:rFonts w:ascii="Times New Roman" w:hAnsi="Times New Roman" w:cs="Times New Roman"/>
        </w:rPr>
        <w:t>ы</w:t>
      </w:r>
      <w:r w:rsidRPr="00BD26D4">
        <w:rPr>
          <w:rFonts w:ascii="Times New Roman" w:hAnsi="Times New Roman" w:cs="Times New Roman"/>
        </w:rPr>
        <w:t xml:space="preserve"> образуются следующие группы отходов:</w:t>
      </w:r>
    </w:p>
    <w:p w14:paraId="31E4FD44" w14:textId="77777777" w:rsidR="00BD26D4" w:rsidRPr="00BD26D4" w:rsidRDefault="00BD26D4" w:rsidP="00BD26D4">
      <w:pPr>
        <w:numPr>
          <w:ilvl w:val="0"/>
          <w:numId w:val="43"/>
        </w:numPr>
        <w:spacing w:after="0" w:line="240" w:lineRule="auto"/>
        <w:jc w:val="both"/>
        <w:rPr>
          <w:rFonts w:ascii="Times New Roman" w:hAnsi="Times New Roman" w:cs="Times New Roman"/>
          <w:lang w:val="en-AU"/>
        </w:rPr>
      </w:pPr>
      <w:proofErr w:type="spellStart"/>
      <w:r w:rsidRPr="00BD26D4">
        <w:rPr>
          <w:rFonts w:ascii="Times New Roman" w:hAnsi="Times New Roman" w:cs="Times New Roman"/>
          <w:lang w:val="en-AU"/>
        </w:rPr>
        <w:t>производственные</w:t>
      </w:r>
      <w:proofErr w:type="spellEnd"/>
      <w:r w:rsidRPr="00BD26D4">
        <w:rPr>
          <w:rFonts w:ascii="Times New Roman" w:hAnsi="Times New Roman" w:cs="Times New Roman"/>
          <w:lang w:val="en-AU"/>
        </w:rPr>
        <w:t>;</w:t>
      </w:r>
    </w:p>
    <w:p w14:paraId="38D4DE7D" w14:textId="77777777" w:rsidR="00BD26D4" w:rsidRPr="00BD26D4" w:rsidRDefault="00BD26D4" w:rsidP="00BD26D4">
      <w:pPr>
        <w:numPr>
          <w:ilvl w:val="0"/>
          <w:numId w:val="43"/>
        </w:numPr>
        <w:spacing w:after="0" w:line="240" w:lineRule="auto"/>
        <w:jc w:val="both"/>
        <w:rPr>
          <w:rFonts w:ascii="Times New Roman" w:hAnsi="Times New Roman" w:cs="Times New Roman"/>
          <w:lang w:val="en-AU"/>
        </w:rPr>
      </w:pPr>
      <w:proofErr w:type="spellStart"/>
      <w:r w:rsidRPr="00BD26D4">
        <w:rPr>
          <w:rFonts w:ascii="Times New Roman" w:hAnsi="Times New Roman" w:cs="Times New Roman"/>
          <w:lang w:val="en-AU"/>
        </w:rPr>
        <w:t>коммунальные</w:t>
      </w:r>
      <w:proofErr w:type="spellEnd"/>
      <w:r w:rsidRPr="00BD26D4">
        <w:rPr>
          <w:rFonts w:ascii="Times New Roman" w:hAnsi="Times New Roman" w:cs="Times New Roman"/>
          <w:lang w:val="en-AU"/>
        </w:rPr>
        <w:t>.</w:t>
      </w:r>
    </w:p>
    <w:p w14:paraId="59683182" w14:textId="77777777"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rPr>
        <w:t>Все виды и типы образующихся отходов, в первую очередь, зависят от осуществляемых технологических процессов и выполняемых производственных операций:</w:t>
      </w:r>
    </w:p>
    <w:p w14:paraId="0D4028BD" w14:textId="77777777" w:rsidR="00BD26D4" w:rsidRPr="00BD26D4" w:rsidRDefault="00BD26D4" w:rsidP="00BD26D4">
      <w:pPr>
        <w:numPr>
          <w:ilvl w:val="0"/>
          <w:numId w:val="42"/>
        </w:numPr>
        <w:spacing w:after="0" w:line="240" w:lineRule="auto"/>
        <w:ind w:firstLine="774"/>
        <w:jc w:val="both"/>
        <w:rPr>
          <w:rFonts w:ascii="Times New Roman" w:hAnsi="Times New Roman" w:cs="Times New Roman"/>
        </w:rPr>
      </w:pPr>
      <w:r w:rsidRPr="00BD26D4">
        <w:rPr>
          <w:rFonts w:ascii="Times New Roman" w:hAnsi="Times New Roman" w:cs="Times New Roman"/>
        </w:rPr>
        <w:t>при приготовлении бурового и тампонажного растворов;</w:t>
      </w:r>
    </w:p>
    <w:p w14:paraId="71678C56" w14:textId="77777777" w:rsidR="00BD26D4" w:rsidRPr="00BD26D4" w:rsidRDefault="00BD26D4" w:rsidP="00BD26D4">
      <w:pPr>
        <w:numPr>
          <w:ilvl w:val="0"/>
          <w:numId w:val="42"/>
        </w:numPr>
        <w:spacing w:after="0" w:line="240" w:lineRule="auto"/>
        <w:ind w:firstLine="774"/>
        <w:jc w:val="both"/>
        <w:rPr>
          <w:rFonts w:ascii="Times New Roman" w:hAnsi="Times New Roman" w:cs="Times New Roman"/>
        </w:rPr>
      </w:pPr>
      <w:r w:rsidRPr="00BD26D4">
        <w:rPr>
          <w:rFonts w:ascii="Times New Roman" w:hAnsi="Times New Roman" w:cs="Times New Roman"/>
        </w:rPr>
        <w:t>в процессе строительства и освоения скважин;</w:t>
      </w:r>
    </w:p>
    <w:p w14:paraId="2C7FA97E" w14:textId="77777777" w:rsidR="00BD26D4" w:rsidRPr="00BD26D4" w:rsidRDefault="00BD26D4" w:rsidP="00BD26D4">
      <w:pPr>
        <w:numPr>
          <w:ilvl w:val="0"/>
          <w:numId w:val="42"/>
        </w:numPr>
        <w:spacing w:after="0" w:line="240" w:lineRule="auto"/>
        <w:ind w:firstLine="774"/>
        <w:jc w:val="both"/>
        <w:rPr>
          <w:rFonts w:ascii="Times New Roman" w:hAnsi="Times New Roman" w:cs="Times New Roman"/>
        </w:rPr>
      </w:pPr>
      <w:r w:rsidRPr="00BD26D4">
        <w:rPr>
          <w:rFonts w:ascii="Times New Roman" w:hAnsi="Times New Roman" w:cs="Times New Roman"/>
        </w:rPr>
        <w:t>при вспомогательных работах.</w:t>
      </w:r>
    </w:p>
    <w:p w14:paraId="38961021" w14:textId="0C16FBBE" w:rsidR="00BD26D4" w:rsidRPr="00BD26D4" w:rsidRDefault="00BD26D4" w:rsidP="00126115">
      <w:pPr>
        <w:spacing w:after="0" w:line="240" w:lineRule="auto"/>
        <w:ind w:firstLine="709"/>
        <w:jc w:val="both"/>
        <w:rPr>
          <w:rFonts w:ascii="Times New Roman" w:hAnsi="Times New Roman" w:cs="Times New Roman"/>
        </w:rPr>
      </w:pPr>
      <w:r w:rsidRPr="00BD26D4">
        <w:rPr>
          <w:rFonts w:ascii="Times New Roman" w:hAnsi="Times New Roman" w:cs="Times New Roman"/>
        </w:rPr>
        <w:t xml:space="preserve">Основными </w:t>
      </w:r>
      <w:r>
        <w:rPr>
          <w:rFonts w:ascii="Times New Roman" w:hAnsi="Times New Roman" w:cs="Times New Roman"/>
        </w:rPr>
        <w:t>отходами</w:t>
      </w:r>
      <w:r w:rsidRPr="00BD26D4">
        <w:rPr>
          <w:rFonts w:ascii="Times New Roman" w:hAnsi="Times New Roman" w:cs="Times New Roman"/>
        </w:rPr>
        <w:t xml:space="preserve"> при бурении скважины являются:</w:t>
      </w:r>
    </w:p>
    <w:p w14:paraId="3901E509"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 Промасленная ветошь;</w:t>
      </w:r>
    </w:p>
    <w:p w14:paraId="18BC61B7"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 Отработанное масло;</w:t>
      </w:r>
    </w:p>
    <w:p w14:paraId="0DFD5BFC"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 Буровой шлам;</w:t>
      </w:r>
    </w:p>
    <w:p w14:paraId="4BBE965B" w14:textId="77777777" w:rsidR="00162D1E" w:rsidRP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lastRenderedPageBreak/>
        <w:t>- Отработанный буровой раствор;</w:t>
      </w:r>
    </w:p>
    <w:p w14:paraId="7BCE61BF" w14:textId="77777777" w:rsidR="00162D1E" w:rsidRDefault="00162D1E" w:rsidP="00162D1E">
      <w:pPr>
        <w:spacing w:after="0" w:line="240" w:lineRule="auto"/>
        <w:ind w:firstLine="709"/>
        <w:jc w:val="both"/>
        <w:rPr>
          <w:rFonts w:ascii="Times New Roman" w:hAnsi="Times New Roman" w:cs="Times New Roman"/>
        </w:rPr>
      </w:pPr>
      <w:r w:rsidRPr="00162D1E">
        <w:rPr>
          <w:rFonts w:ascii="Times New Roman" w:hAnsi="Times New Roman" w:cs="Times New Roman"/>
        </w:rPr>
        <w:t>- Твердые бытовые отходы.</w:t>
      </w:r>
    </w:p>
    <w:p w14:paraId="6E7C60C5" w14:textId="3788D5EC" w:rsidR="00BD26D4" w:rsidRPr="00BD26D4" w:rsidRDefault="00BD26D4" w:rsidP="00162D1E">
      <w:pPr>
        <w:spacing w:after="0" w:line="240" w:lineRule="auto"/>
        <w:ind w:firstLine="709"/>
        <w:jc w:val="both"/>
        <w:rPr>
          <w:rFonts w:ascii="Times New Roman" w:hAnsi="Times New Roman" w:cs="Times New Roman"/>
        </w:rPr>
      </w:pPr>
      <w:r w:rsidRPr="00BD26D4">
        <w:rPr>
          <w:rFonts w:ascii="Times New Roman" w:hAnsi="Times New Roman" w:cs="Times New Roman"/>
          <w:i/>
          <w:iCs/>
        </w:rPr>
        <w:t>Отработанный буровой раствор</w:t>
      </w:r>
      <w:r w:rsidRPr="00BD26D4">
        <w:rPr>
          <w:rFonts w:ascii="Times New Roman" w:hAnsi="Times New Roman" w:cs="Times New Roman"/>
        </w:rPr>
        <w:t xml:space="preserve"> </w:t>
      </w:r>
      <w:r w:rsidRPr="00BD26D4">
        <w:rPr>
          <w:rFonts w:ascii="Times New Roman" w:hAnsi="Times New Roman" w:cs="Times New Roman"/>
          <w:i/>
          <w:iCs/>
        </w:rPr>
        <w:t>(</w:t>
      </w:r>
      <w:proofErr w:type="gramStart"/>
      <w:r w:rsidRPr="00BD26D4">
        <w:rPr>
          <w:rFonts w:ascii="Times New Roman" w:hAnsi="Times New Roman" w:cs="Times New Roman"/>
          <w:i/>
          <w:iCs/>
        </w:rPr>
        <w:t>ОБР</w:t>
      </w:r>
      <w:proofErr w:type="gramEnd"/>
      <w:r w:rsidRPr="00BD26D4">
        <w:rPr>
          <w:rFonts w:ascii="Times New Roman" w:hAnsi="Times New Roman" w:cs="Times New Roman"/>
          <w:i/>
          <w:iCs/>
        </w:rPr>
        <w:t>)</w:t>
      </w:r>
      <w:r w:rsidRPr="00BD26D4">
        <w:rPr>
          <w:rFonts w:ascii="Times New Roman" w:hAnsi="Times New Roman" w:cs="Times New Roman"/>
        </w:rPr>
        <w:t xml:space="preserve"> – один из видов отходов при строительстве скважины (при испытании). О загрязняющей способности отработанного бурового раствора судят по содержанию в нем нефти и органических примесей, оцениваемых по показателю ХПК, по значению водородного показателя рН и минерализации жидкой фазы. </w:t>
      </w:r>
    </w:p>
    <w:p w14:paraId="34994BB2" w14:textId="77777777"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i/>
          <w:iCs/>
        </w:rPr>
        <w:t xml:space="preserve">Буровой шлам (БШ) – </w:t>
      </w:r>
      <w:r w:rsidRPr="00BD26D4">
        <w:rPr>
          <w:rFonts w:ascii="Times New Roman" w:hAnsi="Times New Roman" w:cs="Times New Roman"/>
        </w:rPr>
        <w:t xml:space="preserve">выбуренная порода, отделенная от буровой промывочной жидкости очистным оборудованием. Буровой шлам по минеральному составу нетоксичен. </w:t>
      </w:r>
    </w:p>
    <w:p w14:paraId="449683ED" w14:textId="77777777"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i/>
        </w:rPr>
        <w:t>Отработанные масла</w:t>
      </w:r>
      <w:r w:rsidRPr="00BD26D4">
        <w:rPr>
          <w:rFonts w:ascii="Times New Roman" w:hAnsi="Times New Roman" w:cs="Times New Roman"/>
        </w:rPr>
        <w:t xml:space="preserve"> собираются в емкость, вывозятся специализированной организацией. </w:t>
      </w:r>
    </w:p>
    <w:p w14:paraId="5F2C9017" w14:textId="77777777" w:rsidR="00BD26D4" w:rsidRPr="00BD26D4" w:rsidRDefault="00BD26D4" w:rsidP="00BD26D4">
      <w:pPr>
        <w:spacing w:after="0" w:line="240" w:lineRule="auto"/>
        <w:ind w:firstLine="709"/>
        <w:jc w:val="both"/>
        <w:rPr>
          <w:rFonts w:ascii="Times New Roman" w:hAnsi="Times New Roman" w:cs="Times New Roman"/>
        </w:rPr>
      </w:pPr>
      <w:r w:rsidRPr="00BD26D4">
        <w:rPr>
          <w:rFonts w:ascii="Times New Roman" w:hAnsi="Times New Roman" w:cs="Times New Roman"/>
          <w:i/>
        </w:rPr>
        <w:t>Коммунальные отходы –</w:t>
      </w:r>
      <w:r w:rsidRPr="00BD26D4">
        <w:rPr>
          <w:rFonts w:ascii="Times New Roman" w:hAnsi="Times New Roman" w:cs="Times New Roman"/>
        </w:rPr>
        <w:t xml:space="preserve"> упаковочная тара продуктов питания, бумага, пищевые отходы собираются в контейнеры и </w:t>
      </w:r>
      <w:bookmarkStart w:id="0" w:name="_Hlk156569188"/>
      <w:r w:rsidRPr="00BD26D4">
        <w:rPr>
          <w:rFonts w:ascii="Times New Roman" w:hAnsi="Times New Roman" w:cs="Times New Roman"/>
        </w:rPr>
        <w:t>вывозятся специализированной организацией</w:t>
      </w:r>
      <w:bookmarkEnd w:id="0"/>
      <w:r w:rsidRPr="00BD26D4">
        <w:rPr>
          <w:rFonts w:ascii="Times New Roman" w:hAnsi="Times New Roman" w:cs="Times New Roman"/>
        </w:rPr>
        <w:t xml:space="preserve">. </w:t>
      </w:r>
    </w:p>
    <w:p w14:paraId="7EC81F26" w14:textId="77777777" w:rsidR="00126115" w:rsidRPr="00126115" w:rsidRDefault="00126115" w:rsidP="00126115">
      <w:pPr>
        <w:spacing w:after="0" w:line="240" w:lineRule="auto"/>
        <w:ind w:firstLine="709"/>
        <w:jc w:val="both"/>
        <w:rPr>
          <w:rFonts w:ascii="Times New Roman" w:hAnsi="Times New Roman" w:cs="Times New Roman"/>
        </w:rPr>
      </w:pPr>
      <w:bookmarkStart w:id="1" w:name="_GoBack"/>
      <w:bookmarkEnd w:id="1"/>
      <w:r w:rsidRPr="00126115">
        <w:rPr>
          <w:rFonts w:ascii="Times New Roman" w:hAnsi="Times New Roman" w:cs="Times New Roman"/>
        </w:rPr>
        <w:t>Для удовлетворения требований Республики Казахстан по недопущению загрязнения окружающей среды, должна проводиться политика управления отходами.</w:t>
      </w:r>
    </w:p>
    <w:p w14:paraId="08653E67" w14:textId="77777777" w:rsidR="00126115" w:rsidRPr="00126115"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Согласно ряду законодательных и нормативных правовых актов, принятых в Республике, отходы производства и потребления должны собираться, храниться, обезвреживаться, транспортироваться в места утилизации или захоронения.</w:t>
      </w:r>
    </w:p>
    <w:p w14:paraId="2F0B3C03" w14:textId="2F17A898" w:rsidR="00126115"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Все отходы, образующиеся в производственной деятельности по мере накопления, сдаются для утилизации, в соответствии с договорами, сторонним организациям, имеющим лицензию на данный вид деятельности.</w:t>
      </w:r>
    </w:p>
    <w:p w14:paraId="50EBA806" w14:textId="77777777" w:rsid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Производственный контроль при обращении с отходами предусматривает ведение учета объема, состава, режима их образования, хранения и отгрузки с периодичностью, достаточной для заполнения форм внутрипроизводственной и государственной статистической отчетности, которые регулярно направляются в территориальные природоохранные органы.</w:t>
      </w:r>
    </w:p>
    <w:p w14:paraId="3F3F7984" w14:textId="6CB40333" w:rsidR="00693BBE" w:rsidRDefault="00693BBE" w:rsidP="007B22D8">
      <w:pPr>
        <w:spacing w:after="0" w:line="240" w:lineRule="auto"/>
        <w:ind w:firstLine="709"/>
        <w:jc w:val="both"/>
        <w:rPr>
          <w:rFonts w:ascii="Times New Roman" w:hAnsi="Times New Roman" w:cs="Times New Roman"/>
          <w:b/>
          <w:bCs/>
        </w:rPr>
      </w:pPr>
      <w:r w:rsidRPr="00693BBE">
        <w:rPr>
          <w:rFonts w:ascii="Times New Roman" w:hAnsi="Times New Roman" w:cs="Times New Roman"/>
          <w:b/>
          <w:bCs/>
        </w:rPr>
        <w:t>Оценка воздействия</w:t>
      </w:r>
    </w:p>
    <w:p w14:paraId="16F980B4" w14:textId="77777777" w:rsidR="00693BBE" w:rsidRPr="00693BBE" w:rsidRDefault="00693BBE" w:rsidP="00693BBE">
      <w:pPr>
        <w:spacing w:after="0" w:line="240" w:lineRule="auto"/>
        <w:ind w:firstLine="709"/>
        <w:jc w:val="both"/>
        <w:rPr>
          <w:rFonts w:ascii="Times New Roman" w:hAnsi="Times New Roman" w:cs="Times New Roman"/>
        </w:rPr>
      </w:pPr>
      <w:r w:rsidRPr="00693BBE">
        <w:rPr>
          <w:rFonts w:ascii="Times New Roman" w:hAnsi="Times New Roman" w:cs="Times New Roman"/>
        </w:rPr>
        <w:t>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w:t>
      </w:r>
    </w:p>
    <w:p w14:paraId="064D811B" w14:textId="467830B3"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Атмосферный воздух.</w:t>
      </w:r>
      <w:r w:rsidRPr="00693BBE">
        <w:rPr>
          <w:rFonts w:ascii="Times New Roman" w:hAnsi="Times New Roman" w:cs="Times New Roman"/>
        </w:rPr>
        <w:t xml:space="preserve"> По масштабам распространения загрязнения атмосферного</w:t>
      </w:r>
      <w:r w:rsidR="007B22D8" w:rsidRPr="00693BBE">
        <w:rPr>
          <w:rFonts w:ascii="Times New Roman" w:hAnsi="Times New Roman" w:cs="Times New Roman"/>
        </w:rPr>
        <w:t xml:space="preserve"> </w:t>
      </w:r>
      <w:r w:rsidRPr="00693BBE">
        <w:rPr>
          <w:rFonts w:ascii="Times New Roman" w:hAnsi="Times New Roman" w:cs="Times New Roman"/>
        </w:rPr>
        <w:t xml:space="preserve">воздуха выбросы относятся к </w:t>
      </w:r>
      <w:r w:rsidR="007B22D8" w:rsidRPr="00693BBE">
        <w:rPr>
          <w:rFonts w:ascii="Times New Roman" w:hAnsi="Times New Roman" w:cs="Times New Roman"/>
        </w:rPr>
        <w:t>местному</w:t>
      </w:r>
      <w:r w:rsidRPr="00693BBE">
        <w:rPr>
          <w:rFonts w:ascii="Times New Roman" w:hAnsi="Times New Roman" w:cs="Times New Roman"/>
        </w:rPr>
        <w:t xml:space="preserve"> типу загрязнения, </w:t>
      </w:r>
      <w:r w:rsidR="005A6831" w:rsidRPr="005A6831">
        <w:rPr>
          <w:rFonts w:ascii="Times New Roman" w:hAnsi="Times New Roman" w:cs="Times New Roman"/>
        </w:rPr>
        <w:t>на границе санитарно-защитной зоны концентрации не превышают допустимых уровней</w:t>
      </w:r>
      <w:r w:rsidRPr="00693BBE">
        <w:rPr>
          <w:rFonts w:ascii="Times New Roman" w:hAnsi="Times New Roman" w:cs="Times New Roman"/>
        </w:rPr>
        <w:t>. По продолжительности воздействие будет</w:t>
      </w:r>
      <w:r w:rsidR="007B22D8" w:rsidRPr="00693BBE">
        <w:rPr>
          <w:rFonts w:ascii="Times New Roman" w:hAnsi="Times New Roman" w:cs="Times New Roman"/>
        </w:rPr>
        <w:t xml:space="preserve"> кратко</w:t>
      </w:r>
      <w:r w:rsidRPr="00693BBE">
        <w:rPr>
          <w:rFonts w:ascii="Times New Roman" w:hAnsi="Times New Roman" w:cs="Times New Roman"/>
        </w:rPr>
        <w:t>временным (период строительства).</w:t>
      </w:r>
    </w:p>
    <w:p w14:paraId="2E633BFA" w14:textId="4171E8B0"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Поверхностные и подземные воды.</w:t>
      </w:r>
      <w:r w:rsidRPr="00693BBE">
        <w:rPr>
          <w:rFonts w:ascii="Times New Roman" w:hAnsi="Times New Roman" w:cs="Times New Roman"/>
        </w:rPr>
        <w:t xml:space="preserve"> На период </w:t>
      </w:r>
      <w:r w:rsidR="00500665" w:rsidRPr="00693BBE">
        <w:rPr>
          <w:rFonts w:ascii="Times New Roman" w:hAnsi="Times New Roman" w:cs="Times New Roman"/>
        </w:rPr>
        <w:t>проведения работ</w:t>
      </w:r>
      <w:r w:rsidRPr="00693BBE">
        <w:rPr>
          <w:rFonts w:ascii="Times New Roman" w:hAnsi="Times New Roman" w:cs="Times New Roman"/>
        </w:rPr>
        <w:t xml:space="preserve"> сброс сточных вод в</w:t>
      </w:r>
      <w:r w:rsidR="007B22D8" w:rsidRPr="00693BBE">
        <w:rPr>
          <w:rFonts w:ascii="Times New Roman" w:hAnsi="Times New Roman" w:cs="Times New Roman"/>
        </w:rPr>
        <w:t xml:space="preserve"> </w:t>
      </w:r>
      <w:r w:rsidRPr="00693BBE">
        <w:rPr>
          <w:rFonts w:ascii="Times New Roman" w:hAnsi="Times New Roman" w:cs="Times New Roman"/>
        </w:rPr>
        <w:t>поверхностные водные источники производиться не будет. Интенсивность воздействия</w:t>
      </w:r>
      <w:r w:rsidR="007B22D8" w:rsidRPr="00693BBE">
        <w:rPr>
          <w:rFonts w:ascii="Times New Roman" w:hAnsi="Times New Roman" w:cs="Times New Roman"/>
        </w:rPr>
        <w:t xml:space="preserve"> </w:t>
      </w:r>
      <w:r w:rsidRPr="00693BBE">
        <w:rPr>
          <w:rFonts w:ascii="Times New Roman" w:hAnsi="Times New Roman" w:cs="Times New Roman"/>
        </w:rPr>
        <w:t>слабая, так как изменения природной среды не выходят за существующие</w:t>
      </w:r>
      <w:r w:rsidR="007B22D8" w:rsidRPr="00693BBE">
        <w:rPr>
          <w:rFonts w:ascii="Times New Roman" w:hAnsi="Times New Roman" w:cs="Times New Roman"/>
        </w:rPr>
        <w:t xml:space="preserve"> </w:t>
      </w:r>
      <w:r w:rsidRPr="00693BBE">
        <w:rPr>
          <w:rFonts w:ascii="Times New Roman" w:hAnsi="Times New Roman" w:cs="Times New Roman"/>
        </w:rPr>
        <w:t>пределы естественной природной изменчивости.</w:t>
      </w:r>
    </w:p>
    <w:p w14:paraId="706F78D2" w14:textId="624B41CC" w:rsidR="0004668C" w:rsidRPr="0004668C" w:rsidRDefault="0004668C" w:rsidP="007B22D8">
      <w:pPr>
        <w:spacing w:after="0" w:line="240" w:lineRule="auto"/>
        <w:ind w:firstLine="709"/>
        <w:jc w:val="both"/>
        <w:rPr>
          <w:rFonts w:ascii="Times New Roman" w:hAnsi="Times New Roman" w:cs="Times New Roman"/>
          <w:b/>
          <w:bCs/>
          <w:i/>
          <w:iCs/>
        </w:rPr>
      </w:pPr>
      <w:bookmarkStart w:id="2" w:name="_Hlk156574151"/>
      <w:r w:rsidRPr="0004668C">
        <w:rPr>
          <w:rFonts w:ascii="Times New Roman" w:hAnsi="Times New Roman" w:cs="Times New Roman"/>
          <w:b/>
          <w:bCs/>
          <w:i/>
          <w:iCs/>
        </w:rPr>
        <w:t>Физическое воздействие</w:t>
      </w:r>
      <w:r>
        <w:rPr>
          <w:rFonts w:ascii="Times New Roman" w:hAnsi="Times New Roman" w:cs="Times New Roman"/>
          <w:b/>
          <w:bCs/>
          <w:i/>
          <w:iCs/>
        </w:rPr>
        <w:t>.</w:t>
      </w:r>
    </w:p>
    <w:p w14:paraId="71C3095E" w14:textId="1D779460" w:rsidR="0004668C" w:rsidRDefault="0004668C" w:rsidP="007B22D8">
      <w:pPr>
        <w:spacing w:after="0" w:line="240" w:lineRule="auto"/>
        <w:ind w:firstLine="709"/>
        <w:jc w:val="both"/>
        <w:rPr>
          <w:rFonts w:ascii="Times New Roman" w:hAnsi="Times New Roman" w:cs="Times New Roman"/>
        </w:rPr>
      </w:pPr>
      <w:r w:rsidRPr="0004668C">
        <w:rPr>
          <w:rFonts w:ascii="Times New Roman" w:hAnsi="Times New Roman" w:cs="Times New Roman"/>
        </w:rPr>
        <w:t>Световое воздействие ожидается в ночное время в процессе производства строительных работ, а также при передвижении автотранспорта</w:t>
      </w:r>
      <w:r>
        <w:rPr>
          <w:rFonts w:ascii="Times New Roman" w:hAnsi="Times New Roman" w:cs="Times New Roman"/>
        </w:rPr>
        <w:t>, в целом в</w:t>
      </w:r>
      <w:r w:rsidRPr="0004668C">
        <w:rPr>
          <w:rFonts w:ascii="Times New Roman" w:hAnsi="Times New Roman" w:cs="Times New Roman"/>
        </w:rPr>
        <w:t>оздействие источников света в процессе проектируемых работ будет носить незначительный и локальный характер.</w:t>
      </w:r>
    </w:p>
    <w:p w14:paraId="5A1AE624" w14:textId="55ECF926" w:rsidR="0004668C" w:rsidRDefault="0004668C" w:rsidP="007B22D8">
      <w:pPr>
        <w:spacing w:after="0" w:line="240" w:lineRule="auto"/>
        <w:ind w:firstLine="709"/>
        <w:jc w:val="both"/>
        <w:rPr>
          <w:rFonts w:ascii="Times New Roman" w:hAnsi="Times New Roman" w:cs="Times New Roman"/>
        </w:rPr>
      </w:pPr>
      <w:r w:rsidRPr="0004668C">
        <w:rPr>
          <w:rFonts w:ascii="Times New Roman" w:hAnsi="Times New Roman" w:cs="Times New Roman"/>
        </w:rPr>
        <w:t>Отсутствие мощных источников электромагнитного излучения при проведении работ позволяет предположить, что данный вид воздействия будет иметь малое значение и на ограниченных участках.</w:t>
      </w:r>
    </w:p>
    <w:p w14:paraId="17E2AABF" w14:textId="6DBD1396" w:rsidR="00CA3373" w:rsidRDefault="0004668C" w:rsidP="00CA3373">
      <w:pPr>
        <w:spacing w:after="0" w:line="240" w:lineRule="auto"/>
        <w:ind w:firstLine="709"/>
        <w:jc w:val="both"/>
        <w:rPr>
          <w:rFonts w:ascii="Times New Roman" w:hAnsi="Times New Roman" w:cs="Times New Roman"/>
        </w:rPr>
      </w:pPr>
      <w:r w:rsidRPr="0004668C">
        <w:rPr>
          <w:rFonts w:ascii="Times New Roman" w:hAnsi="Times New Roman" w:cs="Times New Roman"/>
        </w:rPr>
        <w:t>Основное шумовое воздействие связано с работой строительной техники, дизельных установок и на ограниченных участках. По окончанию процесса строительства воздействие шумовых эффектов значительно уменьшится.</w:t>
      </w:r>
    </w:p>
    <w:p w14:paraId="0F45B34D" w14:textId="08D5BF84" w:rsidR="000E4EA3" w:rsidRDefault="00CC55D4" w:rsidP="00CA3373">
      <w:pPr>
        <w:spacing w:after="0" w:line="240" w:lineRule="auto"/>
        <w:ind w:firstLine="709"/>
        <w:jc w:val="both"/>
        <w:rPr>
          <w:rFonts w:ascii="Times New Roman" w:hAnsi="Times New Roman" w:cs="Times New Roman"/>
        </w:rPr>
      </w:pPr>
      <w:r w:rsidRPr="00CC55D4">
        <w:rPr>
          <w:rFonts w:ascii="Times New Roman" w:hAnsi="Times New Roman" w:cs="Times New Roman"/>
        </w:rPr>
        <w:t>В процессе строительства скважины на месторождении величина воздействия вибрации от дизельных установок, буровых насосов и спецтехники будет незначительная, и уменьшится после окончания процесса строительства.</w:t>
      </w:r>
    </w:p>
    <w:p w14:paraId="5FD5462E" w14:textId="044960D3" w:rsidR="00CC55D4" w:rsidRPr="00693BBE" w:rsidRDefault="00CC55D4" w:rsidP="00CA3373">
      <w:pPr>
        <w:spacing w:after="0" w:line="240" w:lineRule="auto"/>
        <w:ind w:firstLine="709"/>
        <w:jc w:val="both"/>
        <w:rPr>
          <w:rFonts w:ascii="Times New Roman" w:hAnsi="Times New Roman" w:cs="Times New Roman"/>
        </w:rPr>
      </w:pPr>
      <w:r w:rsidRPr="00CC55D4">
        <w:rPr>
          <w:rFonts w:ascii="Times New Roman" w:hAnsi="Times New Roman" w:cs="Times New Roman"/>
        </w:rPr>
        <w:t>В целом же воздействие физических факторов на состояние окружающей среды при строительстве скважины может быть оценено как</w:t>
      </w:r>
      <w:r>
        <w:rPr>
          <w:rFonts w:ascii="Times New Roman" w:hAnsi="Times New Roman" w:cs="Times New Roman"/>
        </w:rPr>
        <w:t xml:space="preserve"> низкое.</w:t>
      </w:r>
      <w:bookmarkEnd w:id="2"/>
    </w:p>
    <w:p w14:paraId="25E85D89" w14:textId="170A9705"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Почвенно-растительный покров.</w:t>
      </w:r>
      <w:r w:rsidRPr="00693BBE">
        <w:rPr>
          <w:rFonts w:ascii="Times New Roman" w:hAnsi="Times New Roman" w:cs="Times New Roman"/>
        </w:rPr>
        <w:t xml:space="preserve"> В рамках </w:t>
      </w:r>
      <w:r w:rsidR="00500665" w:rsidRPr="00693BBE">
        <w:rPr>
          <w:rFonts w:ascii="Times New Roman" w:hAnsi="Times New Roman" w:cs="Times New Roman"/>
        </w:rPr>
        <w:t xml:space="preserve">данного раздела </w:t>
      </w:r>
      <w:r w:rsidRPr="00693BBE">
        <w:rPr>
          <w:rFonts w:ascii="Times New Roman" w:hAnsi="Times New Roman" w:cs="Times New Roman"/>
        </w:rPr>
        <w:t>воздействие на почвенно</w:t>
      </w:r>
      <w:r w:rsidR="00500665" w:rsidRPr="00693BBE">
        <w:rPr>
          <w:rFonts w:ascii="Times New Roman" w:hAnsi="Times New Roman" w:cs="Times New Roman"/>
        </w:rPr>
        <w:t>-</w:t>
      </w:r>
      <w:r w:rsidRPr="00693BBE">
        <w:rPr>
          <w:rFonts w:ascii="Times New Roman" w:hAnsi="Times New Roman" w:cs="Times New Roman"/>
        </w:rPr>
        <w:t>растительный покров носит допустимый характер. Воздействие носит локальный</w:t>
      </w:r>
      <w:r w:rsidR="00693BBE" w:rsidRPr="00693BBE">
        <w:rPr>
          <w:rFonts w:ascii="Times New Roman" w:hAnsi="Times New Roman" w:cs="Times New Roman"/>
        </w:rPr>
        <w:t xml:space="preserve"> </w:t>
      </w:r>
      <w:r w:rsidRPr="00693BBE">
        <w:rPr>
          <w:rFonts w:ascii="Times New Roman" w:hAnsi="Times New Roman" w:cs="Times New Roman"/>
        </w:rPr>
        <w:t xml:space="preserve">характер. По продолжительности воздействия – </w:t>
      </w:r>
      <w:r w:rsidR="00693BBE" w:rsidRPr="00693BBE">
        <w:rPr>
          <w:rFonts w:ascii="Times New Roman" w:hAnsi="Times New Roman" w:cs="Times New Roman"/>
        </w:rPr>
        <w:t>кратко</w:t>
      </w:r>
      <w:r w:rsidRPr="00693BBE">
        <w:rPr>
          <w:rFonts w:ascii="Times New Roman" w:hAnsi="Times New Roman" w:cs="Times New Roman"/>
        </w:rPr>
        <w:t>временный.</w:t>
      </w:r>
    </w:p>
    <w:p w14:paraId="73621F6A" w14:textId="27BC6DEB" w:rsidR="0079302D" w:rsidRPr="00693BBE" w:rsidRDefault="00693BBE"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Растительность и ж</w:t>
      </w:r>
      <w:r w:rsidR="0079302D" w:rsidRPr="00693BBE">
        <w:rPr>
          <w:rFonts w:ascii="Times New Roman" w:hAnsi="Times New Roman" w:cs="Times New Roman"/>
          <w:b/>
          <w:bCs/>
          <w:i/>
          <w:iCs/>
        </w:rPr>
        <w:t>ивотный мир.</w:t>
      </w:r>
      <w:r w:rsidR="0079302D" w:rsidRPr="00693BBE">
        <w:rPr>
          <w:rFonts w:ascii="Times New Roman" w:hAnsi="Times New Roman" w:cs="Times New Roman"/>
        </w:rPr>
        <w:t xml:space="preserve"> Работы, при соблюдении предусмотренных проектом</w:t>
      </w:r>
      <w:r w:rsidR="007B22D8" w:rsidRPr="00693BBE">
        <w:rPr>
          <w:rFonts w:ascii="Times New Roman" w:hAnsi="Times New Roman" w:cs="Times New Roman"/>
        </w:rPr>
        <w:t xml:space="preserve"> </w:t>
      </w:r>
      <w:r w:rsidR="0079302D" w:rsidRPr="00693BBE">
        <w:rPr>
          <w:rFonts w:ascii="Times New Roman" w:hAnsi="Times New Roman" w:cs="Times New Roman"/>
        </w:rPr>
        <w:t>технологических решений, не имеют необратимого характера и не отразятся на генофонде</w:t>
      </w:r>
      <w:r w:rsidR="007B22D8" w:rsidRPr="00693BBE">
        <w:rPr>
          <w:rFonts w:ascii="Times New Roman" w:hAnsi="Times New Roman" w:cs="Times New Roman"/>
        </w:rPr>
        <w:t xml:space="preserve"> </w:t>
      </w:r>
      <w:r w:rsidRPr="00693BBE">
        <w:rPr>
          <w:rFonts w:ascii="Times New Roman" w:hAnsi="Times New Roman" w:cs="Times New Roman"/>
        </w:rPr>
        <w:t>флоры и фауны</w:t>
      </w:r>
      <w:r w:rsidR="0079302D" w:rsidRPr="00693BBE">
        <w:rPr>
          <w:rFonts w:ascii="Times New Roman" w:hAnsi="Times New Roman" w:cs="Times New Roman"/>
        </w:rPr>
        <w:t xml:space="preserve"> в рассматриваемом районе.</w:t>
      </w:r>
      <w:r w:rsidRPr="00693BBE">
        <w:rPr>
          <w:rFonts w:ascii="Times New Roman" w:hAnsi="Times New Roman" w:cs="Times New Roman"/>
        </w:rPr>
        <w:t xml:space="preserve"> Общая интегральная оценка – воздействие низкой значимости.</w:t>
      </w:r>
    </w:p>
    <w:p w14:paraId="3E7AEC09" w14:textId="6D1A6864" w:rsidR="0079302D" w:rsidRPr="00693BBE"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lastRenderedPageBreak/>
        <w:t>Охраняемые природные территории и объекты.</w:t>
      </w:r>
      <w:r w:rsidRPr="00693BBE">
        <w:rPr>
          <w:rFonts w:ascii="Times New Roman" w:hAnsi="Times New Roman" w:cs="Times New Roman"/>
        </w:rPr>
        <w:t xml:space="preserve"> В районе проведения работ</w:t>
      </w:r>
      <w:r w:rsidR="007B22D8" w:rsidRPr="00693BBE">
        <w:rPr>
          <w:rFonts w:ascii="Times New Roman" w:hAnsi="Times New Roman" w:cs="Times New Roman"/>
        </w:rPr>
        <w:t xml:space="preserve"> </w:t>
      </w:r>
      <w:r w:rsidRPr="00693BBE">
        <w:rPr>
          <w:rFonts w:ascii="Times New Roman" w:hAnsi="Times New Roman" w:cs="Times New Roman"/>
        </w:rPr>
        <w:t>отсутствуют природные зоны, памятники истории и культуры, входящие в список</w:t>
      </w:r>
      <w:r w:rsidR="007B22D8" w:rsidRPr="00693BBE">
        <w:rPr>
          <w:rFonts w:ascii="Times New Roman" w:hAnsi="Times New Roman" w:cs="Times New Roman"/>
        </w:rPr>
        <w:t xml:space="preserve"> </w:t>
      </w:r>
      <w:r w:rsidRPr="00693BBE">
        <w:rPr>
          <w:rFonts w:ascii="Times New Roman" w:hAnsi="Times New Roman" w:cs="Times New Roman"/>
        </w:rPr>
        <w:t>охраняемых государством объектов.</w:t>
      </w:r>
    </w:p>
    <w:p w14:paraId="72EB9B21" w14:textId="0CB919E5"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b/>
          <w:bCs/>
          <w:i/>
          <w:iCs/>
        </w:rPr>
        <w:t>Население и здоровье населения.</w:t>
      </w:r>
      <w:r w:rsidRPr="00693BBE">
        <w:rPr>
          <w:rFonts w:ascii="Times New Roman" w:hAnsi="Times New Roman" w:cs="Times New Roman"/>
        </w:rPr>
        <w:t xml:space="preserve"> Ввиду характера планируемой деятельности и</w:t>
      </w:r>
      <w:r w:rsidR="007B22D8" w:rsidRPr="00693BBE">
        <w:rPr>
          <w:rFonts w:ascii="Times New Roman" w:hAnsi="Times New Roman" w:cs="Times New Roman"/>
        </w:rPr>
        <w:t xml:space="preserve"> </w:t>
      </w:r>
      <w:r w:rsidRPr="00693BBE">
        <w:rPr>
          <w:rFonts w:ascii="Times New Roman" w:hAnsi="Times New Roman" w:cs="Times New Roman"/>
        </w:rPr>
        <w:t>незначительности вклада в общее состояние окружающей природной среды,</w:t>
      </w:r>
      <w:r w:rsidR="007B22D8" w:rsidRPr="00693BBE">
        <w:rPr>
          <w:rFonts w:ascii="Times New Roman" w:hAnsi="Times New Roman" w:cs="Times New Roman"/>
        </w:rPr>
        <w:t xml:space="preserve"> </w:t>
      </w:r>
      <w:r w:rsidRPr="00693BBE">
        <w:rPr>
          <w:rFonts w:ascii="Times New Roman" w:hAnsi="Times New Roman" w:cs="Times New Roman"/>
        </w:rPr>
        <w:t>существенного воздействия на здоровье населения не ожидается.</w:t>
      </w:r>
    </w:p>
    <w:p w14:paraId="018D3FA5" w14:textId="128C773D" w:rsidR="00693BBE" w:rsidRPr="00693BBE" w:rsidRDefault="00693BBE" w:rsidP="00693BBE">
      <w:pPr>
        <w:spacing w:after="0" w:line="240" w:lineRule="auto"/>
        <w:ind w:firstLine="709"/>
        <w:jc w:val="both"/>
        <w:rPr>
          <w:rFonts w:ascii="Times New Roman" w:hAnsi="Times New Roman" w:cs="Times New Roman"/>
          <w:b/>
          <w:bCs/>
        </w:rPr>
      </w:pPr>
      <w:r w:rsidRPr="00693BBE">
        <w:rPr>
          <w:rFonts w:ascii="Times New Roman" w:hAnsi="Times New Roman" w:cs="Times New Roman"/>
        </w:rPr>
        <w:t xml:space="preserve">Как следует из приведенной матрицы комплексной оценки воздействия на компоненты окружающей среды, </w:t>
      </w:r>
      <w:r>
        <w:rPr>
          <w:rFonts w:ascii="Times New Roman" w:hAnsi="Times New Roman" w:cs="Times New Roman"/>
        </w:rPr>
        <w:t xml:space="preserve">общая </w:t>
      </w:r>
      <w:r w:rsidRPr="00693BBE">
        <w:rPr>
          <w:rFonts w:ascii="Times New Roman" w:hAnsi="Times New Roman" w:cs="Times New Roman"/>
        </w:rPr>
        <w:t xml:space="preserve">интегральная оценка воздействия </w:t>
      </w:r>
      <w:r>
        <w:rPr>
          <w:rFonts w:ascii="Times New Roman" w:hAnsi="Times New Roman" w:cs="Times New Roman"/>
        </w:rPr>
        <w:t xml:space="preserve">- </w:t>
      </w:r>
      <w:r w:rsidRPr="00693BBE">
        <w:rPr>
          <w:rFonts w:ascii="Times New Roman" w:hAnsi="Times New Roman" w:cs="Times New Roman"/>
        </w:rPr>
        <w:t>низкой значимости.</w:t>
      </w:r>
    </w:p>
    <w:p w14:paraId="2C7425B3" w14:textId="31C71F13" w:rsidR="0079302D" w:rsidRDefault="0079302D" w:rsidP="007B22D8">
      <w:pPr>
        <w:spacing w:after="0" w:line="240" w:lineRule="auto"/>
        <w:ind w:firstLine="709"/>
        <w:jc w:val="both"/>
        <w:rPr>
          <w:rFonts w:ascii="Times New Roman" w:hAnsi="Times New Roman" w:cs="Times New Roman"/>
        </w:rPr>
      </w:pPr>
      <w:r w:rsidRPr="00693BBE">
        <w:rPr>
          <w:rFonts w:ascii="Times New Roman" w:hAnsi="Times New Roman" w:cs="Times New Roman"/>
        </w:rPr>
        <w:t>Во избежание возникновения аварийных</w:t>
      </w:r>
      <w:r w:rsidR="007B22D8" w:rsidRPr="00693BBE">
        <w:rPr>
          <w:rFonts w:ascii="Times New Roman" w:hAnsi="Times New Roman" w:cs="Times New Roman"/>
        </w:rPr>
        <w:t xml:space="preserve"> </w:t>
      </w:r>
      <w:r w:rsidRPr="00693BBE">
        <w:rPr>
          <w:rFonts w:ascii="Times New Roman" w:hAnsi="Times New Roman" w:cs="Times New Roman"/>
        </w:rPr>
        <w:t>ситуаций и обеспечения безопасности на всех этапах работ необходимо соблюдение</w:t>
      </w:r>
      <w:r w:rsidR="007B22D8" w:rsidRPr="00693BBE">
        <w:rPr>
          <w:rFonts w:ascii="Times New Roman" w:hAnsi="Times New Roman" w:cs="Times New Roman"/>
        </w:rPr>
        <w:t xml:space="preserve"> </w:t>
      </w:r>
      <w:r w:rsidRPr="00693BBE">
        <w:rPr>
          <w:rFonts w:ascii="Times New Roman" w:hAnsi="Times New Roman" w:cs="Times New Roman"/>
        </w:rPr>
        <w:t>проектных норм. Для снижения степени риска при организации работ</w:t>
      </w:r>
      <w:r w:rsidR="007B22D8" w:rsidRPr="00693BBE">
        <w:rPr>
          <w:rFonts w:ascii="Times New Roman" w:hAnsi="Times New Roman" w:cs="Times New Roman"/>
        </w:rPr>
        <w:t xml:space="preserve"> </w:t>
      </w:r>
      <w:r w:rsidRPr="00693BBE">
        <w:rPr>
          <w:rFonts w:ascii="Times New Roman" w:hAnsi="Times New Roman" w:cs="Times New Roman"/>
        </w:rPr>
        <w:t>следует предусмотреть меры по предотвращению (снижению)</w:t>
      </w:r>
      <w:r w:rsidR="007B22D8" w:rsidRPr="00693BBE">
        <w:rPr>
          <w:rFonts w:ascii="Times New Roman" w:hAnsi="Times New Roman" w:cs="Times New Roman"/>
        </w:rPr>
        <w:t xml:space="preserve"> </w:t>
      </w:r>
      <w:r w:rsidRPr="00693BBE">
        <w:rPr>
          <w:rFonts w:ascii="Times New Roman" w:hAnsi="Times New Roman" w:cs="Times New Roman"/>
        </w:rPr>
        <w:t>аварийных ситуаций, которые включают организационные меры, перечень</w:t>
      </w:r>
      <w:r w:rsidR="007B22D8" w:rsidRPr="00693BBE">
        <w:rPr>
          <w:rFonts w:ascii="Times New Roman" w:hAnsi="Times New Roman" w:cs="Times New Roman"/>
        </w:rPr>
        <w:t xml:space="preserve"> </w:t>
      </w:r>
      <w:r w:rsidRPr="00693BBE">
        <w:rPr>
          <w:rFonts w:ascii="Times New Roman" w:hAnsi="Times New Roman" w:cs="Times New Roman"/>
        </w:rPr>
        <w:t>ответственности лиц, план передачи сообщений, подробные данные об аварийной службе</w:t>
      </w:r>
      <w:r w:rsidR="007B22D8" w:rsidRPr="00693BBE">
        <w:rPr>
          <w:rFonts w:ascii="Times New Roman" w:hAnsi="Times New Roman" w:cs="Times New Roman"/>
        </w:rPr>
        <w:t xml:space="preserve"> </w:t>
      </w:r>
      <w:r w:rsidRPr="00693BBE">
        <w:rPr>
          <w:rFonts w:ascii="Times New Roman" w:hAnsi="Times New Roman" w:cs="Times New Roman"/>
        </w:rPr>
        <w:t>и др.</w:t>
      </w:r>
    </w:p>
    <w:p w14:paraId="17FD3E5D" w14:textId="0AD62092" w:rsidR="00126115" w:rsidRPr="00126115" w:rsidRDefault="004009AD" w:rsidP="007B22D8">
      <w:pPr>
        <w:spacing w:after="0" w:line="240" w:lineRule="auto"/>
        <w:ind w:firstLine="709"/>
        <w:jc w:val="both"/>
        <w:rPr>
          <w:rFonts w:ascii="Times New Roman" w:hAnsi="Times New Roman" w:cs="Times New Roman"/>
          <w:b/>
          <w:bCs/>
        </w:rPr>
      </w:pPr>
      <w:r>
        <w:rPr>
          <w:rFonts w:ascii="Times New Roman" w:hAnsi="Times New Roman" w:cs="Times New Roman"/>
          <w:b/>
          <w:bCs/>
        </w:rPr>
        <w:t>Мероприятия</w:t>
      </w:r>
      <w:r w:rsidR="00126115" w:rsidRPr="00126115">
        <w:rPr>
          <w:rFonts w:ascii="Times New Roman" w:hAnsi="Times New Roman" w:cs="Times New Roman"/>
          <w:b/>
          <w:bCs/>
        </w:rPr>
        <w:t xml:space="preserve"> по предупреждению, исключению и снижению возможных форм неблагоприятного воздействия на окружающую среду</w:t>
      </w:r>
    </w:p>
    <w:p w14:paraId="7ADBE69C"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содержание дизельных двигателей в исправном состоянии и своевременный ремонт поршневой системы; </w:t>
      </w:r>
    </w:p>
    <w:p w14:paraId="457A0BF3"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контроль безопасного движения строительной спецтехники; </w:t>
      </w:r>
    </w:p>
    <w:p w14:paraId="27964C5B"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для предотвращения повышенного загрязнения атмосферы выбросами необходимо проводить контроль на содержание выхлопных газов от дизельных двигателей на соответствие нормам и систематически регулировать аппаратуру; </w:t>
      </w:r>
    </w:p>
    <w:p w14:paraId="5841A7B5"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для поддержания консистенции смазочных масел применение специальных присадок; </w:t>
      </w:r>
    </w:p>
    <w:p w14:paraId="3F9A07FB" w14:textId="1330F55D"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проверка готовности систем извещения об аварийной ситуации; </w:t>
      </w:r>
    </w:p>
    <w:p w14:paraId="6DCC756D" w14:textId="57C1C471"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четкая организация учета водопотребления и водоотведения; </w:t>
      </w:r>
    </w:p>
    <w:p w14:paraId="45480373"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обеспечение прочности и герметичности трубопроводов при эксплуатации; </w:t>
      </w:r>
    </w:p>
    <w:p w14:paraId="39C9115F"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своевременное проведение планово-предупредительных ремонтов технологического оборудования при эксплуатации; </w:t>
      </w:r>
    </w:p>
    <w:p w14:paraId="6E343589"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сбор хозяйственно-бытовых стоков в обустроенный септик, с последующим вывозом на очистные сооружения; </w:t>
      </w:r>
    </w:p>
    <w:p w14:paraId="783EE9C3" w14:textId="209AD042"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обустройство мест локального сбора и хранения отходов; </w:t>
      </w:r>
    </w:p>
    <w:p w14:paraId="2EBBEE5A"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раздельное хранение отходов в соответственно маркированных контейнерах и емкостях; </w:t>
      </w:r>
    </w:p>
    <w:p w14:paraId="0D29EE8D" w14:textId="27276E3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предотвращение разливов ГСМ; </w:t>
      </w:r>
    </w:p>
    <w:p w14:paraId="57F32D8D"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движение автотранспорта только по отведенным дорогам; </w:t>
      </w:r>
    </w:p>
    <w:p w14:paraId="0D8BE818"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захоронение отходов производства и потребления на специально оборудованных полигонах; </w:t>
      </w:r>
    </w:p>
    <w:p w14:paraId="5F04A3DF" w14:textId="7777777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запрет на вырубку кустарников и разведение костров; </w:t>
      </w:r>
    </w:p>
    <w:p w14:paraId="5664F250" w14:textId="4B538AE7"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маркировка и ограждение опасных участков; </w:t>
      </w:r>
    </w:p>
    <w:p w14:paraId="09F7E551" w14:textId="06250CB3"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создание ограждений для предотвращения попадания животных на производственные объекты; </w:t>
      </w:r>
    </w:p>
    <w:p w14:paraId="22C61116" w14:textId="238A414D"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запрет на охоту в районе контрактной территории; </w:t>
      </w:r>
    </w:p>
    <w:p w14:paraId="64CC9E09" w14:textId="18D79D9B"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разработка оптимальных маршрутов движения автотранспорта; </w:t>
      </w:r>
    </w:p>
    <w:p w14:paraId="5BD7B6AD" w14:textId="7D87FB9C" w:rsidR="00126115" w:rsidRPr="00126115" w:rsidRDefault="00126115" w:rsidP="007B22D8">
      <w:pPr>
        <w:spacing w:after="0" w:line="240" w:lineRule="auto"/>
        <w:ind w:firstLine="709"/>
        <w:jc w:val="both"/>
        <w:rPr>
          <w:rFonts w:ascii="Times New Roman" w:hAnsi="Times New Roman" w:cs="Times New Roman"/>
        </w:rPr>
      </w:pPr>
      <w:r w:rsidRPr="00126115">
        <w:rPr>
          <w:rFonts w:ascii="Times New Roman" w:hAnsi="Times New Roman" w:cs="Times New Roman"/>
        </w:rPr>
        <w:t xml:space="preserve">• ограничение скорости движения автотранспорта и снижение интенсивности движения в ночное время на месторождении; </w:t>
      </w:r>
    </w:p>
    <w:p w14:paraId="5EE85A6F" w14:textId="02A8AFB8" w:rsidR="0079302D" w:rsidRDefault="00126115" w:rsidP="00126115">
      <w:pPr>
        <w:spacing w:after="0" w:line="240" w:lineRule="auto"/>
        <w:ind w:firstLine="709"/>
        <w:jc w:val="both"/>
        <w:rPr>
          <w:rFonts w:ascii="Times New Roman" w:hAnsi="Times New Roman" w:cs="Times New Roman"/>
        </w:rPr>
      </w:pPr>
      <w:r w:rsidRPr="00126115">
        <w:rPr>
          <w:rFonts w:ascii="Times New Roman" w:hAnsi="Times New Roman" w:cs="Times New Roman"/>
        </w:rPr>
        <w:t>• выбор соответствующего оборудования и оптимальных режимов работы.</w:t>
      </w:r>
    </w:p>
    <w:p w14:paraId="59CDBBFE" w14:textId="4A75793D" w:rsidR="00CC55D4" w:rsidRPr="00126115" w:rsidRDefault="00CC55D4" w:rsidP="00CC55D4">
      <w:pPr>
        <w:spacing w:after="0" w:line="240" w:lineRule="auto"/>
        <w:ind w:firstLine="709"/>
        <w:jc w:val="both"/>
        <w:rPr>
          <w:rFonts w:ascii="Times New Roman" w:hAnsi="Times New Roman" w:cs="Times New Roman"/>
          <w:b/>
          <w:bCs/>
        </w:rPr>
      </w:pPr>
      <w:bookmarkStart w:id="3" w:name="_Hlk156574464"/>
      <w:r>
        <w:rPr>
          <w:rFonts w:ascii="Times New Roman" w:hAnsi="Times New Roman" w:cs="Times New Roman"/>
          <w:b/>
          <w:bCs/>
        </w:rPr>
        <w:t>Организация экологического мониторинга</w:t>
      </w:r>
    </w:p>
    <w:p w14:paraId="3CBA8003" w14:textId="5DAF3250" w:rsidR="00CC55D4" w:rsidRDefault="00CC55D4" w:rsidP="00CC55D4">
      <w:pPr>
        <w:spacing w:after="0" w:line="240" w:lineRule="auto"/>
        <w:ind w:firstLine="709"/>
        <w:jc w:val="both"/>
        <w:rPr>
          <w:rFonts w:ascii="Times New Roman" w:hAnsi="Times New Roman" w:cs="Times New Roman"/>
        </w:rPr>
      </w:pPr>
      <w:r w:rsidRPr="00CC55D4">
        <w:rPr>
          <w:rFonts w:ascii="Times New Roman" w:hAnsi="Times New Roman" w:cs="Times New Roman"/>
        </w:rPr>
        <w:t>С целью выполнения экологических требований предприятием разрабатывается программа производственного экологического контроля окружающей среды месторождения.</w:t>
      </w:r>
    </w:p>
    <w:p w14:paraId="0761CB0D" w14:textId="77777777" w:rsidR="00CC55D4" w:rsidRPr="00CC55D4" w:rsidRDefault="00CC55D4" w:rsidP="00CC55D4">
      <w:pPr>
        <w:spacing w:after="0" w:line="240" w:lineRule="auto"/>
        <w:ind w:firstLine="709"/>
        <w:jc w:val="both"/>
        <w:rPr>
          <w:rFonts w:ascii="Times New Roman" w:hAnsi="Times New Roman" w:cs="Times New Roman"/>
        </w:rPr>
      </w:pPr>
      <w:r w:rsidRPr="00CC55D4">
        <w:rPr>
          <w:rFonts w:ascii="Times New Roman" w:hAnsi="Times New Roman" w:cs="Times New Roman"/>
        </w:rPr>
        <w:t>Программа определяет порядок и методы:</w:t>
      </w:r>
    </w:p>
    <w:p w14:paraId="4DB77588"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проведение мониторинга за состоянием компонентов природной среды - атмосферного воздуха, поверхностных и подземных вод, почв, растительного и животного мира;</w:t>
      </w:r>
    </w:p>
    <w:p w14:paraId="1224CB02"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выявления последствий аварийных и нештатных ситуаций, связанных с нарушением и загрязнением компонентов окружающей среды;</w:t>
      </w:r>
    </w:p>
    <w:p w14:paraId="288CD515"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проведения отбора проб воздуха, воды, почв, лабораторных исследований и обработки полученных результатов;</w:t>
      </w:r>
    </w:p>
    <w:p w14:paraId="3DD759CD"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число и месторасположение пунктов наблюдения;</w:t>
      </w:r>
    </w:p>
    <w:p w14:paraId="099CD8C7"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lang w:val="en-AU"/>
        </w:rPr>
      </w:pPr>
      <w:proofErr w:type="spellStart"/>
      <w:r w:rsidRPr="00CC55D4">
        <w:rPr>
          <w:rFonts w:ascii="Times New Roman" w:hAnsi="Times New Roman" w:cs="Times New Roman"/>
          <w:lang w:val="en-AU"/>
        </w:rPr>
        <w:t>периодичность</w:t>
      </w:r>
      <w:proofErr w:type="spellEnd"/>
      <w:r w:rsidRPr="00CC55D4">
        <w:rPr>
          <w:rFonts w:ascii="Times New Roman" w:hAnsi="Times New Roman" w:cs="Times New Roman"/>
          <w:lang w:val="en-AU"/>
        </w:rPr>
        <w:t xml:space="preserve"> </w:t>
      </w:r>
      <w:proofErr w:type="spellStart"/>
      <w:r w:rsidRPr="00CC55D4">
        <w:rPr>
          <w:rFonts w:ascii="Times New Roman" w:hAnsi="Times New Roman" w:cs="Times New Roman"/>
          <w:lang w:val="en-AU"/>
        </w:rPr>
        <w:t>отбора</w:t>
      </w:r>
      <w:proofErr w:type="spellEnd"/>
      <w:r w:rsidRPr="00CC55D4">
        <w:rPr>
          <w:rFonts w:ascii="Times New Roman" w:hAnsi="Times New Roman" w:cs="Times New Roman"/>
          <w:lang w:val="en-AU"/>
        </w:rPr>
        <w:t xml:space="preserve"> </w:t>
      </w:r>
      <w:proofErr w:type="spellStart"/>
      <w:r w:rsidRPr="00CC55D4">
        <w:rPr>
          <w:rFonts w:ascii="Times New Roman" w:hAnsi="Times New Roman" w:cs="Times New Roman"/>
          <w:lang w:val="en-AU"/>
        </w:rPr>
        <w:t>проб</w:t>
      </w:r>
      <w:proofErr w:type="spellEnd"/>
      <w:r w:rsidRPr="00CC55D4">
        <w:rPr>
          <w:rFonts w:ascii="Times New Roman" w:hAnsi="Times New Roman" w:cs="Times New Roman"/>
          <w:lang w:val="en-AU"/>
        </w:rPr>
        <w:t>;</w:t>
      </w:r>
    </w:p>
    <w:p w14:paraId="613512D2"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описание методики отбора проб, проведения анализов и интерпретации результатов;</w:t>
      </w:r>
    </w:p>
    <w:p w14:paraId="4C1FFBE6" w14:textId="77777777" w:rsidR="00CC55D4" w:rsidRPr="00CC55D4" w:rsidRDefault="00CC55D4" w:rsidP="00CC55D4">
      <w:pPr>
        <w:numPr>
          <w:ilvl w:val="0"/>
          <w:numId w:val="44"/>
        </w:numPr>
        <w:tabs>
          <w:tab w:val="clear" w:pos="720"/>
          <w:tab w:val="num" w:pos="851"/>
        </w:tabs>
        <w:spacing w:after="0" w:line="240" w:lineRule="auto"/>
        <w:ind w:left="0" w:firstLine="709"/>
        <w:jc w:val="both"/>
        <w:rPr>
          <w:rFonts w:ascii="Times New Roman" w:hAnsi="Times New Roman" w:cs="Times New Roman"/>
        </w:rPr>
      </w:pPr>
      <w:r w:rsidRPr="00CC55D4">
        <w:rPr>
          <w:rFonts w:ascii="Times New Roman" w:hAnsi="Times New Roman" w:cs="Times New Roman"/>
        </w:rPr>
        <w:t>составления необходимых документов по результатам проведенного мониторинга.</w:t>
      </w:r>
    </w:p>
    <w:p w14:paraId="590CC851" w14:textId="64D8BE6E" w:rsidR="00CC55D4" w:rsidRPr="00956443" w:rsidRDefault="00CC55D4" w:rsidP="00CC55D4">
      <w:pPr>
        <w:tabs>
          <w:tab w:val="num" w:pos="851"/>
        </w:tabs>
        <w:spacing w:after="0" w:line="240" w:lineRule="auto"/>
        <w:ind w:firstLine="709"/>
        <w:jc w:val="both"/>
        <w:rPr>
          <w:rFonts w:ascii="Times New Roman" w:hAnsi="Times New Roman" w:cs="Times New Roman"/>
        </w:rPr>
      </w:pPr>
      <w:r w:rsidRPr="00CC55D4">
        <w:rPr>
          <w:rFonts w:ascii="Times New Roman" w:hAnsi="Times New Roman" w:cs="Times New Roman"/>
        </w:rPr>
        <w:lastRenderedPageBreak/>
        <w:t>Согласно программе, должен быть предусмотрен:</w:t>
      </w:r>
      <w:r>
        <w:rPr>
          <w:rFonts w:ascii="Times New Roman" w:hAnsi="Times New Roman" w:cs="Times New Roman"/>
        </w:rPr>
        <w:t xml:space="preserve"> контроль атмосферного воздуха, к</w:t>
      </w:r>
      <w:r w:rsidRPr="00CC55D4">
        <w:rPr>
          <w:rFonts w:ascii="Times New Roman" w:hAnsi="Times New Roman" w:cs="Times New Roman"/>
        </w:rPr>
        <w:t>онтроль за качеством подземных вод</w:t>
      </w:r>
      <w:r>
        <w:rPr>
          <w:rFonts w:ascii="Times New Roman" w:hAnsi="Times New Roman" w:cs="Times New Roman"/>
        </w:rPr>
        <w:t xml:space="preserve">, мониторинг почв, мониторинг растительного покрова, мониторинг состояния животного мира, мониторинг обращения с отходами и мониторинг в период нештатных (аварийных) ситуаций. Данные мониторинговые наблюдения способствуют </w:t>
      </w:r>
      <w:r w:rsidRPr="00CC55D4">
        <w:rPr>
          <w:rFonts w:ascii="Times New Roman" w:hAnsi="Times New Roman" w:cs="Times New Roman"/>
        </w:rPr>
        <w:t>минимизации экологической опасности и предотвращения отрицательного воздействия на окружающую среду</w:t>
      </w:r>
      <w:r>
        <w:rPr>
          <w:rFonts w:ascii="Times New Roman" w:hAnsi="Times New Roman" w:cs="Times New Roman"/>
        </w:rPr>
        <w:t>.</w:t>
      </w:r>
      <w:bookmarkEnd w:id="3"/>
    </w:p>
    <w:sectPr w:rsidR="00CC55D4" w:rsidRPr="00956443" w:rsidSect="00AE2B47">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terburg">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96B6A0"/>
    <w:lvl w:ilvl="0">
      <w:numFmt w:val="decimal"/>
      <w:lvlText w:val="*"/>
      <w:lvlJc w:val="left"/>
    </w:lvl>
  </w:abstractNum>
  <w:abstractNum w:abstractNumId="1">
    <w:nsid w:val="03434B57"/>
    <w:multiLevelType w:val="hybridMultilevel"/>
    <w:tmpl w:val="59D6F0BE"/>
    <w:lvl w:ilvl="0" w:tplc="04190001">
      <w:start w:val="1"/>
      <w:numFmt w:val="bullet"/>
      <w:lvlText w:val=""/>
      <w:lvlJc w:val="left"/>
      <w:pPr>
        <w:ind w:left="720" w:hanging="360"/>
      </w:pPr>
      <w:rPr>
        <w:rFonts w:ascii="Symbol" w:hAnsi="Symbol" w:hint="default"/>
      </w:rPr>
    </w:lvl>
    <w:lvl w:ilvl="1" w:tplc="E652701C">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51059"/>
    <w:multiLevelType w:val="singleLevel"/>
    <w:tmpl w:val="BBDA2778"/>
    <w:lvl w:ilvl="0">
      <w:start w:val="1"/>
      <w:numFmt w:val="decimal"/>
      <w:lvlText w:val="%1."/>
      <w:legacy w:legacy="1" w:legacySpace="0" w:legacyIndent="361"/>
      <w:lvlJc w:val="left"/>
      <w:rPr>
        <w:rFonts w:ascii="Times New Roman" w:hAnsi="Times New Roman" w:cs="Times New Roman" w:hint="default"/>
      </w:rPr>
    </w:lvl>
  </w:abstractNum>
  <w:abstractNum w:abstractNumId="3">
    <w:nsid w:val="03EE79A7"/>
    <w:multiLevelType w:val="hybridMultilevel"/>
    <w:tmpl w:val="6D526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1B417E"/>
    <w:multiLevelType w:val="hybridMultilevel"/>
    <w:tmpl w:val="6FF2FFDA"/>
    <w:styleLink w:val="17"/>
    <w:lvl w:ilvl="0" w:tplc="04190007">
      <w:start w:val="1"/>
      <w:numFmt w:val="bullet"/>
      <w:lvlText w:val=""/>
      <w:lvlJc w:val="left"/>
      <w:pPr>
        <w:tabs>
          <w:tab w:val="num" w:pos="770"/>
        </w:tabs>
        <w:ind w:left="770" w:hanging="360"/>
      </w:pPr>
      <w:rPr>
        <w:rFonts w:ascii="Wingdings" w:hAnsi="Wingdings" w:cs="Times New Roman" w:hint="default"/>
        <w:sz w:val="16"/>
        <w:szCs w:val="16"/>
      </w:rPr>
    </w:lvl>
    <w:lvl w:ilvl="1" w:tplc="04190003">
      <w:start w:val="1"/>
      <w:numFmt w:val="bullet"/>
      <w:lvlText w:val="o"/>
      <w:lvlJc w:val="left"/>
      <w:pPr>
        <w:tabs>
          <w:tab w:val="num" w:pos="1490"/>
        </w:tabs>
        <w:ind w:left="1490" w:hanging="360"/>
      </w:pPr>
      <w:rPr>
        <w:rFonts w:ascii="Courier New" w:hAnsi="Courier New" w:cs="Courier New" w:hint="default"/>
      </w:rPr>
    </w:lvl>
    <w:lvl w:ilvl="2" w:tplc="04190005">
      <w:start w:val="1"/>
      <w:numFmt w:val="bullet"/>
      <w:lvlText w:val=""/>
      <w:lvlJc w:val="left"/>
      <w:pPr>
        <w:tabs>
          <w:tab w:val="num" w:pos="2210"/>
        </w:tabs>
        <w:ind w:left="2210" w:hanging="360"/>
      </w:pPr>
      <w:rPr>
        <w:rFonts w:ascii="Wingdings" w:hAnsi="Wingdings" w:cs="Times New Roman" w:hint="default"/>
      </w:rPr>
    </w:lvl>
    <w:lvl w:ilvl="3" w:tplc="04190001">
      <w:start w:val="1"/>
      <w:numFmt w:val="bullet"/>
      <w:lvlText w:val=""/>
      <w:lvlJc w:val="left"/>
      <w:pPr>
        <w:tabs>
          <w:tab w:val="num" w:pos="2930"/>
        </w:tabs>
        <w:ind w:left="2930" w:hanging="360"/>
      </w:pPr>
      <w:rPr>
        <w:rFonts w:ascii="Symbol" w:hAnsi="Symbol" w:cs="Times New Roman" w:hint="default"/>
      </w:rPr>
    </w:lvl>
    <w:lvl w:ilvl="4" w:tplc="04190003">
      <w:start w:val="1"/>
      <w:numFmt w:val="bullet"/>
      <w:lvlText w:val="o"/>
      <w:lvlJc w:val="left"/>
      <w:pPr>
        <w:tabs>
          <w:tab w:val="num" w:pos="3650"/>
        </w:tabs>
        <w:ind w:left="3650" w:hanging="360"/>
      </w:pPr>
      <w:rPr>
        <w:rFonts w:ascii="Courier New" w:hAnsi="Courier New" w:cs="Courier New" w:hint="default"/>
      </w:rPr>
    </w:lvl>
    <w:lvl w:ilvl="5" w:tplc="04190005">
      <w:start w:val="1"/>
      <w:numFmt w:val="bullet"/>
      <w:lvlText w:val=""/>
      <w:lvlJc w:val="left"/>
      <w:pPr>
        <w:tabs>
          <w:tab w:val="num" w:pos="4370"/>
        </w:tabs>
        <w:ind w:left="4370" w:hanging="360"/>
      </w:pPr>
      <w:rPr>
        <w:rFonts w:ascii="Wingdings" w:hAnsi="Wingdings" w:cs="Times New Roman" w:hint="default"/>
      </w:rPr>
    </w:lvl>
    <w:lvl w:ilvl="6" w:tplc="04190001">
      <w:start w:val="1"/>
      <w:numFmt w:val="bullet"/>
      <w:lvlText w:val=""/>
      <w:lvlJc w:val="left"/>
      <w:pPr>
        <w:tabs>
          <w:tab w:val="num" w:pos="5090"/>
        </w:tabs>
        <w:ind w:left="5090" w:hanging="360"/>
      </w:pPr>
      <w:rPr>
        <w:rFonts w:ascii="Symbol" w:hAnsi="Symbol" w:cs="Times New Roman" w:hint="default"/>
      </w:rPr>
    </w:lvl>
    <w:lvl w:ilvl="7" w:tplc="04190003">
      <w:start w:val="1"/>
      <w:numFmt w:val="bullet"/>
      <w:lvlText w:val="o"/>
      <w:lvlJc w:val="left"/>
      <w:pPr>
        <w:tabs>
          <w:tab w:val="num" w:pos="5810"/>
        </w:tabs>
        <w:ind w:left="5810" w:hanging="360"/>
      </w:pPr>
      <w:rPr>
        <w:rFonts w:ascii="Courier New" w:hAnsi="Courier New" w:cs="Courier New" w:hint="default"/>
      </w:rPr>
    </w:lvl>
    <w:lvl w:ilvl="8" w:tplc="04190005">
      <w:start w:val="1"/>
      <w:numFmt w:val="bullet"/>
      <w:lvlText w:val=""/>
      <w:lvlJc w:val="left"/>
      <w:pPr>
        <w:tabs>
          <w:tab w:val="num" w:pos="6530"/>
        </w:tabs>
        <w:ind w:left="6530" w:hanging="360"/>
      </w:pPr>
      <w:rPr>
        <w:rFonts w:ascii="Wingdings" w:hAnsi="Wingdings" w:cs="Times New Roman" w:hint="default"/>
      </w:rPr>
    </w:lvl>
  </w:abstractNum>
  <w:abstractNum w:abstractNumId="5">
    <w:nsid w:val="05E25F36"/>
    <w:multiLevelType w:val="multilevel"/>
    <w:tmpl w:val="7960CA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0BA1449D"/>
    <w:multiLevelType w:val="hybridMultilevel"/>
    <w:tmpl w:val="487AFCE6"/>
    <w:lvl w:ilvl="0" w:tplc="20000011">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14406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C76388"/>
    <w:multiLevelType w:val="hybridMultilevel"/>
    <w:tmpl w:val="6DD64CDA"/>
    <w:lvl w:ilvl="0" w:tplc="481CC5F8">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nsid w:val="17D62BE5"/>
    <w:multiLevelType w:val="hybridMultilevel"/>
    <w:tmpl w:val="4F584D3E"/>
    <w:styleLink w:val="1ai7"/>
    <w:lvl w:ilvl="0" w:tplc="5698691C">
      <w:start w:val="1"/>
      <w:numFmt w:val="bullet"/>
      <w:lvlText w:val="­"/>
      <w:lvlJc w:val="left"/>
      <w:pPr>
        <w:tabs>
          <w:tab w:val="num" w:pos="1440"/>
        </w:tabs>
        <w:ind w:left="1440" w:hanging="360"/>
      </w:pPr>
      <w:rPr>
        <w:rFonts w:ascii="Courier New" w:hAnsi="Courier New" w:hint="default"/>
      </w:rPr>
    </w:lvl>
    <w:lvl w:ilvl="1" w:tplc="9ABED8F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C00027"/>
    <w:multiLevelType w:val="hybridMultilevel"/>
    <w:tmpl w:val="EB4C726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nsid w:val="1AB01584"/>
    <w:multiLevelType w:val="hybridMultilevel"/>
    <w:tmpl w:val="3DC4F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5E6FFD"/>
    <w:multiLevelType w:val="hybridMultilevel"/>
    <w:tmpl w:val="09684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607231"/>
    <w:multiLevelType w:val="hybridMultilevel"/>
    <w:tmpl w:val="1A48B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2539FC"/>
    <w:multiLevelType w:val="hybridMultilevel"/>
    <w:tmpl w:val="6C9066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941566F"/>
    <w:multiLevelType w:val="hybridMultilevel"/>
    <w:tmpl w:val="6AE40684"/>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6">
    <w:nsid w:val="29611DD8"/>
    <w:multiLevelType w:val="multilevel"/>
    <w:tmpl w:val="1E10CDAA"/>
    <w:lvl w:ilvl="0">
      <w:start w:val="1"/>
      <w:numFmt w:val="bullet"/>
      <w:lvlText w:val=""/>
      <w:lvlJc w:val="left"/>
      <w:pPr>
        <w:tabs>
          <w:tab w:val="num" w:pos="1097"/>
        </w:tabs>
        <w:ind w:left="1097" w:hanging="360"/>
      </w:pPr>
      <w:rPr>
        <w:rFonts w:ascii="Symbol" w:hAnsi="Symbol" w:hint="default"/>
      </w:rPr>
    </w:lvl>
    <w:lvl w:ilvl="1" w:tentative="1">
      <w:start w:val="1"/>
      <w:numFmt w:val="bullet"/>
      <w:lvlText w:val="o"/>
      <w:lvlJc w:val="left"/>
      <w:pPr>
        <w:tabs>
          <w:tab w:val="num" w:pos="1817"/>
        </w:tabs>
        <w:ind w:left="1817" w:hanging="360"/>
      </w:pPr>
      <w:rPr>
        <w:rFonts w:ascii="Courier New" w:hAnsi="Courier New" w:hint="default"/>
      </w:rPr>
    </w:lvl>
    <w:lvl w:ilvl="2" w:tentative="1">
      <w:start w:val="1"/>
      <w:numFmt w:val="bullet"/>
      <w:lvlText w:val=""/>
      <w:lvlJc w:val="left"/>
      <w:pPr>
        <w:tabs>
          <w:tab w:val="num" w:pos="2537"/>
        </w:tabs>
        <w:ind w:left="2537" w:hanging="360"/>
      </w:pPr>
      <w:rPr>
        <w:rFonts w:ascii="Wingdings" w:hAnsi="Wingdings" w:hint="default"/>
      </w:rPr>
    </w:lvl>
    <w:lvl w:ilvl="3" w:tentative="1">
      <w:start w:val="1"/>
      <w:numFmt w:val="bullet"/>
      <w:lvlText w:val=""/>
      <w:lvlJc w:val="left"/>
      <w:pPr>
        <w:tabs>
          <w:tab w:val="num" w:pos="3257"/>
        </w:tabs>
        <w:ind w:left="3257" w:hanging="360"/>
      </w:pPr>
      <w:rPr>
        <w:rFonts w:ascii="Symbol" w:hAnsi="Symbol" w:hint="default"/>
      </w:rPr>
    </w:lvl>
    <w:lvl w:ilvl="4" w:tentative="1">
      <w:start w:val="1"/>
      <w:numFmt w:val="bullet"/>
      <w:lvlText w:val="o"/>
      <w:lvlJc w:val="left"/>
      <w:pPr>
        <w:tabs>
          <w:tab w:val="num" w:pos="3977"/>
        </w:tabs>
        <w:ind w:left="3977" w:hanging="360"/>
      </w:pPr>
      <w:rPr>
        <w:rFonts w:ascii="Courier New" w:hAnsi="Courier New" w:hint="default"/>
      </w:rPr>
    </w:lvl>
    <w:lvl w:ilvl="5" w:tentative="1">
      <w:start w:val="1"/>
      <w:numFmt w:val="bullet"/>
      <w:lvlText w:val=""/>
      <w:lvlJc w:val="left"/>
      <w:pPr>
        <w:tabs>
          <w:tab w:val="num" w:pos="4697"/>
        </w:tabs>
        <w:ind w:left="4697" w:hanging="360"/>
      </w:pPr>
      <w:rPr>
        <w:rFonts w:ascii="Wingdings" w:hAnsi="Wingdings" w:hint="default"/>
      </w:rPr>
    </w:lvl>
    <w:lvl w:ilvl="6" w:tentative="1">
      <w:start w:val="1"/>
      <w:numFmt w:val="bullet"/>
      <w:lvlText w:val=""/>
      <w:lvlJc w:val="left"/>
      <w:pPr>
        <w:tabs>
          <w:tab w:val="num" w:pos="5417"/>
        </w:tabs>
        <w:ind w:left="5417" w:hanging="360"/>
      </w:pPr>
      <w:rPr>
        <w:rFonts w:ascii="Symbol" w:hAnsi="Symbol" w:hint="default"/>
      </w:rPr>
    </w:lvl>
    <w:lvl w:ilvl="7" w:tentative="1">
      <w:start w:val="1"/>
      <w:numFmt w:val="bullet"/>
      <w:lvlText w:val="o"/>
      <w:lvlJc w:val="left"/>
      <w:pPr>
        <w:tabs>
          <w:tab w:val="num" w:pos="6137"/>
        </w:tabs>
        <w:ind w:left="6137" w:hanging="360"/>
      </w:pPr>
      <w:rPr>
        <w:rFonts w:ascii="Courier New" w:hAnsi="Courier New" w:hint="default"/>
      </w:rPr>
    </w:lvl>
    <w:lvl w:ilvl="8" w:tentative="1">
      <w:start w:val="1"/>
      <w:numFmt w:val="bullet"/>
      <w:lvlText w:val=""/>
      <w:lvlJc w:val="left"/>
      <w:pPr>
        <w:tabs>
          <w:tab w:val="num" w:pos="6857"/>
        </w:tabs>
        <w:ind w:left="6857" w:hanging="360"/>
      </w:pPr>
      <w:rPr>
        <w:rFonts w:ascii="Wingdings" w:hAnsi="Wingdings" w:hint="default"/>
      </w:rPr>
    </w:lvl>
  </w:abstractNum>
  <w:abstractNum w:abstractNumId="17">
    <w:nsid w:val="2EA05DA1"/>
    <w:multiLevelType w:val="hybridMultilevel"/>
    <w:tmpl w:val="78F0F914"/>
    <w:lvl w:ilvl="0" w:tplc="5BE27F12">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2F19006B"/>
    <w:multiLevelType w:val="hybridMultilevel"/>
    <w:tmpl w:val="7EE0BE42"/>
    <w:styleLink w:val="517"/>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554357"/>
    <w:multiLevelType w:val="multilevel"/>
    <w:tmpl w:val="9F2E18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3B4C147B"/>
    <w:multiLevelType w:val="hybridMultilevel"/>
    <w:tmpl w:val="A15CBA0C"/>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F641E5"/>
    <w:multiLevelType w:val="hybridMultilevel"/>
    <w:tmpl w:val="58148374"/>
    <w:lvl w:ilvl="0" w:tplc="04190011">
      <w:start w:val="1"/>
      <w:numFmt w:val="decimal"/>
      <w:lvlText w:val="%1)"/>
      <w:lvlJc w:val="left"/>
      <w:pPr>
        <w:ind w:left="2912"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22">
    <w:nsid w:val="3FF37DB6"/>
    <w:multiLevelType w:val="hybridMultilevel"/>
    <w:tmpl w:val="F9083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A4210D"/>
    <w:multiLevelType w:val="hybridMultilevel"/>
    <w:tmpl w:val="34343116"/>
    <w:lvl w:ilvl="0" w:tplc="20000011">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458535DC"/>
    <w:multiLevelType w:val="hybridMultilevel"/>
    <w:tmpl w:val="028029C8"/>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F70DF7"/>
    <w:multiLevelType w:val="hybridMultilevel"/>
    <w:tmpl w:val="ED1E5AA8"/>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EA55A4"/>
    <w:multiLevelType w:val="hybridMultilevel"/>
    <w:tmpl w:val="6218A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0FD2FD7"/>
    <w:multiLevelType w:val="hybridMultilevel"/>
    <w:tmpl w:val="26E46894"/>
    <w:lvl w:ilvl="0" w:tplc="B6266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16485D"/>
    <w:multiLevelType w:val="hybridMultilevel"/>
    <w:tmpl w:val="CC9E5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207632"/>
    <w:multiLevelType w:val="singleLevel"/>
    <w:tmpl w:val="5AA879E8"/>
    <w:lvl w:ilvl="0">
      <w:start w:val="1"/>
      <w:numFmt w:val="bullet"/>
      <w:lvlText w:val=""/>
      <w:lvlJc w:val="left"/>
      <w:pPr>
        <w:tabs>
          <w:tab w:val="num" w:pos="360"/>
        </w:tabs>
        <w:ind w:left="360" w:hanging="360"/>
      </w:pPr>
      <w:rPr>
        <w:rFonts w:ascii="Symbol" w:hAnsi="Symbol" w:cs="Times New Roman" w:hint="default"/>
        <w:lang w:val="ru-RU"/>
      </w:rPr>
    </w:lvl>
  </w:abstractNum>
  <w:abstractNum w:abstractNumId="30">
    <w:nsid w:val="5A3267D7"/>
    <w:multiLevelType w:val="hybridMultilevel"/>
    <w:tmpl w:val="5FE6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CE7F72"/>
    <w:multiLevelType w:val="hybridMultilevel"/>
    <w:tmpl w:val="FB1E72F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2">
    <w:nsid w:val="5EBA5AFE"/>
    <w:multiLevelType w:val="hybridMultilevel"/>
    <w:tmpl w:val="10A60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2142B2"/>
    <w:multiLevelType w:val="hybridMultilevel"/>
    <w:tmpl w:val="C72C95AC"/>
    <w:lvl w:ilvl="0" w:tplc="3EF484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3C3087E"/>
    <w:multiLevelType w:val="hybridMultilevel"/>
    <w:tmpl w:val="C728CFB0"/>
    <w:lvl w:ilvl="0" w:tplc="425A06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25004"/>
    <w:multiLevelType w:val="hybridMultilevel"/>
    <w:tmpl w:val="A15CBA0C"/>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65C68"/>
    <w:multiLevelType w:val="hybridMultilevel"/>
    <w:tmpl w:val="867A959A"/>
    <w:lvl w:ilvl="0" w:tplc="D1B0D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B48C4"/>
    <w:multiLevelType w:val="hybridMultilevel"/>
    <w:tmpl w:val="8ABCC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2D4C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B7913"/>
    <w:multiLevelType w:val="hybridMultilevel"/>
    <w:tmpl w:val="66C87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5034FE6"/>
    <w:multiLevelType w:val="multilevel"/>
    <w:tmpl w:val="DA80E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5384752"/>
    <w:multiLevelType w:val="hybridMultilevel"/>
    <w:tmpl w:val="B650B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3535EF"/>
    <w:multiLevelType w:val="hybridMultilevel"/>
    <w:tmpl w:val="240E9B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nsid w:val="7DA27907"/>
    <w:multiLevelType w:val="multilevel"/>
    <w:tmpl w:val="9A647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43"/>
  </w:num>
  <w:num w:numId="4">
    <w:abstractNumId w:val="16"/>
  </w:num>
  <w:num w:numId="5">
    <w:abstractNumId w:val="2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9"/>
  </w:num>
  <w:num w:numId="10">
    <w:abstractNumId w:val="32"/>
  </w:num>
  <w:num w:numId="11">
    <w:abstractNumId w:val="36"/>
  </w:num>
  <w:num w:numId="12">
    <w:abstractNumId w:val="35"/>
  </w:num>
  <w:num w:numId="13">
    <w:abstractNumId w:val="30"/>
  </w:num>
  <w:num w:numId="14">
    <w:abstractNumId w:val="24"/>
  </w:num>
  <w:num w:numId="15">
    <w:abstractNumId w:val="34"/>
  </w:num>
  <w:num w:numId="16">
    <w:abstractNumId w:val="31"/>
  </w:num>
  <w:num w:numId="17">
    <w:abstractNumId w:val="26"/>
  </w:num>
  <w:num w:numId="18">
    <w:abstractNumId w:val="11"/>
  </w:num>
  <w:num w:numId="19">
    <w:abstractNumId w:val="28"/>
  </w:num>
  <w:num w:numId="20">
    <w:abstractNumId w:val="25"/>
  </w:num>
  <w:num w:numId="21">
    <w:abstractNumId w:val="42"/>
  </w:num>
  <w:num w:numId="22">
    <w:abstractNumId w:val="0"/>
    <w:lvlOverride w:ilvl="0">
      <w:lvl w:ilvl="0">
        <w:start w:val="1"/>
        <w:numFmt w:val="bullet"/>
        <w:lvlText w:val=""/>
        <w:legacy w:legacy="1" w:legacySpace="0" w:legacyIndent="283"/>
        <w:lvlJc w:val="left"/>
        <w:pPr>
          <w:ind w:left="1003" w:hanging="283"/>
        </w:pPr>
        <w:rPr>
          <w:rFonts w:ascii="Symbol" w:hAnsi="Symbol" w:hint="default"/>
          <w:color w:val="auto"/>
        </w:rPr>
      </w:lvl>
    </w:lvlOverride>
  </w:num>
  <w:num w:numId="23">
    <w:abstractNumId w:val="18"/>
  </w:num>
  <w:num w:numId="24">
    <w:abstractNumId w:val="20"/>
  </w:num>
  <w:num w:numId="25">
    <w:abstractNumId w:val="38"/>
  </w:num>
  <w:num w:numId="26">
    <w:abstractNumId w:val="7"/>
  </w:num>
  <w:num w:numId="27">
    <w:abstractNumId w:val="40"/>
  </w:num>
  <w:num w:numId="28">
    <w:abstractNumId w:val="3"/>
  </w:num>
  <w:num w:numId="29">
    <w:abstractNumId w:val="33"/>
  </w:num>
  <w:num w:numId="30">
    <w:abstractNumId w:val="27"/>
  </w:num>
  <w:num w:numId="31">
    <w:abstractNumId w:val="8"/>
  </w:num>
  <w:num w:numId="32">
    <w:abstractNumId w:val="1"/>
  </w:num>
  <w:num w:numId="33">
    <w:abstractNumId w:val="39"/>
  </w:num>
  <w:num w:numId="34">
    <w:abstractNumId w:val="10"/>
  </w:num>
  <w:num w:numId="35">
    <w:abstractNumId w:val="37"/>
  </w:num>
  <w:num w:numId="36">
    <w:abstractNumId w:val="12"/>
  </w:num>
  <w:num w:numId="37">
    <w:abstractNumId w:val="17"/>
  </w:num>
  <w:num w:numId="38">
    <w:abstractNumId w:val="6"/>
  </w:num>
  <w:num w:numId="39">
    <w:abstractNumId w:val="23"/>
  </w:num>
  <w:num w:numId="40">
    <w:abstractNumId w:val="14"/>
  </w:num>
  <w:num w:numId="41">
    <w:abstractNumId w:val="41"/>
  </w:num>
  <w:num w:numId="42">
    <w:abstractNumId w:val="29"/>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16"/>
    <w:rsid w:val="000014C0"/>
    <w:rsid w:val="00001D64"/>
    <w:rsid w:val="00004A54"/>
    <w:rsid w:val="000075C5"/>
    <w:rsid w:val="0000771F"/>
    <w:rsid w:val="00012CAA"/>
    <w:rsid w:val="00015D0B"/>
    <w:rsid w:val="00015E7E"/>
    <w:rsid w:val="0002178B"/>
    <w:rsid w:val="00025384"/>
    <w:rsid w:val="00030F02"/>
    <w:rsid w:val="000361B3"/>
    <w:rsid w:val="000363AB"/>
    <w:rsid w:val="0003721A"/>
    <w:rsid w:val="00042B6E"/>
    <w:rsid w:val="00045267"/>
    <w:rsid w:val="0004668C"/>
    <w:rsid w:val="00046E52"/>
    <w:rsid w:val="00051CE6"/>
    <w:rsid w:val="00063941"/>
    <w:rsid w:val="0006577A"/>
    <w:rsid w:val="000664E0"/>
    <w:rsid w:val="00067015"/>
    <w:rsid w:val="0008762D"/>
    <w:rsid w:val="00091A10"/>
    <w:rsid w:val="00093E49"/>
    <w:rsid w:val="000A0193"/>
    <w:rsid w:val="000A4574"/>
    <w:rsid w:val="000A6998"/>
    <w:rsid w:val="000A6F84"/>
    <w:rsid w:val="000B2ABD"/>
    <w:rsid w:val="000D1C6C"/>
    <w:rsid w:val="000D5A0B"/>
    <w:rsid w:val="000E0D38"/>
    <w:rsid w:val="000E4EA3"/>
    <w:rsid w:val="000E799E"/>
    <w:rsid w:val="000F1149"/>
    <w:rsid w:val="0011293F"/>
    <w:rsid w:val="00113280"/>
    <w:rsid w:val="00115CE5"/>
    <w:rsid w:val="00117B24"/>
    <w:rsid w:val="001235A7"/>
    <w:rsid w:val="00126115"/>
    <w:rsid w:val="001314B2"/>
    <w:rsid w:val="00133A23"/>
    <w:rsid w:val="001408B8"/>
    <w:rsid w:val="0014171D"/>
    <w:rsid w:val="00145F35"/>
    <w:rsid w:val="001521DC"/>
    <w:rsid w:val="00152DB0"/>
    <w:rsid w:val="00154DA0"/>
    <w:rsid w:val="00156BF7"/>
    <w:rsid w:val="0015779E"/>
    <w:rsid w:val="00162D1E"/>
    <w:rsid w:val="0017295A"/>
    <w:rsid w:val="001766C8"/>
    <w:rsid w:val="001910F8"/>
    <w:rsid w:val="001A22F9"/>
    <w:rsid w:val="001A4D2A"/>
    <w:rsid w:val="001A5904"/>
    <w:rsid w:val="001A7935"/>
    <w:rsid w:val="001A7E56"/>
    <w:rsid w:val="001B47DB"/>
    <w:rsid w:val="001B4C28"/>
    <w:rsid w:val="001C1394"/>
    <w:rsid w:val="001C3C43"/>
    <w:rsid w:val="001C57E7"/>
    <w:rsid w:val="001C7054"/>
    <w:rsid w:val="001D0A68"/>
    <w:rsid w:val="001D25D0"/>
    <w:rsid w:val="001D34A4"/>
    <w:rsid w:val="001E4B57"/>
    <w:rsid w:val="001E56B2"/>
    <w:rsid w:val="001E7B34"/>
    <w:rsid w:val="001F09D9"/>
    <w:rsid w:val="001F1B91"/>
    <w:rsid w:val="001F1D56"/>
    <w:rsid w:val="001F3977"/>
    <w:rsid w:val="001F4F26"/>
    <w:rsid w:val="001F51B1"/>
    <w:rsid w:val="001F54C6"/>
    <w:rsid w:val="002036D2"/>
    <w:rsid w:val="00212645"/>
    <w:rsid w:val="002154E5"/>
    <w:rsid w:val="0021708E"/>
    <w:rsid w:val="00217D98"/>
    <w:rsid w:val="0022164D"/>
    <w:rsid w:val="002216B5"/>
    <w:rsid w:val="00226BB5"/>
    <w:rsid w:val="00227EFB"/>
    <w:rsid w:val="00231174"/>
    <w:rsid w:val="0023433C"/>
    <w:rsid w:val="00242371"/>
    <w:rsid w:val="0024326F"/>
    <w:rsid w:val="00245B48"/>
    <w:rsid w:val="0024740F"/>
    <w:rsid w:val="0025018D"/>
    <w:rsid w:val="00250CCE"/>
    <w:rsid w:val="00257D84"/>
    <w:rsid w:val="00260AB9"/>
    <w:rsid w:val="00264DA4"/>
    <w:rsid w:val="00264FA3"/>
    <w:rsid w:val="00265EA4"/>
    <w:rsid w:val="00281AEA"/>
    <w:rsid w:val="00285DD2"/>
    <w:rsid w:val="002879F0"/>
    <w:rsid w:val="002B1DA3"/>
    <w:rsid w:val="002B38FC"/>
    <w:rsid w:val="002C2425"/>
    <w:rsid w:val="002C3CA9"/>
    <w:rsid w:val="002C4E85"/>
    <w:rsid w:val="002C60E4"/>
    <w:rsid w:val="002D34D2"/>
    <w:rsid w:val="002D3C2F"/>
    <w:rsid w:val="002D3D1D"/>
    <w:rsid w:val="002D5006"/>
    <w:rsid w:val="002D6F4F"/>
    <w:rsid w:val="002E0EDE"/>
    <w:rsid w:val="002E1B7D"/>
    <w:rsid w:val="002F16AE"/>
    <w:rsid w:val="0030085E"/>
    <w:rsid w:val="003034C3"/>
    <w:rsid w:val="00303A2A"/>
    <w:rsid w:val="003043A6"/>
    <w:rsid w:val="00304970"/>
    <w:rsid w:val="00311A91"/>
    <w:rsid w:val="00312473"/>
    <w:rsid w:val="00320D84"/>
    <w:rsid w:val="003227FE"/>
    <w:rsid w:val="00323758"/>
    <w:rsid w:val="0032475E"/>
    <w:rsid w:val="0033194C"/>
    <w:rsid w:val="00341A30"/>
    <w:rsid w:val="00344DD5"/>
    <w:rsid w:val="00346C2D"/>
    <w:rsid w:val="00352DD0"/>
    <w:rsid w:val="0035606C"/>
    <w:rsid w:val="003618BF"/>
    <w:rsid w:val="0036383A"/>
    <w:rsid w:val="00366E47"/>
    <w:rsid w:val="00382052"/>
    <w:rsid w:val="0038357B"/>
    <w:rsid w:val="00383C75"/>
    <w:rsid w:val="00384909"/>
    <w:rsid w:val="0038508E"/>
    <w:rsid w:val="00386276"/>
    <w:rsid w:val="0039042F"/>
    <w:rsid w:val="0039753B"/>
    <w:rsid w:val="003A0945"/>
    <w:rsid w:val="003A1436"/>
    <w:rsid w:val="003A2B4A"/>
    <w:rsid w:val="003B2CA3"/>
    <w:rsid w:val="003B4898"/>
    <w:rsid w:val="003B6E78"/>
    <w:rsid w:val="003C0E0A"/>
    <w:rsid w:val="003C190D"/>
    <w:rsid w:val="003C1A01"/>
    <w:rsid w:val="003C1BF6"/>
    <w:rsid w:val="003C261F"/>
    <w:rsid w:val="003C6358"/>
    <w:rsid w:val="003D096E"/>
    <w:rsid w:val="003D6E70"/>
    <w:rsid w:val="003D73BC"/>
    <w:rsid w:val="003E0F0C"/>
    <w:rsid w:val="003E2E4F"/>
    <w:rsid w:val="003E3877"/>
    <w:rsid w:val="003E5BD9"/>
    <w:rsid w:val="003F050B"/>
    <w:rsid w:val="003F09BC"/>
    <w:rsid w:val="003F1BFE"/>
    <w:rsid w:val="003F27DA"/>
    <w:rsid w:val="003F4230"/>
    <w:rsid w:val="004009AD"/>
    <w:rsid w:val="00401787"/>
    <w:rsid w:val="00402453"/>
    <w:rsid w:val="004046DA"/>
    <w:rsid w:val="004067DE"/>
    <w:rsid w:val="00407E11"/>
    <w:rsid w:val="00411A33"/>
    <w:rsid w:val="0041731E"/>
    <w:rsid w:val="00422233"/>
    <w:rsid w:val="004330EC"/>
    <w:rsid w:val="00434156"/>
    <w:rsid w:val="004347F4"/>
    <w:rsid w:val="004376C0"/>
    <w:rsid w:val="004418CC"/>
    <w:rsid w:val="004608ED"/>
    <w:rsid w:val="004668DD"/>
    <w:rsid w:val="0046711D"/>
    <w:rsid w:val="00481220"/>
    <w:rsid w:val="00483C2D"/>
    <w:rsid w:val="004870DA"/>
    <w:rsid w:val="00487F18"/>
    <w:rsid w:val="00492346"/>
    <w:rsid w:val="0049356C"/>
    <w:rsid w:val="00493892"/>
    <w:rsid w:val="004948BF"/>
    <w:rsid w:val="0049511A"/>
    <w:rsid w:val="00495862"/>
    <w:rsid w:val="004A3523"/>
    <w:rsid w:val="004A4B32"/>
    <w:rsid w:val="004A56C9"/>
    <w:rsid w:val="004A7028"/>
    <w:rsid w:val="004B54B8"/>
    <w:rsid w:val="004C1160"/>
    <w:rsid w:val="004C3504"/>
    <w:rsid w:val="004C74EA"/>
    <w:rsid w:val="004D5DD4"/>
    <w:rsid w:val="004D68E0"/>
    <w:rsid w:val="004E1F56"/>
    <w:rsid w:val="004E203E"/>
    <w:rsid w:val="004E2707"/>
    <w:rsid w:val="004E3346"/>
    <w:rsid w:val="004F1B32"/>
    <w:rsid w:val="00500665"/>
    <w:rsid w:val="005075DB"/>
    <w:rsid w:val="00510195"/>
    <w:rsid w:val="005113A0"/>
    <w:rsid w:val="00523594"/>
    <w:rsid w:val="00523D8F"/>
    <w:rsid w:val="00523F77"/>
    <w:rsid w:val="00531880"/>
    <w:rsid w:val="005321E5"/>
    <w:rsid w:val="00533748"/>
    <w:rsid w:val="0053461B"/>
    <w:rsid w:val="00534DEF"/>
    <w:rsid w:val="00534FAB"/>
    <w:rsid w:val="00545C47"/>
    <w:rsid w:val="00546D75"/>
    <w:rsid w:val="00553306"/>
    <w:rsid w:val="00556E0E"/>
    <w:rsid w:val="0056486E"/>
    <w:rsid w:val="00571022"/>
    <w:rsid w:val="00572A43"/>
    <w:rsid w:val="005739DA"/>
    <w:rsid w:val="005760F8"/>
    <w:rsid w:val="00590DAA"/>
    <w:rsid w:val="00592D77"/>
    <w:rsid w:val="00593585"/>
    <w:rsid w:val="00593F92"/>
    <w:rsid w:val="00597EC0"/>
    <w:rsid w:val="005A6831"/>
    <w:rsid w:val="005B0D6D"/>
    <w:rsid w:val="005B0FD5"/>
    <w:rsid w:val="005B69E4"/>
    <w:rsid w:val="005C011F"/>
    <w:rsid w:val="005C1CFE"/>
    <w:rsid w:val="005C3EFE"/>
    <w:rsid w:val="005D6486"/>
    <w:rsid w:val="005E168C"/>
    <w:rsid w:val="005E2218"/>
    <w:rsid w:val="005E331C"/>
    <w:rsid w:val="005F4EB3"/>
    <w:rsid w:val="005F5269"/>
    <w:rsid w:val="006004A0"/>
    <w:rsid w:val="006015BF"/>
    <w:rsid w:val="00602510"/>
    <w:rsid w:val="00607439"/>
    <w:rsid w:val="006167FD"/>
    <w:rsid w:val="00616868"/>
    <w:rsid w:val="00622DEC"/>
    <w:rsid w:val="00624AB3"/>
    <w:rsid w:val="00625088"/>
    <w:rsid w:val="006272C2"/>
    <w:rsid w:val="00632147"/>
    <w:rsid w:val="00634F8C"/>
    <w:rsid w:val="00641AE9"/>
    <w:rsid w:val="00647751"/>
    <w:rsid w:val="0065163F"/>
    <w:rsid w:val="00652DB5"/>
    <w:rsid w:val="00653781"/>
    <w:rsid w:val="006574A1"/>
    <w:rsid w:val="00663A86"/>
    <w:rsid w:val="006647DD"/>
    <w:rsid w:val="0066528E"/>
    <w:rsid w:val="00684050"/>
    <w:rsid w:val="006906AE"/>
    <w:rsid w:val="006909FB"/>
    <w:rsid w:val="00693BBE"/>
    <w:rsid w:val="00695CCA"/>
    <w:rsid w:val="0069737B"/>
    <w:rsid w:val="006A0695"/>
    <w:rsid w:val="006A17F7"/>
    <w:rsid w:val="006A7FBD"/>
    <w:rsid w:val="006B1541"/>
    <w:rsid w:val="006B4C35"/>
    <w:rsid w:val="006B6546"/>
    <w:rsid w:val="006C3E96"/>
    <w:rsid w:val="006C6D58"/>
    <w:rsid w:val="006D1D02"/>
    <w:rsid w:val="006D1DCA"/>
    <w:rsid w:val="006D253D"/>
    <w:rsid w:val="006D5839"/>
    <w:rsid w:val="006D5A89"/>
    <w:rsid w:val="006D6893"/>
    <w:rsid w:val="006E39D0"/>
    <w:rsid w:val="006E5A25"/>
    <w:rsid w:val="006E5ABA"/>
    <w:rsid w:val="006E5F1B"/>
    <w:rsid w:val="006F08DD"/>
    <w:rsid w:val="0070006C"/>
    <w:rsid w:val="00701F89"/>
    <w:rsid w:val="00706A77"/>
    <w:rsid w:val="00713BE1"/>
    <w:rsid w:val="007141AB"/>
    <w:rsid w:val="007147BC"/>
    <w:rsid w:val="00716A6E"/>
    <w:rsid w:val="0071788C"/>
    <w:rsid w:val="00720315"/>
    <w:rsid w:val="00731DD0"/>
    <w:rsid w:val="00733CD5"/>
    <w:rsid w:val="00742944"/>
    <w:rsid w:val="00750CF9"/>
    <w:rsid w:val="0075276C"/>
    <w:rsid w:val="00763584"/>
    <w:rsid w:val="007659B8"/>
    <w:rsid w:val="007750D2"/>
    <w:rsid w:val="007814CC"/>
    <w:rsid w:val="007816B8"/>
    <w:rsid w:val="007830E3"/>
    <w:rsid w:val="00783D6C"/>
    <w:rsid w:val="00784322"/>
    <w:rsid w:val="00784F5A"/>
    <w:rsid w:val="007853D9"/>
    <w:rsid w:val="00786DC5"/>
    <w:rsid w:val="007913A6"/>
    <w:rsid w:val="0079302D"/>
    <w:rsid w:val="0079569B"/>
    <w:rsid w:val="0079572B"/>
    <w:rsid w:val="007A41F8"/>
    <w:rsid w:val="007B174C"/>
    <w:rsid w:val="007B22D8"/>
    <w:rsid w:val="007B78A8"/>
    <w:rsid w:val="007C08F5"/>
    <w:rsid w:val="007C21EE"/>
    <w:rsid w:val="007C326B"/>
    <w:rsid w:val="007D283C"/>
    <w:rsid w:val="007D45A6"/>
    <w:rsid w:val="007E05EA"/>
    <w:rsid w:val="007E0827"/>
    <w:rsid w:val="007F4F40"/>
    <w:rsid w:val="008002D5"/>
    <w:rsid w:val="008066E7"/>
    <w:rsid w:val="008138AC"/>
    <w:rsid w:val="00815D30"/>
    <w:rsid w:val="00822109"/>
    <w:rsid w:val="008233E6"/>
    <w:rsid w:val="00825793"/>
    <w:rsid w:val="00831C38"/>
    <w:rsid w:val="00832C3B"/>
    <w:rsid w:val="00833BF8"/>
    <w:rsid w:val="00834748"/>
    <w:rsid w:val="00846299"/>
    <w:rsid w:val="00852FC5"/>
    <w:rsid w:val="00855831"/>
    <w:rsid w:val="00857A46"/>
    <w:rsid w:val="00863F15"/>
    <w:rsid w:val="00864DAC"/>
    <w:rsid w:val="00872780"/>
    <w:rsid w:val="00873123"/>
    <w:rsid w:val="00875AC5"/>
    <w:rsid w:val="008777BB"/>
    <w:rsid w:val="00877B61"/>
    <w:rsid w:val="008851BC"/>
    <w:rsid w:val="00885C9D"/>
    <w:rsid w:val="00887072"/>
    <w:rsid w:val="00887E64"/>
    <w:rsid w:val="00895DAB"/>
    <w:rsid w:val="008966DC"/>
    <w:rsid w:val="008A0BA2"/>
    <w:rsid w:val="008B7890"/>
    <w:rsid w:val="008C08F1"/>
    <w:rsid w:val="008C1823"/>
    <w:rsid w:val="008C2488"/>
    <w:rsid w:val="008C2B05"/>
    <w:rsid w:val="008C4387"/>
    <w:rsid w:val="008D28F5"/>
    <w:rsid w:val="008D33B0"/>
    <w:rsid w:val="008D5D63"/>
    <w:rsid w:val="008D6439"/>
    <w:rsid w:val="008E06A1"/>
    <w:rsid w:val="008E4ACE"/>
    <w:rsid w:val="008E4F2F"/>
    <w:rsid w:val="008F2E66"/>
    <w:rsid w:val="009009BF"/>
    <w:rsid w:val="00900A7A"/>
    <w:rsid w:val="00900C88"/>
    <w:rsid w:val="0091055B"/>
    <w:rsid w:val="0091476B"/>
    <w:rsid w:val="0092595A"/>
    <w:rsid w:val="00926D4D"/>
    <w:rsid w:val="0093130D"/>
    <w:rsid w:val="00932E10"/>
    <w:rsid w:val="00934A6A"/>
    <w:rsid w:val="009369EC"/>
    <w:rsid w:val="00942E70"/>
    <w:rsid w:val="009471D1"/>
    <w:rsid w:val="0095214A"/>
    <w:rsid w:val="00954711"/>
    <w:rsid w:val="00956443"/>
    <w:rsid w:val="00956EBC"/>
    <w:rsid w:val="009572B5"/>
    <w:rsid w:val="00960F0E"/>
    <w:rsid w:val="00965316"/>
    <w:rsid w:val="00965B71"/>
    <w:rsid w:val="00967E65"/>
    <w:rsid w:val="00971B49"/>
    <w:rsid w:val="009725F5"/>
    <w:rsid w:val="00973CE6"/>
    <w:rsid w:val="009751D7"/>
    <w:rsid w:val="00976B57"/>
    <w:rsid w:val="00980B84"/>
    <w:rsid w:val="00981B2A"/>
    <w:rsid w:val="00983FCD"/>
    <w:rsid w:val="00986520"/>
    <w:rsid w:val="00986611"/>
    <w:rsid w:val="00987564"/>
    <w:rsid w:val="009901DC"/>
    <w:rsid w:val="00993A82"/>
    <w:rsid w:val="009A1769"/>
    <w:rsid w:val="009A2713"/>
    <w:rsid w:val="009A47A8"/>
    <w:rsid w:val="009A5E0B"/>
    <w:rsid w:val="009A7BD9"/>
    <w:rsid w:val="009B26B7"/>
    <w:rsid w:val="009B67BE"/>
    <w:rsid w:val="009B7235"/>
    <w:rsid w:val="009C208F"/>
    <w:rsid w:val="009C4F0D"/>
    <w:rsid w:val="009E0DC4"/>
    <w:rsid w:val="009E136A"/>
    <w:rsid w:val="009E247E"/>
    <w:rsid w:val="009E2E3D"/>
    <w:rsid w:val="009E62AD"/>
    <w:rsid w:val="009E6798"/>
    <w:rsid w:val="009E680B"/>
    <w:rsid w:val="009F0295"/>
    <w:rsid w:val="00A017B4"/>
    <w:rsid w:val="00A0233E"/>
    <w:rsid w:val="00A050B5"/>
    <w:rsid w:val="00A052DB"/>
    <w:rsid w:val="00A059A6"/>
    <w:rsid w:val="00A07007"/>
    <w:rsid w:val="00A07AE7"/>
    <w:rsid w:val="00A07C64"/>
    <w:rsid w:val="00A12EEF"/>
    <w:rsid w:val="00A13263"/>
    <w:rsid w:val="00A137AB"/>
    <w:rsid w:val="00A17847"/>
    <w:rsid w:val="00A24929"/>
    <w:rsid w:val="00A24A84"/>
    <w:rsid w:val="00A5113D"/>
    <w:rsid w:val="00A51A9B"/>
    <w:rsid w:val="00A51BC1"/>
    <w:rsid w:val="00A56F76"/>
    <w:rsid w:val="00A72841"/>
    <w:rsid w:val="00A75F5D"/>
    <w:rsid w:val="00A80EE9"/>
    <w:rsid w:val="00A8314F"/>
    <w:rsid w:val="00A83748"/>
    <w:rsid w:val="00A8666C"/>
    <w:rsid w:val="00A912F0"/>
    <w:rsid w:val="00A9205B"/>
    <w:rsid w:val="00AA183D"/>
    <w:rsid w:val="00AA18C4"/>
    <w:rsid w:val="00AA19F5"/>
    <w:rsid w:val="00AA1F2D"/>
    <w:rsid w:val="00AA5944"/>
    <w:rsid w:val="00AB0CFE"/>
    <w:rsid w:val="00AC05B6"/>
    <w:rsid w:val="00AC6FD7"/>
    <w:rsid w:val="00AD05F2"/>
    <w:rsid w:val="00AD42A7"/>
    <w:rsid w:val="00AE1A15"/>
    <w:rsid w:val="00AE2B47"/>
    <w:rsid w:val="00AE54C6"/>
    <w:rsid w:val="00AE665A"/>
    <w:rsid w:val="00AF00D0"/>
    <w:rsid w:val="00AF3E29"/>
    <w:rsid w:val="00AF7DC9"/>
    <w:rsid w:val="00B04367"/>
    <w:rsid w:val="00B043A8"/>
    <w:rsid w:val="00B05C93"/>
    <w:rsid w:val="00B077A4"/>
    <w:rsid w:val="00B07ABD"/>
    <w:rsid w:val="00B147F1"/>
    <w:rsid w:val="00B2368B"/>
    <w:rsid w:val="00B26A82"/>
    <w:rsid w:val="00B32C18"/>
    <w:rsid w:val="00B379EA"/>
    <w:rsid w:val="00B40B10"/>
    <w:rsid w:val="00B41A46"/>
    <w:rsid w:val="00B42456"/>
    <w:rsid w:val="00B51684"/>
    <w:rsid w:val="00B557F5"/>
    <w:rsid w:val="00B652FF"/>
    <w:rsid w:val="00B65CA8"/>
    <w:rsid w:val="00B745A6"/>
    <w:rsid w:val="00B76F7E"/>
    <w:rsid w:val="00B8307F"/>
    <w:rsid w:val="00B8364C"/>
    <w:rsid w:val="00B83CA0"/>
    <w:rsid w:val="00B918B8"/>
    <w:rsid w:val="00B95D54"/>
    <w:rsid w:val="00B96412"/>
    <w:rsid w:val="00BB267B"/>
    <w:rsid w:val="00BB3312"/>
    <w:rsid w:val="00BB765B"/>
    <w:rsid w:val="00BB7F84"/>
    <w:rsid w:val="00BC4CEA"/>
    <w:rsid w:val="00BC6B59"/>
    <w:rsid w:val="00BD0972"/>
    <w:rsid w:val="00BD26D4"/>
    <w:rsid w:val="00BD4311"/>
    <w:rsid w:val="00BD65C4"/>
    <w:rsid w:val="00BE0855"/>
    <w:rsid w:val="00BE16F8"/>
    <w:rsid w:val="00BE28CD"/>
    <w:rsid w:val="00BE3074"/>
    <w:rsid w:val="00BE3475"/>
    <w:rsid w:val="00BF1AF7"/>
    <w:rsid w:val="00C025CE"/>
    <w:rsid w:val="00C04E81"/>
    <w:rsid w:val="00C064D9"/>
    <w:rsid w:val="00C23F56"/>
    <w:rsid w:val="00C30511"/>
    <w:rsid w:val="00C33C7B"/>
    <w:rsid w:val="00C51895"/>
    <w:rsid w:val="00C518D4"/>
    <w:rsid w:val="00C54AFB"/>
    <w:rsid w:val="00C55710"/>
    <w:rsid w:val="00C65C5C"/>
    <w:rsid w:val="00C66618"/>
    <w:rsid w:val="00C70B82"/>
    <w:rsid w:val="00C75B7F"/>
    <w:rsid w:val="00C76DAA"/>
    <w:rsid w:val="00C77BBE"/>
    <w:rsid w:val="00C80E50"/>
    <w:rsid w:val="00C82F43"/>
    <w:rsid w:val="00C85E6B"/>
    <w:rsid w:val="00C8642A"/>
    <w:rsid w:val="00C91B49"/>
    <w:rsid w:val="00C91E7C"/>
    <w:rsid w:val="00CA08F2"/>
    <w:rsid w:val="00CA16E8"/>
    <w:rsid w:val="00CA1A87"/>
    <w:rsid w:val="00CA2FFF"/>
    <w:rsid w:val="00CA3373"/>
    <w:rsid w:val="00CA4671"/>
    <w:rsid w:val="00CA73FD"/>
    <w:rsid w:val="00CB1B06"/>
    <w:rsid w:val="00CB3F37"/>
    <w:rsid w:val="00CC26C3"/>
    <w:rsid w:val="00CC55D4"/>
    <w:rsid w:val="00CD054F"/>
    <w:rsid w:val="00CD0B3E"/>
    <w:rsid w:val="00CD2E69"/>
    <w:rsid w:val="00CE78DC"/>
    <w:rsid w:val="00CF3656"/>
    <w:rsid w:val="00CF632C"/>
    <w:rsid w:val="00D01150"/>
    <w:rsid w:val="00D0121A"/>
    <w:rsid w:val="00D03DE6"/>
    <w:rsid w:val="00D063E5"/>
    <w:rsid w:val="00D112BD"/>
    <w:rsid w:val="00D13664"/>
    <w:rsid w:val="00D234FE"/>
    <w:rsid w:val="00D24D26"/>
    <w:rsid w:val="00D31501"/>
    <w:rsid w:val="00D335D9"/>
    <w:rsid w:val="00D3650B"/>
    <w:rsid w:val="00D40CE4"/>
    <w:rsid w:val="00D421E9"/>
    <w:rsid w:val="00D47FB7"/>
    <w:rsid w:val="00D52B62"/>
    <w:rsid w:val="00D55EE9"/>
    <w:rsid w:val="00D603C4"/>
    <w:rsid w:val="00D62AD7"/>
    <w:rsid w:val="00D66B0B"/>
    <w:rsid w:val="00D67254"/>
    <w:rsid w:val="00D706BF"/>
    <w:rsid w:val="00D70D65"/>
    <w:rsid w:val="00D87BAA"/>
    <w:rsid w:val="00D924F2"/>
    <w:rsid w:val="00D926F2"/>
    <w:rsid w:val="00D93BCB"/>
    <w:rsid w:val="00D97C00"/>
    <w:rsid w:val="00DA1ADD"/>
    <w:rsid w:val="00DA2340"/>
    <w:rsid w:val="00DA65F9"/>
    <w:rsid w:val="00DB0AA7"/>
    <w:rsid w:val="00DB4594"/>
    <w:rsid w:val="00DB4B11"/>
    <w:rsid w:val="00DB50EB"/>
    <w:rsid w:val="00DB5D53"/>
    <w:rsid w:val="00DC186D"/>
    <w:rsid w:val="00DC6E95"/>
    <w:rsid w:val="00DE2CAA"/>
    <w:rsid w:val="00DE49A5"/>
    <w:rsid w:val="00DE6ACD"/>
    <w:rsid w:val="00DE79C3"/>
    <w:rsid w:val="00DF434A"/>
    <w:rsid w:val="00DF4649"/>
    <w:rsid w:val="00DF681C"/>
    <w:rsid w:val="00DF6E2C"/>
    <w:rsid w:val="00DF6FCD"/>
    <w:rsid w:val="00E0276C"/>
    <w:rsid w:val="00E05F3D"/>
    <w:rsid w:val="00E073A9"/>
    <w:rsid w:val="00E07D3B"/>
    <w:rsid w:val="00E23633"/>
    <w:rsid w:val="00E26578"/>
    <w:rsid w:val="00E269BD"/>
    <w:rsid w:val="00E3188F"/>
    <w:rsid w:val="00E35A08"/>
    <w:rsid w:val="00E37E76"/>
    <w:rsid w:val="00E40C71"/>
    <w:rsid w:val="00E44650"/>
    <w:rsid w:val="00E45D9D"/>
    <w:rsid w:val="00E56133"/>
    <w:rsid w:val="00E62CB4"/>
    <w:rsid w:val="00E63345"/>
    <w:rsid w:val="00E63BB7"/>
    <w:rsid w:val="00E71151"/>
    <w:rsid w:val="00E71B66"/>
    <w:rsid w:val="00E82715"/>
    <w:rsid w:val="00E83525"/>
    <w:rsid w:val="00E85BEB"/>
    <w:rsid w:val="00E92B54"/>
    <w:rsid w:val="00E93497"/>
    <w:rsid w:val="00E9437E"/>
    <w:rsid w:val="00E96269"/>
    <w:rsid w:val="00EA03E7"/>
    <w:rsid w:val="00EA526B"/>
    <w:rsid w:val="00EB1CA0"/>
    <w:rsid w:val="00EB45BD"/>
    <w:rsid w:val="00EB6DA7"/>
    <w:rsid w:val="00EC6950"/>
    <w:rsid w:val="00ED01FE"/>
    <w:rsid w:val="00EE42ED"/>
    <w:rsid w:val="00EE7C29"/>
    <w:rsid w:val="00F02750"/>
    <w:rsid w:val="00F02EF0"/>
    <w:rsid w:val="00F06876"/>
    <w:rsid w:val="00F0697F"/>
    <w:rsid w:val="00F075B9"/>
    <w:rsid w:val="00F14265"/>
    <w:rsid w:val="00F23233"/>
    <w:rsid w:val="00F312C2"/>
    <w:rsid w:val="00F31BC8"/>
    <w:rsid w:val="00F333DA"/>
    <w:rsid w:val="00F4236A"/>
    <w:rsid w:val="00F43BB2"/>
    <w:rsid w:val="00F477EC"/>
    <w:rsid w:val="00F51ECC"/>
    <w:rsid w:val="00F5700F"/>
    <w:rsid w:val="00F57534"/>
    <w:rsid w:val="00F62546"/>
    <w:rsid w:val="00F64AF9"/>
    <w:rsid w:val="00F72E4C"/>
    <w:rsid w:val="00F7414F"/>
    <w:rsid w:val="00F741CE"/>
    <w:rsid w:val="00F7502F"/>
    <w:rsid w:val="00F75883"/>
    <w:rsid w:val="00F76C5D"/>
    <w:rsid w:val="00F8010D"/>
    <w:rsid w:val="00F85415"/>
    <w:rsid w:val="00FA339C"/>
    <w:rsid w:val="00FB0958"/>
    <w:rsid w:val="00FB2E13"/>
    <w:rsid w:val="00FB4014"/>
    <w:rsid w:val="00FC3715"/>
    <w:rsid w:val="00FC5AA5"/>
    <w:rsid w:val="00FC7761"/>
    <w:rsid w:val="00FD4824"/>
    <w:rsid w:val="00FD7E1D"/>
    <w:rsid w:val="00FE411D"/>
    <w:rsid w:val="00FE750D"/>
    <w:rsid w:val="00FF0816"/>
    <w:rsid w:val="00FF2DAC"/>
    <w:rsid w:val="00FF4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2F"/>
  </w:style>
  <w:style w:type="paragraph" w:styleId="1">
    <w:name w:val="heading 1"/>
    <w:basedOn w:val="a"/>
    <w:next w:val="a"/>
    <w:link w:val="10"/>
    <w:uiPriority w:val="9"/>
    <w:qFormat/>
    <w:rsid w:val="00D924F2"/>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unhideWhenUsed/>
    <w:qFormat/>
    <w:rsid w:val="002D3C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3C2F"/>
    <w:rPr>
      <w:rFonts w:asciiTheme="majorHAnsi" w:eastAsiaTheme="majorEastAsia" w:hAnsiTheme="majorHAnsi" w:cstheme="majorBidi"/>
      <w:color w:val="2E74B5" w:themeColor="accent1" w:themeShade="BF"/>
    </w:rPr>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uiPriority w:val="34"/>
    <w:qFormat/>
    <w:rsid w:val="002D3C2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3"/>
    <w:uiPriority w:val="34"/>
    <w:qFormat/>
    <w:rsid w:val="002D3C2F"/>
  </w:style>
  <w:style w:type="character" w:styleId="a5">
    <w:name w:val="Hyperlink"/>
    <w:basedOn w:val="a0"/>
    <w:uiPriority w:val="99"/>
    <w:unhideWhenUsed/>
    <w:rsid w:val="00C04E81"/>
    <w:rPr>
      <w:color w:val="0563C1" w:themeColor="hyperlink"/>
      <w:u w:val="single"/>
    </w:rPr>
  </w:style>
  <w:style w:type="character" w:customStyle="1" w:styleId="a6">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7"/>
    <w:locked/>
    <w:rsid w:val="00AD05F2"/>
    <w:rPr>
      <w:rFonts w:ascii="Times New Roman KK EK" w:hAnsi="Times New Roman KK EK"/>
      <w:sz w:val="28"/>
      <w:lang w:eastAsia="ru-RU"/>
    </w:rPr>
  </w:style>
  <w:style w:type="paragraph" w:styleId="a7">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
    <w:link w:val="a6"/>
    <w:qFormat/>
    <w:rsid w:val="00AD05F2"/>
    <w:pPr>
      <w:spacing w:after="120" w:line="240" w:lineRule="auto"/>
    </w:pPr>
    <w:rPr>
      <w:rFonts w:ascii="Times New Roman KK EK" w:hAnsi="Times New Roman KK EK"/>
      <w:sz w:val="28"/>
      <w:lang w:eastAsia="ru-RU"/>
    </w:rPr>
  </w:style>
  <w:style w:type="character" w:customStyle="1" w:styleId="11">
    <w:name w:val="Основной текст Знак1"/>
    <w:basedOn w:val="a0"/>
    <w:uiPriority w:val="99"/>
    <w:semiHidden/>
    <w:rsid w:val="00AD05F2"/>
  </w:style>
  <w:style w:type="character" w:customStyle="1" w:styleId="a8">
    <w:name w:val="Основной текст с отступом Знак"/>
    <w:aliases w:val="Список1 Знак Знак,Знак1 Знак,Основной текст с отступом Знак1 Знак Знак Знак,Основной текст с отступом Знак Знак3 Знак,Знак Знак1 Зна Знак,Знак111 Знак,Знак11 Знак,Список1 Знак1,Знак Знак"/>
    <w:link w:val="a9"/>
    <w:locked/>
    <w:rsid w:val="00AD05F2"/>
    <w:rPr>
      <w:sz w:val="24"/>
      <w:lang w:eastAsia="ru-RU"/>
    </w:rPr>
  </w:style>
  <w:style w:type="paragraph" w:styleId="a9">
    <w:name w:val="Body Text Indent"/>
    <w:aliases w:val="Список1 Знак,Знак1,Основной текст с отступом Знак1 Знак Знак,Основной текст с отступом Знак Знак3,Знак Знак1 Зна,Знак111,Знак11,Список1,Знак"/>
    <w:basedOn w:val="a"/>
    <w:link w:val="a8"/>
    <w:rsid w:val="00AD05F2"/>
    <w:pPr>
      <w:spacing w:after="0" w:line="240" w:lineRule="auto"/>
      <w:ind w:firstLine="720"/>
      <w:jc w:val="both"/>
    </w:pPr>
    <w:rPr>
      <w:sz w:val="24"/>
      <w:lang w:eastAsia="ru-RU"/>
    </w:rPr>
  </w:style>
  <w:style w:type="character" w:customStyle="1" w:styleId="12">
    <w:name w:val="Основной текст с отступом Знак1"/>
    <w:basedOn w:val="a0"/>
    <w:uiPriority w:val="99"/>
    <w:semiHidden/>
    <w:rsid w:val="00AD05F2"/>
  </w:style>
  <w:style w:type="table" w:styleId="aa">
    <w:name w:val="Table Grid"/>
    <w:basedOn w:val="a1"/>
    <w:uiPriority w:val="39"/>
    <w:rsid w:val="008E4ACE"/>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2">
    <w:name w:val="Char Char Char Char Char Char Char Char Char Char Char Char2"/>
    <w:basedOn w:val="a"/>
    <w:uiPriority w:val="99"/>
    <w:rsid w:val="0092595A"/>
    <w:pPr>
      <w:spacing w:after="0" w:line="240" w:lineRule="auto"/>
    </w:pPr>
    <w:rPr>
      <w:rFonts w:ascii="SimSun" w:eastAsia="SimSun" w:hAnsi="SimSun" w:cs="SimSun"/>
      <w:sz w:val="24"/>
      <w:szCs w:val="24"/>
      <w:lang w:val="en-US" w:eastAsia="zh-CN"/>
    </w:rPr>
  </w:style>
  <w:style w:type="paragraph" w:customStyle="1" w:styleId="110">
    <w:name w:val="Текст11"/>
    <w:rsid w:val="0092595A"/>
    <w:pPr>
      <w:overflowPunct w:val="0"/>
      <w:autoSpaceDE w:val="0"/>
      <w:autoSpaceDN w:val="0"/>
      <w:adjustRightInd w:val="0"/>
      <w:spacing w:after="0" w:line="360" w:lineRule="auto"/>
      <w:ind w:firstLine="709"/>
      <w:jc w:val="both"/>
    </w:pPr>
    <w:rPr>
      <w:rFonts w:ascii="Peterburg" w:eastAsia="Times New Roman" w:hAnsi="Peterburg" w:cs="Times New Roman"/>
      <w:sz w:val="28"/>
      <w:szCs w:val="20"/>
      <w:lang w:eastAsia="ru-RU"/>
    </w:rPr>
  </w:style>
  <w:style w:type="paragraph" w:styleId="ab">
    <w:name w:val="caption"/>
    <w:aliases w:val="таб,Название объекта Знак2,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таблицы,Название объекта Знак1"/>
    <w:basedOn w:val="a"/>
    <w:next w:val="a"/>
    <w:link w:val="ac"/>
    <w:qFormat/>
    <w:rsid w:val="00653781"/>
    <w:pPr>
      <w:spacing w:after="0" w:line="240" w:lineRule="auto"/>
    </w:pPr>
    <w:rPr>
      <w:rFonts w:ascii="Times New Roman KK EK" w:eastAsia="Times New Roman" w:hAnsi="Times New Roman KK EK" w:cs="Times New Roman"/>
      <w:b/>
      <w:sz w:val="20"/>
      <w:szCs w:val="20"/>
      <w:lang w:eastAsia="ru-RU"/>
    </w:rPr>
  </w:style>
  <w:style w:type="character" w:customStyle="1" w:styleId="ac">
    <w:name w:val="Название объекта Знак"/>
    <w:aliases w:val="таб Знак,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ink w:val="ab"/>
    <w:locked/>
    <w:rsid w:val="00653781"/>
    <w:rPr>
      <w:rFonts w:ascii="Times New Roman KK EK" w:eastAsia="Times New Roman" w:hAnsi="Times New Roman KK EK" w:cs="Times New Roman"/>
      <w:b/>
      <w:sz w:val="20"/>
      <w:szCs w:val="20"/>
      <w:lang w:eastAsia="ru-RU"/>
    </w:rPr>
  </w:style>
  <w:style w:type="paragraph" w:customStyle="1" w:styleId="ad">
    <w:name w:val="Мой текст"/>
    <w:link w:val="Char"/>
    <w:qFormat/>
    <w:rsid w:val="00B8364C"/>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Char">
    <w:name w:val="Мой текст Char"/>
    <w:link w:val="ad"/>
    <w:rsid w:val="00B8364C"/>
    <w:rPr>
      <w:rFonts w:ascii="Times New Roman" w:eastAsia="Times New Roman" w:hAnsi="Times New Roman" w:cs="Times New Roman"/>
      <w:color w:val="000000"/>
      <w:sz w:val="24"/>
      <w:szCs w:val="24"/>
      <w:lang w:eastAsia="ru-RU"/>
    </w:rPr>
  </w:style>
  <w:style w:type="paragraph" w:customStyle="1" w:styleId="FR2">
    <w:name w:val="FR2"/>
    <w:rsid w:val="00A8314F"/>
    <w:pPr>
      <w:widowControl w:val="0"/>
      <w:autoSpaceDE w:val="0"/>
      <w:autoSpaceDN w:val="0"/>
      <w:adjustRightInd w:val="0"/>
      <w:spacing w:before="600" w:after="0" w:line="240" w:lineRule="auto"/>
    </w:pPr>
    <w:rPr>
      <w:rFonts w:ascii="Times New Roman" w:eastAsia="SimSun" w:hAnsi="Times New Roman" w:cs="Times New Roman"/>
      <w:b/>
      <w:bCs/>
      <w:sz w:val="28"/>
      <w:szCs w:val="28"/>
    </w:rPr>
  </w:style>
  <w:style w:type="numbering" w:customStyle="1" w:styleId="17">
    <w:name w:val="Текущий список17"/>
    <w:rsid w:val="00A8314F"/>
    <w:pPr>
      <w:numPr>
        <w:numId w:val="7"/>
      </w:numPr>
    </w:pPr>
  </w:style>
  <w:style w:type="numbering" w:customStyle="1" w:styleId="1ai7">
    <w:name w:val="1 / a / i7"/>
    <w:basedOn w:val="a2"/>
    <w:rsid w:val="00A8314F"/>
    <w:pPr>
      <w:numPr>
        <w:numId w:val="9"/>
      </w:numPr>
    </w:pPr>
  </w:style>
  <w:style w:type="paragraph" w:styleId="ae">
    <w:name w:val="header"/>
    <w:aliases w:val="Title Up,h,Header_ARGOSS,Знак5,Знак9 Знак Знак,Encabezado Linea 1"/>
    <w:basedOn w:val="a"/>
    <w:link w:val="af"/>
    <w:uiPriority w:val="99"/>
    <w:rsid w:val="0053461B"/>
    <w:pPr>
      <w:widowControl w:val="0"/>
      <w:autoSpaceDE w:val="0"/>
      <w:autoSpaceDN w:val="0"/>
      <w:spacing w:before="60" w:after="60" w:line="240" w:lineRule="auto"/>
      <w:jc w:val="center"/>
    </w:pPr>
    <w:rPr>
      <w:rFonts w:ascii="Arial" w:eastAsia="Times New Roman" w:hAnsi="Arial" w:cs="Times New Roman"/>
      <w:sz w:val="20"/>
      <w:szCs w:val="20"/>
      <w:lang w:val="x-none" w:eastAsia="x-none"/>
    </w:rPr>
  </w:style>
  <w:style w:type="character" w:customStyle="1" w:styleId="af">
    <w:name w:val="Верхний колонтитул Знак"/>
    <w:aliases w:val="Title Up Знак,h Знак,Header_ARGOSS Знак,Знак5 Знак,Знак9 Знак Знак Знак,Encabezado Linea 1 Знак"/>
    <w:basedOn w:val="a0"/>
    <w:link w:val="ae"/>
    <w:uiPriority w:val="99"/>
    <w:rsid w:val="0053461B"/>
    <w:rPr>
      <w:rFonts w:ascii="Arial" w:eastAsia="Times New Roman" w:hAnsi="Arial" w:cs="Times New Roman"/>
      <w:sz w:val="20"/>
      <w:szCs w:val="20"/>
      <w:lang w:val="x-none" w:eastAsia="x-none"/>
    </w:rPr>
  </w:style>
  <w:style w:type="paragraph" w:styleId="8">
    <w:name w:val="toc 8"/>
    <w:basedOn w:val="a"/>
    <w:next w:val="a"/>
    <w:semiHidden/>
    <w:rsid w:val="00285DD2"/>
    <w:pPr>
      <w:tabs>
        <w:tab w:val="right" w:leader="dot" w:pos="9061"/>
      </w:tabs>
      <w:spacing w:after="0" w:line="240" w:lineRule="auto"/>
      <w:ind w:left="1701" w:hanging="1701"/>
      <w:jc w:val="both"/>
    </w:pPr>
    <w:rPr>
      <w:rFonts w:ascii="Arial" w:eastAsia="Times New Roman" w:hAnsi="Arial" w:cs="Times New Roman"/>
      <w:b/>
      <w:snapToGrid w:val="0"/>
      <w:sz w:val="20"/>
      <w:szCs w:val="24"/>
      <w:lang w:eastAsia="ru-RU"/>
    </w:rPr>
  </w:style>
  <w:style w:type="paragraph" w:styleId="af0">
    <w:name w:val="Plain Text"/>
    <w:aliases w:val="Текст Знак2,Текст Знак2 Знак,Текст Знак1"/>
    <w:basedOn w:val="a"/>
    <w:link w:val="af1"/>
    <w:uiPriority w:val="99"/>
    <w:qFormat/>
    <w:rsid w:val="00E62CB4"/>
    <w:pPr>
      <w:spacing w:after="0" w:line="240" w:lineRule="auto"/>
    </w:pPr>
    <w:rPr>
      <w:rFonts w:ascii="Courier New" w:eastAsia="Times New Roman" w:hAnsi="Courier New" w:cs="Times New Roman"/>
      <w:sz w:val="20"/>
      <w:szCs w:val="20"/>
      <w:lang w:val="en-GB" w:eastAsia="ru-RU"/>
    </w:rPr>
  </w:style>
  <w:style w:type="character" w:customStyle="1" w:styleId="af1">
    <w:name w:val="Текст Знак"/>
    <w:aliases w:val="Текст Знак2 Знак1,Текст Знак2 Знак Знак,Текст Знак1 Знак"/>
    <w:basedOn w:val="a0"/>
    <w:link w:val="af0"/>
    <w:uiPriority w:val="99"/>
    <w:rsid w:val="00E62CB4"/>
    <w:rPr>
      <w:rFonts w:ascii="Courier New" w:eastAsia="Times New Roman" w:hAnsi="Courier New" w:cs="Times New Roman"/>
      <w:sz w:val="20"/>
      <w:szCs w:val="20"/>
      <w:lang w:val="en-GB" w:eastAsia="ru-RU"/>
    </w:rPr>
  </w:style>
  <w:style w:type="numbering" w:customStyle="1" w:styleId="517">
    <w:name w:val="Стиль517"/>
    <w:rsid w:val="00E62CB4"/>
    <w:pPr>
      <w:numPr>
        <w:numId w:val="23"/>
      </w:numPr>
    </w:pPr>
  </w:style>
  <w:style w:type="paragraph" w:styleId="af2">
    <w:name w:val="Balloon Text"/>
    <w:basedOn w:val="a"/>
    <w:link w:val="af3"/>
    <w:uiPriority w:val="99"/>
    <w:semiHidden/>
    <w:unhideWhenUsed/>
    <w:rsid w:val="00E2657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26578"/>
    <w:rPr>
      <w:rFonts w:ascii="Segoe UI" w:hAnsi="Segoe UI" w:cs="Segoe UI"/>
      <w:sz w:val="18"/>
      <w:szCs w:val="18"/>
    </w:rPr>
  </w:style>
  <w:style w:type="character" w:styleId="af4">
    <w:name w:val="annotation reference"/>
    <w:basedOn w:val="a0"/>
    <w:uiPriority w:val="99"/>
    <w:semiHidden/>
    <w:unhideWhenUsed/>
    <w:rsid w:val="00864DAC"/>
    <w:rPr>
      <w:sz w:val="16"/>
      <w:szCs w:val="16"/>
    </w:rPr>
  </w:style>
  <w:style w:type="paragraph" w:styleId="af5">
    <w:name w:val="annotation text"/>
    <w:basedOn w:val="a"/>
    <w:link w:val="af6"/>
    <w:uiPriority w:val="99"/>
    <w:semiHidden/>
    <w:unhideWhenUsed/>
    <w:rsid w:val="00864DAC"/>
    <w:pPr>
      <w:spacing w:line="240" w:lineRule="auto"/>
    </w:pPr>
    <w:rPr>
      <w:sz w:val="20"/>
      <w:szCs w:val="20"/>
    </w:rPr>
  </w:style>
  <w:style w:type="character" w:customStyle="1" w:styleId="af6">
    <w:name w:val="Текст примечания Знак"/>
    <w:basedOn w:val="a0"/>
    <w:link w:val="af5"/>
    <w:uiPriority w:val="99"/>
    <w:semiHidden/>
    <w:rsid w:val="00864DAC"/>
    <w:rPr>
      <w:sz w:val="20"/>
      <w:szCs w:val="20"/>
    </w:rPr>
  </w:style>
  <w:style w:type="paragraph" w:styleId="af7">
    <w:name w:val="annotation subject"/>
    <w:basedOn w:val="af5"/>
    <w:next w:val="af5"/>
    <w:link w:val="af8"/>
    <w:uiPriority w:val="99"/>
    <w:semiHidden/>
    <w:unhideWhenUsed/>
    <w:rsid w:val="00864DAC"/>
    <w:rPr>
      <w:b/>
      <w:bCs/>
    </w:rPr>
  </w:style>
  <w:style w:type="character" w:customStyle="1" w:styleId="af8">
    <w:name w:val="Тема примечания Знак"/>
    <w:basedOn w:val="af6"/>
    <w:link w:val="af7"/>
    <w:uiPriority w:val="99"/>
    <w:semiHidden/>
    <w:rsid w:val="00864DAC"/>
    <w:rPr>
      <w:b/>
      <w:bCs/>
      <w:sz w:val="20"/>
      <w:szCs w:val="20"/>
    </w:rPr>
  </w:style>
  <w:style w:type="character" w:customStyle="1" w:styleId="10">
    <w:name w:val="Заголовок 1 Знак"/>
    <w:basedOn w:val="a0"/>
    <w:link w:val="1"/>
    <w:uiPriority w:val="9"/>
    <w:rsid w:val="00D924F2"/>
    <w:rPr>
      <w:rFonts w:asciiTheme="majorHAnsi" w:eastAsiaTheme="majorEastAsia" w:hAnsiTheme="majorHAnsi" w:cstheme="majorBidi"/>
      <w:color w:val="2E74B5" w:themeColor="accent1" w:themeShade="BF"/>
      <w:sz w:val="32"/>
      <w:szCs w:val="32"/>
      <w:lang w:eastAsia="ru-RU"/>
    </w:rPr>
  </w:style>
  <w:style w:type="paragraph" w:styleId="af9">
    <w:name w:val="Revision"/>
    <w:hidden/>
    <w:uiPriority w:val="99"/>
    <w:semiHidden/>
    <w:rsid w:val="001F54C6"/>
    <w:pPr>
      <w:spacing w:after="0" w:line="240" w:lineRule="auto"/>
    </w:pPr>
  </w:style>
  <w:style w:type="paragraph" w:styleId="afa">
    <w:name w:val="Normal (Web)"/>
    <w:basedOn w:val="a"/>
    <w:uiPriority w:val="99"/>
    <w:unhideWhenUsed/>
    <w:rsid w:val="00D42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sid w:val="00D421E9"/>
    <w:rPr>
      <w:rFonts w:ascii="Times New Roman" w:eastAsia="Times New Roman" w:hAnsi="Times New Roman" w:cs="Times New Roman"/>
      <w:b/>
      <w:bCs/>
      <w:sz w:val="16"/>
      <w:szCs w:val="16"/>
    </w:rPr>
  </w:style>
  <w:style w:type="paragraph" w:customStyle="1" w:styleId="13">
    <w:name w:val="Основной текст1"/>
    <w:basedOn w:val="a"/>
    <w:link w:val="afb"/>
    <w:rsid w:val="00D421E9"/>
    <w:pPr>
      <w:widowControl w:val="0"/>
      <w:spacing w:after="0" w:line="360" w:lineRule="auto"/>
      <w:ind w:firstLine="320"/>
    </w:pPr>
    <w:rPr>
      <w:rFonts w:ascii="Times New Roman" w:eastAsia="Times New Roman" w:hAnsi="Times New Roman" w:cs="Times New Roman"/>
      <w:b/>
      <w:bCs/>
      <w:sz w:val="16"/>
      <w:szCs w:val="16"/>
    </w:rPr>
  </w:style>
  <w:style w:type="character" w:customStyle="1" w:styleId="ui-provider">
    <w:name w:val="ui-provider"/>
    <w:basedOn w:val="a0"/>
    <w:rsid w:val="00EC6950"/>
  </w:style>
  <w:style w:type="paragraph" w:customStyle="1" w:styleId="Default">
    <w:name w:val="Default"/>
    <w:rsid w:val="00D40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B78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C2F"/>
  </w:style>
  <w:style w:type="paragraph" w:styleId="1">
    <w:name w:val="heading 1"/>
    <w:basedOn w:val="a"/>
    <w:next w:val="a"/>
    <w:link w:val="10"/>
    <w:uiPriority w:val="9"/>
    <w:qFormat/>
    <w:rsid w:val="00D924F2"/>
    <w:pPr>
      <w:keepNext/>
      <w:keepLines/>
      <w:spacing w:before="240" w:after="0" w:line="360" w:lineRule="auto"/>
      <w:jc w:val="both"/>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unhideWhenUsed/>
    <w:qFormat/>
    <w:rsid w:val="002D3C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D3C2F"/>
    <w:rPr>
      <w:rFonts w:asciiTheme="majorHAnsi" w:eastAsiaTheme="majorEastAsia" w:hAnsiTheme="majorHAnsi" w:cstheme="majorBidi"/>
      <w:color w:val="2E74B5" w:themeColor="accent1" w:themeShade="BF"/>
    </w:rPr>
  </w:style>
  <w:style w:type="paragraph" w:styleId="a3">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4"/>
    <w:uiPriority w:val="34"/>
    <w:qFormat/>
    <w:rsid w:val="002D3C2F"/>
    <w:pPr>
      <w:ind w:left="720"/>
      <w:contextualSpacing/>
    </w:pPr>
  </w:style>
  <w:style w:type="character" w:customStyle="1" w:styleId="a4">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3"/>
    <w:uiPriority w:val="34"/>
    <w:qFormat/>
    <w:rsid w:val="002D3C2F"/>
  </w:style>
  <w:style w:type="character" w:styleId="a5">
    <w:name w:val="Hyperlink"/>
    <w:basedOn w:val="a0"/>
    <w:uiPriority w:val="99"/>
    <w:unhideWhenUsed/>
    <w:rsid w:val="00C04E81"/>
    <w:rPr>
      <w:color w:val="0563C1" w:themeColor="hyperlink"/>
      <w:u w:val="single"/>
    </w:rPr>
  </w:style>
  <w:style w:type="character" w:customStyle="1" w:styleId="a6">
    <w:name w:val="Основной текст Знак"/>
    <w:aliases w:val="gl Знак Знак,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
    <w:link w:val="a7"/>
    <w:locked/>
    <w:rsid w:val="00AD05F2"/>
    <w:rPr>
      <w:rFonts w:ascii="Times New Roman KK EK" w:hAnsi="Times New Roman KK EK"/>
      <w:sz w:val="28"/>
      <w:lang w:eastAsia="ru-RU"/>
    </w:rPr>
  </w:style>
  <w:style w:type="paragraph" w:styleId="a7">
    <w:name w:val="Body Text"/>
    <w:aliases w:val="gl Знак,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Табличный"/>
    <w:basedOn w:val="a"/>
    <w:link w:val="a6"/>
    <w:qFormat/>
    <w:rsid w:val="00AD05F2"/>
    <w:pPr>
      <w:spacing w:after="120" w:line="240" w:lineRule="auto"/>
    </w:pPr>
    <w:rPr>
      <w:rFonts w:ascii="Times New Roman KK EK" w:hAnsi="Times New Roman KK EK"/>
      <w:sz w:val="28"/>
      <w:lang w:eastAsia="ru-RU"/>
    </w:rPr>
  </w:style>
  <w:style w:type="character" w:customStyle="1" w:styleId="11">
    <w:name w:val="Основной текст Знак1"/>
    <w:basedOn w:val="a0"/>
    <w:uiPriority w:val="99"/>
    <w:semiHidden/>
    <w:rsid w:val="00AD05F2"/>
  </w:style>
  <w:style w:type="character" w:customStyle="1" w:styleId="a8">
    <w:name w:val="Основной текст с отступом Знак"/>
    <w:aliases w:val="Список1 Знак Знак,Знак1 Знак,Основной текст с отступом Знак1 Знак Знак Знак,Основной текст с отступом Знак Знак3 Знак,Знак Знак1 Зна Знак,Знак111 Знак,Знак11 Знак,Список1 Знак1,Знак Знак"/>
    <w:link w:val="a9"/>
    <w:locked/>
    <w:rsid w:val="00AD05F2"/>
    <w:rPr>
      <w:sz w:val="24"/>
      <w:lang w:eastAsia="ru-RU"/>
    </w:rPr>
  </w:style>
  <w:style w:type="paragraph" w:styleId="a9">
    <w:name w:val="Body Text Indent"/>
    <w:aliases w:val="Список1 Знак,Знак1,Основной текст с отступом Знак1 Знак Знак,Основной текст с отступом Знак Знак3,Знак Знак1 Зна,Знак111,Знак11,Список1,Знак"/>
    <w:basedOn w:val="a"/>
    <w:link w:val="a8"/>
    <w:rsid w:val="00AD05F2"/>
    <w:pPr>
      <w:spacing w:after="0" w:line="240" w:lineRule="auto"/>
      <w:ind w:firstLine="720"/>
      <w:jc w:val="both"/>
    </w:pPr>
    <w:rPr>
      <w:sz w:val="24"/>
      <w:lang w:eastAsia="ru-RU"/>
    </w:rPr>
  </w:style>
  <w:style w:type="character" w:customStyle="1" w:styleId="12">
    <w:name w:val="Основной текст с отступом Знак1"/>
    <w:basedOn w:val="a0"/>
    <w:uiPriority w:val="99"/>
    <w:semiHidden/>
    <w:rsid w:val="00AD05F2"/>
  </w:style>
  <w:style w:type="table" w:styleId="aa">
    <w:name w:val="Table Grid"/>
    <w:basedOn w:val="a1"/>
    <w:uiPriority w:val="39"/>
    <w:rsid w:val="008E4ACE"/>
    <w:pPr>
      <w:spacing w:after="0" w:line="240" w:lineRule="auto"/>
    </w:pPr>
    <w:rPr>
      <w:rFonts w:ascii="Times New Roman" w:eastAsia="SimSu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2">
    <w:name w:val="Char Char Char Char Char Char Char Char Char Char Char Char2"/>
    <w:basedOn w:val="a"/>
    <w:uiPriority w:val="99"/>
    <w:rsid w:val="0092595A"/>
    <w:pPr>
      <w:spacing w:after="0" w:line="240" w:lineRule="auto"/>
    </w:pPr>
    <w:rPr>
      <w:rFonts w:ascii="SimSun" w:eastAsia="SimSun" w:hAnsi="SimSun" w:cs="SimSun"/>
      <w:sz w:val="24"/>
      <w:szCs w:val="24"/>
      <w:lang w:val="en-US" w:eastAsia="zh-CN"/>
    </w:rPr>
  </w:style>
  <w:style w:type="paragraph" w:customStyle="1" w:styleId="110">
    <w:name w:val="Текст11"/>
    <w:rsid w:val="0092595A"/>
    <w:pPr>
      <w:overflowPunct w:val="0"/>
      <w:autoSpaceDE w:val="0"/>
      <w:autoSpaceDN w:val="0"/>
      <w:adjustRightInd w:val="0"/>
      <w:spacing w:after="0" w:line="360" w:lineRule="auto"/>
      <w:ind w:firstLine="709"/>
      <w:jc w:val="both"/>
    </w:pPr>
    <w:rPr>
      <w:rFonts w:ascii="Peterburg" w:eastAsia="Times New Roman" w:hAnsi="Peterburg" w:cs="Times New Roman"/>
      <w:sz w:val="28"/>
      <w:szCs w:val="20"/>
      <w:lang w:eastAsia="ru-RU"/>
    </w:rPr>
  </w:style>
  <w:style w:type="paragraph" w:styleId="ab">
    <w:name w:val="caption"/>
    <w:aliases w:val="таб,Название объекта Знак2,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таблицы,Название объекта Знак1"/>
    <w:basedOn w:val="a"/>
    <w:next w:val="a"/>
    <w:link w:val="ac"/>
    <w:qFormat/>
    <w:rsid w:val="00653781"/>
    <w:pPr>
      <w:spacing w:after="0" w:line="240" w:lineRule="auto"/>
    </w:pPr>
    <w:rPr>
      <w:rFonts w:ascii="Times New Roman KK EK" w:eastAsia="Times New Roman" w:hAnsi="Times New Roman KK EK" w:cs="Times New Roman"/>
      <w:b/>
      <w:sz w:val="20"/>
      <w:szCs w:val="20"/>
      <w:lang w:eastAsia="ru-RU"/>
    </w:rPr>
  </w:style>
  <w:style w:type="character" w:customStyle="1" w:styleId="ac">
    <w:name w:val="Название объекта Знак"/>
    <w:aliases w:val="таб Знак,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ink w:val="ab"/>
    <w:locked/>
    <w:rsid w:val="00653781"/>
    <w:rPr>
      <w:rFonts w:ascii="Times New Roman KK EK" w:eastAsia="Times New Roman" w:hAnsi="Times New Roman KK EK" w:cs="Times New Roman"/>
      <w:b/>
      <w:sz w:val="20"/>
      <w:szCs w:val="20"/>
      <w:lang w:eastAsia="ru-RU"/>
    </w:rPr>
  </w:style>
  <w:style w:type="paragraph" w:customStyle="1" w:styleId="ad">
    <w:name w:val="Мой текст"/>
    <w:link w:val="Char"/>
    <w:qFormat/>
    <w:rsid w:val="00B8364C"/>
    <w:pPr>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Char">
    <w:name w:val="Мой текст Char"/>
    <w:link w:val="ad"/>
    <w:rsid w:val="00B8364C"/>
    <w:rPr>
      <w:rFonts w:ascii="Times New Roman" w:eastAsia="Times New Roman" w:hAnsi="Times New Roman" w:cs="Times New Roman"/>
      <w:color w:val="000000"/>
      <w:sz w:val="24"/>
      <w:szCs w:val="24"/>
      <w:lang w:eastAsia="ru-RU"/>
    </w:rPr>
  </w:style>
  <w:style w:type="paragraph" w:customStyle="1" w:styleId="FR2">
    <w:name w:val="FR2"/>
    <w:rsid w:val="00A8314F"/>
    <w:pPr>
      <w:widowControl w:val="0"/>
      <w:autoSpaceDE w:val="0"/>
      <w:autoSpaceDN w:val="0"/>
      <w:adjustRightInd w:val="0"/>
      <w:spacing w:before="600" w:after="0" w:line="240" w:lineRule="auto"/>
    </w:pPr>
    <w:rPr>
      <w:rFonts w:ascii="Times New Roman" w:eastAsia="SimSun" w:hAnsi="Times New Roman" w:cs="Times New Roman"/>
      <w:b/>
      <w:bCs/>
      <w:sz w:val="28"/>
      <w:szCs w:val="28"/>
    </w:rPr>
  </w:style>
  <w:style w:type="numbering" w:customStyle="1" w:styleId="17">
    <w:name w:val="Текущий список17"/>
    <w:rsid w:val="00A8314F"/>
    <w:pPr>
      <w:numPr>
        <w:numId w:val="7"/>
      </w:numPr>
    </w:pPr>
  </w:style>
  <w:style w:type="numbering" w:customStyle="1" w:styleId="1ai7">
    <w:name w:val="1 / a / i7"/>
    <w:basedOn w:val="a2"/>
    <w:rsid w:val="00A8314F"/>
    <w:pPr>
      <w:numPr>
        <w:numId w:val="9"/>
      </w:numPr>
    </w:pPr>
  </w:style>
  <w:style w:type="paragraph" w:styleId="ae">
    <w:name w:val="header"/>
    <w:aliases w:val="Title Up,h,Header_ARGOSS,Знак5,Знак9 Знак Знак,Encabezado Linea 1"/>
    <w:basedOn w:val="a"/>
    <w:link w:val="af"/>
    <w:uiPriority w:val="99"/>
    <w:rsid w:val="0053461B"/>
    <w:pPr>
      <w:widowControl w:val="0"/>
      <w:autoSpaceDE w:val="0"/>
      <w:autoSpaceDN w:val="0"/>
      <w:spacing w:before="60" w:after="60" w:line="240" w:lineRule="auto"/>
      <w:jc w:val="center"/>
    </w:pPr>
    <w:rPr>
      <w:rFonts w:ascii="Arial" w:eastAsia="Times New Roman" w:hAnsi="Arial" w:cs="Times New Roman"/>
      <w:sz w:val="20"/>
      <w:szCs w:val="20"/>
      <w:lang w:val="x-none" w:eastAsia="x-none"/>
    </w:rPr>
  </w:style>
  <w:style w:type="character" w:customStyle="1" w:styleId="af">
    <w:name w:val="Верхний колонтитул Знак"/>
    <w:aliases w:val="Title Up Знак,h Знак,Header_ARGOSS Знак,Знак5 Знак,Знак9 Знак Знак Знак,Encabezado Linea 1 Знак"/>
    <w:basedOn w:val="a0"/>
    <w:link w:val="ae"/>
    <w:uiPriority w:val="99"/>
    <w:rsid w:val="0053461B"/>
    <w:rPr>
      <w:rFonts w:ascii="Arial" w:eastAsia="Times New Roman" w:hAnsi="Arial" w:cs="Times New Roman"/>
      <w:sz w:val="20"/>
      <w:szCs w:val="20"/>
      <w:lang w:val="x-none" w:eastAsia="x-none"/>
    </w:rPr>
  </w:style>
  <w:style w:type="paragraph" w:styleId="8">
    <w:name w:val="toc 8"/>
    <w:basedOn w:val="a"/>
    <w:next w:val="a"/>
    <w:semiHidden/>
    <w:rsid w:val="00285DD2"/>
    <w:pPr>
      <w:tabs>
        <w:tab w:val="right" w:leader="dot" w:pos="9061"/>
      </w:tabs>
      <w:spacing w:after="0" w:line="240" w:lineRule="auto"/>
      <w:ind w:left="1701" w:hanging="1701"/>
      <w:jc w:val="both"/>
    </w:pPr>
    <w:rPr>
      <w:rFonts w:ascii="Arial" w:eastAsia="Times New Roman" w:hAnsi="Arial" w:cs="Times New Roman"/>
      <w:b/>
      <w:snapToGrid w:val="0"/>
      <w:sz w:val="20"/>
      <w:szCs w:val="24"/>
      <w:lang w:eastAsia="ru-RU"/>
    </w:rPr>
  </w:style>
  <w:style w:type="paragraph" w:styleId="af0">
    <w:name w:val="Plain Text"/>
    <w:aliases w:val="Текст Знак2,Текст Знак2 Знак,Текст Знак1"/>
    <w:basedOn w:val="a"/>
    <w:link w:val="af1"/>
    <w:uiPriority w:val="99"/>
    <w:qFormat/>
    <w:rsid w:val="00E62CB4"/>
    <w:pPr>
      <w:spacing w:after="0" w:line="240" w:lineRule="auto"/>
    </w:pPr>
    <w:rPr>
      <w:rFonts w:ascii="Courier New" w:eastAsia="Times New Roman" w:hAnsi="Courier New" w:cs="Times New Roman"/>
      <w:sz w:val="20"/>
      <w:szCs w:val="20"/>
      <w:lang w:val="en-GB" w:eastAsia="ru-RU"/>
    </w:rPr>
  </w:style>
  <w:style w:type="character" w:customStyle="1" w:styleId="af1">
    <w:name w:val="Текст Знак"/>
    <w:aliases w:val="Текст Знак2 Знак1,Текст Знак2 Знак Знак,Текст Знак1 Знак"/>
    <w:basedOn w:val="a0"/>
    <w:link w:val="af0"/>
    <w:uiPriority w:val="99"/>
    <w:rsid w:val="00E62CB4"/>
    <w:rPr>
      <w:rFonts w:ascii="Courier New" w:eastAsia="Times New Roman" w:hAnsi="Courier New" w:cs="Times New Roman"/>
      <w:sz w:val="20"/>
      <w:szCs w:val="20"/>
      <w:lang w:val="en-GB" w:eastAsia="ru-RU"/>
    </w:rPr>
  </w:style>
  <w:style w:type="numbering" w:customStyle="1" w:styleId="517">
    <w:name w:val="Стиль517"/>
    <w:rsid w:val="00E62CB4"/>
    <w:pPr>
      <w:numPr>
        <w:numId w:val="23"/>
      </w:numPr>
    </w:pPr>
  </w:style>
  <w:style w:type="paragraph" w:styleId="af2">
    <w:name w:val="Balloon Text"/>
    <w:basedOn w:val="a"/>
    <w:link w:val="af3"/>
    <w:uiPriority w:val="99"/>
    <w:semiHidden/>
    <w:unhideWhenUsed/>
    <w:rsid w:val="00E2657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26578"/>
    <w:rPr>
      <w:rFonts w:ascii="Segoe UI" w:hAnsi="Segoe UI" w:cs="Segoe UI"/>
      <w:sz w:val="18"/>
      <w:szCs w:val="18"/>
    </w:rPr>
  </w:style>
  <w:style w:type="character" w:styleId="af4">
    <w:name w:val="annotation reference"/>
    <w:basedOn w:val="a0"/>
    <w:uiPriority w:val="99"/>
    <w:semiHidden/>
    <w:unhideWhenUsed/>
    <w:rsid w:val="00864DAC"/>
    <w:rPr>
      <w:sz w:val="16"/>
      <w:szCs w:val="16"/>
    </w:rPr>
  </w:style>
  <w:style w:type="paragraph" w:styleId="af5">
    <w:name w:val="annotation text"/>
    <w:basedOn w:val="a"/>
    <w:link w:val="af6"/>
    <w:uiPriority w:val="99"/>
    <w:semiHidden/>
    <w:unhideWhenUsed/>
    <w:rsid w:val="00864DAC"/>
    <w:pPr>
      <w:spacing w:line="240" w:lineRule="auto"/>
    </w:pPr>
    <w:rPr>
      <w:sz w:val="20"/>
      <w:szCs w:val="20"/>
    </w:rPr>
  </w:style>
  <w:style w:type="character" w:customStyle="1" w:styleId="af6">
    <w:name w:val="Текст примечания Знак"/>
    <w:basedOn w:val="a0"/>
    <w:link w:val="af5"/>
    <w:uiPriority w:val="99"/>
    <w:semiHidden/>
    <w:rsid w:val="00864DAC"/>
    <w:rPr>
      <w:sz w:val="20"/>
      <w:szCs w:val="20"/>
    </w:rPr>
  </w:style>
  <w:style w:type="paragraph" w:styleId="af7">
    <w:name w:val="annotation subject"/>
    <w:basedOn w:val="af5"/>
    <w:next w:val="af5"/>
    <w:link w:val="af8"/>
    <w:uiPriority w:val="99"/>
    <w:semiHidden/>
    <w:unhideWhenUsed/>
    <w:rsid w:val="00864DAC"/>
    <w:rPr>
      <w:b/>
      <w:bCs/>
    </w:rPr>
  </w:style>
  <w:style w:type="character" w:customStyle="1" w:styleId="af8">
    <w:name w:val="Тема примечания Знак"/>
    <w:basedOn w:val="af6"/>
    <w:link w:val="af7"/>
    <w:uiPriority w:val="99"/>
    <w:semiHidden/>
    <w:rsid w:val="00864DAC"/>
    <w:rPr>
      <w:b/>
      <w:bCs/>
      <w:sz w:val="20"/>
      <w:szCs w:val="20"/>
    </w:rPr>
  </w:style>
  <w:style w:type="character" w:customStyle="1" w:styleId="10">
    <w:name w:val="Заголовок 1 Знак"/>
    <w:basedOn w:val="a0"/>
    <w:link w:val="1"/>
    <w:uiPriority w:val="9"/>
    <w:rsid w:val="00D924F2"/>
    <w:rPr>
      <w:rFonts w:asciiTheme="majorHAnsi" w:eastAsiaTheme="majorEastAsia" w:hAnsiTheme="majorHAnsi" w:cstheme="majorBidi"/>
      <w:color w:val="2E74B5" w:themeColor="accent1" w:themeShade="BF"/>
      <w:sz w:val="32"/>
      <w:szCs w:val="32"/>
      <w:lang w:eastAsia="ru-RU"/>
    </w:rPr>
  </w:style>
  <w:style w:type="paragraph" w:styleId="af9">
    <w:name w:val="Revision"/>
    <w:hidden/>
    <w:uiPriority w:val="99"/>
    <w:semiHidden/>
    <w:rsid w:val="001F54C6"/>
    <w:pPr>
      <w:spacing w:after="0" w:line="240" w:lineRule="auto"/>
    </w:pPr>
  </w:style>
  <w:style w:type="paragraph" w:styleId="afa">
    <w:name w:val="Normal (Web)"/>
    <w:basedOn w:val="a"/>
    <w:uiPriority w:val="99"/>
    <w:unhideWhenUsed/>
    <w:rsid w:val="00D42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basedOn w:val="a0"/>
    <w:link w:val="13"/>
    <w:rsid w:val="00D421E9"/>
    <w:rPr>
      <w:rFonts w:ascii="Times New Roman" w:eastAsia="Times New Roman" w:hAnsi="Times New Roman" w:cs="Times New Roman"/>
      <w:b/>
      <w:bCs/>
      <w:sz w:val="16"/>
      <w:szCs w:val="16"/>
    </w:rPr>
  </w:style>
  <w:style w:type="paragraph" w:customStyle="1" w:styleId="13">
    <w:name w:val="Основной текст1"/>
    <w:basedOn w:val="a"/>
    <w:link w:val="afb"/>
    <w:rsid w:val="00D421E9"/>
    <w:pPr>
      <w:widowControl w:val="0"/>
      <w:spacing w:after="0" w:line="360" w:lineRule="auto"/>
      <w:ind w:firstLine="320"/>
    </w:pPr>
    <w:rPr>
      <w:rFonts w:ascii="Times New Roman" w:eastAsia="Times New Roman" w:hAnsi="Times New Roman" w:cs="Times New Roman"/>
      <w:b/>
      <w:bCs/>
      <w:sz w:val="16"/>
      <w:szCs w:val="16"/>
    </w:rPr>
  </w:style>
  <w:style w:type="character" w:customStyle="1" w:styleId="ui-provider">
    <w:name w:val="ui-provider"/>
    <w:basedOn w:val="a0"/>
    <w:rsid w:val="00EC6950"/>
  </w:style>
  <w:style w:type="paragraph" w:customStyle="1" w:styleId="Default">
    <w:name w:val="Default"/>
    <w:rsid w:val="00D40C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B7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8053">
      <w:bodyDiv w:val="1"/>
      <w:marLeft w:val="0"/>
      <w:marRight w:val="0"/>
      <w:marTop w:val="0"/>
      <w:marBottom w:val="0"/>
      <w:divBdr>
        <w:top w:val="none" w:sz="0" w:space="0" w:color="auto"/>
        <w:left w:val="none" w:sz="0" w:space="0" w:color="auto"/>
        <w:bottom w:val="none" w:sz="0" w:space="0" w:color="auto"/>
        <w:right w:val="none" w:sz="0" w:space="0" w:color="auto"/>
      </w:divBdr>
    </w:div>
    <w:div w:id="162547801">
      <w:bodyDiv w:val="1"/>
      <w:marLeft w:val="0"/>
      <w:marRight w:val="0"/>
      <w:marTop w:val="0"/>
      <w:marBottom w:val="0"/>
      <w:divBdr>
        <w:top w:val="none" w:sz="0" w:space="0" w:color="auto"/>
        <w:left w:val="none" w:sz="0" w:space="0" w:color="auto"/>
        <w:bottom w:val="none" w:sz="0" w:space="0" w:color="auto"/>
        <w:right w:val="none" w:sz="0" w:space="0" w:color="auto"/>
      </w:divBdr>
    </w:div>
    <w:div w:id="264507148">
      <w:bodyDiv w:val="1"/>
      <w:marLeft w:val="0"/>
      <w:marRight w:val="0"/>
      <w:marTop w:val="0"/>
      <w:marBottom w:val="0"/>
      <w:divBdr>
        <w:top w:val="none" w:sz="0" w:space="0" w:color="auto"/>
        <w:left w:val="none" w:sz="0" w:space="0" w:color="auto"/>
        <w:bottom w:val="none" w:sz="0" w:space="0" w:color="auto"/>
        <w:right w:val="none" w:sz="0" w:space="0" w:color="auto"/>
      </w:divBdr>
    </w:div>
    <w:div w:id="341204415">
      <w:bodyDiv w:val="1"/>
      <w:marLeft w:val="0"/>
      <w:marRight w:val="0"/>
      <w:marTop w:val="0"/>
      <w:marBottom w:val="0"/>
      <w:divBdr>
        <w:top w:val="none" w:sz="0" w:space="0" w:color="auto"/>
        <w:left w:val="none" w:sz="0" w:space="0" w:color="auto"/>
        <w:bottom w:val="none" w:sz="0" w:space="0" w:color="auto"/>
        <w:right w:val="none" w:sz="0" w:space="0" w:color="auto"/>
      </w:divBdr>
    </w:div>
    <w:div w:id="378942311">
      <w:bodyDiv w:val="1"/>
      <w:marLeft w:val="0"/>
      <w:marRight w:val="0"/>
      <w:marTop w:val="0"/>
      <w:marBottom w:val="0"/>
      <w:divBdr>
        <w:top w:val="none" w:sz="0" w:space="0" w:color="auto"/>
        <w:left w:val="none" w:sz="0" w:space="0" w:color="auto"/>
        <w:bottom w:val="none" w:sz="0" w:space="0" w:color="auto"/>
        <w:right w:val="none" w:sz="0" w:space="0" w:color="auto"/>
      </w:divBdr>
    </w:div>
    <w:div w:id="424766010">
      <w:bodyDiv w:val="1"/>
      <w:marLeft w:val="0"/>
      <w:marRight w:val="0"/>
      <w:marTop w:val="0"/>
      <w:marBottom w:val="0"/>
      <w:divBdr>
        <w:top w:val="none" w:sz="0" w:space="0" w:color="auto"/>
        <w:left w:val="none" w:sz="0" w:space="0" w:color="auto"/>
        <w:bottom w:val="none" w:sz="0" w:space="0" w:color="auto"/>
        <w:right w:val="none" w:sz="0" w:space="0" w:color="auto"/>
      </w:divBdr>
    </w:div>
    <w:div w:id="451290356">
      <w:bodyDiv w:val="1"/>
      <w:marLeft w:val="0"/>
      <w:marRight w:val="0"/>
      <w:marTop w:val="0"/>
      <w:marBottom w:val="0"/>
      <w:divBdr>
        <w:top w:val="none" w:sz="0" w:space="0" w:color="auto"/>
        <w:left w:val="none" w:sz="0" w:space="0" w:color="auto"/>
        <w:bottom w:val="none" w:sz="0" w:space="0" w:color="auto"/>
        <w:right w:val="none" w:sz="0" w:space="0" w:color="auto"/>
      </w:divBdr>
    </w:div>
    <w:div w:id="468085559">
      <w:bodyDiv w:val="1"/>
      <w:marLeft w:val="0"/>
      <w:marRight w:val="0"/>
      <w:marTop w:val="0"/>
      <w:marBottom w:val="0"/>
      <w:divBdr>
        <w:top w:val="none" w:sz="0" w:space="0" w:color="auto"/>
        <w:left w:val="none" w:sz="0" w:space="0" w:color="auto"/>
        <w:bottom w:val="none" w:sz="0" w:space="0" w:color="auto"/>
        <w:right w:val="none" w:sz="0" w:space="0" w:color="auto"/>
      </w:divBdr>
    </w:div>
    <w:div w:id="482241125">
      <w:bodyDiv w:val="1"/>
      <w:marLeft w:val="0"/>
      <w:marRight w:val="0"/>
      <w:marTop w:val="0"/>
      <w:marBottom w:val="0"/>
      <w:divBdr>
        <w:top w:val="none" w:sz="0" w:space="0" w:color="auto"/>
        <w:left w:val="none" w:sz="0" w:space="0" w:color="auto"/>
        <w:bottom w:val="none" w:sz="0" w:space="0" w:color="auto"/>
        <w:right w:val="none" w:sz="0" w:space="0" w:color="auto"/>
      </w:divBdr>
    </w:div>
    <w:div w:id="520820742">
      <w:bodyDiv w:val="1"/>
      <w:marLeft w:val="0"/>
      <w:marRight w:val="0"/>
      <w:marTop w:val="0"/>
      <w:marBottom w:val="0"/>
      <w:divBdr>
        <w:top w:val="none" w:sz="0" w:space="0" w:color="auto"/>
        <w:left w:val="none" w:sz="0" w:space="0" w:color="auto"/>
        <w:bottom w:val="none" w:sz="0" w:space="0" w:color="auto"/>
        <w:right w:val="none" w:sz="0" w:space="0" w:color="auto"/>
      </w:divBdr>
    </w:div>
    <w:div w:id="530148765">
      <w:bodyDiv w:val="1"/>
      <w:marLeft w:val="0"/>
      <w:marRight w:val="0"/>
      <w:marTop w:val="0"/>
      <w:marBottom w:val="0"/>
      <w:divBdr>
        <w:top w:val="none" w:sz="0" w:space="0" w:color="auto"/>
        <w:left w:val="none" w:sz="0" w:space="0" w:color="auto"/>
        <w:bottom w:val="none" w:sz="0" w:space="0" w:color="auto"/>
        <w:right w:val="none" w:sz="0" w:space="0" w:color="auto"/>
      </w:divBdr>
    </w:div>
    <w:div w:id="536309598">
      <w:bodyDiv w:val="1"/>
      <w:marLeft w:val="0"/>
      <w:marRight w:val="0"/>
      <w:marTop w:val="0"/>
      <w:marBottom w:val="0"/>
      <w:divBdr>
        <w:top w:val="none" w:sz="0" w:space="0" w:color="auto"/>
        <w:left w:val="none" w:sz="0" w:space="0" w:color="auto"/>
        <w:bottom w:val="none" w:sz="0" w:space="0" w:color="auto"/>
        <w:right w:val="none" w:sz="0" w:space="0" w:color="auto"/>
      </w:divBdr>
    </w:div>
    <w:div w:id="591938415">
      <w:bodyDiv w:val="1"/>
      <w:marLeft w:val="0"/>
      <w:marRight w:val="0"/>
      <w:marTop w:val="0"/>
      <w:marBottom w:val="0"/>
      <w:divBdr>
        <w:top w:val="none" w:sz="0" w:space="0" w:color="auto"/>
        <w:left w:val="none" w:sz="0" w:space="0" w:color="auto"/>
        <w:bottom w:val="none" w:sz="0" w:space="0" w:color="auto"/>
        <w:right w:val="none" w:sz="0" w:space="0" w:color="auto"/>
      </w:divBdr>
    </w:div>
    <w:div w:id="617302404">
      <w:bodyDiv w:val="1"/>
      <w:marLeft w:val="0"/>
      <w:marRight w:val="0"/>
      <w:marTop w:val="0"/>
      <w:marBottom w:val="0"/>
      <w:divBdr>
        <w:top w:val="none" w:sz="0" w:space="0" w:color="auto"/>
        <w:left w:val="none" w:sz="0" w:space="0" w:color="auto"/>
        <w:bottom w:val="none" w:sz="0" w:space="0" w:color="auto"/>
        <w:right w:val="none" w:sz="0" w:space="0" w:color="auto"/>
      </w:divBdr>
    </w:div>
    <w:div w:id="637614123">
      <w:bodyDiv w:val="1"/>
      <w:marLeft w:val="0"/>
      <w:marRight w:val="0"/>
      <w:marTop w:val="0"/>
      <w:marBottom w:val="0"/>
      <w:divBdr>
        <w:top w:val="none" w:sz="0" w:space="0" w:color="auto"/>
        <w:left w:val="none" w:sz="0" w:space="0" w:color="auto"/>
        <w:bottom w:val="none" w:sz="0" w:space="0" w:color="auto"/>
        <w:right w:val="none" w:sz="0" w:space="0" w:color="auto"/>
      </w:divBdr>
    </w:div>
    <w:div w:id="668749009">
      <w:bodyDiv w:val="1"/>
      <w:marLeft w:val="0"/>
      <w:marRight w:val="0"/>
      <w:marTop w:val="0"/>
      <w:marBottom w:val="0"/>
      <w:divBdr>
        <w:top w:val="none" w:sz="0" w:space="0" w:color="auto"/>
        <w:left w:val="none" w:sz="0" w:space="0" w:color="auto"/>
        <w:bottom w:val="none" w:sz="0" w:space="0" w:color="auto"/>
        <w:right w:val="none" w:sz="0" w:space="0" w:color="auto"/>
      </w:divBdr>
    </w:div>
    <w:div w:id="699938513">
      <w:bodyDiv w:val="1"/>
      <w:marLeft w:val="0"/>
      <w:marRight w:val="0"/>
      <w:marTop w:val="0"/>
      <w:marBottom w:val="0"/>
      <w:divBdr>
        <w:top w:val="none" w:sz="0" w:space="0" w:color="auto"/>
        <w:left w:val="none" w:sz="0" w:space="0" w:color="auto"/>
        <w:bottom w:val="none" w:sz="0" w:space="0" w:color="auto"/>
        <w:right w:val="none" w:sz="0" w:space="0" w:color="auto"/>
      </w:divBdr>
    </w:div>
    <w:div w:id="804783863">
      <w:bodyDiv w:val="1"/>
      <w:marLeft w:val="0"/>
      <w:marRight w:val="0"/>
      <w:marTop w:val="0"/>
      <w:marBottom w:val="0"/>
      <w:divBdr>
        <w:top w:val="none" w:sz="0" w:space="0" w:color="auto"/>
        <w:left w:val="none" w:sz="0" w:space="0" w:color="auto"/>
        <w:bottom w:val="none" w:sz="0" w:space="0" w:color="auto"/>
        <w:right w:val="none" w:sz="0" w:space="0" w:color="auto"/>
      </w:divBdr>
    </w:div>
    <w:div w:id="905409969">
      <w:bodyDiv w:val="1"/>
      <w:marLeft w:val="0"/>
      <w:marRight w:val="0"/>
      <w:marTop w:val="0"/>
      <w:marBottom w:val="0"/>
      <w:divBdr>
        <w:top w:val="none" w:sz="0" w:space="0" w:color="auto"/>
        <w:left w:val="none" w:sz="0" w:space="0" w:color="auto"/>
        <w:bottom w:val="none" w:sz="0" w:space="0" w:color="auto"/>
        <w:right w:val="none" w:sz="0" w:space="0" w:color="auto"/>
      </w:divBdr>
    </w:div>
    <w:div w:id="958686373">
      <w:bodyDiv w:val="1"/>
      <w:marLeft w:val="0"/>
      <w:marRight w:val="0"/>
      <w:marTop w:val="0"/>
      <w:marBottom w:val="0"/>
      <w:divBdr>
        <w:top w:val="none" w:sz="0" w:space="0" w:color="auto"/>
        <w:left w:val="none" w:sz="0" w:space="0" w:color="auto"/>
        <w:bottom w:val="none" w:sz="0" w:space="0" w:color="auto"/>
        <w:right w:val="none" w:sz="0" w:space="0" w:color="auto"/>
      </w:divBdr>
    </w:div>
    <w:div w:id="1131095548">
      <w:bodyDiv w:val="1"/>
      <w:marLeft w:val="0"/>
      <w:marRight w:val="0"/>
      <w:marTop w:val="0"/>
      <w:marBottom w:val="0"/>
      <w:divBdr>
        <w:top w:val="none" w:sz="0" w:space="0" w:color="auto"/>
        <w:left w:val="none" w:sz="0" w:space="0" w:color="auto"/>
        <w:bottom w:val="none" w:sz="0" w:space="0" w:color="auto"/>
        <w:right w:val="none" w:sz="0" w:space="0" w:color="auto"/>
      </w:divBdr>
    </w:div>
    <w:div w:id="1193374799">
      <w:bodyDiv w:val="1"/>
      <w:marLeft w:val="0"/>
      <w:marRight w:val="0"/>
      <w:marTop w:val="0"/>
      <w:marBottom w:val="0"/>
      <w:divBdr>
        <w:top w:val="none" w:sz="0" w:space="0" w:color="auto"/>
        <w:left w:val="none" w:sz="0" w:space="0" w:color="auto"/>
        <w:bottom w:val="none" w:sz="0" w:space="0" w:color="auto"/>
        <w:right w:val="none" w:sz="0" w:space="0" w:color="auto"/>
      </w:divBdr>
    </w:div>
    <w:div w:id="1207572410">
      <w:bodyDiv w:val="1"/>
      <w:marLeft w:val="0"/>
      <w:marRight w:val="0"/>
      <w:marTop w:val="0"/>
      <w:marBottom w:val="0"/>
      <w:divBdr>
        <w:top w:val="none" w:sz="0" w:space="0" w:color="auto"/>
        <w:left w:val="none" w:sz="0" w:space="0" w:color="auto"/>
        <w:bottom w:val="none" w:sz="0" w:space="0" w:color="auto"/>
        <w:right w:val="none" w:sz="0" w:space="0" w:color="auto"/>
      </w:divBdr>
    </w:div>
    <w:div w:id="1229027500">
      <w:bodyDiv w:val="1"/>
      <w:marLeft w:val="0"/>
      <w:marRight w:val="0"/>
      <w:marTop w:val="0"/>
      <w:marBottom w:val="0"/>
      <w:divBdr>
        <w:top w:val="none" w:sz="0" w:space="0" w:color="auto"/>
        <w:left w:val="none" w:sz="0" w:space="0" w:color="auto"/>
        <w:bottom w:val="none" w:sz="0" w:space="0" w:color="auto"/>
        <w:right w:val="none" w:sz="0" w:space="0" w:color="auto"/>
      </w:divBdr>
    </w:div>
    <w:div w:id="1256010977">
      <w:bodyDiv w:val="1"/>
      <w:marLeft w:val="0"/>
      <w:marRight w:val="0"/>
      <w:marTop w:val="0"/>
      <w:marBottom w:val="0"/>
      <w:divBdr>
        <w:top w:val="none" w:sz="0" w:space="0" w:color="auto"/>
        <w:left w:val="none" w:sz="0" w:space="0" w:color="auto"/>
        <w:bottom w:val="none" w:sz="0" w:space="0" w:color="auto"/>
        <w:right w:val="none" w:sz="0" w:space="0" w:color="auto"/>
      </w:divBdr>
    </w:div>
    <w:div w:id="1285885129">
      <w:bodyDiv w:val="1"/>
      <w:marLeft w:val="0"/>
      <w:marRight w:val="0"/>
      <w:marTop w:val="0"/>
      <w:marBottom w:val="0"/>
      <w:divBdr>
        <w:top w:val="none" w:sz="0" w:space="0" w:color="auto"/>
        <w:left w:val="none" w:sz="0" w:space="0" w:color="auto"/>
        <w:bottom w:val="none" w:sz="0" w:space="0" w:color="auto"/>
        <w:right w:val="none" w:sz="0" w:space="0" w:color="auto"/>
      </w:divBdr>
    </w:div>
    <w:div w:id="1375345514">
      <w:bodyDiv w:val="1"/>
      <w:marLeft w:val="0"/>
      <w:marRight w:val="0"/>
      <w:marTop w:val="0"/>
      <w:marBottom w:val="0"/>
      <w:divBdr>
        <w:top w:val="none" w:sz="0" w:space="0" w:color="auto"/>
        <w:left w:val="none" w:sz="0" w:space="0" w:color="auto"/>
        <w:bottom w:val="none" w:sz="0" w:space="0" w:color="auto"/>
        <w:right w:val="none" w:sz="0" w:space="0" w:color="auto"/>
      </w:divBdr>
    </w:div>
    <w:div w:id="1440831322">
      <w:bodyDiv w:val="1"/>
      <w:marLeft w:val="0"/>
      <w:marRight w:val="0"/>
      <w:marTop w:val="0"/>
      <w:marBottom w:val="0"/>
      <w:divBdr>
        <w:top w:val="none" w:sz="0" w:space="0" w:color="auto"/>
        <w:left w:val="none" w:sz="0" w:space="0" w:color="auto"/>
        <w:bottom w:val="none" w:sz="0" w:space="0" w:color="auto"/>
        <w:right w:val="none" w:sz="0" w:space="0" w:color="auto"/>
      </w:divBdr>
    </w:div>
    <w:div w:id="1557163146">
      <w:bodyDiv w:val="1"/>
      <w:marLeft w:val="0"/>
      <w:marRight w:val="0"/>
      <w:marTop w:val="0"/>
      <w:marBottom w:val="0"/>
      <w:divBdr>
        <w:top w:val="none" w:sz="0" w:space="0" w:color="auto"/>
        <w:left w:val="none" w:sz="0" w:space="0" w:color="auto"/>
        <w:bottom w:val="none" w:sz="0" w:space="0" w:color="auto"/>
        <w:right w:val="none" w:sz="0" w:space="0" w:color="auto"/>
      </w:divBdr>
    </w:div>
    <w:div w:id="1581984427">
      <w:bodyDiv w:val="1"/>
      <w:marLeft w:val="0"/>
      <w:marRight w:val="0"/>
      <w:marTop w:val="0"/>
      <w:marBottom w:val="0"/>
      <w:divBdr>
        <w:top w:val="none" w:sz="0" w:space="0" w:color="auto"/>
        <w:left w:val="none" w:sz="0" w:space="0" w:color="auto"/>
        <w:bottom w:val="none" w:sz="0" w:space="0" w:color="auto"/>
        <w:right w:val="none" w:sz="0" w:space="0" w:color="auto"/>
      </w:divBdr>
    </w:div>
    <w:div w:id="1621188294">
      <w:bodyDiv w:val="1"/>
      <w:marLeft w:val="0"/>
      <w:marRight w:val="0"/>
      <w:marTop w:val="0"/>
      <w:marBottom w:val="0"/>
      <w:divBdr>
        <w:top w:val="none" w:sz="0" w:space="0" w:color="auto"/>
        <w:left w:val="none" w:sz="0" w:space="0" w:color="auto"/>
        <w:bottom w:val="none" w:sz="0" w:space="0" w:color="auto"/>
        <w:right w:val="none" w:sz="0" w:space="0" w:color="auto"/>
      </w:divBdr>
    </w:div>
    <w:div w:id="1637055804">
      <w:bodyDiv w:val="1"/>
      <w:marLeft w:val="0"/>
      <w:marRight w:val="0"/>
      <w:marTop w:val="0"/>
      <w:marBottom w:val="0"/>
      <w:divBdr>
        <w:top w:val="none" w:sz="0" w:space="0" w:color="auto"/>
        <w:left w:val="none" w:sz="0" w:space="0" w:color="auto"/>
        <w:bottom w:val="none" w:sz="0" w:space="0" w:color="auto"/>
        <w:right w:val="none" w:sz="0" w:space="0" w:color="auto"/>
      </w:divBdr>
    </w:div>
    <w:div w:id="1936211724">
      <w:bodyDiv w:val="1"/>
      <w:marLeft w:val="0"/>
      <w:marRight w:val="0"/>
      <w:marTop w:val="0"/>
      <w:marBottom w:val="0"/>
      <w:divBdr>
        <w:top w:val="none" w:sz="0" w:space="0" w:color="auto"/>
        <w:left w:val="none" w:sz="0" w:space="0" w:color="auto"/>
        <w:bottom w:val="none" w:sz="0" w:space="0" w:color="auto"/>
        <w:right w:val="none" w:sz="0" w:space="0" w:color="auto"/>
      </w:divBdr>
    </w:div>
    <w:div w:id="1941987199">
      <w:bodyDiv w:val="1"/>
      <w:marLeft w:val="0"/>
      <w:marRight w:val="0"/>
      <w:marTop w:val="0"/>
      <w:marBottom w:val="0"/>
      <w:divBdr>
        <w:top w:val="none" w:sz="0" w:space="0" w:color="auto"/>
        <w:left w:val="none" w:sz="0" w:space="0" w:color="auto"/>
        <w:bottom w:val="none" w:sz="0" w:space="0" w:color="auto"/>
        <w:right w:val="none" w:sz="0" w:space="0" w:color="auto"/>
      </w:divBdr>
    </w:div>
    <w:div w:id="2015957655">
      <w:bodyDiv w:val="1"/>
      <w:marLeft w:val="0"/>
      <w:marRight w:val="0"/>
      <w:marTop w:val="0"/>
      <w:marBottom w:val="0"/>
      <w:divBdr>
        <w:top w:val="none" w:sz="0" w:space="0" w:color="auto"/>
        <w:left w:val="none" w:sz="0" w:space="0" w:color="auto"/>
        <w:bottom w:val="none" w:sz="0" w:space="0" w:color="auto"/>
        <w:right w:val="none" w:sz="0" w:space="0" w:color="auto"/>
      </w:divBdr>
    </w:div>
    <w:div w:id="2021543270">
      <w:bodyDiv w:val="1"/>
      <w:marLeft w:val="0"/>
      <w:marRight w:val="0"/>
      <w:marTop w:val="0"/>
      <w:marBottom w:val="0"/>
      <w:divBdr>
        <w:top w:val="none" w:sz="0" w:space="0" w:color="auto"/>
        <w:left w:val="none" w:sz="0" w:space="0" w:color="auto"/>
        <w:bottom w:val="none" w:sz="0" w:space="0" w:color="auto"/>
        <w:right w:val="none" w:sz="0" w:space="0" w:color="auto"/>
      </w:divBdr>
    </w:div>
    <w:div w:id="2071658635">
      <w:bodyDiv w:val="1"/>
      <w:marLeft w:val="0"/>
      <w:marRight w:val="0"/>
      <w:marTop w:val="0"/>
      <w:marBottom w:val="0"/>
      <w:divBdr>
        <w:top w:val="none" w:sz="0" w:space="0" w:color="auto"/>
        <w:left w:val="none" w:sz="0" w:space="0" w:color="auto"/>
        <w:bottom w:val="none" w:sz="0" w:space="0" w:color="auto"/>
        <w:right w:val="none" w:sz="0" w:space="0" w:color="auto"/>
      </w:divBdr>
    </w:div>
    <w:div w:id="21167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TotalTime>
  <Pages>10</Pages>
  <Words>5205</Words>
  <Characters>29675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Алдакова Мадина Джиенбековна</dc:creator>
  <cp:lastModifiedBy>OMEN</cp:lastModifiedBy>
  <cp:revision>55</cp:revision>
  <cp:lastPrinted>2023-05-15T08:55:00Z</cp:lastPrinted>
  <dcterms:created xsi:type="dcterms:W3CDTF">2022-10-27T17:53:00Z</dcterms:created>
  <dcterms:modified xsi:type="dcterms:W3CDTF">2025-10-15T12:58:00Z</dcterms:modified>
</cp:coreProperties>
</file>