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F275" w14:textId="77777777" w:rsidR="00F9149A" w:rsidRPr="00092B05" w:rsidRDefault="00F9149A" w:rsidP="00F9149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092B05">
        <w:rPr>
          <w:rFonts w:eastAsia="Calibri"/>
          <w:b/>
          <w:bCs/>
          <w:color w:val="000000"/>
          <w:sz w:val="24"/>
          <w:lang w:eastAsia="en-US"/>
        </w:rPr>
        <w:t>РАЗДЕЛ 15 НЕТЕХНИЧЕСКОЕ РЕЗЮМЕ</w:t>
      </w:r>
    </w:p>
    <w:p w14:paraId="42315E1A" w14:textId="77777777" w:rsidR="00F9149A" w:rsidRDefault="00F9149A" w:rsidP="00F9149A">
      <w:pPr>
        <w:ind w:firstLine="709"/>
        <w:jc w:val="both"/>
        <w:rPr>
          <w:rFonts w:eastAsia="Calibri"/>
          <w:sz w:val="24"/>
          <w:lang w:eastAsia="en-US"/>
        </w:rPr>
      </w:pPr>
      <w:r w:rsidRPr="00092B05">
        <w:rPr>
          <w:rFonts w:eastAsia="Calibri"/>
          <w:sz w:val="24"/>
          <w:lang w:eastAsia="en-US"/>
        </w:rPr>
        <w:t xml:space="preserve">Настоящий «Отчет о возможных воздействиях» для </w:t>
      </w:r>
      <w:r w:rsidRPr="00092B05">
        <w:rPr>
          <w:rFonts w:eastAsia="Batang"/>
          <w:color w:val="000000"/>
          <w:sz w:val="24"/>
          <w:szCs w:val="24"/>
          <w:shd w:val="clear" w:color="auto" w:fill="FFFFFF"/>
        </w:rPr>
        <w:t>Филиал </w:t>
      </w:r>
      <w:r w:rsidRPr="00092B05">
        <w:rPr>
          <w:sz w:val="24"/>
          <w:szCs w:val="24"/>
        </w:rPr>
        <w:t>ТОО «Alina Group» в г. Актобе</w:t>
      </w:r>
      <w:r w:rsidRPr="00092B05">
        <w:rPr>
          <w:rFonts w:eastAsia="Calibri"/>
          <w:sz w:val="24"/>
          <w:lang w:eastAsia="en-US"/>
        </w:rPr>
        <w:t xml:space="preserve"> выполнен в соответствии с Экологическим кодексом РК </w:t>
      </w:r>
      <w:r w:rsidRPr="00092B05">
        <w:rPr>
          <w:rFonts w:eastAsia="Calibri"/>
          <w:sz w:val="24"/>
          <w:szCs w:val="24"/>
          <w:lang w:eastAsia="en-US"/>
        </w:rPr>
        <w:t xml:space="preserve">Казахстан (от 2 января 2021 года № 400-VI ЗРК», вступил в силу 01.07.2021 года) </w:t>
      </w:r>
      <w:r w:rsidRPr="00092B05">
        <w:rPr>
          <w:rFonts w:eastAsia="Calibri"/>
          <w:sz w:val="24"/>
          <w:lang w:eastAsia="en-US"/>
        </w:rPr>
        <w:t>и другими нормативными документами в области охраны окружающей среды.</w:t>
      </w:r>
    </w:p>
    <w:p w14:paraId="7AF3DEFD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</w:rPr>
        <w:t>Производственные площадки №1, №2, №3" филиал ТОО "Alina Group" в г. Актобе"</w:t>
      </w:r>
    </w:p>
    <w:p w14:paraId="78BE7E0D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  <w:u w:val="single"/>
        </w:rPr>
        <w:t>классифицируется, как 3 категория (р</w:t>
      </w:r>
      <w:r w:rsidRPr="00D736C3">
        <w:rPr>
          <w:sz w:val="24"/>
          <w:szCs w:val="24"/>
        </w:rPr>
        <w:t>ешение по определению категории объекта, оказывающего негативное воздействие на окружающую среду представлено от</w:t>
      </w:r>
    </w:p>
    <w:p w14:paraId="3EF6B986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</w:rPr>
        <w:t xml:space="preserve">РГУ "Департамент экологии по Актюбинской области" Комитета экологического регулирования и контроля Министерства экологии, геологии и природных ресурсов Республики Казахстан от 09 сентября 2021 года). </w:t>
      </w:r>
    </w:p>
    <w:p w14:paraId="1A382CD0" w14:textId="77777777" w:rsidR="00F9149A" w:rsidRPr="00D736C3" w:rsidRDefault="00F9149A" w:rsidP="00F9149A">
      <w:pPr>
        <w:jc w:val="both"/>
        <w:rPr>
          <w:iCs/>
          <w:sz w:val="24"/>
          <w:szCs w:val="24"/>
        </w:rPr>
      </w:pPr>
      <w:r w:rsidRPr="00D736C3">
        <w:rPr>
          <w:sz w:val="24"/>
          <w:szCs w:val="24"/>
        </w:rPr>
        <w:t>В связи с изменениями на производстве п</w:t>
      </w:r>
      <w:r w:rsidRPr="00D736C3">
        <w:rPr>
          <w:iCs/>
          <w:sz w:val="24"/>
          <w:szCs w:val="24"/>
        </w:rPr>
        <w:t xml:space="preserve">ланируемая мощность объекта по площадкам будет составлять: </w:t>
      </w:r>
    </w:p>
    <w:p w14:paraId="781BE6F3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</w:rPr>
        <w:t xml:space="preserve">- площадка №1 – общая годовая мощность 271 </w:t>
      </w:r>
      <w:proofErr w:type="gramStart"/>
      <w:r w:rsidRPr="00D736C3">
        <w:rPr>
          <w:sz w:val="24"/>
          <w:szCs w:val="24"/>
        </w:rPr>
        <w:t>000  тыс</w:t>
      </w:r>
      <w:proofErr w:type="gramEnd"/>
      <w:r w:rsidRPr="00D736C3">
        <w:rPr>
          <w:sz w:val="24"/>
          <w:szCs w:val="24"/>
        </w:rPr>
        <w:t xml:space="preserve">.тонн. (УПС – 84 000тн, ССС- 80 000тн. гипс – 107 000тн.) </w:t>
      </w:r>
    </w:p>
    <w:p w14:paraId="6177EBBD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</w:rPr>
        <w:t xml:space="preserve">- площадка №2 – общая годовая мощность – 167 880 </w:t>
      </w:r>
      <w:proofErr w:type="gramStart"/>
      <w:r w:rsidRPr="00D736C3">
        <w:rPr>
          <w:sz w:val="24"/>
          <w:szCs w:val="24"/>
        </w:rPr>
        <w:t>тыс.тонн</w:t>
      </w:r>
      <w:proofErr w:type="gramEnd"/>
      <w:r w:rsidRPr="00D736C3">
        <w:rPr>
          <w:sz w:val="24"/>
          <w:szCs w:val="24"/>
        </w:rPr>
        <w:t xml:space="preserve"> цех (серых ССС – 132 </w:t>
      </w:r>
      <w:proofErr w:type="gramStart"/>
      <w:r w:rsidRPr="00D736C3">
        <w:rPr>
          <w:sz w:val="24"/>
          <w:szCs w:val="24"/>
        </w:rPr>
        <w:t>тыс.тонн</w:t>
      </w:r>
      <w:proofErr w:type="gramEnd"/>
      <w:r w:rsidRPr="00D736C3">
        <w:rPr>
          <w:sz w:val="24"/>
          <w:szCs w:val="24"/>
        </w:rPr>
        <w:t xml:space="preserve"> в год, ЛКП – 35880 </w:t>
      </w:r>
      <w:proofErr w:type="gramStart"/>
      <w:r w:rsidRPr="00D736C3">
        <w:rPr>
          <w:sz w:val="24"/>
          <w:szCs w:val="24"/>
        </w:rPr>
        <w:t>тыс.тонн</w:t>
      </w:r>
      <w:proofErr w:type="gramEnd"/>
      <w:r w:rsidRPr="00D736C3">
        <w:rPr>
          <w:sz w:val="24"/>
          <w:szCs w:val="24"/>
        </w:rPr>
        <w:t>)</w:t>
      </w:r>
    </w:p>
    <w:p w14:paraId="509BAE6A" w14:textId="77777777" w:rsidR="00F9149A" w:rsidRPr="00D736C3" w:rsidRDefault="00F9149A" w:rsidP="00F9149A">
      <w:pPr>
        <w:jc w:val="both"/>
        <w:rPr>
          <w:sz w:val="24"/>
          <w:szCs w:val="24"/>
        </w:rPr>
      </w:pPr>
      <w:r w:rsidRPr="00D736C3">
        <w:rPr>
          <w:sz w:val="24"/>
          <w:szCs w:val="24"/>
        </w:rPr>
        <w:t xml:space="preserve">- площадка №3 – переработка гипсового камня в щебень общая годовая мощность – 135 </w:t>
      </w:r>
      <w:proofErr w:type="gramStart"/>
      <w:r w:rsidRPr="00D736C3">
        <w:rPr>
          <w:sz w:val="24"/>
          <w:szCs w:val="24"/>
        </w:rPr>
        <w:t>тыс.тонн</w:t>
      </w:r>
      <w:proofErr w:type="gramEnd"/>
      <w:r w:rsidRPr="00D736C3">
        <w:rPr>
          <w:sz w:val="24"/>
          <w:szCs w:val="24"/>
        </w:rPr>
        <w:t xml:space="preserve">.  </w:t>
      </w:r>
    </w:p>
    <w:p w14:paraId="7F7F02E7" w14:textId="77777777" w:rsidR="00F9149A" w:rsidRPr="00D736C3" w:rsidRDefault="00F9149A" w:rsidP="00F9149A">
      <w:pPr>
        <w:jc w:val="both"/>
        <w:rPr>
          <w:b/>
          <w:bCs/>
          <w:sz w:val="24"/>
          <w:szCs w:val="24"/>
        </w:rPr>
      </w:pPr>
      <w:r w:rsidRPr="00D736C3">
        <w:rPr>
          <w:sz w:val="24"/>
          <w:szCs w:val="24"/>
        </w:rPr>
        <w:t xml:space="preserve">Объект попадает по приложению 1, Раздела 2, п.10, пп.28 Экологического Кодекса Республики Казахстан: места разгрузки апатитного концентрата, фосфоритной муки, цемента и других пылящих грузов при грузообороте более 150 тыс. тонн в год.  </w:t>
      </w:r>
    </w:p>
    <w:p w14:paraId="469F556C" w14:textId="77777777" w:rsidR="00F9149A" w:rsidRDefault="00F9149A" w:rsidP="00F9149A">
      <w:pPr>
        <w:jc w:val="both"/>
        <w:rPr>
          <w:b/>
          <w:bCs/>
          <w:sz w:val="24"/>
          <w:szCs w:val="24"/>
        </w:rPr>
      </w:pPr>
      <w:r w:rsidRPr="0031538D">
        <w:rPr>
          <w:b/>
          <w:bCs/>
          <w:sz w:val="24"/>
          <w:szCs w:val="24"/>
        </w:rPr>
        <w:t>Общие предполагаемые технические характеристики н</w:t>
      </w:r>
      <w:r>
        <w:rPr>
          <w:b/>
          <w:bCs/>
          <w:sz w:val="24"/>
          <w:szCs w:val="24"/>
        </w:rPr>
        <w:t xml:space="preserve">амечаемой деятельности, включая </w:t>
      </w:r>
      <w:r w:rsidRPr="0031538D">
        <w:rPr>
          <w:b/>
          <w:bCs/>
          <w:sz w:val="24"/>
          <w:szCs w:val="24"/>
        </w:rPr>
        <w:t>мощность производительность) объекта, его предполагаемые размеры, характеристику продукции:</w:t>
      </w: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851"/>
        <w:gridCol w:w="860"/>
        <w:gridCol w:w="850"/>
        <w:gridCol w:w="851"/>
        <w:gridCol w:w="850"/>
        <w:gridCol w:w="851"/>
        <w:gridCol w:w="992"/>
        <w:gridCol w:w="1914"/>
      </w:tblGrid>
      <w:tr w:rsidR="00F9149A" w:rsidRPr="008359C2" w14:paraId="453C9C05" w14:textId="77777777" w:rsidTr="008253DD">
        <w:trPr>
          <w:jc w:val="center"/>
        </w:trPr>
        <w:tc>
          <w:tcPr>
            <w:tcW w:w="10491" w:type="dxa"/>
            <w:gridSpan w:val="9"/>
          </w:tcPr>
          <w:p w14:paraId="699CF3A9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b/>
                <w:sz w:val="24"/>
                <w:szCs w:val="24"/>
              </w:rPr>
              <w:t>Расстояние до жилой зоны (м)</w:t>
            </w:r>
          </w:p>
        </w:tc>
      </w:tr>
      <w:tr w:rsidR="00F9149A" w:rsidRPr="008359C2" w14:paraId="40C8CC62" w14:textId="77777777" w:rsidTr="008253DD">
        <w:trPr>
          <w:jc w:val="center"/>
        </w:trPr>
        <w:tc>
          <w:tcPr>
            <w:tcW w:w="2472" w:type="dxa"/>
          </w:tcPr>
          <w:p w14:paraId="413A4ECC" w14:textId="77777777" w:rsidR="00F9149A" w:rsidRPr="008359C2" w:rsidRDefault="00F9149A" w:rsidP="008253DD">
            <w:pPr>
              <w:jc w:val="center"/>
              <w:rPr>
                <w:b/>
                <w:sz w:val="24"/>
                <w:szCs w:val="24"/>
              </w:rPr>
            </w:pPr>
            <w:r w:rsidRPr="008359C2">
              <w:rPr>
                <w:b/>
                <w:sz w:val="24"/>
                <w:szCs w:val="24"/>
              </w:rPr>
              <w:t>Румбы направлений</w:t>
            </w:r>
          </w:p>
        </w:tc>
        <w:tc>
          <w:tcPr>
            <w:tcW w:w="851" w:type="dxa"/>
          </w:tcPr>
          <w:p w14:paraId="74EDBFEC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С</w:t>
            </w:r>
          </w:p>
        </w:tc>
        <w:tc>
          <w:tcPr>
            <w:tcW w:w="860" w:type="dxa"/>
          </w:tcPr>
          <w:p w14:paraId="5FE8BC70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СВ</w:t>
            </w:r>
          </w:p>
        </w:tc>
        <w:tc>
          <w:tcPr>
            <w:tcW w:w="850" w:type="dxa"/>
          </w:tcPr>
          <w:p w14:paraId="7E9210B1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449747BE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ЮВ</w:t>
            </w:r>
          </w:p>
        </w:tc>
        <w:tc>
          <w:tcPr>
            <w:tcW w:w="850" w:type="dxa"/>
          </w:tcPr>
          <w:p w14:paraId="7AA81E29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Ю</w:t>
            </w:r>
          </w:p>
        </w:tc>
        <w:tc>
          <w:tcPr>
            <w:tcW w:w="851" w:type="dxa"/>
          </w:tcPr>
          <w:p w14:paraId="1E99F871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ЮЗ</w:t>
            </w:r>
          </w:p>
        </w:tc>
        <w:tc>
          <w:tcPr>
            <w:tcW w:w="992" w:type="dxa"/>
          </w:tcPr>
          <w:p w14:paraId="13DCD01C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З</w:t>
            </w:r>
          </w:p>
        </w:tc>
        <w:tc>
          <w:tcPr>
            <w:tcW w:w="1914" w:type="dxa"/>
          </w:tcPr>
          <w:p w14:paraId="19287979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СЗ</w:t>
            </w:r>
          </w:p>
        </w:tc>
      </w:tr>
      <w:tr w:rsidR="00F9149A" w:rsidRPr="008359C2" w14:paraId="64C79963" w14:textId="77777777" w:rsidTr="008253DD">
        <w:trPr>
          <w:jc w:val="center"/>
        </w:trPr>
        <w:tc>
          <w:tcPr>
            <w:tcW w:w="2472" w:type="dxa"/>
          </w:tcPr>
          <w:p w14:paraId="725592A1" w14:textId="77777777" w:rsidR="00F9149A" w:rsidRPr="008359C2" w:rsidRDefault="00F9149A" w:rsidP="008253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359C2">
              <w:rPr>
                <w:rFonts w:ascii="Times New Roman" w:hAnsi="Times New Roman" w:cs="Times New Roman"/>
                <w:b/>
                <w:bCs/>
                <w:i/>
                <w:iCs/>
              </w:rPr>
              <w:t>Площадка № 1</w:t>
            </w:r>
          </w:p>
        </w:tc>
        <w:tc>
          <w:tcPr>
            <w:tcW w:w="8019" w:type="dxa"/>
            <w:gridSpan w:val="8"/>
            <w:vAlign w:val="center"/>
          </w:tcPr>
          <w:p w14:paraId="57E7322F" w14:textId="77777777" w:rsidR="00F9149A" w:rsidRPr="008359C2" w:rsidRDefault="00F9149A" w:rsidP="008253DD">
            <w:pPr>
              <w:jc w:val="both"/>
              <w:rPr>
                <w:sz w:val="24"/>
                <w:szCs w:val="24"/>
              </w:rPr>
            </w:pPr>
            <w:r w:rsidRPr="008359C2">
              <w:rPr>
                <w:b/>
                <w:bCs/>
                <w:i/>
                <w:iCs/>
                <w:sz w:val="24"/>
                <w:szCs w:val="24"/>
              </w:rPr>
              <w:t xml:space="preserve">площадка № 1 </w:t>
            </w:r>
            <w:r w:rsidRPr="008359C2">
              <w:rPr>
                <w:sz w:val="24"/>
                <w:szCs w:val="24"/>
              </w:rPr>
              <w:t xml:space="preserve">– </w:t>
            </w:r>
            <w:r w:rsidRPr="00F56CE9">
              <w:rPr>
                <w:sz w:val="24"/>
                <w:szCs w:val="24"/>
              </w:rPr>
              <w:t>расположена на промзоне г.Актобе, район Силикатного завода</w:t>
            </w:r>
            <w:r w:rsidRPr="008359C2"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56CE9">
              <w:rPr>
                <w:sz w:val="24"/>
                <w:szCs w:val="24"/>
              </w:rPr>
              <w:t>дом 413</w:t>
            </w:r>
          </w:p>
          <w:p w14:paraId="5B7D0D1D" w14:textId="77777777" w:rsidR="00F9149A" w:rsidRPr="008359C2" w:rsidRDefault="00F9149A" w:rsidP="008253DD">
            <w:pPr>
              <w:jc w:val="both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Здания АБК,</w:t>
            </w:r>
            <w:r w:rsidRPr="00CA1AC5">
              <w:rPr>
                <w:sz w:val="24"/>
                <w:szCs w:val="24"/>
              </w:rPr>
              <w:t xml:space="preserve"> цех по про</w:t>
            </w:r>
            <w:r>
              <w:rPr>
                <w:sz w:val="24"/>
                <w:szCs w:val="24"/>
              </w:rPr>
              <w:t xml:space="preserve">изводству строительного гипса, </w:t>
            </w:r>
            <w:r w:rsidRPr="00CA1AC5">
              <w:rPr>
                <w:sz w:val="24"/>
                <w:szCs w:val="24"/>
              </w:rPr>
              <w:t>участок подготовки сырья (УПС);</w:t>
            </w:r>
            <w:r>
              <w:rPr>
                <w:sz w:val="24"/>
                <w:szCs w:val="24"/>
              </w:rPr>
              <w:t xml:space="preserve"> </w:t>
            </w:r>
            <w:r w:rsidRPr="00CA1AC5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основного производства (УОП)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A1AC5">
              <w:rPr>
                <w:sz w:val="24"/>
                <w:szCs w:val="24"/>
              </w:rPr>
              <w:t>ремонтно-механический цех (РМЦ), эксплуатационно-хозяйственный отдел (ЭХО), служба главного энергетика, на балансе которого имеются металлообрабатывающие станки, посты сварки и резки металлов, отопительные котлы, мобильная топливозаправочная станция.</w:t>
            </w:r>
            <w:r w:rsidRPr="008359C2">
              <w:rPr>
                <w:sz w:val="24"/>
                <w:szCs w:val="24"/>
              </w:rPr>
              <w:t xml:space="preserve">). </w:t>
            </w:r>
          </w:p>
          <w:p w14:paraId="676CFBC8" w14:textId="77777777" w:rsidR="00F9149A" w:rsidRPr="008359C2" w:rsidRDefault="00F9149A" w:rsidP="008253DD">
            <w:pPr>
              <w:jc w:val="center"/>
              <w:rPr>
                <w:sz w:val="24"/>
                <w:szCs w:val="24"/>
              </w:rPr>
            </w:pPr>
            <w:r w:rsidRPr="008359C2">
              <w:rPr>
                <w:sz w:val="24"/>
                <w:szCs w:val="24"/>
              </w:rPr>
              <w:t>Территория площадки № 1 граничит:</w:t>
            </w:r>
          </w:p>
          <w:p w14:paraId="5B041739" w14:textId="77777777" w:rsidR="00F9149A" w:rsidRPr="00CA1AC5" w:rsidRDefault="00F9149A" w:rsidP="008253DD">
            <w:pPr>
              <w:jc w:val="both"/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- с северной и западной стороны завод граничит с территорией Силикатного завода;</w:t>
            </w:r>
          </w:p>
          <w:p w14:paraId="46FBD14E" w14:textId="77777777" w:rsidR="00F9149A" w:rsidRPr="00CA1AC5" w:rsidRDefault="00F9149A" w:rsidP="008253DD">
            <w:pPr>
              <w:jc w:val="both"/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- с восточной стороны – с АО «АЗНО»</w:t>
            </w:r>
          </w:p>
          <w:p w14:paraId="459970E2" w14:textId="77777777" w:rsidR="00F9149A" w:rsidRPr="00CA1AC5" w:rsidRDefault="00F9149A" w:rsidP="008253DD">
            <w:pPr>
              <w:jc w:val="both"/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 xml:space="preserve">- с южной – с ТОО «НовРемТех» и дорогой на УМР, ТОО «Контакт» и «АЗФ». </w:t>
            </w:r>
          </w:p>
          <w:p w14:paraId="2A8C55E2" w14:textId="77777777" w:rsidR="00F9149A" w:rsidRPr="008359C2" w:rsidRDefault="00F9149A" w:rsidP="00825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- </w:t>
            </w:r>
            <w:r w:rsidRPr="00CA1AC5">
              <w:rPr>
                <w:sz w:val="24"/>
                <w:szCs w:val="24"/>
              </w:rPr>
              <w:t>Ближайший населенный пункт Вохра, расположен на расстоянии 700 м от завода.</w:t>
            </w:r>
          </w:p>
        </w:tc>
      </w:tr>
      <w:tr w:rsidR="00F9149A" w:rsidRPr="008359C2" w14:paraId="29F9DEB9" w14:textId="77777777" w:rsidTr="008253DD">
        <w:trPr>
          <w:jc w:val="center"/>
        </w:trPr>
        <w:tc>
          <w:tcPr>
            <w:tcW w:w="2472" w:type="dxa"/>
          </w:tcPr>
          <w:p w14:paraId="58546672" w14:textId="77777777" w:rsidR="00F9149A" w:rsidRPr="008359C2" w:rsidRDefault="00F9149A" w:rsidP="008253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8359C2">
              <w:rPr>
                <w:rFonts w:ascii="Times New Roman" w:hAnsi="Times New Roman" w:cs="Times New Roman"/>
                <w:b/>
                <w:bCs/>
                <w:i/>
                <w:iCs/>
              </w:rPr>
              <w:t>Площадка № 2</w:t>
            </w:r>
          </w:p>
        </w:tc>
        <w:tc>
          <w:tcPr>
            <w:tcW w:w="8019" w:type="dxa"/>
            <w:gridSpan w:val="8"/>
            <w:vAlign w:val="center"/>
          </w:tcPr>
          <w:p w14:paraId="38EB0A71" w14:textId="77777777" w:rsidR="00F9149A" w:rsidRPr="0059118C" w:rsidRDefault="00F9149A" w:rsidP="008253DD">
            <w:pPr>
              <w:jc w:val="both"/>
              <w:rPr>
                <w:sz w:val="24"/>
                <w:szCs w:val="24"/>
              </w:rPr>
            </w:pPr>
            <w:r w:rsidRPr="0059118C">
              <w:rPr>
                <w:b/>
                <w:bCs/>
                <w:i/>
                <w:iCs/>
                <w:sz w:val="24"/>
                <w:szCs w:val="24"/>
              </w:rPr>
              <w:t>площадка № 2</w:t>
            </w:r>
            <w:r w:rsidRPr="0059118C">
              <w:rPr>
                <w:sz w:val="24"/>
                <w:szCs w:val="24"/>
              </w:rPr>
              <w:t xml:space="preserve"> - </w:t>
            </w:r>
            <w:r w:rsidRPr="00CA1AC5">
              <w:rPr>
                <w:sz w:val="24"/>
                <w:szCs w:val="24"/>
              </w:rPr>
              <w:t>расположена в промзоне г.Актобе, 41 разъезд, Курсантское шоссе участок №148</w:t>
            </w:r>
          </w:p>
          <w:p w14:paraId="2BFC6186" w14:textId="77777777" w:rsidR="00F9149A" w:rsidRPr="0059118C" w:rsidRDefault="00F9149A" w:rsidP="008253DD">
            <w:pPr>
              <w:jc w:val="both"/>
              <w:rPr>
                <w:sz w:val="24"/>
                <w:szCs w:val="24"/>
              </w:rPr>
            </w:pPr>
            <w:r w:rsidRPr="0059118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здание АБК, весовая; к</w:t>
            </w:r>
            <w:r w:rsidRPr="00CA1AC5">
              <w:rPr>
                <w:sz w:val="24"/>
                <w:szCs w:val="24"/>
              </w:rPr>
              <w:t xml:space="preserve">отельные, оборудованные отопительными </w:t>
            </w:r>
            <w:r>
              <w:rPr>
                <w:sz w:val="24"/>
                <w:szCs w:val="24"/>
              </w:rPr>
              <w:t xml:space="preserve">и водонагревательными котлами; </w:t>
            </w:r>
            <w:r>
              <w:rPr>
                <w:sz w:val="24"/>
                <w:szCs w:val="24"/>
                <w:lang w:val="kk-KZ"/>
              </w:rPr>
              <w:t>р</w:t>
            </w:r>
            <w:r w:rsidRPr="00CA1AC5">
              <w:rPr>
                <w:sz w:val="24"/>
                <w:szCs w:val="24"/>
              </w:rPr>
              <w:t xml:space="preserve">емонтномеханический цех, где установлены различные металлообрабатывающие станки </w:t>
            </w:r>
            <w:r>
              <w:rPr>
                <w:sz w:val="24"/>
                <w:szCs w:val="24"/>
              </w:rPr>
              <w:t>и оборудование, сварочные посты, ц</w:t>
            </w:r>
            <w:r w:rsidRPr="00CA1AC5">
              <w:rPr>
                <w:sz w:val="24"/>
                <w:szCs w:val="24"/>
              </w:rPr>
              <w:t>ех по производству се</w:t>
            </w:r>
            <w:r>
              <w:rPr>
                <w:sz w:val="24"/>
                <w:szCs w:val="24"/>
              </w:rPr>
              <w:t xml:space="preserve">рых сухих строительных смесей; </w:t>
            </w:r>
            <w:r>
              <w:rPr>
                <w:sz w:val="24"/>
                <w:szCs w:val="24"/>
                <w:lang w:val="kk-KZ"/>
              </w:rPr>
              <w:t>ц</w:t>
            </w:r>
            <w:r w:rsidRPr="00CA1AC5">
              <w:rPr>
                <w:sz w:val="24"/>
                <w:szCs w:val="24"/>
              </w:rPr>
              <w:t>ех по производству водоэмульсионных лакокрасочных материалов (ЛКМ), водных грунтовок, дисперсии ПВА, клея ПВА и декоративно</w:t>
            </w:r>
            <w:r>
              <w:rPr>
                <w:sz w:val="24"/>
                <w:szCs w:val="24"/>
              </w:rPr>
              <w:t>й краски с минеральными камнями</w:t>
            </w:r>
            <w:r w:rsidRPr="0059118C">
              <w:rPr>
                <w:sz w:val="24"/>
                <w:szCs w:val="24"/>
              </w:rPr>
              <w:t xml:space="preserve">). </w:t>
            </w:r>
          </w:p>
          <w:p w14:paraId="0C362EAB" w14:textId="77777777" w:rsidR="00F9149A" w:rsidRDefault="00F9149A" w:rsidP="008253DD">
            <w:pPr>
              <w:jc w:val="center"/>
              <w:rPr>
                <w:sz w:val="24"/>
                <w:szCs w:val="24"/>
              </w:rPr>
            </w:pPr>
            <w:r w:rsidRPr="0059118C">
              <w:rPr>
                <w:sz w:val="24"/>
                <w:szCs w:val="24"/>
              </w:rPr>
              <w:lastRenderedPageBreak/>
              <w:t>Территория площадки № 2 граничит:</w:t>
            </w:r>
          </w:p>
          <w:p w14:paraId="15A9198F" w14:textId="77777777" w:rsidR="00F9149A" w:rsidRPr="00CA1AC5" w:rsidRDefault="00F9149A" w:rsidP="008253DD">
            <w:pPr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- с западной стороны на расстоянии 175 метров производственный цех граничит с территорией тоо «актобе-электрод» (занимается продажей и сбытом электродов);</w:t>
            </w:r>
          </w:p>
          <w:p w14:paraId="134648B6" w14:textId="77777777" w:rsidR="00F9149A" w:rsidRPr="00CA1AC5" w:rsidRDefault="00F9149A" w:rsidP="008253DD">
            <w:pPr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- с восточной стороны на расстоянии 140 метров – с тоо «атлас» (занимается транспортными услугами и грузоперевозкой);</w:t>
            </w:r>
          </w:p>
          <w:p w14:paraId="0A6025B8" w14:textId="77777777" w:rsidR="00F9149A" w:rsidRPr="00CA1AC5" w:rsidRDefault="00F9149A" w:rsidP="008253DD">
            <w:pPr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- с северной стороны граничит трассой «актобе-астрахань»;</w:t>
            </w:r>
          </w:p>
          <w:p w14:paraId="2593AEC8" w14:textId="77777777" w:rsidR="00F9149A" w:rsidRPr="00CA1AC5" w:rsidRDefault="00F9149A" w:rsidP="008253DD">
            <w:pPr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 xml:space="preserve">- с южной стороны проходит железнодорожный путь. </w:t>
            </w:r>
          </w:p>
          <w:p w14:paraId="2DA4E535" w14:textId="77777777" w:rsidR="00F9149A" w:rsidRPr="008359C2" w:rsidRDefault="00F9149A" w:rsidP="008253DD">
            <w:pPr>
              <w:jc w:val="both"/>
              <w:rPr>
                <w:sz w:val="24"/>
                <w:szCs w:val="24"/>
              </w:rPr>
            </w:pPr>
            <w:r w:rsidRPr="00CA1AC5">
              <w:rPr>
                <w:sz w:val="24"/>
                <w:szCs w:val="24"/>
              </w:rPr>
              <w:t>Ближайший населенный пункт п.Ясное, расположен на расстоянии более 2-х км от производственной площадки.</w:t>
            </w:r>
          </w:p>
        </w:tc>
      </w:tr>
      <w:tr w:rsidR="00F9149A" w:rsidRPr="008359C2" w14:paraId="6C685230" w14:textId="77777777" w:rsidTr="008253DD">
        <w:trPr>
          <w:jc w:val="center"/>
        </w:trPr>
        <w:tc>
          <w:tcPr>
            <w:tcW w:w="2472" w:type="dxa"/>
          </w:tcPr>
          <w:p w14:paraId="71E22915" w14:textId="77777777" w:rsidR="00F9149A" w:rsidRPr="008359C2" w:rsidRDefault="00F9149A" w:rsidP="008253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Площадка № 3</w:t>
            </w:r>
          </w:p>
        </w:tc>
        <w:tc>
          <w:tcPr>
            <w:tcW w:w="8019" w:type="dxa"/>
            <w:gridSpan w:val="8"/>
            <w:vAlign w:val="center"/>
          </w:tcPr>
          <w:p w14:paraId="0C4F0E95" w14:textId="77777777" w:rsidR="00F9149A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 w:rsidRPr="00CA1AC5">
              <w:rPr>
                <w:b/>
                <w:bCs/>
                <w:i/>
                <w:iCs/>
                <w:sz w:val="24"/>
                <w:szCs w:val="24"/>
              </w:rPr>
              <w:t>площадка № 3</w:t>
            </w:r>
            <w:r>
              <w:rPr>
                <w:bCs/>
                <w:iCs/>
                <w:sz w:val="24"/>
                <w:szCs w:val="24"/>
              </w:rPr>
              <w:t xml:space="preserve"> – </w:t>
            </w:r>
            <w:r w:rsidRPr="00CA1AC5">
              <w:rPr>
                <w:bCs/>
                <w:iCs/>
                <w:sz w:val="24"/>
                <w:szCs w:val="24"/>
              </w:rPr>
              <w:t>расположена с северной стороны от п. Акжар в г.Актобе</w:t>
            </w:r>
            <w:r>
              <w:rPr>
                <w:bCs/>
                <w:iCs/>
                <w:sz w:val="24"/>
                <w:szCs w:val="24"/>
                <w:lang w:val="kk-KZ"/>
              </w:rPr>
              <w:t xml:space="preserve">,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>участок 043А</w:t>
            </w:r>
          </w:p>
          <w:p w14:paraId="4FEF18A9" w14:textId="77777777" w:rsidR="00F9149A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(здание АБК; о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>ткрытая пл</w:t>
            </w:r>
            <w:r>
              <w:rPr>
                <w:bCs/>
                <w:iCs/>
                <w:sz w:val="24"/>
                <w:szCs w:val="24"/>
                <w:lang w:val="kk-KZ"/>
              </w:rPr>
              <w:t>ощадка гипсового камня – 3 ед; склад гипсового щебня – 3ед; котельная; дробильное отделение; к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>онтейнерная АЗС</w:t>
            </w:r>
            <w:r>
              <w:rPr>
                <w:bCs/>
                <w:iCs/>
                <w:sz w:val="24"/>
                <w:szCs w:val="24"/>
                <w:lang w:val="kk-KZ"/>
              </w:rPr>
              <w:t>)</w:t>
            </w:r>
          </w:p>
          <w:p w14:paraId="2291DD85" w14:textId="77777777" w:rsidR="00F9149A" w:rsidRPr="00CA1AC5" w:rsidRDefault="00F9149A" w:rsidP="008253DD">
            <w:pPr>
              <w:jc w:val="center"/>
              <w:rPr>
                <w:bCs/>
                <w:iCs/>
                <w:sz w:val="24"/>
                <w:szCs w:val="24"/>
                <w:lang w:val="kk-KZ"/>
              </w:rPr>
            </w:pPr>
            <w:r w:rsidRPr="00CA1AC5">
              <w:rPr>
                <w:bCs/>
                <w:iCs/>
                <w:sz w:val="24"/>
                <w:szCs w:val="24"/>
                <w:lang w:val="kk-KZ"/>
              </w:rPr>
              <w:t xml:space="preserve">Территория площадки № </w:t>
            </w:r>
            <w:r>
              <w:rPr>
                <w:bCs/>
                <w:iCs/>
                <w:sz w:val="24"/>
                <w:szCs w:val="24"/>
                <w:lang w:val="kk-KZ"/>
              </w:rPr>
              <w:t>3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 xml:space="preserve"> граничит:</w:t>
            </w:r>
          </w:p>
          <w:p w14:paraId="50EBEDCA" w14:textId="77777777" w:rsidR="00F9149A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 xml:space="preserve">с северной стороны на расстоянии 190 </w:t>
            </w:r>
            <w:r>
              <w:rPr>
                <w:bCs/>
                <w:iCs/>
                <w:sz w:val="24"/>
                <w:szCs w:val="24"/>
                <w:lang w:val="kk-KZ"/>
              </w:rPr>
              <w:t xml:space="preserve">метров и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 xml:space="preserve">с северо-западной стороны на расстоянии 124 метров здания и сооружения согласно описания смежеств расположенные на территории Ершековой К.З., с западной стороны на расстоянии 450 метров жилые дома, </w:t>
            </w:r>
          </w:p>
          <w:p w14:paraId="060E3A40" w14:textId="77777777" w:rsidR="00F9149A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>с южной стороны на расстоянии 275 метров мусульманские кладбища,</w:t>
            </w:r>
          </w:p>
          <w:p w14:paraId="6ADD50E3" w14:textId="77777777" w:rsidR="00F9149A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 xml:space="preserve">с юго-западной стороны на расстоянии 360 м жилые дома, с юго-восточной стороны на расстоянии 310 м мусульманское кладбище, </w:t>
            </w:r>
          </w:p>
          <w:p w14:paraId="4774F1AD" w14:textId="77777777" w:rsidR="00F9149A" w:rsidRPr="00CA1AC5" w:rsidRDefault="00F9149A" w:rsidP="008253DD">
            <w:pPr>
              <w:jc w:val="both"/>
              <w:rPr>
                <w:bCs/>
                <w:iCs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- </w:t>
            </w:r>
            <w:r w:rsidRPr="00CA1AC5">
              <w:rPr>
                <w:bCs/>
                <w:iCs/>
                <w:sz w:val="24"/>
                <w:szCs w:val="24"/>
                <w:lang w:val="kk-KZ"/>
              </w:rPr>
              <w:t>с восточной и северо-восточной стороны земли Каргалинского с</w:t>
            </w:r>
            <w:r>
              <w:rPr>
                <w:bCs/>
                <w:iCs/>
                <w:sz w:val="24"/>
                <w:szCs w:val="24"/>
                <w:lang w:val="kk-KZ"/>
              </w:rPr>
              <w:t>ельского округа, с.Каргалинское</w:t>
            </w:r>
          </w:p>
        </w:tc>
      </w:tr>
    </w:tbl>
    <w:p w14:paraId="7925DB31" w14:textId="77777777" w:rsidR="00F9149A" w:rsidRPr="005B6964" w:rsidRDefault="00F9149A" w:rsidP="00F9149A">
      <w:pPr>
        <w:rPr>
          <w:rFonts w:eastAsia="Calibri"/>
          <w:lang w:eastAsia="en-US"/>
        </w:rPr>
      </w:pPr>
      <w:r w:rsidRPr="005B6964">
        <w:rPr>
          <w:rFonts w:eastAsia="Calibri"/>
          <w:sz w:val="24"/>
          <w:lang w:eastAsia="en-US"/>
        </w:rPr>
        <w:t>3. Инициатор намечаемой деятельности:</w:t>
      </w:r>
      <w:r w:rsidRPr="005B6964">
        <w:rPr>
          <w:rFonts w:eastAsia="Calibri"/>
          <w:lang w:eastAsia="en-US"/>
        </w:rPr>
        <w:t xml:space="preserve"> </w:t>
      </w:r>
    </w:p>
    <w:p w14:paraId="3C56EC66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>ТОО «Alina Group»</w:t>
      </w:r>
    </w:p>
    <w:p w14:paraId="6DB7D9CC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>БИН 041040003521</w:t>
      </w:r>
    </w:p>
    <w:p w14:paraId="412B51A8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>Филиал ТОО «Alina Group» в г.</w:t>
      </w:r>
      <w:r>
        <w:rPr>
          <w:rFonts w:eastAsia="Batang"/>
          <w:bCs/>
          <w:iCs/>
          <w:sz w:val="24"/>
          <w:szCs w:val="24"/>
        </w:rPr>
        <w:t>Актобе</w:t>
      </w:r>
    </w:p>
    <w:p w14:paraId="35E87F43" w14:textId="77777777" w:rsidR="00F9149A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 xml:space="preserve">РК, </w:t>
      </w:r>
      <w:r w:rsidRPr="00CA1AC5">
        <w:rPr>
          <w:rFonts w:eastAsia="Batang"/>
          <w:bCs/>
          <w:iCs/>
          <w:sz w:val="24"/>
          <w:szCs w:val="24"/>
        </w:rPr>
        <w:t>Актюбинская область, город Актобе, промзона, дом 385</w:t>
      </w:r>
    </w:p>
    <w:p w14:paraId="3366F007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 xml:space="preserve">Тел/факс: </w:t>
      </w:r>
      <w:r w:rsidRPr="00CA1AC5">
        <w:rPr>
          <w:rFonts w:eastAsia="Batang"/>
          <w:bCs/>
          <w:iCs/>
          <w:sz w:val="24"/>
          <w:szCs w:val="24"/>
        </w:rPr>
        <w:t>8 7273 303-700</w:t>
      </w:r>
    </w:p>
    <w:p w14:paraId="0F130959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</w:rPr>
        <w:t xml:space="preserve">ИИК </w:t>
      </w:r>
      <w:r w:rsidRPr="00A573D4">
        <w:rPr>
          <w:rFonts w:eastAsia="Batang"/>
          <w:bCs/>
          <w:iCs/>
          <w:sz w:val="24"/>
          <w:szCs w:val="24"/>
          <w:lang w:val="en-US"/>
        </w:rPr>
        <w:t>KZ</w:t>
      </w:r>
      <w:r w:rsidRPr="00A573D4">
        <w:rPr>
          <w:rFonts w:eastAsia="Batang"/>
          <w:bCs/>
          <w:iCs/>
          <w:sz w:val="24"/>
          <w:szCs w:val="24"/>
        </w:rPr>
        <w:t>80601</w:t>
      </w:r>
      <w:r w:rsidRPr="00A573D4">
        <w:rPr>
          <w:rFonts w:eastAsia="Batang"/>
          <w:bCs/>
          <w:iCs/>
          <w:sz w:val="24"/>
          <w:szCs w:val="24"/>
          <w:lang w:val="en-US"/>
        </w:rPr>
        <w:t>A</w:t>
      </w:r>
      <w:r w:rsidRPr="00A573D4">
        <w:rPr>
          <w:rFonts w:eastAsia="Batang"/>
          <w:bCs/>
          <w:iCs/>
          <w:sz w:val="24"/>
          <w:szCs w:val="24"/>
        </w:rPr>
        <w:t>261000327611</w:t>
      </w:r>
    </w:p>
    <w:p w14:paraId="685A55C6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  <w:lang w:val="kk-KZ"/>
        </w:rPr>
      </w:pPr>
      <w:r w:rsidRPr="00A573D4">
        <w:rPr>
          <w:rFonts w:eastAsia="Batang"/>
          <w:bCs/>
          <w:iCs/>
          <w:sz w:val="24"/>
          <w:szCs w:val="24"/>
          <w:lang w:val="kk-KZ"/>
        </w:rPr>
        <w:t>АО «Народный Банк Казахстана»</w:t>
      </w:r>
    </w:p>
    <w:p w14:paraId="6C9980D7" w14:textId="77777777" w:rsidR="00F9149A" w:rsidRPr="00A573D4" w:rsidRDefault="00F9149A" w:rsidP="00F9149A">
      <w:pPr>
        <w:jc w:val="both"/>
        <w:rPr>
          <w:rFonts w:eastAsia="Batang"/>
          <w:bCs/>
          <w:iCs/>
          <w:sz w:val="24"/>
          <w:szCs w:val="24"/>
        </w:rPr>
      </w:pPr>
      <w:r w:rsidRPr="00A573D4">
        <w:rPr>
          <w:rFonts w:eastAsia="Batang"/>
          <w:bCs/>
          <w:iCs/>
          <w:sz w:val="24"/>
          <w:szCs w:val="24"/>
          <w:lang w:val="kk-KZ"/>
        </w:rPr>
        <w:t xml:space="preserve">БИК </w:t>
      </w:r>
      <w:r w:rsidRPr="00A573D4">
        <w:rPr>
          <w:rFonts w:eastAsia="Batang"/>
          <w:bCs/>
          <w:iCs/>
          <w:sz w:val="24"/>
          <w:szCs w:val="24"/>
          <w:lang w:val="en-US"/>
        </w:rPr>
        <w:t>HSBKKZKX</w:t>
      </w:r>
    </w:p>
    <w:p w14:paraId="57F0B83B" w14:textId="77777777" w:rsidR="00F9149A" w:rsidRPr="00A573D4" w:rsidRDefault="00F9149A" w:rsidP="00F9149A">
      <w:pPr>
        <w:jc w:val="both"/>
        <w:rPr>
          <w:rFonts w:eastAsia="Batang"/>
          <w:b/>
          <w:iCs/>
          <w:sz w:val="24"/>
          <w:szCs w:val="24"/>
          <w:lang w:val="kk-KZ"/>
        </w:rPr>
      </w:pPr>
      <w:r w:rsidRPr="00A573D4">
        <w:rPr>
          <w:rFonts w:eastAsia="Batang"/>
          <w:b/>
          <w:iCs/>
          <w:sz w:val="24"/>
          <w:szCs w:val="24"/>
        </w:rPr>
        <w:t xml:space="preserve">Вице-президент по защите, GR </w:t>
      </w:r>
      <w:r w:rsidRPr="00A573D4">
        <w:rPr>
          <w:rFonts w:eastAsia="Batang"/>
          <w:b/>
          <w:iCs/>
          <w:sz w:val="24"/>
          <w:szCs w:val="24"/>
          <w:lang w:val="kk-KZ"/>
        </w:rPr>
        <w:t>и сервису ГК</w:t>
      </w:r>
    </w:p>
    <w:p w14:paraId="48D8A0A6" w14:textId="77777777" w:rsidR="00F9149A" w:rsidRDefault="00F9149A" w:rsidP="00F9149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573D4">
        <w:rPr>
          <w:b/>
          <w:iCs/>
          <w:sz w:val="24"/>
          <w:szCs w:val="24"/>
          <w:lang w:val="kk-KZ"/>
        </w:rPr>
        <w:t>Халафов З.Ш.</w:t>
      </w:r>
    </w:p>
    <w:p w14:paraId="3997EBC1" w14:textId="77777777" w:rsidR="00F9149A" w:rsidRDefault="00F9149A" w:rsidP="00F9149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43C10BA" w14:textId="77777777" w:rsidR="00F9149A" w:rsidRPr="00D736C3" w:rsidRDefault="00F9149A" w:rsidP="00F9149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736C3">
        <w:rPr>
          <w:b/>
          <w:bCs/>
          <w:color w:val="000000"/>
          <w:sz w:val="24"/>
          <w:szCs w:val="24"/>
        </w:rPr>
        <w:t>Краткое описание предполагаемых технических и технологических решений для намечаемой деятельности:</w:t>
      </w:r>
    </w:p>
    <w:p w14:paraId="5F5A593B" w14:textId="77777777" w:rsidR="00F9149A" w:rsidRPr="00D736C3" w:rsidRDefault="00F9149A" w:rsidP="00F9149A">
      <w:pPr>
        <w:ind w:right="-19"/>
        <w:rPr>
          <w:sz w:val="24"/>
          <w:szCs w:val="24"/>
        </w:rPr>
      </w:pPr>
      <w:r w:rsidRPr="00D736C3">
        <w:rPr>
          <w:sz w:val="24"/>
          <w:szCs w:val="24"/>
        </w:rPr>
        <w:t xml:space="preserve">Объект существующий. Предполагаемые технические и технологические решения не менялись в проекте. </w:t>
      </w:r>
    </w:p>
    <w:p w14:paraId="281E05FA" w14:textId="77777777" w:rsidR="00F9149A" w:rsidRPr="00D736C3" w:rsidRDefault="00F9149A" w:rsidP="00F9149A">
      <w:pPr>
        <w:ind w:right="-19"/>
        <w:rPr>
          <w:sz w:val="24"/>
          <w:szCs w:val="24"/>
        </w:rPr>
      </w:pPr>
      <w:r w:rsidRPr="00D736C3">
        <w:rPr>
          <w:sz w:val="24"/>
          <w:szCs w:val="24"/>
        </w:rPr>
        <w:t>Основной производственной деятельностью предприятия является переработка минерального сырья и производство строительного гипса с использованием высокопроизводительного оборудования и технологии, производство гипсокартонных листов, выпуск сухих строительных смесей, водоэмульсионных лакокрасочных материалов (ЛКМ), водных грунтовок, дисперсии ПВА, клея ПВА и декоративной краски с минеральными камнями.</w:t>
      </w:r>
    </w:p>
    <w:p w14:paraId="22D7FD9F" w14:textId="77777777" w:rsidR="00F9149A" w:rsidRPr="00D736C3" w:rsidRDefault="00F9149A" w:rsidP="00F9149A">
      <w:pPr>
        <w:ind w:right="-19"/>
        <w:rPr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 xml:space="preserve">На площадке №1 - </w:t>
      </w:r>
      <w:r w:rsidRPr="00D736C3">
        <w:rPr>
          <w:sz w:val="24"/>
          <w:szCs w:val="24"/>
        </w:rPr>
        <w:t>г.Актобе, промзона, дом 413 расположены:</w:t>
      </w:r>
    </w:p>
    <w:p w14:paraId="53298045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Линия УПС</w:t>
      </w:r>
    </w:p>
    <w:p w14:paraId="7A2ACA27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Башня белые ССС</w:t>
      </w:r>
    </w:p>
    <w:p w14:paraId="569A3A5F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Линия упаковки гипса</w:t>
      </w:r>
    </w:p>
    <w:p w14:paraId="75BE2041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Котельные</w:t>
      </w:r>
    </w:p>
    <w:p w14:paraId="19E86456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РМЦ</w:t>
      </w:r>
    </w:p>
    <w:p w14:paraId="035E0180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lastRenderedPageBreak/>
        <w:t>- ТМН</w:t>
      </w:r>
    </w:p>
    <w:p w14:paraId="486C3F33" w14:textId="77777777" w:rsidR="00F9149A" w:rsidRPr="00D736C3" w:rsidRDefault="00F9149A" w:rsidP="00F9149A">
      <w:pPr>
        <w:ind w:right="-19"/>
        <w:rPr>
          <w:sz w:val="24"/>
          <w:szCs w:val="24"/>
        </w:rPr>
      </w:pPr>
      <w:r w:rsidRPr="00D736C3">
        <w:rPr>
          <w:sz w:val="24"/>
          <w:szCs w:val="24"/>
        </w:rPr>
        <w:t>Площадка №2, г.Актобе 41 разъезд Курсантское шоссе участок №148 расположены:</w:t>
      </w:r>
    </w:p>
    <w:p w14:paraId="7BC16E1A" w14:textId="77777777" w:rsidR="00F9149A" w:rsidRPr="00D736C3" w:rsidRDefault="00F9149A" w:rsidP="00F9149A">
      <w:pPr>
        <w:ind w:right="-19"/>
        <w:rPr>
          <w:sz w:val="24"/>
          <w:szCs w:val="24"/>
        </w:rPr>
      </w:pPr>
      <w:r w:rsidRPr="00D736C3">
        <w:rPr>
          <w:sz w:val="24"/>
          <w:szCs w:val="24"/>
        </w:rPr>
        <w:t>- АБК</w:t>
      </w:r>
    </w:p>
    <w:p w14:paraId="46A9CED6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Входная зона (Весовая)</w:t>
      </w:r>
    </w:p>
    <w:p w14:paraId="7B70B717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АТЦ</w:t>
      </w:r>
    </w:p>
    <w:p w14:paraId="2E2CD4E8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РМЦ</w:t>
      </w:r>
    </w:p>
    <w:p w14:paraId="08F0A353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ЛКП</w:t>
      </w:r>
    </w:p>
    <w:p w14:paraId="12B64EDE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Склады</w:t>
      </w:r>
    </w:p>
    <w:p w14:paraId="76FC5876" w14:textId="77777777" w:rsidR="00F9149A" w:rsidRPr="00D736C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D736C3">
        <w:rPr>
          <w:color w:val="000000" w:themeColor="text1"/>
          <w:sz w:val="24"/>
          <w:szCs w:val="24"/>
        </w:rPr>
        <w:t>- Участок сушки песка</w:t>
      </w:r>
    </w:p>
    <w:p w14:paraId="49DAA173" w14:textId="77777777" w:rsidR="00F9149A" w:rsidRPr="0008427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084273">
        <w:rPr>
          <w:color w:val="000000" w:themeColor="text1"/>
          <w:sz w:val="24"/>
          <w:szCs w:val="24"/>
        </w:rPr>
        <w:t xml:space="preserve">- Котельные </w:t>
      </w:r>
    </w:p>
    <w:p w14:paraId="637098E9" w14:textId="77777777" w:rsidR="00F9149A" w:rsidRPr="00084273" w:rsidRDefault="00F9149A" w:rsidP="00F9149A">
      <w:pPr>
        <w:ind w:right="-19"/>
        <w:rPr>
          <w:sz w:val="24"/>
          <w:szCs w:val="24"/>
        </w:rPr>
      </w:pPr>
      <w:r w:rsidRPr="00084273">
        <w:rPr>
          <w:sz w:val="24"/>
          <w:szCs w:val="24"/>
        </w:rPr>
        <w:t>Площадка №3, г.Актобе п.Акжар, участок 043А расположены:</w:t>
      </w:r>
    </w:p>
    <w:p w14:paraId="71A6FE34" w14:textId="77777777" w:rsidR="00F9149A" w:rsidRPr="0008427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084273">
        <w:rPr>
          <w:color w:val="000000" w:themeColor="text1"/>
          <w:sz w:val="24"/>
          <w:szCs w:val="24"/>
        </w:rPr>
        <w:t xml:space="preserve">- Котельные </w:t>
      </w:r>
    </w:p>
    <w:p w14:paraId="2E730FBF" w14:textId="77777777" w:rsidR="00F9149A" w:rsidRPr="00084273" w:rsidRDefault="00F9149A" w:rsidP="00F9149A">
      <w:pPr>
        <w:ind w:right="-19"/>
        <w:rPr>
          <w:color w:val="000000" w:themeColor="text1"/>
          <w:sz w:val="24"/>
          <w:szCs w:val="24"/>
        </w:rPr>
      </w:pPr>
      <w:r w:rsidRPr="00084273">
        <w:rPr>
          <w:color w:val="000000" w:themeColor="text1"/>
          <w:sz w:val="24"/>
          <w:szCs w:val="24"/>
        </w:rPr>
        <w:t>- Площадки для хранения гипсового камня</w:t>
      </w:r>
    </w:p>
    <w:p w14:paraId="0F2FD9CC" w14:textId="77777777" w:rsidR="00F9149A" w:rsidRPr="00084273" w:rsidRDefault="00F9149A" w:rsidP="00F9149A">
      <w:pPr>
        <w:rPr>
          <w:sz w:val="24"/>
          <w:szCs w:val="24"/>
          <w:u w:val="single"/>
        </w:rPr>
      </w:pPr>
      <w:r w:rsidRPr="00084273">
        <w:rPr>
          <w:color w:val="000000" w:themeColor="text1"/>
          <w:sz w:val="24"/>
          <w:szCs w:val="24"/>
        </w:rPr>
        <w:t>- Участок дробления гипсового камня №2</w:t>
      </w:r>
    </w:p>
    <w:p w14:paraId="39C31E8F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При работах на объекте предусматривается использование следующих материалов (ресурсов): </w:t>
      </w:r>
    </w:p>
    <w:p w14:paraId="0D781750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Площадка №1, г.Актобе, промзона, дом 413:</w:t>
      </w:r>
    </w:p>
    <w:p w14:paraId="532316DA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Линия УПС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работы- 8760 ч/год, расход - 84000 т/год, степень очистки </w:t>
      </w:r>
      <w:proofErr w:type="gramStart"/>
      <w:r w:rsidRPr="00084273">
        <w:rPr>
          <w:iCs/>
          <w:color w:val="000000"/>
          <w:sz w:val="24"/>
          <w:szCs w:val="24"/>
        </w:rPr>
        <w:t>-  85</w:t>
      </w:r>
      <w:proofErr w:type="gramEnd"/>
      <w:r w:rsidRPr="00084273">
        <w:rPr>
          <w:iCs/>
          <w:color w:val="000000"/>
          <w:sz w:val="24"/>
          <w:szCs w:val="24"/>
        </w:rPr>
        <w:t xml:space="preserve">%, высота трубы - 18 м, диаметр - трубы 0,8 </w:t>
      </w:r>
      <w:proofErr w:type="gramStart"/>
      <w:r w:rsidRPr="00084273">
        <w:rPr>
          <w:iCs/>
          <w:color w:val="000000"/>
          <w:sz w:val="24"/>
          <w:szCs w:val="24"/>
        </w:rPr>
        <w:t>м )</w:t>
      </w:r>
      <w:proofErr w:type="gramEnd"/>
      <w:r w:rsidRPr="00084273">
        <w:rPr>
          <w:iCs/>
          <w:color w:val="000000"/>
          <w:sz w:val="24"/>
          <w:szCs w:val="24"/>
        </w:rPr>
        <w:t>;</w:t>
      </w:r>
    </w:p>
    <w:p w14:paraId="04308B48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Башня белые ССС (Время работы- 8760 ч/</w:t>
      </w:r>
      <w:proofErr w:type="gramStart"/>
      <w:r w:rsidRPr="00084273">
        <w:rPr>
          <w:iCs/>
          <w:color w:val="000000"/>
          <w:sz w:val="24"/>
          <w:szCs w:val="24"/>
        </w:rPr>
        <w:t>год,  годовой</w:t>
      </w:r>
      <w:proofErr w:type="gramEnd"/>
      <w:r w:rsidRPr="00084273">
        <w:rPr>
          <w:iCs/>
          <w:color w:val="000000"/>
          <w:sz w:val="24"/>
          <w:szCs w:val="24"/>
        </w:rPr>
        <w:t xml:space="preserve"> объем производства по белому 346000 тонн, вытяжная труба, высота </w:t>
      </w:r>
      <w:proofErr w:type="gramStart"/>
      <w:r w:rsidRPr="00084273">
        <w:rPr>
          <w:iCs/>
          <w:color w:val="000000"/>
          <w:sz w:val="24"/>
          <w:szCs w:val="24"/>
        </w:rPr>
        <w:t>трубы  -</w:t>
      </w:r>
      <w:proofErr w:type="gramEnd"/>
      <w:r w:rsidRPr="00084273">
        <w:rPr>
          <w:iCs/>
          <w:color w:val="000000"/>
          <w:sz w:val="24"/>
          <w:szCs w:val="24"/>
        </w:rPr>
        <w:t xml:space="preserve"> 16 м, диаметр - 0,5 м, степень очистки – 80</w:t>
      </w:r>
      <w:proofErr w:type="gramStart"/>
      <w:r w:rsidRPr="00084273">
        <w:rPr>
          <w:iCs/>
          <w:color w:val="000000"/>
          <w:sz w:val="24"/>
          <w:szCs w:val="24"/>
        </w:rPr>
        <w:t>% )</w:t>
      </w:r>
      <w:proofErr w:type="gramEnd"/>
    </w:p>
    <w:p w14:paraId="555BF3B7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-Силос гипса ист. 0002(001, 019, 020, 021)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1760 ч/</w:t>
      </w:r>
      <w:proofErr w:type="gramStart"/>
      <w:r w:rsidRPr="00084273">
        <w:rPr>
          <w:iCs/>
          <w:color w:val="000000"/>
          <w:sz w:val="24"/>
          <w:szCs w:val="24"/>
        </w:rPr>
        <w:t>год ,</w:t>
      </w:r>
      <w:proofErr w:type="gramEnd"/>
      <w:r w:rsidRPr="00084273">
        <w:rPr>
          <w:iCs/>
          <w:color w:val="000000"/>
          <w:sz w:val="24"/>
          <w:szCs w:val="24"/>
        </w:rPr>
        <w:t xml:space="preserve"> объем одного силоса - 330 тн., количество - 4 ед.)</w:t>
      </w:r>
    </w:p>
    <w:p w14:paraId="43A193EA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 Силос мраморной муки ист. 0002</w:t>
      </w:r>
      <w:proofErr w:type="gramStart"/>
      <w:r w:rsidRPr="00084273">
        <w:rPr>
          <w:iCs/>
          <w:color w:val="000000"/>
          <w:sz w:val="24"/>
          <w:szCs w:val="24"/>
        </w:rPr>
        <w:t>/(</w:t>
      </w:r>
      <w:proofErr w:type="gramEnd"/>
      <w:r w:rsidRPr="00084273">
        <w:rPr>
          <w:iCs/>
          <w:color w:val="000000"/>
          <w:sz w:val="24"/>
          <w:szCs w:val="24"/>
        </w:rPr>
        <w:t xml:space="preserve">018, 022, 023, 024)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1760 ч/</w:t>
      </w:r>
      <w:proofErr w:type="gramStart"/>
      <w:r w:rsidRPr="00084273">
        <w:rPr>
          <w:iCs/>
          <w:color w:val="000000"/>
          <w:sz w:val="24"/>
          <w:szCs w:val="24"/>
        </w:rPr>
        <w:t>год ,</w:t>
      </w:r>
      <w:proofErr w:type="gramEnd"/>
      <w:r w:rsidRPr="00084273">
        <w:rPr>
          <w:iCs/>
          <w:color w:val="000000"/>
          <w:sz w:val="24"/>
          <w:szCs w:val="24"/>
        </w:rPr>
        <w:t xml:space="preserve"> объем одного силоса - 490 тн</w:t>
      </w:r>
      <w:proofErr w:type="gramStart"/>
      <w:r w:rsidRPr="00084273">
        <w:rPr>
          <w:iCs/>
          <w:color w:val="000000"/>
          <w:sz w:val="24"/>
          <w:szCs w:val="24"/>
        </w:rPr>
        <w:t>. ,</w:t>
      </w:r>
      <w:proofErr w:type="gramEnd"/>
      <w:r w:rsidRPr="00084273">
        <w:rPr>
          <w:iCs/>
          <w:color w:val="000000"/>
          <w:sz w:val="24"/>
          <w:szCs w:val="24"/>
        </w:rPr>
        <w:t xml:space="preserve"> количество - 4 ед.)</w:t>
      </w:r>
    </w:p>
    <w:p w14:paraId="28B44915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-Смеситель (гипс молотый) ист.0004 </w:t>
      </w:r>
      <w:proofErr w:type="gramStart"/>
      <w:r w:rsidRPr="00084273">
        <w:rPr>
          <w:iCs/>
          <w:color w:val="000000"/>
          <w:sz w:val="24"/>
          <w:szCs w:val="24"/>
        </w:rPr>
        <w:t>( Объем</w:t>
      </w:r>
      <w:proofErr w:type="gramEnd"/>
      <w:r w:rsidRPr="00084273">
        <w:rPr>
          <w:iCs/>
          <w:color w:val="000000"/>
          <w:sz w:val="24"/>
          <w:szCs w:val="24"/>
        </w:rPr>
        <w:t>- 3 т, время работы – 8760 ч/год)</w:t>
      </w:r>
    </w:p>
    <w:p w14:paraId="276472A3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-Бункер упаковочных машин 6 шт. ист.0006-001-006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7200 ч/год, объем 90000 т, дымовая труба, высота трубы - 10 м, диаметр - 0,3 м, степень очистки 98%)</w:t>
      </w:r>
    </w:p>
    <w:p w14:paraId="538EA00B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-Закрытый склад хранения гипсового щебня ист. 6005/002 (Время работы – 8760 ч/год, площадь склада - 535 м.кв., количество гипсового щебня – 2500 т/год)</w:t>
      </w:r>
    </w:p>
    <w:p w14:paraId="219EB51E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-Приемный бункер с ленточными писателями ( 2 бункера по 20 т вместимость в каждый ) ист. 0007/001,002 (Загрузка щебня с приемного бункера в цех – 107000 т, загрузка щебня с ПБ в цех время – 3600 ч/год, вытяжная труба , высота трубы – 16 м, диаметр – 0,5 м, степень очистки – 80% )</w:t>
      </w:r>
    </w:p>
    <w:p w14:paraId="609701AF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-Бункер накопитель сушильного барабана (6 бункеров) ист. 0008/001, 0009/001, 0010/001, 0011/001, 0059/001, 0060/001 (Линия сушки гипсового щебня в сушильном барабане – 107000 т, линия сушки время 4500 ч/</w:t>
      </w:r>
      <w:proofErr w:type="gramStart"/>
      <w:r w:rsidRPr="00084273">
        <w:rPr>
          <w:iCs/>
          <w:color w:val="000000"/>
          <w:sz w:val="24"/>
          <w:szCs w:val="24"/>
        </w:rPr>
        <w:t>год ,</w:t>
      </w:r>
      <w:proofErr w:type="gramEnd"/>
      <w:r w:rsidRPr="00084273">
        <w:rPr>
          <w:iCs/>
          <w:color w:val="000000"/>
          <w:sz w:val="24"/>
          <w:szCs w:val="24"/>
        </w:rPr>
        <w:t xml:space="preserve"> степень очистки 80</w:t>
      </w:r>
      <w:proofErr w:type="gramStart"/>
      <w:r w:rsidRPr="00084273">
        <w:rPr>
          <w:iCs/>
          <w:color w:val="000000"/>
          <w:sz w:val="24"/>
          <w:szCs w:val="24"/>
        </w:rPr>
        <w:t>% )</w:t>
      </w:r>
      <w:proofErr w:type="gramEnd"/>
    </w:p>
    <w:p w14:paraId="1C2882D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-Ленточный питатель (кол-во 6 шт) ист. 0008/002, 0009/002, 0010/002, 0011/002, 0059/002, 0060/2 (Линия сушки гипсового щебня в сушильном барабане – 107000 т, линия сушки время 4500 ч/</w:t>
      </w:r>
      <w:proofErr w:type="gramStart"/>
      <w:r w:rsidRPr="00084273">
        <w:rPr>
          <w:iCs/>
          <w:color w:val="000000"/>
          <w:sz w:val="24"/>
          <w:szCs w:val="24"/>
        </w:rPr>
        <w:t>год ,</w:t>
      </w:r>
      <w:proofErr w:type="gramEnd"/>
      <w:r w:rsidRPr="00084273">
        <w:rPr>
          <w:iCs/>
          <w:color w:val="000000"/>
          <w:sz w:val="24"/>
          <w:szCs w:val="24"/>
        </w:rPr>
        <w:t xml:space="preserve"> степень очистки 80</w:t>
      </w:r>
      <w:proofErr w:type="gramStart"/>
      <w:r w:rsidRPr="00084273">
        <w:rPr>
          <w:iCs/>
          <w:color w:val="000000"/>
          <w:sz w:val="24"/>
          <w:szCs w:val="24"/>
        </w:rPr>
        <w:t>% )</w:t>
      </w:r>
      <w:proofErr w:type="gramEnd"/>
    </w:p>
    <w:p w14:paraId="5930845D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-Сушильные барабаны (СБ) кол-во 4 шт </w:t>
      </w:r>
      <w:proofErr w:type="gramStart"/>
      <w:r w:rsidRPr="00084273">
        <w:rPr>
          <w:iCs/>
          <w:color w:val="000000"/>
          <w:sz w:val="24"/>
          <w:szCs w:val="24"/>
        </w:rPr>
        <w:t>( Топливо</w:t>
      </w:r>
      <w:proofErr w:type="gramEnd"/>
      <w:r w:rsidRPr="00084273">
        <w:rPr>
          <w:iCs/>
          <w:color w:val="000000"/>
          <w:sz w:val="24"/>
          <w:szCs w:val="24"/>
        </w:rPr>
        <w:t xml:space="preserve"> – газ. 4 газовые горелки G</w:t>
      </w:r>
      <w:proofErr w:type="gramStart"/>
      <w:r w:rsidRPr="00084273">
        <w:rPr>
          <w:iCs/>
          <w:color w:val="000000"/>
          <w:sz w:val="24"/>
          <w:szCs w:val="24"/>
        </w:rPr>
        <w:t>9  4</w:t>
      </w:r>
      <w:proofErr w:type="gramEnd"/>
      <w:r w:rsidRPr="00084273">
        <w:rPr>
          <w:iCs/>
          <w:color w:val="000000"/>
          <w:sz w:val="24"/>
          <w:szCs w:val="24"/>
        </w:rPr>
        <w:t xml:space="preserve"> шт WM-G</w:t>
      </w:r>
      <w:proofErr w:type="gramStart"/>
      <w:r w:rsidRPr="00084273">
        <w:rPr>
          <w:iCs/>
          <w:color w:val="000000"/>
          <w:sz w:val="24"/>
          <w:szCs w:val="24"/>
        </w:rPr>
        <w:t>30 )</w:t>
      </w:r>
      <w:proofErr w:type="gramEnd"/>
      <w:r w:rsidRPr="00084273">
        <w:rPr>
          <w:iCs/>
          <w:color w:val="000000"/>
          <w:sz w:val="24"/>
          <w:szCs w:val="24"/>
        </w:rPr>
        <w:t xml:space="preserve"> ист. 0016, 0017, 0061, 0062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одного СБ- 4500 ч/</w:t>
      </w:r>
      <w:proofErr w:type="gramStart"/>
      <w:r w:rsidRPr="00084273">
        <w:rPr>
          <w:iCs/>
          <w:color w:val="000000"/>
          <w:sz w:val="24"/>
          <w:szCs w:val="24"/>
        </w:rPr>
        <w:t>год ,</w:t>
      </w:r>
      <w:proofErr w:type="gramEnd"/>
      <w:r w:rsidRPr="00084273">
        <w:rPr>
          <w:iCs/>
          <w:color w:val="000000"/>
          <w:sz w:val="24"/>
          <w:szCs w:val="24"/>
        </w:rPr>
        <w:t xml:space="preserve"> дымовая труба, высота трубы - 23 м, диаметр-0,8 м, степень очистки 98%) </w:t>
      </w:r>
    </w:p>
    <w:p w14:paraId="3552D334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-Винтовой шнек СБ (кол-во 4 шт) ист. 6002, 001, 002, 003, 004  ( Винтовой шнек 30 т/час, длина ленты 24 м , ширина ленты 400 мм, объем материала 30 т/час , годовой объем гипсового щебня -  107000 тн/год, время работы – 3600 ч/год)</w:t>
      </w:r>
    </w:p>
    <w:p w14:paraId="457D4F8D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-Ленточный элеватор бункера ИУ ( кол-во 2 шт) ист. 6002, 005, 006 ( Винтовой шнек 30 т/час, длина ленты 24 м , ширина ленты 400 мм, объем материала 30 т/час , годовой объем гипсового щебня -  107000 тн/год, время работы – 3600 ч/год)</w:t>
      </w:r>
    </w:p>
    <w:p w14:paraId="7361B00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lastRenderedPageBreak/>
        <w:t>-Бункер накопитель измельчительной установки 2 шт, шнек питатель кол-во 2 шт ист.0007, 003,004 (Объем бункера- 20 т, объем обожженного щебня гипсовго годовой -90000 тн, время работы -3000ч)</w:t>
      </w:r>
    </w:p>
    <w:p w14:paraId="05AA2A20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-Измельчительная установка с дымососом и рукавным фильтром </w:t>
      </w:r>
      <w:proofErr w:type="gramStart"/>
      <w:r w:rsidRPr="00084273">
        <w:rPr>
          <w:iCs/>
          <w:color w:val="000000"/>
          <w:sz w:val="24"/>
          <w:szCs w:val="24"/>
        </w:rPr>
        <w:t>( 2</w:t>
      </w:r>
      <w:proofErr w:type="gramEnd"/>
      <w:r w:rsidRPr="00084273">
        <w:rPr>
          <w:iCs/>
          <w:color w:val="000000"/>
          <w:sz w:val="24"/>
          <w:szCs w:val="24"/>
        </w:rPr>
        <w:t xml:space="preserve"> установки) ист. 0007, 005, 006 </w:t>
      </w:r>
      <w:proofErr w:type="gramStart"/>
      <w:r w:rsidRPr="00084273">
        <w:rPr>
          <w:iCs/>
          <w:color w:val="000000"/>
          <w:sz w:val="24"/>
          <w:szCs w:val="24"/>
        </w:rPr>
        <w:t>( Объем</w:t>
      </w:r>
      <w:proofErr w:type="gramEnd"/>
      <w:r w:rsidRPr="00084273">
        <w:rPr>
          <w:iCs/>
          <w:color w:val="000000"/>
          <w:sz w:val="24"/>
          <w:szCs w:val="24"/>
        </w:rPr>
        <w:t xml:space="preserve"> и вид материала 90000 тн обожженного </w:t>
      </w:r>
      <w:proofErr w:type="gramStart"/>
      <w:r w:rsidRPr="00084273">
        <w:rPr>
          <w:iCs/>
          <w:color w:val="000000"/>
          <w:sz w:val="24"/>
          <w:szCs w:val="24"/>
        </w:rPr>
        <w:t>щебня ,</w:t>
      </w:r>
      <w:proofErr w:type="gramEnd"/>
      <w:r w:rsidRPr="00084273">
        <w:rPr>
          <w:iCs/>
          <w:color w:val="000000"/>
          <w:sz w:val="24"/>
          <w:szCs w:val="24"/>
        </w:rPr>
        <w:t xml:space="preserve"> время 3000 ч)</w:t>
      </w:r>
    </w:p>
    <w:p w14:paraId="6C1EC897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-Силос готовой продукции ИУ ист. 0007, 007 (Объем 20т, годовой объем 90000 тн)</w:t>
      </w:r>
    </w:p>
    <w:p w14:paraId="7402472F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-Закрытый склад хранения </w:t>
      </w:r>
      <w:proofErr w:type="gramStart"/>
      <w:r w:rsidRPr="00084273">
        <w:rPr>
          <w:iCs/>
          <w:color w:val="000000"/>
          <w:sz w:val="24"/>
          <w:szCs w:val="24"/>
        </w:rPr>
        <w:t>гипса( 4</w:t>
      </w:r>
      <w:proofErr w:type="gramEnd"/>
      <w:r w:rsidRPr="00084273">
        <w:rPr>
          <w:iCs/>
          <w:color w:val="000000"/>
          <w:sz w:val="24"/>
          <w:szCs w:val="24"/>
        </w:rPr>
        <w:t xml:space="preserve"> металлических силоса по 330 т, 4 бетонных силоса по 470 т) ист. 0052, 0053, 0054, 0063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3000ч/ год, вместимость силосов – 3200 т)</w:t>
      </w:r>
    </w:p>
    <w:p w14:paraId="1671B98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Линия упаковки гипса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 – 6600 ч, гипс 80000 т)</w:t>
      </w:r>
    </w:p>
    <w:p w14:paraId="23E66534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Котельные, работающие на попутном газу (расход представлен в исходных данных)</w:t>
      </w:r>
    </w:p>
    <w:p w14:paraId="58C53F7A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Ремонтно-механический цех (РМЦ), эксплуатационно-хозяйственный отдел (ЭХО), служба главного энергетика: сварочный пост, газовая резка металла, станки металлообрабатывающие.</w:t>
      </w:r>
    </w:p>
    <w:p w14:paraId="2220FF04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ТМН (Время работы – 6600 ч/год)</w:t>
      </w:r>
    </w:p>
    <w:p w14:paraId="66E4122B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-Приемный бункер ист.0048  </w:t>
      </w:r>
    </w:p>
    <w:p w14:paraId="5699F408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-Щековая дробилка MS/750 ист.0050/001 </w:t>
      </w:r>
    </w:p>
    <w:p w14:paraId="6B33ACC6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-Ленточный транспортер ист.0050/002</w:t>
      </w:r>
    </w:p>
    <w:p w14:paraId="387807EA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-Молотковая дробилка MAXI </w:t>
      </w:r>
      <w:proofErr w:type="gramStart"/>
      <w:r w:rsidRPr="00084273">
        <w:rPr>
          <w:iCs/>
          <w:color w:val="000000"/>
          <w:sz w:val="24"/>
          <w:szCs w:val="24"/>
        </w:rPr>
        <w:t>PIG./</w:t>
      </w:r>
      <w:proofErr w:type="gramEnd"/>
      <w:r w:rsidRPr="00084273">
        <w:rPr>
          <w:iCs/>
          <w:color w:val="000000"/>
          <w:sz w:val="24"/>
          <w:szCs w:val="24"/>
        </w:rPr>
        <w:t>8 ист.0050/003</w:t>
      </w:r>
    </w:p>
    <w:p w14:paraId="6FD469B5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-Элеватор ист.0050/004</w:t>
      </w:r>
    </w:p>
    <w:p w14:paraId="42E82C74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-Реверсивный конвейер ист.0050/005</w:t>
      </w:r>
    </w:p>
    <w:p w14:paraId="5FFE46F7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-Силос 30м3 ист.0051/001</w:t>
      </w:r>
    </w:p>
    <w:p w14:paraId="38F54FFE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-Ковшовый элеватор ист.0051/002</w:t>
      </w:r>
    </w:p>
    <w:p w14:paraId="360A8A15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-Грохот №1-№2 ист.0058/001,002</w:t>
      </w:r>
    </w:p>
    <w:p w14:paraId="4D60140E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-Силос 15м3 ист.0058/003</w:t>
      </w:r>
    </w:p>
    <w:p w14:paraId="79EE416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-Шнековый транспортер ист.0058/004</w:t>
      </w:r>
    </w:p>
    <w:p w14:paraId="445061AA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-Ковшовый элеватор ист.0058/005</w:t>
      </w:r>
    </w:p>
    <w:p w14:paraId="5ABF8ECC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-Грохот №3-№4 ист.0058/006,007</w:t>
      </w:r>
    </w:p>
    <w:p w14:paraId="01D6125D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-Конусный бункер ист.0058/008</w:t>
      </w:r>
    </w:p>
    <w:p w14:paraId="0C8B1CA1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-Погрузка инертных материалов ист.0058/009</w:t>
      </w:r>
    </w:p>
    <w:p w14:paraId="4FD611B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-Горелка газовая ист.0055 (Степень очистки- 98%)</w:t>
      </w:r>
    </w:p>
    <w:p w14:paraId="6272D0BE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-Склад хранения мраморного камня открытая площадка с подпорной стеной ист.6019 (Открытый склад </w:t>
      </w:r>
      <w:proofErr w:type="gramStart"/>
      <w:r w:rsidRPr="00084273">
        <w:rPr>
          <w:iCs/>
          <w:color w:val="000000"/>
          <w:sz w:val="24"/>
          <w:szCs w:val="24"/>
        </w:rPr>
        <w:t>-  8760</w:t>
      </w:r>
      <w:proofErr w:type="gramEnd"/>
      <w:r w:rsidRPr="00084273">
        <w:rPr>
          <w:iCs/>
          <w:color w:val="000000"/>
          <w:sz w:val="24"/>
          <w:szCs w:val="24"/>
        </w:rPr>
        <w:t xml:space="preserve"> ч/год)</w:t>
      </w:r>
    </w:p>
    <w:p w14:paraId="69BF052D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-Склад хранения мраморного камня закрытого типа ист.6020 (Закрытый склад - 8760 ч/год)</w:t>
      </w:r>
    </w:p>
    <w:p w14:paraId="60368EB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Площадка №2 г.Актобе, 41 разъезд, Курсантское шоссе участок №148: </w:t>
      </w:r>
    </w:p>
    <w:p w14:paraId="280E475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proofErr w:type="gramStart"/>
      <w:r w:rsidRPr="00084273">
        <w:rPr>
          <w:iCs/>
          <w:color w:val="000000"/>
          <w:sz w:val="24"/>
          <w:szCs w:val="24"/>
        </w:rPr>
        <w:t>АБК(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8760 ч/год, попутный газ, расход 17,849 тыс.м.куб. в го дымовая труба: высота трубы -2 м, диаметр трубы-0,08 </w:t>
      </w:r>
      <w:proofErr w:type="gramStart"/>
      <w:r w:rsidRPr="00084273">
        <w:rPr>
          <w:iCs/>
          <w:color w:val="000000"/>
          <w:sz w:val="24"/>
          <w:szCs w:val="24"/>
        </w:rPr>
        <w:t>м )</w:t>
      </w:r>
      <w:proofErr w:type="gramEnd"/>
    </w:p>
    <w:p w14:paraId="46D2CEC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proofErr w:type="gramStart"/>
      <w:r w:rsidRPr="00084273">
        <w:rPr>
          <w:iCs/>
          <w:color w:val="000000"/>
          <w:sz w:val="24"/>
          <w:szCs w:val="24"/>
        </w:rPr>
        <w:t>АТЦ(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4787 ч/год, попутный газ, расход 4787 тыс.м.куб. в годымовая труба: высота трубы -11 м, диаметр трубы-0,18 </w:t>
      </w:r>
      <w:proofErr w:type="gramStart"/>
      <w:r w:rsidRPr="00084273">
        <w:rPr>
          <w:iCs/>
          <w:color w:val="000000"/>
          <w:sz w:val="24"/>
          <w:szCs w:val="24"/>
        </w:rPr>
        <w:t>м )</w:t>
      </w:r>
      <w:proofErr w:type="gramEnd"/>
    </w:p>
    <w:p w14:paraId="2053BF20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РМЦ- сварочный пост, станки металлообработка, газовая резка металлов, </w:t>
      </w:r>
    </w:p>
    <w:p w14:paraId="47D7FAC1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ЛКП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8760 ч/год, вытяжная труба: высота трубы – 5 м, диаметр трубы-0,15 </w:t>
      </w:r>
      <w:proofErr w:type="gramStart"/>
      <w:r w:rsidRPr="00084273">
        <w:rPr>
          <w:iCs/>
          <w:color w:val="000000"/>
          <w:sz w:val="24"/>
          <w:szCs w:val="24"/>
        </w:rPr>
        <w:t>м )</w:t>
      </w:r>
      <w:proofErr w:type="gramEnd"/>
      <w:r w:rsidRPr="00084273">
        <w:rPr>
          <w:iCs/>
          <w:color w:val="000000"/>
          <w:sz w:val="24"/>
          <w:szCs w:val="24"/>
        </w:rPr>
        <w:t xml:space="preserve"> </w:t>
      </w:r>
    </w:p>
    <w:p w14:paraId="43BB869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Склады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8760 ч/ год, площадь склада 1000 м.кв.) </w:t>
      </w:r>
    </w:p>
    <w:p w14:paraId="0C265B5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Участок сушки песка </w:t>
      </w:r>
      <w:proofErr w:type="gramStart"/>
      <w:r w:rsidRPr="00084273">
        <w:rPr>
          <w:iCs/>
          <w:color w:val="000000"/>
          <w:sz w:val="24"/>
          <w:szCs w:val="24"/>
        </w:rPr>
        <w:t>( Время</w:t>
      </w:r>
      <w:proofErr w:type="gramEnd"/>
      <w:r w:rsidRPr="00084273">
        <w:rPr>
          <w:iCs/>
          <w:color w:val="000000"/>
          <w:sz w:val="24"/>
          <w:szCs w:val="24"/>
        </w:rPr>
        <w:t xml:space="preserve"> работы – 8760 ч/</w:t>
      </w:r>
      <w:proofErr w:type="gramStart"/>
      <w:r w:rsidRPr="00084273">
        <w:rPr>
          <w:iCs/>
          <w:color w:val="000000"/>
          <w:sz w:val="24"/>
          <w:szCs w:val="24"/>
        </w:rPr>
        <w:t>год )</w:t>
      </w:r>
      <w:proofErr w:type="gramEnd"/>
    </w:p>
    <w:p w14:paraId="368A08D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Котельные </w:t>
      </w:r>
    </w:p>
    <w:p w14:paraId="68812452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Площадка №3 – г.Актобе, п.Акжар, участок 043 А</w:t>
      </w:r>
    </w:p>
    <w:p w14:paraId="3D5B5B4B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Отопительная печь на твердом топливе 4872 ч/г, 10 т/год.</w:t>
      </w:r>
    </w:p>
    <w:p w14:paraId="74CA2F99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 xml:space="preserve">Площадка для хранения гипсового камня: </w:t>
      </w:r>
    </w:p>
    <w:p w14:paraId="0B90FB3E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Валковая дробилка №1 (2200 ч/г)</w:t>
      </w:r>
    </w:p>
    <w:p w14:paraId="54033A56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Ленточный конвейер №3 – 4400 ч/г</w:t>
      </w:r>
    </w:p>
    <w:p w14:paraId="1AE1D3A8" w14:textId="77777777" w:rsidR="00F9149A" w:rsidRPr="00084273" w:rsidRDefault="00F9149A" w:rsidP="00F9149A">
      <w:pPr>
        <w:rPr>
          <w:iCs/>
          <w:color w:val="000000"/>
          <w:sz w:val="24"/>
          <w:szCs w:val="24"/>
        </w:rPr>
      </w:pPr>
      <w:r w:rsidRPr="00084273">
        <w:rPr>
          <w:iCs/>
          <w:color w:val="000000"/>
          <w:sz w:val="24"/>
          <w:szCs w:val="24"/>
        </w:rPr>
        <w:t>Участок дробления гипсового камня №2</w:t>
      </w:r>
    </w:p>
    <w:p w14:paraId="64818269" w14:textId="77777777" w:rsidR="00F9149A" w:rsidRPr="00A77BA8" w:rsidRDefault="00F9149A" w:rsidP="00F9149A">
      <w:pPr>
        <w:jc w:val="center"/>
        <w:rPr>
          <w:b/>
          <w:iCs/>
          <w:color w:val="000000"/>
          <w:sz w:val="24"/>
          <w:szCs w:val="24"/>
        </w:rPr>
      </w:pPr>
      <w:r w:rsidRPr="00A77BA8">
        <w:rPr>
          <w:b/>
          <w:iCs/>
          <w:color w:val="000000"/>
          <w:sz w:val="24"/>
          <w:szCs w:val="24"/>
        </w:rPr>
        <w:lastRenderedPageBreak/>
        <w:t xml:space="preserve">Мероприятия по снижению воздействия, охране и рациональному </w:t>
      </w:r>
    </w:p>
    <w:p w14:paraId="5774E0B1" w14:textId="77777777" w:rsidR="00F9149A" w:rsidRPr="005D25FB" w:rsidRDefault="00F9149A" w:rsidP="00F9149A">
      <w:pPr>
        <w:jc w:val="center"/>
        <w:rPr>
          <w:b/>
          <w:iCs/>
          <w:sz w:val="24"/>
          <w:szCs w:val="24"/>
        </w:rPr>
      </w:pPr>
      <w:r w:rsidRPr="00A77BA8">
        <w:rPr>
          <w:b/>
          <w:iCs/>
          <w:color w:val="000000"/>
          <w:sz w:val="24"/>
          <w:szCs w:val="24"/>
        </w:rPr>
        <w:t>использованию поверхностных</w:t>
      </w:r>
      <w:r w:rsidRPr="005D25FB">
        <w:rPr>
          <w:b/>
          <w:iCs/>
          <w:sz w:val="24"/>
          <w:szCs w:val="24"/>
        </w:rPr>
        <w:t xml:space="preserve"> и подземных вод</w:t>
      </w:r>
    </w:p>
    <w:p w14:paraId="39DCCB61" w14:textId="77777777" w:rsidR="00F9149A" w:rsidRPr="008756D2" w:rsidRDefault="00F9149A" w:rsidP="00F9149A">
      <w:pPr>
        <w:ind w:firstLine="709"/>
        <w:jc w:val="both"/>
        <w:rPr>
          <w:sz w:val="24"/>
          <w:szCs w:val="24"/>
          <w:lang w:val="kk-KZ"/>
        </w:rPr>
      </w:pPr>
      <w:r w:rsidRPr="008756D2">
        <w:rPr>
          <w:sz w:val="24"/>
          <w:szCs w:val="24"/>
        </w:rPr>
        <w:t>Объект не оказывает воздействие на поверхностные и подземные воды. При проведении любых видов работ должны соблюдаться «Правила охраны поверхностных вод Республики Казахстан», РНД 1.01.03-94 и следующие технические и организационные мероприятия, предупреждающие возможное негативное воздействие на подземные воды и временные поверхностные водотоки:</w:t>
      </w:r>
    </w:p>
    <w:p w14:paraId="66732359" w14:textId="77777777" w:rsidR="00F9149A" w:rsidRPr="008756D2" w:rsidRDefault="00F9149A" w:rsidP="00F9149A">
      <w:pPr>
        <w:numPr>
          <w:ilvl w:val="0"/>
          <w:numId w:val="1"/>
        </w:numPr>
        <w:tabs>
          <w:tab w:val="clear" w:pos="1354"/>
        </w:tabs>
        <w:ind w:left="0" w:firstLine="709"/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 xml:space="preserve">При работе спецтехники соблюдать недопущение пролива </w:t>
      </w:r>
      <w:proofErr w:type="gramStart"/>
      <w:r w:rsidRPr="008756D2">
        <w:rPr>
          <w:bCs/>
          <w:sz w:val="24"/>
          <w:szCs w:val="24"/>
        </w:rPr>
        <w:t>нефтепродуктов  в</w:t>
      </w:r>
      <w:proofErr w:type="gramEnd"/>
      <w:r w:rsidRPr="008756D2">
        <w:rPr>
          <w:bCs/>
          <w:sz w:val="24"/>
          <w:szCs w:val="24"/>
        </w:rPr>
        <w:t xml:space="preserve"> водный объект.</w:t>
      </w:r>
    </w:p>
    <w:p w14:paraId="6A2008BD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color w:val="000000"/>
          <w:sz w:val="24"/>
          <w:szCs w:val="24"/>
          <w:shd w:val="clear" w:color="auto" w:fill="FFFFFF"/>
        </w:rPr>
        <w:t>Запрещается заправка топливом, ремонт автомобилей и других машин и механизмов вблизи водоохраной зоны;</w:t>
      </w:r>
    </w:p>
    <w:p w14:paraId="69FC1AB7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>Контроль за водопотреблением и водоотведением;</w:t>
      </w:r>
    </w:p>
    <w:p w14:paraId="0799D971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 xml:space="preserve">Не допускать загрязнения воды и береговой полосы водоема используемыми материалами для строительных работ (асфальтобетонные смеси, инертные материалы - песок, щебень, гравий и т.д.) </w:t>
      </w:r>
    </w:p>
    <w:p w14:paraId="34377A4D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>Временные бытовые и производственные помещения для обеспечения проектных работ должны размещаться на расстоянии не менее 100 м от уреза воды;</w:t>
      </w:r>
    </w:p>
    <w:p w14:paraId="4F5BA2EE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>Своевременная ликвидация проливов (аварийная ситуация) ГСМ при работе транспорта;</w:t>
      </w:r>
    </w:p>
    <w:p w14:paraId="09865ED4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756D2">
        <w:rPr>
          <w:bCs/>
          <w:sz w:val="24"/>
          <w:szCs w:val="24"/>
        </w:rPr>
        <w:t xml:space="preserve">Организация системы сбора, хранения </w:t>
      </w:r>
      <w:proofErr w:type="gramStart"/>
      <w:r w:rsidRPr="008756D2">
        <w:rPr>
          <w:bCs/>
          <w:sz w:val="24"/>
          <w:szCs w:val="24"/>
        </w:rPr>
        <w:t>и  своевременный</w:t>
      </w:r>
      <w:proofErr w:type="gramEnd"/>
      <w:r w:rsidRPr="008756D2">
        <w:rPr>
          <w:bCs/>
          <w:sz w:val="24"/>
          <w:szCs w:val="24"/>
        </w:rPr>
        <w:t xml:space="preserve"> вывоз производственных и бытовых отходов,</w:t>
      </w:r>
      <w:r w:rsidRPr="008756D2">
        <w:t xml:space="preserve"> </w:t>
      </w:r>
      <w:r w:rsidRPr="008756D2">
        <w:rPr>
          <w:bCs/>
          <w:sz w:val="24"/>
          <w:szCs w:val="24"/>
        </w:rPr>
        <w:t>образованные твердо-бытовые отходы (ТБО) и строительный мусор будут вывезены на специализированные предприятия для дальнейшего размещения или утилизации;</w:t>
      </w:r>
    </w:p>
    <w:p w14:paraId="02F0A0BE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sz w:val="24"/>
          <w:szCs w:val="24"/>
        </w:rPr>
      </w:pPr>
      <w:r w:rsidRPr="008756D2">
        <w:rPr>
          <w:bCs/>
          <w:sz w:val="24"/>
          <w:szCs w:val="24"/>
        </w:rPr>
        <w:t>Проведение всех видов деятельности в соответствии с требованиями эколо</w:t>
      </w:r>
      <w:r w:rsidRPr="008756D2">
        <w:rPr>
          <w:sz w:val="24"/>
          <w:szCs w:val="24"/>
        </w:rPr>
        <w:t>гических положений Республики Казахстан и т.д.</w:t>
      </w:r>
    </w:p>
    <w:p w14:paraId="64535590" w14:textId="77777777" w:rsidR="00F9149A" w:rsidRPr="008756D2" w:rsidRDefault="00F9149A" w:rsidP="00F9149A">
      <w:pPr>
        <w:numPr>
          <w:ilvl w:val="0"/>
          <w:numId w:val="1"/>
        </w:numPr>
        <w:jc w:val="both"/>
        <w:rPr>
          <w:sz w:val="24"/>
          <w:szCs w:val="24"/>
        </w:rPr>
      </w:pPr>
      <w:r w:rsidRPr="008756D2">
        <w:rPr>
          <w:sz w:val="24"/>
          <w:szCs w:val="24"/>
        </w:rPr>
        <w:t>Строго соблюдать проектные решения.</w:t>
      </w:r>
    </w:p>
    <w:p w14:paraId="6C066C86" w14:textId="77777777" w:rsidR="00F9149A" w:rsidRPr="008756D2" w:rsidRDefault="00F9149A" w:rsidP="00F9149A">
      <w:pPr>
        <w:ind w:firstLine="540"/>
        <w:contextualSpacing/>
        <w:jc w:val="both"/>
      </w:pPr>
      <w:r w:rsidRPr="008756D2">
        <w:rPr>
          <w:sz w:val="24"/>
        </w:rPr>
        <w:t>В процессе своей деятельности объект не будет осуществлять сброс стоков на рельеф местности, поля фильтрации, пруды испарители и другие поверхностные и подземные водотоки. Исходя из вышеизложенного, можно заключить, что р</w:t>
      </w:r>
      <w:r w:rsidRPr="008756D2">
        <w:rPr>
          <w:sz w:val="24"/>
          <w:szCs w:val="24"/>
        </w:rPr>
        <w:t xml:space="preserve">еализация мероприятий будет способствовать минимальному воздействию на окружающую среду, следовательно, негативного воздействия на поверхностные и подземные воды в период строительства объекта не ожидается. </w:t>
      </w:r>
    </w:p>
    <w:p w14:paraId="4D7E4126" w14:textId="77777777" w:rsidR="00F9149A" w:rsidRPr="005B6964" w:rsidRDefault="00F9149A" w:rsidP="00F9149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5B6964">
        <w:rPr>
          <w:rFonts w:eastAsia="Calibri"/>
          <w:b/>
          <w:bCs/>
          <w:color w:val="000000"/>
          <w:sz w:val="24"/>
          <w:szCs w:val="24"/>
          <w:lang w:eastAsia="en-US"/>
        </w:rPr>
        <w:t>Атмосферный воздух</w:t>
      </w:r>
    </w:p>
    <w:p w14:paraId="7F961B01" w14:textId="77777777" w:rsidR="00F9149A" w:rsidRPr="005B6964" w:rsidRDefault="00F9149A" w:rsidP="00F9149A">
      <w:pPr>
        <w:ind w:firstLine="709"/>
        <w:contextualSpacing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B6964">
        <w:rPr>
          <w:rFonts w:eastAsia="Calibri"/>
          <w:sz w:val="24"/>
          <w:szCs w:val="24"/>
          <w:lang w:eastAsia="en-US"/>
        </w:rPr>
        <w:t xml:space="preserve">Результаты расчета рассеивания приземных концентраций загрязняющих веществ в атмосферном воздухе </w:t>
      </w:r>
      <w:r>
        <w:rPr>
          <w:rFonts w:eastAsia="Calibri"/>
          <w:sz w:val="24"/>
          <w:szCs w:val="24"/>
          <w:u w:val="single"/>
          <w:lang w:eastAsia="en-US"/>
        </w:rPr>
        <w:t xml:space="preserve">при эксплуатации объекта </w:t>
      </w:r>
      <w:r w:rsidRPr="005B6964">
        <w:rPr>
          <w:rFonts w:eastAsia="Calibri"/>
          <w:sz w:val="24"/>
          <w:szCs w:val="24"/>
          <w:lang w:eastAsia="en-US"/>
        </w:rPr>
        <w:t>показали, что превышение предельно-допустимых концентраций на жилой зоне менее 1 ПДК.</w:t>
      </w:r>
    </w:p>
    <w:p w14:paraId="3C96EB27" w14:textId="77777777" w:rsidR="00F9149A" w:rsidRPr="005B6964" w:rsidRDefault="00F9149A" w:rsidP="00F9149A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5B6964">
        <w:rPr>
          <w:rFonts w:eastAsia="Calibri"/>
          <w:color w:val="000000"/>
          <w:sz w:val="24"/>
          <w:szCs w:val="24"/>
          <w:lang w:eastAsia="en-US"/>
        </w:rPr>
        <w:t xml:space="preserve">Учитывая временный характер воздействия на атмосферный воздух, можно сделать вывод, что на период </w:t>
      </w:r>
      <w:r>
        <w:rPr>
          <w:rFonts w:eastAsia="Calibri"/>
          <w:color w:val="000000"/>
          <w:sz w:val="24"/>
          <w:szCs w:val="24"/>
          <w:lang w:eastAsia="en-US"/>
        </w:rPr>
        <w:t>эксплуатации</w:t>
      </w:r>
      <w:r w:rsidRPr="005B6964">
        <w:rPr>
          <w:rFonts w:eastAsia="Calibri"/>
          <w:color w:val="000000"/>
          <w:sz w:val="24"/>
          <w:szCs w:val="24"/>
          <w:lang w:eastAsia="en-US"/>
        </w:rPr>
        <w:t xml:space="preserve"> существенного негативного влияния на здоровье людей и изменением без учета фоновых концентраций загрязняющих веществ в атмосферном воздухе в районе производства работ не произойдет (справка с РГП на ПХВ «Казгидромет» представлена в приложение проекта). Расчетные максимальные концентрации на расчетном прямоугольнике, создаваемые выбросами источников, приведены в результатах расчета рассеивания загрязняющих веществ.</w:t>
      </w:r>
    </w:p>
    <w:p w14:paraId="04C7FF54" w14:textId="77777777" w:rsidR="00F9149A" w:rsidRPr="005B6964" w:rsidRDefault="00F9149A" w:rsidP="00F9149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5B6964">
        <w:rPr>
          <w:rFonts w:eastAsia="Calibri"/>
          <w:bCs/>
          <w:color w:val="000000"/>
          <w:sz w:val="24"/>
          <w:szCs w:val="24"/>
          <w:lang w:eastAsia="en-US"/>
        </w:rPr>
        <w:t>Сопротивляемость к изменению климата экологических и социально-экономических систем не предусматривается.</w:t>
      </w:r>
    </w:p>
    <w:p w14:paraId="079AE9E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5873"/>
    <w:multiLevelType w:val="hybridMultilevel"/>
    <w:tmpl w:val="FBE2BC14"/>
    <w:lvl w:ilvl="0" w:tplc="0419000B">
      <w:start w:val="1"/>
      <w:numFmt w:val="bullet"/>
      <w:lvlText w:val="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hint="default"/>
      </w:rPr>
    </w:lvl>
  </w:abstractNum>
  <w:num w:numId="1" w16cid:durableId="889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9A"/>
    <w:rsid w:val="003F00F3"/>
    <w:rsid w:val="005611B2"/>
    <w:rsid w:val="00670E73"/>
    <w:rsid w:val="006C0B77"/>
    <w:rsid w:val="008242FF"/>
    <w:rsid w:val="00870751"/>
    <w:rsid w:val="00922C48"/>
    <w:rsid w:val="00B915B7"/>
    <w:rsid w:val="00EA59DF"/>
    <w:rsid w:val="00EE4070"/>
    <w:rsid w:val="00F12C76"/>
    <w:rsid w:val="00F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FDDB"/>
  <w15:chartTrackingRefBased/>
  <w15:docId w15:val="{CF177DCC-BF52-4784-95D8-10E7FE1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9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4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4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4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4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4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4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4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4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4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4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14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914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914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914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914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91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4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49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914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49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4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4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9149A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uiPriority w:val="99"/>
    <w:qFormat/>
    <w:rsid w:val="00F914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11469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2025-11-12T16:14:00Z</dcterms:created>
  <dcterms:modified xsi:type="dcterms:W3CDTF">2025-11-12T16:15:00Z</dcterms:modified>
</cp:coreProperties>
</file>