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0CE3" w14:textId="6405D121" w:rsidR="00D22396" w:rsidRDefault="00D22396" w:rsidP="00D22396">
      <w:pPr>
        <w:autoSpaceDE w:val="0"/>
        <w:autoSpaceDN w:val="0"/>
        <w:adjustRightInd w:val="0"/>
        <w:spacing w:line="24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Краткое нетехническое резюме</w:t>
      </w:r>
    </w:p>
    <w:p w14:paraId="1D31622E" w14:textId="77777777" w:rsidR="00D22396" w:rsidRDefault="00D22396" w:rsidP="00D22396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szCs w:val="24"/>
        </w:rPr>
      </w:pPr>
    </w:p>
    <w:p w14:paraId="72FC3AD4" w14:textId="08721F8F" w:rsidR="00D22396" w:rsidRPr="00C95C13" w:rsidRDefault="00D22396" w:rsidP="00D2239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 w:rsidRPr="00C95C13">
        <w:rPr>
          <w:b/>
          <w:szCs w:val="24"/>
        </w:rPr>
        <w:t>Наименование проекта:</w:t>
      </w:r>
      <w:r w:rsidRPr="00C95C13">
        <w:rPr>
          <w:szCs w:val="24"/>
        </w:rPr>
        <w:t xml:space="preserve"> Проект «Строительство аффинажного цеха производственной мощностью 4000 т урана в год в виде ЗОУ с реконструкцией существующего ЦППР на участке ПВ -1 месторождения </w:t>
      </w:r>
      <w:proofErr w:type="spellStart"/>
      <w:r w:rsidRPr="00C95C13">
        <w:rPr>
          <w:szCs w:val="24"/>
        </w:rPr>
        <w:t>Инкай</w:t>
      </w:r>
      <w:proofErr w:type="spellEnd"/>
      <w:r w:rsidRPr="00C95C13">
        <w:rPr>
          <w:szCs w:val="24"/>
        </w:rPr>
        <w:t>».</w:t>
      </w:r>
    </w:p>
    <w:p w14:paraId="5169C828" w14:textId="77777777" w:rsidR="00D22396" w:rsidRPr="00C95C13" w:rsidRDefault="00D22396" w:rsidP="00D22396">
      <w:pPr>
        <w:spacing w:line="240" w:lineRule="auto"/>
        <w:ind w:firstLine="709"/>
        <w:jc w:val="both"/>
        <w:rPr>
          <w:szCs w:val="24"/>
        </w:rPr>
      </w:pPr>
      <w:r w:rsidRPr="00C95C13">
        <w:rPr>
          <w:b/>
          <w:szCs w:val="24"/>
        </w:rPr>
        <w:t>Заказчик проекта</w:t>
      </w:r>
      <w:r w:rsidRPr="00C95C13">
        <w:rPr>
          <w:szCs w:val="24"/>
        </w:rPr>
        <w:t xml:space="preserve">: </w:t>
      </w:r>
      <w:bookmarkStart w:id="0" w:name="_Toc310260772"/>
      <w:r w:rsidRPr="00C95C13">
        <w:rPr>
          <w:szCs w:val="24"/>
        </w:rPr>
        <w:t>ТОО «СП «</w:t>
      </w:r>
      <w:proofErr w:type="spellStart"/>
      <w:r w:rsidRPr="00C95C13">
        <w:rPr>
          <w:szCs w:val="24"/>
        </w:rPr>
        <w:t>Инкай</w:t>
      </w:r>
      <w:proofErr w:type="spellEnd"/>
      <w:r w:rsidRPr="00C95C13">
        <w:rPr>
          <w:szCs w:val="24"/>
        </w:rPr>
        <w:t>».</w:t>
      </w:r>
    </w:p>
    <w:p w14:paraId="62308B28" w14:textId="77777777" w:rsidR="00D22396" w:rsidRDefault="00D22396" w:rsidP="00D22396">
      <w:pPr>
        <w:spacing w:line="240" w:lineRule="auto"/>
        <w:ind w:firstLine="709"/>
        <w:jc w:val="both"/>
      </w:pPr>
      <w:r w:rsidRPr="00C95C13">
        <w:rPr>
          <w:b/>
          <w:szCs w:val="24"/>
        </w:rPr>
        <w:t>Генеральный проектировщик:</w:t>
      </w:r>
      <w:r w:rsidRPr="00C95C13">
        <w:rPr>
          <w:szCs w:val="24"/>
        </w:rPr>
        <w:t xml:space="preserve"> </w:t>
      </w:r>
      <w:r w:rsidRPr="00006DAF">
        <w:t xml:space="preserve">ТОО «Экологический Аудит, Инжиниринг, </w:t>
      </w:r>
      <w:r>
        <w:t>М</w:t>
      </w:r>
      <w:r w:rsidRPr="00006DAF">
        <w:t>ониторинг»</w:t>
      </w:r>
      <w:r>
        <w:t>,</w:t>
      </w:r>
      <w:r w:rsidRPr="00006DAF">
        <w:t xml:space="preserve"> Государственная лицензия № 01099P от 20.08.2007 г. (Приложение 1).</w:t>
      </w:r>
    </w:p>
    <w:p w14:paraId="7B577B8F" w14:textId="77777777" w:rsidR="00D22396" w:rsidRPr="00C95C13" w:rsidRDefault="00D22396" w:rsidP="00D22396">
      <w:pPr>
        <w:spacing w:line="240" w:lineRule="auto"/>
        <w:ind w:firstLine="709"/>
        <w:jc w:val="both"/>
        <w:rPr>
          <w:color w:val="000000"/>
          <w:szCs w:val="24"/>
        </w:rPr>
      </w:pPr>
      <w:r w:rsidRPr="00C95C13">
        <w:rPr>
          <w:b/>
          <w:color w:val="000000"/>
          <w:szCs w:val="24"/>
        </w:rPr>
        <w:t>Источник финансирования</w:t>
      </w:r>
      <w:r w:rsidRPr="00C95C13">
        <w:rPr>
          <w:color w:val="000000"/>
          <w:szCs w:val="24"/>
        </w:rPr>
        <w:t xml:space="preserve"> – собственные средства Заказчика.</w:t>
      </w:r>
    </w:p>
    <w:p w14:paraId="662C0AB8" w14:textId="77777777" w:rsidR="00D22396" w:rsidRPr="00C95C13" w:rsidRDefault="00D22396" w:rsidP="00D22396">
      <w:pPr>
        <w:spacing w:line="240" w:lineRule="auto"/>
        <w:ind w:firstLine="709"/>
        <w:jc w:val="both"/>
        <w:rPr>
          <w:b/>
          <w:color w:val="000000"/>
          <w:szCs w:val="24"/>
        </w:rPr>
      </w:pPr>
      <w:bookmarkStart w:id="1" w:name="_Toc310260773"/>
      <w:bookmarkEnd w:id="0"/>
      <w:r w:rsidRPr="00C95C13">
        <w:rPr>
          <w:b/>
          <w:color w:val="000000"/>
          <w:szCs w:val="24"/>
        </w:rPr>
        <w:t>Основание для разработки проекта:</w:t>
      </w:r>
    </w:p>
    <w:p w14:paraId="42A412BB" w14:textId="77777777" w:rsidR="00D22396" w:rsidRPr="00C95C13" w:rsidRDefault="00D22396" w:rsidP="00D2239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C13">
        <w:rPr>
          <w:rFonts w:ascii="Times New Roman" w:hAnsi="Times New Roman"/>
          <w:sz w:val="24"/>
          <w:szCs w:val="24"/>
        </w:rPr>
        <w:t xml:space="preserve">Проект «Строительство аффинажного цеха производственной мощностью 4000 т урана в год в виде ЗОУ с реконструкцией существующего ЦППР на участке ПВ-1 месторождения </w:t>
      </w:r>
      <w:proofErr w:type="spellStart"/>
      <w:r w:rsidRPr="00C95C13">
        <w:rPr>
          <w:rFonts w:ascii="Times New Roman" w:hAnsi="Times New Roman"/>
          <w:sz w:val="24"/>
          <w:szCs w:val="24"/>
        </w:rPr>
        <w:t>Инкай</w:t>
      </w:r>
      <w:proofErr w:type="spellEnd"/>
      <w:r w:rsidRPr="00C95C13">
        <w:rPr>
          <w:rFonts w:ascii="Times New Roman" w:hAnsi="Times New Roman"/>
          <w:sz w:val="24"/>
          <w:szCs w:val="24"/>
        </w:rPr>
        <w:t>».</w:t>
      </w:r>
    </w:p>
    <w:bookmarkEnd w:id="1"/>
    <w:p w14:paraId="2B6F5A44" w14:textId="77777777" w:rsidR="00D22396" w:rsidRDefault="00D22396" w:rsidP="00D22396">
      <w:pPr>
        <w:spacing w:line="240" w:lineRule="auto"/>
        <w:ind w:firstLine="709"/>
        <w:jc w:val="both"/>
        <w:rPr>
          <w:szCs w:val="24"/>
          <w:lang w:val="x-none" w:bidi="en-US"/>
        </w:rPr>
      </w:pPr>
      <w:r w:rsidRPr="00C95C13">
        <w:rPr>
          <w:szCs w:val="24"/>
          <w:lang w:val="x-none" w:bidi="en-US"/>
        </w:rPr>
        <w:t xml:space="preserve">Раздел «Охрана окружающей среды» к Рабочему проекту (далее – РООС) выполнен с учётом требований Экологического кодекса Республики Казахстан (от 2 января 2021 года №400-VI ЗРК) </w:t>
      </w:r>
      <w:r w:rsidRPr="00C95C13">
        <w:rPr>
          <w:szCs w:val="24"/>
          <w:lang w:bidi="en-US"/>
        </w:rPr>
        <w:t xml:space="preserve">(далее – ЭК) </w:t>
      </w:r>
      <w:r w:rsidRPr="00C95C13">
        <w:rPr>
          <w:szCs w:val="24"/>
          <w:lang w:val="x-none" w:bidi="en-US"/>
        </w:rPr>
        <w:t>и «Инструкцией по организации и проведению экологической оценки», утверждённой приказом Министра экологии, геологии и природных ресурсов РК от 30 июля 2021 года №280.</w:t>
      </w:r>
    </w:p>
    <w:p w14:paraId="69E69D5F" w14:textId="77777777" w:rsidR="00D22396" w:rsidRDefault="00D22396" w:rsidP="00D22396">
      <w:pPr>
        <w:spacing w:line="240" w:lineRule="auto"/>
        <w:ind w:firstLine="284"/>
        <w:jc w:val="both"/>
        <w:rPr>
          <w:szCs w:val="24"/>
          <w:lang w:bidi="en-US"/>
        </w:rPr>
      </w:pPr>
      <w:r w:rsidRPr="00A370BF">
        <w:rPr>
          <w:szCs w:val="24"/>
          <w:lang w:bidi="en-US"/>
        </w:rPr>
        <w:t>Было получено Заключение</w:t>
      </w:r>
      <w:r w:rsidRPr="00F9064A">
        <w:rPr>
          <w:szCs w:val="24"/>
          <w:lang w:bidi="en-US"/>
        </w:rPr>
        <w:t xml:space="preserve"> об определении сферы</w:t>
      </w:r>
      <w:r>
        <w:rPr>
          <w:szCs w:val="24"/>
          <w:lang w:bidi="en-US"/>
        </w:rPr>
        <w:t xml:space="preserve"> </w:t>
      </w:r>
      <w:r w:rsidRPr="00F9064A">
        <w:rPr>
          <w:szCs w:val="24"/>
          <w:lang w:bidi="en-US"/>
        </w:rPr>
        <w:t>охвата оценки воздействия на окружающую среду и (или) скрининга</w:t>
      </w:r>
      <w:r>
        <w:rPr>
          <w:szCs w:val="24"/>
          <w:lang w:bidi="en-US"/>
        </w:rPr>
        <w:t xml:space="preserve"> </w:t>
      </w:r>
      <w:r w:rsidRPr="00F9064A">
        <w:rPr>
          <w:szCs w:val="24"/>
          <w:lang w:bidi="en-US"/>
        </w:rPr>
        <w:t>воздействия намечаемой деятельности</w:t>
      </w:r>
      <w:r>
        <w:rPr>
          <w:szCs w:val="24"/>
          <w:lang w:bidi="en-US"/>
        </w:rPr>
        <w:t xml:space="preserve"> </w:t>
      </w:r>
      <w:r w:rsidRPr="00F9064A">
        <w:rPr>
          <w:szCs w:val="24"/>
          <w:lang w:bidi="en-US"/>
        </w:rPr>
        <w:t>Номер: KZ62VWF00456203</w:t>
      </w:r>
      <w:r>
        <w:rPr>
          <w:szCs w:val="24"/>
          <w:lang w:bidi="en-US"/>
        </w:rPr>
        <w:t xml:space="preserve"> </w:t>
      </w:r>
      <w:r w:rsidRPr="00F9064A">
        <w:rPr>
          <w:szCs w:val="24"/>
          <w:lang w:bidi="en-US"/>
        </w:rPr>
        <w:t>Дата: 07.11.2025</w:t>
      </w:r>
      <w:r>
        <w:rPr>
          <w:szCs w:val="24"/>
          <w:lang w:bidi="en-US"/>
        </w:rPr>
        <w:t xml:space="preserve">, согласно которому </w:t>
      </w:r>
      <w:r w:rsidRPr="00F9064A">
        <w:rPr>
          <w:szCs w:val="24"/>
          <w:lang w:bidi="en-US"/>
        </w:rPr>
        <w:t>необходимость проведения обязательной оценки воздействия на окружающую среду отсутствуют.</w:t>
      </w:r>
    </w:p>
    <w:p w14:paraId="4F3027F8" w14:textId="77777777" w:rsidR="00D22396" w:rsidRPr="00C95C13" w:rsidRDefault="00D22396" w:rsidP="00D22396">
      <w:pPr>
        <w:spacing w:line="240" w:lineRule="auto"/>
        <w:ind w:firstLine="709"/>
        <w:jc w:val="both"/>
        <w:rPr>
          <w:b/>
          <w:szCs w:val="24"/>
          <w:lang w:val="x-none"/>
        </w:rPr>
      </w:pPr>
    </w:p>
    <w:p w14:paraId="057A2280" w14:textId="77777777" w:rsidR="00D22396" w:rsidRDefault="00D22396" w:rsidP="00D22396">
      <w:pPr>
        <w:spacing w:line="240" w:lineRule="auto"/>
        <w:ind w:firstLine="709"/>
        <w:jc w:val="both"/>
        <w:rPr>
          <w:b/>
          <w:szCs w:val="24"/>
        </w:rPr>
      </w:pPr>
      <w:r w:rsidRPr="00C95C13">
        <w:rPr>
          <w:b/>
          <w:szCs w:val="24"/>
        </w:rPr>
        <w:t xml:space="preserve">Срок </w:t>
      </w:r>
      <w:r w:rsidRPr="00C42DE1">
        <w:rPr>
          <w:b/>
          <w:szCs w:val="24"/>
        </w:rPr>
        <w:t>строительства.</w:t>
      </w:r>
    </w:p>
    <w:p w14:paraId="398A2DF7" w14:textId="77777777" w:rsidR="00D22396" w:rsidRPr="002D7DC9" w:rsidRDefault="00D22396" w:rsidP="00D22396">
      <w:pPr>
        <w:spacing w:line="240" w:lineRule="auto"/>
        <w:ind w:firstLine="709"/>
        <w:jc w:val="both"/>
        <w:rPr>
          <w:bCs/>
          <w:szCs w:val="24"/>
        </w:rPr>
      </w:pPr>
      <w:r w:rsidRPr="002D7DC9">
        <w:rPr>
          <w:bCs/>
          <w:szCs w:val="24"/>
        </w:rPr>
        <w:t>Причины переноса сроков: приостановка СМР в связи с заменой Подрядчика по строительству.</w:t>
      </w:r>
    </w:p>
    <w:p w14:paraId="05122FAE" w14:textId="77777777" w:rsidR="00D22396" w:rsidRPr="00C42DE1" w:rsidRDefault="00D22396" w:rsidP="00D22396">
      <w:pPr>
        <w:pStyle w:val="a7"/>
        <w:ind w:left="0" w:right="0" w:firstLine="709"/>
        <w:rPr>
          <w:rFonts w:eastAsia="Calibri"/>
          <w:sz w:val="24"/>
          <w:lang w:val="ru-RU"/>
        </w:rPr>
      </w:pPr>
      <w:r w:rsidRPr="00C42DE1">
        <w:rPr>
          <w:rFonts w:eastAsia="Calibri"/>
          <w:sz w:val="24"/>
          <w:lang w:val="ru-RU"/>
        </w:rPr>
        <w:t xml:space="preserve">Сроки производства СМР приняты – </w:t>
      </w:r>
      <w:r w:rsidRPr="001125F8">
        <w:rPr>
          <w:rFonts w:eastAsia="Calibri"/>
          <w:sz w:val="24"/>
          <w:lang w:val="ru-RU"/>
        </w:rPr>
        <w:t>с декабря 2025</w:t>
      </w:r>
      <w:r>
        <w:rPr>
          <w:rFonts w:eastAsia="Calibri"/>
          <w:sz w:val="24"/>
          <w:lang w:val="ru-RU"/>
        </w:rPr>
        <w:t xml:space="preserve"> </w:t>
      </w:r>
      <w:r w:rsidRPr="001125F8">
        <w:rPr>
          <w:rFonts w:eastAsia="Calibri"/>
          <w:sz w:val="24"/>
          <w:lang w:val="ru-RU"/>
        </w:rPr>
        <w:t>г. по ноябрь 2026</w:t>
      </w:r>
      <w:r>
        <w:rPr>
          <w:rFonts w:eastAsia="Calibri"/>
          <w:sz w:val="24"/>
          <w:lang w:val="ru-RU"/>
        </w:rPr>
        <w:t xml:space="preserve"> </w:t>
      </w:r>
      <w:r w:rsidRPr="001125F8">
        <w:rPr>
          <w:rFonts w:eastAsia="Calibri"/>
          <w:sz w:val="24"/>
          <w:lang w:val="ru-RU"/>
        </w:rPr>
        <w:t>г.</w:t>
      </w:r>
      <w:r>
        <w:rPr>
          <w:rFonts w:eastAsia="Calibri"/>
          <w:sz w:val="24"/>
          <w:lang w:val="ru-RU"/>
        </w:rPr>
        <w:t xml:space="preserve"> </w:t>
      </w:r>
      <w:r w:rsidRPr="00C42DE1">
        <w:rPr>
          <w:b/>
          <w:bCs/>
          <w:sz w:val="24"/>
          <w:lang w:val="ru-RU"/>
        </w:rPr>
        <w:t>с</w:t>
      </w:r>
      <w:proofErr w:type="spellStart"/>
      <w:r w:rsidRPr="00C42DE1">
        <w:rPr>
          <w:b/>
          <w:bCs/>
          <w:sz w:val="24"/>
        </w:rPr>
        <w:t>огласно</w:t>
      </w:r>
      <w:proofErr w:type="spellEnd"/>
      <w:r>
        <w:rPr>
          <w:b/>
          <w:bCs/>
          <w:sz w:val="24"/>
          <w:lang w:val="ru-RU"/>
        </w:rPr>
        <w:t xml:space="preserve"> </w:t>
      </w:r>
      <w:r w:rsidRPr="00C42DE1">
        <w:rPr>
          <w:b/>
          <w:bCs/>
          <w:sz w:val="24"/>
        </w:rPr>
        <w:t>письму</w:t>
      </w:r>
      <w:r>
        <w:rPr>
          <w:b/>
          <w:bCs/>
          <w:sz w:val="24"/>
          <w:lang w:val="ru-RU"/>
        </w:rPr>
        <w:t xml:space="preserve"> </w:t>
      </w:r>
      <w:r w:rsidRPr="00C42DE1">
        <w:rPr>
          <w:b/>
          <w:bCs/>
          <w:sz w:val="24"/>
        </w:rPr>
        <w:t>ТОО «СП «</w:t>
      </w:r>
      <w:proofErr w:type="spellStart"/>
      <w:r w:rsidRPr="00C42DE1">
        <w:rPr>
          <w:b/>
          <w:bCs/>
          <w:sz w:val="24"/>
        </w:rPr>
        <w:t>Инкай</w:t>
      </w:r>
      <w:proofErr w:type="spellEnd"/>
      <w:r w:rsidRPr="00C42DE1">
        <w:rPr>
          <w:b/>
          <w:bCs/>
          <w:sz w:val="24"/>
        </w:rPr>
        <w:t>» №</w:t>
      </w:r>
      <w:r>
        <w:rPr>
          <w:b/>
          <w:bCs/>
          <w:sz w:val="24"/>
          <w:lang w:val="ru-RU"/>
        </w:rPr>
        <w:t>1758</w:t>
      </w:r>
      <w:r w:rsidRPr="00C42DE1">
        <w:rPr>
          <w:b/>
          <w:bCs/>
          <w:sz w:val="24"/>
        </w:rPr>
        <w:t xml:space="preserve"> от 1</w:t>
      </w:r>
      <w:r>
        <w:rPr>
          <w:b/>
          <w:bCs/>
          <w:sz w:val="24"/>
          <w:lang w:val="ru-RU"/>
        </w:rPr>
        <w:t>7</w:t>
      </w:r>
      <w:r w:rsidRPr="00C42DE1">
        <w:rPr>
          <w:b/>
          <w:bCs/>
          <w:sz w:val="24"/>
        </w:rPr>
        <w:t>.</w:t>
      </w:r>
      <w:r>
        <w:rPr>
          <w:b/>
          <w:bCs/>
          <w:sz w:val="24"/>
          <w:lang w:val="ru-RU"/>
        </w:rPr>
        <w:t>10</w:t>
      </w:r>
      <w:r w:rsidRPr="00C42DE1">
        <w:rPr>
          <w:b/>
          <w:bCs/>
          <w:sz w:val="24"/>
        </w:rPr>
        <w:t>.202</w:t>
      </w:r>
      <w:r>
        <w:rPr>
          <w:b/>
          <w:bCs/>
          <w:sz w:val="24"/>
          <w:lang w:val="ru-RU"/>
        </w:rPr>
        <w:t>5 г</w:t>
      </w:r>
      <w:r w:rsidRPr="00C42DE1">
        <w:rPr>
          <w:b/>
          <w:bCs/>
          <w:sz w:val="24"/>
        </w:rPr>
        <w:t xml:space="preserve">. </w:t>
      </w:r>
      <w:r w:rsidRPr="00C42DE1">
        <w:rPr>
          <w:sz w:val="24"/>
          <w:lang w:val="kk-KZ"/>
        </w:rPr>
        <w:t>Письмо о начале строительства приведено в Приложении 3.</w:t>
      </w:r>
      <w:r w:rsidRPr="00C42DE1">
        <w:rPr>
          <w:rFonts w:eastAsia="Calibri"/>
          <w:sz w:val="24"/>
          <w:lang w:val="ru-RU"/>
        </w:rPr>
        <w:t xml:space="preserve"> </w:t>
      </w:r>
    </w:p>
    <w:p w14:paraId="25BBDC9C" w14:textId="77777777" w:rsidR="00D22396" w:rsidRPr="00C95C13" w:rsidRDefault="00D22396" w:rsidP="00D22396">
      <w:pPr>
        <w:pStyle w:val="a7"/>
        <w:ind w:left="0" w:right="0" w:firstLine="709"/>
        <w:rPr>
          <w:rFonts w:eastAsia="Calibri"/>
          <w:sz w:val="24"/>
          <w:lang w:val="ru-RU"/>
        </w:rPr>
      </w:pPr>
      <w:r w:rsidRPr="00C42DE1">
        <w:rPr>
          <w:rFonts w:eastAsia="Calibri"/>
          <w:sz w:val="24"/>
          <w:lang w:val="ru-RU"/>
        </w:rPr>
        <w:t>Эксплуатация объекта начнется в декабре 202</w:t>
      </w:r>
      <w:r>
        <w:rPr>
          <w:rFonts w:eastAsia="Calibri"/>
          <w:sz w:val="24"/>
          <w:lang w:val="ru-RU"/>
        </w:rPr>
        <w:t xml:space="preserve">6 </w:t>
      </w:r>
      <w:r w:rsidRPr="00C42DE1">
        <w:rPr>
          <w:rFonts w:eastAsia="Calibri"/>
          <w:sz w:val="24"/>
          <w:lang w:val="ru-RU"/>
        </w:rPr>
        <w:t>года.</w:t>
      </w:r>
      <w:r w:rsidRPr="00C95C13">
        <w:rPr>
          <w:rFonts w:eastAsia="Calibri"/>
          <w:sz w:val="24"/>
          <w:lang w:val="ru-RU"/>
        </w:rPr>
        <w:t xml:space="preserve"> </w:t>
      </w:r>
    </w:p>
    <w:p w14:paraId="330B2191" w14:textId="77777777" w:rsidR="00D22396" w:rsidRPr="00C95C13" w:rsidRDefault="00D22396" w:rsidP="00D22396">
      <w:pPr>
        <w:pStyle w:val="a7"/>
        <w:ind w:left="0" w:right="0" w:firstLine="709"/>
        <w:rPr>
          <w:rFonts w:eastAsia="Calibri"/>
          <w:sz w:val="24"/>
          <w:lang w:val="ru-RU"/>
        </w:rPr>
      </w:pPr>
      <w:r w:rsidRPr="00C95C13">
        <w:rPr>
          <w:rFonts w:eastAsia="Calibri"/>
          <w:sz w:val="24"/>
          <w:lang w:val="ru-RU"/>
        </w:rPr>
        <w:t xml:space="preserve">Количество работников на период проведения работ составит 40 человек. </w:t>
      </w:r>
    </w:p>
    <w:p w14:paraId="4D1389CC" w14:textId="77777777" w:rsidR="00D22396" w:rsidRPr="00C95C13" w:rsidRDefault="00D22396" w:rsidP="00D22396">
      <w:pPr>
        <w:pStyle w:val="a7"/>
        <w:ind w:left="0" w:right="0" w:firstLine="709"/>
        <w:rPr>
          <w:rFonts w:eastAsia="Calibri"/>
          <w:sz w:val="24"/>
          <w:lang w:val="ru-RU"/>
        </w:rPr>
      </w:pPr>
    </w:p>
    <w:p w14:paraId="019A33F3" w14:textId="77777777" w:rsidR="00D22396" w:rsidRPr="00237BF0" w:rsidRDefault="00D22396" w:rsidP="00D22396">
      <w:pPr>
        <w:pStyle w:val="a7"/>
        <w:ind w:left="0" w:right="0" w:firstLine="709"/>
        <w:rPr>
          <w:b/>
          <w:sz w:val="24"/>
          <w:lang w:val="ru-RU"/>
        </w:rPr>
      </w:pPr>
      <w:r w:rsidRPr="00C95C13">
        <w:rPr>
          <w:b/>
          <w:sz w:val="24"/>
        </w:rPr>
        <w:t>Место реализации проекта</w:t>
      </w:r>
      <w:r>
        <w:rPr>
          <w:b/>
          <w:sz w:val="24"/>
          <w:lang w:val="ru-RU"/>
        </w:rPr>
        <w:t>.</w:t>
      </w:r>
    </w:p>
    <w:p w14:paraId="13C7A6C7" w14:textId="77777777" w:rsidR="00D22396" w:rsidRPr="00C95C13" w:rsidRDefault="00D22396" w:rsidP="00D22396">
      <w:pPr>
        <w:spacing w:line="240" w:lineRule="auto"/>
        <w:ind w:firstLine="709"/>
        <w:jc w:val="both"/>
        <w:rPr>
          <w:szCs w:val="24"/>
        </w:rPr>
      </w:pPr>
      <w:r w:rsidRPr="00C95C13">
        <w:rPr>
          <w:szCs w:val="24"/>
        </w:rPr>
        <w:t>ТОО «Совместное предприятие «</w:t>
      </w:r>
      <w:proofErr w:type="spellStart"/>
      <w:r w:rsidRPr="00C95C13">
        <w:rPr>
          <w:szCs w:val="24"/>
        </w:rPr>
        <w:t>Инкай</w:t>
      </w:r>
      <w:proofErr w:type="spellEnd"/>
      <w:r w:rsidRPr="00C95C13">
        <w:rPr>
          <w:szCs w:val="24"/>
        </w:rPr>
        <w:t xml:space="preserve">» расположено в Туркестанской области, </w:t>
      </w:r>
      <w:proofErr w:type="spellStart"/>
      <w:r w:rsidRPr="00C95C13">
        <w:rPr>
          <w:szCs w:val="24"/>
        </w:rPr>
        <w:t>Сузакский</w:t>
      </w:r>
      <w:proofErr w:type="spellEnd"/>
      <w:r w:rsidRPr="00C95C13">
        <w:rPr>
          <w:szCs w:val="24"/>
        </w:rPr>
        <w:t xml:space="preserve"> район, Каратауский сельский округ, село </w:t>
      </w:r>
      <w:proofErr w:type="spellStart"/>
      <w:r w:rsidRPr="00C95C13">
        <w:rPr>
          <w:szCs w:val="24"/>
        </w:rPr>
        <w:t>Тайконыр</w:t>
      </w:r>
      <w:proofErr w:type="spellEnd"/>
      <w:r w:rsidRPr="00C95C13">
        <w:rPr>
          <w:szCs w:val="24"/>
        </w:rPr>
        <w:t>, Рудник ТОО «СП «</w:t>
      </w:r>
      <w:proofErr w:type="spellStart"/>
      <w:r w:rsidRPr="00C95C13">
        <w:rPr>
          <w:szCs w:val="24"/>
        </w:rPr>
        <w:t>Инкай</w:t>
      </w:r>
      <w:proofErr w:type="spellEnd"/>
      <w:r w:rsidRPr="00C95C13">
        <w:rPr>
          <w:szCs w:val="24"/>
        </w:rPr>
        <w:t>».</w:t>
      </w:r>
    </w:p>
    <w:p w14:paraId="6D55EE4B" w14:textId="77777777" w:rsidR="00D22396" w:rsidRPr="00C95C13" w:rsidRDefault="00D22396" w:rsidP="00D22396">
      <w:pPr>
        <w:spacing w:line="240" w:lineRule="auto"/>
        <w:ind w:firstLine="709"/>
        <w:jc w:val="both"/>
        <w:rPr>
          <w:szCs w:val="24"/>
        </w:rPr>
      </w:pPr>
      <w:r w:rsidRPr="00C95C13">
        <w:rPr>
          <w:szCs w:val="24"/>
        </w:rPr>
        <w:t>Основная деятельность ТОО «СП «</w:t>
      </w:r>
      <w:proofErr w:type="spellStart"/>
      <w:r w:rsidRPr="00C95C13">
        <w:rPr>
          <w:szCs w:val="24"/>
        </w:rPr>
        <w:t>Инкай</w:t>
      </w:r>
      <w:proofErr w:type="spellEnd"/>
      <w:r w:rsidRPr="00C95C13">
        <w:rPr>
          <w:szCs w:val="24"/>
        </w:rPr>
        <w:t>»» – добыча урана методом подземного скважинного выщелачивания.</w:t>
      </w:r>
    </w:p>
    <w:p w14:paraId="14A39BF6" w14:textId="77777777" w:rsidR="00D22396" w:rsidRPr="00C95C13" w:rsidRDefault="00D22396" w:rsidP="00D22396">
      <w:pPr>
        <w:spacing w:line="240" w:lineRule="auto"/>
        <w:ind w:firstLine="709"/>
        <w:jc w:val="both"/>
        <w:rPr>
          <w:szCs w:val="24"/>
        </w:rPr>
      </w:pPr>
      <w:r w:rsidRPr="00C95C13">
        <w:rPr>
          <w:szCs w:val="24"/>
        </w:rPr>
        <w:t xml:space="preserve">На территории месторождения </w:t>
      </w:r>
      <w:proofErr w:type="spellStart"/>
      <w:r w:rsidRPr="00C95C13">
        <w:rPr>
          <w:szCs w:val="24"/>
        </w:rPr>
        <w:t>Инкай</w:t>
      </w:r>
      <w:proofErr w:type="spellEnd"/>
      <w:r w:rsidRPr="00C95C13">
        <w:rPr>
          <w:szCs w:val="24"/>
        </w:rPr>
        <w:t xml:space="preserve"> находятся производственные участки по добыче урана – участок «ОПЗ» (Основной перерабатывающий завод), участок «Сателлит-1», участок «Сателлит-2», а также вахтовый посёлок для персонала предприятия.</w:t>
      </w:r>
    </w:p>
    <w:p w14:paraId="63A2ED07" w14:textId="77777777" w:rsidR="00D22396" w:rsidRPr="00C95C13" w:rsidRDefault="00D22396" w:rsidP="00D22396">
      <w:pPr>
        <w:spacing w:line="240" w:lineRule="auto"/>
        <w:ind w:firstLine="709"/>
        <w:jc w:val="both"/>
        <w:rPr>
          <w:szCs w:val="24"/>
        </w:rPr>
      </w:pPr>
      <w:r w:rsidRPr="00C95C13">
        <w:rPr>
          <w:szCs w:val="24"/>
        </w:rPr>
        <w:t>На участке «ОПЗ» имеется перерабатывающий комплекс с получением конечного продукта – закиси-окиси урана в виде порошка с пониженным содержанием влаги. Данный продукт затаривают в транспортные контейнер</w:t>
      </w:r>
      <w:r>
        <w:rPr>
          <w:szCs w:val="24"/>
        </w:rPr>
        <w:t>ы</w:t>
      </w:r>
      <w:r w:rsidRPr="00C95C13">
        <w:rPr>
          <w:szCs w:val="24"/>
        </w:rPr>
        <w:t xml:space="preserve"> ТУК - 44/8. Данные контейнеры транспортируют потребителям продукции. Кроме аффинажного производства на участке «ОПЗ» имеются добычные полигоны с технологическими </w:t>
      </w:r>
      <w:proofErr w:type="spellStart"/>
      <w:r w:rsidRPr="00C95C13">
        <w:rPr>
          <w:szCs w:val="24"/>
        </w:rPr>
        <w:t>закачными</w:t>
      </w:r>
      <w:proofErr w:type="spellEnd"/>
      <w:r w:rsidRPr="00C95C13">
        <w:rPr>
          <w:szCs w:val="24"/>
        </w:rPr>
        <w:t xml:space="preserve"> и откачными скважинами, сорбционный комплекс (ЦППР).</w:t>
      </w:r>
    </w:p>
    <w:p w14:paraId="7C6C1C60" w14:textId="77777777" w:rsidR="00D22396" w:rsidRPr="00C95C13" w:rsidRDefault="00D22396" w:rsidP="00D22396">
      <w:pPr>
        <w:spacing w:line="240" w:lineRule="auto"/>
        <w:ind w:firstLine="709"/>
        <w:jc w:val="both"/>
        <w:rPr>
          <w:szCs w:val="24"/>
        </w:rPr>
      </w:pPr>
      <w:r w:rsidRPr="00C95C13">
        <w:rPr>
          <w:szCs w:val="24"/>
        </w:rPr>
        <w:t>На участк</w:t>
      </w:r>
      <w:r>
        <w:rPr>
          <w:szCs w:val="24"/>
        </w:rPr>
        <w:t>ах</w:t>
      </w:r>
      <w:r w:rsidRPr="00C95C13">
        <w:rPr>
          <w:szCs w:val="24"/>
        </w:rPr>
        <w:t xml:space="preserve"> «Сателлит-1»</w:t>
      </w:r>
      <w:r>
        <w:rPr>
          <w:szCs w:val="24"/>
        </w:rPr>
        <w:t xml:space="preserve"> и </w:t>
      </w:r>
      <w:r w:rsidRPr="00C95C13">
        <w:rPr>
          <w:szCs w:val="24"/>
        </w:rPr>
        <w:t xml:space="preserve">«Сателлит-2» имеется перерабатывающий комплекс с получением товарного </w:t>
      </w:r>
      <w:proofErr w:type="spellStart"/>
      <w:r w:rsidRPr="00C95C13">
        <w:rPr>
          <w:szCs w:val="24"/>
        </w:rPr>
        <w:t>десорбата</w:t>
      </w:r>
      <w:proofErr w:type="spellEnd"/>
      <w:r w:rsidRPr="00C95C13">
        <w:rPr>
          <w:szCs w:val="24"/>
        </w:rPr>
        <w:t xml:space="preserve">, добычные полигоны с технологическими </w:t>
      </w:r>
      <w:proofErr w:type="spellStart"/>
      <w:r w:rsidRPr="00C95C13">
        <w:rPr>
          <w:szCs w:val="24"/>
        </w:rPr>
        <w:t>закачными</w:t>
      </w:r>
      <w:proofErr w:type="spellEnd"/>
      <w:r w:rsidRPr="00C95C13">
        <w:rPr>
          <w:szCs w:val="24"/>
        </w:rPr>
        <w:t xml:space="preserve"> и откачными скважинами.</w:t>
      </w:r>
    </w:p>
    <w:p w14:paraId="5A899239" w14:textId="77777777" w:rsidR="00D22396" w:rsidRPr="000423EC" w:rsidRDefault="00D22396" w:rsidP="00D22396">
      <w:pPr>
        <w:spacing w:line="240" w:lineRule="auto"/>
        <w:ind w:firstLine="709"/>
        <w:jc w:val="both"/>
        <w:rPr>
          <w:szCs w:val="24"/>
        </w:rPr>
      </w:pPr>
      <w:r w:rsidRPr="000423EC">
        <w:t xml:space="preserve">Аффинажное производство предназначено для переработки химического концентрата природного урана (в данном случае - пероксида урана, содержащего 65% урана) в закись-окись урана (содержащего не менее 80,0 % урана). Для решения </w:t>
      </w:r>
      <w:r w:rsidRPr="000423EC">
        <w:lastRenderedPageBreak/>
        <w:t>стратегической задачи ТОО «СП «</w:t>
      </w:r>
      <w:proofErr w:type="spellStart"/>
      <w:r w:rsidRPr="000423EC">
        <w:t>Инкай</w:t>
      </w:r>
      <w:proofErr w:type="spellEnd"/>
      <w:r w:rsidRPr="000423EC">
        <w:t>», по выходу предприятия на добычу 4000т U/год в ЗОУ, предусмотрено строительство Аффинажного цеха с установкой нового оборудования (</w:t>
      </w:r>
      <w:proofErr w:type="spellStart"/>
      <w:r w:rsidRPr="000423EC">
        <w:t>прокалочная</w:t>
      </w:r>
      <w:proofErr w:type="spellEnd"/>
      <w:r w:rsidRPr="000423EC">
        <w:t xml:space="preserve"> печь и сопутствующее оборудование поставки компании «</w:t>
      </w:r>
      <w:proofErr w:type="spellStart"/>
      <w:r w:rsidRPr="000423EC">
        <w:t>Камеко</w:t>
      </w:r>
      <w:proofErr w:type="spellEnd"/>
      <w:r w:rsidRPr="000423EC">
        <w:t xml:space="preserve">»). </w:t>
      </w:r>
      <w:r w:rsidRPr="000423EC">
        <w:rPr>
          <w:szCs w:val="24"/>
        </w:rPr>
        <w:t xml:space="preserve">Географические координаты проектируемого объекта - 45°14'50.41"с.ш., 67°33'1.31"в.д.; Срок недропользования – до 2045 г. до конца отработки уранового месторождения </w:t>
      </w:r>
      <w:proofErr w:type="spellStart"/>
      <w:r w:rsidRPr="000423EC">
        <w:rPr>
          <w:szCs w:val="24"/>
        </w:rPr>
        <w:t>Инкай</w:t>
      </w:r>
      <w:proofErr w:type="spellEnd"/>
      <w:r w:rsidRPr="000423EC">
        <w:rPr>
          <w:szCs w:val="24"/>
        </w:rPr>
        <w:t>.</w:t>
      </w:r>
    </w:p>
    <w:p w14:paraId="6ABB7E94" w14:textId="77777777" w:rsidR="00D22396" w:rsidRPr="000423EC" w:rsidRDefault="00D22396" w:rsidP="00D22396">
      <w:pPr>
        <w:spacing w:line="240" w:lineRule="auto"/>
        <w:ind w:firstLine="709"/>
        <w:jc w:val="both"/>
        <w:rPr>
          <w:szCs w:val="24"/>
        </w:rPr>
      </w:pPr>
      <w:r w:rsidRPr="000423EC">
        <w:rPr>
          <w:szCs w:val="24"/>
        </w:rPr>
        <w:t>Реализация намечаемой деятельности планируется на территории рудника ТОО «СП «</w:t>
      </w:r>
      <w:proofErr w:type="spellStart"/>
      <w:r w:rsidRPr="000423EC">
        <w:rPr>
          <w:szCs w:val="24"/>
        </w:rPr>
        <w:t>Инкай</w:t>
      </w:r>
      <w:proofErr w:type="spellEnd"/>
      <w:r w:rsidRPr="000423EC">
        <w:rPr>
          <w:szCs w:val="24"/>
        </w:rPr>
        <w:t xml:space="preserve">», который расположен в Туркестанской области, </w:t>
      </w:r>
      <w:proofErr w:type="spellStart"/>
      <w:r w:rsidRPr="000423EC">
        <w:rPr>
          <w:szCs w:val="24"/>
        </w:rPr>
        <w:t>Сузакского</w:t>
      </w:r>
      <w:proofErr w:type="spellEnd"/>
      <w:r w:rsidRPr="000423EC">
        <w:rPr>
          <w:szCs w:val="24"/>
        </w:rPr>
        <w:t xml:space="preserve"> района, Каратауский сельский округ, на расстоянии 10 км от пос. </w:t>
      </w:r>
      <w:proofErr w:type="spellStart"/>
      <w:r w:rsidRPr="000423EC">
        <w:rPr>
          <w:szCs w:val="24"/>
        </w:rPr>
        <w:t>Тайконыр</w:t>
      </w:r>
      <w:proofErr w:type="spellEnd"/>
      <w:r w:rsidRPr="000423EC">
        <w:rPr>
          <w:szCs w:val="24"/>
        </w:rPr>
        <w:t xml:space="preserve">. </w:t>
      </w:r>
      <w:proofErr w:type="spellStart"/>
      <w:r w:rsidRPr="000423EC">
        <w:rPr>
          <w:szCs w:val="24"/>
        </w:rPr>
        <w:t>Тайконыр</w:t>
      </w:r>
      <w:proofErr w:type="spellEnd"/>
      <w:r w:rsidRPr="000423EC">
        <w:rPr>
          <w:szCs w:val="24"/>
        </w:rPr>
        <w:t xml:space="preserve"> - село в </w:t>
      </w:r>
      <w:proofErr w:type="spellStart"/>
      <w:r w:rsidRPr="000423EC">
        <w:rPr>
          <w:szCs w:val="24"/>
        </w:rPr>
        <w:t>Сузакском</w:t>
      </w:r>
      <w:proofErr w:type="spellEnd"/>
      <w:r w:rsidRPr="000423EC">
        <w:rPr>
          <w:szCs w:val="24"/>
        </w:rPr>
        <w:t xml:space="preserve"> районе Туркестанской области Казахстана. Входит в состав </w:t>
      </w:r>
      <w:proofErr w:type="spellStart"/>
      <w:r w:rsidRPr="000423EC">
        <w:rPr>
          <w:szCs w:val="24"/>
        </w:rPr>
        <w:t>Кыземшекской</w:t>
      </w:r>
      <w:proofErr w:type="spellEnd"/>
      <w:r w:rsidRPr="000423EC">
        <w:rPr>
          <w:szCs w:val="24"/>
        </w:rPr>
        <w:t xml:space="preserve"> поселковой администрации.</w:t>
      </w:r>
    </w:p>
    <w:p w14:paraId="35F3E6DB" w14:textId="77777777" w:rsidR="00D22396" w:rsidRPr="00C95C13" w:rsidRDefault="00D22396" w:rsidP="00D22396">
      <w:pPr>
        <w:spacing w:line="240" w:lineRule="auto"/>
        <w:ind w:firstLine="709"/>
        <w:jc w:val="both"/>
        <w:rPr>
          <w:szCs w:val="24"/>
        </w:rPr>
      </w:pPr>
      <w:r w:rsidRPr="00C95C13">
        <w:rPr>
          <w:szCs w:val="24"/>
        </w:rPr>
        <w:t xml:space="preserve">Самыми крупными населенными пунктами, расположенными в районе месторождения, являются поселки: Каратауский, расположенный на расстоянии 120 км от поселка </w:t>
      </w:r>
      <w:proofErr w:type="spellStart"/>
      <w:r w:rsidRPr="00C95C13">
        <w:rPr>
          <w:szCs w:val="24"/>
        </w:rPr>
        <w:t>Тайконур</w:t>
      </w:r>
      <w:proofErr w:type="spellEnd"/>
      <w:r w:rsidRPr="00C95C13">
        <w:rPr>
          <w:szCs w:val="24"/>
        </w:rPr>
        <w:t xml:space="preserve">, районный центр </w:t>
      </w:r>
      <w:proofErr w:type="spellStart"/>
      <w:r w:rsidRPr="00C95C13">
        <w:rPr>
          <w:szCs w:val="24"/>
        </w:rPr>
        <w:t>Шолаккорган</w:t>
      </w:r>
      <w:proofErr w:type="spellEnd"/>
      <w:r w:rsidRPr="00C95C13">
        <w:rPr>
          <w:szCs w:val="24"/>
        </w:rPr>
        <w:t xml:space="preserve"> – на расстоянии 260 км, </w:t>
      </w:r>
      <w:proofErr w:type="spellStart"/>
      <w:r w:rsidRPr="00C95C13">
        <w:rPr>
          <w:szCs w:val="24"/>
        </w:rPr>
        <w:t>Кызымшек</w:t>
      </w:r>
      <w:proofErr w:type="spellEnd"/>
      <w:r w:rsidRPr="00C95C13">
        <w:rPr>
          <w:szCs w:val="24"/>
        </w:rPr>
        <w:t xml:space="preserve"> - на расстоянии 170 км, </w:t>
      </w:r>
      <w:proofErr w:type="spellStart"/>
      <w:r w:rsidRPr="00C95C13">
        <w:rPr>
          <w:szCs w:val="24"/>
        </w:rPr>
        <w:t>Шиели</w:t>
      </w:r>
      <w:proofErr w:type="spellEnd"/>
      <w:r w:rsidRPr="00C95C13">
        <w:rPr>
          <w:szCs w:val="24"/>
        </w:rPr>
        <w:t xml:space="preserve"> – на расстоянии 180 км, </w:t>
      </w:r>
      <w:proofErr w:type="spellStart"/>
      <w:r w:rsidRPr="00C95C13">
        <w:rPr>
          <w:szCs w:val="24"/>
        </w:rPr>
        <w:t>Созак</w:t>
      </w:r>
      <w:proofErr w:type="spellEnd"/>
      <w:r w:rsidRPr="00C95C13">
        <w:rPr>
          <w:szCs w:val="24"/>
        </w:rPr>
        <w:t xml:space="preserve"> – на расстоянии 220 км, Жанатас – на расстоянии 350 км от поселка </w:t>
      </w:r>
      <w:proofErr w:type="spellStart"/>
      <w:r w:rsidRPr="00C95C13">
        <w:rPr>
          <w:szCs w:val="24"/>
        </w:rPr>
        <w:t>Тайконур</w:t>
      </w:r>
      <w:proofErr w:type="spellEnd"/>
      <w:r w:rsidRPr="00C95C13">
        <w:rPr>
          <w:szCs w:val="24"/>
        </w:rPr>
        <w:t>. Поселки связаны между собой автомобильными дорогами.</w:t>
      </w:r>
    </w:p>
    <w:p w14:paraId="68EC3965" w14:textId="77777777" w:rsidR="00D22396" w:rsidRPr="00C95C13" w:rsidRDefault="00D22396" w:rsidP="00D22396">
      <w:pPr>
        <w:spacing w:line="240" w:lineRule="auto"/>
        <w:ind w:firstLine="709"/>
        <w:jc w:val="both"/>
        <w:rPr>
          <w:szCs w:val="24"/>
        </w:rPr>
      </w:pPr>
      <w:r w:rsidRPr="00C95C13">
        <w:rPr>
          <w:szCs w:val="24"/>
        </w:rPr>
        <w:t xml:space="preserve">Ближайшие железнодорожные станции: Кызылорда – 280 км, </w:t>
      </w:r>
      <w:proofErr w:type="spellStart"/>
      <w:r w:rsidRPr="00C95C13">
        <w:rPr>
          <w:szCs w:val="24"/>
        </w:rPr>
        <w:t>Шиели</w:t>
      </w:r>
      <w:proofErr w:type="spellEnd"/>
      <w:r w:rsidRPr="00C95C13">
        <w:rPr>
          <w:szCs w:val="24"/>
        </w:rPr>
        <w:t xml:space="preserve"> – 180 км, </w:t>
      </w:r>
      <w:proofErr w:type="spellStart"/>
      <w:r w:rsidRPr="00C95C13">
        <w:rPr>
          <w:szCs w:val="24"/>
        </w:rPr>
        <w:t>Созак</w:t>
      </w:r>
      <w:proofErr w:type="spellEnd"/>
      <w:r w:rsidRPr="00C95C13">
        <w:rPr>
          <w:szCs w:val="24"/>
        </w:rPr>
        <w:t xml:space="preserve"> – 220 км, Жанатас – 350 км.</w:t>
      </w:r>
    </w:p>
    <w:p w14:paraId="4962CFBA" w14:textId="77777777" w:rsidR="00D22396" w:rsidRPr="00C95C13" w:rsidRDefault="00D22396" w:rsidP="00D22396">
      <w:pPr>
        <w:pStyle w:val="a5"/>
        <w:spacing w:after="0"/>
        <w:ind w:firstLine="709"/>
        <w:jc w:val="both"/>
        <w:rPr>
          <w:rFonts w:eastAsia="Calibri"/>
          <w:color w:val="000000"/>
          <w:lang w:eastAsia="en-US"/>
        </w:rPr>
      </w:pPr>
      <w:r w:rsidRPr="00C95C13">
        <w:t>Ближайший аэропорт республиканского значения расположен в районе г. Кызылорда. Площадь земельного отвода (площадь застройки) – 0,34 га. Целевое назначение земельного участка – добыча урана. (Приложение 5)</w:t>
      </w:r>
      <w:r>
        <w:t>.</w:t>
      </w:r>
    </w:p>
    <w:p w14:paraId="6EC7EBF5" w14:textId="77777777" w:rsidR="00D22396" w:rsidRPr="00C95C13" w:rsidRDefault="00D22396" w:rsidP="00D22396">
      <w:pPr>
        <w:spacing w:line="240" w:lineRule="auto"/>
        <w:ind w:firstLine="709"/>
        <w:jc w:val="both"/>
        <w:rPr>
          <w:szCs w:val="24"/>
        </w:rPr>
      </w:pPr>
      <w:r w:rsidRPr="00C95C13">
        <w:rPr>
          <w:szCs w:val="24"/>
        </w:rPr>
        <w:t xml:space="preserve">В зоне проектируемого участка нет селитебных территорий, объектов оздоровительно-рекреационного и санитарного назначения, нет предприятий и организаций с суммарным годовым объёмом производства менее 1 млн. МРОТ, также нет памятников культуры и природы. </w:t>
      </w:r>
    </w:p>
    <w:p w14:paraId="06B40A99" w14:textId="77777777" w:rsidR="00D22396" w:rsidRPr="00C95C13" w:rsidRDefault="00D22396" w:rsidP="00D22396">
      <w:pPr>
        <w:pStyle w:val="a7"/>
        <w:ind w:left="0" w:right="0" w:firstLine="709"/>
        <w:rPr>
          <w:sz w:val="24"/>
          <w:lang w:val="ru-RU"/>
        </w:rPr>
      </w:pPr>
      <w:r w:rsidRPr="00C95C13">
        <w:rPr>
          <w:b/>
          <w:sz w:val="24"/>
        </w:rPr>
        <w:t>Цель и задачи проекта</w:t>
      </w:r>
      <w:r>
        <w:rPr>
          <w:b/>
          <w:sz w:val="24"/>
          <w:lang w:val="ru-RU"/>
        </w:rPr>
        <w:t>.</w:t>
      </w:r>
      <w:r w:rsidRPr="00C95C13">
        <w:rPr>
          <w:sz w:val="24"/>
        </w:rPr>
        <w:t xml:space="preserve"> </w:t>
      </w:r>
    </w:p>
    <w:p w14:paraId="440734F9" w14:textId="77777777" w:rsidR="00D22396" w:rsidRPr="00C95C13" w:rsidRDefault="00D22396" w:rsidP="00D2239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 w:rsidRPr="00C95C13">
        <w:rPr>
          <w:szCs w:val="24"/>
        </w:rPr>
        <w:t xml:space="preserve">Целью и назначением данного проекта является разработка проектно-сметной документации для организации строительства новых объектов на действующем участке ОПЗ. </w:t>
      </w:r>
    </w:p>
    <w:p w14:paraId="6388006F" w14:textId="77777777" w:rsidR="00D22396" w:rsidRPr="00C95C13" w:rsidRDefault="00D22396" w:rsidP="00D22396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szCs w:val="24"/>
        </w:rPr>
      </w:pPr>
      <w:r w:rsidRPr="00C95C13">
        <w:rPr>
          <w:b/>
          <w:szCs w:val="24"/>
        </w:rPr>
        <w:t xml:space="preserve">Настоящим рабочим проектом разработана проектно-сметная документация для строительства новых объектов на руднике ПВ-1 (ОПЗ) месторождения </w:t>
      </w:r>
      <w:proofErr w:type="spellStart"/>
      <w:r w:rsidRPr="00C95C13">
        <w:rPr>
          <w:b/>
          <w:szCs w:val="24"/>
        </w:rPr>
        <w:t>Инкай</w:t>
      </w:r>
      <w:proofErr w:type="spellEnd"/>
      <w:r w:rsidRPr="00C95C13">
        <w:rPr>
          <w:b/>
          <w:szCs w:val="24"/>
        </w:rPr>
        <w:t xml:space="preserve"> в следующем составе: </w:t>
      </w:r>
    </w:p>
    <w:p w14:paraId="73858334" w14:textId="77777777" w:rsidR="00D22396" w:rsidRPr="00C95C13" w:rsidRDefault="00D22396" w:rsidP="00D22396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szCs w:val="24"/>
        </w:rPr>
      </w:pPr>
      <w:r w:rsidRPr="00C95C13">
        <w:rPr>
          <w:b/>
          <w:szCs w:val="24"/>
        </w:rPr>
        <w:t xml:space="preserve">• Аффинажного цеха. </w:t>
      </w:r>
    </w:p>
    <w:p w14:paraId="64075CC5" w14:textId="77777777" w:rsidR="00D22396" w:rsidRPr="00C95C13" w:rsidRDefault="00D22396" w:rsidP="00D22396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szCs w:val="24"/>
        </w:rPr>
      </w:pPr>
      <w:r w:rsidRPr="00C95C13">
        <w:rPr>
          <w:b/>
          <w:szCs w:val="24"/>
        </w:rPr>
        <w:t xml:space="preserve">• Трансформаторная подстанция с дизель-генератором. </w:t>
      </w:r>
    </w:p>
    <w:p w14:paraId="097EED94" w14:textId="77777777" w:rsidR="00D22396" w:rsidRPr="00C95C13" w:rsidRDefault="00D22396" w:rsidP="00D22396">
      <w:pPr>
        <w:autoSpaceDE w:val="0"/>
        <w:autoSpaceDN w:val="0"/>
        <w:adjustRightInd w:val="0"/>
        <w:spacing w:line="240" w:lineRule="auto"/>
        <w:ind w:firstLine="709"/>
        <w:jc w:val="both"/>
        <w:rPr>
          <w:bCs/>
          <w:szCs w:val="24"/>
        </w:rPr>
      </w:pPr>
      <w:r w:rsidRPr="00C95C13">
        <w:rPr>
          <w:szCs w:val="24"/>
        </w:rPr>
        <w:t xml:space="preserve">Кроме того, для технологической увязки проектируемых объектов с действующим производством, в состав рабочего проекта включены работы по реконструкции цеха переработки продуктивных растворов. Расположение проектируемых зданий и сооружений на площадке рудника ПВ-1 месторождения </w:t>
      </w:r>
      <w:proofErr w:type="spellStart"/>
      <w:r w:rsidRPr="00C95C13">
        <w:rPr>
          <w:szCs w:val="24"/>
        </w:rPr>
        <w:t>Инкай</w:t>
      </w:r>
      <w:proofErr w:type="spellEnd"/>
      <w:r w:rsidRPr="00C95C13">
        <w:rPr>
          <w:szCs w:val="24"/>
        </w:rPr>
        <w:t xml:space="preserve"> представлено на генеральном плане (приложение 6). Рабочий проект предусматривает оптимальный вариант решения генерального плана из условий минимума затрат на освоение территории с использованием свободных площадей, дорог и инженерных сетей.</w:t>
      </w:r>
    </w:p>
    <w:p w14:paraId="640AFAF7" w14:textId="77777777" w:rsidR="00C14F2E" w:rsidRDefault="00C14F2E"/>
    <w:sectPr w:rsidR="00C1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1A68"/>
    <w:multiLevelType w:val="hybridMultilevel"/>
    <w:tmpl w:val="79BE0EB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96"/>
    <w:rsid w:val="002F69C8"/>
    <w:rsid w:val="00C14F2E"/>
    <w:rsid w:val="00D2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554A"/>
  <w15:chartTrackingRefBased/>
  <w15:docId w15:val="{61E36F19-0DB9-4D8E-88F1-73C39285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396"/>
    <w:pPr>
      <w:spacing w:after="0" w:line="276" w:lineRule="auto"/>
    </w:pPr>
    <w:rPr>
      <w:rFonts w:ascii="Times New Roman" w:eastAsia="Calibri" w:hAnsi="Times New Roman" w:cs="Times New Roman"/>
      <w:kern w:val="0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овая,Заголовок первого уровня,_список,Body text,Beran Bullets,BODY TEXT,CAFC Bullets,Нумерованый список,Ioia?iaaiue nienie,Aacao nienea,Bulleted Text,List Paragraph1,Маркированный кругом,Абзац,Bullet List,FooterText,numbered,AC List 01"/>
    <w:basedOn w:val="a"/>
    <w:link w:val="a4"/>
    <w:qFormat/>
    <w:rsid w:val="00D22396"/>
    <w:pPr>
      <w:spacing w:after="200"/>
      <w:ind w:left="720"/>
      <w:contextualSpacing/>
    </w:pPr>
    <w:rPr>
      <w:rFonts w:ascii="Calibri" w:hAnsi="Calibri"/>
      <w:sz w:val="22"/>
    </w:rPr>
  </w:style>
  <w:style w:type="paragraph" w:styleId="a5">
    <w:name w:val="Body Text"/>
    <w:basedOn w:val="a"/>
    <w:link w:val="a6"/>
    <w:uiPriority w:val="1"/>
    <w:qFormat/>
    <w:rsid w:val="00D22396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D2239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4">
    <w:name w:val="Абзац списка Знак"/>
    <w:aliases w:val="Текстовая Знак,Заголовок первого уровня Знак,_список Знак,Body text Знак,Beran Bullets Знак,BODY TEXT Знак,CAFC Bullets Знак,Нумерованый список Знак,Ioia?iaaiue nienie Знак,Aacao nienea Знак,Bulleted Text Знак,List Paragraph1 Знак"/>
    <w:basedOn w:val="a0"/>
    <w:link w:val="a3"/>
    <w:qFormat/>
    <w:rsid w:val="00D22396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customStyle="1" w:styleId="a7">
    <w:name w:val="основной рамка"/>
    <w:basedOn w:val="2"/>
    <w:link w:val="a8"/>
    <w:qFormat/>
    <w:rsid w:val="00D22396"/>
    <w:pPr>
      <w:spacing w:after="0" w:line="240" w:lineRule="auto"/>
      <w:ind w:left="170" w:right="170" w:firstLine="567"/>
      <w:jc w:val="both"/>
    </w:pPr>
    <w:rPr>
      <w:rFonts w:eastAsia="Times New Roman"/>
      <w:sz w:val="28"/>
      <w:szCs w:val="24"/>
      <w:lang w:val="x-none" w:eastAsia="x-none"/>
    </w:rPr>
  </w:style>
  <w:style w:type="character" w:customStyle="1" w:styleId="a8">
    <w:name w:val="основной рамка Знак"/>
    <w:link w:val="a7"/>
    <w:rsid w:val="00D22396"/>
    <w:rPr>
      <w:rFonts w:ascii="Times New Roman" w:eastAsia="Times New Roman" w:hAnsi="Times New Roman" w:cs="Times New Roman"/>
      <w:kern w:val="0"/>
      <w:sz w:val="28"/>
      <w:lang w:val="x-none" w:eastAsia="x-none"/>
      <w14:ligatures w14:val="none"/>
    </w:rPr>
  </w:style>
  <w:style w:type="paragraph" w:styleId="2">
    <w:name w:val="Body Text Indent 2"/>
    <w:basedOn w:val="a"/>
    <w:link w:val="20"/>
    <w:uiPriority w:val="99"/>
    <w:semiHidden/>
    <w:unhideWhenUsed/>
    <w:rsid w:val="00D223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22396"/>
    <w:rPr>
      <w:rFonts w:ascii="Times New Roman" w:eastAsia="Calibri" w:hAnsi="Times New Roman" w:cs="Times New Roman"/>
      <w:kern w:val="0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Bektas Nurumbetov</dc:creator>
  <cp:keywords/>
  <dc:description/>
  <cp:lastModifiedBy>Bektas Nurumbetov</cp:lastModifiedBy>
  <cp:revision>1</cp:revision>
  <dcterms:created xsi:type="dcterms:W3CDTF">2025-11-14T07:46:00Z</dcterms:created>
  <dcterms:modified xsi:type="dcterms:W3CDTF">2025-11-14T07:47:00Z</dcterms:modified>
</cp:coreProperties>
</file>