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8DAE" w14:textId="77777777" w:rsidR="000963A3" w:rsidRPr="000963A3" w:rsidRDefault="000963A3" w:rsidP="000963A3">
      <w:pPr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Toc88571258"/>
      <w:r w:rsidRPr="000963A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Краткое нетехническое резюме с обобщением информации</w:t>
      </w:r>
      <w:bookmarkEnd w:id="0"/>
    </w:p>
    <w:p w14:paraId="7EBB358E" w14:textId="54321190" w:rsidR="000963A3" w:rsidRPr="000963A3" w:rsidRDefault="0015121F" w:rsidP="000963A3">
      <w:pPr>
        <w:numPr>
          <w:ilvl w:val="0"/>
          <w:numId w:val="2"/>
        </w:numPr>
        <w:spacing w:before="240"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Промплощадка АО "Карцемент" расположена в п. Актау Карагандинской области, в 48 км к северу от г. Караганды, в 20 км от г. Темиртау. Расположение цементного завода в п. Актау обусловлено близостью сырьевой базы и транспортных связей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Географические координаты </w:t>
      </w:r>
      <w:r w:rsidR="00A910BB" w:rsidRPr="00A910BB">
        <w:rPr>
          <w:rFonts w:ascii="Times New Roman" w:eastAsia="Times New Roman" w:hAnsi="Times New Roman" w:cs="Times New Roman"/>
          <w:sz w:val="24"/>
          <w:szCs w:val="24"/>
          <w:lang w:eastAsia="ru-RU"/>
        </w:rPr>
        <w:t>50°14'22.78"С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0BB" w:rsidRPr="00A910BB">
        <w:rPr>
          <w:rFonts w:ascii="Times New Roman" w:eastAsia="Times New Roman" w:hAnsi="Times New Roman" w:cs="Times New Roman"/>
          <w:sz w:val="24"/>
          <w:szCs w:val="24"/>
          <w:lang w:eastAsia="ru-RU"/>
        </w:rPr>
        <w:t>73° 2'42.00"В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Расположение объекта на карте сервиса 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02979F" w14:textId="6D52BC9C" w:rsidR="000963A3" w:rsidRPr="000963A3" w:rsidRDefault="00A910BB" w:rsidP="000963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8479E">
          <w:rPr>
            <w:rStyle w:val="a3"/>
          </w:rPr>
          <w:t>https://maps.app.goo.gl/si5zB7GqLBEZ8ftx6</w:t>
        </w:r>
      </w:hyperlink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7FA586" w14:textId="556E8F54" w:rsidR="000963A3" w:rsidRPr="000963A3" w:rsidRDefault="00864E28" w:rsidP="000963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23E63E" wp14:editId="1AF9864A">
                <wp:simplePos x="0" y="0"/>
                <wp:positionH relativeFrom="column">
                  <wp:posOffset>3599968</wp:posOffset>
                </wp:positionH>
                <wp:positionV relativeFrom="paragraph">
                  <wp:posOffset>175260</wp:posOffset>
                </wp:positionV>
                <wp:extent cx="236093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43789" w14:textId="26695034" w:rsidR="000963A3" w:rsidRPr="00864E28" w:rsidRDefault="00864E28" w:rsidP="000963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4E28">
                              <w:rPr>
                                <w:b/>
                                <w:bCs/>
                              </w:rPr>
                              <w:t>пос. Актау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3E6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3.45pt;margin-top:13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LcEY6d8AAAAKAQAADwAAAAAAAAAA&#10;AAAAAABVBAAAZHJzL2Rvd25yZXYueG1sUEsFBgAAAAAEAAQA8wAAAGEFAAAAAA==&#10;" filled="f" stroked="f">
                <v:textbox style="mso-fit-shape-to-text:t">
                  <w:txbxContent>
                    <w:p w14:paraId="6C643789" w14:textId="26695034" w:rsidR="000963A3" w:rsidRPr="00864E28" w:rsidRDefault="00864E28" w:rsidP="000963A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4E28">
                        <w:rPr>
                          <w:b/>
                          <w:bCs/>
                        </w:rPr>
                        <w:t>пос. Актау</w:t>
                      </w:r>
                    </w:p>
                  </w:txbxContent>
                </v:textbox>
              </v:shape>
            </w:pict>
          </mc:Fallback>
        </mc:AlternateConten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карта-схема:</w:t>
      </w:r>
    </w:p>
    <w:p w14:paraId="28FDDBC6" w14:textId="44650A2E" w:rsidR="000963A3" w:rsidRPr="000963A3" w:rsidRDefault="00864E28" w:rsidP="0009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990E98" wp14:editId="520D6BAF">
                <wp:simplePos x="0" y="0"/>
                <wp:positionH relativeFrom="column">
                  <wp:posOffset>-205004</wp:posOffset>
                </wp:positionH>
                <wp:positionV relativeFrom="paragraph">
                  <wp:posOffset>592760</wp:posOffset>
                </wp:positionV>
                <wp:extent cx="2360930" cy="1404620"/>
                <wp:effectExtent l="0" t="0" r="0" b="635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D78C0" w14:textId="77777777" w:rsidR="00864E28" w:rsidRPr="00864E28" w:rsidRDefault="00864E28" w:rsidP="00864E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4E28">
                              <w:rPr>
                                <w:b/>
                                <w:bCs/>
                              </w:rPr>
                              <w:t>Цементный з</w:t>
                            </w:r>
                            <w:r w:rsidR="00A910BB" w:rsidRPr="00864E28">
                              <w:rPr>
                                <w:b/>
                                <w:bCs/>
                              </w:rPr>
                              <w:t>аво</w:t>
                            </w:r>
                            <w:r w:rsidRPr="00864E28">
                              <w:rPr>
                                <w:b/>
                                <w:bCs/>
                              </w:rPr>
                              <w:t>д</w:t>
                            </w:r>
                          </w:p>
                          <w:p w14:paraId="41B910AE" w14:textId="67BB0E38" w:rsidR="000963A3" w:rsidRPr="00864E28" w:rsidRDefault="00864E28" w:rsidP="00864E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4E28">
                              <w:rPr>
                                <w:b/>
                                <w:bCs/>
                              </w:rPr>
                              <w:t>АО «Карцемент»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990E98" id="_x0000_s1027" type="#_x0000_t202" style="position:absolute;left:0;text-align:left;margin-left:-16.15pt;margin-top:46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CTIsMK3wAAAAoBAAAPAAAAAAAA&#10;AAAAAAAAAFcEAABkcnMvZG93bnJldi54bWxQSwUGAAAAAAQABADzAAAAYwUAAAAA&#10;" filled="f" stroked="f">
                <v:textbox style="mso-fit-shape-to-text:t">
                  <w:txbxContent>
                    <w:p w14:paraId="0E1D78C0" w14:textId="77777777" w:rsidR="00864E28" w:rsidRPr="00864E28" w:rsidRDefault="00864E28" w:rsidP="00864E2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864E28">
                        <w:rPr>
                          <w:b/>
                          <w:bCs/>
                        </w:rPr>
                        <w:t>Цементный з</w:t>
                      </w:r>
                      <w:r w:rsidR="00A910BB" w:rsidRPr="00864E28">
                        <w:rPr>
                          <w:b/>
                          <w:bCs/>
                        </w:rPr>
                        <w:t>аво</w:t>
                      </w:r>
                      <w:r w:rsidRPr="00864E28">
                        <w:rPr>
                          <w:b/>
                          <w:bCs/>
                        </w:rPr>
                        <w:t>д</w:t>
                      </w:r>
                    </w:p>
                    <w:p w14:paraId="41B910AE" w14:textId="67BB0E38" w:rsidR="000963A3" w:rsidRPr="00864E28" w:rsidRDefault="00864E28" w:rsidP="00864E2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864E28">
                        <w:rPr>
                          <w:b/>
                          <w:bCs/>
                        </w:rPr>
                        <w:t>АО «Карцемент»</w:t>
                      </w:r>
                    </w:p>
                  </w:txbxContent>
                </v:textbox>
              </v:shape>
            </w:pict>
          </mc:Fallback>
        </mc:AlternateContent>
      </w:r>
      <w:r w:rsidRPr="000963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FF743" wp14:editId="4DFAE36A">
                <wp:simplePos x="0" y="0"/>
                <wp:positionH relativeFrom="column">
                  <wp:posOffset>832485</wp:posOffset>
                </wp:positionH>
                <wp:positionV relativeFrom="paragraph">
                  <wp:posOffset>1043356</wp:posOffset>
                </wp:positionV>
                <wp:extent cx="300863" cy="271399"/>
                <wp:effectExtent l="0" t="0" r="23495" b="1460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63" cy="27139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31FFA" id="Овал 17" o:spid="_x0000_s1026" style="position:absolute;margin-left:65.55pt;margin-top:82.15pt;width:23.7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" fillcolor="#4f81bd" strokecolor="#385d8a" strokeweight="2pt"/>
            </w:pict>
          </mc:Fallback>
        </mc:AlternateContent>
      </w:r>
      <w:r w:rsidR="000963A3" w:rsidRPr="000963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6F3E03" wp14:editId="517F8B57">
            <wp:extent cx="5976518" cy="5877075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660" cy="588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50975" w14:textId="77777777" w:rsidR="000963A3" w:rsidRPr="000963A3" w:rsidRDefault="000963A3" w:rsidP="0009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6A88EC4" w14:textId="2D31E1B5" w:rsidR="000963A3" w:rsidRPr="000963A3" w:rsidRDefault="00DD287D" w:rsidP="000963A3">
      <w:pPr>
        <w:numPr>
          <w:ilvl w:val="0"/>
          <w:numId w:val="2"/>
        </w:numPr>
        <w:spacing w:before="240"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Существующая 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 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затрагивает территорию площадью </w:t>
      </w:r>
      <w:r w:rsidR="00265841">
        <w:rPr>
          <w:rFonts w:ascii="Times New Roman" w:eastAsia="Times New Roman" w:hAnsi="Times New Roman" w:cs="Times New Roman"/>
          <w:sz w:val="24"/>
          <w:szCs w:val="24"/>
          <w:lang w:eastAsia="ru-RU"/>
        </w:rPr>
        <w:t>593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га. Область воздействия расположена в промышленной зоне </w:t>
      </w:r>
      <w:r w:rsidR="00864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Актау (г. Темиртау)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Численность населения района (</w:t>
      </w:r>
      <w:r w:rsidR="00864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Актау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проживающей в непосредственной близости от области воздействия предприятия, составляет </w:t>
      </w:r>
      <w:r w:rsidR="00265841" w:rsidRPr="002658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658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65841" w:rsidRPr="00265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986 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человек. Расстояние от </w:t>
      </w:r>
      <w:r w:rsidR="00265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обжиговых 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печей </w:t>
      </w:r>
      <w:r w:rsidR="00265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клинкерного завода 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жилой зоны </w:t>
      </w:r>
      <w:r w:rsidR="00265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поселка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в восточном направлении – </w:t>
      </w:r>
      <w:r w:rsidR="00752B7D">
        <w:rPr>
          <w:rFonts w:ascii="Times New Roman" w:eastAsia="Times New Roman" w:hAnsi="Times New Roman" w:cs="Times New Roman"/>
          <w:sz w:val="24"/>
          <w:szCs w:val="24"/>
          <w:lang w:eastAsia="ru-RU"/>
        </w:rPr>
        <w:t>857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м, </w:t>
      </w:r>
      <w:r w:rsidR="00752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складов сырьевых материалов 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юго-</w:t>
      </w:r>
      <w:r w:rsidR="00752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восточном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направлении – </w:t>
      </w:r>
      <w:r w:rsidR="00752B7D">
        <w:rPr>
          <w:rFonts w:ascii="Times New Roman" w:eastAsia="Times New Roman" w:hAnsi="Times New Roman" w:cs="Times New Roman"/>
          <w:sz w:val="24"/>
          <w:szCs w:val="24"/>
          <w:lang w:eastAsia="ru-RU"/>
        </w:rPr>
        <w:t>480 </w:t>
      </w:r>
      <w:r w:rsidR="000963A3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52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отражаемые в настоящем проекте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(намечаемая деятельность) </w:t>
      </w:r>
      <w:r w:rsidRPr="00DD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направленных на улучшения состояние окружающей среды за счет поэтапного внедрения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производственную деятельность предприятия технологий </w:t>
      </w:r>
      <w:r w:rsidR="001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(наилучших доступных техник)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на сокращение эмиссий в окружающую среду.</w:t>
      </w:r>
    </w:p>
    <w:p w14:paraId="06105534" w14:textId="1A47FAF9" w:rsidR="00DA3F62" w:rsidRPr="00DA3F62" w:rsidRDefault="00DA3F62" w:rsidP="00DA3F62">
      <w:pPr>
        <w:numPr>
          <w:ilvl w:val="0"/>
          <w:numId w:val="2"/>
        </w:numPr>
        <w:spacing w:before="240"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Карцемент</w:t>
      </w:r>
      <w:proofErr w:type="spellEnd"/>
      <w:r w:rsidRP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Юридический и почтовый адрес организации: </w:t>
      </w:r>
      <w:bookmarkStart w:id="1" w:name="_Hlk213071796"/>
      <w:r w:rsidRP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>101408, Карагандинская область, г. Темиртау, п. Актау, учетный квартал № 114, стр. 45</w:t>
      </w:r>
      <w:r w:rsidR="00890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1"/>
    <w:p w14:paraId="04456484" w14:textId="2696D13E" w:rsidR="000963A3" w:rsidRPr="000963A3" w:rsidRDefault="000963A3" w:rsidP="000963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БИН </w:t>
      </w:r>
      <w:r w:rsidR="00DA3F62" w:rsidRP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>51140008189</w:t>
      </w:r>
    </w:p>
    <w:p w14:paraId="752DC828" w14:textId="4730848F" w:rsidR="000963A3" w:rsidRPr="000963A3" w:rsidRDefault="000963A3" w:rsidP="000963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</w:t>
      </w:r>
      <w:r w:rsidR="00DA3F62" w:rsidRP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Джордж Розарио Рамеш</w:t>
      </w:r>
    </w:p>
    <w:p w14:paraId="331F1D38" w14:textId="24D4EE89" w:rsidR="00DA3F62" w:rsidRPr="00DA3F62" w:rsidRDefault="00DA3F62" w:rsidP="00DA3F62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</w:t>
      </w:r>
      <w:r w:rsidRP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+8 (7213) 94-11-17;</w:t>
      </w:r>
    </w:p>
    <w:p w14:paraId="4BB0C9BB" w14:textId="7965AB08" w:rsidR="00DA3F62" w:rsidRPr="00B06D99" w:rsidRDefault="00DA3F62" w:rsidP="00DA3F62">
      <w:pPr>
        <w:spacing w:after="0" w:line="240" w:lineRule="auto"/>
        <w:ind w:left="454"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7" w:history="1">
        <w:r w:rsidRPr="00A71C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cac@cac.kz</w:t>
        </w:r>
      </w:hyperlink>
    </w:p>
    <w:p w14:paraId="2FDDDDF4" w14:textId="77777777" w:rsidR="000963A3" w:rsidRDefault="000963A3" w:rsidP="0009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4EE5DC" w14:textId="296AA59D" w:rsidR="00B06D99" w:rsidRPr="00B06D99" w:rsidRDefault="000963A3" w:rsidP="00B06D99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6D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Представитель: </w:t>
      </w:r>
      <w:proofErr w:type="spellStart"/>
      <w:r w:rsidR="00B06D99" w:rsidRPr="00B0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Бирназарова</w:t>
      </w:r>
      <w:proofErr w:type="spellEnd"/>
      <w:r w:rsidR="00B06D99" w:rsidRPr="00B0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Ж.Н. </w:t>
      </w:r>
    </w:p>
    <w:p w14:paraId="6072A682" w14:textId="77777777" w:rsidR="00B06D99" w:rsidRPr="00B06D99" w:rsidRDefault="00B06D99" w:rsidP="00B06D99">
      <w:pPr>
        <w:tabs>
          <w:tab w:val="left" w:pos="284"/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B06D99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. 8 (7213) 94-11-17 (</w:t>
      </w:r>
      <w:proofErr w:type="spellStart"/>
      <w:r w:rsidRPr="00B0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</w:t>
      </w:r>
      <w:proofErr w:type="spellEnd"/>
      <w:r w:rsidRPr="00B06D99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.3101); </w:t>
      </w:r>
    </w:p>
    <w:p w14:paraId="33254EB0" w14:textId="43D51425" w:rsidR="00B06D99" w:rsidRPr="00B06D99" w:rsidRDefault="00B06D99" w:rsidP="00B06D99">
      <w:pPr>
        <w:tabs>
          <w:tab w:val="left" w:pos="284"/>
          <w:tab w:val="left" w:pos="1276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B06D99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e-mail: </w:t>
      </w:r>
      <w:r w:rsidRPr="00B06D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z.birnazarova@cac.kz.</w:t>
      </w:r>
    </w:p>
    <w:p w14:paraId="69741ABA" w14:textId="77777777" w:rsidR="000963A3" w:rsidRPr="00613060" w:rsidRDefault="000963A3" w:rsidP="00096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2B507" w14:textId="77777777" w:rsidR="000963A3" w:rsidRPr="000963A3" w:rsidRDefault="000963A3" w:rsidP="000963A3">
      <w:pPr>
        <w:numPr>
          <w:ilvl w:val="0"/>
          <w:numId w:val="2"/>
        </w:numPr>
        <w:spacing w:before="240"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намечаемой деятельности:</w:t>
      </w:r>
    </w:p>
    <w:p w14:paraId="19479879" w14:textId="5453C0A2" w:rsidR="000963A3" w:rsidRPr="000963A3" w:rsidRDefault="000963A3" w:rsidP="000963A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деятельности: </w:t>
      </w:r>
      <w:r w:rsid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клинкера</w:t>
      </w:r>
    </w:p>
    <w:p w14:paraId="6AB12602" w14:textId="66805BE3" w:rsidR="000963A3" w:rsidRPr="000963A3" w:rsidRDefault="000963A3" w:rsidP="000963A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Объект, необходимый для ее осуществления: </w:t>
      </w:r>
      <w:r w:rsid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 по производству клинкера, обжиговые вращающиеся печи</w:t>
      </w:r>
    </w:p>
    <w:p w14:paraId="290C0294" w14:textId="25CA8A89" w:rsidR="000963A3" w:rsidRPr="000963A3" w:rsidRDefault="000963A3" w:rsidP="00096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Мощность: </w:t>
      </w:r>
      <w:r w:rsidR="00DA3F62">
        <w:rPr>
          <w:rFonts w:ascii="Times New Roman" w:eastAsia="Times New Roman" w:hAnsi="Times New Roman" w:cs="Times New Roman"/>
          <w:sz w:val="24"/>
          <w:szCs w:val="24"/>
          <w:lang w:eastAsia="ru-RU"/>
        </w:rPr>
        <w:t>1670</w:t>
      </w: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т/год</w:t>
      </w:r>
    </w:p>
    <w:p w14:paraId="4CCBB82A" w14:textId="1418C3A3" w:rsidR="000963A3" w:rsidRPr="000963A3" w:rsidRDefault="000963A3" w:rsidP="00096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Габариты: 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промышленная площадка </w:t>
      </w: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A9C">
        <w:rPr>
          <w:rFonts w:ascii="Times New Roman" w:eastAsia="Times New Roman" w:hAnsi="Times New Roman" w:cs="Times New Roman"/>
          <w:sz w:val="24"/>
          <w:szCs w:val="20"/>
          <w:lang w:eastAsia="ru-RU"/>
        </w:rPr>
        <w:t>38,5</w:t>
      </w:r>
      <w:r w:rsidRPr="000963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га, высота сооружений до </w:t>
      </w:r>
      <w:r w:rsidR="00A43A9C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Pr="000963A3">
        <w:rPr>
          <w:rFonts w:ascii="Times New Roman" w:eastAsia="Times New Roman" w:hAnsi="Times New Roman" w:cs="Times New Roman"/>
          <w:sz w:val="24"/>
          <w:szCs w:val="20"/>
          <w:lang w:eastAsia="ru-RU"/>
        </w:rPr>
        <w:t>0 м</w:t>
      </w:r>
    </w:p>
    <w:p w14:paraId="3E64F947" w14:textId="17227823" w:rsidR="000963A3" w:rsidRPr="000963A3" w:rsidRDefault="000963A3" w:rsidP="00096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Производительность: по 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клинкеру</w:t>
      </w: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43A9C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1670 тыс. т/год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(250 т/ч)</w:t>
      </w:r>
    </w:p>
    <w:p w14:paraId="5BEB252C" w14:textId="64EC6713" w:rsidR="00A43A9C" w:rsidRDefault="00DD287D" w:rsidP="00A43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Существующая производственная деятельность: С</w:t>
      </w:r>
      <w:r w:rsidR="00A43A9C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ырьевы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43A9C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43A9C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топлив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о (</w:t>
      </w:r>
      <w:r w:rsidR="00A43A9C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известняк, суглинок, железная руда, песок, уголь, дизельное топливо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поступают на промышленную площадку</w:t>
      </w:r>
      <w:r w:rsidR="00013D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проводится их </w:t>
      </w:r>
      <w:r w:rsidR="007F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накопление. Далее сырьевые материалы поступают на 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дробление и сушк</w:t>
      </w:r>
      <w:r w:rsidR="007F497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щековых, молотковых и специального назначения (</w:t>
      </w:r>
      <w:proofErr w:type="spellStart"/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Хацемаг</w:t>
      </w:r>
      <w:proofErr w:type="spellEnd"/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) дробилк</w:t>
      </w:r>
      <w:r w:rsidR="0001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топлива для сушки материала применяется уголь. </w:t>
      </w:r>
      <w:r w:rsid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Раздробленный материал закрытыми конвейерами поступает на помол </w:t>
      </w:r>
      <w:r w:rsidR="007F4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шаровые мельницы. В специальных силосах г</w:t>
      </w:r>
      <w:r w:rsidR="00A43A9C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омогенизаци</w:t>
      </w:r>
      <w:r w:rsidR="007F49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компоненты смешиваются и получается</w:t>
      </w:r>
      <w:r w:rsidR="00A43A9C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сырьев</w:t>
      </w:r>
      <w:r w:rsidR="007F497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43A9C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мук</w:t>
      </w:r>
      <w:r w:rsidR="007F4979">
        <w:rPr>
          <w:rFonts w:ascii="Times New Roman" w:eastAsia="Times New Roman" w:hAnsi="Times New Roman" w:cs="Times New Roman"/>
          <w:sz w:val="24"/>
          <w:szCs w:val="24"/>
          <w:lang w:eastAsia="ru-RU"/>
        </w:rPr>
        <w:t>а, которая подаётся в обжиговые вращающиеся печи, где при температуре до 1450</w:t>
      </w:r>
      <w:r w:rsidR="007F4979" w:rsidRPr="007F49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="007F4979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материал спекается и образует клинкер</w:t>
      </w:r>
      <w:r w:rsidR="00013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топлива для обжига сырьевой муки применяется уголь.</w:t>
      </w:r>
      <w:r w:rsidR="00013D6D" w:rsidRPr="0001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D6D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Охлаждени</w:t>
      </w:r>
      <w:r w:rsidR="0001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клинкера проводится на специальном оборудовании - </w:t>
      </w:r>
      <w:r w:rsidR="00013D6D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колосниковый и ригельный холодильники</w:t>
      </w:r>
      <w:r w:rsidR="0001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Готовый материал поступает на </w:t>
      </w:r>
      <w:r w:rsidR="00013D6D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</w:t>
      </w:r>
      <w:r w:rsidR="0001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13D6D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силосы</w:t>
      </w:r>
      <w:r w:rsidR="0001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13D6D" w:rsidRPr="00A43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открытые склады</w:t>
      </w:r>
      <w:r w:rsidR="0001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F4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реализуется АО «</w:t>
      </w:r>
      <w:r w:rsidR="007F49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Central</w:t>
      </w:r>
      <w:r w:rsidR="007F4979" w:rsidRPr="00B06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Asia</w:t>
      </w:r>
      <w:r w:rsidR="007F4979" w:rsidRPr="00B06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Cement</w:t>
      </w:r>
      <w:r w:rsidR="007F497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1084839" w14:textId="4DC83DC0" w:rsidR="005A0C8F" w:rsidRDefault="00DD287D" w:rsidP="005A0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Намечаем</w:t>
      </w:r>
      <w:r w:rsidR="00BE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BE78C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D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реконструкция аспирационных систем используемых на </w:t>
      </w:r>
      <w:r w:rsidR="00BE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основном и вспомогательных участках </w:t>
      </w:r>
      <w:r w:rsidR="009D47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клинкерного завода</w:t>
      </w:r>
      <w:r w:rsidR="001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A70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Реконструкции</w:t>
      </w:r>
      <w:r w:rsidR="001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 </w:t>
      </w:r>
      <w:r w:rsidR="009D47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приведет к снижению эмиссий в</w:t>
      </w:r>
      <w:r w:rsidR="005A0C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 г. на </w:t>
      </w:r>
      <w:r w:rsidR="005A0C8F" w:rsidRPr="005A0C8F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5A0C8F">
        <w:rPr>
          <w:rFonts w:ascii="Times New Roman" w:eastAsia="Times New Roman" w:hAnsi="Times New Roman" w:cs="Times New Roman"/>
          <w:sz w:val="24"/>
          <w:szCs w:val="24"/>
          <w:lang w:eastAsia="ru-RU"/>
        </w:rPr>
        <w:t>00 тонн в год,</w:t>
      </w:r>
      <w:bookmarkStart w:id="2" w:name="_Hlk214018207"/>
      <w:r w:rsidR="005A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2028 г. на </w:t>
      </w:r>
      <w:r w:rsidR="005A0C8F" w:rsidRPr="005A0C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A0C8F">
        <w:rPr>
          <w:rFonts w:ascii="Times New Roman" w:eastAsia="Times New Roman" w:hAnsi="Times New Roman" w:cs="Times New Roman"/>
          <w:sz w:val="24"/>
          <w:szCs w:val="24"/>
          <w:lang w:eastAsia="ru-RU"/>
        </w:rPr>
        <w:t>940 тонн в год,</w:t>
      </w:r>
      <w:bookmarkEnd w:id="2"/>
      <w:r w:rsidR="005A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2034 г. на 4430 тонн в год,</w:t>
      </w:r>
      <w:r w:rsidR="005A0C8F" w:rsidRPr="005A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C8F">
        <w:rPr>
          <w:rFonts w:ascii="Times New Roman" w:eastAsia="Times New Roman" w:hAnsi="Times New Roman" w:cs="Times New Roman"/>
          <w:sz w:val="24"/>
          <w:szCs w:val="24"/>
          <w:lang w:eastAsia="ru-RU"/>
        </w:rPr>
        <w:t>с 2036 г. на 4663 тонны в год</w:t>
      </w:r>
      <w:r w:rsidR="00BE7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затраты на реализацию природоохранных материалов</w:t>
      </w:r>
      <w:r w:rsidR="00E23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10 лет должны </w:t>
      </w:r>
      <w:r w:rsidR="001271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E23ED3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3,175 млрд. тенге.</w:t>
      </w:r>
    </w:p>
    <w:p w14:paraId="574D03E5" w14:textId="6EF44526" w:rsidR="005945B7" w:rsidRPr="00952141" w:rsidRDefault="005945B7" w:rsidP="00952141">
      <w:pPr>
        <w:numPr>
          <w:ilvl w:val="0"/>
          <w:numId w:val="2"/>
        </w:numPr>
        <w:spacing w:before="240"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Выбросы проектный период составят в 2026 г. – 8 720 т/г, в 2028 г. – 8 717 т/г, с 2034 г. - 7 625, т/год, с 2036 г. – 7</w:t>
      </w:r>
      <w:r w:rsidRPr="009521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392,22</w:t>
      </w:r>
      <w:r w:rsidRPr="009521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06D9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Основными загрязняющими веществами содержащихся в выбросах предприятия являются</w:t>
      </w:r>
      <w:r w:rsidR="00952141"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2141"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ыль неорганическая, диоксид </w:t>
      </w:r>
      <w:r w:rsid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52141"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</w:t>
      </w:r>
      <w:r w:rsidR="00952141"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</w:t>
      </w:r>
      <w:r w:rsid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ы а</w:t>
      </w:r>
      <w:r w:rsidR="00952141"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зота</w:t>
      </w:r>
      <w:r w:rsid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2141"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</w:t>
      </w:r>
      <w:r w:rsid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52141" w:rsidRP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глерод</w:t>
      </w:r>
      <w:r w:rsidR="009521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39EA6C3" w14:textId="77777777" w:rsidR="005945B7" w:rsidRDefault="000963A3" w:rsidP="00C241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прогнозные концентрации химического загрязнения атмосферы, результаты расчета рассеивания приземных концентраций загрязняющих веществ в атмосферном воздухе, существенных воздействий на жизнь и здоровье людей, условия их проживания оказывать не будет.</w:t>
      </w:r>
      <w:r w:rsidR="00EA70F5" w:rsidRPr="0059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B43461" w14:textId="5A5A41E4" w:rsidR="000963A3" w:rsidRPr="005945B7" w:rsidRDefault="000963A3" w:rsidP="005945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территория предприятия расположена в промышленной зоне </w:t>
      </w:r>
      <w:r w:rsidR="00BE78C1" w:rsidRPr="00594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поселка</w:t>
      </w:r>
      <w:r w:rsidRPr="0059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 на биоразнообразие района (в том числе растительный и животный мир, генетические ресурсы, природные ареалы растений и диких животных, пути миграции диких животных, экосистемы) оказываться не будет.</w:t>
      </w:r>
    </w:p>
    <w:p w14:paraId="0B4A4176" w14:textId="759BA591" w:rsidR="000963A3" w:rsidRPr="000963A3" w:rsidRDefault="000963A3" w:rsidP="000963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8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Незначительное воздействи</w:t>
      </w:r>
      <w:r w:rsidR="00FD680F" w:rsidRPr="00FD68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D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оказываться на техногенные нарушенные земли расположенные смежно с рассматриваемой территорией в результате химического воздействия предприятия на атмосферный воздух. Изъятие земель не предусматривается.</w:t>
      </w:r>
    </w:p>
    <w:p w14:paraId="3ABE05A3" w14:textId="7E118EA7" w:rsidR="000963A3" w:rsidRPr="000963A3" w:rsidRDefault="000963A3" w:rsidP="000963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производственной деятельности воздействие на поверхностные и подземные воды оказываться не будет.</w:t>
      </w:r>
    </w:p>
    <w:p w14:paraId="26EB19C7" w14:textId="3E26697E" w:rsidR="000963A3" w:rsidRPr="000963A3" w:rsidRDefault="000963A3" w:rsidP="000963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на атмосферный воздух будет оказываться в пределах области воздействия источниками выбросов предприятия, а также в меньшей степени источниками звукового давления. Организация на предприятии мониторинга предельных выбросов и </w:t>
      </w:r>
      <w:r w:rsidR="000B4E14"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 на атмосферный воздух позволит предупредить риски нарушения экологических нормативов его качества, целевых показателей качества, а при их отсутствии – ориентировочно безопасных уровней воздействия на него.</w:t>
      </w:r>
    </w:p>
    <w:p w14:paraId="15F2495B" w14:textId="77777777" w:rsidR="000963A3" w:rsidRDefault="000963A3" w:rsidP="000963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историко-культурного наследия (в том числе архитектурные и археологические) в районе намечаемых работ отсутствуют.</w:t>
      </w:r>
    </w:p>
    <w:p w14:paraId="248D8904" w14:textId="15CA2846" w:rsidR="00C241AC" w:rsidRPr="00C241AC" w:rsidRDefault="00C241AC" w:rsidP="00C241AC">
      <w:pPr>
        <w:numPr>
          <w:ilvl w:val="0"/>
          <w:numId w:val="2"/>
        </w:numPr>
        <w:spacing w:before="240"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24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r w:rsidRPr="00C24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ровного и стабильного режима обжига клинкера на предприятии внедрен и используется компьютерный автоматизированный контроль технологического процесса, который позволяет максимально придерживаться установленных техническим регламентом параметров. Оператор-технолог в режиме реального времени, с пульта управления, может корректировать и регулировать параметры технологического процесса от начала процесса подачи сырья, до выдачи готовой продукции, что позволяет исключить возникновения аварийных ситуаций. Кроме 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позволяет </w:t>
      </w:r>
      <w:r w:rsidRPr="00C241A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стабильность разрешенных эмиссий и минимизирует риск сверхнормативных выбросов, а также контролировать затраты энергии и топлива на производство клинкера.</w:t>
      </w:r>
    </w:p>
    <w:p w14:paraId="654DBF40" w14:textId="31AF9463" w:rsidR="00EA70F5" w:rsidRDefault="00C241AC" w:rsidP="00C241AC">
      <w:pPr>
        <w:numPr>
          <w:ilvl w:val="0"/>
          <w:numId w:val="2"/>
        </w:numPr>
        <w:spacing w:before="240"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проектные материалы разработаны с целью </w:t>
      </w:r>
      <w:r w:rsidR="00EA70F5" w:rsidRPr="00C241A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A70F5" w:rsidRPr="0083615C">
        <w:rPr>
          <w:rFonts w:ascii="Times New Roman" w:hAnsi="Times New Roman" w:cs="Times New Roman"/>
          <w:sz w:val="24"/>
          <w:szCs w:val="24"/>
        </w:rPr>
        <w:t>, сокращени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A70F5" w:rsidRPr="0083615C">
        <w:rPr>
          <w:rFonts w:ascii="Times New Roman" w:hAnsi="Times New Roman" w:cs="Times New Roman"/>
          <w:sz w:val="24"/>
          <w:szCs w:val="24"/>
        </w:rPr>
        <w:t>, смягчени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A70F5" w:rsidRPr="0083615C">
        <w:rPr>
          <w:rFonts w:ascii="Times New Roman" w:hAnsi="Times New Roman" w:cs="Times New Roman"/>
          <w:sz w:val="24"/>
          <w:szCs w:val="24"/>
        </w:rPr>
        <w:t xml:space="preserve"> воздействий намечаемой деятельности на окружающую среду;</w:t>
      </w:r>
    </w:p>
    <w:p w14:paraId="64E5BB28" w14:textId="1C8C6901" w:rsidR="001271C9" w:rsidRPr="001271C9" w:rsidRDefault="000963A3" w:rsidP="001271C9">
      <w:pPr>
        <w:numPr>
          <w:ilvl w:val="0"/>
          <w:numId w:val="2"/>
        </w:numPr>
        <w:spacing w:before="240"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источников информации: </w:t>
      </w:r>
      <w:r w:rsidR="001271C9" w:rsidRPr="001271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по наилучшим доступным техникам «Производство цемента и извести», Постановление Правительства Республики Казахстан от 24.10.2023 г. № 941; Заключение по наилучшим доступным техникам «Производство цемента и извести», Постановление Правительства Республики Казахстан от 11.03.2024 г. № 160;</w:t>
      </w:r>
    </w:p>
    <w:p w14:paraId="27DBAAD2" w14:textId="77777777" w:rsidR="001271C9" w:rsidRDefault="001271C9" w:rsidP="001271C9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2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F71"/>
    <w:multiLevelType w:val="multilevel"/>
    <w:tmpl w:val="62002C5E"/>
    <w:styleLink w:val="2114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F6C1813"/>
    <w:multiLevelType w:val="hybridMultilevel"/>
    <w:tmpl w:val="5DA62A3A"/>
    <w:lvl w:ilvl="0" w:tplc="E86C1B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777025">
    <w:abstractNumId w:val="0"/>
  </w:num>
  <w:num w:numId="2" w16cid:durableId="186890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A3"/>
    <w:rsid w:val="00013D6D"/>
    <w:rsid w:val="000963A3"/>
    <w:rsid w:val="000B4E14"/>
    <w:rsid w:val="001271C9"/>
    <w:rsid w:val="00136789"/>
    <w:rsid w:val="0015121F"/>
    <w:rsid w:val="00265841"/>
    <w:rsid w:val="003C5E06"/>
    <w:rsid w:val="005945B7"/>
    <w:rsid w:val="005A0C8F"/>
    <w:rsid w:val="005A0FBA"/>
    <w:rsid w:val="006E4DDC"/>
    <w:rsid w:val="00750F6D"/>
    <w:rsid w:val="00752B7D"/>
    <w:rsid w:val="007B093A"/>
    <w:rsid w:val="007F4979"/>
    <w:rsid w:val="00813A69"/>
    <w:rsid w:val="00864E28"/>
    <w:rsid w:val="008909BF"/>
    <w:rsid w:val="00952141"/>
    <w:rsid w:val="009D47B0"/>
    <w:rsid w:val="00A43A9C"/>
    <w:rsid w:val="00A71CFF"/>
    <w:rsid w:val="00A910BB"/>
    <w:rsid w:val="00AF652D"/>
    <w:rsid w:val="00B06D99"/>
    <w:rsid w:val="00B32CAF"/>
    <w:rsid w:val="00BE78C1"/>
    <w:rsid w:val="00C241AC"/>
    <w:rsid w:val="00D4631B"/>
    <w:rsid w:val="00DA3F62"/>
    <w:rsid w:val="00DD287D"/>
    <w:rsid w:val="00E23ED3"/>
    <w:rsid w:val="00EA70F5"/>
    <w:rsid w:val="00FD680F"/>
    <w:rsid w:val="00F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80EE"/>
  <w15:chartTrackingRefBased/>
  <w15:docId w15:val="{653C5FC5-79A2-4CC5-BA73-88464B4F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1145">
    <w:name w:val="Стиль21145"/>
    <w:uiPriority w:val="99"/>
    <w:rsid w:val="000963A3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0963A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63A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910B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94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c@cac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maps.app.goo.gl/si5zB7GqLBEZ8ftx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Южаков И.Ю.</dc:creator>
  <cp:keywords/>
  <dc:description/>
  <cp:lastModifiedBy>Windows 11</cp:lastModifiedBy>
  <cp:revision>17</cp:revision>
  <dcterms:created xsi:type="dcterms:W3CDTF">2021-11-23T09:09:00Z</dcterms:created>
  <dcterms:modified xsi:type="dcterms:W3CDTF">2025-11-14T09:07:00Z</dcterms:modified>
</cp:coreProperties>
</file>