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754F9" w14:textId="110A1CAC" w:rsidR="00117785" w:rsidRPr="00117785" w:rsidRDefault="00117785" w:rsidP="001177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7785">
        <w:rPr>
          <w:rFonts w:ascii="Times New Roman" w:hAnsi="Times New Roman" w:cs="Times New Roman"/>
          <w:b/>
          <w:bCs/>
          <w:sz w:val="28"/>
          <w:szCs w:val="28"/>
        </w:rPr>
        <w:t>КРАТКОЕ НЕТЕХНИЧЕСКОЕ РЕЗЮМЕ</w:t>
      </w:r>
    </w:p>
    <w:p w14:paraId="4BFAA2E3" w14:textId="77777777" w:rsidR="00117785" w:rsidRPr="00117785" w:rsidRDefault="00117785" w:rsidP="0011778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B3A73DC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1) описание места осуществления намечаемой деятельности:</w:t>
      </w:r>
    </w:p>
    <w:p w14:paraId="3C7BA49A" w14:textId="77777777" w:rsidR="00482077" w:rsidRPr="00482077" w:rsidRDefault="00482077" w:rsidP="00482077">
      <w:pPr>
        <w:pStyle w:val="Default"/>
        <w:tabs>
          <w:tab w:val="center" w:pos="4153"/>
          <w:tab w:val="right" w:pos="8306"/>
        </w:tabs>
        <w:jc w:val="both"/>
        <w:rPr>
          <w:rFonts w:eastAsia="Calibri"/>
          <w:lang w:eastAsia="en-US"/>
        </w:rPr>
      </w:pPr>
      <w:proofErr w:type="gramStart"/>
      <w:r w:rsidRPr="00482077">
        <w:rPr>
          <w:rFonts w:eastAsia="Calibri"/>
          <w:lang w:eastAsia="en-US"/>
        </w:rPr>
        <w:t>Отчет  о</w:t>
      </w:r>
      <w:proofErr w:type="gramEnd"/>
      <w:r w:rsidRPr="00482077">
        <w:rPr>
          <w:rFonts w:eastAsia="Calibri"/>
          <w:lang w:eastAsia="en-US"/>
        </w:rPr>
        <w:t xml:space="preserve"> возможных воздействиях разработан для решений Рабочего проекта: «Реконструкция взлетно-посадочной полосы, рулежной дорожки и перрона в аэропорту города Аркалык Костанайской области». </w:t>
      </w:r>
    </w:p>
    <w:p w14:paraId="6E666E27" w14:textId="77777777" w:rsidR="00482077" w:rsidRPr="00482077" w:rsidRDefault="00482077" w:rsidP="00482077">
      <w:pPr>
        <w:pStyle w:val="Default"/>
        <w:tabs>
          <w:tab w:val="center" w:pos="4153"/>
          <w:tab w:val="right" w:pos="8306"/>
        </w:tabs>
        <w:jc w:val="both"/>
        <w:rPr>
          <w:rFonts w:eastAsia="Calibri"/>
          <w:lang w:eastAsia="en-US"/>
        </w:rPr>
      </w:pPr>
      <w:r w:rsidRPr="00482077">
        <w:rPr>
          <w:rFonts w:eastAsia="Calibri"/>
          <w:lang w:eastAsia="en-US"/>
        </w:rPr>
        <w:t xml:space="preserve">Размещение участка по отношению к окружающей территории </w:t>
      </w:r>
      <w:proofErr w:type="gramStart"/>
      <w:r w:rsidRPr="00482077">
        <w:rPr>
          <w:rFonts w:eastAsia="Calibri"/>
          <w:lang w:eastAsia="en-US"/>
        </w:rPr>
        <w:t>-  проектируемый</w:t>
      </w:r>
      <w:proofErr w:type="gramEnd"/>
      <w:r w:rsidRPr="00482077">
        <w:rPr>
          <w:rFonts w:eastAsia="Calibri"/>
          <w:lang w:eastAsia="en-US"/>
        </w:rPr>
        <w:t xml:space="preserve"> объект расположен в городе Аркалык Костанайской области. </w:t>
      </w:r>
    </w:p>
    <w:p w14:paraId="6A9CAF93" w14:textId="77777777" w:rsidR="00482077" w:rsidRPr="00482077" w:rsidRDefault="00482077" w:rsidP="00482077">
      <w:pPr>
        <w:pStyle w:val="Default"/>
        <w:tabs>
          <w:tab w:val="center" w:pos="4153"/>
          <w:tab w:val="right" w:pos="8306"/>
        </w:tabs>
        <w:jc w:val="both"/>
        <w:rPr>
          <w:rFonts w:eastAsia="Calibri"/>
          <w:lang w:eastAsia="en-US"/>
        </w:rPr>
      </w:pPr>
      <w:r w:rsidRPr="00482077">
        <w:rPr>
          <w:rFonts w:eastAsia="Calibri"/>
          <w:lang w:eastAsia="en-US"/>
        </w:rPr>
        <w:t>Координаты реконструируемых объектов:</w:t>
      </w:r>
    </w:p>
    <w:p w14:paraId="18087957" w14:textId="77777777" w:rsidR="00482077" w:rsidRPr="00482077" w:rsidRDefault="00482077" w:rsidP="00482077">
      <w:pPr>
        <w:pStyle w:val="Default"/>
        <w:tabs>
          <w:tab w:val="center" w:pos="4153"/>
          <w:tab w:val="right" w:pos="8306"/>
        </w:tabs>
        <w:jc w:val="both"/>
        <w:rPr>
          <w:rFonts w:eastAsia="Calibri"/>
          <w:lang w:eastAsia="en-US"/>
        </w:rPr>
      </w:pPr>
      <w:r w:rsidRPr="00482077">
        <w:rPr>
          <w:rFonts w:eastAsia="Calibri"/>
          <w:lang w:eastAsia="en-US"/>
        </w:rPr>
        <w:t>Взлетно-посадочная полоса – т.1- 50°19'7.96"С, 66°56'3.76"В; т.2- 50°19'6.64"С, 66°58'11.65"В.</w:t>
      </w:r>
    </w:p>
    <w:p w14:paraId="1823B767" w14:textId="77777777" w:rsidR="00482077" w:rsidRPr="00482077" w:rsidRDefault="00482077" w:rsidP="00482077">
      <w:pPr>
        <w:pStyle w:val="Default"/>
        <w:tabs>
          <w:tab w:val="center" w:pos="4153"/>
          <w:tab w:val="right" w:pos="8306"/>
        </w:tabs>
        <w:jc w:val="both"/>
        <w:rPr>
          <w:rFonts w:eastAsia="Calibri"/>
          <w:lang w:eastAsia="en-US"/>
        </w:rPr>
      </w:pPr>
      <w:r w:rsidRPr="00482077">
        <w:rPr>
          <w:rFonts w:eastAsia="Calibri"/>
          <w:lang w:eastAsia="en-US"/>
        </w:rPr>
        <w:t>Патрульная дорога – т.1- 50°19'5.76"С, 66°55'41.79"В; т.2- 50°19'15.14"С, 66°57'12.97"В; т.3- 50°19'6.24"С, 66°58'56.13"В; т.4- 50°18'51.89"С, 66°57'13.33"В.</w:t>
      </w:r>
    </w:p>
    <w:p w14:paraId="2D3FB81F" w14:textId="77777777" w:rsidR="00482077" w:rsidRPr="00482077" w:rsidRDefault="00482077" w:rsidP="00482077">
      <w:pPr>
        <w:pStyle w:val="Default"/>
        <w:tabs>
          <w:tab w:val="center" w:pos="4153"/>
          <w:tab w:val="right" w:pos="8306"/>
        </w:tabs>
        <w:jc w:val="both"/>
        <w:rPr>
          <w:rFonts w:eastAsia="Calibri"/>
          <w:lang w:eastAsia="en-US"/>
        </w:rPr>
      </w:pPr>
      <w:r w:rsidRPr="00482077">
        <w:rPr>
          <w:rFonts w:eastAsia="Calibri"/>
          <w:lang w:eastAsia="en-US"/>
        </w:rPr>
        <w:t>Рулежная дорожка: 50°19'4.47"С, 66°57'9.63"В.</w:t>
      </w:r>
    </w:p>
    <w:p w14:paraId="00873E9A" w14:textId="77777777" w:rsidR="00482077" w:rsidRPr="00482077" w:rsidRDefault="00482077" w:rsidP="00482077">
      <w:pPr>
        <w:pStyle w:val="Default"/>
        <w:tabs>
          <w:tab w:val="center" w:pos="4153"/>
          <w:tab w:val="right" w:pos="8306"/>
        </w:tabs>
        <w:jc w:val="both"/>
        <w:rPr>
          <w:rFonts w:eastAsia="Calibri"/>
          <w:lang w:eastAsia="en-US"/>
        </w:rPr>
      </w:pPr>
      <w:r w:rsidRPr="00482077">
        <w:rPr>
          <w:rFonts w:eastAsia="Calibri"/>
          <w:lang w:eastAsia="en-US"/>
        </w:rPr>
        <w:t>Пассажирский перрон: 50°19'0.23"С, 66°57'12.55"В.</w:t>
      </w:r>
    </w:p>
    <w:p w14:paraId="5F795C68" w14:textId="77777777" w:rsidR="00482077" w:rsidRPr="00482077" w:rsidRDefault="00482077" w:rsidP="00482077">
      <w:pPr>
        <w:pStyle w:val="Default"/>
        <w:tabs>
          <w:tab w:val="center" w:pos="4153"/>
          <w:tab w:val="right" w:pos="8306"/>
        </w:tabs>
        <w:jc w:val="both"/>
        <w:rPr>
          <w:rFonts w:eastAsia="Calibri"/>
          <w:lang w:eastAsia="en-US"/>
        </w:rPr>
      </w:pPr>
      <w:r w:rsidRPr="00482077">
        <w:rPr>
          <w:rFonts w:eastAsia="Calibri"/>
          <w:lang w:eastAsia="en-US"/>
        </w:rPr>
        <w:t>Период строительства составит – 6 месяцев.</w:t>
      </w:r>
    </w:p>
    <w:p w14:paraId="4DDAE00B" w14:textId="77777777" w:rsidR="00482077" w:rsidRPr="00482077" w:rsidRDefault="00482077" w:rsidP="00482077">
      <w:pPr>
        <w:pStyle w:val="Default"/>
        <w:tabs>
          <w:tab w:val="center" w:pos="4153"/>
          <w:tab w:val="right" w:pos="8306"/>
        </w:tabs>
        <w:suppressAutoHyphens/>
        <w:jc w:val="both"/>
        <w:rPr>
          <w:rFonts w:eastAsia="Calibri"/>
          <w:lang w:eastAsia="en-US"/>
        </w:rPr>
      </w:pPr>
      <w:r w:rsidRPr="00482077">
        <w:rPr>
          <w:rFonts w:eastAsia="Calibri"/>
          <w:lang w:eastAsia="en-US"/>
        </w:rPr>
        <w:t>На строительстве предполагается задействовать 45 человек.</w:t>
      </w:r>
    </w:p>
    <w:p w14:paraId="60D1D844" w14:textId="77777777" w:rsidR="00482077" w:rsidRPr="00482077" w:rsidRDefault="00482077" w:rsidP="00482077">
      <w:pPr>
        <w:pStyle w:val="Default"/>
        <w:tabs>
          <w:tab w:val="center" w:pos="4153"/>
          <w:tab w:val="right" w:pos="8306"/>
        </w:tabs>
        <w:suppressAutoHyphens/>
        <w:jc w:val="both"/>
        <w:rPr>
          <w:rFonts w:eastAsia="Calibri"/>
          <w:lang w:eastAsia="en-US"/>
        </w:rPr>
      </w:pPr>
      <w:r w:rsidRPr="00482077">
        <w:rPr>
          <w:rFonts w:eastAsia="Calibri"/>
          <w:lang w:eastAsia="en-US"/>
        </w:rPr>
        <w:t>Проектируемый объект расположен за границами города Аркалык. Расстояние до жилой зоны составляет 4500 м в юго-западном направлении.</w:t>
      </w:r>
    </w:p>
    <w:p w14:paraId="6D629379" w14:textId="77777777" w:rsidR="00482077" w:rsidRPr="00482077" w:rsidRDefault="00482077" w:rsidP="00482077">
      <w:pPr>
        <w:pStyle w:val="Default"/>
        <w:tabs>
          <w:tab w:val="center" w:pos="4153"/>
          <w:tab w:val="right" w:pos="8306"/>
        </w:tabs>
        <w:suppressAutoHyphens/>
        <w:jc w:val="both"/>
        <w:rPr>
          <w:rFonts w:eastAsia="SimSun"/>
        </w:rPr>
      </w:pPr>
    </w:p>
    <w:p w14:paraId="79C082F0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2) описание затрагиваемой территории с указанием численности ее населения:</w:t>
      </w:r>
    </w:p>
    <w:p w14:paraId="696C264C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 xml:space="preserve">Проектируемый </w:t>
      </w:r>
      <w:proofErr w:type="gramStart"/>
      <w:r w:rsidRPr="00482077">
        <w:rPr>
          <w:rFonts w:ascii="Times New Roman" w:hAnsi="Times New Roman" w:cs="Times New Roman"/>
          <w:color w:val="000000"/>
          <w:sz w:val="24"/>
          <w:szCs w:val="24"/>
        </w:rPr>
        <w:t>объект  расположен</w:t>
      </w:r>
      <w:proofErr w:type="gramEnd"/>
      <w:r w:rsidRPr="00482077">
        <w:rPr>
          <w:rFonts w:ascii="Times New Roman" w:hAnsi="Times New Roman" w:cs="Times New Roman"/>
          <w:color w:val="000000"/>
          <w:sz w:val="24"/>
          <w:szCs w:val="24"/>
        </w:rPr>
        <w:t xml:space="preserve"> в г.Аркалык Костанайской области. </w:t>
      </w:r>
    </w:p>
    <w:p w14:paraId="75062E36" w14:textId="77777777" w:rsidR="00482077" w:rsidRPr="00482077" w:rsidRDefault="00482077" w:rsidP="00482077">
      <w:pPr>
        <w:spacing w:after="0" w:line="240" w:lineRule="auto"/>
        <w:ind w:right="-8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>Аркалык — город областного подчинения в Костанайской области Казахстана, основан в 1956 году, статус города с 1965 года. Расстояние до Костаная — 454 км, до Астаны — 611 км.</w:t>
      </w:r>
    </w:p>
    <w:p w14:paraId="0927D072" w14:textId="77777777" w:rsidR="00482077" w:rsidRPr="00482077" w:rsidRDefault="00482077" w:rsidP="00482077">
      <w:pPr>
        <w:spacing w:after="0" w:line="240" w:lineRule="auto"/>
        <w:ind w:right="-8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>Территория под управлением городского акимата — 15 587 км², включая 19 сельских населённых пунктов.</w:t>
      </w:r>
    </w:p>
    <w:p w14:paraId="57745E95" w14:textId="77777777" w:rsidR="00482077" w:rsidRPr="00482077" w:rsidRDefault="00482077" w:rsidP="00482077">
      <w:pPr>
        <w:spacing w:after="0" w:line="240" w:lineRule="auto"/>
        <w:ind w:right="-8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>По данным на начало 2023 года — 38 436 человек, из них город — 28 800, сёла — около 9 500.</w:t>
      </w:r>
    </w:p>
    <w:p w14:paraId="265D6AAC" w14:textId="77777777" w:rsidR="00482077" w:rsidRPr="00482077" w:rsidRDefault="00482077" w:rsidP="00482077">
      <w:pPr>
        <w:spacing w:after="0" w:line="240" w:lineRule="auto"/>
        <w:ind w:right="-8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>По ориентировочным данным на июнь 2025 года — около 38 450 человек.</w:t>
      </w:r>
    </w:p>
    <w:p w14:paraId="68D21B94" w14:textId="77777777" w:rsidR="00482077" w:rsidRPr="00482077" w:rsidRDefault="00482077" w:rsidP="00482077">
      <w:pPr>
        <w:spacing w:after="0" w:line="240" w:lineRule="auto"/>
        <w:ind w:right="-83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>В целом воздействие на окружающую среду оценивается как вполне допустимое. Не планируется размещение свалок и других объектов, влияющих на санитарно-эпидемиологическое состояние территории.</w:t>
      </w:r>
    </w:p>
    <w:p w14:paraId="5F78E776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3C548CE2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3) наименование инициатора намечаемой деятельности, его контактные</w:t>
      </w:r>
    </w:p>
    <w:p w14:paraId="12AD8CFA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данные:</w:t>
      </w:r>
    </w:p>
    <w:p w14:paraId="27060240" w14:textId="77777777" w:rsidR="00482077" w:rsidRPr="00482077" w:rsidRDefault="00482077" w:rsidP="004820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82077">
        <w:rPr>
          <w:rFonts w:ascii="Times New Roman" w:hAnsi="Times New Roman" w:cs="Times New Roman"/>
          <w:color w:val="000000"/>
          <w:sz w:val="24"/>
          <w:szCs w:val="24"/>
        </w:rPr>
        <w:t>ГУ  «</w:t>
      </w:r>
      <w:proofErr w:type="gramEnd"/>
      <w:r w:rsidRPr="00482077">
        <w:rPr>
          <w:rFonts w:ascii="Times New Roman" w:hAnsi="Times New Roman" w:cs="Times New Roman"/>
          <w:color w:val="000000"/>
          <w:sz w:val="24"/>
          <w:szCs w:val="24"/>
        </w:rPr>
        <w:t xml:space="preserve">Управление пассажирского транспорта и автомобильных дорог акимата Костанайской области»,  </w:t>
      </w:r>
    </w:p>
    <w:p w14:paraId="2C912A44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 Казахстан, г.Костанай, ул.Тәуелсіздік,85, E-mail: </w:t>
      </w:r>
      <w:hyperlink r:id="rId5" w:history="1">
        <w:r w:rsidRPr="00482077">
          <w:rPr>
            <w:rStyle w:val="a3"/>
            <w:rFonts w:ascii="Times New Roman" w:hAnsi="Times New Roman" w:cs="Times New Roman"/>
            <w:sz w:val="24"/>
            <w:szCs w:val="24"/>
          </w:rPr>
          <w:t>transport@kostanay.gov.kz</w:t>
        </w:r>
      </w:hyperlink>
      <w:r w:rsidRPr="00482077">
        <w:rPr>
          <w:rFonts w:ascii="Times New Roman" w:hAnsi="Times New Roman" w:cs="Times New Roman"/>
          <w:color w:val="000000"/>
          <w:sz w:val="24"/>
          <w:szCs w:val="24"/>
        </w:rPr>
        <w:t>, Телефон: 8(7142</w:t>
      </w:r>
      <w:proofErr w:type="gramStart"/>
      <w:r w:rsidRPr="00482077">
        <w:rPr>
          <w:rFonts w:ascii="Times New Roman" w:hAnsi="Times New Roman" w:cs="Times New Roman"/>
          <w:color w:val="000000"/>
          <w:sz w:val="24"/>
          <w:szCs w:val="24"/>
        </w:rPr>
        <w:t>)  54</w:t>
      </w:r>
      <w:proofErr w:type="gramEnd"/>
      <w:r w:rsidRPr="00482077">
        <w:rPr>
          <w:rFonts w:ascii="Times New Roman" w:hAnsi="Times New Roman" w:cs="Times New Roman"/>
          <w:color w:val="000000"/>
          <w:sz w:val="24"/>
          <w:szCs w:val="24"/>
        </w:rPr>
        <w:t>-26-28, БИН 020240002086.</w:t>
      </w:r>
    </w:p>
    <w:p w14:paraId="580F4473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ko-KR"/>
        </w:rPr>
      </w:pPr>
    </w:p>
    <w:p w14:paraId="5CC1D022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4) краткое описание намечаемой деятельности:</w:t>
      </w:r>
    </w:p>
    <w:p w14:paraId="125A98D2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вид деятельности: </w:t>
      </w:r>
      <w:r w:rsidRPr="00482077">
        <w:rPr>
          <w:rFonts w:ascii="Times New Roman" w:hAnsi="Times New Roman" w:cs="Times New Roman"/>
          <w:color w:val="000000"/>
          <w:sz w:val="24"/>
          <w:szCs w:val="24"/>
        </w:rPr>
        <w:t xml:space="preserve">реконструируемый аэропорт расположен в </w:t>
      </w:r>
      <w:proofErr w:type="gramStart"/>
      <w:r w:rsidRPr="00482077">
        <w:rPr>
          <w:rFonts w:ascii="Times New Roman" w:hAnsi="Times New Roman" w:cs="Times New Roman"/>
          <w:color w:val="000000"/>
          <w:sz w:val="24"/>
          <w:szCs w:val="24"/>
        </w:rPr>
        <w:t>г.Аркалык  Костанайской</w:t>
      </w:r>
      <w:proofErr w:type="gramEnd"/>
      <w:r w:rsidRPr="00482077">
        <w:rPr>
          <w:rFonts w:ascii="Times New Roman" w:hAnsi="Times New Roman" w:cs="Times New Roman"/>
          <w:color w:val="000000"/>
          <w:sz w:val="24"/>
          <w:szCs w:val="24"/>
        </w:rPr>
        <w:t xml:space="preserve"> области.</w:t>
      </w:r>
    </w:p>
    <w:p w14:paraId="38A57C6B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объект, необходимый для ее осуществления, его мощность, габариты (площадь занимаемых земель, высота), производительность, физические и технические характеристики, влияющие на воздействия на окружающую среду:</w:t>
      </w:r>
    </w:p>
    <w:p w14:paraId="3FA2DD54" w14:textId="77777777" w:rsidR="00482077" w:rsidRPr="00482077" w:rsidRDefault="00482077" w:rsidP="00482077">
      <w:pPr>
        <w:tabs>
          <w:tab w:val="left" w:pos="930"/>
        </w:tabs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предусматривается реконструкция существующих объектов: взлетно-посадочной полосы, рулежной дорожки, перрона в аэропорту г.Аркалык.</w:t>
      </w:r>
    </w:p>
    <w:p w14:paraId="6611ABCA" w14:textId="77777777" w:rsidR="00482077" w:rsidRPr="00482077" w:rsidRDefault="00482077" w:rsidP="00482077">
      <w:pPr>
        <w:tabs>
          <w:tab w:val="left" w:pos="930"/>
        </w:tabs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На аэродроме имеются ВПП с искусственным покрытием, перрон и одна рулежная дорожка РД-А с искусственным покрытием. Аэродром в настоящее время не эксплуатируется.</w:t>
      </w:r>
    </w:p>
    <w:p w14:paraId="4EF86123" w14:textId="77777777" w:rsidR="00482077" w:rsidRPr="00482077" w:rsidRDefault="00482077" w:rsidP="00482077">
      <w:pPr>
        <w:tabs>
          <w:tab w:val="left" w:pos="930"/>
        </w:tabs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 xml:space="preserve">Протяженность ремонтируемой взлетно-посадочной полосы согласно заданию </w:t>
      </w:r>
      <w:proofErr w:type="gramStart"/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на проектирование</w:t>
      </w:r>
      <w:proofErr w:type="gramEnd"/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составляет 2500 метров.</w:t>
      </w:r>
    </w:p>
    <w:p w14:paraId="29B3661D" w14:textId="77777777" w:rsidR="00482077" w:rsidRPr="00482077" w:rsidRDefault="00482077" w:rsidP="00482077">
      <w:pPr>
        <w:tabs>
          <w:tab w:val="left" w:pos="930"/>
        </w:tabs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Проектом предусмотрена установка подсистем огней и знаков, метеорологического оборудования для аэропорта Аркалык: нефелометр; Калибратор для датчика измерения дальности; Облакомер с модемом; - Автоматическая метеорологическая станция по измерению скорости и направления ветра, температуры, влажности; Датчик давления (барометр); Датчик Грозы; Автоматизированная метеорологическая измерительная система; Система отображения метеорологической информации.</w:t>
      </w:r>
    </w:p>
    <w:p w14:paraId="62613DAD" w14:textId="77777777" w:rsidR="00482077" w:rsidRPr="00482077" w:rsidRDefault="00482077" w:rsidP="00482077">
      <w:pPr>
        <w:tabs>
          <w:tab w:val="left" w:pos="930"/>
        </w:tabs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Патрульная дорога является неотъемлемым элементом инфраструктуры аэропорта и служит для обеспечения круглосуточного контроля и охраны периметра аэродрома. Это необходимо как в рамках требований безопасности гражданской авиации, так и для оперативного реагирования служб безопасности на потенциальные инциденты. Дорога обеспечивает:</w:t>
      </w:r>
    </w:p>
    <w:p w14:paraId="4787F934" w14:textId="77777777" w:rsidR="00482077" w:rsidRPr="00482077" w:rsidRDefault="00482077" w:rsidP="00482077">
      <w:pPr>
        <w:tabs>
          <w:tab w:val="left" w:pos="930"/>
        </w:tabs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- перемещение патрульных и аварийно-спасательных машин вдоль ограждения периметра;</w:t>
      </w:r>
    </w:p>
    <w:p w14:paraId="4670142F" w14:textId="77777777" w:rsidR="00482077" w:rsidRPr="00482077" w:rsidRDefault="00482077" w:rsidP="00482077">
      <w:pPr>
        <w:tabs>
          <w:tab w:val="left" w:pos="930"/>
        </w:tabs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- быстрый доступ к отдалённым участкам аэродромной территории;</w:t>
      </w:r>
    </w:p>
    <w:p w14:paraId="54C3362D" w14:textId="77777777" w:rsidR="00482077" w:rsidRPr="00482077" w:rsidRDefault="00482077" w:rsidP="00482077">
      <w:pPr>
        <w:tabs>
          <w:tab w:val="left" w:pos="930"/>
        </w:tabs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- инфраструктурную связанность объектов безопасности и инженерных систем аэропорта;</w:t>
      </w:r>
    </w:p>
    <w:p w14:paraId="600233CA" w14:textId="77777777" w:rsidR="00482077" w:rsidRPr="00482077" w:rsidRDefault="00482077" w:rsidP="00482077">
      <w:pPr>
        <w:tabs>
          <w:tab w:val="left" w:pos="93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-возможность инспекционного осмотра периметра без нарушения движения по ВПП и РД</w:t>
      </w:r>
      <w:r w:rsidRPr="004820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F89A53F" w14:textId="77777777" w:rsidR="00482077" w:rsidRPr="00482077" w:rsidRDefault="00482077" w:rsidP="00482077">
      <w:pPr>
        <w:tabs>
          <w:tab w:val="left" w:pos="930"/>
        </w:tabs>
        <w:spacing w:after="0" w:line="240" w:lineRule="auto"/>
        <w:ind w:firstLine="720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сведения о производственном процессе, в том числе об ожидаемой</w:t>
      </w:r>
    </w:p>
    <w:p w14:paraId="6E954C0F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производительности предприятия, его потребности в </w:t>
      </w:r>
      <w:proofErr w:type="gramStart"/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энергии,  природных</w:t>
      </w:r>
      <w:proofErr w:type="gramEnd"/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 ресурсах, сырье и материалах:</w:t>
      </w:r>
    </w:p>
    <w:p w14:paraId="7093C40C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Период строительства составит – 6 месяцев.</w:t>
      </w:r>
    </w:p>
    <w:p w14:paraId="6FD4F013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На строительстве предполагается задействовать 45 человек. </w:t>
      </w:r>
    </w:p>
    <w:p w14:paraId="570B0283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Для проектных решений предусмотрен завоз песка, щебня, ПГС, сварочных электродов, лакокрасочных материалов, медницких припоев, битума, различных труб и станков.</w:t>
      </w:r>
    </w:p>
    <w:p w14:paraId="5C6C2DEF" w14:textId="77777777" w:rsidR="00482077" w:rsidRPr="00482077" w:rsidRDefault="00482077" w:rsidP="00482077">
      <w:pPr>
        <w:tabs>
          <w:tab w:val="left" w:pos="930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2B1B91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площадь земельного участка, необходимого для осуществления намечаемой деятельности:</w:t>
      </w:r>
    </w:p>
    <w:p w14:paraId="39CD592D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color w:val="000000"/>
          <w:sz w:val="24"/>
          <w:szCs w:val="24"/>
        </w:rPr>
        <w:t>площадь участка по акту – 250,25 га.</w:t>
      </w:r>
    </w:p>
    <w:p w14:paraId="15E2E27A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  <w:lang w:val="x-none" w:eastAsia="ru-RU"/>
        </w:rPr>
        <w:t xml:space="preserve">Площадь участка проектирования  </w:t>
      </w:r>
      <w:r w:rsidRPr="004820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3382,5</w:t>
      </w:r>
      <w:r w:rsidRPr="00482077">
        <w:rPr>
          <w:rFonts w:ascii="Times New Roman" w:hAnsi="Times New Roman" w:cs="Times New Roman"/>
          <w:color w:val="000000"/>
          <w:sz w:val="24"/>
          <w:szCs w:val="24"/>
          <w:lang w:val="x-none" w:eastAsia="ru-RU"/>
        </w:rPr>
        <w:t xml:space="preserve"> </w:t>
      </w:r>
      <w:r w:rsidRPr="0048207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м2.</w:t>
      </w:r>
    </w:p>
    <w:p w14:paraId="3C170E9A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5B981132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краткое описание возможных рациональных вариантов осуществления</w:t>
      </w:r>
    </w:p>
    <w:p w14:paraId="73D8908A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намечаемой деятельности и обоснование выбранного варианта:</w:t>
      </w:r>
    </w:p>
    <w:p w14:paraId="562DF51E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 xml:space="preserve">Выбор участков размещения проектируемых объектов является наиболее оптимальным с экономической точки зрения. Другие варианты размещения объектов не рассматривались. </w:t>
      </w:r>
    </w:p>
    <w:p w14:paraId="3C216AD2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 xml:space="preserve">Рассматривались две альтернативы: нулевой вариант, реконструкция объекта. </w:t>
      </w:r>
    </w:p>
    <w:p w14:paraId="690BDBD8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>Нулевой вариант не предусматривает проведение работ. Воздействие на окружающую среду оказываться не будет.</w:t>
      </w:r>
    </w:p>
    <w:p w14:paraId="06FDDA58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>Реконструкция объекта будет способствовать выполнению плана по запуску воздушного пути между городами, и как следствие развитию инфраструктуры города.</w:t>
      </w:r>
    </w:p>
    <w:p w14:paraId="53AE1285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 xml:space="preserve">Состояние окружающей среды не подвергнется значительному изменению, т.к. предполагаемое место осуществления намечаемой деятельности расположено на участке, уже незначительно антропогенно измененной, продолжительность строительства и выбросы на этапе строительства и эксплуатации незначительны.  Курортные зоны, историко-культурные памятники, особо охраняемые природные территории отсутствуют. </w:t>
      </w:r>
    </w:p>
    <w:p w14:paraId="58096D21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>Реализация проекта не отразится отрицательно на интересах людей, проживающих в окрестностях проектируемых объектов в области их права на хозяйственную деятельность или отдых.</w:t>
      </w:r>
    </w:p>
    <w:p w14:paraId="7CAC6BA4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 целом воздействие на окружающую среду оценивается как вполне допустимое. Не планируется размещение свалок и других объектов, влияющих на санитарно-эпидемиологическое состояние территории. </w:t>
      </w:r>
    </w:p>
    <w:p w14:paraId="7DAA7EEA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Исследования и расчеты, проведенные в рамках подготовки </w:t>
      </w:r>
      <w:proofErr w:type="gramStart"/>
      <w:r w:rsidRPr="00482077">
        <w:rPr>
          <w:rFonts w:ascii="Times New Roman" w:hAnsi="Times New Roman" w:cs="Times New Roman"/>
          <w:color w:val="000000"/>
          <w:sz w:val="24"/>
          <w:szCs w:val="24"/>
        </w:rPr>
        <w:t>отчета</w:t>
      </w:r>
      <w:proofErr w:type="gramEnd"/>
      <w:r w:rsidRPr="00482077">
        <w:rPr>
          <w:rFonts w:ascii="Times New Roman" w:hAnsi="Times New Roman" w:cs="Times New Roman"/>
          <w:color w:val="000000"/>
          <w:sz w:val="24"/>
          <w:szCs w:val="24"/>
        </w:rPr>
        <w:t xml:space="preserve"> показывают, что все этапы намечаемой деятельности предлагаемые к реализации в данном варианте соответствуют законодательству Республики Казахстан, в том числе в области охраны окружающей среды. В связи с чем отсутствуют обстоятельства, влекущие невозможность применения данного варианта реализации намечаемой деятельности.</w:t>
      </w:r>
    </w:p>
    <w:p w14:paraId="10D3DF75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5) 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объекты:</w:t>
      </w:r>
    </w:p>
    <w:p w14:paraId="2B303624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жизнь и (или) здоровье людей, условия их проживания и деятельности: </w:t>
      </w: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не прогнозируется;</w:t>
      </w:r>
    </w:p>
    <w:p w14:paraId="7399C41D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биоразнообразие (в том числе растительный и животный мир, генетические ресурсы, природные ареалы растений и диких животных, пути миграции диких животных, экосистемы): </w:t>
      </w: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не прогнозируется</w:t>
      </w: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;</w:t>
      </w:r>
    </w:p>
    <w:p w14:paraId="6D057FD9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земли (в том числе изъятие земель), почвы (в том числе включая</w:t>
      </w:r>
    </w:p>
    <w:p w14:paraId="070696A8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органический состав, эрозию, уплотнение, иные формы деградации): </w:t>
      </w: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изъятие земель и деградация почв не прогнозируется</w:t>
      </w: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;</w:t>
      </w:r>
    </w:p>
    <w:p w14:paraId="22CE5106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воды (в том числе гидроморфологические изменения, количество и качество вод): </w:t>
      </w: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не прогнозируется</w:t>
      </w: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;</w:t>
      </w:r>
    </w:p>
    <w:p w14:paraId="60070A2D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атмосферный воздух; сопротивляемость к изменению климата экологических и социально- экономических систем: </w:t>
      </w: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не прогнозируется</w:t>
      </w: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;</w:t>
      </w:r>
    </w:p>
    <w:p w14:paraId="091E46A1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материальные активы, объекты историко-культурного наследия (в том</w:t>
      </w:r>
    </w:p>
    <w:p w14:paraId="69883FA4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числе архитектурные и археологические), ландшафты: </w:t>
      </w: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не прогнозируется</w:t>
      </w: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;</w:t>
      </w:r>
    </w:p>
    <w:p w14:paraId="2AFE566A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 xml:space="preserve">взаимодействие указанных объектов: </w:t>
      </w: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не прогнозируется</w:t>
      </w: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.</w:t>
      </w:r>
    </w:p>
    <w:p w14:paraId="7A45E032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6) 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деятельности:</w:t>
      </w:r>
    </w:p>
    <w:p w14:paraId="65B6C723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b/>
          <w:color w:val="000000"/>
          <w:sz w:val="24"/>
          <w:szCs w:val="24"/>
        </w:rPr>
        <w:t>Атмосфера</w:t>
      </w: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. Воздействие на атмосферный воздух при строительстве предусматривается в 2025-2026 году.</w:t>
      </w:r>
    </w:p>
    <w:p w14:paraId="300275FD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На этапе строительства проектом определено 9 источников загрязнения атмосферного воздуха, выбросы будут производиться неорганизованно.</w:t>
      </w:r>
    </w:p>
    <w:p w14:paraId="69753071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Выбросы на этапе строительства составят: 24,731488 т/пер.</w:t>
      </w:r>
    </w:p>
    <w:p w14:paraId="4FD04E78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На этапе эксплуатации проектом определено 4 источников загрязнения атмосферного воздуха (3 организованных источника и 1 неорганизованный).</w:t>
      </w:r>
    </w:p>
    <w:p w14:paraId="055F2F42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Выбросы на этапе эксплуатации составят: 19,88307003 т/пер</w:t>
      </w:r>
    </w:p>
    <w:p w14:paraId="2FA4AC67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В проекте проведен расчет рассеивания загрязняющих веществ в приземном слое атмосферного воздуха. Расчеты рассеивания не зафиксировали превышения концентраций ПДК загрязняющих веществ на границе ближайшей жилой зоны. </w:t>
      </w:r>
    </w:p>
    <w:p w14:paraId="5B76B273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color w:val="000000"/>
          <w:sz w:val="24"/>
          <w:szCs w:val="24"/>
        </w:rPr>
      </w:pPr>
    </w:p>
    <w:p w14:paraId="73A8C71B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Водные ресурсы. </w:t>
      </w:r>
      <w:proofErr w:type="gramStart"/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Согласно рабочему проекту</w:t>
      </w:r>
      <w:proofErr w:type="gramEnd"/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расход питьевой воды на этапе строительства составляет: 2025г – 44,6м3, 2026г – 104м3. </w:t>
      </w:r>
    </w:p>
    <w:p w14:paraId="2CEB5524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Техническое водоснабжение привозное. Вода для технических нужд будет доставляться на участок работ специальным транспортом. Техническая вода необходима для осуществления строительных работ.</w:t>
      </w:r>
    </w:p>
    <w:p w14:paraId="5B2E0325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Расход технической воды на этапе строительства, согласно рабочему проекту, составляет: 2025г – 3204,3 м3, 2026г – 7476,7м3. Данный объем воды относится к безвозвратным потерям. Доставка технической воды будет осуществляться из ближайшей жилой зоны (г.Аркалык) по договору со специализированными организациями.</w:t>
      </w:r>
    </w:p>
    <w:p w14:paraId="0F3B7DB5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 xml:space="preserve">Водопотребление и водоотведение на период эксплуатации учтено отдельным проектом 1 очереди. Количество рабочего персонала составит 62 человека. Расход нужд для рабочего персонала учтен отдельным проектом. </w:t>
      </w:r>
    </w:p>
    <w:p w14:paraId="7852455E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В данном рабочем проекте учтен расход воды на полив зеленых насаждений, озеленение которого предусмотрено в этом рабочем проекте.</w:t>
      </w:r>
    </w:p>
    <w:p w14:paraId="073C2555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p w14:paraId="2970DCDC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 xml:space="preserve">Физические факторы воздействия. </w:t>
      </w: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Проведение строительных работ не включает в себя такие источники физического воздействия, как электромагнитное и радиационное излучения, шумовые и вибрационные воздействия, способные оказать негативное воздействие на прилегающие территории и население ближайшей селитебной зоны.</w:t>
      </w:r>
    </w:p>
    <w:p w14:paraId="69D5B97D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Отходы производства и потребления. В процессе работы и жизнедеятельности персонала предприятия при строительных работах будут образовываться смешанные коммунальные отходы в количестве 1,693 тонн в период, ветоши в количестве 0,518 тонн в период, тара покрасочных материалов в количестве 0,784 тонн в период, отходов сварки в количестве 0,017 тонн в период, отходов строительства и сноса – 129,341 тонн в период. В процессе работы и жизнедеятельности персонала предприятия при эксплуатации будут образовываться отходы антифриза в количестве 17,68 тонн в период.</w:t>
      </w:r>
    </w:p>
    <w:p w14:paraId="4739DAE2" w14:textId="77777777" w:rsidR="00482077" w:rsidRPr="00482077" w:rsidRDefault="00482077" w:rsidP="00482077">
      <w:pPr>
        <w:pStyle w:val="Default"/>
        <w:ind w:firstLine="709"/>
        <w:jc w:val="both"/>
      </w:pPr>
      <w:r w:rsidRPr="00482077">
        <w:t xml:space="preserve">Отходы будут временно собираться в металлические контейнеры с крышками, установленные на площадке и по мере </w:t>
      </w:r>
      <w:proofErr w:type="gramStart"/>
      <w:r w:rsidRPr="00482077">
        <w:t>накопления</w:t>
      </w:r>
      <w:proofErr w:type="gramEnd"/>
      <w:r w:rsidRPr="00482077">
        <w:t xml:space="preserve"> будет передаваться специализированным организациям по договору.</w:t>
      </w:r>
    </w:p>
    <w:p w14:paraId="118EEE37" w14:textId="77777777" w:rsidR="00482077" w:rsidRPr="00482077" w:rsidRDefault="00482077" w:rsidP="00482077">
      <w:pPr>
        <w:pStyle w:val="Default"/>
        <w:ind w:firstLine="709"/>
        <w:jc w:val="both"/>
      </w:pPr>
      <w:r w:rsidRPr="00482077">
        <w:t xml:space="preserve">В соответствии с приказом и.о. Министра здравоохранения Республики Казахстан от 25 декабря 2020 года № ҚР ДСМ-331/2020 «Об утверждении Санитарных правил «Санитарно-эпидемиологические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потребления», на производственных объектах сбор и временное хранение отходов производства проводится на специальных площадках (местах), соответствующих классу опасности отходов. Отходы по мере их накопления собирают раздельно для каждой группы отходов в соответствии с классом опасности. </w:t>
      </w:r>
    </w:p>
    <w:p w14:paraId="33556CDA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На предприятии установлены металлические контейнеры для отходов. В них происходит накопление отходов. Не реже 1 раза в 1 месяц проведения работ твердые бытовые отходы вывозятся на полигон ТБО по договору со специализированной организацией.  Отходы строительства, сварки, из-под ЛКМ, Ткани для вытирания, отходы антифриза вывозятся предприятием по договору с принимающей организацией. Контроль над состоянием контейнеров и своевременным вывозом отходов ведется экологом предприятия либо ответственным лицом предприятия.</w:t>
      </w:r>
    </w:p>
    <w:p w14:paraId="6F3DBBDD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7) информация: о вероятности возникновения аварий и опасных природных явлений, характерных соответственно для намечаемой деятельности и предполагаемого места ее осуществления:</w:t>
      </w:r>
    </w:p>
    <w:p w14:paraId="2E5CF0DE" w14:textId="77777777" w:rsidR="00482077" w:rsidRPr="00482077" w:rsidRDefault="00482077" w:rsidP="004820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>Вероятность возникновения отклонений, аварий и инцидентов в ходе намечаемой деятельности – невелика.</w:t>
      </w:r>
    </w:p>
    <w:p w14:paraId="3E91378F" w14:textId="77777777" w:rsidR="00482077" w:rsidRPr="00482077" w:rsidRDefault="00482077" w:rsidP="004820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>Проектом предусматриваются технические и проектные решения, обеспечивающие высокую надежность и экологическую безопасность производства. Однако, даже при выполнении всех требований безопасности и высокой подготовленности персонала потенциально могут возникать аварийные ситуации, приводящие к негативному воздействию на окружающую среду. Анализ таких ситуаций не должен рассматриваться как фактический прогноз наступления рассматриваемых ситуаций.</w:t>
      </w:r>
    </w:p>
    <w:p w14:paraId="640D4AA7" w14:textId="77777777" w:rsidR="00482077" w:rsidRPr="00482077" w:rsidRDefault="00482077" w:rsidP="004820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482077">
        <w:rPr>
          <w:rFonts w:ascii="Times New Roman" w:hAnsi="Times New Roman" w:cs="Times New Roman"/>
          <w:color w:val="000000"/>
          <w:sz w:val="24"/>
          <w:szCs w:val="24"/>
        </w:rPr>
        <w:t>Реконструируемые</w:t>
      </w:r>
      <w:proofErr w:type="gramEnd"/>
      <w:r w:rsidRPr="00482077">
        <w:rPr>
          <w:rFonts w:ascii="Times New Roman" w:hAnsi="Times New Roman" w:cs="Times New Roman"/>
          <w:color w:val="000000"/>
          <w:sz w:val="24"/>
          <w:szCs w:val="24"/>
        </w:rPr>
        <w:t xml:space="preserve"> а также эксплуатационные работы не являются опасными по выбросу взрывоопасных газов и горючей пыли.</w:t>
      </w:r>
    </w:p>
    <w:p w14:paraId="6CF5E379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Наиболее вероятными авариями на рассматриваемом объекте могут быть пожары.</w:t>
      </w:r>
    </w:p>
    <w:p w14:paraId="30248DFF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Проектные решения предусматривают все необходимые мероприятия и решения, направленные на недопущение и предотвращение данных ситуаций.</w:t>
      </w:r>
    </w:p>
    <w:p w14:paraId="05683EFD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lastRenderedPageBreak/>
        <w:t>о возможных существенных вредных воздействиях на окружающую среду, связанных с рисками возникновения аварий и опасных природных явлений;</w:t>
      </w:r>
    </w:p>
    <w:p w14:paraId="0B45311A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Под природными факторами понимается разрушительное явление, вызванное геофизическими причинами, которые не контролируются человеком. Иными словами, при возникновении природной чрезвычайной ситуации возникает способность саморазрушения окружающей среды.</w:t>
      </w:r>
    </w:p>
    <w:p w14:paraId="787966F8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К природным факторам относятся:</w:t>
      </w:r>
    </w:p>
    <w:p w14:paraId="64701E98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• землетрясения;</w:t>
      </w:r>
    </w:p>
    <w:p w14:paraId="3C5299A4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• ураганные ветры;</w:t>
      </w:r>
    </w:p>
    <w:p w14:paraId="47DCFC0C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• повышенные атмосферные осадки.</w:t>
      </w:r>
    </w:p>
    <w:p w14:paraId="03BE3F8A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Под антропогенными факторами – понимается быстрые разрушительные изменения окружающей среды, обусловленные деятельностью человека или созданных им технических устройств и производств. Как правило, аварийные ситуации возникают вследствие нарушения регламента работы оборудования или норм его эксплуатации.</w:t>
      </w:r>
    </w:p>
    <w:p w14:paraId="3498492E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К антропогенным факторам относятся факторы производственной среды и трудового процесса.</w:t>
      </w:r>
    </w:p>
    <w:p w14:paraId="513C3E74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</w:rPr>
        <w:t>о мерах по предотвращению аварий и опасных природных явлений, и ликвидации их последствий, включая оповещение населения;</w:t>
      </w:r>
    </w:p>
    <w:p w14:paraId="0F34D2B1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Для уменьшения природного риска следует разработать адекватные методы планирования и управления. При этом гибкость планирования и управления должна быть основана на правильном представлении риска, связанном с природными факторами. С учетом вероятности возможности возникновения аварийных ситуаций, одним из эффективных методов минимизации ущерба от потенциальных аварий является готовность к ним.</w:t>
      </w:r>
    </w:p>
    <w:p w14:paraId="78838F03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Район расположения участка считается не опасным по сейсмичности, а также по риску возникновения наводнений и паводков.</w:t>
      </w:r>
    </w:p>
    <w:p w14:paraId="6A126790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Важнейшую роль в обеспечении безопасности рабочего персонала и охраны окружающей природной среды при намечаемой деятельности на участках играет система правил, нормативов, инструкций и стандартов, соблюдение которых обязательно руководителями и всеми сотрудниками предприятия. Рекомендации по предотвращению аварийных ситуаций:</w:t>
      </w:r>
    </w:p>
    <w:p w14:paraId="5F1BFAB8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• строгое выполнение проектных решений для персонала предприятия;</w:t>
      </w:r>
    </w:p>
    <w:p w14:paraId="4F6E44E7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• обязательное соблюдение всех правил техники безопасности при эксплуатации опасных производств;</w:t>
      </w:r>
    </w:p>
    <w:p w14:paraId="54562683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• контроль за наличием спасательного и защитного оборудования и умением персонала им пользоваться;</w:t>
      </w:r>
    </w:p>
    <w:p w14:paraId="08104C34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своевременное устранение неполадок и сбоев в работе оборудования</w:t>
      </w:r>
      <w:r w:rsidRPr="0048207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4482DD8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все операции по ремонту оборудования проводить под контролем ответственного лица;</w:t>
      </w:r>
    </w:p>
    <w:p w14:paraId="1013B833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При своевременном и полномасштабном выполнении мероприятий по предупреждению чрезвычайных ситуаций возникновение аварийных ситуаций и соответственно экологический риск сводится к минимальным уровням.</w:t>
      </w:r>
    </w:p>
    <w:p w14:paraId="5F8E3266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8) краткое описание: мер по предотвращению, сокращению, смягчению выявленных существенных воздействий намечаемой деятельности на окружающую среду; мер по компенсации потерь биоразнообразия, если намечаемая деятельность может привести к таким потерям; возможных необратимых воздействий намечаемой деятельности на окружающую среду и причин, по которым инициатором принято решение о выполнении операций, влекущих таких воздействия; способов и мер восстановления окружающей среды в случаях прекращения намечаемой деятельности;</w:t>
      </w:r>
    </w:p>
    <w:p w14:paraId="6D3063E5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Проектом предусматривается реконструкция существующего аэропорта</w:t>
      </w:r>
      <w:r w:rsidRPr="0048207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4753728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При соблюдении требований Экологического кодекса Республики Казахстан строительство не окажет существенного негативного воздействия на окружающую среду.</w:t>
      </w:r>
    </w:p>
    <w:p w14:paraId="4FD1FA2F" w14:textId="77777777" w:rsidR="00482077" w:rsidRPr="00482077" w:rsidRDefault="00482077" w:rsidP="00482077">
      <w:pPr>
        <w:spacing w:after="0" w:line="240" w:lineRule="auto"/>
        <w:ind w:firstLine="709"/>
        <w:jc w:val="both"/>
        <w:rPr>
          <w:rFonts w:ascii="Times New Roman" w:eastAsia="CIDFont+F1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CIDFont+F1" w:hAnsi="Times New Roman" w:cs="Times New Roman"/>
          <w:color w:val="000000"/>
          <w:sz w:val="24"/>
          <w:szCs w:val="24"/>
        </w:rPr>
        <w:t>Мероприятия по снижению воздействия на окружающую среду включают методы предотвращения и снижения загрязнения:</w:t>
      </w:r>
    </w:p>
    <w:p w14:paraId="4577B245" w14:textId="77777777" w:rsidR="00482077" w:rsidRPr="00482077" w:rsidRDefault="00482077" w:rsidP="004820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lastRenderedPageBreak/>
        <w:t>Воспитание персонала и населения в духе гуманного и бережного отношения к животным и растениям;</w:t>
      </w:r>
    </w:p>
    <w:p w14:paraId="1BFEC8B3" w14:textId="77777777" w:rsidR="00482077" w:rsidRPr="00482077" w:rsidRDefault="00482077" w:rsidP="004820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Контроль за предотвращением разрушения и повреждения гнезд, сбором яиц без разрешения уполномоченного органа;</w:t>
      </w:r>
    </w:p>
    <w:p w14:paraId="18664762" w14:textId="77777777" w:rsidR="00482077" w:rsidRPr="00482077" w:rsidRDefault="00482077" w:rsidP="004820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Своевременный профилактический осмотр, ремонт и наладка работы техники;</w:t>
      </w:r>
    </w:p>
    <w:p w14:paraId="26CD319A" w14:textId="77777777" w:rsidR="00482077" w:rsidRPr="00482077" w:rsidRDefault="00482077" w:rsidP="004820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Организовать места сбора и временного хранения отходов;</w:t>
      </w:r>
    </w:p>
    <w:p w14:paraId="28F4A0DC" w14:textId="77777777" w:rsidR="00482077" w:rsidRPr="00482077" w:rsidRDefault="00482077" w:rsidP="004820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Обеспечить своевременный вывоз отходов в места захоронения, переработки или утилизации;</w:t>
      </w:r>
    </w:p>
    <w:p w14:paraId="4BCBEF70" w14:textId="77777777" w:rsidR="00482077" w:rsidRPr="00482077" w:rsidRDefault="00482077" w:rsidP="004820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Исключение несанкционированных проездов вне дорожной сети;</w:t>
      </w:r>
    </w:p>
    <w:p w14:paraId="69AD7B85" w14:textId="77777777" w:rsidR="00482077" w:rsidRPr="00482077" w:rsidRDefault="00482077" w:rsidP="004820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Поддержание в чистоте территории площадки и прилегающих площадей;</w:t>
      </w:r>
    </w:p>
    <w:p w14:paraId="3F68835E" w14:textId="77777777" w:rsidR="00482077" w:rsidRPr="00482077" w:rsidRDefault="00482077" w:rsidP="004820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Сохранение растительного слоя почвы;</w:t>
      </w:r>
    </w:p>
    <w:p w14:paraId="27849620" w14:textId="77777777" w:rsidR="00482077" w:rsidRPr="00482077" w:rsidRDefault="00482077" w:rsidP="00482077">
      <w:pPr>
        <w:pStyle w:val="a6"/>
        <w:numPr>
          <w:ilvl w:val="0"/>
          <w:numId w:val="4"/>
        </w:numPr>
        <w:spacing w:before="0"/>
        <w:ind w:left="0" w:firstLine="709"/>
        <w:rPr>
          <w:b w:val="0"/>
          <w:color w:val="000000"/>
        </w:rPr>
      </w:pPr>
      <w:r w:rsidRPr="00482077">
        <w:rPr>
          <w:b w:val="0"/>
          <w:color w:val="000000"/>
        </w:rPr>
        <w:t>Запрещение кормления и приманки диких животных;</w:t>
      </w:r>
    </w:p>
    <w:p w14:paraId="24800F76" w14:textId="77777777" w:rsidR="00482077" w:rsidRPr="00482077" w:rsidRDefault="00482077" w:rsidP="004820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Запрет на охоту и отстрел животных и птиц;</w:t>
      </w:r>
    </w:p>
    <w:p w14:paraId="5FDDE06E" w14:textId="77777777" w:rsidR="00482077" w:rsidRPr="00482077" w:rsidRDefault="00482077" w:rsidP="004820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Предупреждение возникновения пожаров;</w:t>
      </w:r>
    </w:p>
    <w:p w14:paraId="5DF7CF80" w14:textId="77777777" w:rsidR="00482077" w:rsidRPr="00482077" w:rsidRDefault="00482077" w:rsidP="00482077">
      <w:pPr>
        <w:pStyle w:val="a4"/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color w:val="000000"/>
        </w:rPr>
      </w:pPr>
      <w:r w:rsidRPr="00482077">
        <w:rPr>
          <w:color w:val="000000"/>
        </w:rPr>
        <w:t xml:space="preserve">Сбор хозяйственно-бытовых стоков в </w:t>
      </w:r>
      <w:proofErr w:type="gramStart"/>
      <w:r w:rsidRPr="00482077">
        <w:rPr>
          <w:color w:val="000000"/>
        </w:rPr>
        <w:t>био-туалет</w:t>
      </w:r>
      <w:proofErr w:type="gramEnd"/>
      <w:r w:rsidRPr="00482077">
        <w:rPr>
          <w:color w:val="000000"/>
        </w:rPr>
        <w:t xml:space="preserve">, с последующим вывозом на очистные сооружения; </w:t>
      </w:r>
    </w:p>
    <w:p w14:paraId="06E03ECA" w14:textId="77777777" w:rsidR="00482077" w:rsidRPr="00482077" w:rsidRDefault="00482077" w:rsidP="00482077">
      <w:pPr>
        <w:pStyle w:val="a4"/>
        <w:widowControl w:val="0"/>
        <w:numPr>
          <w:ilvl w:val="0"/>
          <w:numId w:val="4"/>
        </w:numPr>
        <w:autoSpaceDE w:val="0"/>
        <w:autoSpaceDN w:val="0"/>
        <w:ind w:left="0" w:firstLine="709"/>
        <w:jc w:val="both"/>
        <w:rPr>
          <w:color w:val="000000"/>
        </w:rPr>
      </w:pPr>
      <w:r w:rsidRPr="00482077">
        <w:rPr>
          <w:color w:val="000000"/>
        </w:rPr>
        <w:t>Предотвращение разливов ГСМ.</w:t>
      </w:r>
    </w:p>
    <w:p w14:paraId="63D58454" w14:textId="77777777" w:rsidR="00482077" w:rsidRPr="00482077" w:rsidRDefault="00482077" w:rsidP="00482077">
      <w:pPr>
        <w:pStyle w:val="a4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color w:val="000000"/>
        </w:rPr>
      </w:pPr>
      <w:r w:rsidRPr="00482077">
        <w:rPr>
          <w:color w:val="000000"/>
        </w:rPr>
        <w:t>Применение производственного оборудования с низким уровнем шума.</w:t>
      </w:r>
    </w:p>
    <w:p w14:paraId="11426628" w14:textId="77777777" w:rsidR="00482077" w:rsidRPr="00482077" w:rsidRDefault="00482077" w:rsidP="00482077">
      <w:pPr>
        <w:pStyle w:val="a4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color w:val="000000"/>
        </w:rPr>
      </w:pPr>
      <w:r w:rsidRPr="00482077">
        <w:rPr>
          <w:color w:val="000000"/>
        </w:rPr>
        <w:t>Строгая регламентация ведения работ на участке.</w:t>
      </w:r>
    </w:p>
    <w:p w14:paraId="3B55C5A1" w14:textId="77777777" w:rsidR="00482077" w:rsidRPr="00482077" w:rsidRDefault="00482077" w:rsidP="00482077">
      <w:pPr>
        <w:pStyle w:val="a4"/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eastAsia="Times New Roman,Italic"/>
          <w:color w:val="000000"/>
        </w:rPr>
      </w:pPr>
      <w:r w:rsidRPr="00482077">
        <w:rPr>
          <w:rFonts w:eastAsia="Times New Roman,Italic"/>
          <w:color w:val="000000"/>
        </w:rPr>
        <w:t>Разработка оптимальных схем движения.</w:t>
      </w:r>
    </w:p>
    <w:p w14:paraId="648B74B2" w14:textId="77777777" w:rsidR="00482077" w:rsidRPr="00482077" w:rsidRDefault="00482077" w:rsidP="00482077">
      <w:pPr>
        <w:pStyle w:val="a4"/>
        <w:numPr>
          <w:ilvl w:val="0"/>
          <w:numId w:val="1"/>
        </w:numPr>
        <w:autoSpaceDE w:val="0"/>
        <w:autoSpaceDN w:val="0"/>
        <w:ind w:left="0" w:firstLine="709"/>
        <w:jc w:val="both"/>
        <w:rPr>
          <w:rFonts w:eastAsia="Calibri"/>
          <w:color w:val="000000"/>
        </w:rPr>
      </w:pPr>
      <w:r w:rsidRPr="00482077">
        <w:rPr>
          <w:rFonts w:eastAsia="Calibri"/>
          <w:color w:val="000000"/>
        </w:rPr>
        <w:t xml:space="preserve">Проведение контроля за параметрами шума и вибрации. </w:t>
      </w:r>
    </w:p>
    <w:p w14:paraId="5508CE3E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Мероприятия по профилактике пожаров:</w:t>
      </w:r>
    </w:p>
    <w:p w14:paraId="4DDD0AD9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- проводится контроль за противопожарным состоянием объектов карьера;</w:t>
      </w:r>
    </w:p>
    <w:p w14:paraId="33F5F702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- осуществляется постоянный контроль за состоянием связи;</w:t>
      </w:r>
    </w:p>
    <w:p w14:paraId="7E11C8D6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- контроль за состоянием противопожарной защиты электрических подстанций и электрических сетей;</w:t>
      </w:r>
    </w:p>
    <w:p w14:paraId="0B52B407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482077">
        <w:rPr>
          <w:rFonts w:ascii="Times New Roman" w:eastAsia="TimesNewRomanPSMT" w:hAnsi="Times New Roman" w:cs="Times New Roman"/>
          <w:color w:val="000000"/>
          <w:sz w:val="24"/>
          <w:szCs w:val="24"/>
        </w:rPr>
        <w:t>- проводится периодическое обучение и инструктаж персонала по правилам пользования первичными средствами пожаротушения.</w:t>
      </w:r>
    </w:p>
    <w:p w14:paraId="7ED134CD" w14:textId="77777777" w:rsidR="00482077" w:rsidRPr="00482077" w:rsidRDefault="00482077" w:rsidP="004820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</w:pPr>
      <w:r w:rsidRPr="00482077">
        <w:rPr>
          <w:rFonts w:ascii="Times New Roman" w:eastAsia="TimesNewRomanPS-BoldMT" w:hAnsi="Times New Roman" w:cs="Times New Roman"/>
          <w:b/>
          <w:bCs/>
          <w:color w:val="000000"/>
          <w:sz w:val="24"/>
          <w:szCs w:val="24"/>
        </w:rPr>
        <w:t>9) список источников информации, полученной в ходе выполнения оценки воздействия на окружающую среду:</w:t>
      </w:r>
    </w:p>
    <w:p w14:paraId="3AE38885" w14:textId="77777777" w:rsidR="00482077" w:rsidRPr="00482077" w:rsidRDefault="00482077" w:rsidP="00482077">
      <w:pPr>
        <w:pStyle w:val="Default"/>
        <w:jc w:val="both"/>
      </w:pPr>
      <w:r w:rsidRPr="00482077">
        <w:t xml:space="preserve">Источниками экологической информации при составлении настоящего отчета являются: </w:t>
      </w:r>
    </w:p>
    <w:p w14:paraId="45F92D75" w14:textId="77777777" w:rsidR="00482077" w:rsidRPr="00482077" w:rsidRDefault="00482077" w:rsidP="00482077">
      <w:pPr>
        <w:pStyle w:val="Default"/>
        <w:numPr>
          <w:ilvl w:val="0"/>
          <w:numId w:val="3"/>
        </w:numPr>
        <w:ind w:left="0" w:firstLine="0"/>
        <w:jc w:val="both"/>
      </w:pPr>
      <w:r w:rsidRPr="00482077">
        <w:t>Рабочий проект «Реконструкция взлетно-посадочной полосы, рулежной дорожки и перрона в аэропорту города Аркалык Костанайской области»</w:t>
      </w:r>
    </w:p>
    <w:p w14:paraId="0351C4DD" w14:textId="77777777" w:rsidR="00482077" w:rsidRPr="00482077" w:rsidRDefault="00482077" w:rsidP="00482077">
      <w:pPr>
        <w:pStyle w:val="Default"/>
        <w:numPr>
          <w:ilvl w:val="0"/>
          <w:numId w:val="3"/>
        </w:numPr>
        <w:ind w:left="0" w:firstLine="0"/>
        <w:jc w:val="both"/>
      </w:pPr>
      <w:r w:rsidRPr="00482077">
        <w:t>Данные земельного кадастра.</w:t>
      </w:r>
    </w:p>
    <w:p w14:paraId="72FA0037" w14:textId="77777777" w:rsidR="00482077" w:rsidRPr="00482077" w:rsidRDefault="00482077" w:rsidP="00482077">
      <w:pPr>
        <w:pStyle w:val="Default"/>
        <w:numPr>
          <w:ilvl w:val="0"/>
          <w:numId w:val="3"/>
        </w:numPr>
        <w:ind w:left="0" w:firstLine="0"/>
        <w:jc w:val="both"/>
      </w:pPr>
      <w:r w:rsidRPr="00482077">
        <w:t xml:space="preserve">Информационный сайт РГП «Казгидромет». </w:t>
      </w:r>
    </w:p>
    <w:bookmarkEnd w:id="0"/>
    <w:p w14:paraId="6EE60032" w14:textId="43BE0108" w:rsidR="00AC4366" w:rsidRPr="00117785" w:rsidRDefault="00AC4366" w:rsidP="004820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C4366" w:rsidRPr="00117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153974"/>
    <w:multiLevelType w:val="hybridMultilevel"/>
    <w:tmpl w:val="102CCEBC"/>
    <w:lvl w:ilvl="0" w:tplc="768AE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296F"/>
    <w:multiLevelType w:val="hybridMultilevel"/>
    <w:tmpl w:val="9724DA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F0E2391"/>
    <w:multiLevelType w:val="hybridMultilevel"/>
    <w:tmpl w:val="4880D22C"/>
    <w:lvl w:ilvl="0" w:tplc="8D48AB0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940530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AF8206C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DF6E5A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DB6A54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6765C1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0E46FC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760D91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142F2D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1054B2"/>
    <w:multiLevelType w:val="hybridMultilevel"/>
    <w:tmpl w:val="CDC0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8E"/>
    <w:rsid w:val="00117785"/>
    <w:rsid w:val="00482077"/>
    <w:rsid w:val="00A2588E"/>
    <w:rsid w:val="00A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9F85E"/>
  <w15:chartTrackingRefBased/>
  <w15:docId w15:val="{3B1D2E71-9848-4CB4-8BBC-7C13CB17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82077"/>
    <w:rPr>
      <w:color w:val="0000FF"/>
      <w:u w:val="single"/>
    </w:rPr>
  </w:style>
  <w:style w:type="paragraph" w:styleId="a4">
    <w:name w:val="List Paragraph"/>
    <w:aliases w:val="Paragraph,Resume Title,List Paragraph Char Char,Bullet 1,b1,Number_1,SGLText List Paragraph,new,lp1,Normal Sentence,Colorful List - Accent 11,ListPar1,List Paragraph2,List Paragraph11,list1,Figure_name,HEAD 3,Citation List,List Paragraph1,罗"/>
    <w:basedOn w:val="a"/>
    <w:link w:val="a5"/>
    <w:uiPriority w:val="34"/>
    <w:qFormat/>
    <w:rsid w:val="004820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Paragraph Знак,Resume Title Знак,List Paragraph Char Char Знак,Bullet 1 Знак,b1 Знак,Number_1 Знак,SGLText List Paragraph Знак,new Знак,lp1 Знак,Normal Sentence Знак,Colorful List - Accent 11 Знак,ListPar1 Знак,List Paragraph2 Знак"/>
    <w:link w:val="a4"/>
    <w:uiPriority w:val="34"/>
    <w:qFormat/>
    <w:rsid w:val="004820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4820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Пункт"/>
    <w:basedOn w:val="a7"/>
    <w:uiPriority w:val="99"/>
    <w:rsid w:val="00482077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val="x-none" w:eastAsia="ru-RU"/>
    </w:rPr>
  </w:style>
  <w:style w:type="paragraph" w:styleId="a7">
    <w:name w:val="Body Text"/>
    <w:basedOn w:val="a"/>
    <w:link w:val="a8"/>
    <w:uiPriority w:val="99"/>
    <w:semiHidden/>
    <w:unhideWhenUsed/>
    <w:rsid w:val="0048207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82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ransport@kostanay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2634</Words>
  <Characters>15016</Characters>
  <Application>Microsoft Office Word</Application>
  <DocSecurity>0</DocSecurity>
  <Lines>125</Lines>
  <Paragraphs>35</Paragraphs>
  <ScaleCrop>false</ScaleCrop>
  <Company/>
  <LinksUpToDate>false</LinksUpToDate>
  <CharactersWithSpaces>17615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2025-09-24T06:26:00Z</dcterms:created>
  <dcterms:modified xsi:type="dcterms:W3CDTF">2025-11-27T07:39:00Z</dcterms:modified>
</cp:coreProperties>
</file>