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33C7" w14:textId="4F52778D" w:rsidR="00203868" w:rsidRDefault="00203868" w:rsidP="00203868">
      <w:pPr>
        <w:widowControl/>
        <w:autoSpaceDE/>
        <w:autoSpaceDN/>
        <w:adjustRightInd/>
        <w:ind w:firstLine="709"/>
        <w:jc w:val="both"/>
        <w:rPr>
          <w:rFonts w:ascii="Times New Roman" w:hAnsi="Times New Roman" w:cs="Times New Roman"/>
          <w:b/>
          <w:bCs/>
          <w:color w:val="000000" w:themeColor="text1"/>
          <w:sz w:val="24"/>
          <w:szCs w:val="24"/>
        </w:rPr>
      </w:pPr>
      <w:bookmarkStart w:id="0" w:name="_Hlk172114840"/>
      <w:r w:rsidRPr="00203868">
        <w:rPr>
          <w:rFonts w:ascii="Times New Roman" w:hAnsi="Times New Roman" w:cs="Times New Roman"/>
          <w:b/>
          <w:bCs/>
          <w:color w:val="000000" w:themeColor="text1"/>
          <w:sz w:val="24"/>
          <w:szCs w:val="24"/>
        </w:rPr>
        <w:t>Нетехническое резюме</w:t>
      </w:r>
    </w:p>
    <w:p w14:paraId="759CC5F6" w14:textId="77777777" w:rsidR="00203868" w:rsidRDefault="00203868" w:rsidP="00203868">
      <w:pPr>
        <w:widowControl/>
        <w:autoSpaceDE/>
        <w:autoSpaceDN/>
        <w:adjustRightInd/>
        <w:ind w:firstLine="709"/>
        <w:jc w:val="both"/>
        <w:rPr>
          <w:rFonts w:ascii="Times New Roman" w:hAnsi="Times New Roman" w:cs="Times New Roman"/>
          <w:b/>
          <w:bCs/>
          <w:color w:val="000000" w:themeColor="text1"/>
          <w:sz w:val="24"/>
          <w:szCs w:val="24"/>
        </w:rPr>
      </w:pPr>
    </w:p>
    <w:p w14:paraId="1AEFC1D6" w14:textId="77777777" w:rsidR="00203868" w:rsidRPr="00B23BB2" w:rsidRDefault="00203868" w:rsidP="00203868">
      <w:pPr>
        <w:pStyle w:val="Default"/>
        <w:ind w:firstLine="708"/>
        <w:jc w:val="both"/>
        <w:rPr>
          <w:bCs/>
        </w:rPr>
      </w:pPr>
      <w:bookmarkStart w:id="1" w:name="_Hlk114237728"/>
      <w:r w:rsidRPr="002769E3">
        <w:rPr>
          <w:b/>
          <w:bCs/>
        </w:rPr>
        <w:t xml:space="preserve">Заказчик проектной документации: </w:t>
      </w:r>
      <w:r w:rsidRPr="00B15340">
        <w:rPr>
          <w:bCs/>
        </w:rPr>
        <w:t>ТОО фирма «Рапид»</w:t>
      </w:r>
    </w:p>
    <w:p w14:paraId="38B48645" w14:textId="46B57B8E" w:rsidR="00203868" w:rsidRPr="00203868" w:rsidRDefault="00203868" w:rsidP="00203868">
      <w:pPr>
        <w:pStyle w:val="af"/>
        <w:spacing w:after="0"/>
        <w:ind w:left="0" w:firstLine="709"/>
        <w:jc w:val="both"/>
        <w:rPr>
          <w:rFonts w:ascii="Times New Roman" w:hAnsi="Times New Roman"/>
          <w:sz w:val="24"/>
          <w:szCs w:val="24"/>
          <w:lang w:val="ru-RU"/>
        </w:rPr>
      </w:pPr>
      <w:r w:rsidRPr="00206797">
        <w:rPr>
          <w:rFonts w:ascii="Times New Roman" w:hAnsi="Times New Roman"/>
          <w:b/>
          <w:bCs/>
          <w:sz w:val="24"/>
          <w:szCs w:val="24"/>
        </w:rPr>
        <w:t>Юридический адрес Заказчика</w:t>
      </w:r>
      <w:r w:rsidRPr="00206797">
        <w:rPr>
          <w:rFonts w:ascii="Times New Roman" w:hAnsi="Times New Roman"/>
          <w:sz w:val="24"/>
          <w:szCs w:val="24"/>
        </w:rPr>
        <w:t xml:space="preserve">: Республика Казахстан, </w:t>
      </w:r>
      <w:r w:rsidRPr="004A09D4">
        <w:rPr>
          <w:rFonts w:ascii="Times New Roman" w:hAnsi="Times New Roman"/>
          <w:sz w:val="24"/>
          <w:szCs w:val="24"/>
        </w:rPr>
        <w:t xml:space="preserve">Карагандинская обл., </w:t>
      </w:r>
      <w:r>
        <w:rPr>
          <w:rFonts w:ascii="Times New Roman" w:hAnsi="Times New Roman"/>
          <w:sz w:val="24"/>
          <w:szCs w:val="24"/>
        </w:rPr>
        <w:br/>
      </w:r>
      <w:r w:rsidRPr="00BE2FF5">
        <w:rPr>
          <w:rFonts w:ascii="Times New Roman" w:hAnsi="Times New Roman"/>
          <w:sz w:val="24"/>
          <w:szCs w:val="24"/>
        </w:rPr>
        <w:t>г.</w:t>
      </w:r>
      <w:r>
        <w:rPr>
          <w:rFonts w:ascii="Times New Roman" w:hAnsi="Times New Roman"/>
          <w:sz w:val="24"/>
          <w:szCs w:val="24"/>
          <w:lang w:val="ru-RU"/>
        </w:rPr>
        <w:t xml:space="preserve"> </w:t>
      </w:r>
      <w:r w:rsidRPr="00BE2FF5">
        <w:rPr>
          <w:rFonts w:ascii="Times New Roman" w:hAnsi="Times New Roman"/>
          <w:sz w:val="24"/>
          <w:szCs w:val="24"/>
        </w:rPr>
        <w:t xml:space="preserve">Караганда, </w:t>
      </w:r>
      <w:r w:rsidRPr="00B15340">
        <w:rPr>
          <w:rFonts w:ascii="Times New Roman" w:hAnsi="Times New Roman"/>
          <w:sz w:val="24"/>
          <w:szCs w:val="24"/>
        </w:rPr>
        <w:t>ул. Полтавская, 25</w:t>
      </w:r>
      <w:bookmarkEnd w:id="1"/>
    </w:p>
    <w:p w14:paraId="2E19B3E5" w14:textId="426A82BC" w:rsidR="00203868" w:rsidRPr="008C7434" w:rsidRDefault="00203868" w:rsidP="00203868">
      <w:pPr>
        <w:widowControl/>
        <w:autoSpaceDE/>
        <w:autoSpaceDN/>
        <w:adjustRightInd/>
        <w:ind w:firstLine="709"/>
        <w:jc w:val="both"/>
        <w:rPr>
          <w:rFonts w:ascii="Times New Roman" w:hAnsi="Times New Roman" w:cs="Times New Roman"/>
          <w:color w:val="000000" w:themeColor="text1"/>
          <w:sz w:val="24"/>
          <w:szCs w:val="24"/>
        </w:rPr>
      </w:pPr>
      <w:r w:rsidRPr="008C7434">
        <w:rPr>
          <w:rFonts w:ascii="Times New Roman" w:hAnsi="Times New Roman" w:cs="Times New Roman"/>
          <w:color w:val="000000" w:themeColor="text1"/>
          <w:sz w:val="24"/>
          <w:szCs w:val="24"/>
        </w:rPr>
        <w:t xml:space="preserve">Промплощадка ТОО фирма «Рапид» расположена в северо-восточной части Промышленного участка Карагандинского угольного бассейна на полях бывших шахт №№17, 20, (41, 52, 54). </w:t>
      </w:r>
    </w:p>
    <w:p w14:paraId="2B171689" w14:textId="77777777" w:rsidR="00203868" w:rsidRPr="008C7434" w:rsidRDefault="00203868" w:rsidP="00203868">
      <w:pPr>
        <w:widowControl/>
        <w:autoSpaceDE/>
        <w:autoSpaceDN/>
        <w:adjustRightInd/>
        <w:ind w:firstLine="709"/>
        <w:jc w:val="both"/>
        <w:rPr>
          <w:rFonts w:ascii="Times New Roman" w:hAnsi="Times New Roman" w:cs="Times New Roman"/>
          <w:color w:val="000000" w:themeColor="text1"/>
          <w:sz w:val="24"/>
          <w:szCs w:val="24"/>
        </w:rPr>
      </w:pPr>
      <w:r w:rsidRPr="008C7434">
        <w:rPr>
          <w:rFonts w:ascii="Times New Roman" w:hAnsi="Times New Roman" w:cs="Times New Roman"/>
          <w:color w:val="000000" w:themeColor="text1"/>
          <w:sz w:val="24"/>
          <w:szCs w:val="24"/>
        </w:rPr>
        <w:t xml:space="preserve">Основной вид деятельности предприятия является подземная добыча ранее списанных запасов каменного угля пластов К10 и К12. </w:t>
      </w:r>
    </w:p>
    <w:p w14:paraId="2FC83E0B" w14:textId="77777777" w:rsidR="00203868" w:rsidRPr="008C7434" w:rsidRDefault="00203868" w:rsidP="00203868">
      <w:pPr>
        <w:widowControl/>
        <w:autoSpaceDE/>
        <w:autoSpaceDN/>
        <w:adjustRightInd/>
        <w:ind w:firstLine="709"/>
        <w:jc w:val="both"/>
        <w:rPr>
          <w:rFonts w:ascii="Times New Roman" w:hAnsi="Times New Roman" w:cs="Times New Roman"/>
          <w:color w:val="000000" w:themeColor="text1"/>
          <w:sz w:val="24"/>
          <w:szCs w:val="24"/>
        </w:rPr>
      </w:pPr>
      <w:r w:rsidRPr="008C7434">
        <w:rPr>
          <w:rFonts w:ascii="Times New Roman" w:hAnsi="Times New Roman" w:cs="Times New Roman"/>
          <w:color w:val="000000" w:themeColor="text1"/>
          <w:sz w:val="24"/>
          <w:szCs w:val="24"/>
        </w:rPr>
        <w:t>Угли участка будут использоваться для коммунально-бытовых и промышленных нужд на внутреннем рынке Казахстана.</w:t>
      </w:r>
    </w:p>
    <w:p w14:paraId="3000EF48" w14:textId="77777777" w:rsidR="00203868" w:rsidRPr="008C7434" w:rsidRDefault="00203868" w:rsidP="00203868">
      <w:pPr>
        <w:widowControl/>
        <w:autoSpaceDE/>
        <w:autoSpaceDN/>
        <w:adjustRightInd/>
        <w:ind w:firstLine="709"/>
        <w:jc w:val="both"/>
        <w:rPr>
          <w:rFonts w:ascii="Times New Roman" w:hAnsi="Times New Roman" w:cs="Times New Roman"/>
          <w:color w:val="000000" w:themeColor="text1"/>
          <w:sz w:val="24"/>
          <w:szCs w:val="24"/>
        </w:rPr>
      </w:pPr>
      <w:r w:rsidRPr="008C7434">
        <w:rPr>
          <w:rFonts w:ascii="Times New Roman" w:hAnsi="Times New Roman" w:cs="Times New Roman"/>
          <w:color w:val="000000" w:themeColor="text1"/>
          <w:sz w:val="24"/>
          <w:szCs w:val="24"/>
        </w:rPr>
        <w:t xml:space="preserve">В административном отношении территория участка подземных горных работ является составной частью земель, относящихся к компетенции акимата района </w:t>
      </w:r>
      <w:proofErr w:type="spellStart"/>
      <w:r w:rsidRPr="008C7434">
        <w:rPr>
          <w:rFonts w:ascii="Times New Roman" w:hAnsi="Times New Roman" w:cs="Times New Roman"/>
          <w:color w:val="000000" w:themeColor="text1"/>
          <w:sz w:val="24"/>
          <w:szCs w:val="24"/>
        </w:rPr>
        <w:t>Ә.Бөқейхан</w:t>
      </w:r>
      <w:proofErr w:type="spellEnd"/>
      <w:r w:rsidRPr="008C7434">
        <w:rPr>
          <w:rFonts w:ascii="Times New Roman" w:hAnsi="Times New Roman" w:cs="Times New Roman"/>
          <w:color w:val="000000" w:themeColor="text1"/>
          <w:sz w:val="24"/>
          <w:szCs w:val="24"/>
        </w:rPr>
        <w:t xml:space="preserve"> г. Караганды. </w:t>
      </w:r>
    </w:p>
    <w:p w14:paraId="2EE87B58" w14:textId="77777777" w:rsidR="00203868" w:rsidRPr="008C7434" w:rsidRDefault="00203868" w:rsidP="00203868">
      <w:pPr>
        <w:widowControl/>
        <w:autoSpaceDE/>
        <w:autoSpaceDN/>
        <w:adjustRightInd/>
        <w:ind w:firstLine="709"/>
        <w:jc w:val="both"/>
        <w:rPr>
          <w:rFonts w:ascii="Times New Roman" w:hAnsi="Times New Roman" w:cs="Times New Roman"/>
          <w:color w:val="000000" w:themeColor="text1"/>
          <w:sz w:val="24"/>
          <w:szCs w:val="24"/>
        </w:rPr>
      </w:pPr>
      <w:r w:rsidRPr="008C7434">
        <w:rPr>
          <w:rFonts w:ascii="Times New Roman" w:hAnsi="Times New Roman" w:cs="Times New Roman"/>
          <w:color w:val="000000" w:themeColor="text1"/>
          <w:sz w:val="24"/>
          <w:szCs w:val="24"/>
        </w:rPr>
        <w:t xml:space="preserve">Предприятие обеспечено подъездными путями, промышленными коммуникациями, источниками электроснабжения.  </w:t>
      </w:r>
    </w:p>
    <w:p w14:paraId="27D09ECF" w14:textId="77777777" w:rsidR="00203868" w:rsidRPr="008C7434" w:rsidRDefault="00203868" w:rsidP="00203868">
      <w:pPr>
        <w:widowControl/>
        <w:autoSpaceDE/>
        <w:autoSpaceDN/>
        <w:adjustRightInd/>
        <w:ind w:firstLine="709"/>
        <w:jc w:val="both"/>
        <w:rPr>
          <w:rFonts w:ascii="Times New Roman" w:hAnsi="Times New Roman" w:cs="Times New Roman"/>
          <w:color w:val="000000" w:themeColor="text1"/>
          <w:sz w:val="24"/>
          <w:szCs w:val="24"/>
        </w:rPr>
      </w:pPr>
      <w:r w:rsidRPr="008C7434">
        <w:rPr>
          <w:rFonts w:ascii="Times New Roman" w:hAnsi="Times New Roman" w:cs="Times New Roman"/>
          <w:color w:val="000000" w:themeColor="text1"/>
          <w:sz w:val="24"/>
          <w:szCs w:val="24"/>
        </w:rPr>
        <w:t xml:space="preserve">Ближайшая селитебная зона расположена на расстоянии около 1,5 км к юго-западу от предприятия. </w:t>
      </w:r>
    </w:p>
    <w:p w14:paraId="09693BC0" w14:textId="77777777" w:rsidR="00203868" w:rsidRPr="008C7434" w:rsidRDefault="00203868" w:rsidP="00203868">
      <w:pPr>
        <w:widowControl/>
        <w:autoSpaceDE/>
        <w:autoSpaceDN/>
        <w:adjustRightInd/>
        <w:ind w:firstLine="709"/>
        <w:jc w:val="both"/>
        <w:rPr>
          <w:rFonts w:ascii="Times New Roman" w:hAnsi="Times New Roman" w:cs="Times New Roman"/>
          <w:color w:val="000000" w:themeColor="text1"/>
          <w:sz w:val="24"/>
          <w:szCs w:val="24"/>
        </w:rPr>
      </w:pPr>
      <w:r w:rsidRPr="008C7434">
        <w:rPr>
          <w:rFonts w:ascii="Times New Roman" w:hAnsi="Times New Roman" w:cs="Times New Roman"/>
          <w:color w:val="000000" w:themeColor="text1"/>
          <w:sz w:val="24"/>
          <w:szCs w:val="24"/>
        </w:rPr>
        <w:t>В санитарно-защитной зоне предприятия и в непосредственной близости от нее, находятся промышленные комплексы, являющиеся крупными источниками загрязнения окружающей среды. Промплощадка литейного цеха КЛЗ ТОО «</w:t>
      </w:r>
      <w:proofErr w:type="spellStart"/>
      <w:r w:rsidRPr="008C7434">
        <w:rPr>
          <w:rFonts w:ascii="Times New Roman" w:hAnsi="Times New Roman" w:cs="Times New Roman"/>
          <w:color w:val="000000" w:themeColor="text1"/>
          <w:sz w:val="24"/>
          <w:szCs w:val="24"/>
        </w:rPr>
        <w:t>QazQarbon</w:t>
      </w:r>
      <w:proofErr w:type="spellEnd"/>
      <w:r w:rsidRPr="008C7434">
        <w:rPr>
          <w:rFonts w:ascii="Times New Roman" w:hAnsi="Times New Roman" w:cs="Times New Roman"/>
          <w:color w:val="000000" w:themeColor="text1"/>
          <w:sz w:val="24"/>
          <w:szCs w:val="24"/>
        </w:rPr>
        <w:t>», примыкает к промплощадке ТОО фирма «Рапид», полигон ТБО ТОО «</w:t>
      </w:r>
      <w:proofErr w:type="spellStart"/>
      <w:r w:rsidRPr="008C7434">
        <w:rPr>
          <w:rFonts w:ascii="Times New Roman" w:hAnsi="Times New Roman" w:cs="Times New Roman"/>
          <w:color w:val="000000" w:themeColor="text1"/>
          <w:sz w:val="24"/>
          <w:szCs w:val="24"/>
        </w:rPr>
        <w:t>ГорКомТранс</w:t>
      </w:r>
      <w:proofErr w:type="spellEnd"/>
      <w:r w:rsidRPr="008C7434">
        <w:rPr>
          <w:rFonts w:ascii="Times New Roman" w:hAnsi="Times New Roman" w:cs="Times New Roman"/>
          <w:color w:val="000000" w:themeColor="text1"/>
          <w:sz w:val="24"/>
          <w:szCs w:val="24"/>
        </w:rPr>
        <w:t xml:space="preserve"> города Караганды» расположен на расстоянии 1000 м, шахта «Западная» - 500 м, шахта «Кировская» - 1500 м, золоотвал ТЭЦ-1 в 1 км от промплощадки,. Автомобильная трасса Астана-Алматы на расстоянии 200 метров, железнодорожная ветка КПТУ АО «</w:t>
      </w:r>
      <w:proofErr w:type="spellStart"/>
      <w:r w:rsidRPr="008C7434">
        <w:rPr>
          <w:rFonts w:ascii="Times New Roman" w:hAnsi="Times New Roman" w:cs="Times New Roman"/>
          <w:color w:val="000000" w:themeColor="text1"/>
          <w:sz w:val="24"/>
          <w:szCs w:val="24"/>
        </w:rPr>
        <w:t>Qarmet</w:t>
      </w:r>
      <w:proofErr w:type="spellEnd"/>
      <w:r w:rsidRPr="008C7434">
        <w:rPr>
          <w:rFonts w:ascii="Times New Roman" w:hAnsi="Times New Roman" w:cs="Times New Roman"/>
          <w:color w:val="000000" w:themeColor="text1"/>
          <w:sz w:val="24"/>
          <w:szCs w:val="24"/>
        </w:rPr>
        <w:t>» примыкает к угольному складу ТОО фирма «Рапид».</w:t>
      </w:r>
    </w:p>
    <w:p w14:paraId="2525F258" w14:textId="14FA50C9" w:rsidR="00203868" w:rsidRDefault="00203868" w:rsidP="00203868">
      <w:pPr>
        <w:widowControl/>
        <w:autoSpaceDE/>
        <w:autoSpaceDN/>
        <w:adjustRightInd/>
        <w:ind w:firstLine="709"/>
        <w:jc w:val="both"/>
        <w:rPr>
          <w:rFonts w:ascii="Times New Roman" w:hAnsi="Times New Roman" w:cs="Times New Roman"/>
          <w:color w:val="000000" w:themeColor="text1"/>
          <w:sz w:val="24"/>
          <w:szCs w:val="24"/>
        </w:rPr>
      </w:pPr>
      <w:r w:rsidRPr="008C7434">
        <w:rPr>
          <w:rFonts w:ascii="Times New Roman" w:hAnsi="Times New Roman" w:cs="Times New Roman"/>
          <w:color w:val="000000" w:themeColor="text1"/>
          <w:sz w:val="24"/>
          <w:szCs w:val="24"/>
        </w:rPr>
        <w:t>В районе расположения участка подземных горных работ ТОО фирма «Рапид» отсутствуют зоны отдыха, детские и санаторно-профилактические медицинские учреждения, заповедники, а также памятники архитектуры и другие охраняемые законом объекты</w:t>
      </w:r>
      <w:r>
        <w:rPr>
          <w:rFonts w:ascii="Times New Roman" w:hAnsi="Times New Roman" w:cs="Times New Roman"/>
          <w:color w:val="000000" w:themeColor="text1"/>
          <w:sz w:val="24"/>
          <w:szCs w:val="24"/>
        </w:rPr>
        <w:t>.</w:t>
      </w:r>
    </w:p>
    <w:p w14:paraId="3BCED949" w14:textId="4C69FD2D" w:rsidR="00203868" w:rsidRPr="00795DDF" w:rsidRDefault="00203868" w:rsidP="00203868">
      <w:pPr>
        <w:widowControl/>
        <w:autoSpaceDE/>
        <w:autoSpaceDN/>
        <w:adjustRightInd/>
        <w:ind w:firstLine="709"/>
        <w:jc w:val="both"/>
        <w:rPr>
          <w:rFonts w:ascii="Times New Roman" w:hAnsi="Times New Roman" w:cs="Times New Roman"/>
          <w:color w:val="000000" w:themeColor="text1"/>
          <w:sz w:val="24"/>
          <w:szCs w:val="24"/>
        </w:rPr>
      </w:pPr>
      <w:r w:rsidRPr="00795DDF">
        <w:rPr>
          <w:rFonts w:ascii="Times New Roman" w:hAnsi="Times New Roman" w:cs="Times New Roman"/>
          <w:color w:val="000000" w:themeColor="text1"/>
          <w:sz w:val="24"/>
          <w:szCs w:val="24"/>
        </w:rPr>
        <w:t xml:space="preserve">Промышленная площадка участка подземных горных работ </w:t>
      </w:r>
      <w:r w:rsidRPr="00795DDF">
        <w:rPr>
          <w:rFonts w:ascii="Times New Roman" w:hAnsi="Times New Roman" w:cs="Times New Roman"/>
          <w:sz w:val="24"/>
          <w:szCs w:val="24"/>
        </w:rPr>
        <w:t>не входит в водоохранную зону и полосу ближайших водных объектов.</w:t>
      </w:r>
    </w:p>
    <w:p w14:paraId="09728BA8" w14:textId="5CD9B390" w:rsidR="00203868" w:rsidRPr="008B0E10" w:rsidRDefault="00203868" w:rsidP="00203868">
      <w:pPr>
        <w:widowControl/>
        <w:autoSpaceDE/>
        <w:autoSpaceDN/>
        <w:adjustRightInd/>
        <w:ind w:firstLine="709"/>
        <w:jc w:val="both"/>
        <w:rPr>
          <w:rFonts w:ascii="Times New Roman" w:hAnsi="Times New Roman" w:cs="Times New Roman"/>
          <w:sz w:val="24"/>
          <w:szCs w:val="24"/>
        </w:rPr>
      </w:pPr>
      <w:r w:rsidRPr="00795DDF">
        <w:rPr>
          <w:rFonts w:ascii="Times New Roman" w:hAnsi="Times New Roman" w:cs="Times New Roman"/>
          <w:sz w:val="24"/>
          <w:szCs w:val="24"/>
        </w:rPr>
        <w:t>В зоне воздействия объекта отсутствуют земли лесного фонда и особо охраняемые природные территории</w:t>
      </w:r>
      <w:r>
        <w:rPr>
          <w:rFonts w:ascii="Times New Roman" w:hAnsi="Times New Roman" w:cs="Times New Roman"/>
          <w:sz w:val="24"/>
          <w:szCs w:val="24"/>
        </w:rPr>
        <w:t>.</w:t>
      </w:r>
    </w:p>
    <w:p w14:paraId="0A64601C" w14:textId="77777777" w:rsidR="00203868" w:rsidRDefault="00203868" w:rsidP="00203868">
      <w:pPr>
        <w:widowControl/>
        <w:autoSpaceDE/>
        <w:autoSpaceDN/>
        <w:adjustRightInd/>
        <w:ind w:firstLine="709"/>
        <w:contextualSpacing/>
        <w:jc w:val="both"/>
        <w:rPr>
          <w:rFonts w:ascii="Times New Roman" w:hAnsi="Times New Roman" w:cs="Times New Roman"/>
          <w:sz w:val="24"/>
          <w:szCs w:val="24"/>
          <w:lang w:eastAsia="en-US"/>
        </w:rPr>
      </w:pPr>
      <w:r w:rsidRPr="00033F5F">
        <w:rPr>
          <w:rFonts w:ascii="Times New Roman" w:hAnsi="Times New Roman" w:cs="Times New Roman"/>
          <w:sz w:val="24"/>
          <w:szCs w:val="24"/>
          <w:lang w:eastAsia="en-US"/>
        </w:rPr>
        <w:t>Участок недр имеет</w:t>
      </w:r>
      <w:r>
        <w:rPr>
          <w:rFonts w:ascii="Times New Roman" w:hAnsi="Times New Roman" w:cs="Times New Roman"/>
          <w:sz w:val="24"/>
          <w:szCs w:val="24"/>
          <w:lang w:eastAsia="en-US"/>
        </w:rPr>
        <w:t xml:space="preserve"> статус горного отвода (р</w:t>
      </w:r>
      <w:r w:rsidRPr="00033F5F">
        <w:rPr>
          <w:rFonts w:ascii="Times New Roman" w:hAnsi="Times New Roman" w:cs="Times New Roman"/>
          <w:sz w:val="24"/>
          <w:szCs w:val="24"/>
          <w:lang w:eastAsia="en-US"/>
        </w:rPr>
        <w:t>ис</w:t>
      </w:r>
      <w:r>
        <w:rPr>
          <w:rFonts w:ascii="Times New Roman" w:hAnsi="Times New Roman" w:cs="Times New Roman"/>
          <w:sz w:val="24"/>
          <w:szCs w:val="24"/>
          <w:lang w:eastAsia="en-US"/>
        </w:rPr>
        <w:t>унок</w:t>
      </w:r>
      <w:r w:rsidRPr="00033F5F">
        <w:rPr>
          <w:rFonts w:ascii="Times New Roman" w:hAnsi="Times New Roman" w:cs="Times New Roman"/>
          <w:sz w:val="24"/>
          <w:szCs w:val="24"/>
          <w:lang w:eastAsia="en-US"/>
        </w:rPr>
        <w:t xml:space="preserve"> 1</w:t>
      </w:r>
      <w:r>
        <w:rPr>
          <w:rFonts w:ascii="Times New Roman" w:hAnsi="Times New Roman" w:cs="Times New Roman"/>
          <w:sz w:val="24"/>
          <w:szCs w:val="24"/>
          <w:lang w:eastAsia="en-US"/>
        </w:rPr>
        <w:t>.1</w:t>
      </w:r>
      <w:r w:rsidRPr="00033F5F">
        <w:rPr>
          <w:rFonts w:ascii="Times New Roman" w:hAnsi="Times New Roman" w:cs="Times New Roman"/>
          <w:sz w:val="24"/>
          <w:szCs w:val="24"/>
          <w:lang w:eastAsia="en-US"/>
        </w:rPr>
        <w:t xml:space="preserve">) </w:t>
      </w:r>
      <w:r w:rsidRPr="00615459">
        <w:rPr>
          <w:rFonts w:ascii="Times New Roman" w:hAnsi="Times New Roman" w:cs="Times New Roman"/>
          <w:sz w:val="24"/>
          <w:szCs w:val="24"/>
          <w:lang w:eastAsia="en-US"/>
        </w:rPr>
        <w:t>площадью 6,56 км</w:t>
      </w:r>
      <w:r w:rsidRPr="00615459">
        <w:rPr>
          <w:rFonts w:ascii="Times New Roman" w:hAnsi="Times New Roman" w:cs="Times New Roman"/>
          <w:sz w:val="24"/>
          <w:szCs w:val="24"/>
          <w:vertAlign w:val="superscript"/>
          <w:lang w:eastAsia="en-US"/>
        </w:rPr>
        <w:t>2</w:t>
      </w:r>
      <w:r w:rsidRPr="00033F5F">
        <w:rPr>
          <w:rFonts w:ascii="Times New Roman" w:hAnsi="Times New Roman" w:cs="Times New Roman"/>
          <w:sz w:val="24"/>
          <w:szCs w:val="24"/>
          <w:lang w:eastAsia="en-US"/>
        </w:rPr>
        <w:t xml:space="preserve"> и ограничен угловыми точками, координаты которых приведены в таблице 1.</w:t>
      </w:r>
      <w:r>
        <w:rPr>
          <w:rFonts w:ascii="Times New Roman" w:hAnsi="Times New Roman" w:cs="Times New Roman"/>
          <w:sz w:val="24"/>
          <w:szCs w:val="24"/>
          <w:lang w:eastAsia="en-US"/>
        </w:rPr>
        <w:t>1.</w:t>
      </w:r>
    </w:p>
    <w:p w14:paraId="2D133C53" w14:textId="77777777" w:rsidR="00203868" w:rsidRPr="008B0E10" w:rsidRDefault="00203868" w:rsidP="00203868">
      <w:pPr>
        <w:widowControl/>
        <w:autoSpaceDE/>
        <w:autoSpaceDN/>
        <w:adjustRightInd/>
        <w:ind w:firstLine="709"/>
        <w:contextualSpacing/>
        <w:jc w:val="both"/>
        <w:rPr>
          <w:rFonts w:ascii="Times New Roman" w:hAnsi="Times New Roman" w:cs="Times New Roman"/>
          <w:sz w:val="24"/>
          <w:szCs w:val="24"/>
          <w:lang w:eastAsia="en-US"/>
        </w:rPr>
      </w:pPr>
      <w:bookmarkStart w:id="2" w:name="_Hlk172114859"/>
      <w:bookmarkEnd w:id="0"/>
    </w:p>
    <w:p w14:paraId="55FE1760" w14:textId="77777777" w:rsidR="00203868" w:rsidRDefault="00203868" w:rsidP="00203868">
      <w:pPr>
        <w:pStyle w:val="ac"/>
        <w:jc w:val="both"/>
        <w:rPr>
          <w:sz w:val="24"/>
          <w:szCs w:val="24"/>
          <w:lang w:val="ru-RU"/>
        </w:rPr>
      </w:pPr>
      <w:bookmarkStart w:id="3" w:name="_Toc213951495"/>
      <w:r w:rsidRPr="00206797">
        <w:rPr>
          <w:sz w:val="24"/>
          <w:szCs w:val="24"/>
          <w:lang w:val="ru-RU"/>
        </w:rPr>
        <w:t xml:space="preserve">Таблица </w:t>
      </w:r>
      <w:r w:rsidRPr="00206797">
        <w:rPr>
          <w:sz w:val="24"/>
          <w:szCs w:val="24"/>
          <w:lang w:val="ru-RU"/>
        </w:rPr>
        <w:fldChar w:fldCharType="begin"/>
      </w:r>
      <w:r w:rsidRPr="00206797">
        <w:rPr>
          <w:sz w:val="24"/>
          <w:szCs w:val="24"/>
          <w:lang w:val="ru-RU"/>
        </w:rPr>
        <w:instrText xml:space="preserve"> STYLEREF 1 \s </w:instrText>
      </w:r>
      <w:r w:rsidRPr="00206797">
        <w:rPr>
          <w:sz w:val="24"/>
          <w:szCs w:val="24"/>
          <w:lang w:val="ru-RU"/>
        </w:rPr>
        <w:fldChar w:fldCharType="separate"/>
      </w:r>
      <w:r>
        <w:rPr>
          <w:noProof/>
          <w:sz w:val="24"/>
          <w:szCs w:val="24"/>
          <w:lang w:val="ru-RU"/>
        </w:rPr>
        <w:t>1</w:t>
      </w:r>
      <w:r w:rsidRPr="00206797">
        <w:rPr>
          <w:sz w:val="24"/>
          <w:szCs w:val="24"/>
          <w:lang w:val="ru-RU"/>
        </w:rPr>
        <w:fldChar w:fldCharType="end"/>
      </w:r>
      <w:r w:rsidRPr="00206797">
        <w:rPr>
          <w:sz w:val="24"/>
          <w:szCs w:val="24"/>
          <w:lang w:val="ru-RU"/>
        </w:rPr>
        <w:t>.</w:t>
      </w:r>
      <w:r w:rsidRPr="00206797">
        <w:rPr>
          <w:sz w:val="24"/>
          <w:szCs w:val="24"/>
          <w:lang w:val="ru-RU"/>
        </w:rPr>
        <w:fldChar w:fldCharType="begin"/>
      </w:r>
      <w:r w:rsidRPr="00206797">
        <w:rPr>
          <w:sz w:val="24"/>
          <w:szCs w:val="24"/>
          <w:lang w:val="ru-RU"/>
        </w:rPr>
        <w:instrText xml:space="preserve"> SEQ Таблица \* ARABIC \s 1 </w:instrText>
      </w:r>
      <w:r w:rsidRPr="00206797">
        <w:rPr>
          <w:sz w:val="24"/>
          <w:szCs w:val="24"/>
          <w:lang w:val="ru-RU"/>
        </w:rPr>
        <w:fldChar w:fldCharType="separate"/>
      </w:r>
      <w:r>
        <w:rPr>
          <w:noProof/>
          <w:sz w:val="24"/>
          <w:szCs w:val="24"/>
          <w:lang w:val="ru-RU"/>
        </w:rPr>
        <w:t>1</w:t>
      </w:r>
      <w:r w:rsidRPr="00206797">
        <w:rPr>
          <w:sz w:val="24"/>
          <w:szCs w:val="24"/>
          <w:lang w:val="ru-RU"/>
        </w:rPr>
        <w:fldChar w:fldCharType="end"/>
      </w:r>
      <w:r w:rsidRPr="00206797">
        <w:rPr>
          <w:sz w:val="24"/>
          <w:szCs w:val="24"/>
          <w:lang w:val="ru-RU"/>
        </w:rPr>
        <w:t xml:space="preserve"> –</w:t>
      </w:r>
      <w:r>
        <w:rPr>
          <w:sz w:val="24"/>
          <w:szCs w:val="24"/>
          <w:lang w:val="ru-RU"/>
        </w:rPr>
        <w:t xml:space="preserve"> </w:t>
      </w:r>
      <w:r w:rsidRPr="00033F5F">
        <w:rPr>
          <w:sz w:val="24"/>
          <w:szCs w:val="24"/>
          <w:lang w:val="ru-RU"/>
        </w:rPr>
        <w:t xml:space="preserve">Координаты угловых точек </w:t>
      </w:r>
      <w:r>
        <w:rPr>
          <w:sz w:val="24"/>
          <w:szCs w:val="24"/>
          <w:lang w:val="ru-RU"/>
        </w:rPr>
        <w:t>горного</w:t>
      </w:r>
      <w:r w:rsidRPr="00033F5F">
        <w:rPr>
          <w:sz w:val="24"/>
          <w:szCs w:val="24"/>
          <w:lang w:val="ru-RU"/>
        </w:rPr>
        <w:t xml:space="preserve"> отвода</w:t>
      </w:r>
      <w:bookmarkEnd w:id="3"/>
      <w:r w:rsidRPr="00033F5F">
        <w:rPr>
          <w:sz w:val="24"/>
          <w:szCs w:val="24"/>
          <w:lang w:val="ru-RU"/>
        </w:rPr>
        <w:t xml:space="preserve"> </w:t>
      </w:r>
    </w:p>
    <w:p w14:paraId="0FD3B08E" w14:textId="77777777" w:rsidR="00203868" w:rsidRDefault="00203868" w:rsidP="00203868"/>
    <w:tbl>
      <w:tblPr>
        <w:tblStyle w:val="ae"/>
        <w:tblW w:w="0" w:type="auto"/>
        <w:jc w:val="center"/>
        <w:tblLook w:val="04A0" w:firstRow="1" w:lastRow="0" w:firstColumn="1" w:lastColumn="0" w:noHBand="0" w:noVBand="1"/>
      </w:tblPr>
      <w:tblGrid>
        <w:gridCol w:w="1669"/>
        <w:gridCol w:w="3572"/>
        <w:gridCol w:w="4103"/>
      </w:tblGrid>
      <w:tr w:rsidR="00203868" w:rsidRPr="00274917" w14:paraId="50203A56" w14:textId="77777777" w:rsidTr="000D1442">
        <w:trPr>
          <w:jc w:val="center"/>
        </w:trPr>
        <w:tc>
          <w:tcPr>
            <w:tcW w:w="1696" w:type="dxa"/>
            <w:vMerge w:val="restart"/>
          </w:tcPr>
          <w:p w14:paraId="4728FE51" w14:textId="77777777" w:rsidR="00203868" w:rsidRPr="00274917" w:rsidRDefault="00203868" w:rsidP="000D1442">
            <w:pPr>
              <w:widowControl/>
              <w:autoSpaceDE/>
              <w:autoSpaceDN/>
              <w:adjustRightInd/>
              <w:jc w:val="center"/>
              <w:rPr>
                <w:rFonts w:ascii="Times New Roman" w:eastAsia="Calibri" w:hAnsi="Times New Roman" w:cs="Times New Roman"/>
                <w:b/>
                <w:bCs/>
                <w:sz w:val="24"/>
                <w:szCs w:val="24"/>
                <w:lang w:eastAsia="en-US"/>
              </w:rPr>
            </w:pPr>
            <w:r w:rsidRPr="00274917">
              <w:rPr>
                <w:rFonts w:ascii="Times New Roman" w:eastAsia="Calibri" w:hAnsi="Times New Roman" w:cs="Times New Roman"/>
                <w:b/>
                <w:bCs/>
                <w:sz w:val="24"/>
                <w:szCs w:val="24"/>
                <w:lang w:eastAsia="en-US"/>
              </w:rPr>
              <w:t>Угловые точки</w:t>
            </w:r>
          </w:p>
        </w:tc>
        <w:tc>
          <w:tcPr>
            <w:tcW w:w="7932" w:type="dxa"/>
            <w:gridSpan w:val="2"/>
          </w:tcPr>
          <w:p w14:paraId="0AB15540" w14:textId="77777777" w:rsidR="00203868" w:rsidRPr="00274917" w:rsidRDefault="00203868" w:rsidP="000D1442">
            <w:pPr>
              <w:jc w:val="center"/>
              <w:rPr>
                <w:rFonts w:ascii="Times New Roman" w:hAnsi="Times New Roman" w:cs="Times New Roman"/>
                <w:sz w:val="24"/>
                <w:szCs w:val="24"/>
              </w:rPr>
            </w:pPr>
            <w:r w:rsidRPr="00274917">
              <w:rPr>
                <w:rFonts w:ascii="Times New Roman" w:eastAsia="Calibri" w:hAnsi="Times New Roman" w:cs="Times New Roman"/>
                <w:b/>
                <w:bCs/>
                <w:sz w:val="24"/>
                <w:szCs w:val="24"/>
                <w:lang w:eastAsia="en-US"/>
              </w:rPr>
              <w:t>Координаты угловых точек</w:t>
            </w:r>
          </w:p>
        </w:tc>
      </w:tr>
      <w:tr w:rsidR="00203868" w:rsidRPr="00274917" w14:paraId="4CF3E481" w14:textId="77777777" w:rsidTr="000D1442">
        <w:trPr>
          <w:jc w:val="center"/>
        </w:trPr>
        <w:tc>
          <w:tcPr>
            <w:tcW w:w="1696" w:type="dxa"/>
            <w:vMerge/>
          </w:tcPr>
          <w:p w14:paraId="7F6AD705" w14:textId="77777777" w:rsidR="00203868" w:rsidRPr="00274917" w:rsidRDefault="00203868" w:rsidP="000D1442">
            <w:pPr>
              <w:rPr>
                <w:rFonts w:ascii="Times New Roman" w:hAnsi="Times New Roman" w:cs="Times New Roman"/>
                <w:sz w:val="24"/>
                <w:szCs w:val="24"/>
              </w:rPr>
            </w:pPr>
          </w:p>
        </w:tc>
        <w:tc>
          <w:tcPr>
            <w:tcW w:w="3686" w:type="dxa"/>
          </w:tcPr>
          <w:p w14:paraId="40C7DC98" w14:textId="77777777" w:rsidR="00203868" w:rsidRPr="00274917" w:rsidRDefault="00203868" w:rsidP="000D1442">
            <w:pPr>
              <w:jc w:val="center"/>
              <w:rPr>
                <w:rFonts w:ascii="Times New Roman" w:hAnsi="Times New Roman" w:cs="Times New Roman"/>
                <w:sz w:val="24"/>
                <w:szCs w:val="24"/>
              </w:rPr>
            </w:pPr>
            <w:r w:rsidRPr="00274917">
              <w:rPr>
                <w:rFonts w:ascii="Times New Roman" w:eastAsia="Calibri" w:hAnsi="Times New Roman" w:cs="Times New Roman"/>
                <w:sz w:val="24"/>
                <w:szCs w:val="24"/>
                <w:lang w:eastAsia="en-US"/>
              </w:rPr>
              <w:t>Северная широта</w:t>
            </w:r>
          </w:p>
        </w:tc>
        <w:tc>
          <w:tcPr>
            <w:tcW w:w="4246" w:type="dxa"/>
          </w:tcPr>
          <w:p w14:paraId="4E667DC6" w14:textId="77777777" w:rsidR="00203868" w:rsidRPr="00274917" w:rsidRDefault="00203868" w:rsidP="000D1442">
            <w:pPr>
              <w:jc w:val="center"/>
              <w:rPr>
                <w:rFonts w:ascii="Times New Roman" w:hAnsi="Times New Roman" w:cs="Times New Roman"/>
                <w:sz w:val="24"/>
                <w:szCs w:val="24"/>
              </w:rPr>
            </w:pPr>
            <w:r w:rsidRPr="00274917">
              <w:rPr>
                <w:rFonts w:ascii="Times New Roman" w:eastAsia="Calibri" w:hAnsi="Times New Roman" w:cs="Times New Roman"/>
                <w:sz w:val="24"/>
                <w:szCs w:val="24"/>
                <w:lang w:eastAsia="en-US"/>
              </w:rPr>
              <w:t>Восточная долгота</w:t>
            </w:r>
          </w:p>
        </w:tc>
      </w:tr>
      <w:tr w:rsidR="00203868" w:rsidRPr="00274917" w14:paraId="3F983EFA" w14:textId="77777777" w:rsidTr="000D1442">
        <w:trPr>
          <w:jc w:val="center"/>
        </w:trPr>
        <w:tc>
          <w:tcPr>
            <w:tcW w:w="1696" w:type="dxa"/>
          </w:tcPr>
          <w:p w14:paraId="4391FEF5"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sz w:val="24"/>
                <w:szCs w:val="24"/>
              </w:rPr>
              <w:t>1</w:t>
            </w:r>
          </w:p>
        </w:tc>
        <w:tc>
          <w:tcPr>
            <w:tcW w:w="3686" w:type="dxa"/>
          </w:tcPr>
          <w:p w14:paraId="52EECB87"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bCs/>
                <w:color w:val="000000" w:themeColor="text1"/>
                <w:sz w:val="24"/>
                <w:szCs w:val="24"/>
              </w:rPr>
              <w:t>49°51ʹ19,14ʺ</w:t>
            </w:r>
          </w:p>
        </w:tc>
        <w:tc>
          <w:tcPr>
            <w:tcW w:w="4246" w:type="dxa"/>
          </w:tcPr>
          <w:p w14:paraId="2E02E1AC"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bCs/>
                <w:color w:val="000000" w:themeColor="text1"/>
                <w:sz w:val="24"/>
                <w:szCs w:val="24"/>
              </w:rPr>
              <w:t>73°02ʹ58,41ʺ</w:t>
            </w:r>
          </w:p>
        </w:tc>
      </w:tr>
      <w:tr w:rsidR="00203868" w:rsidRPr="00274917" w14:paraId="78B02C03" w14:textId="77777777" w:rsidTr="000D1442">
        <w:trPr>
          <w:jc w:val="center"/>
        </w:trPr>
        <w:tc>
          <w:tcPr>
            <w:tcW w:w="1696" w:type="dxa"/>
          </w:tcPr>
          <w:p w14:paraId="4EB4DF33"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sz w:val="24"/>
                <w:szCs w:val="24"/>
              </w:rPr>
              <w:t>2</w:t>
            </w:r>
          </w:p>
        </w:tc>
        <w:tc>
          <w:tcPr>
            <w:tcW w:w="3686" w:type="dxa"/>
          </w:tcPr>
          <w:p w14:paraId="0BE39454"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bCs/>
                <w:color w:val="000000" w:themeColor="text1"/>
                <w:sz w:val="24"/>
                <w:szCs w:val="24"/>
              </w:rPr>
              <w:t>49°51ʹ30,5ʺ</w:t>
            </w:r>
          </w:p>
        </w:tc>
        <w:tc>
          <w:tcPr>
            <w:tcW w:w="4246" w:type="dxa"/>
          </w:tcPr>
          <w:p w14:paraId="34BE041A"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bCs/>
                <w:color w:val="000000" w:themeColor="text1"/>
                <w:sz w:val="24"/>
                <w:szCs w:val="24"/>
              </w:rPr>
              <w:t>73°04ʹ04,5ʺ</w:t>
            </w:r>
          </w:p>
        </w:tc>
      </w:tr>
      <w:tr w:rsidR="00203868" w:rsidRPr="00274917" w14:paraId="5DC55B64" w14:textId="77777777" w:rsidTr="000D1442">
        <w:trPr>
          <w:jc w:val="center"/>
        </w:trPr>
        <w:tc>
          <w:tcPr>
            <w:tcW w:w="1696" w:type="dxa"/>
          </w:tcPr>
          <w:p w14:paraId="199575BD"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sz w:val="24"/>
                <w:szCs w:val="24"/>
              </w:rPr>
              <w:t>3</w:t>
            </w:r>
          </w:p>
        </w:tc>
        <w:tc>
          <w:tcPr>
            <w:tcW w:w="3686" w:type="dxa"/>
          </w:tcPr>
          <w:p w14:paraId="15D296E0"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bCs/>
                <w:color w:val="000000" w:themeColor="text1"/>
                <w:sz w:val="24"/>
                <w:szCs w:val="24"/>
              </w:rPr>
              <w:t>49°51ʹ17,6ʺ</w:t>
            </w:r>
          </w:p>
        </w:tc>
        <w:tc>
          <w:tcPr>
            <w:tcW w:w="4246" w:type="dxa"/>
          </w:tcPr>
          <w:p w14:paraId="4AF2C03A"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bCs/>
                <w:color w:val="000000" w:themeColor="text1"/>
                <w:sz w:val="24"/>
                <w:szCs w:val="24"/>
              </w:rPr>
              <w:t>73°05ʹ14,3ʺ</w:t>
            </w:r>
          </w:p>
        </w:tc>
      </w:tr>
      <w:tr w:rsidR="00203868" w:rsidRPr="00274917" w14:paraId="6B662AF8" w14:textId="77777777" w:rsidTr="000D1442">
        <w:trPr>
          <w:jc w:val="center"/>
        </w:trPr>
        <w:tc>
          <w:tcPr>
            <w:tcW w:w="1696" w:type="dxa"/>
          </w:tcPr>
          <w:p w14:paraId="775001DD"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sz w:val="24"/>
                <w:szCs w:val="24"/>
              </w:rPr>
              <w:t>4</w:t>
            </w:r>
          </w:p>
        </w:tc>
        <w:tc>
          <w:tcPr>
            <w:tcW w:w="3686" w:type="dxa"/>
          </w:tcPr>
          <w:p w14:paraId="536462C3"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bCs/>
                <w:color w:val="000000" w:themeColor="text1"/>
                <w:sz w:val="24"/>
                <w:szCs w:val="24"/>
              </w:rPr>
              <w:t>49°50ʹ40,5ʺ</w:t>
            </w:r>
          </w:p>
        </w:tc>
        <w:tc>
          <w:tcPr>
            <w:tcW w:w="4246" w:type="dxa"/>
          </w:tcPr>
          <w:p w14:paraId="4D2DA6D5"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bCs/>
                <w:color w:val="000000" w:themeColor="text1"/>
                <w:sz w:val="24"/>
                <w:szCs w:val="24"/>
              </w:rPr>
              <w:t>73°05ʹ34,7ʺ</w:t>
            </w:r>
          </w:p>
        </w:tc>
      </w:tr>
      <w:tr w:rsidR="00203868" w:rsidRPr="00274917" w14:paraId="46D6A148" w14:textId="77777777" w:rsidTr="000D1442">
        <w:trPr>
          <w:jc w:val="center"/>
        </w:trPr>
        <w:tc>
          <w:tcPr>
            <w:tcW w:w="1696" w:type="dxa"/>
          </w:tcPr>
          <w:p w14:paraId="498B5405"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sz w:val="24"/>
                <w:szCs w:val="24"/>
              </w:rPr>
              <w:t>5</w:t>
            </w:r>
          </w:p>
        </w:tc>
        <w:tc>
          <w:tcPr>
            <w:tcW w:w="3686" w:type="dxa"/>
          </w:tcPr>
          <w:p w14:paraId="01231B43" w14:textId="77777777" w:rsidR="00203868" w:rsidRPr="00274917" w:rsidRDefault="00203868" w:rsidP="000D1442">
            <w:pPr>
              <w:jc w:val="center"/>
              <w:rPr>
                <w:rFonts w:ascii="Times New Roman" w:hAnsi="Times New Roman" w:cs="Times New Roman"/>
                <w:bCs/>
                <w:color w:val="000000" w:themeColor="text1"/>
                <w:sz w:val="24"/>
                <w:szCs w:val="24"/>
              </w:rPr>
            </w:pPr>
            <w:r w:rsidRPr="00274917">
              <w:rPr>
                <w:rFonts w:ascii="Times New Roman" w:hAnsi="Times New Roman" w:cs="Times New Roman"/>
                <w:bCs/>
                <w:color w:val="000000" w:themeColor="text1"/>
                <w:sz w:val="24"/>
                <w:szCs w:val="24"/>
              </w:rPr>
              <w:t>49°49ʹ18,5ʺ</w:t>
            </w:r>
          </w:p>
        </w:tc>
        <w:tc>
          <w:tcPr>
            <w:tcW w:w="4246" w:type="dxa"/>
          </w:tcPr>
          <w:p w14:paraId="3AD98BD8"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bCs/>
                <w:color w:val="000000" w:themeColor="text1"/>
                <w:sz w:val="24"/>
                <w:szCs w:val="24"/>
              </w:rPr>
              <w:t>73°02ʹ33,8ʺ</w:t>
            </w:r>
          </w:p>
        </w:tc>
      </w:tr>
      <w:tr w:rsidR="00203868" w:rsidRPr="00274917" w14:paraId="2EA557BC" w14:textId="77777777" w:rsidTr="000D1442">
        <w:trPr>
          <w:jc w:val="center"/>
        </w:trPr>
        <w:tc>
          <w:tcPr>
            <w:tcW w:w="1696" w:type="dxa"/>
          </w:tcPr>
          <w:p w14:paraId="32F614DC"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sz w:val="24"/>
                <w:szCs w:val="24"/>
              </w:rPr>
              <w:t>6</w:t>
            </w:r>
          </w:p>
        </w:tc>
        <w:tc>
          <w:tcPr>
            <w:tcW w:w="3686" w:type="dxa"/>
          </w:tcPr>
          <w:p w14:paraId="258AFD43" w14:textId="77777777" w:rsidR="00203868" w:rsidRPr="00274917" w:rsidRDefault="00203868" w:rsidP="000D1442">
            <w:pPr>
              <w:jc w:val="center"/>
              <w:rPr>
                <w:rFonts w:ascii="Times New Roman" w:hAnsi="Times New Roman" w:cs="Times New Roman"/>
                <w:bCs/>
                <w:color w:val="000000" w:themeColor="text1"/>
                <w:sz w:val="24"/>
                <w:szCs w:val="24"/>
              </w:rPr>
            </w:pPr>
            <w:r w:rsidRPr="00274917">
              <w:rPr>
                <w:rFonts w:ascii="Times New Roman" w:hAnsi="Times New Roman" w:cs="Times New Roman"/>
                <w:bCs/>
                <w:color w:val="000000" w:themeColor="text1"/>
                <w:sz w:val="24"/>
                <w:szCs w:val="24"/>
              </w:rPr>
              <w:t>49°50ʹ05,2ʺ</w:t>
            </w:r>
          </w:p>
        </w:tc>
        <w:tc>
          <w:tcPr>
            <w:tcW w:w="4246" w:type="dxa"/>
          </w:tcPr>
          <w:p w14:paraId="6022B5CD" w14:textId="77777777" w:rsidR="00203868" w:rsidRPr="00274917" w:rsidRDefault="00203868" w:rsidP="000D1442">
            <w:pPr>
              <w:jc w:val="center"/>
              <w:rPr>
                <w:rFonts w:ascii="Times New Roman" w:hAnsi="Times New Roman" w:cs="Times New Roman"/>
                <w:bCs/>
                <w:color w:val="000000" w:themeColor="text1"/>
                <w:sz w:val="24"/>
                <w:szCs w:val="24"/>
              </w:rPr>
            </w:pPr>
            <w:r w:rsidRPr="00274917">
              <w:rPr>
                <w:rFonts w:ascii="Times New Roman" w:hAnsi="Times New Roman" w:cs="Times New Roman"/>
                <w:bCs/>
                <w:color w:val="000000" w:themeColor="text1"/>
                <w:sz w:val="24"/>
                <w:szCs w:val="24"/>
              </w:rPr>
              <w:t>73°02ʹ48,8ʺ</w:t>
            </w:r>
          </w:p>
        </w:tc>
      </w:tr>
      <w:tr w:rsidR="00203868" w:rsidRPr="00274917" w14:paraId="52E425C8" w14:textId="77777777" w:rsidTr="000D1442">
        <w:trPr>
          <w:jc w:val="center"/>
        </w:trPr>
        <w:tc>
          <w:tcPr>
            <w:tcW w:w="1696" w:type="dxa"/>
          </w:tcPr>
          <w:p w14:paraId="18238E1B" w14:textId="77777777" w:rsidR="00203868" w:rsidRPr="00274917" w:rsidRDefault="00203868" w:rsidP="000D1442">
            <w:pPr>
              <w:jc w:val="center"/>
              <w:rPr>
                <w:rFonts w:ascii="Times New Roman" w:hAnsi="Times New Roman" w:cs="Times New Roman"/>
                <w:sz w:val="24"/>
                <w:szCs w:val="24"/>
              </w:rPr>
            </w:pPr>
            <w:r w:rsidRPr="00274917">
              <w:rPr>
                <w:rFonts w:ascii="Times New Roman" w:hAnsi="Times New Roman" w:cs="Times New Roman"/>
                <w:sz w:val="24"/>
                <w:szCs w:val="24"/>
              </w:rPr>
              <w:t>7</w:t>
            </w:r>
          </w:p>
        </w:tc>
        <w:tc>
          <w:tcPr>
            <w:tcW w:w="3686" w:type="dxa"/>
          </w:tcPr>
          <w:p w14:paraId="270F6E3D" w14:textId="77777777" w:rsidR="00203868" w:rsidRPr="00274917" w:rsidRDefault="00203868" w:rsidP="000D1442">
            <w:pPr>
              <w:jc w:val="center"/>
              <w:rPr>
                <w:rFonts w:ascii="Times New Roman" w:hAnsi="Times New Roman" w:cs="Times New Roman"/>
                <w:bCs/>
                <w:color w:val="000000" w:themeColor="text1"/>
                <w:sz w:val="24"/>
                <w:szCs w:val="24"/>
              </w:rPr>
            </w:pPr>
            <w:r w:rsidRPr="00274917">
              <w:rPr>
                <w:rFonts w:ascii="Times New Roman" w:hAnsi="Times New Roman" w:cs="Times New Roman"/>
                <w:bCs/>
                <w:color w:val="000000" w:themeColor="text1"/>
                <w:sz w:val="24"/>
                <w:szCs w:val="24"/>
              </w:rPr>
              <w:t>49°50ʹ28,9ʺ</w:t>
            </w:r>
          </w:p>
        </w:tc>
        <w:tc>
          <w:tcPr>
            <w:tcW w:w="4246" w:type="dxa"/>
          </w:tcPr>
          <w:p w14:paraId="1604D821" w14:textId="77777777" w:rsidR="00203868" w:rsidRPr="00274917" w:rsidRDefault="00203868" w:rsidP="000D1442">
            <w:pPr>
              <w:jc w:val="center"/>
              <w:rPr>
                <w:rFonts w:ascii="Times New Roman" w:hAnsi="Times New Roman" w:cs="Times New Roman"/>
                <w:bCs/>
                <w:color w:val="000000" w:themeColor="text1"/>
                <w:sz w:val="24"/>
                <w:szCs w:val="24"/>
              </w:rPr>
            </w:pPr>
            <w:r w:rsidRPr="00274917">
              <w:rPr>
                <w:rFonts w:ascii="Times New Roman" w:hAnsi="Times New Roman" w:cs="Times New Roman"/>
                <w:bCs/>
                <w:color w:val="000000" w:themeColor="text1"/>
                <w:sz w:val="24"/>
                <w:szCs w:val="24"/>
              </w:rPr>
              <w:t>73°03ʹ46,6ʺ</w:t>
            </w:r>
          </w:p>
        </w:tc>
      </w:tr>
    </w:tbl>
    <w:p w14:paraId="158A418D" w14:textId="77777777" w:rsidR="00203868" w:rsidRDefault="00203868" w:rsidP="00203868"/>
    <w:p w14:paraId="5939B5E9" w14:textId="77777777" w:rsidR="00203868" w:rsidRDefault="00203868" w:rsidP="00203868">
      <w:pPr>
        <w:sectPr w:rsidR="00203868" w:rsidSect="006C0B77">
          <w:pgSz w:w="11906" w:h="16838" w:code="9"/>
          <w:pgMar w:top="1134" w:right="851" w:bottom="1134" w:left="1701" w:header="709" w:footer="709" w:gutter="0"/>
          <w:cols w:space="708"/>
          <w:docGrid w:linePitch="360"/>
        </w:sectPr>
      </w:pPr>
    </w:p>
    <w:p w14:paraId="74256251" w14:textId="223EB290" w:rsidR="00203868" w:rsidRDefault="00203868" w:rsidP="00203868">
      <w:r>
        <w:rPr>
          <w:noProof/>
        </w:rPr>
        <w:lastRenderedPageBreak/>
        <w:drawing>
          <wp:inline distT="0" distB="0" distL="0" distR="0" wp14:anchorId="5A54F442" wp14:editId="560AC4ED">
            <wp:extent cx="9251950" cy="5527074"/>
            <wp:effectExtent l="0" t="0" r="6350" b="0"/>
            <wp:docPr id="107400618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51950" cy="5527074"/>
                    </a:xfrm>
                    <a:prstGeom prst="rect">
                      <a:avLst/>
                    </a:prstGeom>
                    <a:noFill/>
                    <a:ln>
                      <a:noFill/>
                    </a:ln>
                  </pic:spPr>
                </pic:pic>
              </a:graphicData>
            </a:graphic>
          </wp:inline>
        </w:drawing>
      </w:r>
    </w:p>
    <w:p w14:paraId="10FDBFF2" w14:textId="77777777" w:rsidR="00203868" w:rsidRDefault="00203868" w:rsidP="00203868"/>
    <w:p w14:paraId="46F4B28C" w14:textId="64A7FF6C" w:rsidR="00203868" w:rsidRDefault="00203868" w:rsidP="00203868">
      <w:bookmarkStart w:id="4" w:name="_Hlk172116480"/>
      <w:bookmarkStart w:id="5" w:name="_Toc213951437"/>
      <w:r w:rsidRPr="00203868">
        <w:rPr>
          <w:rFonts w:ascii="Times New Roman" w:hAnsi="Times New Roman" w:cs="Times New Roman"/>
          <w:sz w:val="24"/>
          <w:szCs w:val="24"/>
        </w:rPr>
        <w:t xml:space="preserve">Рисунок </w:t>
      </w:r>
      <w:r w:rsidRPr="00203868">
        <w:rPr>
          <w:rFonts w:ascii="Times New Roman" w:hAnsi="Times New Roman" w:cs="Times New Roman"/>
          <w:sz w:val="24"/>
          <w:szCs w:val="24"/>
        </w:rPr>
        <w:fldChar w:fldCharType="begin"/>
      </w:r>
      <w:r w:rsidRPr="00203868">
        <w:rPr>
          <w:rFonts w:ascii="Times New Roman" w:hAnsi="Times New Roman" w:cs="Times New Roman"/>
          <w:sz w:val="24"/>
          <w:szCs w:val="24"/>
        </w:rPr>
        <w:instrText xml:space="preserve"> STYLEREF 1 \s </w:instrText>
      </w:r>
      <w:r w:rsidRPr="00203868">
        <w:rPr>
          <w:rFonts w:ascii="Times New Roman" w:hAnsi="Times New Roman" w:cs="Times New Roman"/>
          <w:sz w:val="24"/>
          <w:szCs w:val="24"/>
        </w:rPr>
        <w:fldChar w:fldCharType="separate"/>
      </w:r>
      <w:r w:rsidRPr="00203868">
        <w:rPr>
          <w:rFonts w:ascii="Times New Roman" w:hAnsi="Times New Roman" w:cs="Times New Roman"/>
          <w:noProof/>
          <w:sz w:val="24"/>
          <w:szCs w:val="24"/>
        </w:rPr>
        <w:t>1</w:t>
      </w:r>
      <w:r w:rsidRPr="00203868">
        <w:rPr>
          <w:rFonts w:ascii="Times New Roman" w:hAnsi="Times New Roman" w:cs="Times New Roman"/>
          <w:sz w:val="24"/>
          <w:szCs w:val="24"/>
        </w:rPr>
        <w:fldChar w:fldCharType="end"/>
      </w:r>
      <w:r w:rsidRPr="00203868">
        <w:rPr>
          <w:rFonts w:ascii="Times New Roman" w:hAnsi="Times New Roman" w:cs="Times New Roman"/>
          <w:sz w:val="24"/>
          <w:szCs w:val="24"/>
        </w:rPr>
        <w:t>.</w:t>
      </w:r>
      <w:r w:rsidRPr="00203868">
        <w:rPr>
          <w:rFonts w:ascii="Times New Roman" w:hAnsi="Times New Roman" w:cs="Times New Roman"/>
          <w:sz w:val="24"/>
          <w:szCs w:val="24"/>
        </w:rPr>
        <w:fldChar w:fldCharType="begin"/>
      </w:r>
      <w:r w:rsidRPr="00203868">
        <w:rPr>
          <w:rFonts w:ascii="Times New Roman" w:hAnsi="Times New Roman" w:cs="Times New Roman"/>
          <w:sz w:val="24"/>
          <w:szCs w:val="24"/>
        </w:rPr>
        <w:instrText xml:space="preserve"> SEQ Рисунок \* ARABIC \s 1 </w:instrText>
      </w:r>
      <w:r w:rsidRPr="00203868">
        <w:rPr>
          <w:rFonts w:ascii="Times New Roman" w:hAnsi="Times New Roman" w:cs="Times New Roman"/>
          <w:sz w:val="24"/>
          <w:szCs w:val="24"/>
        </w:rPr>
        <w:fldChar w:fldCharType="separate"/>
      </w:r>
      <w:r w:rsidRPr="00203868">
        <w:rPr>
          <w:rFonts w:ascii="Times New Roman" w:hAnsi="Times New Roman" w:cs="Times New Roman"/>
          <w:noProof/>
          <w:sz w:val="24"/>
          <w:szCs w:val="24"/>
        </w:rPr>
        <w:t>1</w:t>
      </w:r>
      <w:r w:rsidRPr="00203868">
        <w:rPr>
          <w:rFonts w:ascii="Times New Roman" w:hAnsi="Times New Roman" w:cs="Times New Roman"/>
          <w:sz w:val="24"/>
          <w:szCs w:val="24"/>
        </w:rPr>
        <w:fldChar w:fldCharType="end"/>
      </w:r>
      <w:r w:rsidRPr="00203868">
        <w:rPr>
          <w:rFonts w:ascii="Times New Roman" w:hAnsi="Times New Roman" w:cs="Times New Roman"/>
          <w:sz w:val="24"/>
          <w:szCs w:val="24"/>
        </w:rPr>
        <w:t xml:space="preserve"> </w:t>
      </w:r>
      <w:bookmarkEnd w:id="4"/>
      <w:r w:rsidRPr="00203868">
        <w:rPr>
          <w:rFonts w:ascii="Times New Roman" w:hAnsi="Times New Roman" w:cs="Times New Roman"/>
          <w:sz w:val="24"/>
          <w:szCs w:val="24"/>
        </w:rPr>
        <w:t>– Спутниковый снимок современного состояния района с указанием схемы расположения участка ТОО фирма «Рапид»</w:t>
      </w:r>
      <w:bookmarkEnd w:id="5"/>
    </w:p>
    <w:p w14:paraId="025BD3B2" w14:textId="77777777" w:rsidR="00203868" w:rsidRDefault="00203868" w:rsidP="00203868">
      <w:pPr>
        <w:sectPr w:rsidR="00203868" w:rsidSect="00203868">
          <w:pgSz w:w="16838" w:h="11906" w:orient="landscape" w:code="9"/>
          <w:pgMar w:top="1701" w:right="1134" w:bottom="851" w:left="1134" w:header="709" w:footer="709" w:gutter="0"/>
          <w:cols w:space="708"/>
          <w:docGrid w:linePitch="360"/>
        </w:sectPr>
      </w:pPr>
    </w:p>
    <w:p w14:paraId="25AD3F22" w14:textId="77777777" w:rsidR="00203868" w:rsidRDefault="00203868" w:rsidP="00203868"/>
    <w:p w14:paraId="7401742B" w14:textId="77777777" w:rsidR="00203868" w:rsidRPr="00D41E9A" w:rsidRDefault="00203868" w:rsidP="00203868">
      <w:pPr>
        <w:ind w:firstLine="708"/>
        <w:jc w:val="both"/>
        <w:rPr>
          <w:rFonts w:ascii="Times New Roman" w:hAnsi="Times New Roman" w:cs="Times New Roman"/>
          <w:bCs/>
          <w:color w:val="000000" w:themeColor="text1"/>
          <w:sz w:val="24"/>
          <w:szCs w:val="24"/>
        </w:rPr>
      </w:pPr>
      <w:r w:rsidRPr="00D41E9A">
        <w:rPr>
          <w:rFonts w:ascii="Times New Roman" w:hAnsi="Times New Roman" w:cs="Times New Roman"/>
          <w:bCs/>
          <w:color w:val="000000" w:themeColor="text1"/>
          <w:sz w:val="24"/>
          <w:szCs w:val="24"/>
        </w:rPr>
        <w:t>Границы горного отвода определены контуром подсчета запасов с учетом подземной разработки запасов, технологии выемки в условиях ликвидированных шахт и влияния отработки пластов на поверхность (по углам сдвижения пород)</w:t>
      </w:r>
    </w:p>
    <w:p w14:paraId="76D28D6E" w14:textId="77777777" w:rsidR="00203868" w:rsidRPr="00D41E9A" w:rsidRDefault="00203868" w:rsidP="00203868">
      <w:pPr>
        <w:jc w:val="both"/>
        <w:rPr>
          <w:rFonts w:ascii="Times New Roman" w:hAnsi="Times New Roman" w:cs="Times New Roman"/>
          <w:bCs/>
          <w:color w:val="000000" w:themeColor="text1"/>
          <w:sz w:val="24"/>
          <w:szCs w:val="24"/>
        </w:rPr>
      </w:pPr>
      <w:r w:rsidRPr="00D41E9A">
        <w:rPr>
          <w:rFonts w:ascii="Times New Roman" w:hAnsi="Times New Roman" w:cs="Times New Roman"/>
          <w:bCs/>
          <w:color w:val="000000" w:themeColor="text1"/>
          <w:sz w:val="24"/>
          <w:szCs w:val="24"/>
        </w:rPr>
        <w:t xml:space="preserve">Нижняя граница отработки запасов подземным способом по </w:t>
      </w:r>
      <w:proofErr w:type="spellStart"/>
      <w:r w:rsidRPr="00D41E9A">
        <w:rPr>
          <w:rFonts w:ascii="Times New Roman" w:hAnsi="Times New Roman" w:cs="Times New Roman"/>
          <w:bCs/>
          <w:color w:val="000000" w:themeColor="text1"/>
          <w:sz w:val="24"/>
          <w:szCs w:val="24"/>
        </w:rPr>
        <w:t>алстк</w:t>
      </w:r>
      <w:proofErr w:type="spellEnd"/>
      <w:r w:rsidRPr="00D41E9A">
        <w:rPr>
          <w:rFonts w:ascii="Times New Roman" w:hAnsi="Times New Roman" w:cs="Times New Roman"/>
          <w:bCs/>
          <w:color w:val="000000" w:themeColor="text1"/>
          <w:sz w:val="24"/>
          <w:szCs w:val="24"/>
        </w:rPr>
        <w:t xml:space="preserve"> К10 до </w:t>
      </w:r>
      <w:proofErr w:type="spellStart"/>
      <w:r w:rsidRPr="00D41E9A">
        <w:rPr>
          <w:rFonts w:ascii="Times New Roman" w:hAnsi="Times New Roman" w:cs="Times New Roman"/>
          <w:bCs/>
          <w:color w:val="000000" w:themeColor="text1"/>
          <w:sz w:val="24"/>
          <w:szCs w:val="24"/>
        </w:rPr>
        <w:t>абс</w:t>
      </w:r>
      <w:proofErr w:type="spellEnd"/>
      <w:r w:rsidRPr="00D41E9A">
        <w:rPr>
          <w:rFonts w:ascii="Times New Roman" w:hAnsi="Times New Roman" w:cs="Times New Roman"/>
          <w:bCs/>
          <w:color w:val="000000" w:themeColor="text1"/>
          <w:sz w:val="24"/>
          <w:szCs w:val="24"/>
        </w:rPr>
        <w:t xml:space="preserve">. </w:t>
      </w:r>
      <w:proofErr w:type="spellStart"/>
      <w:r w:rsidRPr="00D41E9A">
        <w:rPr>
          <w:rFonts w:ascii="Times New Roman" w:hAnsi="Times New Roman" w:cs="Times New Roman"/>
          <w:bCs/>
          <w:color w:val="000000" w:themeColor="text1"/>
          <w:sz w:val="24"/>
          <w:szCs w:val="24"/>
        </w:rPr>
        <w:t>отм</w:t>
      </w:r>
      <w:proofErr w:type="spellEnd"/>
      <w:r w:rsidRPr="00D41E9A">
        <w:rPr>
          <w:rFonts w:ascii="Times New Roman" w:hAnsi="Times New Roman" w:cs="Times New Roman"/>
          <w:bCs/>
          <w:color w:val="000000" w:themeColor="text1"/>
          <w:sz w:val="24"/>
          <w:szCs w:val="24"/>
        </w:rPr>
        <w:t xml:space="preserve">. +120м.  (в интервале </w:t>
      </w:r>
      <w:r>
        <w:rPr>
          <w:rFonts w:ascii="Times New Roman" w:hAnsi="Times New Roman" w:cs="Times New Roman"/>
          <w:bCs/>
          <w:color w:val="000000" w:themeColor="text1"/>
          <w:sz w:val="24"/>
          <w:szCs w:val="24"/>
        </w:rPr>
        <w:t xml:space="preserve">глубин </w:t>
      </w:r>
      <w:r w:rsidRPr="00D41E9A">
        <w:rPr>
          <w:rFonts w:ascii="Times New Roman" w:hAnsi="Times New Roman" w:cs="Times New Roman"/>
          <w:bCs/>
          <w:color w:val="000000" w:themeColor="text1"/>
          <w:sz w:val="24"/>
          <w:szCs w:val="24"/>
        </w:rPr>
        <w:t>80-230-420</w:t>
      </w:r>
      <w:r>
        <w:rPr>
          <w:rFonts w:ascii="Times New Roman" w:hAnsi="Times New Roman" w:cs="Times New Roman"/>
          <w:bCs/>
          <w:color w:val="000000" w:themeColor="text1"/>
          <w:sz w:val="24"/>
          <w:szCs w:val="24"/>
        </w:rPr>
        <w:t xml:space="preserve"> </w:t>
      </w:r>
      <w:r w:rsidRPr="00D41E9A">
        <w:rPr>
          <w:rFonts w:ascii="Times New Roman" w:hAnsi="Times New Roman" w:cs="Times New Roman"/>
          <w:bCs/>
          <w:color w:val="000000" w:themeColor="text1"/>
          <w:sz w:val="24"/>
          <w:szCs w:val="24"/>
        </w:rPr>
        <w:t xml:space="preserve">м) и по пласту К12 </w:t>
      </w:r>
      <w:proofErr w:type="spellStart"/>
      <w:r w:rsidRPr="00D41E9A">
        <w:rPr>
          <w:rFonts w:ascii="Times New Roman" w:hAnsi="Times New Roman" w:cs="Times New Roman"/>
          <w:bCs/>
          <w:color w:val="000000" w:themeColor="text1"/>
          <w:sz w:val="24"/>
          <w:szCs w:val="24"/>
        </w:rPr>
        <w:t>абс</w:t>
      </w:r>
      <w:proofErr w:type="spellEnd"/>
      <w:r w:rsidRPr="00D41E9A">
        <w:rPr>
          <w:rFonts w:ascii="Times New Roman" w:hAnsi="Times New Roman" w:cs="Times New Roman"/>
          <w:bCs/>
          <w:color w:val="000000" w:themeColor="text1"/>
          <w:sz w:val="24"/>
          <w:szCs w:val="24"/>
        </w:rPr>
        <w:t xml:space="preserve">. </w:t>
      </w:r>
      <w:proofErr w:type="spellStart"/>
      <w:r w:rsidRPr="00D41E9A">
        <w:rPr>
          <w:rFonts w:ascii="Times New Roman" w:hAnsi="Times New Roman" w:cs="Times New Roman"/>
          <w:bCs/>
          <w:color w:val="000000" w:themeColor="text1"/>
          <w:sz w:val="24"/>
          <w:szCs w:val="24"/>
        </w:rPr>
        <w:t>отм</w:t>
      </w:r>
      <w:proofErr w:type="spellEnd"/>
      <w:r w:rsidRPr="00D41E9A">
        <w:rPr>
          <w:rFonts w:ascii="Times New Roman" w:hAnsi="Times New Roman" w:cs="Times New Roman"/>
          <w:bCs/>
          <w:color w:val="000000" w:themeColor="text1"/>
          <w:sz w:val="24"/>
          <w:szCs w:val="24"/>
        </w:rPr>
        <w:t>. +150м. (в интервале глубин 230-390м.)</w:t>
      </w:r>
    </w:p>
    <w:p w14:paraId="06889FE3" w14:textId="77777777" w:rsidR="00203868" w:rsidRPr="00CE2DB0" w:rsidRDefault="00203868" w:rsidP="00203868">
      <w:pPr>
        <w:ind w:firstLine="709"/>
        <w:jc w:val="both"/>
        <w:rPr>
          <w:rFonts w:ascii="Times New Roman" w:hAnsi="Times New Roman" w:cs="Times New Roman"/>
          <w:sz w:val="24"/>
          <w:szCs w:val="24"/>
        </w:rPr>
      </w:pPr>
      <w:r w:rsidRPr="00CE2DB0">
        <w:rPr>
          <w:rFonts w:ascii="Times New Roman" w:hAnsi="Times New Roman" w:cs="Times New Roman"/>
          <w:bCs/>
          <w:color w:val="000000" w:themeColor="text1"/>
          <w:sz w:val="24"/>
          <w:szCs w:val="24"/>
        </w:rPr>
        <w:t>На площади горного отвода ТОО фирма «Рапид» горные отводы посторонних организаций отсутствуют.</w:t>
      </w:r>
    </w:p>
    <w:bookmarkEnd w:id="2"/>
    <w:p w14:paraId="6AFA763F" w14:textId="77777777" w:rsidR="00CE2DB0" w:rsidRPr="00CE2DB0" w:rsidRDefault="00CE2DB0" w:rsidP="00CE2DB0">
      <w:pPr>
        <w:ind w:firstLine="709"/>
        <w:jc w:val="both"/>
        <w:rPr>
          <w:rFonts w:ascii="Times New Roman" w:hAnsi="Times New Roman" w:cs="Times New Roman"/>
          <w:sz w:val="24"/>
          <w:szCs w:val="24"/>
        </w:rPr>
      </w:pPr>
      <w:r w:rsidRPr="00CE2DB0">
        <w:rPr>
          <w:rFonts w:ascii="Times New Roman" w:hAnsi="Times New Roman" w:cs="Times New Roman"/>
          <w:sz w:val="24"/>
          <w:szCs w:val="24"/>
        </w:rPr>
        <w:t>Настоящим проектом плана горных работ на шахте № 17 и № 20 предусматривается сооружение комплекса проектируемых подготовительных горных выработок по вводу в эксплуатацию очистного забоя по пластам К10 и К12</w:t>
      </w:r>
    </w:p>
    <w:p w14:paraId="0B689ED6" w14:textId="3889A501" w:rsidR="00F12C76" w:rsidRDefault="00CE2DB0" w:rsidP="00CE2DB0">
      <w:pPr>
        <w:ind w:firstLine="709"/>
        <w:jc w:val="both"/>
        <w:rPr>
          <w:rFonts w:ascii="Times New Roman" w:hAnsi="Times New Roman" w:cs="Times New Roman"/>
          <w:sz w:val="24"/>
          <w:szCs w:val="24"/>
        </w:rPr>
      </w:pPr>
      <w:r w:rsidRPr="00CE2DB0">
        <w:rPr>
          <w:rFonts w:ascii="Times New Roman" w:hAnsi="Times New Roman" w:cs="Times New Roman"/>
          <w:sz w:val="24"/>
          <w:szCs w:val="24"/>
        </w:rPr>
        <w:t>Проектом ПГР рассмотрены технические решения и экономические показатели на период с 2027 по 2052 год включительно. Годовая производительность – 168000 тонн</w:t>
      </w:r>
      <w:r>
        <w:rPr>
          <w:rFonts w:ascii="Times New Roman" w:hAnsi="Times New Roman" w:cs="Times New Roman"/>
          <w:sz w:val="24"/>
          <w:szCs w:val="24"/>
        </w:rPr>
        <w:t>.</w:t>
      </w:r>
    </w:p>
    <w:p w14:paraId="4A1AAC5D" w14:textId="17FBDD6E" w:rsidR="00CE2DB0" w:rsidRDefault="00CE2DB0" w:rsidP="00CE2DB0">
      <w:pPr>
        <w:widowControl/>
        <w:autoSpaceDE/>
        <w:autoSpaceDN/>
        <w:adjustRightInd/>
        <w:ind w:firstLine="709"/>
        <w:jc w:val="both"/>
        <w:rPr>
          <w:rFonts w:ascii="Times New Roman" w:hAnsi="Times New Roman" w:cs="Times New Roman"/>
          <w:sz w:val="24"/>
          <w:szCs w:val="24"/>
        </w:rPr>
      </w:pPr>
      <w:r w:rsidRPr="006353C5">
        <w:rPr>
          <w:rFonts w:ascii="Times New Roman" w:hAnsi="Times New Roman" w:cs="Times New Roman"/>
          <w:sz w:val="24"/>
          <w:szCs w:val="24"/>
        </w:rPr>
        <w:t>До 2008 года велась открытая добыча угля. На промплощадке имеется карьер, отработанные борта которого рекультивированы в 2008 году, пыление от карьера не происходит. На дне карьера расположен технологический комплекс (выход двух наклонным конвейерных ствола на поверхность). Рекультивация карьера планируется после полной отработки запасов. На одном из уступов карьера расположен открытый угольный склад.</w:t>
      </w:r>
    </w:p>
    <w:p w14:paraId="7C5341F3" w14:textId="77777777" w:rsidR="00CE2DB0" w:rsidRPr="006353C5" w:rsidRDefault="00CE2DB0" w:rsidP="00CE2DB0">
      <w:pPr>
        <w:widowControl/>
        <w:autoSpaceDE/>
        <w:autoSpaceDN/>
        <w:adjustRightInd/>
        <w:ind w:firstLine="709"/>
        <w:jc w:val="both"/>
        <w:rPr>
          <w:rFonts w:ascii="Times New Roman" w:hAnsi="Times New Roman" w:cs="Times New Roman"/>
          <w:sz w:val="24"/>
          <w:szCs w:val="24"/>
        </w:rPr>
      </w:pPr>
      <w:r w:rsidRPr="006353C5">
        <w:rPr>
          <w:rFonts w:ascii="Times New Roman" w:hAnsi="Times New Roman" w:cs="Times New Roman"/>
          <w:sz w:val="24"/>
          <w:szCs w:val="24"/>
        </w:rPr>
        <w:t xml:space="preserve">Промплощадка ТОО фирма «Рапид» условно подразделяется на имущественный и технологический комплексы.  </w:t>
      </w:r>
    </w:p>
    <w:p w14:paraId="21160323" w14:textId="77777777" w:rsidR="00CE2DB0" w:rsidRPr="006353C5" w:rsidRDefault="00CE2DB0" w:rsidP="00CE2DB0">
      <w:pPr>
        <w:widowControl/>
        <w:autoSpaceDE/>
        <w:autoSpaceDN/>
        <w:adjustRightInd/>
        <w:ind w:firstLine="709"/>
        <w:jc w:val="both"/>
        <w:rPr>
          <w:rFonts w:ascii="Times New Roman" w:hAnsi="Times New Roman" w:cs="Times New Roman"/>
          <w:sz w:val="24"/>
          <w:szCs w:val="24"/>
        </w:rPr>
      </w:pPr>
      <w:r w:rsidRPr="006353C5">
        <w:rPr>
          <w:rFonts w:ascii="Times New Roman" w:hAnsi="Times New Roman" w:cs="Times New Roman"/>
          <w:sz w:val="24"/>
          <w:szCs w:val="24"/>
        </w:rPr>
        <w:t xml:space="preserve">В состав технологического комплекса входят: подземные горные выработки; открытый склад угля, в том числе: сортировочно-обогатительный комплекс, железнодорожный тупик. </w:t>
      </w:r>
    </w:p>
    <w:p w14:paraId="648312EE" w14:textId="77777777" w:rsidR="00CE2DB0" w:rsidRDefault="00CE2DB0" w:rsidP="00CE2DB0">
      <w:pPr>
        <w:widowControl/>
        <w:autoSpaceDE/>
        <w:autoSpaceDN/>
        <w:adjustRightInd/>
        <w:ind w:firstLine="709"/>
        <w:jc w:val="both"/>
        <w:rPr>
          <w:rFonts w:ascii="Times New Roman" w:hAnsi="Times New Roman" w:cs="Times New Roman"/>
          <w:sz w:val="24"/>
          <w:szCs w:val="24"/>
        </w:rPr>
      </w:pPr>
      <w:r w:rsidRPr="006353C5">
        <w:rPr>
          <w:rFonts w:ascii="Times New Roman" w:hAnsi="Times New Roman" w:cs="Times New Roman"/>
          <w:sz w:val="24"/>
          <w:szCs w:val="24"/>
        </w:rPr>
        <w:t xml:space="preserve">В состав имущественного комплекса входят: АБК; </w:t>
      </w:r>
      <w:r>
        <w:rPr>
          <w:rFonts w:ascii="Times New Roman" w:hAnsi="Times New Roman" w:cs="Times New Roman"/>
          <w:sz w:val="24"/>
          <w:szCs w:val="24"/>
        </w:rPr>
        <w:t>в</w:t>
      </w:r>
      <w:r w:rsidRPr="006353C5">
        <w:rPr>
          <w:rFonts w:ascii="Times New Roman" w:hAnsi="Times New Roman" w:cs="Times New Roman"/>
          <w:sz w:val="24"/>
          <w:szCs w:val="24"/>
        </w:rPr>
        <w:t xml:space="preserve">есовая; </w:t>
      </w:r>
      <w:r>
        <w:rPr>
          <w:rFonts w:ascii="Times New Roman" w:hAnsi="Times New Roman" w:cs="Times New Roman"/>
          <w:sz w:val="24"/>
          <w:szCs w:val="24"/>
        </w:rPr>
        <w:t>г</w:t>
      </w:r>
      <w:r w:rsidRPr="006353C5">
        <w:rPr>
          <w:rFonts w:ascii="Times New Roman" w:hAnsi="Times New Roman" w:cs="Times New Roman"/>
          <w:sz w:val="24"/>
          <w:szCs w:val="24"/>
        </w:rPr>
        <w:t xml:space="preserve">аражи; </w:t>
      </w:r>
      <w:r>
        <w:rPr>
          <w:rFonts w:ascii="Times New Roman" w:hAnsi="Times New Roman" w:cs="Times New Roman"/>
          <w:sz w:val="24"/>
          <w:szCs w:val="24"/>
        </w:rPr>
        <w:t>п</w:t>
      </w:r>
      <w:r w:rsidRPr="006353C5">
        <w:rPr>
          <w:rFonts w:ascii="Times New Roman" w:hAnsi="Times New Roman" w:cs="Times New Roman"/>
          <w:sz w:val="24"/>
          <w:szCs w:val="24"/>
        </w:rPr>
        <w:t xml:space="preserve">роизводственные помещения: </w:t>
      </w:r>
      <w:proofErr w:type="spellStart"/>
      <w:r w:rsidRPr="006353C5">
        <w:rPr>
          <w:rFonts w:ascii="Times New Roman" w:hAnsi="Times New Roman" w:cs="Times New Roman"/>
          <w:sz w:val="24"/>
          <w:szCs w:val="24"/>
        </w:rPr>
        <w:t>мехцех</w:t>
      </w:r>
      <w:proofErr w:type="spellEnd"/>
      <w:r w:rsidRPr="006353C5">
        <w:rPr>
          <w:rFonts w:ascii="Times New Roman" w:hAnsi="Times New Roman" w:cs="Times New Roman"/>
          <w:sz w:val="24"/>
          <w:szCs w:val="24"/>
        </w:rPr>
        <w:t xml:space="preserve">, электроцех, сварочный пост; </w:t>
      </w:r>
      <w:r>
        <w:rPr>
          <w:rFonts w:ascii="Times New Roman" w:hAnsi="Times New Roman" w:cs="Times New Roman"/>
          <w:sz w:val="24"/>
          <w:szCs w:val="24"/>
        </w:rPr>
        <w:t>к</w:t>
      </w:r>
      <w:r w:rsidRPr="006353C5">
        <w:rPr>
          <w:rFonts w:ascii="Times New Roman" w:hAnsi="Times New Roman" w:cs="Times New Roman"/>
          <w:sz w:val="24"/>
          <w:szCs w:val="24"/>
        </w:rPr>
        <w:t xml:space="preserve">орпус по ремонту и обслуживанию горно-шахтного оборудования; </w:t>
      </w:r>
      <w:r>
        <w:rPr>
          <w:rFonts w:ascii="Times New Roman" w:hAnsi="Times New Roman" w:cs="Times New Roman"/>
          <w:sz w:val="24"/>
          <w:szCs w:val="24"/>
        </w:rPr>
        <w:t>х</w:t>
      </w:r>
      <w:r w:rsidRPr="006353C5">
        <w:rPr>
          <w:rFonts w:ascii="Times New Roman" w:hAnsi="Times New Roman" w:cs="Times New Roman"/>
          <w:sz w:val="24"/>
          <w:szCs w:val="24"/>
        </w:rPr>
        <w:t>озяйственно-производственное здание с котельной.</w:t>
      </w:r>
    </w:p>
    <w:p w14:paraId="137A1DAA" w14:textId="0F7FD83F" w:rsidR="00CE2DB0" w:rsidRPr="003D1F3E" w:rsidRDefault="00CE2DB0" w:rsidP="00CE2DB0">
      <w:pPr>
        <w:ind w:firstLine="709"/>
        <w:jc w:val="both"/>
        <w:rPr>
          <w:rFonts w:ascii="Times New Roman" w:hAnsi="Times New Roman" w:cs="Times New Roman"/>
          <w:sz w:val="24"/>
          <w:szCs w:val="24"/>
        </w:rPr>
      </w:pPr>
      <w:r w:rsidRPr="003D1F3E">
        <w:rPr>
          <w:rFonts w:ascii="Times New Roman" w:hAnsi="Times New Roman" w:cs="Times New Roman"/>
          <w:sz w:val="24"/>
          <w:szCs w:val="24"/>
        </w:rPr>
        <w:t>Добыча угля предусмотрена от проведения штреков и выемочных камер. В качестве средств механизации используются проходческие комбайны Доставка угля из забоев вентиляционных штреков и выемочных камер к наклонному конвейерному стволу производится скребковыми конвейерами и ленточным конвейером. Доставка угля на поверхность производится по наклонному конвейерному стволу ленточными конвейерами и скребковым конвейером</w:t>
      </w:r>
      <w:r>
        <w:rPr>
          <w:rFonts w:ascii="Times New Roman" w:hAnsi="Times New Roman" w:cs="Times New Roman"/>
          <w:sz w:val="24"/>
          <w:szCs w:val="24"/>
        </w:rPr>
        <w:t>.</w:t>
      </w:r>
    </w:p>
    <w:p w14:paraId="4ED0B722" w14:textId="77777777" w:rsidR="00CE2DB0" w:rsidRDefault="00CE2DB0" w:rsidP="00CE2DB0">
      <w:pPr>
        <w:ind w:firstLine="709"/>
        <w:jc w:val="both"/>
        <w:rPr>
          <w:rFonts w:ascii="Times New Roman" w:hAnsi="Times New Roman" w:cs="Times New Roman"/>
          <w:sz w:val="24"/>
          <w:szCs w:val="24"/>
        </w:rPr>
      </w:pPr>
      <w:r w:rsidRPr="003D1F3E">
        <w:rPr>
          <w:rFonts w:ascii="Times New Roman" w:hAnsi="Times New Roman" w:cs="Times New Roman"/>
          <w:sz w:val="24"/>
          <w:szCs w:val="24"/>
        </w:rPr>
        <w:t>Таким образом, на промплощадке ТОО фирмы «Рапид» подземная добыча каменного угля камерным способом из целиков без образования вскрышной породы (только отработка угольных пластов).</w:t>
      </w:r>
    </w:p>
    <w:p w14:paraId="380E6BEB" w14:textId="77777777" w:rsidR="00CE2DB0" w:rsidRPr="003D1F3E" w:rsidRDefault="00CE2DB0" w:rsidP="00CE2DB0">
      <w:pPr>
        <w:ind w:firstLine="709"/>
        <w:jc w:val="both"/>
        <w:rPr>
          <w:rFonts w:ascii="Times New Roman" w:hAnsi="Times New Roman" w:cs="Times New Roman"/>
          <w:sz w:val="24"/>
          <w:szCs w:val="24"/>
        </w:rPr>
      </w:pPr>
      <w:bookmarkStart w:id="6" w:name="_Hlk214223663"/>
      <w:r w:rsidRPr="00384DAF">
        <w:rPr>
          <w:rFonts w:ascii="Times New Roman" w:hAnsi="Times New Roman" w:cs="Times New Roman"/>
          <w:sz w:val="24"/>
          <w:szCs w:val="24"/>
        </w:rPr>
        <w:t>Технология, используемая ТОО фирма «Рапид» позволяет вносить значительный вклад во всех сферах экологии – рациональное использование недр, отсутствие отходов в виде вскрышных пород, отсутствие шахтных вод, отсутствие выбросов в атмосферу газа метана и других парниковых газов.</w:t>
      </w:r>
    </w:p>
    <w:bookmarkEnd w:id="6"/>
    <w:p w14:paraId="1C4EE4AC" w14:textId="77777777" w:rsidR="00CE2DB0" w:rsidRPr="003D1F3E" w:rsidRDefault="00CE2DB0" w:rsidP="00CE2DB0">
      <w:pPr>
        <w:ind w:firstLine="709"/>
        <w:jc w:val="both"/>
        <w:rPr>
          <w:rFonts w:ascii="Times New Roman" w:hAnsi="Times New Roman" w:cs="Times New Roman"/>
          <w:sz w:val="24"/>
          <w:szCs w:val="24"/>
        </w:rPr>
      </w:pPr>
      <w:r w:rsidRPr="003D1F3E">
        <w:rPr>
          <w:rFonts w:ascii="Times New Roman" w:hAnsi="Times New Roman" w:cs="Times New Roman"/>
          <w:sz w:val="24"/>
          <w:szCs w:val="24"/>
        </w:rPr>
        <w:t>В надшахтном здании уголь перегружается на ленточный конвейер и подается на пункт погрузки угля в автотранспорт, далее на склад угля. Уголь хранится на открытом угольном складе.</w:t>
      </w:r>
    </w:p>
    <w:p w14:paraId="19A76D35" w14:textId="77777777" w:rsidR="00CE2DB0" w:rsidRDefault="00CE2DB0" w:rsidP="00CE2DB0">
      <w:pPr>
        <w:ind w:firstLine="709"/>
        <w:jc w:val="both"/>
        <w:rPr>
          <w:rFonts w:ascii="Times New Roman" w:hAnsi="Times New Roman" w:cs="Times New Roman"/>
          <w:sz w:val="24"/>
          <w:szCs w:val="24"/>
        </w:rPr>
      </w:pPr>
      <w:r w:rsidRPr="003D1F3E">
        <w:rPr>
          <w:rFonts w:ascii="Times New Roman" w:hAnsi="Times New Roman" w:cs="Times New Roman"/>
          <w:sz w:val="24"/>
          <w:szCs w:val="24"/>
        </w:rPr>
        <w:t>Отгрузка угля потребителю осуществляется автотранспортом (около 40%) и железнодорожным транспортом (60%).</w:t>
      </w:r>
    </w:p>
    <w:p w14:paraId="142D4706" w14:textId="280A7837" w:rsidR="008647B6" w:rsidRDefault="008647B6" w:rsidP="008647B6">
      <w:pPr>
        <w:pStyle w:val="11"/>
        <w:ind w:left="0" w:firstLine="709"/>
        <w:rPr>
          <w:sz w:val="24"/>
          <w:szCs w:val="24"/>
        </w:rPr>
      </w:pPr>
      <w:r w:rsidRPr="00556D74">
        <w:rPr>
          <w:sz w:val="24"/>
          <w:szCs w:val="24"/>
        </w:rPr>
        <w:t>Для доставки материалов и оборудования по наклонным, горизонтальным и знакопеременным выработкам предусматриваются подвесные монорельсовые дороги с дизель-гидравлическими локомотивами в качестве тягового устройства.</w:t>
      </w:r>
    </w:p>
    <w:p w14:paraId="4F36304E" w14:textId="00246AC1" w:rsidR="008647B6" w:rsidRDefault="008647B6" w:rsidP="008647B6">
      <w:pPr>
        <w:pStyle w:val="11"/>
        <w:ind w:left="0" w:firstLine="709"/>
        <w:rPr>
          <w:sz w:val="24"/>
        </w:rPr>
      </w:pPr>
      <w:r w:rsidRPr="00556D74">
        <w:rPr>
          <w:sz w:val="24"/>
        </w:rPr>
        <w:t xml:space="preserve">Подвесная монорельсовая дорога состоит из локомотивов и тяговых тележек разной грузоподъемности с подъемным устройством и тормозная тележка. К тяговым тележкам </w:t>
      </w:r>
      <w:r w:rsidRPr="00556D74">
        <w:rPr>
          <w:sz w:val="24"/>
        </w:rPr>
        <w:lastRenderedPageBreak/>
        <w:t>могут быть подвешены разные по назначению поддоны или кузова, а также непосредственно сам груз. Количество транспортных тележек определяется массой транспортируемого груза. Крупногабаритный груз к транспортным тележкам крепится при помощи специальных траверс, имеющих разную длину</w:t>
      </w:r>
      <w:r>
        <w:rPr>
          <w:sz w:val="24"/>
        </w:rPr>
        <w:t>.</w:t>
      </w:r>
    </w:p>
    <w:p w14:paraId="1A63CAAC" w14:textId="77777777" w:rsidR="008647B6" w:rsidRPr="008647B6" w:rsidRDefault="008647B6" w:rsidP="008647B6">
      <w:pPr>
        <w:pStyle w:val="11"/>
        <w:ind w:firstLine="709"/>
        <w:rPr>
          <w:sz w:val="24"/>
          <w:szCs w:val="24"/>
        </w:rPr>
      </w:pPr>
      <w:r w:rsidRPr="008647B6">
        <w:rPr>
          <w:sz w:val="24"/>
          <w:szCs w:val="24"/>
        </w:rPr>
        <w:t>Принятый вариант намечаемой деятельности является рациональным, поскольку на всех этапах намечаемой деятельности соответствует законодательству Республики Казахстан, в том числе в области охраны окружающей среды.</w:t>
      </w:r>
    </w:p>
    <w:p w14:paraId="3D9859CD" w14:textId="0162EB1A" w:rsidR="008647B6" w:rsidRPr="008647B6" w:rsidRDefault="008647B6" w:rsidP="008647B6">
      <w:pPr>
        <w:pStyle w:val="11"/>
        <w:ind w:left="0" w:firstLine="709"/>
        <w:rPr>
          <w:sz w:val="24"/>
          <w:szCs w:val="24"/>
        </w:rPr>
      </w:pPr>
      <w:r w:rsidRPr="008647B6">
        <w:rPr>
          <w:sz w:val="24"/>
          <w:szCs w:val="24"/>
        </w:rPr>
        <w:t>Проектируемая деятельность не подразумевает использование альтернативных технических и технологических решений и мест расположения объекта, наиболее приемлемым вариантом являются принятые проектные решения. Разработанные в проекте решения соответствуют общепринятым мировым нормам по строительству и полностью отвечают требованиям законодательства Республики Казахстан.</w:t>
      </w:r>
    </w:p>
    <w:p w14:paraId="4715521C" w14:textId="77777777" w:rsidR="00CE2DB0" w:rsidRDefault="00CE2DB0" w:rsidP="00CE2DB0">
      <w:pPr>
        <w:ind w:firstLine="709"/>
        <w:jc w:val="both"/>
        <w:rPr>
          <w:rFonts w:ascii="Times New Roman" w:hAnsi="Times New Roman" w:cs="Times New Roman"/>
          <w:sz w:val="24"/>
          <w:szCs w:val="24"/>
        </w:rPr>
      </w:pPr>
      <w:r w:rsidRPr="003D1F3E">
        <w:rPr>
          <w:rFonts w:ascii="Times New Roman" w:hAnsi="Times New Roman" w:cs="Times New Roman"/>
          <w:sz w:val="24"/>
          <w:szCs w:val="24"/>
        </w:rPr>
        <w:t>Режим работы предприятия 300 рабочих дней в году. Для поверхностного комплекса 6-ти дневная рабочая неделя с одним выходным днем, в одну смену, не более 40 часов в неделю. Для подземного комплекса 6-ти дневная рабочая неделя с одним выходным днем, в три смены продолжительностью по 6 часов каждая.</w:t>
      </w:r>
    </w:p>
    <w:p w14:paraId="443CCD0F" w14:textId="7BA9AC1A" w:rsidR="008647B6" w:rsidRPr="008647B6" w:rsidRDefault="008647B6" w:rsidP="00CE2DB0">
      <w:pPr>
        <w:ind w:firstLine="709"/>
        <w:jc w:val="both"/>
        <w:rPr>
          <w:rFonts w:ascii="Times New Roman" w:hAnsi="Times New Roman" w:cs="Times New Roman"/>
          <w:b/>
          <w:bCs/>
          <w:sz w:val="24"/>
          <w:szCs w:val="24"/>
        </w:rPr>
      </w:pPr>
      <w:r w:rsidRPr="008647B6">
        <w:rPr>
          <w:rFonts w:ascii="Times New Roman" w:hAnsi="Times New Roman" w:cs="Times New Roman"/>
          <w:b/>
          <w:bCs/>
          <w:sz w:val="24"/>
          <w:szCs w:val="24"/>
        </w:rPr>
        <w:t>Атмосферный воздух</w:t>
      </w:r>
    </w:p>
    <w:p w14:paraId="79B9F4AE" w14:textId="373C52BD" w:rsidR="00CE2DB0" w:rsidRDefault="00CE2DB0" w:rsidP="008647B6">
      <w:pPr>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Всего по результатам </w:t>
      </w:r>
      <w:r w:rsidRPr="000472C1">
        <w:rPr>
          <w:rFonts w:ascii="Times New Roman" w:hAnsi="Times New Roman" w:cs="Times New Roman"/>
          <w:iCs/>
          <w:sz w:val="24"/>
          <w:szCs w:val="24"/>
        </w:rPr>
        <w:t>инвентаризации функционирует</w:t>
      </w:r>
      <w:r>
        <w:rPr>
          <w:rFonts w:ascii="Times New Roman" w:hAnsi="Times New Roman" w:cs="Times New Roman"/>
          <w:iCs/>
          <w:sz w:val="24"/>
          <w:szCs w:val="24"/>
        </w:rPr>
        <w:t xml:space="preserve"> 13 источников выбросов загрязняющих веществ, из них 5 организованных, 8 неорганизованных.</w:t>
      </w:r>
    </w:p>
    <w:p w14:paraId="0EA74D7E" w14:textId="4DD7721B" w:rsidR="002D163C" w:rsidRDefault="002D163C" w:rsidP="002D163C">
      <w:pPr>
        <w:widowControl/>
        <w:suppressAutoHyphens/>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К</w:t>
      </w:r>
      <w:r w:rsidRPr="002D163C">
        <w:rPr>
          <w:rFonts w:ascii="Times New Roman" w:hAnsi="Times New Roman" w:cs="Times New Roman"/>
          <w:sz w:val="24"/>
          <w:szCs w:val="24"/>
        </w:rPr>
        <w:t>оличество предполагаемых выбросов загрязняющих веществ на 2027-2036 гг.  без учета работы автотранспорта составит</w:t>
      </w:r>
      <w:r>
        <w:rPr>
          <w:rFonts w:ascii="Times New Roman" w:hAnsi="Times New Roman" w:cs="Times New Roman"/>
          <w:sz w:val="24"/>
          <w:szCs w:val="24"/>
        </w:rPr>
        <w:t xml:space="preserve"> -</w:t>
      </w:r>
      <w:r w:rsidRPr="002D163C">
        <w:rPr>
          <w:rFonts w:ascii="Times New Roman" w:hAnsi="Times New Roman" w:cs="Times New Roman"/>
          <w:sz w:val="24"/>
          <w:szCs w:val="24"/>
        </w:rPr>
        <w:t xml:space="preserve"> 82,966189 тонн</w:t>
      </w:r>
      <w:r>
        <w:rPr>
          <w:rFonts w:ascii="Times New Roman" w:hAnsi="Times New Roman" w:cs="Times New Roman"/>
          <w:sz w:val="24"/>
          <w:szCs w:val="24"/>
        </w:rPr>
        <w:t xml:space="preserve"> в год.</w:t>
      </w:r>
    </w:p>
    <w:p w14:paraId="7DE7E51F" w14:textId="77777777" w:rsidR="00CE2DB0" w:rsidRDefault="00CE2DB0" w:rsidP="00CE2DB0">
      <w:pPr>
        <w:ind w:firstLine="709"/>
        <w:jc w:val="both"/>
        <w:rPr>
          <w:rFonts w:ascii="Times New Roman" w:hAnsi="Times New Roman" w:cs="Times New Roman"/>
          <w:sz w:val="24"/>
          <w:szCs w:val="24"/>
        </w:rPr>
      </w:pPr>
      <w:r w:rsidRPr="00417CFE">
        <w:rPr>
          <w:rFonts w:ascii="Times New Roman" w:hAnsi="Times New Roman" w:cs="Times New Roman"/>
          <w:sz w:val="24"/>
          <w:szCs w:val="24"/>
        </w:rPr>
        <w:t>Технология производства исключает возможность возникновения залповых и аварийных выбросов.</w:t>
      </w:r>
    </w:p>
    <w:p w14:paraId="3C5F27F8" w14:textId="54A01CE7" w:rsidR="00CE2DB0" w:rsidRDefault="00CE2DB0" w:rsidP="00CE2DB0">
      <w:pPr>
        <w:ind w:firstLine="709"/>
        <w:jc w:val="both"/>
        <w:rPr>
          <w:rFonts w:ascii="Times New Roman" w:hAnsi="Times New Roman" w:cs="Times New Roman"/>
          <w:sz w:val="24"/>
          <w:szCs w:val="24"/>
        </w:rPr>
      </w:pPr>
      <w:r w:rsidRPr="00BD5443">
        <w:rPr>
          <w:rFonts w:ascii="Times New Roman" w:hAnsi="Times New Roman" w:cs="Times New Roman"/>
          <w:sz w:val="24"/>
          <w:szCs w:val="24"/>
        </w:rPr>
        <w:t>Расчет рассеивания загрязняющих веществ в приземном слое атмосферного воздуха проводился с учетом фоновых концентраций</w:t>
      </w:r>
      <w:r>
        <w:rPr>
          <w:rFonts w:ascii="Times New Roman" w:hAnsi="Times New Roman" w:cs="Times New Roman"/>
          <w:sz w:val="24"/>
          <w:szCs w:val="24"/>
        </w:rPr>
        <w:t>.</w:t>
      </w:r>
    </w:p>
    <w:p w14:paraId="6BF2D27D" w14:textId="77777777" w:rsidR="00CE2DB0" w:rsidRPr="008B20B1" w:rsidRDefault="00CE2DB0" w:rsidP="00CE2DB0">
      <w:pPr>
        <w:widowControl/>
        <w:tabs>
          <w:tab w:val="left" w:pos="0"/>
        </w:tabs>
        <w:autoSpaceDE/>
        <w:autoSpaceDN/>
        <w:adjustRightInd/>
        <w:ind w:firstLine="709"/>
        <w:jc w:val="both"/>
        <w:rPr>
          <w:rFonts w:ascii="Times New Roman" w:hAnsi="Times New Roman" w:cs="Times New Roman"/>
          <w:b/>
          <w:sz w:val="24"/>
          <w:szCs w:val="24"/>
        </w:rPr>
      </w:pPr>
      <w:r w:rsidRPr="008B20B1">
        <w:rPr>
          <w:rFonts w:ascii="Times New Roman" w:hAnsi="Times New Roman" w:cs="Times New Roman"/>
          <w:b/>
          <w:sz w:val="24"/>
          <w:szCs w:val="24"/>
        </w:rPr>
        <w:t>Расчет рассеивания загрязняющих веществ в приземном слое атмосферы показал, что наибольший вклад в загрязнение атмосферы вносит пыль неорганическая с содержанием диоксида кремния 70-20%.</w:t>
      </w:r>
    </w:p>
    <w:p w14:paraId="5D81FB0C" w14:textId="77777777" w:rsidR="00CE2DB0" w:rsidRDefault="00CE2DB0" w:rsidP="00CE2DB0">
      <w:pPr>
        <w:widowControl/>
        <w:autoSpaceDE/>
        <w:autoSpaceDN/>
        <w:adjustRightInd/>
        <w:ind w:firstLine="709"/>
        <w:jc w:val="both"/>
        <w:rPr>
          <w:rFonts w:ascii="Times New Roman" w:hAnsi="Times New Roman" w:cs="Times New Roman"/>
          <w:b/>
          <w:sz w:val="24"/>
          <w:szCs w:val="24"/>
        </w:rPr>
      </w:pPr>
      <w:r w:rsidRPr="008B20B1">
        <w:rPr>
          <w:rFonts w:ascii="Times New Roman" w:hAnsi="Times New Roman" w:cs="Times New Roman"/>
          <w:b/>
          <w:sz w:val="24"/>
          <w:szCs w:val="24"/>
        </w:rPr>
        <w:t>Анализ результатов расчета рассеивания позволяет сделать выводы, что как на границе, так и за пределами зоны воздействия максимальные приземные концентрации при эксплуатации источников промплощадки не превышают ПДК и что санитарные нормы качества приземного слоя атмосферного воздуха в селитебной зоне под влиянием деятельности источников загрязнения предприятия не нарушаются.</w:t>
      </w:r>
    </w:p>
    <w:p w14:paraId="375D5870" w14:textId="26DE2252" w:rsidR="00CE2DB0" w:rsidRDefault="00CE2DB0" w:rsidP="00CE2DB0">
      <w:pPr>
        <w:widowControl/>
        <w:autoSpaceDE/>
        <w:autoSpaceDN/>
        <w:adjustRightInd/>
        <w:ind w:firstLine="709"/>
        <w:jc w:val="both"/>
        <w:rPr>
          <w:rFonts w:ascii="Times New Roman" w:hAnsi="Times New Roman" w:cs="Times New Roman"/>
          <w:sz w:val="24"/>
          <w:szCs w:val="24"/>
        </w:rPr>
      </w:pPr>
      <w:r w:rsidRPr="00E33536">
        <w:rPr>
          <w:rFonts w:ascii="Times New Roman" w:hAnsi="Times New Roman" w:cs="Times New Roman"/>
          <w:b/>
          <w:color w:val="000000"/>
          <w:sz w:val="24"/>
          <w:szCs w:val="24"/>
        </w:rPr>
        <w:t xml:space="preserve">Область воздействия и размер СЗЗ устанавливается в размере 500 метров. </w:t>
      </w:r>
      <w:r w:rsidRPr="00E33536">
        <w:rPr>
          <w:rFonts w:ascii="Times New Roman" w:hAnsi="Times New Roman" w:cs="Times New Roman"/>
          <w:sz w:val="24"/>
          <w:szCs w:val="24"/>
        </w:rPr>
        <w:t>Размер зоны воздействия подтвержден расчетом рассеивания максимально приземных концентраций, который не выявил превышений ПДК.</w:t>
      </w:r>
    </w:p>
    <w:p w14:paraId="1288BFBA" w14:textId="78FFD8C4" w:rsidR="00360810" w:rsidRPr="00CE2DB0" w:rsidRDefault="00360810" w:rsidP="00CE2DB0">
      <w:pPr>
        <w:widowControl/>
        <w:autoSpaceDE/>
        <w:autoSpaceDN/>
        <w:adjustRightInd/>
        <w:ind w:firstLine="709"/>
        <w:jc w:val="both"/>
        <w:rPr>
          <w:rFonts w:ascii="Times New Roman" w:hAnsi="Times New Roman" w:cs="Times New Roman"/>
          <w:sz w:val="24"/>
          <w:szCs w:val="24"/>
        </w:rPr>
      </w:pPr>
      <w:r w:rsidRPr="00360810">
        <w:rPr>
          <w:rFonts w:ascii="Times New Roman" w:hAnsi="Times New Roman" w:cs="Times New Roman"/>
          <w:sz w:val="24"/>
          <w:szCs w:val="24"/>
        </w:rPr>
        <w:t>В результате реализации намечаемой деятельности изменений размеров и границ установленной СЗЗ не предусматривается.</w:t>
      </w:r>
    </w:p>
    <w:p w14:paraId="61DF1040" w14:textId="77777777" w:rsidR="00CE2DB0" w:rsidRDefault="00CE2DB0" w:rsidP="00CE2DB0">
      <w:pPr>
        <w:widowControl/>
        <w:autoSpaceDE/>
        <w:autoSpaceDN/>
        <w:adjustRightInd/>
        <w:ind w:firstLine="709"/>
        <w:jc w:val="both"/>
        <w:rPr>
          <w:rFonts w:ascii="Times New Roman" w:hAnsi="Times New Roman" w:cs="Times New Roman"/>
          <w:sz w:val="24"/>
          <w:szCs w:val="24"/>
        </w:rPr>
      </w:pPr>
      <w:r w:rsidRPr="00ED49E2">
        <w:rPr>
          <w:rFonts w:ascii="Times New Roman" w:hAnsi="Times New Roman" w:cs="Times New Roman"/>
          <w:sz w:val="24"/>
          <w:szCs w:val="24"/>
        </w:rPr>
        <w:t>Контроль за состоянием атмосферного воздуха на границе СЗЗ будет проводиться по следующим основным компонентам: пыл</w:t>
      </w:r>
      <w:r>
        <w:rPr>
          <w:rFonts w:ascii="Times New Roman" w:hAnsi="Times New Roman" w:cs="Times New Roman"/>
          <w:sz w:val="24"/>
          <w:szCs w:val="24"/>
        </w:rPr>
        <w:t>ь</w:t>
      </w:r>
      <w:r w:rsidRPr="00ED49E2">
        <w:rPr>
          <w:rFonts w:ascii="Times New Roman" w:hAnsi="Times New Roman" w:cs="Times New Roman"/>
          <w:sz w:val="24"/>
          <w:szCs w:val="24"/>
        </w:rPr>
        <w:t>, диоксид азота,</w:t>
      </w:r>
      <w:r>
        <w:rPr>
          <w:rFonts w:ascii="Times New Roman" w:hAnsi="Times New Roman" w:cs="Times New Roman"/>
          <w:sz w:val="24"/>
          <w:szCs w:val="24"/>
        </w:rPr>
        <w:t xml:space="preserve"> оксид азота,</w:t>
      </w:r>
      <w:r w:rsidRPr="00ED49E2">
        <w:rPr>
          <w:rFonts w:ascii="Times New Roman" w:hAnsi="Times New Roman" w:cs="Times New Roman"/>
          <w:sz w:val="24"/>
          <w:szCs w:val="24"/>
        </w:rPr>
        <w:t xml:space="preserve"> диоксид серы, оксид углерода</w:t>
      </w:r>
      <w:r>
        <w:rPr>
          <w:rFonts w:ascii="Times New Roman" w:hAnsi="Times New Roman" w:cs="Times New Roman"/>
          <w:sz w:val="24"/>
          <w:szCs w:val="24"/>
        </w:rPr>
        <w:t>, 1 год в 4 точках.</w:t>
      </w:r>
      <w:r w:rsidRPr="009942FB">
        <w:t xml:space="preserve"> </w:t>
      </w:r>
      <w:r>
        <w:rPr>
          <w:rFonts w:ascii="Times New Roman" w:hAnsi="Times New Roman" w:cs="Times New Roman"/>
          <w:sz w:val="24"/>
          <w:szCs w:val="24"/>
        </w:rPr>
        <w:t>И</w:t>
      </w:r>
      <w:r w:rsidRPr="009942FB">
        <w:rPr>
          <w:rFonts w:ascii="Times New Roman" w:hAnsi="Times New Roman" w:cs="Times New Roman"/>
          <w:sz w:val="24"/>
          <w:szCs w:val="24"/>
        </w:rPr>
        <w:t>нструментальные замеры выбросов загрязняющих веществ в атмосферу от котельной 1 раз в отопительный период</w:t>
      </w:r>
      <w:r>
        <w:rPr>
          <w:rFonts w:ascii="Times New Roman" w:hAnsi="Times New Roman" w:cs="Times New Roman"/>
          <w:sz w:val="24"/>
          <w:szCs w:val="24"/>
        </w:rPr>
        <w:t>.</w:t>
      </w:r>
    </w:p>
    <w:p w14:paraId="155C6E25" w14:textId="13D9DE33" w:rsidR="00CE2DB0" w:rsidRDefault="008647B6" w:rsidP="00CE2DB0">
      <w:pPr>
        <w:ind w:firstLine="709"/>
        <w:jc w:val="both"/>
        <w:rPr>
          <w:rFonts w:ascii="Times New Roman" w:hAnsi="Times New Roman" w:cs="Times New Roman"/>
          <w:b/>
          <w:bCs/>
          <w:sz w:val="24"/>
          <w:szCs w:val="24"/>
        </w:rPr>
      </w:pPr>
      <w:r w:rsidRPr="008647B6">
        <w:rPr>
          <w:rFonts w:ascii="Times New Roman" w:hAnsi="Times New Roman" w:cs="Times New Roman"/>
          <w:b/>
          <w:bCs/>
          <w:sz w:val="24"/>
          <w:szCs w:val="24"/>
        </w:rPr>
        <w:t>Почва</w:t>
      </w:r>
    </w:p>
    <w:p w14:paraId="63EB64D9" w14:textId="5888CF84" w:rsidR="008647B6" w:rsidRDefault="008647B6" w:rsidP="00CE2DB0">
      <w:pPr>
        <w:ind w:firstLine="709"/>
        <w:jc w:val="both"/>
        <w:rPr>
          <w:rFonts w:ascii="Times New Roman" w:hAnsi="Times New Roman" w:cs="Times New Roman"/>
          <w:sz w:val="24"/>
        </w:rPr>
      </w:pPr>
      <w:r w:rsidRPr="008647B6">
        <w:rPr>
          <w:rFonts w:ascii="Times New Roman" w:hAnsi="Times New Roman" w:cs="Times New Roman"/>
          <w:sz w:val="24"/>
        </w:rPr>
        <w:t>Сеть точек наблюдения располагается на границе области воздействия. Наблюдения предусматривается проводить 1 раз в теплый период времени</w:t>
      </w:r>
      <w:r w:rsidRPr="008647B6">
        <w:rPr>
          <w:rFonts w:ascii="Times New Roman" w:hAnsi="Times New Roman" w:cs="Times New Roman"/>
        </w:rPr>
        <w:t xml:space="preserve"> </w:t>
      </w:r>
      <w:r w:rsidRPr="008647B6">
        <w:rPr>
          <w:rFonts w:ascii="Times New Roman" w:hAnsi="Times New Roman" w:cs="Times New Roman"/>
          <w:sz w:val="24"/>
        </w:rPr>
        <w:t>по 4 точкам.</w:t>
      </w:r>
    </w:p>
    <w:p w14:paraId="2B35462F" w14:textId="535A78F1" w:rsidR="008647B6" w:rsidRDefault="008647B6" w:rsidP="00CE2DB0">
      <w:pPr>
        <w:ind w:firstLine="709"/>
        <w:jc w:val="both"/>
        <w:rPr>
          <w:rFonts w:ascii="Times New Roman" w:hAnsi="Times New Roman" w:cs="Times New Roman"/>
          <w:b/>
          <w:bCs/>
          <w:sz w:val="24"/>
          <w:szCs w:val="24"/>
        </w:rPr>
      </w:pPr>
      <w:r w:rsidRPr="008647B6">
        <w:rPr>
          <w:rFonts w:ascii="Times New Roman" w:hAnsi="Times New Roman" w:cs="Times New Roman"/>
          <w:b/>
          <w:bCs/>
          <w:sz w:val="24"/>
          <w:szCs w:val="24"/>
        </w:rPr>
        <w:t>Сбросы загрязняющих веществ</w:t>
      </w:r>
    </w:p>
    <w:p w14:paraId="2FD5354E" w14:textId="2144DED7" w:rsidR="008647B6" w:rsidRDefault="008647B6" w:rsidP="00CE2DB0">
      <w:pPr>
        <w:ind w:firstLine="709"/>
        <w:jc w:val="both"/>
        <w:rPr>
          <w:rFonts w:ascii="Times New Roman" w:hAnsi="Times New Roman" w:cs="Times New Roman"/>
          <w:sz w:val="24"/>
          <w:szCs w:val="24"/>
        </w:rPr>
      </w:pPr>
      <w:r w:rsidRPr="008647B6">
        <w:rPr>
          <w:rFonts w:ascii="Times New Roman" w:hAnsi="Times New Roman" w:cs="Times New Roman"/>
          <w:sz w:val="24"/>
          <w:szCs w:val="24"/>
        </w:rPr>
        <w:t xml:space="preserve">Поскольку горные работы на подземном участке ТОО фирма «Рапид» ведутся по ранее отработанным пластам К10 и К12, с полностью </w:t>
      </w:r>
      <w:proofErr w:type="spellStart"/>
      <w:r w:rsidRPr="008647B6">
        <w:rPr>
          <w:rFonts w:ascii="Times New Roman" w:hAnsi="Times New Roman" w:cs="Times New Roman"/>
          <w:sz w:val="24"/>
          <w:szCs w:val="24"/>
        </w:rPr>
        <w:t>сдренированными</w:t>
      </w:r>
      <w:proofErr w:type="spellEnd"/>
      <w:r w:rsidRPr="008647B6">
        <w:rPr>
          <w:rFonts w:ascii="Times New Roman" w:hAnsi="Times New Roman" w:cs="Times New Roman"/>
          <w:sz w:val="24"/>
          <w:szCs w:val="24"/>
        </w:rPr>
        <w:t xml:space="preserve"> подземными водами, водоприток в горные выработки предприятия в настоящее время равен нулю, откачка и отведение шахтных вод на рельеф местности не производится.</w:t>
      </w:r>
    </w:p>
    <w:p w14:paraId="2E3D3D9B" w14:textId="77777777" w:rsidR="002D163C" w:rsidRDefault="002D163C" w:rsidP="00CE2DB0">
      <w:pPr>
        <w:ind w:firstLine="709"/>
        <w:jc w:val="both"/>
        <w:rPr>
          <w:rFonts w:ascii="Times New Roman" w:hAnsi="Times New Roman" w:cs="Times New Roman"/>
          <w:b/>
          <w:bCs/>
          <w:sz w:val="24"/>
          <w:szCs w:val="24"/>
        </w:rPr>
      </w:pPr>
    </w:p>
    <w:p w14:paraId="3ED02CFB" w14:textId="5D4153EB" w:rsidR="008647B6" w:rsidRDefault="008647B6" w:rsidP="00CE2DB0">
      <w:pPr>
        <w:ind w:firstLine="709"/>
        <w:jc w:val="both"/>
        <w:rPr>
          <w:rFonts w:ascii="Times New Roman" w:hAnsi="Times New Roman" w:cs="Times New Roman"/>
          <w:b/>
          <w:bCs/>
          <w:sz w:val="24"/>
          <w:szCs w:val="24"/>
        </w:rPr>
      </w:pPr>
      <w:r w:rsidRPr="008647B6">
        <w:rPr>
          <w:rFonts w:ascii="Times New Roman" w:hAnsi="Times New Roman" w:cs="Times New Roman"/>
          <w:b/>
          <w:bCs/>
          <w:sz w:val="24"/>
          <w:szCs w:val="24"/>
        </w:rPr>
        <w:lastRenderedPageBreak/>
        <w:t>Отходы</w:t>
      </w:r>
    </w:p>
    <w:p w14:paraId="4B230CCA" w14:textId="77777777" w:rsidR="008647B6" w:rsidRDefault="008647B6" w:rsidP="008647B6">
      <w:pPr>
        <w:widowControl/>
        <w:suppressAutoHyphens/>
        <w:autoSpaceDE/>
        <w:autoSpaceDN/>
        <w:adjustRightInd/>
        <w:ind w:firstLine="709"/>
        <w:jc w:val="both"/>
        <w:rPr>
          <w:rFonts w:ascii="Times New Roman" w:hAnsi="Times New Roman" w:cs="Times New Roman"/>
          <w:bCs/>
          <w:iCs/>
          <w:sz w:val="24"/>
          <w:szCs w:val="24"/>
        </w:rPr>
      </w:pPr>
      <w:r w:rsidRPr="008647B6">
        <w:rPr>
          <w:rFonts w:ascii="Times New Roman" w:hAnsi="Times New Roman" w:cs="Times New Roman"/>
          <w:bCs/>
          <w:iCs/>
          <w:sz w:val="24"/>
          <w:szCs w:val="24"/>
        </w:rPr>
        <w:t>В процессе осуществления производственных и технологических процессов на промплощадке ТОО фирма «Рапид», образуются опасные и неопасные отходы.</w:t>
      </w:r>
    </w:p>
    <w:p w14:paraId="1A676337" w14:textId="4D8C1758" w:rsidR="008647B6" w:rsidRPr="008647B6" w:rsidRDefault="008647B6" w:rsidP="008647B6">
      <w:pPr>
        <w:widowControl/>
        <w:suppressAutoHyphens/>
        <w:autoSpaceDE/>
        <w:autoSpaceDN/>
        <w:adjustRightInd/>
        <w:ind w:firstLine="709"/>
        <w:jc w:val="both"/>
        <w:rPr>
          <w:rFonts w:ascii="Times New Roman" w:hAnsi="Times New Roman" w:cs="Times New Roman"/>
          <w:bCs/>
          <w:iCs/>
          <w:sz w:val="24"/>
          <w:szCs w:val="24"/>
        </w:rPr>
      </w:pPr>
      <w:r w:rsidRPr="008647B6">
        <w:rPr>
          <w:rFonts w:ascii="Times New Roman" w:hAnsi="Times New Roman" w:cs="Times New Roman"/>
          <w:bCs/>
          <w:iCs/>
          <w:sz w:val="24"/>
          <w:szCs w:val="24"/>
        </w:rPr>
        <w:t>На промышленной площадке образуется 18 видов отходов, из них 6 опасных отходов, 12 неопасных отходов.</w:t>
      </w:r>
    </w:p>
    <w:p w14:paraId="135FCB84" w14:textId="77777777" w:rsidR="008647B6" w:rsidRPr="00C35542" w:rsidRDefault="008647B6" w:rsidP="008647B6">
      <w:pPr>
        <w:widowControl/>
        <w:suppressAutoHyphens/>
        <w:autoSpaceDE/>
        <w:autoSpaceDN/>
        <w:adjustRightInd/>
        <w:ind w:firstLine="709"/>
        <w:jc w:val="both"/>
        <w:rPr>
          <w:rFonts w:ascii="Times New Roman" w:hAnsi="Times New Roman" w:cs="Times New Roman"/>
          <w:bCs/>
          <w:iCs/>
          <w:sz w:val="24"/>
          <w:szCs w:val="24"/>
        </w:rPr>
      </w:pPr>
      <w:r w:rsidRPr="00C35542">
        <w:rPr>
          <w:rFonts w:ascii="Times New Roman" w:hAnsi="Times New Roman" w:cs="Times New Roman"/>
          <w:bCs/>
          <w:iCs/>
          <w:sz w:val="24"/>
          <w:szCs w:val="24"/>
        </w:rPr>
        <w:t xml:space="preserve">Опасные отходы – </w:t>
      </w:r>
      <w:r>
        <w:rPr>
          <w:rFonts w:ascii="Times New Roman" w:hAnsi="Times New Roman" w:cs="Times New Roman"/>
          <w:bCs/>
          <w:iCs/>
          <w:sz w:val="24"/>
          <w:szCs w:val="24"/>
        </w:rPr>
        <w:t>о</w:t>
      </w:r>
      <w:r w:rsidRPr="008C65FA">
        <w:rPr>
          <w:rFonts w:ascii="Times New Roman" w:hAnsi="Times New Roman" w:cs="Times New Roman"/>
          <w:bCs/>
          <w:iCs/>
          <w:sz w:val="24"/>
          <w:szCs w:val="24"/>
        </w:rPr>
        <w:t>тработанные ртутьсодержащие лампы</w:t>
      </w:r>
      <w:r>
        <w:rPr>
          <w:rFonts w:ascii="Times New Roman" w:hAnsi="Times New Roman" w:cs="Times New Roman"/>
          <w:bCs/>
          <w:iCs/>
          <w:sz w:val="24"/>
          <w:szCs w:val="24"/>
        </w:rPr>
        <w:t>, о</w:t>
      </w:r>
      <w:r w:rsidRPr="008C65FA">
        <w:rPr>
          <w:rFonts w:ascii="Times New Roman" w:hAnsi="Times New Roman" w:cs="Times New Roman"/>
          <w:bCs/>
          <w:iCs/>
          <w:sz w:val="24"/>
          <w:szCs w:val="24"/>
        </w:rPr>
        <w:t>тработанные батареи свинцовых аккумуляторов</w:t>
      </w:r>
      <w:r>
        <w:rPr>
          <w:rFonts w:ascii="Times New Roman" w:hAnsi="Times New Roman" w:cs="Times New Roman"/>
          <w:bCs/>
          <w:iCs/>
          <w:sz w:val="24"/>
          <w:szCs w:val="24"/>
        </w:rPr>
        <w:t>,</w:t>
      </w:r>
      <w:r w:rsidRPr="008C65FA">
        <w:t xml:space="preserve"> </w:t>
      </w:r>
      <w:r w:rsidRPr="008C65FA">
        <w:rPr>
          <w:rFonts w:ascii="Times New Roman" w:hAnsi="Times New Roman" w:cs="Times New Roman"/>
          <w:bCs/>
          <w:iCs/>
          <w:sz w:val="24"/>
          <w:szCs w:val="24"/>
        </w:rPr>
        <w:t>отработанные масла</w:t>
      </w:r>
      <w:r>
        <w:rPr>
          <w:rFonts w:ascii="Times New Roman" w:hAnsi="Times New Roman" w:cs="Times New Roman"/>
          <w:bCs/>
          <w:iCs/>
          <w:sz w:val="24"/>
          <w:szCs w:val="24"/>
        </w:rPr>
        <w:t xml:space="preserve">, </w:t>
      </w:r>
      <w:r w:rsidRPr="00C35542">
        <w:rPr>
          <w:rFonts w:ascii="Times New Roman" w:hAnsi="Times New Roman" w:cs="Times New Roman"/>
          <w:bCs/>
          <w:iCs/>
          <w:sz w:val="24"/>
          <w:szCs w:val="24"/>
        </w:rPr>
        <w:t>промасленная ветошь, отработанные</w:t>
      </w:r>
      <w:r>
        <w:rPr>
          <w:rFonts w:ascii="Times New Roman" w:hAnsi="Times New Roman" w:cs="Times New Roman"/>
          <w:bCs/>
          <w:iCs/>
          <w:sz w:val="24"/>
          <w:szCs w:val="24"/>
        </w:rPr>
        <w:t xml:space="preserve"> автомобильные</w:t>
      </w:r>
      <w:r w:rsidRPr="00C35542">
        <w:rPr>
          <w:rFonts w:ascii="Times New Roman" w:hAnsi="Times New Roman" w:cs="Times New Roman"/>
          <w:bCs/>
          <w:iCs/>
          <w:sz w:val="24"/>
          <w:szCs w:val="24"/>
        </w:rPr>
        <w:t xml:space="preserve"> фильтры</w:t>
      </w:r>
      <w:r>
        <w:rPr>
          <w:rFonts w:ascii="Times New Roman" w:hAnsi="Times New Roman" w:cs="Times New Roman"/>
          <w:bCs/>
          <w:iCs/>
          <w:sz w:val="24"/>
          <w:szCs w:val="24"/>
        </w:rPr>
        <w:t xml:space="preserve">, тара </w:t>
      </w:r>
      <w:proofErr w:type="gramStart"/>
      <w:r>
        <w:rPr>
          <w:rFonts w:ascii="Times New Roman" w:hAnsi="Times New Roman" w:cs="Times New Roman"/>
          <w:bCs/>
          <w:iCs/>
          <w:sz w:val="24"/>
          <w:szCs w:val="24"/>
        </w:rPr>
        <w:t>из под</w:t>
      </w:r>
      <w:proofErr w:type="gramEnd"/>
      <w:r>
        <w:rPr>
          <w:rFonts w:ascii="Times New Roman" w:hAnsi="Times New Roman" w:cs="Times New Roman"/>
          <w:bCs/>
          <w:iCs/>
          <w:sz w:val="24"/>
          <w:szCs w:val="24"/>
        </w:rPr>
        <w:t xml:space="preserve"> ГСМ</w:t>
      </w:r>
    </w:p>
    <w:p w14:paraId="5D0F419F" w14:textId="7E7137F9" w:rsidR="008647B6" w:rsidRDefault="008647B6" w:rsidP="008647B6">
      <w:pPr>
        <w:widowControl/>
        <w:suppressAutoHyphens/>
        <w:autoSpaceDE/>
        <w:autoSpaceDN/>
        <w:adjustRightInd/>
        <w:ind w:firstLine="709"/>
        <w:jc w:val="both"/>
        <w:rPr>
          <w:rFonts w:ascii="Times New Roman" w:hAnsi="Times New Roman" w:cs="Times New Roman"/>
          <w:bCs/>
          <w:iCs/>
          <w:sz w:val="24"/>
          <w:szCs w:val="24"/>
        </w:rPr>
      </w:pPr>
      <w:r w:rsidRPr="00C35542">
        <w:rPr>
          <w:rFonts w:ascii="Times New Roman" w:hAnsi="Times New Roman" w:cs="Times New Roman"/>
          <w:bCs/>
          <w:iCs/>
          <w:sz w:val="24"/>
          <w:szCs w:val="24"/>
        </w:rPr>
        <w:t xml:space="preserve">Неопасные отходы – </w:t>
      </w:r>
      <w:r>
        <w:rPr>
          <w:rFonts w:ascii="Times New Roman" w:hAnsi="Times New Roman" w:cs="Times New Roman"/>
          <w:bCs/>
          <w:iCs/>
          <w:sz w:val="24"/>
          <w:szCs w:val="24"/>
        </w:rPr>
        <w:t>смешанные ком</w:t>
      </w:r>
      <w:r w:rsidR="002D163C">
        <w:rPr>
          <w:rFonts w:ascii="Times New Roman" w:hAnsi="Times New Roman" w:cs="Times New Roman"/>
          <w:bCs/>
          <w:iCs/>
          <w:sz w:val="24"/>
          <w:szCs w:val="24"/>
        </w:rPr>
        <w:t>м</w:t>
      </w:r>
      <w:r>
        <w:rPr>
          <w:rFonts w:ascii="Times New Roman" w:hAnsi="Times New Roman" w:cs="Times New Roman"/>
          <w:bCs/>
          <w:iCs/>
          <w:sz w:val="24"/>
          <w:szCs w:val="24"/>
        </w:rPr>
        <w:t>унальные отходы</w:t>
      </w:r>
      <w:r w:rsidRPr="00C35542">
        <w:rPr>
          <w:rFonts w:ascii="Times New Roman" w:hAnsi="Times New Roman" w:cs="Times New Roman"/>
          <w:bCs/>
          <w:iCs/>
          <w:sz w:val="24"/>
          <w:szCs w:val="24"/>
        </w:rPr>
        <w:t>,</w:t>
      </w:r>
      <w:r>
        <w:rPr>
          <w:rFonts w:ascii="Times New Roman" w:hAnsi="Times New Roman" w:cs="Times New Roman"/>
          <w:bCs/>
          <w:iCs/>
          <w:sz w:val="24"/>
          <w:szCs w:val="24"/>
        </w:rPr>
        <w:t xml:space="preserve"> </w:t>
      </w:r>
      <w:proofErr w:type="spellStart"/>
      <w:r w:rsidRPr="00C35542">
        <w:rPr>
          <w:rFonts w:ascii="Times New Roman" w:hAnsi="Times New Roman" w:cs="Times New Roman"/>
          <w:bCs/>
          <w:iCs/>
          <w:sz w:val="24"/>
          <w:szCs w:val="24"/>
        </w:rPr>
        <w:t>золошлак</w:t>
      </w:r>
      <w:proofErr w:type="spellEnd"/>
      <w:r>
        <w:rPr>
          <w:rFonts w:ascii="Times New Roman" w:hAnsi="Times New Roman" w:cs="Times New Roman"/>
          <w:bCs/>
          <w:iCs/>
          <w:sz w:val="24"/>
          <w:szCs w:val="24"/>
        </w:rPr>
        <w:t xml:space="preserve">, отработанные </w:t>
      </w:r>
      <w:r w:rsidRPr="008C65FA">
        <w:rPr>
          <w:rFonts w:ascii="Times New Roman" w:hAnsi="Times New Roman" w:cs="Times New Roman"/>
          <w:bCs/>
          <w:iCs/>
          <w:sz w:val="24"/>
          <w:szCs w:val="24"/>
        </w:rPr>
        <w:t>шлифовальные круги</w:t>
      </w:r>
      <w:r>
        <w:rPr>
          <w:rFonts w:ascii="Times New Roman" w:hAnsi="Times New Roman" w:cs="Times New Roman"/>
          <w:bCs/>
          <w:iCs/>
          <w:sz w:val="24"/>
          <w:szCs w:val="24"/>
        </w:rPr>
        <w:t>, о</w:t>
      </w:r>
      <w:r w:rsidRPr="0068494B">
        <w:rPr>
          <w:rFonts w:ascii="Times New Roman" w:hAnsi="Times New Roman" w:cs="Times New Roman"/>
          <w:bCs/>
          <w:iCs/>
          <w:sz w:val="24"/>
          <w:szCs w:val="24"/>
        </w:rPr>
        <w:t>тработанные автомобильные шины</w:t>
      </w:r>
      <w:r>
        <w:rPr>
          <w:rFonts w:ascii="Times New Roman" w:hAnsi="Times New Roman" w:cs="Times New Roman"/>
          <w:bCs/>
          <w:iCs/>
          <w:sz w:val="24"/>
          <w:szCs w:val="24"/>
        </w:rPr>
        <w:t>, о</w:t>
      </w:r>
      <w:r w:rsidRPr="0068494B">
        <w:rPr>
          <w:rFonts w:ascii="Times New Roman" w:hAnsi="Times New Roman" w:cs="Times New Roman"/>
          <w:bCs/>
          <w:iCs/>
          <w:sz w:val="24"/>
          <w:szCs w:val="24"/>
        </w:rPr>
        <w:t xml:space="preserve">тходы </w:t>
      </w:r>
      <w:proofErr w:type="gramStart"/>
      <w:r w:rsidRPr="0068494B">
        <w:rPr>
          <w:rFonts w:ascii="Times New Roman" w:hAnsi="Times New Roman" w:cs="Times New Roman"/>
          <w:bCs/>
          <w:iCs/>
          <w:sz w:val="24"/>
          <w:szCs w:val="24"/>
        </w:rPr>
        <w:t>резино-технических</w:t>
      </w:r>
      <w:proofErr w:type="gramEnd"/>
      <w:r w:rsidRPr="0068494B">
        <w:rPr>
          <w:rFonts w:ascii="Times New Roman" w:hAnsi="Times New Roman" w:cs="Times New Roman"/>
          <w:bCs/>
          <w:iCs/>
          <w:sz w:val="24"/>
          <w:szCs w:val="24"/>
        </w:rPr>
        <w:t xml:space="preserve"> изделий</w:t>
      </w:r>
      <w:r>
        <w:rPr>
          <w:rFonts w:ascii="Times New Roman" w:hAnsi="Times New Roman" w:cs="Times New Roman"/>
          <w:bCs/>
          <w:iCs/>
          <w:sz w:val="24"/>
          <w:szCs w:val="24"/>
        </w:rPr>
        <w:t>, о</w:t>
      </w:r>
      <w:r w:rsidRPr="0068494B">
        <w:rPr>
          <w:rFonts w:ascii="Times New Roman" w:hAnsi="Times New Roman" w:cs="Times New Roman"/>
          <w:bCs/>
          <w:iCs/>
          <w:sz w:val="24"/>
          <w:szCs w:val="24"/>
        </w:rPr>
        <w:t>гарки электродов</w:t>
      </w:r>
      <w:r>
        <w:rPr>
          <w:rFonts w:ascii="Times New Roman" w:hAnsi="Times New Roman" w:cs="Times New Roman"/>
          <w:bCs/>
          <w:iCs/>
          <w:sz w:val="24"/>
          <w:szCs w:val="24"/>
        </w:rPr>
        <w:t>,</w:t>
      </w:r>
      <w:r w:rsidRPr="0068494B">
        <w:rPr>
          <w:rFonts w:ascii="Times New Roman" w:hAnsi="Times New Roman" w:cs="Times New Roman"/>
          <w:bCs/>
          <w:iCs/>
          <w:sz w:val="24"/>
          <w:szCs w:val="24"/>
        </w:rPr>
        <w:t xml:space="preserve"> </w:t>
      </w:r>
      <w:r>
        <w:rPr>
          <w:rFonts w:ascii="Times New Roman" w:hAnsi="Times New Roman" w:cs="Times New Roman"/>
          <w:bCs/>
          <w:iCs/>
          <w:sz w:val="24"/>
          <w:szCs w:val="24"/>
        </w:rPr>
        <w:t>о</w:t>
      </w:r>
      <w:r w:rsidRPr="0068494B">
        <w:rPr>
          <w:rFonts w:ascii="Times New Roman" w:hAnsi="Times New Roman" w:cs="Times New Roman"/>
          <w:bCs/>
          <w:iCs/>
          <w:sz w:val="24"/>
          <w:szCs w:val="24"/>
        </w:rPr>
        <w:t>тходы деревообработки</w:t>
      </w:r>
      <w:r>
        <w:rPr>
          <w:rFonts w:ascii="Times New Roman" w:hAnsi="Times New Roman" w:cs="Times New Roman"/>
          <w:bCs/>
          <w:iCs/>
          <w:sz w:val="24"/>
          <w:szCs w:val="24"/>
        </w:rPr>
        <w:t>, лом черных металлов</w:t>
      </w:r>
      <w:r w:rsidRPr="00C35542">
        <w:rPr>
          <w:rFonts w:ascii="Times New Roman" w:hAnsi="Times New Roman" w:cs="Times New Roman"/>
          <w:bCs/>
          <w:iCs/>
          <w:sz w:val="24"/>
          <w:szCs w:val="24"/>
        </w:rPr>
        <w:t xml:space="preserve">, пыль абразивно-металлическая, </w:t>
      </w:r>
      <w:r>
        <w:rPr>
          <w:rFonts w:ascii="Times New Roman" w:hAnsi="Times New Roman" w:cs="Times New Roman"/>
          <w:bCs/>
          <w:iCs/>
          <w:sz w:val="24"/>
          <w:szCs w:val="24"/>
        </w:rPr>
        <w:t>о</w:t>
      </w:r>
      <w:r w:rsidRPr="0068494B">
        <w:rPr>
          <w:rFonts w:ascii="Times New Roman" w:hAnsi="Times New Roman" w:cs="Times New Roman"/>
          <w:bCs/>
          <w:iCs/>
          <w:sz w:val="24"/>
          <w:szCs w:val="24"/>
        </w:rPr>
        <w:t>пилки и стружка черных металлов</w:t>
      </w:r>
      <w:r>
        <w:rPr>
          <w:rFonts w:ascii="Times New Roman" w:hAnsi="Times New Roman" w:cs="Times New Roman"/>
          <w:bCs/>
          <w:iCs/>
          <w:sz w:val="24"/>
          <w:szCs w:val="24"/>
        </w:rPr>
        <w:t>,</w:t>
      </w:r>
      <w:r w:rsidRPr="0068494B">
        <w:t xml:space="preserve"> </w:t>
      </w:r>
      <w:r>
        <w:rPr>
          <w:rFonts w:ascii="Times New Roman" w:hAnsi="Times New Roman" w:cs="Times New Roman"/>
          <w:bCs/>
          <w:iCs/>
          <w:sz w:val="24"/>
          <w:szCs w:val="24"/>
        </w:rPr>
        <w:t>в</w:t>
      </w:r>
      <w:r w:rsidRPr="0068494B">
        <w:rPr>
          <w:rFonts w:ascii="Times New Roman" w:hAnsi="Times New Roman" w:cs="Times New Roman"/>
          <w:bCs/>
          <w:iCs/>
          <w:sz w:val="24"/>
          <w:szCs w:val="24"/>
        </w:rPr>
        <w:t>ышедшая из употребления одежда и обувь</w:t>
      </w:r>
      <w:r>
        <w:rPr>
          <w:rFonts w:ascii="Times New Roman" w:hAnsi="Times New Roman" w:cs="Times New Roman"/>
          <w:bCs/>
          <w:iCs/>
          <w:sz w:val="24"/>
          <w:szCs w:val="24"/>
        </w:rPr>
        <w:t>,</w:t>
      </w:r>
      <w:r w:rsidRPr="0068494B">
        <w:t xml:space="preserve"> </w:t>
      </w:r>
      <w:r>
        <w:rPr>
          <w:rFonts w:ascii="Times New Roman" w:hAnsi="Times New Roman" w:cs="Times New Roman"/>
          <w:bCs/>
          <w:iCs/>
          <w:sz w:val="24"/>
          <w:szCs w:val="24"/>
        </w:rPr>
        <w:t>о</w:t>
      </w:r>
      <w:r w:rsidRPr="0068494B">
        <w:rPr>
          <w:rFonts w:ascii="Times New Roman" w:hAnsi="Times New Roman" w:cs="Times New Roman"/>
          <w:bCs/>
          <w:iCs/>
          <w:sz w:val="24"/>
          <w:szCs w:val="24"/>
        </w:rPr>
        <w:t>тходы медпункта</w:t>
      </w:r>
      <w:r>
        <w:rPr>
          <w:rFonts w:ascii="Times New Roman" w:hAnsi="Times New Roman" w:cs="Times New Roman"/>
          <w:bCs/>
          <w:iCs/>
          <w:sz w:val="24"/>
          <w:szCs w:val="24"/>
        </w:rPr>
        <w:t>.</w:t>
      </w:r>
    </w:p>
    <w:p w14:paraId="4E7AC7F6" w14:textId="4A4F5F81" w:rsidR="00360810" w:rsidRDefault="00360810" w:rsidP="008647B6">
      <w:pPr>
        <w:widowControl/>
        <w:suppressAutoHyphens/>
        <w:autoSpaceDE/>
        <w:autoSpaceDN/>
        <w:adjustRightInd/>
        <w:ind w:firstLine="709"/>
        <w:jc w:val="both"/>
        <w:rPr>
          <w:rFonts w:ascii="Times New Roman" w:hAnsi="Times New Roman" w:cs="Times New Roman"/>
          <w:bCs/>
          <w:iCs/>
          <w:sz w:val="24"/>
          <w:szCs w:val="24"/>
        </w:rPr>
      </w:pPr>
      <w:r>
        <w:rPr>
          <w:rFonts w:ascii="Times New Roman" w:hAnsi="Times New Roman" w:cs="Times New Roman"/>
          <w:bCs/>
          <w:iCs/>
          <w:sz w:val="24"/>
          <w:szCs w:val="24"/>
        </w:rPr>
        <w:t>Лимит накопления отходов – 209,6193 т/год. Из них: отходов производства 192,3993 т/год, отходов потребления – 17,220 т/год.</w:t>
      </w:r>
    </w:p>
    <w:p w14:paraId="34520F55" w14:textId="0A6C4C83" w:rsidR="008647B6" w:rsidRDefault="008647B6" w:rsidP="00CE2DB0">
      <w:pPr>
        <w:ind w:firstLine="709"/>
        <w:jc w:val="both"/>
        <w:rPr>
          <w:rFonts w:ascii="Times New Roman" w:hAnsi="Times New Roman" w:cs="Times New Roman"/>
          <w:sz w:val="24"/>
          <w:szCs w:val="24"/>
        </w:rPr>
      </w:pPr>
      <w:r w:rsidRPr="00F64F55">
        <w:rPr>
          <w:rFonts w:ascii="Times New Roman" w:hAnsi="Times New Roman" w:cs="Times New Roman"/>
          <w:sz w:val="24"/>
          <w:szCs w:val="24"/>
        </w:rPr>
        <w:t>Накопленные отходы передаются в специализированные компании, имеющие лицензию на переработку и утилизации отходов по договору или разовой заявке</w:t>
      </w:r>
      <w:r>
        <w:rPr>
          <w:rFonts w:ascii="Times New Roman" w:hAnsi="Times New Roman" w:cs="Times New Roman"/>
          <w:sz w:val="24"/>
          <w:szCs w:val="24"/>
        </w:rPr>
        <w:t>.</w:t>
      </w:r>
    </w:p>
    <w:p w14:paraId="5CA6773C" w14:textId="77777777" w:rsidR="008647B6" w:rsidRPr="008647B6" w:rsidRDefault="008647B6" w:rsidP="008647B6">
      <w:pPr>
        <w:ind w:firstLine="709"/>
        <w:jc w:val="both"/>
        <w:rPr>
          <w:rFonts w:ascii="Times New Roman" w:hAnsi="Times New Roman" w:cs="Times New Roman"/>
          <w:b/>
          <w:bCs/>
          <w:i/>
          <w:iCs/>
          <w:snapToGrid w:val="0"/>
          <w:sz w:val="24"/>
          <w:szCs w:val="24"/>
        </w:rPr>
      </w:pPr>
      <w:r w:rsidRPr="008647B6">
        <w:rPr>
          <w:rFonts w:ascii="Times New Roman" w:hAnsi="Times New Roman" w:cs="Times New Roman"/>
          <w:b/>
          <w:bCs/>
          <w:i/>
          <w:iCs/>
          <w:snapToGrid w:val="0"/>
          <w:sz w:val="24"/>
          <w:szCs w:val="24"/>
        </w:rPr>
        <w:t>Потенциальное положительное воздействие на экономическую и социальную сферы.</w:t>
      </w:r>
    </w:p>
    <w:p w14:paraId="793914E1" w14:textId="77777777" w:rsidR="008647B6" w:rsidRPr="008647B6" w:rsidRDefault="008647B6" w:rsidP="008647B6">
      <w:pPr>
        <w:ind w:firstLine="709"/>
        <w:jc w:val="both"/>
        <w:rPr>
          <w:rFonts w:ascii="Times New Roman" w:hAnsi="Times New Roman" w:cs="Times New Roman"/>
          <w:snapToGrid w:val="0"/>
          <w:sz w:val="24"/>
          <w:szCs w:val="24"/>
        </w:rPr>
      </w:pPr>
      <w:r w:rsidRPr="008647B6">
        <w:rPr>
          <w:rFonts w:ascii="Times New Roman" w:hAnsi="Times New Roman" w:cs="Times New Roman"/>
          <w:snapToGrid w:val="0"/>
          <w:sz w:val="24"/>
          <w:szCs w:val="24"/>
        </w:rPr>
        <w:t>Проведение планируемых работ не вызовет нежелательной нагрузки на социально-бытовую инфраструктуру населенных пунктов района.</w:t>
      </w:r>
    </w:p>
    <w:p w14:paraId="1DE30502" w14:textId="77777777" w:rsidR="008647B6" w:rsidRPr="008647B6" w:rsidRDefault="008647B6" w:rsidP="008647B6">
      <w:pPr>
        <w:ind w:firstLine="709"/>
        <w:jc w:val="both"/>
        <w:rPr>
          <w:rFonts w:ascii="Times New Roman" w:hAnsi="Times New Roman" w:cs="Times New Roman"/>
          <w:snapToGrid w:val="0"/>
          <w:sz w:val="24"/>
          <w:szCs w:val="24"/>
        </w:rPr>
      </w:pPr>
      <w:r w:rsidRPr="008647B6">
        <w:rPr>
          <w:rFonts w:ascii="Times New Roman" w:hAnsi="Times New Roman" w:cs="Times New Roman"/>
          <w:snapToGrid w:val="0"/>
          <w:sz w:val="24"/>
          <w:szCs w:val="24"/>
        </w:rPr>
        <w:t>В то же время, определенное возрастание спроса на рабочую силу на период отработки месторождения положительно скажутся на увеличении занятости местного населения.</w:t>
      </w:r>
    </w:p>
    <w:p w14:paraId="2943EE93" w14:textId="77777777" w:rsidR="008647B6" w:rsidRPr="008647B6" w:rsidRDefault="008647B6" w:rsidP="008647B6">
      <w:pPr>
        <w:ind w:firstLine="709"/>
        <w:jc w:val="both"/>
        <w:rPr>
          <w:rFonts w:ascii="Times New Roman" w:hAnsi="Times New Roman" w:cs="Times New Roman"/>
          <w:snapToGrid w:val="0"/>
          <w:sz w:val="24"/>
          <w:szCs w:val="24"/>
        </w:rPr>
      </w:pPr>
      <w:r w:rsidRPr="008647B6">
        <w:rPr>
          <w:rFonts w:ascii="Times New Roman" w:hAnsi="Times New Roman" w:cs="Times New Roman"/>
          <w:snapToGrid w:val="0"/>
          <w:sz w:val="24"/>
          <w:szCs w:val="24"/>
        </w:rPr>
        <w:t>Дополнительный экономический эффект в может быть получен за счет привлечения местных подрядчиков для выполнения определенных видов работ: транспортные услуги, клининг, общепит и др.</w:t>
      </w:r>
    </w:p>
    <w:p w14:paraId="2E2456DE" w14:textId="77777777" w:rsidR="008647B6" w:rsidRPr="008647B6" w:rsidRDefault="008647B6" w:rsidP="008647B6">
      <w:pPr>
        <w:ind w:firstLine="709"/>
        <w:jc w:val="both"/>
        <w:rPr>
          <w:rFonts w:ascii="Times New Roman" w:hAnsi="Times New Roman" w:cs="Times New Roman"/>
          <w:snapToGrid w:val="0"/>
          <w:sz w:val="24"/>
          <w:szCs w:val="24"/>
        </w:rPr>
      </w:pPr>
      <w:r w:rsidRPr="008647B6">
        <w:rPr>
          <w:rFonts w:ascii="Times New Roman" w:hAnsi="Times New Roman" w:cs="Times New Roman"/>
          <w:snapToGrid w:val="0"/>
          <w:sz w:val="24"/>
          <w:szCs w:val="24"/>
        </w:rPr>
        <w:t>Планируемые работы, не приведут к значительному загрязнению окружающей природной среды, что не скажется негативно на здоровье населения.</w:t>
      </w:r>
    </w:p>
    <w:p w14:paraId="432557D8" w14:textId="77777777" w:rsidR="008647B6" w:rsidRPr="008647B6" w:rsidRDefault="008647B6" w:rsidP="008647B6">
      <w:pPr>
        <w:ind w:firstLine="709"/>
        <w:jc w:val="both"/>
        <w:rPr>
          <w:rFonts w:ascii="Times New Roman" w:hAnsi="Times New Roman" w:cs="Times New Roman"/>
          <w:snapToGrid w:val="0"/>
          <w:sz w:val="24"/>
          <w:szCs w:val="24"/>
        </w:rPr>
      </w:pPr>
      <w:r w:rsidRPr="008647B6">
        <w:rPr>
          <w:rFonts w:ascii="Times New Roman" w:hAnsi="Times New Roman" w:cs="Times New Roman"/>
          <w:snapToGrid w:val="0"/>
          <w:sz w:val="24"/>
          <w:szCs w:val="24"/>
        </w:rPr>
        <w:t>Будут предусмотрены все необходимые меры для обеспечения нормальных санитарно-гигиенических условий работы и отдыха персонала, его медицинского обслуживания.</w:t>
      </w:r>
    </w:p>
    <w:p w14:paraId="1AE5FB76" w14:textId="3B7413E5" w:rsidR="008647B6" w:rsidRDefault="00360810" w:rsidP="00CE2DB0">
      <w:pPr>
        <w:ind w:firstLine="709"/>
        <w:jc w:val="both"/>
        <w:rPr>
          <w:rFonts w:ascii="Times New Roman" w:hAnsi="Times New Roman" w:cs="Times New Roman"/>
          <w:b/>
          <w:bCs/>
          <w:i/>
          <w:iCs/>
          <w:kern w:val="32"/>
          <w:sz w:val="24"/>
          <w:szCs w:val="24"/>
        </w:rPr>
      </w:pPr>
      <w:r w:rsidRPr="00360810">
        <w:rPr>
          <w:rFonts w:ascii="Times New Roman" w:hAnsi="Times New Roman" w:cs="Times New Roman"/>
          <w:b/>
          <w:bCs/>
          <w:i/>
          <w:iCs/>
          <w:kern w:val="32"/>
          <w:sz w:val="24"/>
          <w:szCs w:val="24"/>
        </w:rPr>
        <w:t>В</w:t>
      </w:r>
      <w:r w:rsidRPr="00360810">
        <w:rPr>
          <w:rFonts w:ascii="Times New Roman" w:hAnsi="Times New Roman" w:cs="Times New Roman"/>
          <w:b/>
          <w:bCs/>
          <w:i/>
          <w:iCs/>
          <w:kern w:val="32"/>
          <w:sz w:val="24"/>
          <w:szCs w:val="24"/>
        </w:rPr>
        <w:t>ероятность возникновения неблагоприятных последствий в результате аварий, инцидентов, природных стихийных бедствий</w:t>
      </w:r>
    </w:p>
    <w:p w14:paraId="4E8B7464" w14:textId="5ABF0304" w:rsidR="00360810" w:rsidRPr="00360810" w:rsidRDefault="00360810" w:rsidP="00360810">
      <w:pPr>
        <w:autoSpaceDE/>
        <w:autoSpaceDN/>
        <w:adjustRightInd/>
        <w:ind w:right="-1" w:firstLine="709"/>
        <w:jc w:val="both"/>
        <w:rPr>
          <w:rFonts w:ascii="Times New Roman" w:hAnsi="Times New Roman" w:cs="Times New Roman"/>
          <w:sz w:val="24"/>
          <w:szCs w:val="24"/>
          <w:lang w:eastAsia="x-none"/>
        </w:rPr>
      </w:pPr>
      <w:r w:rsidRPr="00360810">
        <w:rPr>
          <w:rFonts w:ascii="Times New Roman" w:hAnsi="Times New Roman" w:cs="Times New Roman"/>
          <w:sz w:val="24"/>
          <w:szCs w:val="24"/>
          <w:lang w:eastAsia="x-none"/>
        </w:rPr>
        <w:t>Так как участки пл. К</w:t>
      </w:r>
      <w:r w:rsidRPr="00360810">
        <w:rPr>
          <w:rFonts w:ascii="Times New Roman" w:hAnsi="Times New Roman" w:cs="Times New Roman"/>
          <w:sz w:val="24"/>
          <w:szCs w:val="24"/>
          <w:vertAlign w:val="subscript"/>
          <w:lang w:eastAsia="x-none"/>
        </w:rPr>
        <w:t>12</w:t>
      </w:r>
      <w:r w:rsidRPr="00360810">
        <w:rPr>
          <w:rFonts w:ascii="Times New Roman" w:hAnsi="Times New Roman" w:cs="Times New Roman"/>
          <w:sz w:val="24"/>
          <w:szCs w:val="24"/>
          <w:lang w:eastAsia="x-none"/>
        </w:rPr>
        <w:t xml:space="preserve"> и К</w:t>
      </w:r>
      <w:r w:rsidRPr="00360810">
        <w:rPr>
          <w:rFonts w:ascii="Times New Roman" w:hAnsi="Times New Roman" w:cs="Times New Roman"/>
          <w:sz w:val="24"/>
          <w:szCs w:val="24"/>
          <w:vertAlign w:val="subscript"/>
          <w:lang w:eastAsia="x-none"/>
        </w:rPr>
        <w:t>10</w:t>
      </w:r>
      <w:r w:rsidRPr="00360810">
        <w:rPr>
          <w:rFonts w:ascii="Times New Roman" w:hAnsi="Times New Roman" w:cs="Times New Roman"/>
          <w:sz w:val="24"/>
          <w:szCs w:val="24"/>
          <w:lang w:eastAsia="x-none"/>
        </w:rPr>
        <w:t xml:space="preserve"> ведут горнопроходческие работы по небольшим, ранее оставленным и оконтуренным горными работами (горнопроходческими и </w:t>
      </w:r>
      <w:proofErr w:type="spellStart"/>
      <w:r w:rsidRPr="00360810">
        <w:rPr>
          <w:rFonts w:ascii="Times New Roman" w:hAnsi="Times New Roman" w:cs="Times New Roman"/>
          <w:sz w:val="24"/>
          <w:szCs w:val="24"/>
          <w:lang w:eastAsia="x-none"/>
        </w:rPr>
        <w:t>горнодобычными</w:t>
      </w:r>
      <w:proofErr w:type="spellEnd"/>
      <w:r w:rsidRPr="00360810">
        <w:rPr>
          <w:rFonts w:ascii="Times New Roman" w:hAnsi="Times New Roman" w:cs="Times New Roman"/>
          <w:sz w:val="24"/>
          <w:szCs w:val="24"/>
          <w:lang w:eastAsia="x-none"/>
        </w:rPr>
        <w:t xml:space="preserve">) небольшим целикам угля то </w:t>
      </w:r>
      <w:proofErr w:type="spellStart"/>
      <w:r w:rsidRPr="00360810">
        <w:rPr>
          <w:rFonts w:ascii="Times New Roman" w:hAnsi="Times New Roman" w:cs="Times New Roman"/>
          <w:sz w:val="24"/>
          <w:szCs w:val="24"/>
          <w:lang w:eastAsia="x-none"/>
        </w:rPr>
        <w:t>газообильность</w:t>
      </w:r>
      <w:proofErr w:type="spellEnd"/>
      <w:r w:rsidRPr="00360810">
        <w:rPr>
          <w:rFonts w:ascii="Times New Roman" w:hAnsi="Times New Roman" w:cs="Times New Roman"/>
          <w:sz w:val="24"/>
          <w:szCs w:val="24"/>
          <w:lang w:eastAsia="x-none"/>
        </w:rPr>
        <w:t xml:space="preserve"> угля в оконтуренных целиках с годами стремится к нулю.</w:t>
      </w:r>
    </w:p>
    <w:p w14:paraId="56FCF466" w14:textId="77777777" w:rsidR="00360810" w:rsidRPr="00360810" w:rsidRDefault="00360810" w:rsidP="00360810">
      <w:pPr>
        <w:autoSpaceDE/>
        <w:autoSpaceDN/>
        <w:adjustRightInd/>
        <w:ind w:right="-1" w:firstLine="709"/>
        <w:jc w:val="both"/>
        <w:rPr>
          <w:rFonts w:ascii="Times New Roman" w:hAnsi="Times New Roman" w:cs="Times New Roman"/>
          <w:sz w:val="24"/>
          <w:szCs w:val="24"/>
          <w:lang w:eastAsia="x-none"/>
        </w:rPr>
      </w:pPr>
      <w:r w:rsidRPr="00360810">
        <w:rPr>
          <w:rFonts w:ascii="Times New Roman" w:hAnsi="Times New Roman" w:cs="Times New Roman"/>
          <w:sz w:val="24"/>
          <w:szCs w:val="24"/>
          <w:lang w:eastAsia="x-none"/>
        </w:rPr>
        <w:t>Зон с увеличением содержание газа метана не выявлено.</w:t>
      </w:r>
      <w:r w:rsidRPr="00360810">
        <w:t xml:space="preserve"> </w:t>
      </w:r>
      <w:r w:rsidRPr="00360810">
        <w:rPr>
          <w:rFonts w:ascii="Times New Roman" w:hAnsi="Times New Roman" w:cs="Times New Roman"/>
          <w:sz w:val="24"/>
          <w:szCs w:val="24"/>
          <w:lang w:eastAsia="x-none"/>
        </w:rPr>
        <w:t xml:space="preserve">Для оценки качества рудничной атмосферы на шахте имеется автоматизированная система мониторинга газа метана. За последние 3 года в 99,5% проб системы газа-метана не обнаружено. То есть относительная </w:t>
      </w:r>
      <w:proofErr w:type="spellStart"/>
      <w:r w:rsidRPr="00360810">
        <w:rPr>
          <w:rFonts w:ascii="Times New Roman" w:hAnsi="Times New Roman" w:cs="Times New Roman"/>
          <w:sz w:val="24"/>
          <w:szCs w:val="24"/>
          <w:lang w:eastAsia="x-none"/>
        </w:rPr>
        <w:t>газообильность</w:t>
      </w:r>
      <w:proofErr w:type="spellEnd"/>
      <w:r w:rsidRPr="00360810">
        <w:rPr>
          <w:rFonts w:ascii="Times New Roman" w:hAnsi="Times New Roman" w:cs="Times New Roman"/>
          <w:sz w:val="24"/>
          <w:szCs w:val="24"/>
          <w:lang w:eastAsia="x-none"/>
        </w:rPr>
        <w:t xml:space="preserve"> шахты за последние 3 года составляет 0,0 м3/т, а объем выброса метана – 0 тонн. </w:t>
      </w:r>
    </w:p>
    <w:p w14:paraId="4138BF40" w14:textId="77777777" w:rsidR="00360810" w:rsidRPr="00360810" w:rsidRDefault="00360810" w:rsidP="00360810">
      <w:pPr>
        <w:autoSpaceDE/>
        <w:autoSpaceDN/>
        <w:adjustRightInd/>
        <w:ind w:right="-1" w:firstLine="709"/>
        <w:jc w:val="both"/>
        <w:rPr>
          <w:rFonts w:ascii="Times New Roman" w:hAnsi="Times New Roman" w:cs="Times New Roman"/>
          <w:sz w:val="24"/>
          <w:szCs w:val="24"/>
          <w:lang w:eastAsia="x-none"/>
        </w:rPr>
      </w:pPr>
      <w:r w:rsidRPr="00360810">
        <w:rPr>
          <w:rFonts w:ascii="Times New Roman" w:hAnsi="Times New Roman" w:cs="Times New Roman"/>
          <w:sz w:val="24"/>
          <w:szCs w:val="24"/>
          <w:lang w:eastAsia="x-none"/>
        </w:rPr>
        <w:t>Опасности</w:t>
      </w:r>
      <w:r w:rsidRPr="00360810">
        <w:rPr>
          <w:rFonts w:ascii="Times New Roman" w:hAnsi="Times New Roman" w:cs="Times New Roman"/>
          <w:spacing w:val="-2"/>
          <w:sz w:val="24"/>
          <w:szCs w:val="24"/>
          <w:lang w:eastAsia="x-none"/>
        </w:rPr>
        <w:t xml:space="preserve"> </w:t>
      </w:r>
      <w:r w:rsidRPr="00360810">
        <w:rPr>
          <w:rFonts w:ascii="Times New Roman" w:hAnsi="Times New Roman" w:cs="Times New Roman"/>
          <w:sz w:val="24"/>
          <w:szCs w:val="24"/>
          <w:lang w:eastAsia="x-none"/>
        </w:rPr>
        <w:t>по</w:t>
      </w:r>
      <w:r w:rsidRPr="00360810">
        <w:rPr>
          <w:rFonts w:ascii="Times New Roman" w:hAnsi="Times New Roman" w:cs="Times New Roman"/>
          <w:spacing w:val="-3"/>
          <w:sz w:val="24"/>
          <w:szCs w:val="24"/>
          <w:lang w:eastAsia="x-none"/>
        </w:rPr>
        <w:t xml:space="preserve"> </w:t>
      </w:r>
      <w:r w:rsidRPr="00360810">
        <w:rPr>
          <w:rFonts w:ascii="Times New Roman" w:hAnsi="Times New Roman" w:cs="Times New Roman"/>
          <w:sz w:val="24"/>
          <w:szCs w:val="24"/>
          <w:lang w:eastAsia="x-none"/>
        </w:rPr>
        <w:t>внезапным</w:t>
      </w:r>
      <w:r w:rsidRPr="00360810">
        <w:rPr>
          <w:rFonts w:ascii="Times New Roman" w:hAnsi="Times New Roman" w:cs="Times New Roman"/>
          <w:spacing w:val="-3"/>
          <w:sz w:val="24"/>
          <w:szCs w:val="24"/>
          <w:lang w:eastAsia="x-none"/>
        </w:rPr>
        <w:t xml:space="preserve"> </w:t>
      </w:r>
      <w:r w:rsidRPr="00360810">
        <w:rPr>
          <w:rFonts w:ascii="Times New Roman" w:hAnsi="Times New Roman" w:cs="Times New Roman"/>
          <w:sz w:val="24"/>
          <w:szCs w:val="24"/>
          <w:lang w:eastAsia="x-none"/>
        </w:rPr>
        <w:t>выбросам</w:t>
      </w:r>
      <w:r w:rsidRPr="00360810">
        <w:rPr>
          <w:rFonts w:ascii="Times New Roman" w:hAnsi="Times New Roman" w:cs="Times New Roman"/>
          <w:spacing w:val="-3"/>
          <w:sz w:val="24"/>
          <w:szCs w:val="24"/>
          <w:lang w:eastAsia="x-none"/>
        </w:rPr>
        <w:t xml:space="preserve"> </w:t>
      </w:r>
      <w:r w:rsidRPr="00360810">
        <w:rPr>
          <w:rFonts w:ascii="Times New Roman" w:hAnsi="Times New Roman" w:cs="Times New Roman"/>
          <w:sz w:val="24"/>
          <w:szCs w:val="24"/>
          <w:lang w:eastAsia="x-none"/>
        </w:rPr>
        <w:t>метана</w:t>
      </w:r>
      <w:r w:rsidRPr="00360810">
        <w:rPr>
          <w:rFonts w:ascii="Times New Roman" w:hAnsi="Times New Roman" w:cs="Times New Roman"/>
          <w:spacing w:val="-4"/>
          <w:sz w:val="24"/>
          <w:szCs w:val="24"/>
          <w:lang w:eastAsia="x-none"/>
        </w:rPr>
        <w:t xml:space="preserve"> </w:t>
      </w:r>
      <w:r w:rsidRPr="00360810">
        <w:rPr>
          <w:rFonts w:ascii="Times New Roman" w:hAnsi="Times New Roman" w:cs="Times New Roman"/>
          <w:sz w:val="24"/>
          <w:szCs w:val="24"/>
          <w:lang w:eastAsia="x-none"/>
        </w:rPr>
        <w:t>нет.</w:t>
      </w:r>
    </w:p>
    <w:p w14:paraId="390DDE0E" w14:textId="77777777" w:rsidR="00360810" w:rsidRPr="00360810" w:rsidRDefault="00360810" w:rsidP="00360810">
      <w:pPr>
        <w:widowControl/>
        <w:shd w:val="clear" w:color="auto" w:fill="FFFFFF"/>
        <w:autoSpaceDE/>
        <w:autoSpaceDN/>
        <w:adjustRightInd/>
        <w:ind w:firstLine="709"/>
        <w:jc w:val="both"/>
        <w:rPr>
          <w:rFonts w:ascii="Times New Roman" w:hAnsi="Times New Roman" w:cs="Times New Roman"/>
          <w:color w:val="000000"/>
          <w:sz w:val="24"/>
          <w:szCs w:val="24"/>
        </w:rPr>
      </w:pPr>
      <w:r w:rsidRPr="00360810">
        <w:rPr>
          <w:rFonts w:ascii="Times New Roman" w:hAnsi="Times New Roman" w:cs="Times New Roman"/>
          <w:color w:val="000000"/>
          <w:sz w:val="24"/>
          <w:szCs w:val="24"/>
        </w:rPr>
        <w:t>Вероятность возникновения неблагоприятных последствий в результате аварий, инцидентов, природных стихийных бедствий в предполагаемом месте осуществления намечаемой деятельности и вокруг него – низкая.</w:t>
      </w:r>
    </w:p>
    <w:p w14:paraId="4C4813C9"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i/>
          <w:iCs/>
          <w:color w:val="000000"/>
          <w:sz w:val="24"/>
          <w:szCs w:val="24"/>
        </w:rPr>
      </w:pPr>
      <w:r w:rsidRPr="002D163C">
        <w:rPr>
          <w:rFonts w:ascii="Times New Roman" w:hAnsi="Times New Roman" w:cs="Times New Roman"/>
          <w:i/>
          <w:iCs/>
          <w:color w:val="000000"/>
          <w:sz w:val="24"/>
          <w:szCs w:val="24"/>
        </w:rPr>
        <w:t>Комплекс мероприятий по уменьшению выбросов в атмосферу.</w:t>
      </w:r>
    </w:p>
    <w:p w14:paraId="042BEB54"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При организации намеченной деятельности необходимо осуществлять мероприятия и работы по охране окружающей среды, которые должны включать предотвращение потерь природных ресурсов, предотвращение или очистку вредных выбросов в атмосферу.</w:t>
      </w:r>
    </w:p>
    <w:p w14:paraId="23EF98CF"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lastRenderedPageBreak/>
        <w:t>Для уменьшения загрязнения атмосферы, вод, почвы и снижения уровня шума в период эксплуатации необходимо выполнить следующие мероприятия:</w:t>
      </w:r>
    </w:p>
    <w:p w14:paraId="39C605E1"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упорядоченное движение транспорта и другой техники по территории предприятия;</w:t>
      </w:r>
    </w:p>
    <w:p w14:paraId="7CDC69EB"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применение новейшего отечественного и импортного оборудования, с учетом максимального сгорания топлива и минимальными выбросами ЗВ в ОС;</w:t>
      </w:r>
    </w:p>
    <w:p w14:paraId="2ED84CC4"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своевременный техосмотр и техобслуживание автотранспорта и спецтехники;</w:t>
      </w:r>
    </w:p>
    <w:p w14:paraId="3B05C05D"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соблюдение нормативов допустимых выбросов.</w:t>
      </w:r>
    </w:p>
    <w:p w14:paraId="66B17C5C"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i/>
          <w:iCs/>
          <w:color w:val="000000"/>
          <w:sz w:val="24"/>
          <w:szCs w:val="24"/>
        </w:rPr>
      </w:pPr>
      <w:r w:rsidRPr="002D163C">
        <w:rPr>
          <w:rFonts w:ascii="Times New Roman" w:hAnsi="Times New Roman" w:cs="Times New Roman"/>
          <w:i/>
          <w:iCs/>
          <w:color w:val="000000"/>
          <w:sz w:val="24"/>
          <w:szCs w:val="24"/>
        </w:rPr>
        <w:t>Мероприятия по охране недр и поверхностных/подземных вод.</w:t>
      </w:r>
    </w:p>
    <w:p w14:paraId="41FCC7B0"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недопущение разлива ГСМ;</w:t>
      </w:r>
    </w:p>
    <w:p w14:paraId="198584DB"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хранение отходов осуществляется только в стальных контейнерах, размещенных− на предварительно подготовленных площадках с непроницаемым покрытием;</w:t>
      </w:r>
    </w:p>
    <w:p w14:paraId="324677D6"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соблюдение санитарных и экологических норм.</w:t>
      </w:r>
    </w:p>
    <w:p w14:paraId="54702202"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контроль за водопотреблением и водоотведением предприятия.</w:t>
      </w:r>
    </w:p>
    <w:p w14:paraId="6CD59BB0"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i/>
          <w:iCs/>
          <w:color w:val="000000"/>
          <w:sz w:val="24"/>
          <w:szCs w:val="24"/>
        </w:rPr>
      </w:pPr>
      <w:r w:rsidRPr="002D163C">
        <w:rPr>
          <w:rFonts w:ascii="Times New Roman" w:hAnsi="Times New Roman" w:cs="Times New Roman"/>
          <w:i/>
          <w:iCs/>
          <w:color w:val="000000"/>
          <w:sz w:val="24"/>
          <w:szCs w:val="24"/>
        </w:rPr>
        <w:t>Мероприятия по предотвращению и смягчению воздействия отходов на окружающую среду</w:t>
      </w:r>
    </w:p>
    <w:p w14:paraId="59C29D88"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В целях минимизации возможного воздействия отходов на компоненты окружающей среды необходимо осуществлять ряд следующих мероприятий:</w:t>
      </w:r>
    </w:p>
    <w:p w14:paraId="1A224825"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раздельный сбор отходов;</w:t>
      </w:r>
    </w:p>
    <w:p w14:paraId="30366FD6"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использование специальных контейнеров или другой специальной тары для временного хранения отходов, установленных на оборудованных площадках;</w:t>
      </w:r>
    </w:p>
    <w:p w14:paraId="336D27A7"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содержать в чистоте контейнеры, площадки для контейнеров, близлежащую территорию, оборудовать контейнерные площадки в соответствии с санитарными нормами и правилами;</w:t>
      </w:r>
    </w:p>
    <w:p w14:paraId="7D97135F"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сбор, транспортировка и захоронение отходов производится согласно требованиям РК;</w:t>
      </w:r>
    </w:p>
    <w:p w14:paraId="27CF1E52"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отслеживание образования, перемещения и утилизации всех видов отходов;</w:t>
      </w:r>
    </w:p>
    <w:p w14:paraId="4FCAFE8A"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содержание в чистоте производственной территории.</w:t>
      </w:r>
    </w:p>
    <w:p w14:paraId="3993CA4D"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i/>
          <w:iCs/>
          <w:color w:val="000000"/>
          <w:sz w:val="24"/>
          <w:szCs w:val="24"/>
        </w:rPr>
      </w:pPr>
      <w:r w:rsidRPr="002D163C">
        <w:rPr>
          <w:rFonts w:ascii="Times New Roman" w:hAnsi="Times New Roman" w:cs="Times New Roman"/>
          <w:i/>
          <w:iCs/>
          <w:color w:val="000000"/>
          <w:sz w:val="24"/>
          <w:szCs w:val="24"/>
        </w:rPr>
        <w:t>Мероприятия по снижению физических воздействий на окружающую среду</w:t>
      </w:r>
    </w:p>
    <w:p w14:paraId="75C4C176"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При соблюдении общих требований эксплуатации оборудования и соблюдении мер безопасности на рабочих местах, воздействие физических факторов оценивается в пространственном масштабе как локальное, во временном масштабе как постоянное и по величине воздействия как незначительное. Физическое воздействие на окружающую среду в результате эксплуатации объекта можно оценить, как допустимые.</w:t>
      </w:r>
    </w:p>
    <w:p w14:paraId="183ED5BD"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i/>
          <w:iCs/>
          <w:color w:val="000000"/>
          <w:sz w:val="24"/>
          <w:szCs w:val="24"/>
        </w:rPr>
      </w:pPr>
      <w:r w:rsidRPr="002D163C">
        <w:rPr>
          <w:rFonts w:ascii="Times New Roman" w:hAnsi="Times New Roman" w:cs="Times New Roman"/>
          <w:i/>
          <w:iCs/>
          <w:color w:val="000000"/>
          <w:sz w:val="24"/>
          <w:szCs w:val="24"/>
        </w:rPr>
        <w:t>Мероприятия по охране земель и почвенного покрова</w:t>
      </w:r>
    </w:p>
    <w:p w14:paraId="3D9A6F87"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В качестве основных мероприятий по защите почв на рассматриваемом объекте следует предусмотреть следующее:</w:t>
      </w:r>
    </w:p>
    <w:p w14:paraId="68B56CE6"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не допускать захламления поверхности почвы отходами.</w:t>
      </w:r>
    </w:p>
    <w:p w14:paraId="131FB21D"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Для предотвращения − распространения отходов на рассматриваемом участке необходимо оснащение контейнерами для сбора мусора, а также установление урн, с последующим регулярным вывозом отходов в установленные места;</w:t>
      </w:r>
    </w:p>
    <w:p w14:paraId="4200ADFE"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запрещается закапывать или сжигать на площадке и прилегающих к ней территориях образующийся мусор.</w:t>
      </w:r>
    </w:p>
    <w:p w14:paraId="2F1FD09A"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i/>
          <w:iCs/>
          <w:color w:val="000000"/>
          <w:sz w:val="24"/>
          <w:szCs w:val="24"/>
        </w:rPr>
      </w:pPr>
      <w:r w:rsidRPr="002D163C">
        <w:rPr>
          <w:rFonts w:ascii="Times New Roman" w:hAnsi="Times New Roman" w:cs="Times New Roman"/>
          <w:i/>
          <w:iCs/>
          <w:color w:val="000000"/>
          <w:sz w:val="24"/>
          <w:szCs w:val="24"/>
        </w:rPr>
        <w:t>Мероприятия по охране растительного покрова.</w:t>
      </w:r>
    </w:p>
    <w:p w14:paraId="729269ED"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xml:space="preserve">Охрану растительного покрова обеспечивают мероприятия, направленные на охрану почв, снижающие выбросы в атмосферу, упорядочивающие обращение с отходами, а также обеспечивающие санитарно-гигиеническую безопасность. Основными функциями зеленых насаждений являются: улучшение санитарно-гигиенического состояния местной среды, создание комфортных условий для жителей прилегающих к улицам районов благодаря своим пыле, ветро- и шумозащитным качествам. При соблюдении всех правил эксплуатации, дополнительно отрицательного влияния на растительную среду оказываться не будет. Реализация подобных природоохранных мероприятий позволит значительно </w:t>
      </w:r>
      <w:r w:rsidRPr="002D163C">
        <w:rPr>
          <w:rFonts w:ascii="Times New Roman" w:hAnsi="Times New Roman" w:cs="Times New Roman"/>
          <w:color w:val="000000"/>
          <w:sz w:val="24"/>
          <w:szCs w:val="24"/>
        </w:rPr>
        <w:lastRenderedPageBreak/>
        <w:t>снизить неблагоприятные последствия от намечаемой деятельности. Таким образом, планируемая деятельность предприятия не окажет негативного влияния на растительный мир и растительный покров рассматриваемой территории.</w:t>
      </w:r>
    </w:p>
    <w:p w14:paraId="75F69BF6"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i/>
          <w:iCs/>
          <w:color w:val="000000"/>
          <w:sz w:val="24"/>
          <w:szCs w:val="24"/>
        </w:rPr>
      </w:pPr>
      <w:r w:rsidRPr="002D163C">
        <w:rPr>
          <w:rFonts w:ascii="Times New Roman" w:hAnsi="Times New Roman" w:cs="Times New Roman"/>
          <w:i/>
          <w:iCs/>
          <w:color w:val="000000"/>
          <w:sz w:val="24"/>
          <w:szCs w:val="24"/>
        </w:rPr>
        <w:t>Мероприятия по охране животного мира.</w:t>
      </w:r>
    </w:p>
    <w:p w14:paraId="10CA17BE"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Животный мир в районе площадки, несомненно, испытает антропогенную нагрузку на данном участке.</w:t>
      </w:r>
    </w:p>
    <w:p w14:paraId="33FD92BD"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Для снижения негативного влияния на животный мир, проектом предусмотрено выполнение следующих мероприятий:</w:t>
      </w:r>
    </w:p>
    <w:p w14:paraId="21F337C6"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перемещение автотранспорта ограничить специально отведенными дорогами;</w:t>
      </w:r>
    </w:p>
    <w:p w14:paraId="0AAF7BFA"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xml:space="preserve">- контроль за недопущением разрушения и </w:t>
      </w:r>
      <w:proofErr w:type="spellStart"/>
      <w:r w:rsidRPr="002D163C">
        <w:rPr>
          <w:rFonts w:ascii="Times New Roman" w:hAnsi="Times New Roman" w:cs="Times New Roman"/>
          <w:color w:val="000000"/>
          <w:sz w:val="24"/>
          <w:szCs w:val="24"/>
        </w:rPr>
        <w:t>поврежения</w:t>
      </w:r>
      <w:proofErr w:type="spellEnd"/>
      <w:r w:rsidRPr="002D163C">
        <w:rPr>
          <w:rFonts w:ascii="Times New Roman" w:hAnsi="Times New Roman" w:cs="Times New Roman"/>
          <w:color w:val="000000"/>
          <w:sz w:val="24"/>
          <w:szCs w:val="24"/>
        </w:rPr>
        <w:t xml:space="preserve"> гнезд, сбор яиц без разрешения уполномоченного органа;</w:t>
      </w:r>
    </w:p>
    <w:p w14:paraId="0933DF85"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воспитание (информационная компания) для персонала и населения в духе гуманного и бережного отношения к животным;</w:t>
      </w:r>
    </w:p>
    <w:p w14:paraId="26129F8D"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обеспечивать неприкосновенность участков, представляющих особую ценность в качестве среды обитания диких животных;</w:t>
      </w:r>
    </w:p>
    <w:p w14:paraId="337F9A79" w14:textId="77777777" w:rsidR="002D163C" w:rsidRPr="002D163C" w:rsidRDefault="002D163C" w:rsidP="002D163C">
      <w:pPr>
        <w:widowControl/>
        <w:shd w:val="clear" w:color="auto" w:fill="FFFFFF"/>
        <w:autoSpaceDE/>
        <w:autoSpaceDN/>
        <w:adjustRightInd/>
        <w:ind w:firstLine="709"/>
        <w:contextualSpacing/>
        <w:jc w:val="both"/>
        <w:rPr>
          <w:rFonts w:ascii="Times New Roman" w:hAnsi="Times New Roman" w:cs="Times New Roman"/>
          <w:color w:val="000000"/>
          <w:sz w:val="24"/>
          <w:szCs w:val="24"/>
        </w:rPr>
      </w:pPr>
      <w:r w:rsidRPr="002D163C">
        <w:rPr>
          <w:rFonts w:ascii="Times New Roman" w:hAnsi="Times New Roman" w:cs="Times New Roman"/>
          <w:color w:val="000000"/>
          <w:sz w:val="24"/>
          <w:szCs w:val="24"/>
        </w:rPr>
        <w:t>- осуществление мероприятий, обеспечивающие сохранение среды обитания, условий размножения, путей миграции и мест концентрации животных.</w:t>
      </w:r>
    </w:p>
    <w:p w14:paraId="247863ED" w14:textId="1F52F32F" w:rsidR="00360810" w:rsidRPr="00360810" w:rsidRDefault="00360810" w:rsidP="002D163C">
      <w:pPr>
        <w:ind w:firstLine="709"/>
        <w:jc w:val="both"/>
        <w:rPr>
          <w:rFonts w:ascii="Times New Roman" w:hAnsi="Times New Roman" w:cs="Times New Roman"/>
          <w:b/>
          <w:bCs/>
          <w:i/>
          <w:iCs/>
          <w:sz w:val="24"/>
          <w:szCs w:val="24"/>
        </w:rPr>
      </w:pPr>
    </w:p>
    <w:sectPr w:rsidR="00360810" w:rsidRPr="0036081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49"/>
    <w:rsid w:val="00203868"/>
    <w:rsid w:val="002D163C"/>
    <w:rsid w:val="00360810"/>
    <w:rsid w:val="0052637F"/>
    <w:rsid w:val="006C0B77"/>
    <w:rsid w:val="008242FF"/>
    <w:rsid w:val="008647B6"/>
    <w:rsid w:val="00870751"/>
    <w:rsid w:val="00922C48"/>
    <w:rsid w:val="009B465F"/>
    <w:rsid w:val="00A13449"/>
    <w:rsid w:val="00B915B7"/>
    <w:rsid w:val="00CE2DB0"/>
    <w:rsid w:val="00EA59DF"/>
    <w:rsid w:val="00EE4070"/>
    <w:rsid w:val="00F12C76"/>
    <w:rsid w:val="00F20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D311"/>
  <w15:chartTrackingRefBased/>
  <w15:docId w15:val="{6264B17B-4564-43B7-82E3-BD6EDDC2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868"/>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1">
    <w:name w:val="heading 1"/>
    <w:basedOn w:val="a"/>
    <w:next w:val="a"/>
    <w:link w:val="10"/>
    <w:uiPriority w:val="9"/>
    <w:qFormat/>
    <w:rsid w:val="00A13449"/>
    <w:pPr>
      <w:keepNext/>
      <w:keepLines/>
      <w:widowControl/>
      <w:autoSpaceDE/>
      <w:autoSpaceDN/>
      <w:adjustRightInd/>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A13449"/>
    <w:pPr>
      <w:keepNext/>
      <w:keepLines/>
      <w:widowControl/>
      <w:autoSpaceDE/>
      <w:autoSpaceDN/>
      <w:adjustRightInd/>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A13449"/>
    <w:pPr>
      <w:keepNext/>
      <w:keepLines/>
      <w:widowControl/>
      <w:autoSpaceDE/>
      <w:autoSpaceDN/>
      <w:adjustRightInd/>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A13449"/>
    <w:pPr>
      <w:keepNext/>
      <w:keepLines/>
      <w:widowControl/>
      <w:autoSpaceDE/>
      <w:autoSpaceDN/>
      <w:adjustRightInd/>
      <w:spacing w:before="80" w:after="40"/>
      <w:outlineLvl w:val="3"/>
    </w:pPr>
    <w:rPr>
      <w:rFonts w:asciiTheme="minorHAnsi" w:eastAsiaTheme="majorEastAsia" w:hAnsiTheme="minorHAnsi" w:cstheme="majorBidi"/>
      <w:i/>
      <w:iCs/>
      <w:color w:val="2F5496" w:themeColor="accent1" w:themeShade="BF"/>
      <w:kern w:val="2"/>
      <w:sz w:val="28"/>
      <w:szCs w:val="22"/>
      <w:lang w:eastAsia="en-US"/>
      <w14:ligatures w14:val="standardContextual"/>
    </w:rPr>
  </w:style>
  <w:style w:type="paragraph" w:styleId="5">
    <w:name w:val="heading 5"/>
    <w:basedOn w:val="a"/>
    <w:next w:val="a"/>
    <w:link w:val="50"/>
    <w:uiPriority w:val="9"/>
    <w:semiHidden/>
    <w:unhideWhenUsed/>
    <w:qFormat/>
    <w:rsid w:val="00A13449"/>
    <w:pPr>
      <w:keepNext/>
      <w:keepLines/>
      <w:widowControl/>
      <w:autoSpaceDE/>
      <w:autoSpaceDN/>
      <w:adjustRightInd/>
      <w:spacing w:before="80" w:after="40"/>
      <w:outlineLvl w:val="4"/>
    </w:pPr>
    <w:rPr>
      <w:rFonts w:asciiTheme="minorHAnsi" w:eastAsiaTheme="majorEastAsia" w:hAnsiTheme="minorHAnsi" w:cstheme="majorBidi"/>
      <w:color w:val="2F5496" w:themeColor="accent1" w:themeShade="BF"/>
      <w:kern w:val="2"/>
      <w:sz w:val="28"/>
      <w:szCs w:val="22"/>
      <w:lang w:eastAsia="en-US"/>
      <w14:ligatures w14:val="standardContextual"/>
    </w:rPr>
  </w:style>
  <w:style w:type="paragraph" w:styleId="6">
    <w:name w:val="heading 6"/>
    <w:basedOn w:val="a"/>
    <w:next w:val="a"/>
    <w:link w:val="60"/>
    <w:uiPriority w:val="9"/>
    <w:semiHidden/>
    <w:unhideWhenUsed/>
    <w:qFormat/>
    <w:rsid w:val="00A13449"/>
    <w:pPr>
      <w:keepNext/>
      <w:keepLines/>
      <w:widowControl/>
      <w:autoSpaceDE/>
      <w:autoSpaceDN/>
      <w:adjustRightInd/>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
    <w:next w:val="a"/>
    <w:link w:val="70"/>
    <w:uiPriority w:val="9"/>
    <w:semiHidden/>
    <w:unhideWhenUsed/>
    <w:qFormat/>
    <w:rsid w:val="00A13449"/>
    <w:pPr>
      <w:keepNext/>
      <w:keepLines/>
      <w:widowControl/>
      <w:autoSpaceDE/>
      <w:autoSpaceDN/>
      <w:adjustRightInd/>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
    <w:next w:val="a"/>
    <w:link w:val="80"/>
    <w:uiPriority w:val="9"/>
    <w:semiHidden/>
    <w:unhideWhenUsed/>
    <w:qFormat/>
    <w:rsid w:val="00A13449"/>
    <w:pPr>
      <w:keepNext/>
      <w:keepLines/>
      <w:widowControl/>
      <w:autoSpaceDE/>
      <w:autoSpaceDN/>
      <w:adjustRightInd/>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
    <w:next w:val="a"/>
    <w:link w:val="90"/>
    <w:uiPriority w:val="9"/>
    <w:semiHidden/>
    <w:unhideWhenUsed/>
    <w:qFormat/>
    <w:rsid w:val="00A13449"/>
    <w:pPr>
      <w:keepNext/>
      <w:keepLines/>
      <w:widowControl/>
      <w:autoSpaceDE/>
      <w:autoSpaceDN/>
      <w:adjustRightInd/>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44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344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344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344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A1344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A1344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1344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1344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13449"/>
    <w:rPr>
      <w:rFonts w:eastAsiaTheme="majorEastAsia" w:cstheme="majorBidi"/>
      <w:color w:val="272727" w:themeColor="text1" w:themeTint="D8"/>
      <w:sz w:val="28"/>
    </w:rPr>
  </w:style>
  <w:style w:type="paragraph" w:styleId="a3">
    <w:name w:val="Title"/>
    <w:basedOn w:val="a"/>
    <w:next w:val="a"/>
    <w:link w:val="a4"/>
    <w:uiPriority w:val="10"/>
    <w:qFormat/>
    <w:rsid w:val="00A13449"/>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A13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449"/>
    <w:pPr>
      <w:widowControl/>
      <w:numPr>
        <w:ilvl w:val="1"/>
      </w:numPr>
      <w:autoSpaceDE/>
      <w:autoSpaceDN/>
      <w:adjustRightInd/>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A134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3449"/>
    <w:pPr>
      <w:widowControl/>
      <w:autoSpaceDE/>
      <w:autoSpaceDN/>
      <w:adjustRightInd/>
      <w:spacing w:before="160" w:after="160"/>
      <w:jc w:val="center"/>
    </w:pPr>
    <w:rPr>
      <w:rFonts w:ascii="Times New Roman" w:eastAsiaTheme="minorHAnsi" w:hAnsi="Times New Roman" w:cstheme="minorBidi"/>
      <w:i/>
      <w:iCs/>
      <w:color w:val="404040" w:themeColor="text1" w:themeTint="BF"/>
      <w:kern w:val="2"/>
      <w:sz w:val="28"/>
      <w:szCs w:val="22"/>
      <w:lang w:eastAsia="en-US"/>
      <w14:ligatures w14:val="standardContextual"/>
    </w:rPr>
  </w:style>
  <w:style w:type="character" w:customStyle="1" w:styleId="22">
    <w:name w:val="Цитата 2 Знак"/>
    <w:basedOn w:val="a0"/>
    <w:link w:val="21"/>
    <w:uiPriority w:val="29"/>
    <w:rsid w:val="00A13449"/>
    <w:rPr>
      <w:rFonts w:ascii="Times New Roman" w:hAnsi="Times New Roman"/>
      <w:i/>
      <w:iCs/>
      <w:color w:val="404040" w:themeColor="text1" w:themeTint="BF"/>
      <w:sz w:val="28"/>
    </w:rPr>
  </w:style>
  <w:style w:type="paragraph" w:styleId="a7">
    <w:name w:val="List Paragraph"/>
    <w:basedOn w:val="a"/>
    <w:uiPriority w:val="34"/>
    <w:qFormat/>
    <w:rsid w:val="00A13449"/>
    <w:pPr>
      <w:widowControl/>
      <w:autoSpaceDE/>
      <w:autoSpaceDN/>
      <w:adjustRightInd/>
      <w:spacing w:after="160"/>
      <w:ind w:left="720"/>
      <w:contextualSpacing/>
    </w:pPr>
    <w:rPr>
      <w:rFonts w:ascii="Times New Roman" w:eastAsiaTheme="minorHAnsi" w:hAnsi="Times New Roman" w:cstheme="minorBidi"/>
      <w:kern w:val="2"/>
      <w:sz w:val="28"/>
      <w:szCs w:val="22"/>
      <w:lang w:eastAsia="en-US"/>
      <w14:ligatures w14:val="standardContextual"/>
    </w:rPr>
  </w:style>
  <w:style w:type="character" w:styleId="a8">
    <w:name w:val="Intense Emphasis"/>
    <w:basedOn w:val="a0"/>
    <w:uiPriority w:val="21"/>
    <w:qFormat/>
    <w:rsid w:val="00A13449"/>
    <w:rPr>
      <w:i/>
      <w:iCs/>
      <w:color w:val="2F5496" w:themeColor="accent1" w:themeShade="BF"/>
    </w:rPr>
  </w:style>
  <w:style w:type="paragraph" w:styleId="a9">
    <w:name w:val="Intense Quote"/>
    <w:basedOn w:val="a"/>
    <w:next w:val="a"/>
    <w:link w:val="aa"/>
    <w:uiPriority w:val="30"/>
    <w:qFormat/>
    <w:rsid w:val="00A13449"/>
    <w:pPr>
      <w:widowControl/>
      <w:pBdr>
        <w:top w:val="single" w:sz="4" w:space="10" w:color="2F5496" w:themeColor="accent1" w:themeShade="BF"/>
        <w:bottom w:val="single" w:sz="4" w:space="10" w:color="2F5496" w:themeColor="accent1" w:themeShade="BF"/>
      </w:pBdr>
      <w:autoSpaceDE/>
      <w:autoSpaceDN/>
      <w:adjustRightInd/>
      <w:spacing w:before="360" w:after="360"/>
      <w:ind w:left="864" w:right="864"/>
      <w:jc w:val="center"/>
    </w:pPr>
    <w:rPr>
      <w:rFonts w:ascii="Times New Roman" w:eastAsiaTheme="minorHAnsi" w:hAnsi="Times New Roman" w:cstheme="minorBidi"/>
      <w:i/>
      <w:iCs/>
      <w:color w:val="2F5496" w:themeColor="accent1" w:themeShade="BF"/>
      <w:kern w:val="2"/>
      <w:sz w:val="28"/>
      <w:szCs w:val="22"/>
      <w:lang w:eastAsia="en-US"/>
      <w14:ligatures w14:val="standardContextual"/>
    </w:rPr>
  </w:style>
  <w:style w:type="character" w:customStyle="1" w:styleId="aa">
    <w:name w:val="Выделенная цитата Знак"/>
    <w:basedOn w:val="a0"/>
    <w:link w:val="a9"/>
    <w:uiPriority w:val="30"/>
    <w:rsid w:val="00A13449"/>
    <w:rPr>
      <w:rFonts w:ascii="Times New Roman" w:hAnsi="Times New Roman"/>
      <w:i/>
      <w:iCs/>
      <w:color w:val="2F5496" w:themeColor="accent1" w:themeShade="BF"/>
      <w:sz w:val="28"/>
    </w:rPr>
  </w:style>
  <w:style w:type="character" w:styleId="ab">
    <w:name w:val="Intense Reference"/>
    <w:basedOn w:val="a0"/>
    <w:uiPriority w:val="32"/>
    <w:qFormat/>
    <w:rsid w:val="00A13449"/>
    <w:rPr>
      <w:b/>
      <w:bCs/>
      <w:smallCaps/>
      <w:color w:val="2F5496" w:themeColor="accent1" w:themeShade="BF"/>
      <w:spacing w:val="5"/>
    </w:rPr>
  </w:style>
  <w:style w:type="paragraph" w:styleId="ac">
    <w:name w:val="caption"/>
    <w:aliases w:val="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U),Beschriftung_tab,tab_überschrift,unten,unten Char Char Char Char,(U"/>
    <w:basedOn w:val="a"/>
    <w:next w:val="a"/>
    <w:link w:val="ad"/>
    <w:uiPriority w:val="35"/>
    <w:qFormat/>
    <w:rsid w:val="00203868"/>
    <w:pPr>
      <w:widowControl/>
      <w:autoSpaceDE/>
      <w:autoSpaceDN/>
      <w:adjustRightInd/>
      <w:jc w:val="right"/>
    </w:pPr>
    <w:rPr>
      <w:rFonts w:ascii="Times New Roman" w:hAnsi="Times New Roman" w:cs="Times New Roman"/>
      <w:sz w:val="28"/>
      <w:lang w:val="en-US"/>
    </w:rPr>
  </w:style>
  <w:style w:type="character" w:customStyle="1" w:styleId="ad">
    <w:name w:val="Название объекта Знак"/>
    <w:aliases w:val="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U) Знак,Beschriftung_tab Знак,tab_überschrift Знак"/>
    <w:link w:val="ac"/>
    <w:uiPriority w:val="35"/>
    <w:rsid w:val="00203868"/>
    <w:rPr>
      <w:rFonts w:ascii="Times New Roman" w:eastAsia="Times New Roman" w:hAnsi="Times New Roman" w:cs="Times New Roman"/>
      <w:kern w:val="0"/>
      <w:sz w:val="28"/>
      <w:szCs w:val="20"/>
      <w:lang w:val="en-US" w:eastAsia="ru-RU"/>
      <w14:ligatures w14:val="none"/>
    </w:rPr>
  </w:style>
  <w:style w:type="table" w:styleId="ae">
    <w:name w:val="Table Grid"/>
    <w:basedOn w:val="a1"/>
    <w:uiPriority w:val="39"/>
    <w:rsid w:val="00203868"/>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203868"/>
    <w:pPr>
      <w:spacing w:after="120"/>
      <w:ind w:left="283"/>
    </w:pPr>
    <w:rPr>
      <w:rFonts w:cs="Times New Roman"/>
      <w:lang w:val="x-none" w:eastAsia="x-none"/>
    </w:rPr>
  </w:style>
  <w:style w:type="character" w:customStyle="1" w:styleId="af0">
    <w:name w:val="Основной текст с отступом Знак"/>
    <w:basedOn w:val="a0"/>
    <w:link w:val="af"/>
    <w:rsid w:val="00203868"/>
    <w:rPr>
      <w:rFonts w:ascii="Arial" w:eastAsia="Times New Roman" w:hAnsi="Arial" w:cs="Times New Roman"/>
      <w:kern w:val="0"/>
      <w:sz w:val="20"/>
      <w:szCs w:val="20"/>
      <w:lang w:val="x-none" w:eastAsia="x-none"/>
      <w14:ligatures w14:val="none"/>
    </w:rPr>
  </w:style>
  <w:style w:type="paragraph" w:customStyle="1" w:styleId="Default">
    <w:name w:val="Default"/>
    <w:rsid w:val="0020386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11">
    <w:name w:val="Абзац списка1"/>
    <w:basedOn w:val="a"/>
    <w:rsid w:val="008647B6"/>
    <w:pPr>
      <w:autoSpaceDE/>
      <w:autoSpaceDN/>
      <w:adjustRightInd/>
      <w:ind w:left="101" w:hanging="140"/>
      <w:jc w:val="both"/>
    </w:pPr>
    <w:rPr>
      <w:rFonts w:ascii="Times New Roman" w:hAnsi="Times New Roman" w:cs="Times New Roman"/>
      <w:sz w:val="22"/>
      <w:szCs w:val="22"/>
      <w:lang w:eastAsia="x-none"/>
    </w:rPr>
  </w:style>
  <w:style w:type="paragraph" w:styleId="af1">
    <w:name w:val="Body Text"/>
    <w:basedOn w:val="a"/>
    <w:link w:val="af2"/>
    <w:uiPriority w:val="99"/>
    <w:semiHidden/>
    <w:unhideWhenUsed/>
    <w:rsid w:val="00360810"/>
    <w:pPr>
      <w:spacing w:after="120"/>
    </w:pPr>
  </w:style>
  <w:style w:type="character" w:customStyle="1" w:styleId="af2">
    <w:name w:val="Основной текст Знак"/>
    <w:basedOn w:val="a0"/>
    <w:link w:val="af1"/>
    <w:uiPriority w:val="99"/>
    <w:semiHidden/>
    <w:rsid w:val="00360810"/>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2501</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2025-11-19T15:49:00Z</dcterms:created>
  <dcterms:modified xsi:type="dcterms:W3CDTF">2025-11-19T16:39:00Z</dcterms:modified>
</cp:coreProperties>
</file>