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71C916" w14:textId="799C813A" w:rsidR="0013383B" w:rsidRPr="004C5990" w:rsidRDefault="008E5077" w:rsidP="004C5990">
      <w:pPr>
        <w:pStyle w:val="a4"/>
        <w:ind w:firstLine="0"/>
        <w:jc w:val="center"/>
        <w:rPr>
          <w:rFonts w:cs="Times New Roman"/>
          <w:bCs/>
        </w:rPr>
      </w:pPr>
      <w:r w:rsidRPr="004C5990">
        <w:rPr>
          <w:rFonts w:cs="Times New Roman"/>
          <w:b/>
          <w:bCs/>
          <w:lang w:eastAsia="kk-KZ" w:bidi="kk-KZ"/>
        </w:rPr>
        <w:t>Нетехническое резюме проекта</w:t>
      </w:r>
      <w:bookmarkStart w:id="0" w:name="_Hlk163730940"/>
      <w:r w:rsidR="0013383B" w:rsidRPr="004C5990">
        <w:rPr>
          <w:rFonts w:cs="Times New Roman"/>
          <w:b/>
          <w:bCs/>
          <w:lang w:eastAsia="kk-KZ" w:bidi="kk-KZ"/>
        </w:rPr>
        <w:t xml:space="preserve"> «</w:t>
      </w:r>
      <w:bookmarkEnd w:id="0"/>
      <w:r w:rsidR="004C5990" w:rsidRPr="004C5990">
        <w:rPr>
          <w:rFonts w:cs="Times New Roman"/>
          <w:b/>
          <w:bCs/>
          <w:lang w:eastAsia="kk-KZ" w:bidi="kk-KZ"/>
        </w:rPr>
        <w:t>Отчет о возможных</w:t>
      </w:r>
      <w:r w:rsidR="004C5990">
        <w:rPr>
          <w:rFonts w:cs="Times New Roman"/>
          <w:b/>
          <w:bCs/>
          <w:lang w:eastAsia="kk-KZ" w:bidi="kk-KZ"/>
        </w:rPr>
        <w:t xml:space="preserve"> воздействиях намечаемой деятельности для Плана горных работ месторождения Бактай</w:t>
      </w:r>
      <w:r w:rsidR="0013383B" w:rsidRPr="004C5990">
        <w:rPr>
          <w:rFonts w:cs="Times New Roman"/>
          <w:b/>
        </w:rPr>
        <w:t>»</w:t>
      </w:r>
    </w:p>
    <w:p w14:paraId="184BF0A3" w14:textId="77777777" w:rsidR="00456E2C" w:rsidRPr="004C5990" w:rsidRDefault="00456E2C" w:rsidP="0013383B">
      <w:pPr>
        <w:jc w:val="center"/>
        <w:rPr>
          <w:rFonts w:cs="Times New Roman"/>
        </w:rPr>
      </w:pPr>
    </w:p>
    <w:p w14:paraId="345B56FC" w14:textId="77777777" w:rsidR="00453A49" w:rsidRPr="004C5990" w:rsidRDefault="008E5077">
      <w:pPr>
        <w:pStyle w:val="13"/>
        <w:keepNext/>
        <w:keepLines/>
        <w:ind w:left="400" w:hanging="400"/>
      </w:pPr>
      <w:bookmarkStart w:id="1" w:name="bookmark0"/>
      <w:r w:rsidRPr="004C5990">
        <w:rPr>
          <w:lang w:eastAsia="en-US" w:bidi="en-US"/>
        </w:rPr>
        <w:t xml:space="preserve">1) </w:t>
      </w:r>
      <w:r w:rsidRPr="004C5990">
        <w:rPr>
          <w:lang w:eastAsia="kk-KZ" w:bidi="kk-KZ"/>
        </w:rPr>
        <w:t>описание намечаемой деятельности, в отношении которой составлен отчет, включая:</w:t>
      </w:r>
      <w:bookmarkEnd w:id="1"/>
    </w:p>
    <w:p w14:paraId="2F24DD1C" w14:textId="77777777" w:rsidR="008C2B32" w:rsidRPr="004C5990" w:rsidRDefault="008E5077">
      <w:pPr>
        <w:pStyle w:val="11"/>
        <w:ind w:firstLine="0"/>
      </w:pPr>
      <w:r w:rsidRPr="004C5990">
        <w:t>описание предполагаемого места осуществления намечаемой деятельности, его координаты, определенные согласно геоинформационной системе, с векторными файлами</w:t>
      </w:r>
      <w:r w:rsidR="008C2B32" w:rsidRPr="004C5990">
        <w:t>:</w:t>
      </w:r>
      <w:r w:rsidRPr="004C5990">
        <w:t xml:space="preserve"> </w:t>
      </w:r>
    </w:p>
    <w:p w14:paraId="0C636AAB" w14:textId="77777777" w:rsidR="00AA7896" w:rsidRPr="00AA7896" w:rsidRDefault="00AA7896" w:rsidP="00AA7896">
      <w:pPr>
        <w:autoSpaceDE w:val="0"/>
        <w:autoSpaceDN w:val="0"/>
        <w:adjustRightInd w:val="0"/>
        <w:ind w:firstLine="567"/>
      </w:pPr>
      <w:r w:rsidRPr="00AA7896">
        <w:t xml:space="preserve">В административном отношении территория района Бактайского рудного поля расположена в Актогайском районе Карагандинской области. </w:t>
      </w:r>
    </w:p>
    <w:p w14:paraId="5CFFE375" w14:textId="77777777" w:rsidR="00AA7896" w:rsidRPr="00AA7896" w:rsidRDefault="00AA7896" w:rsidP="00AA7896">
      <w:pPr>
        <w:widowControl/>
        <w:ind w:firstLine="567"/>
        <w:jc w:val="left"/>
        <w:rPr>
          <w:rFonts w:eastAsia="Times New Roman" w:cs="Times New Roman"/>
          <w:b/>
          <w:bCs/>
          <w:lang w:bidi="ar-SA"/>
        </w:rPr>
      </w:pPr>
      <w:r w:rsidRPr="00AA7896">
        <w:rPr>
          <w:rFonts w:eastAsia="Batang" w:cs="Times New Roman"/>
          <w:lang w:bidi="ar-SA"/>
        </w:rPr>
        <w:t xml:space="preserve">Площадь геологического отвода Байктайского рудного поля № 1472-Р-ТПИ от 23.02.24 г. составляет 185,69 кв. км. </w:t>
      </w:r>
      <w:r w:rsidRPr="00AA7896">
        <w:rPr>
          <w:rFonts w:eastAsia="Times New Roman" w:cs="Times New Roman"/>
          <w:color w:val="auto"/>
          <w:lang w:bidi="ar-SA"/>
        </w:rPr>
        <w:t xml:space="preserve">Месторождение Бактай входит в границы Бактайского рудного поля. </w:t>
      </w:r>
      <w:r w:rsidRPr="00AA7896">
        <w:rPr>
          <w:rFonts w:eastAsia="Times New Roman" w:cs="Times New Roman"/>
          <w:lang w:bidi="ar-SA"/>
        </w:rPr>
        <w:t xml:space="preserve">Общая площадь месторождения Бактай составляет - </w:t>
      </w:r>
      <w:r w:rsidRPr="00AA7896">
        <w:rPr>
          <w:rFonts w:eastAsia="Times New Roman" w:cs="Times New Roman"/>
          <w:b/>
          <w:bCs/>
          <w:lang w:bidi="ar-SA"/>
        </w:rPr>
        <w:t>24,62 га.</w:t>
      </w:r>
    </w:p>
    <w:p w14:paraId="5FC5E854" w14:textId="77777777" w:rsidR="00AA7896" w:rsidRPr="00AA7896" w:rsidRDefault="00AA7896" w:rsidP="00AA7896">
      <w:pPr>
        <w:widowControl/>
        <w:ind w:firstLine="567"/>
        <w:contextualSpacing/>
        <w:rPr>
          <w:rFonts w:eastAsia="Times New Roman" w:cs="Times New Roman"/>
          <w:color w:val="auto"/>
          <w:lang w:bidi="ar-SA"/>
        </w:rPr>
      </w:pPr>
      <w:r w:rsidRPr="00AA7896">
        <w:rPr>
          <w:rFonts w:eastAsia="Times New Roman" w:cs="Times New Roman"/>
          <w:color w:val="auto"/>
          <w:lang w:bidi="ar-SA"/>
        </w:rPr>
        <w:t xml:space="preserve">Населенными пунктами в пределах описываемого района являются посёлки Карасу и Карашенгель, расположенные в 18 км к северо-западу от участка. </w:t>
      </w:r>
    </w:p>
    <w:p w14:paraId="466EBCC6" w14:textId="77777777" w:rsidR="00AA7896" w:rsidRPr="00AA7896" w:rsidRDefault="00AA7896" w:rsidP="00AA7896">
      <w:pPr>
        <w:widowControl/>
        <w:ind w:firstLine="567"/>
        <w:contextualSpacing/>
        <w:rPr>
          <w:rFonts w:eastAsia="Times New Roman" w:cs="Times New Roman"/>
          <w:color w:val="auto"/>
          <w:lang w:bidi="ar-SA"/>
        </w:rPr>
      </w:pPr>
      <w:r w:rsidRPr="00AA7896">
        <w:rPr>
          <w:rFonts w:eastAsia="Times New Roman" w:cs="Times New Roman"/>
          <w:color w:val="auto"/>
          <w:lang w:bidi="ar-SA"/>
        </w:rPr>
        <w:t xml:space="preserve">Ближайшая грейдерная дорога Балхаш-Актогай находится в 18 км к северо-западу от участка. </w:t>
      </w:r>
    </w:p>
    <w:p w14:paraId="214CE51A" w14:textId="77777777" w:rsidR="00AA7896" w:rsidRPr="00AA7896" w:rsidRDefault="00AA7896" w:rsidP="00AA7896">
      <w:pPr>
        <w:ind w:firstLine="567"/>
      </w:pPr>
      <w:r w:rsidRPr="00AA7896">
        <w:t>Ближайшей рекой в районе расположения участка работ является река Токырау, которая протекает в 10 км к северо-западу.</w:t>
      </w:r>
    </w:p>
    <w:p w14:paraId="1DFDE2E0" w14:textId="77777777" w:rsidR="00AA7896" w:rsidRPr="00AA7896" w:rsidRDefault="00AA7896" w:rsidP="00AA7896">
      <w:pPr>
        <w:widowControl/>
        <w:ind w:firstLine="567"/>
        <w:contextualSpacing/>
        <w:jc w:val="center"/>
        <w:rPr>
          <w:rFonts w:eastAsia="Times New Roman" w:cs="Times New Roman"/>
          <w:color w:val="auto"/>
          <w:szCs w:val="20"/>
        </w:rPr>
      </w:pPr>
    </w:p>
    <w:p w14:paraId="2FF56958" w14:textId="77777777" w:rsidR="00AA7896" w:rsidRPr="00AA7896" w:rsidRDefault="00AA7896" w:rsidP="00AA7896">
      <w:pPr>
        <w:widowControl/>
        <w:ind w:firstLine="567"/>
        <w:contextualSpacing/>
        <w:jc w:val="center"/>
        <w:rPr>
          <w:rFonts w:eastAsia="Times New Roman" w:cs="Times New Roman"/>
          <w:color w:val="auto"/>
          <w:szCs w:val="20"/>
          <w:lang w:bidi="ar-SA"/>
        </w:rPr>
      </w:pPr>
      <w:r w:rsidRPr="00AA7896">
        <w:rPr>
          <w:rFonts w:eastAsia="Times New Roman" w:cs="Times New Roman"/>
          <w:color w:val="auto"/>
          <w:szCs w:val="20"/>
        </w:rPr>
        <w:t>Географические координаты угловых точек геологического отвода Бактайского рудного поля</w:t>
      </w:r>
    </w:p>
    <w:p w14:paraId="74D710C2" w14:textId="77777777" w:rsidR="00AA7896" w:rsidRPr="00AA7896" w:rsidRDefault="00AA7896" w:rsidP="00AA7896">
      <w:pPr>
        <w:widowControl/>
        <w:jc w:val="left"/>
        <w:rPr>
          <w:rFonts w:eastAsia="Times New Roman" w:cs="Times New Roman"/>
          <w:color w:val="auto"/>
          <w:lang w:bidi="ar-SA"/>
        </w:rPr>
      </w:pPr>
    </w:p>
    <w:tbl>
      <w:tblPr>
        <w:tblStyle w:val="2f3"/>
        <w:tblW w:w="0" w:type="auto"/>
        <w:tblLook w:val="04A0" w:firstRow="1" w:lastRow="0" w:firstColumn="1" w:lastColumn="0" w:noHBand="0" w:noVBand="1"/>
      </w:tblPr>
      <w:tblGrid>
        <w:gridCol w:w="835"/>
        <w:gridCol w:w="5507"/>
        <w:gridCol w:w="3115"/>
      </w:tblGrid>
      <w:tr w:rsidR="00AA7896" w:rsidRPr="00AA7896" w14:paraId="59091C47" w14:textId="77777777" w:rsidTr="00AA7896">
        <w:tc>
          <w:tcPr>
            <w:tcW w:w="835" w:type="dxa"/>
            <w:vMerge w:val="restart"/>
          </w:tcPr>
          <w:p w14:paraId="79AAE0BA" w14:textId="77777777" w:rsidR="00AA7896" w:rsidRPr="00AA7896" w:rsidRDefault="00AA7896" w:rsidP="00AA7896">
            <w:pPr>
              <w:contextualSpacing/>
              <w:jc w:val="center"/>
              <w:rPr>
                <w:b/>
                <w:bCs/>
                <w:color w:val="auto"/>
              </w:rPr>
            </w:pPr>
            <w:r w:rsidRPr="00AA7896">
              <w:rPr>
                <w:b/>
                <w:bCs/>
                <w:color w:val="auto"/>
              </w:rPr>
              <w:t>№№ точек</w:t>
            </w:r>
          </w:p>
        </w:tc>
        <w:tc>
          <w:tcPr>
            <w:tcW w:w="8622" w:type="dxa"/>
            <w:gridSpan w:val="2"/>
          </w:tcPr>
          <w:p w14:paraId="2B7C4252" w14:textId="77777777" w:rsidR="00AA7896" w:rsidRPr="00AA7896" w:rsidRDefault="00AA7896" w:rsidP="00AA7896">
            <w:pPr>
              <w:contextualSpacing/>
              <w:jc w:val="center"/>
              <w:rPr>
                <w:b/>
                <w:bCs/>
                <w:color w:val="auto"/>
              </w:rPr>
            </w:pPr>
            <w:r w:rsidRPr="00AA7896">
              <w:rPr>
                <w:b/>
                <w:bCs/>
                <w:color w:val="auto"/>
              </w:rPr>
              <w:t>Географические координаты</w:t>
            </w:r>
          </w:p>
        </w:tc>
      </w:tr>
      <w:tr w:rsidR="00AA7896" w:rsidRPr="00AA7896" w14:paraId="210221A6" w14:textId="77777777" w:rsidTr="00AA7896">
        <w:tc>
          <w:tcPr>
            <w:tcW w:w="835" w:type="dxa"/>
            <w:vMerge/>
          </w:tcPr>
          <w:p w14:paraId="4D8EBD7D" w14:textId="77777777" w:rsidR="00AA7896" w:rsidRPr="00AA7896" w:rsidRDefault="00AA7896" w:rsidP="00AA7896">
            <w:pPr>
              <w:contextualSpacing/>
              <w:jc w:val="center"/>
              <w:rPr>
                <w:b/>
                <w:bCs/>
                <w:color w:val="auto"/>
              </w:rPr>
            </w:pPr>
          </w:p>
        </w:tc>
        <w:tc>
          <w:tcPr>
            <w:tcW w:w="5507" w:type="dxa"/>
          </w:tcPr>
          <w:p w14:paraId="78083B40" w14:textId="77777777" w:rsidR="00AA7896" w:rsidRPr="00AA7896" w:rsidRDefault="00AA7896" w:rsidP="00AA7896">
            <w:pPr>
              <w:contextualSpacing/>
              <w:jc w:val="center"/>
              <w:rPr>
                <w:b/>
                <w:bCs/>
                <w:color w:val="auto"/>
              </w:rPr>
            </w:pPr>
            <w:r w:rsidRPr="00AA7896">
              <w:rPr>
                <w:b/>
                <w:bCs/>
                <w:color w:val="auto"/>
              </w:rPr>
              <w:t xml:space="preserve">Северная широта </w:t>
            </w:r>
          </w:p>
        </w:tc>
        <w:tc>
          <w:tcPr>
            <w:tcW w:w="3115" w:type="dxa"/>
          </w:tcPr>
          <w:p w14:paraId="6ED5F418" w14:textId="77777777" w:rsidR="00AA7896" w:rsidRPr="00AA7896" w:rsidRDefault="00AA7896" w:rsidP="00AA7896">
            <w:pPr>
              <w:contextualSpacing/>
              <w:jc w:val="center"/>
              <w:rPr>
                <w:b/>
                <w:bCs/>
                <w:color w:val="auto"/>
              </w:rPr>
            </w:pPr>
            <w:r w:rsidRPr="00AA7896">
              <w:rPr>
                <w:b/>
                <w:bCs/>
                <w:color w:val="auto"/>
              </w:rPr>
              <w:t>Восточная долгота</w:t>
            </w:r>
          </w:p>
        </w:tc>
      </w:tr>
      <w:tr w:rsidR="00AA7896" w:rsidRPr="00AA7896" w14:paraId="43C51542" w14:textId="77777777" w:rsidTr="00AA7896">
        <w:tc>
          <w:tcPr>
            <w:tcW w:w="835" w:type="dxa"/>
          </w:tcPr>
          <w:p w14:paraId="69D1AA8E" w14:textId="77777777" w:rsidR="00AA7896" w:rsidRPr="00AA7896" w:rsidRDefault="00AA7896" w:rsidP="00AA7896">
            <w:pPr>
              <w:contextualSpacing/>
              <w:jc w:val="center"/>
              <w:rPr>
                <w:b/>
                <w:bCs/>
                <w:color w:val="auto"/>
              </w:rPr>
            </w:pPr>
            <w:r w:rsidRPr="00AA7896">
              <w:rPr>
                <w:b/>
                <w:bCs/>
                <w:color w:val="auto"/>
              </w:rPr>
              <w:t>1</w:t>
            </w:r>
          </w:p>
        </w:tc>
        <w:tc>
          <w:tcPr>
            <w:tcW w:w="5507" w:type="dxa"/>
          </w:tcPr>
          <w:p w14:paraId="2B88EDD7" w14:textId="77777777" w:rsidR="00AA7896" w:rsidRPr="00AA7896" w:rsidRDefault="00AA7896" w:rsidP="00AA7896">
            <w:pPr>
              <w:contextualSpacing/>
              <w:jc w:val="center"/>
              <w:rPr>
                <w:color w:val="auto"/>
              </w:rPr>
            </w:pPr>
            <w:r w:rsidRPr="00AA7896">
              <w:rPr>
                <w:color w:val="auto"/>
              </w:rPr>
              <w:t>47°20'10"</w:t>
            </w:r>
          </w:p>
        </w:tc>
        <w:tc>
          <w:tcPr>
            <w:tcW w:w="3115" w:type="dxa"/>
          </w:tcPr>
          <w:p w14:paraId="3F192C4B" w14:textId="77777777" w:rsidR="00AA7896" w:rsidRPr="00AA7896" w:rsidRDefault="00AA7896" w:rsidP="00AA7896">
            <w:pPr>
              <w:contextualSpacing/>
              <w:jc w:val="center"/>
              <w:rPr>
                <w:color w:val="auto"/>
              </w:rPr>
            </w:pPr>
            <w:r w:rsidRPr="00AA7896">
              <w:rPr>
                <w:color w:val="auto"/>
              </w:rPr>
              <w:t>75°39'05"</w:t>
            </w:r>
          </w:p>
        </w:tc>
      </w:tr>
      <w:tr w:rsidR="00AA7896" w:rsidRPr="00AA7896" w14:paraId="7CE4E319" w14:textId="77777777" w:rsidTr="00AA7896">
        <w:tc>
          <w:tcPr>
            <w:tcW w:w="835" w:type="dxa"/>
          </w:tcPr>
          <w:p w14:paraId="7ACD60E9" w14:textId="77777777" w:rsidR="00AA7896" w:rsidRPr="00AA7896" w:rsidRDefault="00AA7896" w:rsidP="00AA7896">
            <w:pPr>
              <w:contextualSpacing/>
              <w:jc w:val="center"/>
              <w:rPr>
                <w:b/>
                <w:bCs/>
                <w:color w:val="auto"/>
              </w:rPr>
            </w:pPr>
            <w:r w:rsidRPr="00AA7896">
              <w:rPr>
                <w:b/>
                <w:bCs/>
                <w:color w:val="auto"/>
              </w:rPr>
              <w:t>2</w:t>
            </w:r>
          </w:p>
        </w:tc>
        <w:tc>
          <w:tcPr>
            <w:tcW w:w="5507" w:type="dxa"/>
          </w:tcPr>
          <w:p w14:paraId="340BC5FA" w14:textId="77777777" w:rsidR="00AA7896" w:rsidRPr="00AA7896" w:rsidRDefault="00AA7896" w:rsidP="00AA7896">
            <w:pPr>
              <w:contextualSpacing/>
              <w:jc w:val="center"/>
              <w:rPr>
                <w:color w:val="auto"/>
              </w:rPr>
            </w:pPr>
            <w:r w:rsidRPr="00AA7896">
              <w:rPr>
                <w:color w:val="auto"/>
              </w:rPr>
              <w:t>47°22'12"</w:t>
            </w:r>
          </w:p>
        </w:tc>
        <w:tc>
          <w:tcPr>
            <w:tcW w:w="3115" w:type="dxa"/>
          </w:tcPr>
          <w:p w14:paraId="42B6E10F" w14:textId="77777777" w:rsidR="00AA7896" w:rsidRPr="00AA7896" w:rsidRDefault="00AA7896" w:rsidP="00AA7896">
            <w:pPr>
              <w:contextualSpacing/>
              <w:jc w:val="center"/>
              <w:rPr>
                <w:color w:val="auto"/>
              </w:rPr>
            </w:pPr>
            <w:r w:rsidRPr="00AA7896">
              <w:rPr>
                <w:color w:val="auto"/>
              </w:rPr>
              <w:t>75°43'10"</w:t>
            </w:r>
          </w:p>
        </w:tc>
      </w:tr>
      <w:tr w:rsidR="00AA7896" w:rsidRPr="00AA7896" w14:paraId="63582CF8" w14:textId="77777777" w:rsidTr="00AA7896">
        <w:tc>
          <w:tcPr>
            <w:tcW w:w="835" w:type="dxa"/>
          </w:tcPr>
          <w:p w14:paraId="73E93070" w14:textId="77777777" w:rsidR="00AA7896" w:rsidRPr="00AA7896" w:rsidRDefault="00AA7896" w:rsidP="00AA7896">
            <w:pPr>
              <w:contextualSpacing/>
              <w:jc w:val="center"/>
              <w:rPr>
                <w:b/>
                <w:bCs/>
                <w:color w:val="auto"/>
              </w:rPr>
            </w:pPr>
            <w:r w:rsidRPr="00AA7896">
              <w:rPr>
                <w:b/>
                <w:bCs/>
                <w:color w:val="auto"/>
              </w:rPr>
              <w:t>3</w:t>
            </w:r>
          </w:p>
        </w:tc>
        <w:tc>
          <w:tcPr>
            <w:tcW w:w="5507" w:type="dxa"/>
          </w:tcPr>
          <w:p w14:paraId="53F42A5A" w14:textId="77777777" w:rsidR="00AA7896" w:rsidRPr="00AA7896" w:rsidRDefault="00AA7896" w:rsidP="00AA7896">
            <w:pPr>
              <w:contextualSpacing/>
              <w:jc w:val="center"/>
              <w:rPr>
                <w:color w:val="auto"/>
              </w:rPr>
            </w:pPr>
            <w:r w:rsidRPr="00AA7896">
              <w:rPr>
                <w:color w:val="auto"/>
              </w:rPr>
              <w:t>47°10'25,81"</w:t>
            </w:r>
          </w:p>
        </w:tc>
        <w:tc>
          <w:tcPr>
            <w:tcW w:w="3115" w:type="dxa"/>
          </w:tcPr>
          <w:p w14:paraId="5909ADAA" w14:textId="77777777" w:rsidR="00AA7896" w:rsidRPr="00AA7896" w:rsidRDefault="00AA7896" w:rsidP="00AA7896">
            <w:pPr>
              <w:contextualSpacing/>
              <w:jc w:val="center"/>
              <w:rPr>
                <w:color w:val="auto"/>
              </w:rPr>
            </w:pPr>
            <w:r w:rsidRPr="00AA7896">
              <w:rPr>
                <w:color w:val="auto"/>
              </w:rPr>
              <w:t>75°56'7,45"</w:t>
            </w:r>
          </w:p>
        </w:tc>
      </w:tr>
      <w:tr w:rsidR="00AA7896" w:rsidRPr="00AA7896" w14:paraId="0E067B75" w14:textId="77777777" w:rsidTr="00AA7896">
        <w:tc>
          <w:tcPr>
            <w:tcW w:w="835" w:type="dxa"/>
          </w:tcPr>
          <w:p w14:paraId="48C21A9B" w14:textId="77777777" w:rsidR="00AA7896" w:rsidRPr="00AA7896" w:rsidRDefault="00AA7896" w:rsidP="00AA7896">
            <w:pPr>
              <w:contextualSpacing/>
              <w:jc w:val="center"/>
              <w:rPr>
                <w:b/>
                <w:bCs/>
                <w:color w:val="auto"/>
              </w:rPr>
            </w:pPr>
            <w:r w:rsidRPr="00AA7896">
              <w:rPr>
                <w:b/>
                <w:bCs/>
                <w:color w:val="auto"/>
              </w:rPr>
              <w:t>4</w:t>
            </w:r>
          </w:p>
        </w:tc>
        <w:tc>
          <w:tcPr>
            <w:tcW w:w="5507" w:type="dxa"/>
          </w:tcPr>
          <w:p w14:paraId="59839774" w14:textId="77777777" w:rsidR="00AA7896" w:rsidRPr="00AA7896" w:rsidRDefault="00AA7896" w:rsidP="00AA7896">
            <w:pPr>
              <w:contextualSpacing/>
              <w:jc w:val="center"/>
              <w:rPr>
                <w:color w:val="auto"/>
              </w:rPr>
            </w:pPr>
            <w:r w:rsidRPr="00AA7896">
              <w:rPr>
                <w:color w:val="auto"/>
              </w:rPr>
              <w:t>47°09'59,28"</w:t>
            </w:r>
          </w:p>
        </w:tc>
        <w:tc>
          <w:tcPr>
            <w:tcW w:w="3115" w:type="dxa"/>
          </w:tcPr>
          <w:p w14:paraId="2856339B" w14:textId="77777777" w:rsidR="00AA7896" w:rsidRPr="00AA7896" w:rsidRDefault="00AA7896" w:rsidP="00AA7896">
            <w:pPr>
              <w:contextualSpacing/>
              <w:jc w:val="center"/>
              <w:rPr>
                <w:color w:val="auto"/>
              </w:rPr>
            </w:pPr>
            <w:r w:rsidRPr="00AA7896">
              <w:rPr>
                <w:color w:val="auto"/>
              </w:rPr>
              <w:t>75°55'15,36"</w:t>
            </w:r>
          </w:p>
        </w:tc>
      </w:tr>
      <w:tr w:rsidR="00AA7896" w:rsidRPr="00AA7896" w14:paraId="502165A3" w14:textId="77777777" w:rsidTr="00AA7896">
        <w:tc>
          <w:tcPr>
            <w:tcW w:w="835" w:type="dxa"/>
          </w:tcPr>
          <w:p w14:paraId="29BAE92F" w14:textId="77777777" w:rsidR="00AA7896" w:rsidRPr="00AA7896" w:rsidRDefault="00AA7896" w:rsidP="00AA7896">
            <w:pPr>
              <w:contextualSpacing/>
              <w:jc w:val="center"/>
              <w:rPr>
                <w:b/>
                <w:bCs/>
                <w:color w:val="auto"/>
              </w:rPr>
            </w:pPr>
            <w:r w:rsidRPr="00AA7896">
              <w:rPr>
                <w:b/>
                <w:bCs/>
                <w:color w:val="auto"/>
              </w:rPr>
              <w:t>5</w:t>
            </w:r>
          </w:p>
        </w:tc>
        <w:tc>
          <w:tcPr>
            <w:tcW w:w="5507" w:type="dxa"/>
          </w:tcPr>
          <w:p w14:paraId="029073F7" w14:textId="77777777" w:rsidR="00AA7896" w:rsidRPr="00AA7896" w:rsidRDefault="00AA7896" w:rsidP="00AA7896">
            <w:pPr>
              <w:contextualSpacing/>
              <w:jc w:val="center"/>
              <w:rPr>
                <w:color w:val="auto"/>
              </w:rPr>
            </w:pPr>
            <w:r w:rsidRPr="00AA7896">
              <w:rPr>
                <w:color w:val="auto"/>
              </w:rPr>
              <w:t>47°08'21,44"</w:t>
            </w:r>
          </w:p>
        </w:tc>
        <w:tc>
          <w:tcPr>
            <w:tcW w:w="3115" w:type="dxa"/>
          </w:tcPr>
          <w:p w14:paraId="7ABD6D92" w14:textId="77777777" w:rsidR="00AA7896" w:rsidRPr="00AA7896" w:rsidRDefault="00AA7896" w:rsidP="00AA7896">
            <w:pPr>
              <w:contextualSpacing/>
              <w:jc w:val="center"/>
              <w:rPr>
                <w:color w:val="auto"/>
              </w:rPr>
            </w:pPr>
            <w:r w:rsidRPr="00AA7896">
              <w:rPr>
                <w:color w:val="auto"/>
              </w:rPr>
              <w:t>75°57'5,68"</w:t>
            </w:r>
          </w:p>
        </w:tc>
      </w:tr>
      <w:tr w:rsidR="00AA7896" w:rsidRPr="00AA7896" w14:paraId="13A1315F" w14:textId="77777777" w:rsidTr="00AA7896">
        <w:tc>
          <w:tcPr>
            <w:tcW w:w="835" w:type="dxa"/>
          </w:tcPr>
          <w:p w14:paraId="2C4508D7" w14:textId="77777777" w:rsidR="00AA7896" w:rsidRPr="00AA7896" w:rsidRDefault="00AA7896" w:rsidP="00AA7896">
            <w:pPr>
              <w:contextualSpacing/>
              <w:jc w:val="center"/>
              <w:rPr>
                <w:b/>
                <w:bCs/>
                <w:color w:val="auto"/>
              </w:rPr>
            </w:pPr>
            <w:r w:rsidRPr="00AA7896">
              <w:rPr>
                <w:b/>
                <w:bCs/>
                <w:color w:val="auto"/>
              </w:rPr>
              <w:t>6</w:t>
            </w:r>
          </w:p>
        </w:tc>
        <w:tc>
          <w:tcPr>
            <w:tcW w:w="5507" w:type="dxa"/>
          </w:tcPr>
          <w:p w14:paraId="6F70E5C9" w14:textId="77777777" w:rsidR="00AA7896" w:rsidRPr="00AA7896" w:rsidRDefault="00AA7896" w:rsidP="00AA7896">
            <w:pPr>
              <w:contextualSpacing/>
              <w:jc w:val="center"/>
              <w:rPr>
                <w:color w:val="auto"/>
              </w:rPr>
            </w:pPr>
            <w:r w:rsidRPr="00AA7896">
              <w:rPr>
                <w:color w:val="auto"/>
              </w:rPr>
              <w:t>47°06'49,32"</w:t>
            </w:r>
          </w:p>
        </w:tc>
        <w:tc>
          <w:tcPr>
            <w:tcW w:w="3115" w:type="dxa"/>
          </w:tcPr>
          <w:p w14:paraId="592C4D60" w14:textId="77777777" w:rsidR="00AA7896" w:rsidRPr="00AA7896" w:rsidRDefault="00AA7896" w:rsidP="00AA7896">
            <w:pPr>
              <w:contextualSpacing/>
              <w:jc w:val="center"/>
              <w:rPr>
                <w:color w:val="auto"/>
              </w:rPr>
            </w:pPr>
            <w:r w:rsidRPr="00AA7896">
              <w:rPr>
                <w:color w:val="auto"/>
              </w:rPr>
              <w:t>75°54'16,76</w:t>
            </w:r>
          </w:p>
        </w:tc>
      </w:tr>
    </w:tbl>
    <w:p w14:paraId="29EFC6A8" w14:textId="77777777" w:rsidR="00AA7896" w:rsidRPr="00AA7896" w:rsidRDefault="00AA7896" w:rsidP="00AA7896">
      <w:pPr>
        <w:widowControl/>
        <w:jc w:val="left"/>
        <w:rPr>
          <w:rFonts w:eastAsia="Times New Roman" w:cs="Times New Roman"/>
          <w:color w:val="auto"/>
          <w:lang w:bidi="ar-SA"/>
        </w:rPr>
      </w:pPr>
    </w:p>
    <w:p w14:paraId="6EA4D6E5" w14:textId="77777777" w:rsidR="00AA7896" w:rsidRPr="00AA7896" w:rsidRDefault="00AA7896" w:rsidP="00AA7896">
      <w:pPr>
        <w:widowControl/>
        <w:jc w:val="center"/>
        <w:rPr>
          <w:rFonts w:eastAsia="Times New Roman" w:cs="Times New Roman"/>
          <w:color w:val="auto"/>
        </w:rPr>
      </w:pPr>
      <w:r w:rsidRPr="00AA7896">
        <w:rPr>
          <w:rFonts w:eastAsia="Times New Roman" w:cs="Times New Roman"/>
          <w:color w:val="auto"/>
        </w:rPr>
        <w:t>Месторождение Бактай входит в границы Бактайского рудного поля и ограничена следующими географическими координатами</w:t>
      </w:r>
    </w:p>
    <w:p w14:paraId="44D5146A" w14:textId="77777777" w:rsidR="00AA7896" w:rsidRPr="00AA7896" w:rsidRDefault="00AA7896" w:rsidP="00AA7896">
      <w:pPr>
        <w:widowControl/>
        <w:jc w:val="center"/>
        <w:rPr>
          <w:rFonts w:eastAsia="Times New Roman" w:cs="Times New Roman"/>
          <w:color w:val="auto"/>
          <w:lang w:bidi="ar-SA"/>
        </w:rPr>
      </w:pPr>
    </w:p>
    <w:tbl>
      <w:tblPr>
        <w:tblStyle w:val="110"/>
        <w:tblW w:w="0" w:type="auto"/>
        <w:tblLook w:val="04A0" w:firstRow="1" w:lastRow="0" w:firstColumn="1" w:lastColumn="0" w:noHBand="0" w:noVBand="1"/>
      </w:tblPr>
      <w:tblGrid>
        <w:gridCol w:w="835"/>
        <w:gridCol w:w="5507"/>
        <w:gridCol w:w="3115"/>
      </w:tblGrid>
      <w:tr w:rsidR="00AA7896" w:rsidRPr="00AA7896" w14:paraId="482241F0" w14:textId="77777777" w:rsidTr="00AA7896">
        <w:tc>
          <w:tcPr>
            <w:tcW w:w="835" w:type="dxa"/>
            <w:vMerge w:val="restart"/>
          </w:tcPr>
          <w:p w14:paraId="3D7CFED9"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 точек</w:t>
            </w:r>
          </w:p>
        </w:tc>
        <w:tc>
          <w:tcPr>
            <w:tcW w:w="8622" w:type="dxa"/>
            <w:gridSpan w:val="2"/>
          </w:tcPr>
          <w:p w14:paraId="7F49AA96"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Географические координаты</w:t>
            </w:r>
          </w:p>
        </w:tc>
      </w:tr>
      <w:tr w:rsidR="00AA7896" w:rsidRPr="00AA7896" w14:paraId="3D3AAE0D" w14:textId="77777777" w:rsidTr="00AA7896">
        <w:tc>
          <w:tcPr>
            <w:tcW w:w="835" w:type="dxa"/>
            <w:vMerge/>
          </w:tcPr>
          <w:p w14:paraId="6548815B" w14:textId="77777777" w:rsidR="00AA7896" w:rsidRPr="00AA7896" w:rsidRDefault="00AA7896" w:rsidP="00AA7896">
            <w:pPr>
              <w:contextualSpacing/>
              <w:jc w:val="center"/>
              <w:rPr>
                <w:rFonts w:eastAsia="Times New Roman"/>
                <w:b/>
                <w:bCs/>
                <w:color w:val="auto"/>
              </w:rPr>
            </w:pPr>
          </w:p>
        </w:tc>
        <w:tc>
          <w:tcPr>
            <w:tcW w:w="5507" w:type="dxa"/>
          </w:tcPr>
          <w:p w14:paraId="299772DA"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 xml:space="preserve">Северная широта </w:t>
            </w:r>
          </w:p>
        </w:tc>
        <w:tc>
          <w:tcPr>
            <w:tcW w:w="3115" w:type="dxa"/>
          </w:tcPr>
          <w:p w14:paraId="321DD32A"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Восточная долгота</w:t>
            </w:r>
          </w:p>
        </w:tc>
      </w:tr>
      <w:tr w:rsidR="00AA7896" w:rsidRPr="00AA7896" w14:paraId="4B21A324" w14:textId="77777777" w:rsidTr="00AA7896">
        <w:tc>
          <w:tcPr>
            <w:tcW w:w="835" w:type="dxa"/>
          </w:tcPr>
          <w:p w14:paraId="0F34009E"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1</w:t>
            </w:r>
          </w:p>
        </w:tc>
        <w:tc>
          <w:tcPr>
            <w:tcW w:w="5507" w:type="dxa"/>
          </w:tcPr>
          <w:p w14:paraId="59086358" w14:textId="77777777" w:rsidR="00AA7896" w:rsidRPr="00AA7896" w:rsidRDefault="00AA7896" w:rsidP="00AA7896">
            <w:pPr>
              <w:contextualSpacing/>
              <w:jc w:val="center"/>
              <w:rPr>
                <w:rFonts w:eastAsia="Times New Roman"/>
                <w:color w:val="auto"/>
              </w:rPr>
            </w:pPr>
            <w:r w:rsidRPr="00AA7896">
              <w:rPr>
                <w:rFonts w:eastAsia="Times New Roman"/>
                <w:color w:val="auto"/>
              </w:rPr>
              <w:t>47°20'45.78"</w:t>
            </w:r>
          </w:p>
        </w:tc>
        <w:tc>
          <w:tcPr>
            <w:tcW w:w="3115" w:type="dxa"/>
          </w:tcPr>
          <w:p w14:paraId="31D81EC8" w14:textId="77777777" w:rsidR="00AA7896" w:rsidRPr="00AA7896" w:rsidRDefault="00AA7896" w:rsidP="00AA7896">
            <w:pPr>
              <w:contextualSpacing/>
              <w:jc w:val="center"/>
              <w:rPr>
                <w:rFonts w:eastAsia="Times New Roman"/>
                <w:color w:val="auto"/>
              </w:rPr>
            </w:pPr>
            <w:r w:rsidRPr="00AA7896">
              <w:rPr>
                <w:rFonts w:eastAsia="Times New Roman"/>
                <w:color w:val="auto"/>
              </w:rPr>
              <w:t>75°41'41.93"</w:t>
            </w:r>
          </w:p>
        </w:tc>
      </w:tr>
      <w:tr w:rsidR="00AA7896" w:rsidRPr="00AA7896" w14:paraId="5E674337" w14:textId="77777777" w:rsidTr="00AA7896">
        <w:tc>
          <w:tcPr>
            <w:tcW w:w="835" w:type="dxa"/>
          </w:tcPr>
          <w:p w14:paraId="647C76AA"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2</w:t>
            </w:r>
          </w:p>
        </w:tc>
        <w:tc>
          <w:tcPr>
            <w:tcW w:w="5507" w:type="dxa"/>
          </w:tcPr>
          <w:p w14:paraId="15E148C1" w14:textId="77777777" w:rsidR="00AA7896" w:rsidRPr="00AA7896" w:rsidRDefault="00AA7896" w:rsidP="00AA7896">
            <w:pPr>
              <w:contextualSpacing/>
              <w:jc w:val="center"/>
              <w:rPr>
                <w:rFonts w:eastAsia="Times New Roman"/>
                <w:color w:val="auto"/>
              </w:rPr>
            </w:pPr>
            <w:r w:rsidRPr="00AA7896">
              <w:rPr>
                <w:rFonts w:eastAsia="Times New Roman"/>
                <w:color w:val="auto"/>
              </w:rPr>
              <w:t>47°20'52.58"</w:t>
            </w:r>
          </w:p>
        </w:tc>
        <w:tc>
          <w:tcPr>
            <w:tcW w:w="3115" w:type="dxa"/>
          </w:tcPr>
          <w:p w14:paraId="7EB0C44A" w14:textId="77777777" w:rsidR="00AA7896" w:rsidRPr="00AA7896" w:rsidRDefault="00AA7896" w:rsidP="00AA7896">
            <w:pPr>
              <w:contextualSpacing/>
              <w:jc w:val="center"/>
              <w:rPr>
                <w:rFonts w:eastAsia="Times New Roman"/>
                <w:color w:val="auto"/>
              </w:rPr>
            </w:pPr>
            <w:r w:rsidRPr="00AA7896">
              <w:rPr>
                <w:rFonts w:eastAsia="Times New Roman"/>
                <w:color w:val="auto"/>
              </w:rPr>
              <w:t>75°41'59.01"</w:t>
            </w:r>
          </w:p>
        </w:tc>
      </w:tr>
      <w:tr w:rsidR="00AA7896" w:rsidRPr="00AA7896" w14:paraId="0E3EC066" w14:textId="77777777" w:rsidTr="00AA7896">
        <w:tc>
          <w:tcPr>
            <w:tcW w:w="835" w:type="dxa"/>
          </w:tcPr>
          <w:p w14:paraId="3A8A8A65"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3</w:t>
            </w:r>
          </w:p>
        </w:tc>
        <w:tc>
          <w:tcPr>
            <w:tcW w:w="5507" w:type="dxa"/>
          </w:tcPr>
          <w:p w14:paraId="6FEC105E" w14:textId="77777777" w:rsidR="00AA7896" w:rsidRPr="00AA7896" w:rsidRDefault="00AA7896" w:rsidP="00AA7896">
            <w:pPr>
              <w:contextualSpacing/>
              <w:jc w:val="center"/>
              <w:rPr>
                <w:rFonts w:eastAsia="Times New Roman"/>
                <w:color w:val="auto"/>
              </w:rPr>
            </w:pPr>
            <w:r w:rsidRPr="00AA7896">
              <w:rPr>
                <w:rFonts w:eastAsia="Times New Roman"/>
                <w:color w:val="auto"/>
              </w:rPr>
              <w:t>47°19'41.29"</w:t>
            </w:r>
          </w:p>
        </w:tc>
        <w:tc>
          <w:tcPr>
            <w:tcW w:w="3115" w:type="dxa"/>
          </w:tcPr>
          <w:p w14:paraId="4E3CD185" w14:textId="77777777" w:rsidR="00AA7896" w:rsidRPr="00AA7896" w:rsidRDefault="00AA7896" w:rsidP="00AA7896">
            <w:pPr>
              <w:contextualSpacing/>
              <w:jc w:val="center"/>
              <w:rPr>
                <w:rFonts w:eastAsia="Times New Roman"/>
                <w:color w:val="auto"/>
              </w:rPr>
            </w:pPr>
            <w:r w:rsidRPr="00AA7896">
              <w:rPr>
                <w:rFonts w:eastAsia="Times New Roman"/>
                <w:color w:val="auto"/>
              </w:rPr>
              <w:t>75°43'8.71"</w:t>
            </w:r>
          </w:p>
        </w:tc>
      </w:tr>
      <w:tr w:rsidR="00AA7896" w:rsidRPr="00AA7896" w14:paraId="57A77DB4" w14:textId="77777777" w:rsidTr="00AA7896">
        <w:tc>
          <w:tcPr>
            <w:tcW w:w="835" w:type="dxa"/>
          </w:tcPr>
          <w:p w14:paraId="1867BDCF" w14:textId="77777777" w:rsidR="00AA7896" w:rsidRPr="00AA7896" w:rsidRDefault="00AA7896" w:rsidP="00AA7896">
            <w:pPr>
              <w:contextualSpacing/>
              <w:jc w:val="center"/>
              <w:rPr>
                <w:rFonts w:eastAsia="Times New Roman"/>
                <w:b/>
                <w:bCs/>
                <w:color w:val="auto"/>
              </w:rPr>
            </w:pPr>
            <w:r w:rsidRPr="00AA7896">
              <w:rPr>
                <w:rFonts w:eastAsia="Times New Roman"/>
                <w:b/>
                <w:bCs/>
                <w:color w:val="auto"/>
              </w:rPr>
              <w:t>4</w:t>
            </w:r>
          </w:p>
        </w:tc>
        <w:tc>
          <w:tcPr>
            <w:tcW w:w="5507" w:type="dxa"/>
          </w:tcPr>
          <w:p w14:paraId="5EE95CE1" w14:textId="77777777" w:rsidR="00AA7896" w:rsidRPr="00AA7896" w:rsidRDefault="00AA7896" w:rsidP="00AA7896">
            <w:pPr>
              <w:contextualSpacing/>
              <w:jc w:val="center"/>
              <w:rPr>
                <w:rFonts w:eastAsia="Times New Roman"/>
                <w:color w:val="auto"/>
              </w:rPr>
            </w:pPr>
            <w:r w:rsidRPr="00AA7896">
              <w:rPr>
                <w:rFonts w:eastAsia="Times New Roman"/>
                <w:color w:val="auto"/>
              </w:rPr>
              <w:t>47°19'33.84"</w:t>
            </w:r>
          </w:p>
        </w:tc>
        <w:tc>
          <w:tcPr>
            <w:tcW w:w="3115" w:type="dxa"/>
          </w:tcPr>
          <w:p w14:paraId="399D03CC" w14:textId="77777777" w:rsidR="00AA7896" w:rsidRPr="00AA7896" w:rsidRDefault="00AA7896" w:rsidP="00AA7896">
            <w:pPr>
              <w:contextualSpacing/>
              <w:jc w:val="center"/>
              <w:rPr>
                <w:rFonts w:eastAsia="Times New Roman"/>
                <w:color w:val="auto"/>
              </w:rPr>
            </w:pPr>
            <w:r w:rsidRPr="00AA7896">
              <w:rPr>
                <w:rFonts w:eastAsia="Times New Roman"/>
                <w:color w:val="auto"/>
              </w:rPr>
              <w:t>75°42'51.66"</w:t>
            </w:r>
          </w:p>
        </w:tc>
      </w:tr>
    </w:tbl>
    <w:p w14:paraId="4F8E3F00" w14:textId="77777777" w:rsidR="00AA7896" w:rsidRPr="00AA7896" w:rsidRDefault="00AA7896" w:rsidP="00AA7896">
      <w:pPr>
        <w:widowControl/>
        <w:rPr>
          <w:rFonts w:eastAsia="Times New Roman" w:cs="Times New Roman"/>
          <w:color w:val="auto"/>
          <w:lang w:bidi="ar-SA"/>
        </w:rPr>
      </w:pPr>
    </w:p>
    <w:p w14:paraId="1F13D053" w14:textId="77777777" w:rsidR="00AA7896" w:rsidRPr="00AA7896" w:rsidRDefault="00AA7896" w:rsidP="00AA7896">
      <w:pPr>
        <w:widowControl/>
        <w:ind w:firstLine="567"/>
        <w:rPr>
          <w:rFonts w:eastAsia="Times New Roman" w:cs="Times New Roman"/>
          <w:color w:val="auto"/>
          <w:lang w:bidi="ar-SA"/>
        </w:rPr>
      </w:pPr>
      <w:r w:rsidRPr="00AA7896">
        <w:rPr>
          <w:rFonts w:eastAsia="Times New Roman" w:cs="Times New Roman"/>
          <w:color w:val="auto"/>
          <w:lang w:bidi="ar-SA"/>
        </w:rPr>
        <w:t>Основной вид деятельности предприятия АО «АК Алтыналмас» – Добыча и переработка золотосодержащей руды.</w:t>
      </w:r>
    </w:p>
    <w:p w14:paraId="562BB427" w14:textId="77777777" w:rsidR="00AA7896" w:rsidRPr="00AA7896" w:rsidRDefault="00AA7896" w:rsidP="00AA7896">
      <w:pPr>
        <w:widowControl/>
        <w:ind w:firstLine="567"/>
        <w:rPr>
          <w:rFonts w:eastAsia="Times New Roman" w:cs="Times New Roman"/>
          <w:color w:val="auto"/>
          <w:lang w:bidi="ar-SA"/>
        </w:rPr>
      </w:pPr>
      <w:r w:rsidRPr="00AA7896">
        <w:rPr>
          <w:rFonts w:eastAsia="Times New Roman" w:cs="Times New Roman"/>
          <w:color w:val="auto"/>
          <w:lang w:bidi="ar-SA"/>
        </w:rPr>
        <w:t xml:space="preserve">Ранее месторождение не разрабатывалось. </w:t>
      </w:r>
    </w:p>
    <w:p w14:paraId="65AB1841" w14:textId="77777777" w:rsidR="00AA7896" w:rsidRPr="00AA7896" w:rsidRDefault="00AA7896" w:rsidP="00AA7896">
      <w:pPr>
        <w:widowControl/>
        <w:ind w:firstLine="567"/>
        <w:rPr>
          <w:rFonts w:eastAsia="Times New Roman" w:cs="Times New Roman"/>
          <w:color w:val="auto"/>
          <w:lang w:bidi="ar-SA"/>
        </w:rPr>
      </w:pPr>
      <w:r w:rsidRPr="00AA7896">
        <w:rPr>
          <w:rFonts w:eastAsia="Times New Roman" w:cs="Times New Roman"/>
          <w:color w:val="auto"/>
          <w:lang w:bidi="ar-SA"/>
        </w:rPr>
        <w:t>На месторождении велись только геологоразведочные работы начиная с прошлого столетия. Месторождение Бактай находится в пределах 100км от ГОК «Пустынное», на фабрике которого и планируется переработка руды данного месторождения.</w:t>
      </w:r>
    </w:p>
    <w:p w14:paraId="6FCE5884" w14:textId="77777777" w:rsidR="00AA7896" w:rsidRPr="00AA7896" w:rsidRDefault="00AA7896" w:rsidP="00AA7896">
      <w:pPr>
        <w:widowControl/>
        <w:ind w:firstLine="567"/>
        <w:rPr>
          <w:rFonts w:eastAsia="Times New Roman" w:cs="Times New Roman"/>
          <w:color w:val="auto"/>
          <w:lang w:bidi="ar-SA"/>
        </w:rPr>
      </w:pPr>
      <w:r w:rsidRPr="00AA7896">
        <w:rPr>
          <w:rFonts w:eastAsia="Times New Roman" w:cs="Times New Roman"/>
          <w:color w:val="auto"/>
          <w:lang w:bidi="ar-SA"/>
        </w:rPr>
        <w:t xml:space="preserve">В административном отношении территория расположена в Актогайском районе Карагандинской области. </w:t>
      </w:r>
    </w:p>
    <w:p w14:paraId="5A26B72A" w14:textId="77777777" w:rsidR="00AA7896" w:rsidRPr="00AA7896" w:rsidRDefault="00AA7896" w:rsidP="00AA7896">
      <w:pPr>
        <w:widowControl/>
        <w:ind w:firstLine="567"/>
        <w:rPr>
          <w:rFonts w:eastAsia="Times New Roman" w:cs="Times New Roman"/>
          <w:color w:val="auto"/>
          <w:lang w:bidi="ar-SA"/>
        </w:rPr>
      </w:pPr>
      <w:r w:rsidRPr="00AA7896">
        <w:rPr>
          <w:rFonts w:eastAsia="Times New Roman" w:cs="Times New Roman"/>
          <w:color w:val="auto"/>
          <w:lang w:bidi="ar-SA"/>
        </w:rPr>
        <w:t>Вскрытие запасов будет производиться общими траншеями внутреннего заложения.</w:t>
      </w:r>
    </w:p>
    <w:p w14:paraId="1A4D9FCD" w14:textId="77777777" w:rsidR="00AA7896" w:rsidRPr="00AA7896" w:rsidRDefault="00AA7896" w:rsidP="00AA7896">
      <w:pPr>
        <w:widowControl/>
        <w:ind w:firstLine="567"/>
        <w:contextualSpacing/>
        <w:rPr>
          <w:rFonts w:eastAsia="Times New Roman" w:cs="Times New Roman"/>
          <w:color w:val="auto"/>
          <w:szCs w:val="20"/>
          <w:lang w:bidi="ar-SA"/>
        </w:rPr>
      </w:pPr>
      <w:r w:rsidRPr="00AA7896">
        <w:rPr>
          <w:rFonts w:eastAsia="Times New Roman" w:cs="Times New Roman"/>
          <w:color w:val="auto"/>
          <w:szCs w:val="20"/>
          <w:lang w:bidi="ar-SA"/>
        </w:rPr>
        <w:t>Для проходки траншеи (съездов) принимается оборудование, которое будет использоваться во время эксплуатации карьера. Проектом принимается проведение съездов сплошным забоем гидравлическим экскаватором обратная лопата с нижним черпанием и погрузкой в автосамосвалы на уровне подошвы траншей.</w:t>
      </w:r>
    </w:p>
    <w:p w14:paraId="2EF83146" w14:textId="77777777" w:rsidR="00AA7896" w:rsidRPr="00AA7896" w:rsidRDefault="00AA7896" w:rsidP="00AA7896">
      <w:pPr>
        <w:widowControl/>
        <w:ind w:firstLine="567"/>
        <w:rPr>
          <w:rFonts w:eastAsia="Times New Roman" w:cs="Times New Roman"/>
          <w:b/>
          <w:bCs/>
          <w:lang w:val="kk-KZ" w:bidi="ar-SA"/>
        </w:rPr>
      </w:pPr>
      <w:r w:rsidRPr="00AA7896">
        <w:rPr>
          <w:rFonts w:eastAsia="Times New Roman" w:cs="Times New Roman"/>
          <w:color w:val="000000" w:themeColor="text1"/>
          <w:lang w:bidi="ar-SA"/>
        </w:rPr>
        <w:lastRenderedPageBreak/>
        <w:t>Согласно пп.</w:t>
      </w:r>
      <w:r w:rsidRPr="00AA7896">
        <w:rPr>
          <w:rFonts w:eastAsia="Times New Roman" w:cs="Times New Roman"/>
          <w:color w:val="000000" w:themeColor="text1"/>
          <w:lang w:val="kk-KZ" w:bidi="ar-SA"/>
        </w:rPr>
        <w:t>2</w:t>
      </w:r>
      <w:r w:rsidRPr="00AA7896">
        <w:rPr>
          <w:rFonts w:eastAsia="Times New Roman" w:cs="Times New Roman"/>
          <w:color w:val="000000" w:themeColor="text1"/>
          <w:lang w:bidi="ar-SA"/>
        </w:rPr>
        <w:t xml:space="preserve">.2 </w:t>
      </w:r>
      <w:r w:rsidRPr="00AA7896">
        <w:rPr>
          <w:rFonts w:eastAsia="Times New Roman" w:cs="Times New Roman"/>
          <w:color w:val="000000" w:themeColor="text1"/>
          <w:lang w:val="kk-KZ" w:bidi="ar-SA"/>
        </w:rPr>
        <w:t>п</w:t>
      </w:r>
      <w:r w:rsidRPr="00AA7896">
        <w:rPr>
          <w:rFonts w:eastAsia="Times New Roman" w:cs="Times New Roman"/>
          <w:color w:val="000000" w:themeColor="text1"/>
          <w:lang w:bidi="ar-SA"/>
        </w:rPr>
        <w:t xml:space="preserve">. 2 раздела 2 приложения 1 Экологического кодекса объект относится к видам намечаемой деятельности и объектов, для которых проведение процедуры скрининга воздействий намечаемой деятельности является обязательным: </w:t>
      </w:r>
      <w:r w:rsidRPr="00AA7896">
        <w:rPr>
          <w:rFonts w:eastAsia="Times New Roman" w:cs="Times New Roman"/>
          <w:b/>
          <w:bCs/>
          <w:lang w:bidi="ar-SA"/>
        </w:rPr>
        <w:t>карьеры и открытая добыча твердых полезных ископаемых</w:t>
      </w:r>
      <w:r w:rsidRPr="00AA7896">
        <w:rPr>
          <w:rFonts w:eastAsia="Times New Roman" w:cs="Times New Roman"/>
          <w:b/>
          <w:bCs/>
          <w:lang w:val="kk-KZ" w:bidi="ar-SA"/>
        </w:rPr>
        <w:t>.</w:t>
      </w:r>
    </w:p>
    <w:p w14:paraId="02870DF2" w14:textId="77777777" w:rsidR="00AA7896" w:rsidRPr="00AA7896" w:rsidRDefault="00AA7896" w:rsidP="00AA7896">
      <w:pPr>
        <w:widowControl/>
        <w:ind w:firstLine="567"/>
        <w:rPr>
          <w:rFonts w:eastAsia="Batang" w:cs="Times New Roman"/>
          <w:b/>
          <w:bCs/>
          <w:i/>
          <w:iCs/>
          <w:color w:val="auto"/>
          <w:lang w:eastAsia="en-US" w:bidi="ar-SA"/>
        </w:rPr>
      </w:pPr>
      <w:r w:rsidRPr="00AA7896">
        <w:rPr>
          <w:rFonts w:eastAsia="Batang" w:cs="Times New Roman"/>
          <w:b/>
          <w:bCs/>
          <w:lang w:eastAsia="en-US" w:bidi="ar-SA"/>
        </w:rPr>
        <w:t xml:space="preserve">При этом </w:t>
      </w:r>
      <w:r w:rsidRPr="00AA7896">
        <w:rPr>
          <w:rFonts w:eastAsia="Batang" w:cs="Times New Roman"/>
          <w:b/>
          <w:bCs/>
          <w:u w:val="single"/>
          <w:lang w:eastAsia="en-US" w:bidi="ar-SA"/>
        </w:rPr>
        <w:t>не относится</w:t>
      </w:r>
      <w:r w:rsidRPr="00AA7896">
        <w:rPr>
          <w:rFonts w:eastAsia="Batang" w:cs="Times New Roman"/>
          <w:b/>
          <w:bCs/>
          <w:lang w:eastAsia="en-US" w:bidi="ar-SA"/>
        </w:rPr>
        <w:t xml:space="preserve"> к видам намечаемой деятельности и объектов, для которых проведение оценки воздействия на окружающую среду является обязательным. Так как территория добычных работ менее 25 га и отсутствует в разделе 1 приложения 1 Экологического кодекса РК </w:t>
      </w:r>
      <w:r w:rsidRPr="00AA7896">
        <w:rPr>
          <w:rFonts w:eastAsia="Batang" w:cs="Times New Roman"/>
          <w:b/>
          <w:bCs/>
          <w:color w:val="auto"/>
          <w:lang w:eastAsia="en-US" w:bidi="ar-SA"/>
        </w:rPr>
        <w:t>в перечне видов намечаемой деятельности и объектов, для которых проведение оценки воздействия на окружающую среду является обязательным.</w:t>
      </w:r>
    </w:p>
    <w:p w14:paraId="122EA348" w14:textId="77777777" w:rsidR="00AA7896" w:rsidRPr="00AA7896" w:rsidRDefault="00AA7896" w:rsidP="00AA7896">
      <w:pPr>
        <w:keepNext/>
        <w:widowControl/>
        <w:suppressAutoHyphens/>
        <w:ind w:firstLine="567"/>
        <w:rPr>
          <w:rFonts w:eastAsia="Times New Roman" w:cs="Times New Roman"/>
          <w:b/>
          <w:color w:val="auto"/>
          <w:lang w:bidi="ar-SA"/>
        </w:rPr>
      </w:pPr>
      <w:r w:rsidRPr="00AA7896">
        <w:rPr>
          <w:rFonts w:eastAsia="Times New Roman" w:cs="Times New Roman"/>
          <w:b/>
          <w:color w:val="auto"/>
          <w:lang w:bidi="ar-SA"/>
        </w:rPr>
        <w:t xml:space="preserve">Таким образом, в соответствии пункту 3 статьи 49 Экологического кодекса РК, </w:t>
      </w:r>
      <w:r w:rsidRPr="00AA7896">
        <w:rPr>
          <w:rFonts w:eastAsia="Times New Roman" w:cs="Times New Roman"/>
          <w:b/>
          <w:spacing w:val="2"/>
          <w:shd w:val="clear" w:color="auto" w:fill="FFFFFF"/>
          <w:lang w:bidi="ar-SA"/>
        </w:rPr>
        <w:t>экологическая оценка по </w:t>
      </w:r>
      <w:r w:rsidRPr="00AA7896">
        <w:rPr>
          <w:rFonts w:eastAsia="Times New Roman" w:cs="Times New Roman"/>
          <w:b/>
          <w:color w:val="auto"/>
          <w:lang w:bidi="ar-SA"/>
        </w:rPr>
        <w:t>упрощен</w:t>
      </w:r>
      <w:r w:rsidRPr="00AA7896">
        <w:rPr>
          <w:rFonts w:eastAsia="Times New Roman" w:cs="Times New Roman"/>
          <w:b/>
          <w:spacing w:val="2"/>
          <w:shd w:val="clear" w:color="auto" w:fill="FFFFFF"/>
          <w:lang w:bidi="ar-SA"/>
        </w:rPr>
        <w:t>ному порядку проводится для намечаемой и осуществляемой деятельности, не подлежащей обязательной оценке воздействия на окружающую среду.</w:t>
      </w:r>
    </w:p>
    <w:p w14:paraId="223AB4A3" w14:textId="77777777" w:rsidR="00AA7896" w:rsidRPr="00AA7896" w:rsidRDefault="00AA7896" w:rsidP="00AA7896">
      <w:pPr>
        <w:widowControl/>
        <w:ind w:firstLine="567"/>
        <w:rPr>
          <w:rFonts w:eastAsia="Times New Roman" w:cs="Times New Roman"/>
          <w:color w:val="auto"/>
          <w:lang w:bidi="ar-SA"/>
        </w:rPr>
      </w:pPr>
      <w:r w:rsidRPr="00AA7896">
        <w:rPr>
          <w:rFonts w:eastAsia="Batang" w:cs="Times New Roman"/>
          <w:color w:val="auto"/>
          <w:lang w:eastAsia="ko-KR" w:bidi="ar-SA"/>
        </w:rPr>
        <w:t xml:space="preserve">Согласно пп. 3.1 п. 3 раздела 1 приложения 2 Экологического Кодекса РК вид намечаемой деятельности относится к объектам I категории: </w:t>
      </w:r>
      <w:r w:rsidRPr="00AA7896">
        <w:rPr>
          <w:rFonts w:eastAsia="Batang" w:cs="Times New Roman"/>
          <w:b/>
          <w:i/>
          <w:iCs/>
          <w:color w:val="auto"/>
          <w:lang w:eastAsia="ko-KR" w:bidi="ar-SA"/>
        </w:rPr>
        <w:t>добыча и обогащение твердых полезных ископаемых.</w:t>
      </w:r>
    </w:p>
    <w:p w14:paraId="41309387" w14:textId="77777777" w:rsidR="00AA7896" w:rsidRPr="00AA7896" w:rsidRDefault="00AA7896" w:rsidP="00AA7896">
      <w:pPr>
        <w:widowControl/>
        <w:ind w:firstLine="567"/>
        <w:rPr>
          <w:rFonts w:eastAsia="Batang" w:cs="Times New Roman"/>
          <w:color w:val="auto"/>
          <w:szCs w:val="22"/>
          <w:lang w:eastAsia="en-US" w:bidi="ar-SA"/>
        </w:rPr>
      </w:pPr>
      <w:r w:rsidRPr="00AA7896">
        <w:rPr>
          <w:rFonts w:eastAsia="Batang" w:cs="Times New Roman"/>
          <w:color w:val="auto"/>
          <w:szCs w:val="22"/>
          <w:lang w:eastAsia="en-US" w:bidi="ar-SA"/>
        </w:rPr>
        <w:t>В основу выбора способа разработки месторождения положены следующие факторы: - горнотехнические условия разработки месторождения; - определение границы открытого способа разработки на основе граничного коэффициента вскрыши; - обеспечение безопасных условий работ; - обеспечение полноты выемки полезного ископаемого. Анализ морфологии, геометрических параметров и условий залегания рудных тел участка Бактай позволяет считать целесообразным применение открытого способа отработки. Целесообразность открытого способа добычи при отработке запасов верхних горизонтов месторождения обусловлена мощностью рудных тел, выходом их на дневную поверхность, а также сложное внутреннее строение рудных тел, пониженная устойчивость руды и вмещающих пород в приповерхностной части.</w:t>
      </w:r>
    </w:p>
    <w:p w14:paraId="7F98725D" w14:textId="77777777" w:rsidR="00AA7896" w:rsidRPr="00AA7896" w:rsidRDefault="00AA7896" w:rsidP="00AA7896">
      <w:pPr>
        <w:widowControl/>
        <w:ind w:firstLine="567"/>
        <w:contextualSpacing/>
        <w:rPr>
          <w:rFonts w:eastAsia="Times New Roman" w:cs="Times New Roman"/>
          <w:color w:val="auto"/>
          <w:szCs w:val="20"/>
          <w:lang w:bidi="ar-SA"/>
        </w:rPr>
      </w:pPr>
      <w:r w:rsidRPr="00AA7896">
        <w:rPr>
          <w:rFonts w:eastAsia="Times New Roman" w:cs="Times New Roman"/>
          <w:color w:val="auto"/>
          <w:szCs w:val="20"/>
          <w:lang w:bidi="ar-SA"/>
        </w:rPr>
        <w:t>месторождении Бактай выделено 3 чаши карьеров:</w:t>
      </w:r>
    </w:p>
    <w:p w14:paraId="16684F33" w14:textId="77777777" w:rsidR="00AA7896" w:rsidRPr="00AA7896" w:rsidRDefault="00AA7896" w:rsidP="00AA7896">
      <w:pPr>
        <w:widowControl/>
        <w:ind w:firstLine="567"/>
        <w:contextualSpacing/>
        <w:rPr>
          <w:rFonts w:eastAsia="Times New Roman" w:cs="Times New Roman"/>
          <w:color w:val="auto"/>
          <w:szCs w:val="20"/>
          <w:lang w:bidi="ar-SA"/>
        </w:rPr>
      </w:pPr>
      <w:r w:rsidRPr="00AA7896">
        <w:rPr>
          <w:rFonts w:eastAsia="Times New Roman" w:cs="Times New Roman"/>
          <w:color w:val="auto"/>
          <w:szCs w:val="20"/>
          <w:lang w:bidi="ar-SA"/>
        </w:rPr>
        <w:t>- Северный карьер;</w:t>
      </w:r>
    </w:p>
    <w:p w14:paraId="3AB32348" w14:textId="77777777" w:rsidR="00AA7896" w:rsidRPr="00AA7896" w:rsidRDefault="00AA7896" w:rsidP="00AA7896">
      <w:pPr>
        <w:widowControl/>
        <w:ind w:firstLine="567"/>
        <w:contextualSpacing/>
        <w:rPr>
          <w:rFonts w:eastAsia="Times New Roman" w:cs="Times New Roman"/>
          <w:color w:val="auto"/>
          <w:szCs w:val="20"/>
          <w:lang w:bidi="ar-SA"/>
        </w:rPr>
      </w:pPr>
      <w:r w:rsidRPr="00AA7896">
        <w:rPr>
          <w:rFonts w:eastAsia="Times New Roman" w:cs="Times New Roman"/>
          <w:color w:val="auto"/>
          <w:szCs w:val="20"/>
          <w:lang w:bidi="ar-SA"/>
        </w:rPr>
        <w:t>- Центральный карьер;</w:t>
      </w:r>
    </w:p>
    <w:p w14:paraId="055D4D23" w14:textId="77777777" w:rsidR="00AA7896" w:rsidRPr="00AA7896" w:rsidRDefault="00AA7896" w:rsidP="00AA7896">
      <w:pPr>
        <w:widowControl/>
        <w:ind w:firstLine="567"/>
        <w:contextualSpacing/>
        <w:rPr>
          <w:rFonts w:eastAsia="Times New Roman" w:cs="Times New Roman"/>
          <w:color w:val="auto"/>
          <w:szCs w:val="20"/>
          <w:lang w:bidi="ar-SA"/>
        </w:rPr>
      </w:pPr>
      <w:r w:rsidRPr="00AA7896">
        <w:rPr>
          <w:rFonts w:eastAsia="Times New Roman" w:cs="Times New Roman"/>
          <w:color w:val="auto"/>
          <w:szCs w:val="20"/>
          <w:lang w:bidi="ar-SA"/>
        </w:rPr>
        <w:t>- Южный карьер.</w:t>
      </w:r>
    </w:p>
    <w:p w14:paraId="6764F23B" w14:textId="77777777" w:rsidR="00AA7896" w:rsidRPr="00AA7896" w:rsidRDefault="00AA7896" w:rsidP="00AA7896">
      <w:pPr>
        <w:widowControl/>
        <w:ind w:firstLine="567"/>
        <w:contextualSpacing/>
        <w:rPr>
          <w:rFonts w:eastAsia="Times New Roman" w:cs="Times New Roman"/>
          <w:color w:val="auto"/>
          <w:szCs w:val="20"/>
          <w:lang w:bidi="ar-SA"/>
        </w:rPr>
      </w:pPr>
      <w:r w:rsidRPr="00AA7896">
        <w:rPr>
          <w:rFonts w:eastAsia="Times New Roman" w:cs="Times New Roman"/>
          <w:color w:val="auto"/>
          <w:szCs w:val="20"/>
          <w:lang w:bidi="ar-SA"/>
        </w:rPr>
        <w:t>Параметры карьеров</w:t>
      </w:r>
    </w:p>
    <w:p w14:paraId="26ADBC51" w14:textId="77777777" w:rsidR="00AA7896" w:rsidRPr="00AA7896" w:rsidRDefault="00AA7896" w:rsidP="00AA7896">
      <w:pPr>
        <w:widowControl/>
        <w:ind w:firstLine="567"/>
        <w:contextualSpacing/>
        <w:rPr>
          <w:rFonts w:eastAsia="Times New Roman" w:cs="Times New Roman"/>
          <w:color w:val="auto"/>
          <w:szCs w:val="20"/>
          <w:lang w:bidi="ar-SA"/>
        </w:rPr>
      </w:pPr>
    </w:p>
    <w:tbl>
      <w:tblPr>
        <w:tblStyle w:val="2f3"/>
        <w:tblW w:w="0" w:type="auto"/>
        <w:jc w:val="center"/>
        <w:tblLook w:val="04A0" w:firstRow="1" w:lastRow="0" w:firstColumn="1" w:lastColumn="0" w:noHBand="0" w:noVBand="1"/>
      </w:tblPr>
      <w:tblGrid>
        <w:gridCol w:w="846"/>
        <w:gridCol w:w="1576"/>
        <w:gridCol w:w="1576"/>
        <w:gridCol w:w="1576"/>
        <w:gridCol w:w="1745"/>
        <w:gridCol w:w="1577"/>
      </w:tblGrid>
      <w:tr w:rsidR="00AA7896" w:rsidRPr="00AA7896" w14:paraId="01A5B69B" w14:textId="77777777" w:rsidTr="00AA7896">
        <w:trPr>
          <w:jc w:val="center"/>
        </w:trPr>
        <w:tc>
          <w:tcPr>
            <w:tcW w:w="846" w:type="dxa"/>
            <w:vMerge w:val="restart"/>
            <w:vAlign w:val="center"/>
          </w:tcPr>
          <w:p w14:paraId="721E4511" w14:textId="77777777" w:rsidR="00AA7896" w:rsidRPr="00AA7896" w:rsidRDefault="00AA7896" w:rsidP="00AA7896">
            <w:pPr>
              <w:contextualSpacing/>
              <w:jc w:val="center"/>
              <w:rPr>
                <w:b/>
                <w:bCs/>
                <w:color w:val="auto"/>
              </w:rPr>
            </w:pPr>
            <w:r w:rsidRPr="00AA7896">
              <w:rPr>
                <w:b/>
                <w:bCs/>
                <w:color w:val="auto"/>
              </w:rPr>
              <w:t>№</w:t>
            </w:r>
          </w:p>
          <w:p w14:paraId="0E4C8E9F" w14:textId="77777777" w:rsidR="00AA7896" w:rsidRPr="00AA7896" w:rsidRDefault="00AA7896" w:rsidP="00AA7896">
            <w:pPr>
              <w:contextualSpacing/>
              <w:jc w:val="center"/>
              <w:rPr>
                <w:b/>
                <w:bCs/>
                <w:color w:val="auto"/>
              </w:rPr>
            </w:pPr>
            <w:r w:rsidRPr="00AA7896">
              <w:rPr>
                <w:b/>
                <w:bCs/>
                <w:color w:val="auto"/>
              </w:rPr>
              <w:t>п/п</w:t>
            </w:r>
          </w:p>
        </w:tc>
        <w:tc>
          <w:tcPr>
            <w:tcW w:w="1576" w:type="dxa"/>
            <w:vMerge w:val="restart"/>
            <w:vAlign w:val="center"/>
          </w:tcPr>
          <w:p w14:paraId="2A081D8A" w14:textId="77777777" w:rsidR="00AA7896" w:rsidRPr="00AA7896" w:rsidRDefault="00AA7896" w:rsidP="00AA7896">
            <w:pPr>
              <w:contextualSpacing/>
              <w:jc w:val="center"/>
              <w:rPr>
                <w:b/>
                <w:bCs/>
                <w:color w:val="auto"/>
              </w:rPr>
            </w:pPr>
            <w:r w:rsidRPr="00AA7896">
              <w:rPr>
                <w:b/>
                <w:bCs/>
                <w:color w:val="auto"/>
              </w:rPr>
              <w:t>Параметр</w:t>
            </w:r>
          </w:p>
        </w:tc>
        <w:tc>
          <w:tcPr>
            <w:tcW w:w="1576" w:type="dxa"/>
            <w:vMerge w:val="restart"/>
            <w:vAlign w:val="center"/>
          </w:tcPr>
          <w:p w14:paraId="1461FE51" w14:textId="77777777" w:rsidR="00AA7896" w:rsidRPr="00AA7896" w:rsidRDefault="00AA7896" w:rsidP="00AA7896">
            <w:pPr>
              <w:contextualSpacing/>
              <w:jc w:val="center"/>
              <w:rPr>
                <w:b/>
                <w:bCs/>
                <w:color w:val="auto"/>
              </w:rPr>
            </w:pPr>
            <w:r w:rsidRPr="00AA7896">
              <w:rPr>
                <w:b/>
                <w:bCs/>
                <w:color w:val="auto"/>
              </w:rPr>
              <w:t>Ед.изм</w:t>
            </w:r>
          </w:p>
        </w:tc>
        <w:tc>
          <w:tcPr>
            <w:tcW w:w="4898" w:type="dxa"/>
            <w:gridSpan w:val="3"/>
            <w:vAlign w:val="center"/>
          </w:tcPr>
          <w:p w14:paraId="0E663256" w14:textId="77777777" w:rsidR="00AA7896" w:rsidRPr="00AA7896" w:rsidRDefault="00AA7896" w:rsidP="00AA7896">
            <w:pPr>
              <w:contextualSpacing/>
              <w:jc w:val="center"/>
              <w:rPr>
                <w:b/>
                <w:bCs/>
                <w:color w:val="auto"/>
              </w:rPr>
            </w:pPr>
            <w:r w:rsidRPr="00AA7896">
              <w:rPr>
                <w:b/>
                <w:bCs/>
                <w:color w:val="auto"/>
              </w:rPr>
              <w:t>Показатели по карьерам</w:t>
            </w:r>
          </w:p>
        </w:tc>
      </w:tr>
      <w:tr w:rsidR="00AA7896" w:rsidRPr="00AA7896" w14:paraId="57DE4B56" w14:textId="77777777" w:rsidTr="00AA7896">
        <w:trPr>
          <w:jc w:val="center"/>
        </w:trPr>
        <w:tc>
          <w:tcPr>
            <w:tcW w:w="846" w:type="dxa"/>
            <w:vMerge/>
            <w:vAlign w:val="center"/>
          </w:tcPr>
          <w:p w14:paraId="4D5B15F9" w14:textId="77777777" w:rsidR="00AA7896" w:rsidRPr="00AA7896" w:rsidRDefault="00AA7896" w:rsidP="00AA7896">
            <w:pPr>
              <w:contextualSpacing/>
              <w:jc w:val="center"/>
              <w:rPr>
                <w:b/>
                <w:bCs/>
                <w:color w:val="auto"/>
              </w:rPr>
            </w:pPr>
          </w:p>
        </w:tc>
        <w:tc>
          <w:tcPr>
            <w:tcW w:w="1576" w:type="dxa"/>
            <w:vMerge/>
            <w:vAlign w:val="center"/>
          </w:tcPr>
          <w:p w14:paraId="3A66DE1B" w14:textId="77777777" w:rsidR="00AA7896" w:rsidRPr="00AA7896" w:rsidRDefault="00AA7896" w:rsidP="00AA7896">
            <w:pPr>
              <w:contextualSpacing/>
              <w:jc w:val="center"/>
              <w:rPr>
                <w:b/>
                <w:bCs/>
                <w:color w:val="auto"/>
              </w:rPr>
            </w:pPr>
          </w:p>
        </w:tc>
        <w:tc>
          <w:tcPr>
            <w:tcW w:w="1576" w:type="dxa"/>
            <w:vMerge/>
            <w:vAlign w:val="center"/>
          </w:tcPr>
          <w:p w14:paraId="17637F4A" w14:textId="77777777" w:rsidR="00AA7896" w:rsidRPr="00AA7896" w:rsidRDefault="00AA7896" w:rsidP="00AA7896">
            <w:pPr>
              <w:contextualSpacing/>
              <w:jc w:val="center"/>
              <w:rPr>
                <w:b/>
                <w:bCs/>
                <w:color w:val="auto"/>
              </w:rPr>
            </w:pPr>
          </w:p>
        </w:tc>
        <w:tc>
          <w:tcPr>
            <w:tcW w:w="1576" w:type="dxa"/>
            <w:vAlign w:val="center"/>
          </w:tcPr>
          <w:p w14:paraId="5F16E650" w14:textId="77777777" w:rsidR="00AA7896" w:rsidRPr="00AA7896" w:rsidRDefault="00AA7896" w:rsidP="00AA7896">
            <w:pPr>
              <w:contextualSpacing/>
              <w:jc w:val="center"/>
              <w:rPr>
                <w:b/>
                <w:bCs/>
                <w:color w:val="auto"/>
              </w:rPr>
            </w:pPr>
            <w:r w:rsidRPr="00AA7896">
              <w:rPr>
                <w:b/>
                <w:bCs/>
                <w:color w:val="auto"/>
              </w:rPr>
              <w:t>Южный</w:t>
            </w:r>
          </w:p>
        </w:tc>
        <w:tc>
          <w:tcPr>
            <w:tcW w:w="1745" w:type="dxa"/>
            <w:vAlign w:val="center"/>
          </w:tcPr>
          <w:p w14:paraId="0C8E8041" w14:textId="77777777" w:rsidR="00AA7896" w:rsidRPr="00AA7896" w:rsidRDefault="00AA7896" w:rsidP="00AA7896">
            <w:pPr>
              <w:contextualSpacing/>
              <w:jc w:val="center"/>
              <w:rPr>
                <w:b/>
                <w:bCs/>
                <w:color w:val="auto"/>
              </w:rPr>
            </w:pPr>
            <w:r w:rsidRPr="00AA7896">
              <w:rPr>
                <w:b/>
                <w:bCs/>
                <w:color w:val="auto"/>
              </w:rPr>
              <w:t>Центральный</w:t>
            </w:r>
          </w:p>
        </w:tc>
        <w:tc>
          <w:tcPr>
            <w:tcW w:w="1577" w:type="dxa"/>
            <w:vAlign w:val="center"/>
          </w:tcPr>
          <w:p w14:paraId="51DAF463" w14:textId="77777777" w:rsidR="00AA7896" w:rsidRPr="00AA7896" w:rsidRDefault="00AA7896" w:rsidP="00AA7896">
            <w:pPr>
              <w:contextualSpacing/>
              <w:jc w:val="center"/>
              <w:rPr>
                <w:b/>
                <w:bCs/>
                <w:color w:val="auto"/>
              </w:rPr>
            </w:pPr>
            <w:r w:rsidRPr="00AA7896">
              <w:rPr>
                <w:b/>
                <w:bCs/>
                <w:color w:val="auto"/>
              </w:rPr>
              <w:t>Северный</w:t>
            </w:r>
          </w:p>
        </w:tc>
      </w:tr>
      <w:tr w:rsidR="00AA7896" w:rsidRPr="00AA7896" w14:paraId="051867B7" w14:textId="77777777" w:rsidTr="00AA7896">
        <w:trPr>
          <w:jc w:val="center"/>
        </w:trPr>
        <w:tc>
          <w:tcPr>
            <w:tcW w:w="846" w:type="dxa"/>
            <w:vMerge w:val="restart"/>
            <w:vAlign w:val="center"/>
          </w:tcPr>
          <w:p w14:paraId="05FD0620" w14:textId="77777777" w:rsidR="00AA7896" w:rsidRPr="00AA7896" w:rsidRDefault="00AA7896" w:rsidP="00AA7896">
            <w:pPr>
              <w:contextualSpacing/>
              <w:jc w:val="center"/>
              <w:rPr>
                <w:color w:val="auto"/>
              </w:rPr>
            </w:pPr>
            <w:r w:rsidRPr="00AA7896">
              <w:rPr>
                <w:color w:val="auto"/>
              </w:rPr>
              <w:t>1</w:t>
            </w:r>
          </w:p>
        </w:tc>
        <w:tc>
          <w:tcPr>
            <w:tcW w:w="8050" w:type="dxa"/>
            <w:gridSpan w:val="5"/>
            <w:vAlign w:val="center"/>
          </w:tcPr>
          <w:p w14:paraId="56E0B1F8" w14:textId="77777777" w:rsidR="00AA7896" w:rsidRPr="00AA7896" w:rsidRDefault="00AA7896" w:rsidP="00AA7896">
            <w:pPr>
              <w:contextualSpacing/>
              <w:jc w:val="left"/>
              <w:rPr>
                <w:color w:val="auto"/>
              </w:rPr>
            </w:pPr>
            <w:r w:rsidRPr="00AA7896">
              <w:rPr>
                <w:color w:val="auto"/>
              </w:rPr>
              <w:t>Средние размеры п поверхности:</w:t>
            </w:r>
          </w:p>
        </w:tc>
      </w:tr>
      <w:tr w:rsidR="00AA7896" w:rsidRPr="00AA7896" w14:paraId="270BAA61" w14:textId="77777777" w:rsidTr="00AA7896">
        <w:trPr>
          <w:jc w:val="center"/>
        </w:trPr>
        <w:tc>
          <w:tcPr>
            <w:tcW w:w="846" w:type="dxa"/>
            <w:vMerge/>
            <w:vAlign w:val="center"/>
          </w:tcPr>
          <w:p w14:paraId="144F8B2F" w14:textId="77777777" w:rsidR="00AA7896" w:rsidRPr="00AA7896" w:rsidRDefault="00AA7896" w:rsidP="00AA7896">
            <w:pPr>
              <w:contextualSpacing/>
              <w:jc w:val="center"/>
              <w:rPr>
                <w:color w:val="auto"/>
              </w:rPr>
            </w:pPr>
          </w:p>
        </w:tc>
        <w:tc>
          <w:tcPr>
            <w:tcW w:w="1576" w:type="dxa"/>
            <w:vAlign w:val="center"/>
          </w:tcPr>
          <w:p w14:paraId="4A9B4A4A" w14:textId="77777777" w:rsidR="00AA7896" w:rsidRPr="00AA7896" w:rsidRDefault="00AA7896" w:rsidP="00AA7896">
            <w:pPr>
              <w:contextualSpacing/>
              <w:jc w:val="center"/>
              <w:rPr>
                <w:color w:val="auto"/>
              </w:rPr>
            </w:pPr>
            <w:r w:rsidRPr="00AA7896">
              <w:rPr>
                <w:color w:val="auto"/>
              </w:rPr>
              <w:t>Длина</w:t>
            </w:r>
          </w:p>
        </w:tc>
        <w:tc>
          <w:tcPr>
            <w:tcW w:w="1576" w:type="dxa"/>
            <w:vAlign w:val="center"/>
          </w:tcPr>
          <w:p w14:paraId="427DC5E9" w14:textId="77777777" w:rsidR="00AA7896" w:rsidRPr="00AA7896" w:rsidRDefault="00AA7896" w:rsidP="00AA7896">
            <w:pPr>
              <w:contextualSpacing/>
              <w:jc w:val="center"/>
              <w:rPr>
                <w:color w:val="auto"/>
              </w:rPr>
            </w:pPr>
            <w:r w:rsidRPr="00AA7896">
              <w:rPr>
                <w:color w:val="auto"/>
              </w:rPr>
              <w:t>м</w:t>
            </w:r>
          </w:p>
        </w:tc>
        <w:tc>
          <w:tcPr>
            <w:tcW w:w="1576" w:type="dxa"/>
            <w:vAlign w:val="center"/>
          </w:tcPr>
          <w:p w14:paraId="6E1E4AFE" w14:textId="77777777" w:rsidR="00AA7896" w:rsidRPr="00AA7896" w:rsidRDefault="00AA7896" w:rsidP="00AA7896">
            <w:pPr>
              <w:contextualSpacing/>
              <w:jc w:val="center"/>
              <w:rPr>
                <w:color w:val="auto"/>
              </w:rPr>
            </w:pPr>
            <w:r w:rsidRPr="00AA7896">
              <w:rPr>
                <w:color w:val="auto"/>
              </w:rPr>
              <w:t>164</w:t>
            </w:r>
          </w:p>
        </w:tc>
        <w:tc>
          <w:tcPr>
            <w:tcW w:w="1745" w:type="dxa"/>
            <w:vAlign w:val="center"/>
          </w:tcPr>
          <w:p w14:paraId="1B2FD9D4" w14:textId="77777777" w:rsidR="00AA7896" w:rsidRPr="00AA7896" w:rsidRDefault="00AA7896" w:rsidP="00AA7896">
            <w:pPr>
              <w:contextualSpacing/>
              <w:jc w:val="center"/>
              <w:rPr>
                <w:color w:val="auto"/>
              </w:rPr>
            </w:pPr>
            <w:r w:rsidRPr="00AA7896">
              <w:rPr>
                <w:color w:val="auto"/>
              </w:rPr>
              <w:t>855</w:t>
            </w:r>
          </w:p>
        </w:tc>
        <w:tc>
          <w:tcPr>
            <w:tcW w:w="1577" w:type="dxa"/>
            <w:vAlign w:val="center"/>
          </w:tcPr>
          <w:p w14:paraId="15C44EB1" w14:textId="77777777" w:rsidR="00AA7896" w:rsidRPr="00AA7896" w:rsidRDefault="00AA7896" w:rsidP="00AA7896">
            <w:pPr>
              <w:contextualSpacing/>
              <w:jc w:val="center"/>
              <w:rPr>
                <w:color w:val="auto"/>
              </w:rPr>
            </w:pPr>
            <w:r w:rsidRPr="00AA7896">
              <w:rPr>
                <w:color w:val="auto"/>
              </w:rPr>
              <w:t>347</w:t>
            </w:r>
          </w:p>
        </w:tc>
      </w:tr>
      <w:tr w:rsidR="00AA7896" w:rsidRPr="00AA7896" w14:paraId="787E2D6E" w14:textId="77777777" w:rsidTr="00AA7896">
        <w:trPr>
          <w:jc w:val="center"/>
        </w:trPr>
        <w:tc>
          <w:tcPr>
            <w:tcW w:w="846" w:type="dxa"/>
            <w:vMerge/>
            <w:vAlign w:val="center"/>
          </w:tcPr>
          <w:p w14:paraId="0594090F" w14:textId="77777777" w:rsidR="00AA7896" w:rsidRPr="00AA7896" w:rsidRDefault="00AA7896" w:rsidP="00AA7896">
            <w:pPr>
              <w:contextualSpacing/>
              <w:jc w:val="center"/>
              <w:rPr>
                <w:color w:val="auto"/>
              </w:rPr>
            </w:pPr>
          </w:p>
        </w:tc>
        <w:tc>
          <w:tcPr>
            <w:tcW w:w="1576" w:type="dxa"/>
            <w:vAlign w:val="center"/>
          </w:tcPr>
          <w:p w14:paraId="1B2C324F" w14:textId="77777777" w:rsidR="00AA7896" w:rsidRPr="00AA7896" w:rsidRDefault="00AA7896" w:rsidP="00AA7896">
            <w:pPr>
              <w:contextualSpacing/>
              <w:jc w:val="center"/>
              <w:rPr>
                <w:color w:val="auto"/>
              </w:rPr>
            </w:pPr>
            <w:r w:rsidRPr="00AA7896">
              <w:rPr>
                <w:color w:val="auto"/>
              </w:rPr>
              <w:t>Ширина</w:t>
            </w:r>
          </w:p>
        </w:tc>
        <w:tc>
          <w:tcPr>
            <w:tcW w:w="1576" w:type="dxa"/>
            <w:vAlign w:val="center"/>
          </w:tcPr>
          <w:p w14:paraId="0992BA79" w14:textId="77777777" w:rsidR="00AA7896" w:rsidRPr="00AA7896" w:rsidRDefault="00AA7896" w:rsidP="00AA7896">
            <w:pPr>
              <w:contextualSpacing/>
              <w:jc w:val="center"/>
              <w:rPr>
                <w:color w:val="auto"/>
              </w:rPr>
            </w:pPr>
            <w:r w:rsidRPr="00AA7896">
              <w:rPr>
                <w:color w:val="auto"/>
              </w:rPr>
              <w:t>м</w:t>
            </w:r>
          </w:p>
        </w:tc>
        <w:tc>
          <w:tcPr>
            <w:tcW w:w="1576" w:type="dxa"/>
            <w:vAlign w:val="center"/>
          </w:tcPr>
          <w:p w14:paraId="5D086928" w14:textId="77777777" w:rsidR="00AA7896" w:rsidRPr="00AA7896" w:rsidRDefault="00AA7896" w:rsidP="00AA7896">
            <w:pPr>
              <w:contextualSpacing/>
              <w:jc w:val="center"/>
              <w:rPr>
                <w:color w:val="auto"/>
              </w:rPr>
            </w:pPr>
            <w:r w:rsidRPr="00AA7896">
              <w:rPr>
                <w:color w:val="auto"/>
              </w:rPr>
              <w:t>160</w:t>
            </w:r>
          </w:p>
        </w:tc>
        <w:tc>
          <w:tcPr>
            <w:tcW w:w="1745" w:type="dxa"/>
            <w:vAlign w:val="center"/>
          </w:tcPr>
          <w:p w14:paraId="26B6FC06" w14:textId="77777777" w:rsidR="00AA7896" w:rsidRPr="00AA7896" w:rsidRDefault="00AA7896" w:rsidP="00AA7896">
            <w:pPr>
              <w:contextualSpacing/>
              <w:jc w:val="center"/>
              <w:rPr>
                <w:color w:val="auto"/>
              </w:rPr>
            </w:pPr>
            <w:r w:rsidRPr="00AA7896">
              <w:rPr>
                <w:color w:val="auto"/>
              </w:rPr>
              <w:t>294</w:t>
            </w:r>
          </w:p>
        </w:tc>
        <w:tc>
          <w:tcPr>
            <w:tcW w:w="1577" w:type="dxa"/>
            <w:vAlign w:val="center"/>
          </w:tcPr>
          <w:p w14:paraId="54EF3983" w14:textId="77777777" w:rsidR="00AA7896" w:rsidRPr="00AA7896" w:rsidRDefault="00AA7896" w:rsidP="00AA7896">
            <w:pPr>
              <w:contextualSpacing/>
              <w:jc w:val="center"/>
              <w:rPr>
                <w:color w:val="auto"/>
              </w:rPr>
            </w:pPr>
            <w:r w:rsidRPr="00AA7896">
              <w:rPr>
                <w:color w:val="auto"/>
              </w:rPr>
              <w:t>274</w:t>
            </w:r>
          </w:p>
        </w:tc>
      </w:tr>
      <w:tr w:rsidR="00AA7896" w:rsidRPr="00AA7896" w14:paraId="58959951" w14:textId="77777777" w:rsidTr="00AA7896">
        <w:trPr>
          <w:jc w:val="center"/>
        </w:trPr>
        <w:tc>
          <w:tcPr>
            <w:tcW w:w="846" w:type="dxa"/>
            <w:vAlign w:val="center"/>
          </w:tcPr>
          <w:p w14:paraId="1BA1C2CF" w14:textId="77777777" w:rsidR="00AA7896" w:rsidRPr="00AA7896" w:rsidRDefault="00AA7896" w:rsidP="00AA7896">
            <w:pPr>
              <w:contextualSpacing/>
              <w:jc w:val="center"/>
              <w:rPr>
                <w:color w:val="auto"/>
              </w:rPr>
            </w:pPr>
            <w:r w:rsidRPr="00AA7896">
              <w:rPr>
                <w:color w:val="auto"/>
              </w:rPr>
              <w:t>2</w:t>
            </w:r>
          </w:p>
        </w:tc>
        <w:tc>
          <w:tcPr>
            <w:tcW w:w="1576" w:type="dxa"/>
            <w:vAlign w:val="center"/>
          </w:tcPr>
          <w:p w14:paraId="27BB3DC4" w14:textId="77777777" w:rsidR="00AA7896" w:rsidRPr="00AA7896" w:rsidRDefault="00AA7896" w:rsidP="00AA7896">
            <w:pPr>
              <w:contextualSpacing/>
              <w:jc w:val="center"/>
              <w:rPr>
                <w:color w:val="auto"/>
              </w:rPr>
            </w:pPr>
            <w:r w:rsidRPr="00AA7896">
              <w:rPr>
                <w:color w:val="auto"/>
              </w:rPr>
              <w:t>Площадь</w:t>
            </w:r>
          </w:p>
        </w:tc>
        <w:tc>
          <w:tcPr>
            <w:tcW w:w="1576" w:type="dxa"/>
            <w:vAlign w:val="center"/>
          </w:tcPr>
          <w:p w14:paraId="553D5561" w14:textId="77777777" w:rsidR="00AA7896" w:rsidRPr="00AA7896" w:rsidRDefault="00AA7896" w:rsidP="00AA7896">
            <w:pPr>
              <w:contextualSpacing/>
              <w:jc w:val="center"/>
              <w:rPr>
                <w:color w:val="auto"/>
              </w:rPr>
            </w:pPr>
            <w:r w:rsidRPr="00AA7896">
              <w:rPr>
                <w:color w:val="auto"/>
              </w:rPr>
              <w:t>га</w:t>
            </w:r>
          </w:p>
        </w:tc>
        <w:tc>
          <w:tcPr>
            <w:tcW w:w="1576" w:type="dxa"/>
            <w:vAlign w:val="center"/>
          </w:tcPr>
          <w:p w14:paraId="2D014787" w14:textId="77777777" w:rsidR="00AA7896" w:rsidRPr="00AA7896" w:rsidRDefault="00AA7896" w:rsidP="00AA7896">
            <w:pPr>
              <w:contextualSpacing/>
              <w:jc w:val="center"/>
              <w:rPr>
                <w:color w:val="auto"/>
              </w:rPr>
            </w:pPr>
            <w:r w:rsidRPr="00AA7896">
              <w:rPr>
                <w:color w:val="auto"/>
              </w:rPr>
              <w:t>1,97</w:t>
            </w:r>
          </w:p>
        </w:tc>
        <w:tc>
          <w:tcPr>
            <w:tcW w:w="1745" w:type="dxa"/>
            <w:vAlign w:val="center"/>
          </w:tcPr>
          <w:p w14:paraId="2521BEFE" w14:textId="77777777" w:rsidR="00AA7896" w:rsidRPr="00AA7896" w:rsidRDefault="00AA7896" w:rsidP="00AA7896">
            <w:pPr>
              <w:contextualSpacing/>
              <w:jc w:val="center"/>
              <w:rPr>
                <w:color w:val="auto"/>
              </w:rPr>
            </w:pPr>
            <w:r w:rsidRPr="00AA7896">
              <w:rPr>
                <w:color w:val="auto"/>
              </w:rPr>
              <w:t>15,05</w:t>
            </w:r>
          </w:p>
        </w:tc>
        <w:tc>
          <w:tcPr>
            <w:tcW w:w="1577" w:type="dxa"/>
            <w:vAlign w:val="center"/>
          </w:tcPr>
          <w:p w14:paraId="1AA8CB8D" w14:textId="77777777" w:rsidR="00AA7896" w:rsidRPr="00AA7896" w:rsidRDefault="00AA7896" w:rsidP="00AA7896">
            <w:pPr>
              <w:contextualSpacing/>
              <w:jc w:val="center"/>
              <w:rPr>
                <w:color w:val="auto"/>
              </w:rPr>
            </w:pPr>
            <w:r w:rsidRPr="00AA7896">
              <w:rPr>
                <w:color w:val="auto"/>
              </w:rPr>
              <w:t>7,6</w:t>
            </w:r>
          </w:p>
        </w:tc>
      </w:tr>
      <w:tr w:rsidR="00AA7896" w:rsidRPr="00AA7896" w14:paraId="48E13152" w14:textId="77777777" w:rsidTr="00AA7896">
        <w:trPr>
          <w:jc w:val="center"/>
        </w:trPr>
        <w:tc>
          <w:tcPr>
            <w:tcW w:w="846" w:type="dxa"/>
            <w:vAlign w:val="center"/>
          </w:tcPr>
          <w:p w14:paraId="7E27A1FF" w14:textId="77777777" w:rsidR="00AA7896" w:rsidRPr="00AA7896" w:rsidRDefault="00AA7896" w:rsidP="00AA7896">
            <w:pPr>
              <w:contextualSpacing/>
              <w:jc w:val="center"/>
              <w:rPr>
                <w:color w:val="auto"/>
              </w:rPr>
            </w:pPr>
          </w:p>
        </w:tc>
        <w:tc>
          <w:tcPr>
            <w:tcW w:w="1576" w:type="dxa"/>
            <w:vAlign w:val="center"/>
          </w:tcPr>
          <w:p w14:paraId="517EB137" w14:textId="77777777" w:rsidR="00AA7896" w:rsidRPr="00AA7896" w:rsidRDefault="00AA7896" w:rsidP="00AA7896">
            <w:pPr>
              <w:contextualSpacing/>
              <w:jc w:val="center"/>
              <w:rPr>
                <w:color w:val="auto"/>
              </w:rPr>
            </w:pPr>
            <w:r w:rsidRPr="00AA7896">
              <w:rPr>
                <w:color w:val="auto"/>
              </w:rPr>
              <w:t>Общая пл.</w:t>
            </w:r>
          </w:p>
        </w:tc>
        <w:tc>
          <w:tcPr>
            <w:tcW w:w="1576" w:type="dxa"/>
            <w:vAlign w:val="center"/>
          </w:tcPr>
          <w:p w14:paraId="0461754F" w14:textId="77777777" w:rsidR="00AA7896" w:rsidRPr="00AA7896" w:rsidRDefault="00AA7896" w:rsidP="00AA7896">
            <w:pPr>
              <w:contextualSpacing/>
              <w:jc w:val="center"/>
              <w:rPr>
                <w:color w:val="auto"/>
              </w:rPr>
            </w:pPr>
            <w:r w:rsidRPr="00AA7896">
              <w:rPr>
                <w:color w:val="auto"/>
              </w:rPr>
              <w:t>га</w:t>
            </w:r>
          </w:p>
        </w:tc>
        <w:tc>
          <w:tcPr>
            <w:tcW w:w="1576" w:type="dxa"/>
            <w:vAlign w:val="center"/>
          </w:tcPr>
          <w:p w14:paraId="29DE0183" w14:textId="77777777" w:rsidR="00AA7896" w:rsidRPr="00AA7896" w:rsidRDefault="00AA7896" w:rsidP="00AA7896">
            <w:pPr>
              <w:contextualSpacing/>
              <w:jc w:val="center"/>
              <w:rPr>
                <w:color w:val="auto"/>
              </w:rPr>
            </w:pPr>
          </w:p>
        </w:tc>
        <w:tc>
          <w:tcPr>
            <w:tcW w:w="1745" w:type="dxa"/>
            <w:vAlign w:val="center"/>
          </w:tcPr>
          <w:p w14:paraId="44ECBFB4" w14:textId="77777777" w:rsidR="00AA7896" w:rsidRPr="00AA7896" w:rsidRDefault="00AA7896" w:rsidP="00AA7896">
            <w:pPr>
              <w:contextualSpacing/>
              <w:jc w:val="center"/>
              <w:rPr>
                <w:color w:val="auto"/>
              </w:rPr>
            </w:pPr>
          </w:p>
        </w:tc>
        <w:tc>
          <w:tcPr>
            <w:tcW w:w="1577" w:type="dxa"/>
            <w:vAlign w:val="center"/>
          </w:tcPr>
          <w:p w14:paraId="4983304F" w14:textId="77777777" w:rsidR="00AA7896" w:rsidRPr="00AA7896" w:rsidRDefault="00AA7896" w:rsidP="00AA7896">
            <w:pPr>
              <w:contextualSpacing/>
              <w:jc w:val="center"/>
              <w:rPr>
                <w:b/>
                <w:bCs/>
                <w:color w:val="auto"/>
              </w:rPr>
            </w:pPr>
            <w:r w:rsidRPr="00AA7896">
              <w:rPr>
                <w:b/>
                <w:bCs/>
                <w:color w:val="auto"/>
              </w:rPr>
              <w:t>24,62</w:t>
            </w:r>
          </w:p>
        </w:tc>
      </w:tr>
    </w:tbl>
    <w:p w14:paraId="022E02D7" w14:textId="77777777" w:rsidR="00AA7896" w:rsidRPr="00AA7896" w:rsidRDefault="00AA7896" w:rsidP="00AA7896">
      <w:pPr>
        <w:widowControl/>
        <w:ind w:firstLine="567"/>
        <w:rPr>
          <w:rFonts w:eastAsia="Batang" w:cs="Times New Roman"/>
          <w:color w:val="auto"/>
          <w:szCs w:val="22"/>
          <w:lang w:eastAsia="en-US" w:bidi="ar-SA"/>
        </w:rPr>
      </w:pPr>
    </w:p>
    <w:p w14:paraId="4E6E957F" w14:textId="77777777" w:rsidR="00A1021B" w:rsidRPr="00D45A00" w:rsidRDefault="00A1021B" w:rsidP="00A1021B">
      <w:pPr>
        <w:pStyle w:val="pcenter"/>
        <w:spacing w:before="0" w:beforeAutospacing="0" w:after="0" w:afterAutospacing="0"/>
      </w:pPr>
    </w:p>
    <w:p w14:paraId="3EB21D10" w14:textId="77777777" w:rsidR="00453A49" w:rsidRPr="004C5990" w:rsidRDefault="008E5077">
      <w:pPr>
        <w:pStyle w:val="11"/>
        <w:ind w:firstLine="0"/>
      </w:pPr>
      <w:r w:rsidRPr="004C5990">
        <w:t>информаци</w:t>
      </w:r>
      <w:r w:rsidR="008C2B32" w:rsidRPr="004C5990">
        <w:t>я</w:t>
      </w:r>
      <w:r w:rsidRPr="004C5990">
        <w:t xml:space="preserve"> о показателях объектов, необходимых для осуществления намечаемой деятельности, включая их мощность, габариты (площадь занимаемых земель, высота), сведения о производственном процессе, в том числе об ожидаемой производительности предприятия, его потребности в энергии, природных, ресурсах, сырье и материалах:</w:t>
      </w:r>
    </w:p>
    <w:p w14:paraId="57BAF687"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Настоящим проектом предусматривается отработка запасов месторождения открытым способом </w:t>
      </w:r>
      <w:r w:rsidRPr="00784749">
        <w:rPr>
          <w:rFonts w:eastAsia="Times New Roman" w:cs="Times New Roman"/>
          <w:color w:val="0D0D0D"/>
          <w:szCs w:val="20"/>
          <w:shd w:val="clear" w:color="auto" w:fill="FFFFFF"/>
          <w:lang w:bidi="ar-SA"/>
        </w:rPr>
        <w:t xml:space="preserve">с последующей транспортировкой извлеченного материала на существующий </w:t>
      </w:r>
      <w:r w:rsidRPr="00784749">
        <w:rPr>
          <w:rFonts w:eastAsia="Times New Roman" w:cs="Times New Roman"/>
          <w:color w:val="auto"/>
          <w:szCs w:val="20"/>
          <w:lang w:bidi="ar-SA"/>
        </w:rPr>
        <w:t>ЗИФ ГОК Пустынное.</w:t>
      </w:r>
    </w:p>
    <w:p w14:paraId="3A908397"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Срок службы карьера при принятой производительности составляет 3 года. </w:t>
      </w:r>
    </w:p>
    <w:p w14:paraId="55151CEF"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В основу выбора способа разработки месторождения учтены следующие факторы: </w:t>
      </w:r>
    </w:p>
    <w:p w14:paraId="2603D7F0"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 горнотехнические условия разработки месторождения; </w:t>
      </w:r>
    </w:p>
    <w:p w14:paraId="7C7FE73A"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 определение границы открытого способа разработки на основе граничного коэффициента вскрыши; </w:t>
      </w:r>
    </w:p>
    <w:p w14:paraId="51D6A27E"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lastRenderedPageBreak/>
        <w:t>- обеспечение безопасных условий работ;</w:t>
      </w:r>
    </w:p>
    <w:p w14:paraId="32249085"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 обеспечение полноты выемки полезного ископаемого. </w:t>
      </w:r>
    </w:p>
    <w:p w14:paraId="3FC90280" w14:textId="77777777" w:rsidR="00AA7896" w:rsidRPr="00784749" w:rsidRDefault="00AA7896" w:rsidP="00AA7896">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Анализ морфологии, геометрических параметров и условий залегания рудных тел месторождения «Бактай» позволяет считать целесообразным применение открытого способа отработки. </w:t>
      </w:r>
    </w:p>
    <w:p w14:paraId="1D71CD95" w14:textId="77777777" w:rsidR="00AA7896" w:rsidRPr="00784749" w:rsidRDefault="00AA7896" w:rsidP="00AA7896">
      <w:pPr>
        <w:widowControl/>
        <w:ind w:firstLine="567"/>
        <w:contextualSpacing/>
        <w:rPr>
          <w:rFonts w:eastAsia="Times New Roman" w:cs="Times New Roman"/>
          <w:color w:val="auto"/>
          <w:szCs w:val="22"/>
          <w:lang w:eastAsia="en-US" w:bidi="ar-SA"/>
        </w:rPr>
      </w:pPr>
      <w:r w:rsidRPr="00784749">
        <w:rPr>
          <w:rFonts w:eastAsia="Times New Roman" w:cs="Times New Roman"/>
          <w:color w:val="auto"/>
          <w:szCs w:val="20"/>
          <w:lang w:bidi="ar-SA"/>
        </w:rPr>
        <w:t xml:space="preserve">Исходя из горнотехнических условий, на месторождении принимается цикличная, </w:t>
      </w:r>
      <w:r w:rsidRPr="00784749">
        <w:rPr>
          <w:rFonts w:eastAsia="Times New Roman" w:cs="Times New Roman"/>
          <w:color w:val="auto"/>
          <w:szCs w:val="22"/>
          <w:lang w:eastAsia="en-US" w:bidi="ar-SA"/>
        </w:rPr>
        <w:t>углубочная система разработки с внешним бульдозерным отвалообразованием и перевозкой горной массы автомобильным транспортом. Согласно календарному плану горных работ освоение запасов месторождения Бактай:</w:t>
      </w:r>
    </w:p>
    <w:p w14:paraId="31E881E1" w14:textId="77777777" w:rsidR="00AA7896" w:rsidRPr="00784749" w:rsidRDefault="00AA7896" w:rsidP="00AA7896">
      <w:pPr>
        <w:widowControl/>
        <w:ind w:firstLine="567"/>
        <w:contextualSpacing/>
        <w:rPr>
          <w:rFonts w:eastAsia="Times New Roman" w:cs="Times New Roman"/>
          <w:color w:val="auto"/>
          <w:szCs w:val="22"/>
          <w:lang w:eastAsia="en-US" w:bidi="ar-SA"/>
        </w:rPr>
      </w:pPr>
    </w:p>
    <w:tbl>
      <w:tblPr>
        <w:tblW w:w="5000" w:type="pct"/>
        <w:tblCellMar>
          <w:top w:w="15" w:type="dxa"/>
        </w:tblCellMar>
        <w:tblLook w:val="04A0" w:firstRow="1" w:lastRow="0" w:firstColumn="1" w:lastColumn="0" w:noHBand="0" w:noVBand="1"/>
      </w:tblPr>
      <w:tblGrid>
        <w:gridCol w:w="2140"/>
        <w:gridCol w:w="2255"/>
        <w:gridCol w:w="1363"/>
        <w:gridCol w:w="1255"/>
        <w:gridCol w:w="1363"/>
        <w:gridCol w:w="1148"/>
        <w:gridCol w:w="238"/>
      </w:tblGrid>
      <w:tr w:rsidR="00AA7896" w:rsidRPr="00784749" w14:paraId="633693C4" w14:textId="77777777" w:rsidTr="00AA7896">
        <w:trPr>
          <w:gridAfter w:val="1"/>
          <w:wAfter w:w="122" w:type="pct"/>
          <w:trHeight w:val="276"/>
        </w:trPr>
        <w:tc>
          <w:tcPr>
            <w:tcW w:w="225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3FCB69C8"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Наименование</w:t>
            </w:r>
          </w:p>
        </w:tc>
        <w:tc>
          <w:tcPr>
            <w:tcW w:w="6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9A5FDB6"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Итого</w:t>
            </w:r>
          </w:p>
        </w:tc>
        <w:tc>
          <w:tcPr>
            <w:tcW w:w="6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0032A12"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2025</w:t>
            </w:r>
          </w:p>
        </w:tc>
        <w:tc>
          <w:tcPr>
            <w:tcW w:w="6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471F797"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2026</w:t>
            </w:r>
          </w:p>
        </w:tc>
        <w:tc>
          <w:tcPr>
            <w:tcW w:w="5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33429DB"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2027</w:t>
            </w:r>
          </w:p>
        </w:tc>
      </w:tr>
      <w:tr w:rsidR="00AA7896" w:rsidRPr="00784749" w14:paraId="0EBAE551" w14:textId="77777777" w:rsidTr="00AA7896">
        <w:trPr>
          <w:trHeight w:val="20"/>
        </w:trPr>
        <w:tc>
          <w:tcPr>
            <w:tcW w:w="225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FCFC4E8" w14:textId="77777777" w:rsidR="00AA7896" w:rsidRPr="00784749" w:rsidRDefault="00AA7896" w:rsidP="00AA7896">
            <w:pPr>
              <w:widowControl/>
              <w:jc w:val="left"/>
              <w:rPr>
                <w:rFonts w:eastAsia="Times New Roman" w:cs="Times New Roman"/>
                <w:b/>
                <w:bCs/>
                <w:sz w:val="20"/>
                <w:szCs w:val="20"/>
                <w:lang w:bidi="ar-SA"/>
              </w:rPr>
            </w:pPr>
          </w:p>
        </w:tc>
        <w:tc>
          <w:tcPr>
            <w:tcW w:w="69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0C1D80B" w14:textId="77777777" w:rsidR="00AA7896" w:rsidRPr="00784749" w:rsidRDefault="00AA7896" w:rsidP="00AA7896">
            <w:pPr>
              <w:widowControl/>
              <w:jc w:val="left"/>
              <w:rPr>
                <w:rFonts w:eastAsia="Times New Roman" w:cs="Times New Roman"/>
                <w:b/>
                <w:bCs/>
                <w:sz w:val="20"/>
                <w:szCs w:val="20"/>
                <w:lang w:bidi="ar-SA"/>
              </w:rPr>
            </w:pPr>
          </w:p>
        </w:tc>
        <w:tc>
          <w:tcPr>
            <w:tcW w:w="64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4789D6B7" w14:textId="77777777" w:rsidR="00AA7896" w:rsidRPr="00784749" w:rsidRDefault="00AA7896" w:rsidP="00AA7896">
            <w:pPr>
              <w:widowControl/>
              <w:jc w:val="left"/>
              <w:rPr>
                <w:rFonts w:eastAsia="Times New Roman" w:cs="Times New Roman"/>
                <w:b/>
                <w:bCs/>
                <w:sz w:val="20"/>
                <w:szCs w:val="20"/>
                <w:lang w:bidi="ar-SA"/>
              </w:rPr>
            </w:pPr>
          </w:p>
        </w:tc>
        <w:tc>
          <w:tcPr>
            <w:tcW w:w="69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DFF1794" w14:textId="77777777" w:rsidR="00AA7896" w:rsidRPr="00784749" w:rsidRDefault="00AA7896" w:rsidP="00AA7896">
            <w:pPr>
              <w:widowControl/>
              <w:jc w:val="left"/>
              <w:rPr>
                <w:rFonts w:eastAsia="Times New Roman" w:cs="Times New Roman"/>
                <w:b/>
                <w:bCs/>
                <w:sz w:val="20"/>
                <w:szCs w:val="20"/>
                <w:lang w:bidi="ar-SA"/>
              </w:rPr>
            </w:pPr>
          </w:p>
        </w:tc>
        <w:tc>
          <w:tcPr>
            <w:tcW w:w="58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E384E3A" w14:textId="77777777" w:rsidR="00AA7896" w:rsidRPr="00784749" w:rsidRDefault="00AA7896" w:rsidP="00AA7896">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211DC929" w14:textId="77777777" w:rsidR="00AA7896" w:rsidRPr="00784749" w:rsidRDefault="00AA7896" w:rsidP="00AA7896">
            <w:pPr>
              <w:widowControl/>
              <w:jc w:val="center"/>
              <w:rPr>
                <w:rFonts w:eastAsia="Times New Roman" w:cs="Times New Roman"/>
                <w:b/>
                <w:bCs/>
                <w:sz w:val="20"/>
                <w:szCs w:val="20"/>
                <w:lang w:bidi="ar-SA"/>
              </w:rPr>
            </w:pPr>
          </w:p>
        </w:tc>
      </w:tr>
      <w:tr w:rsidR="00AA7896" w:rsidRPr="00784749" w14:paraId="63ABFBF2" w14:textId="77777777" w:rsidTr="00AA7896">
        <w:trPr>
          <w:trHeight w:val="20"/>
        </w:trPr>
        <w:tc>
          <w:tcPr>
            <w:tcW w:w="487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32FC097A"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Запасы месторождения Бактай для открытой разработки (эксплуатационные)</w:t>
            </w:r>
          </w:p>
        </w:tc>
        <w:tc>
          <w:tcPr>
            <w:tcW w:w="122" w:type="pct"/>
            <w:shd w:val="clear" w:color="auto" w:fill="auto"/>
            <w:vAlign w:val="center"/>
            <w:hideMark/>
          </w:tcPr>
          <w:p w14:paraId="0A0457E1"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0AE11AB7"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57ED6F5E"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Северный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4AD65E09"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CE266E6"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470 800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3492410C"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69D64BBD"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83 600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5D247E74"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387 200</w:t>
            </w:r>
          </w:p>
        </w:tc>
        <w:tc>
          <w:tcPr>
            <w:tcW w:w="122" w:type="pct"/>
            <w:shd w:val="clear" w:color="auto" w:fill="auto"/>
            <w:vAlign w:val="center"/>
            <w:hideMark/>
          </w:tcPr>
          <w:p w14:paraId="5C141E73"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3AF5794C"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78CA9866" w14:textId="77777777" w:rsidR="00AA7896" w:rsidRPr="00784749" w:rsidRDefault="00AA7896" w:rsidP="00AA7896">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0F456A8F"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751599D5" w14:textId="77777777" w:rsidR="00AA7896" w:rsidRPr="00784749" w:rsidRDefault="00AA7896" w:rsidP="00AA7896">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58BB6ED2"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2997649A" w14:textId="77777777" w:rsidR="00AA7896" w:rsidRPr="00784749" w:rsidRDefault="00AA7896" w:rsidP="00AA7896">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2FFB3A85" w14:textId="77777777" w:rsidR="00AA7896" w:rsidRPr="00784749" w:rsidRDefault="00AA7896" w:rsidP="00AA7896">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5400BA3C" w14:textId="77777777" w:rsidR="00AA7896" w:rsidRPr="00784749" w:rsidRDefault="00AA7896" w:rsidP="00AA7896">
            <w:pPr>
              <w:widowControl/>
              <w:jc w:val="center"/>
              <w:rPr>
                <w:rFonts w:eastAsia="Times New Roman" w:cs="Times New Roman"/>
                <w:sz w:val="20"/>
                <w:szCs w:val="20"/>
                <w:lang w:bidi="ar-SA"/>
              </w:rPr>
            </w:pPr>
          </w:p>
        </w:tc>
      </w:tr>
      <w:tr w:rsidR="00AA7896" w:rsidRPr="00784749" w14:paraId="7ED2DD7E"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763B28DB"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Центральный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569B4800"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E261E50"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1 831 900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3765B5A2"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97 000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53F5E822"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784 100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1BD749DA"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950 800</w:t>
            </w:r>
          </w:p>
        </w:tc>
        <w:tc>
          <w:tcPr>
            <w:tcW w:w="122" w:type="pct"/>
            <w:shd w:val="clear" w:color="auto" w:fill="auto"/>
            <w:vAlign w:val="center"/>
            <w:hideMark/>
          </w:tcPr>
          <w:p w14:paraId="2D390072"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5AEBC32B"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7A8820EF" w14:textId="77777777" w:rsidR="00AA7896" w:rsidRPr="00784749" w:rsidRDefault="00AA7896" w:rsidP="00AA7896">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53645BE5"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4C264FC2" w14:textId="77777777" w:rsidR="00AA7896" w:rsidRPr="00784749" w:rsidRDefault="00AA7896" w:rsidP="00AA7896">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74CEB112"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86BF973" w14:textId="77777777" w:rsidR="00AA7896" w:rsidRPr="00784749" w:rsidRDefault="00AA7896" w:rsidP="00AA7896">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214D78A3" w14:textId="77777777" w:rsidR="00AA7896" w:rsidRPr="00784749" w:rsidRDefault="00AA7896" w:rsidP="00AA7896">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3419C01C" w14:textId="77777777" w:rsidR="00AA7896" w:rsidRPr="00784749" w:rsidRDefault="00AA7896" w:rsidP="00AA7896">
            <w:pPr>
              <w:widowControl/>
              <w:jc w:val="center"/>
              <w:rPr>
                <w:rFonts w:eastAsia="Times New Roman" w:cs="Times New Roman"/>
                <w:sz w:val="20"/>
                <w:szCs w:val="20"/>
                <w:lang w:bidi="ar-SA"/>
              </w:rPr>
            </w:pPr>
          </w:p>
        </w:tc>
      </w:tr>
      <w:tr w:rsidR="00AA7896" w:rsidRPr="00784749" w14:paraId="1FB1AE2B"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21AB3006"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Южный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3F5E2322"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97697BC"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79 700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75A7CC9A"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65 400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416130D2"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14 300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489AD250"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122" w:type="pct"/>
            <w:shd w:val="clear" w:color="auto" w:fill="auto"/>
            <w:vAlign w:val="center"/>
            <w:hideMark/>
          </w:tcPr>
          <w:p w14:paraId="768321B9"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435D03B2"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7E737A1D" w14:textId="77777777" w:rsidR="00AA7896" w:rsidRPr="00784749" w:rsidRDefault="00AA7896" w:rsidP="00AA7896">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2F20AA37"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132EC73E" w14:textId="77777777" w:rsidR="00AA7896" w:rsidRPr="00784749" w:rsidRDefault="00AA7896" w:rsidP="00AA7896">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049E3F0A"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45E507DF" w14:textId="77777777" w:rsidR="00AA7896" w:rsidRPr="00784749" w:rsidRDefault="00AA7896" w:rsidP="00AA7896">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7E6BDA6A" w14:textId="77777777" w:rsidR="00AA7896" w:rsidRPr="00784749" w:rsidRDefault="00AA7896" w:rsidP="00AA7896">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0AA6FDA3" w14:textId="77777777" w:rsidR="00AA7896" w:rsidRPr="00784749" w:rsidRDefault="00AA7896" w:rsidP="00AA7896">
            <w:pPr>
              <w:widowControl/>
              <w:jc w:val="center"/>
              <w:rPr>
                <w:rFonts w:eastAsia="Times New Roman" w:cs="Times New Roman"/>
                <w:sz w:val="20"/>
                <w:szCs w:val="20"/>
                <w:lang w:bidi="ar-SA"/>
              </w:rPr>
            </w:pPr>
          </w:p>
        </w:tc>
      </w:tr>
      <w:tr w:rsidR="00AA7896" w:rsidRPr="00784749" w14:paraId="7C3F44DB"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6263A751" w14:textId="77777777" w:rsidR="00AA7896" w:rsidRPr="00784749" w:rsidRDefault="00AA7896" w:rsidP="00AA7896">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Всего</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2416BE98" w14:textId="77777777" w:rsidR="00AA7896" w:rsidRPr="00784749" w:rsidRDefault="00AA7896" w:rsidP="00AA7896">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79AA3D7"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2 382 400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228C21AF"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162 400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74F5015A"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882 000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7641BE2C"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1 338 000</w:t>
            </w:r>
          </w:p>
        </w:tc>
        <w:tc>
          <w:tcPr>
            <w:tcW w:w="122" w:type="pct"/>
            <w:shd w:val="clear" w:color="auto" w:fill="auto"/>
            <w:vAlign w:val="center"/>
            <w:hideMark/>
          </w:tcPr>
          <w:p w14:paraId="53298E27"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3E0FEA0B"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22418BD5" w14:textId="77777777" w:rsidR="00AA7896" w:rsidRPr="00784749" w:rsidRDefault="00AA7896" w:rsidP="00AA7896">
            <w:pPr>
              <w:widowControl/>
              <w:jc w:val="left"/>
              <w:rPr>
                <w:rFonts w:eastAsia="Times New Roman" w:cs="Times New Roman"/>
                <w:b/>
                <w:bCs/>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479E3109" w14:textId="77777777" w:rsidR="00AA7896" w:rsidRPr="00784749" w:rsidRDefault="00AA7896" w:rsidP="00AA7896">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1ACC0B20" w14:textId="77777777" w:rsidR="00AA7896" w:rsidRPr="00784749" w:rsidRDefault="00AA7896" w:rsidP="00AA7896">
            <w:pPr>
              <w:widowControl/>
              <w:jc w:val="left"/>
              <w:rPr>
                <w:rFonts w:eastAsia="Times New Roman" w:cs="Times New Roman"/>
                <w:b/>
                <w:bCs/>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20D390D6" w14:textId="77777777" w:rsidR="00AA7896" w:rsidRPr="00784749" w:rsidRDefault="00AA7896" w:rsidP="00AA7896">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6F681CC8" w14:textId="77777777" w:rsidR="00AA7896" w:rsidRPr="00784749" w:rsidRDefault="00AA7896" w:rsidP="00AA7896">
            <w:pPr>
              <w:widowControl/>
              <w:jc w:val="left"/>
              <w:rPr>
                <w:rFonts w:eastAsia="Times New Roman" w:cs="Times New Roman"/>
                <w:b/>
                <w:bCs/>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082529F5" w14:textId="77777777" w:rsidR="00AA7896" w:rsidRPr="00784749" w:rsidRDefault="00AA7896" w:rsidP="00AA7896">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14C754E1" w14:textId="77777777" w:rsidR="00AA7896" w:rsidRPr="00784749" w:rsidRDefault="00AA7896" w:rsidP="00AA7896">
            <w:pPr>
              <w:widowControl/>
              <w:jc w:val="center"/>
              <w:rPr>
                <w:rFonts w:eastAsia="Times New Roman" w:cs="Times New Roman"/>
                <w:b/>
                <w:bCs/>
                <w:sz w:val="20"/>
                <w:szCs w:val="20"/>
                <w:lang w:bidi="ar-SA"/>
              </w:rPr>
            </w:pPr>
          </w:p>
        </w:tc>
      </w:tr>
      <w:tr w:rsidR="00AA7896" w:rsidRPr="00784749" w14:paraId="5A2341AF" w14:textId="77777777" w:rsidTr="00AA7896">
        <w:trPr>
          <w:trHeight w:val="20"/>
        </w:trPr>
        <w:tc>
          <w:tcPr>
            <w:tcW w:w="4878"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03928B94"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Вскрыша месторождения Бактай для открытой разработки</w:t>
            </w:r>
          </w:p>
        </w:tc>
        <w:tc>
          <w:tcPr>
            <w:tcW w:w="122" w:type="pct"/>
            <w:shd w:val="clear" w:color="auto" w:fill="auto"/>
            <w:vAlign w:val="center"/>
            <w:hideMark/>
          </w:tcPr>
          <w:p w14:paraId="28016F9A"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1CB949F6" w14:textId="77777777" w:rsidTr="00AA7896">
        <w:trPr>
          <w:trHeight w:val="20"/>
        </w:trPr>
        <w:tc>
          <w:tcPr>
            <w:tcW w:w="4878" w:type="pct"/>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159BAF24" w14:textId="77777777" w:rsidR="00AA7896" w:rsidRPr="00784749" w:rsidRDefault="00AA7896" w:rsidP="00AA7896">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109AC662" w14:textId="77777777" w:rsidR="00AA7896" w:rsidRPr="00784749" w:rsidRDefault="00AA7896" w:rsidP="00AA7896">
            <w:pPr>
              <w:widowControl/>
              <w:jc w:val="center"/>
              <w:rPr>
                <w:rFonts w:eastAsia="Times New Roman" w:cs="Times New Roman"/>
                <w:b/>
                <w:bCs/>
                <w:sz w:val="20"/>
                <w:szCs w:val="20"/>
                <w:lang w:bidi="ar-SA"/>
              </w:rPr>
            </w:pPr>
          </w:p>
        </w:tc>
      </w:tr>
      <w:tr w:rsidR="00AA7896" w:rsidRPr="00784749" w14:paraId="6C7A5B48"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0B572A3A"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Северный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29FBADF7"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374DADBB"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7192000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3A0E9FF9"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5E1BE068"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4272000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6E7CE486"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2920000</w:t>
            </w:r>
          </w:p>
        </w:tc>
        <w:tc>
          <w:tcPr>
            <w:tcW w:w="122" w:type="pct"/>
            <w:shd w:val="clear" w:color="auto" w:fill="auto"/>
            <w:vAlign w:val="center"/>
            <w:hideMark/>
          </w:tcPr>
          <w:p w14:paraId="4857D45A"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67A34690"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2D0CCA26" w14:textId="77777777" w:rsidR="00AA7896" w:rsidRPr="00784749" w:rsidRDefault="00AA7896" w:rsidP="00AA7896">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5EB3EA58"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7322A4E" w14:textId="77777777" w:rsidR="00AA7896" w:rsidRPr="00784749" w:rsidRDefault="00AA7896" w:rsidP="00AA7896">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1A8DC13D"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4B3AFEE7" w14:textId="77777777" w:rsidR="00AA7896" w:rsidRPr="00784749" w:rsidRDefault="00AA7896" w:rsidP="00AA7896">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3151B12C" w14:textId="77777777" w:rsidR="00AA7896" w:rsidRPr="00784749" w:rsidRDefault="00AA7896" w:rsidP="00AA7896">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2606A2E1" w14:textId="77777777" w:rsidR="00AA7896" w:rsidRPr="00784749" w:rsidRDefault="00AA7896" w:rsidP="00AA7896">
            <w:pPr>
              <w:widowControl/>
              <w:jc w:val="center"/>
              <w:rPr>
                <w:rFonts w:eastAsia="Times New Roman" w:cs="Times New Roman"/>
                <w:sz w:val="20"/>
                <w:szCs w:val="20"/>
                <w:lang w:bidi="ar-SA"/>
              </w:rPr>
            </w:pPr>
          </w:p>
        </w:tc>
      </w:tr>
      <w:tr w:rsidR="00AA7896" w:rsidRPr="00784749" w14:paraId="162D1F49"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7DD6DE52"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Центральный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371BF217"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46233166"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14384300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4F2AF61D"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3494400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3E308B21"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7911100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67564D99"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2978800</w:t>
            </w:r>
          </w:p>
        </w:tc>
        <w:tc>
          <w:tcPr>
            <w:tcW w:w="122" w:type="pct"/>
            <w:shd w:val="clear" w:color="auto" w:fill="auto"/>
            <w:vAlign w:val="center"/>
            <w:hideMark/>
          </w:tcPr>
          <w:p w14:paraId="74EBD3E6"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64323B13"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5C15E964" w14:textId="77777777" w:rsidR="00AA7896" w:rsidRPr="00784749" w:rsidRDefault="00AA7896" w:rsidP="00AA7896">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4FA7922B"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6A9F6A96" w14:textId="77777777" w:rsidR="00AA7896" w:rsidRPr="00784749" w:rsidRDefault="00AA7896" w:rsidP="00AA7896">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00C8FD13"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9A169B1" w14:textId="77777777" w:rsidR="00AA7896" w:rsidRPr="00784749" w:rsidRDefault="00AA7896" w:rsidP="00AA7896">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00607017" w14:textId="77777777" w:rsidR="00AA7896" w:rsidRPr="00784749" w:rsidRDefault="00AA7896" w:rsidP="00AA7896">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0EB8D78F" w14:textId="77777777" w:rsidR="00AA7896" w:rsidRPr="00784749" w:rsidRDefault="00AA7896" w:rsidP="00AA7896">
            <w:pPr>
              <w:widowControl/>
              <w:jc w:val="center"/>
              <w:rPr>
                <w:rFonts w:eastAsia="Times New Roman" w:cs="Times New Roman"/>
                <w:sz w:val="20"/>
                <w:szCs w:val="20"/>
                <w:lang w:bidi="ar-SA"/>
              </w:rPr>
            </w:pPr>
          </w:p>
        </w:tc>
      </w:tr>
      <w:tr w:rsidR="00AA7896" w:rsidRPr="00784749" w14:paraId="4ABE8AA8"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761143F6"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Южный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0F6934A6"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52157695"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877 900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1C730766"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857 000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03EFA2A9"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20 900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1B3FCF44"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122" w:type="pct"/>
            <w:shd w:val="clear" w:color="auto" w:fill="auto"/>
            <w:vAlign w:val="center"/>
            <w:hideMark/>
          </w:tcPr>
          <w:p w14:paraId="79FF1B12"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3A4FB013"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0ADA3875" w14:textId="77777777" w:rsidR="00AA7896" w:rsidRPr="00784749" w:rsidRDefault="00AA7896" w:rsidP="00AA7896">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70B4A9C8"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5DE25038" w14:textId="77777777" w:rsidR="00AA7896" w:rsidRPr="00784749" w:rsidRDefault="00AA7896" w:rsidP="00AA7896">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4E2C6A35" w14:textId="77777777" w:rsidR="00AA7896" w:rsidRPr="00784749" w:rsidRDefault="00AA7896" w:rsidP="00AA7896">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18F34262" w14:textId="77777777" w:rsidR="00AA7896" w:rsidRPr="00784749" w:rsidRDefault="00AA7896" w:rsidP="00AA7896">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474655E2" w14:textId="77777777" w:rsidR="00AA7896" w:rsidRPr="00784749" w:rsidRDefault="00AA7896" w:rsidP="00AA7896">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7059A65A" w14:textId="77777777" w:rsidR="00AA7896" w:rsidRPr="00784749" w:rsidRDefault="00AA7896" w:rsidP="00AA7896">
            <w:pPr>
              <w:widowControl/>
              <w:jc w:val="center"/>
              <w:rPr>
                <w:rFonts w:eastAsia="Times New Roman" w:cs="Times New Roman"/>
                <w:sz w:val="20"/>
                <w:szCs w:val="20"/>
                <w:lang w:bidi="ar-SA"/>
              </w:rPr>
            </w:pPr>
          </w:p>
        </w:tc>
      </w:tr>
      <w:tr w:rsidR="00AA7896" w:rsidRPr="00784749" w14:paraId="78CE2A43" w14:textId="77777777" w:rsidTr="00AA7896">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1E22999A" w14:textId="77777777" w:rsidR="00AA7896" w:rsidRPr="00784749" w:rsidRDefault="00AA7896" w:rsidP="00AA7896">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Всего</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306B7479" w14:textId="77777777" w:rsidR="00AA7896" w:rsidRPr="00784749" w:rsidRDefault="00AA7896" w:rsidP="00AA7896">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25602365"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22 454 200,0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743AA092"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4 351 400,0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082EFACD"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12 204 000,0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0D584465"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5898800,0</w:t>
            </w:r>
          </w:p>
        </w:tc>
        <w:tc>
          <w:tcPr>
            <w:tcW w:w="122" w:type="pct"/>
            <w:shd w:val="clear" w:color="auto" w:fill="auto"/>
            <w:vAlign w:val="center"/>
            <w:hideMark/>
          </w:tcPr>
          <w:p w14:paraId="0E4499D5" w14:textId="77777777" w:rsidR="00AA7896" w:rsidRPr="00784749" w:rsidRDefault="00AA7896" w:rsidP="00AA7896">
            <w:pPr>
              <w:widowControl/>
              <w:jc w:val="left"/>
              <w:rPr>
                <w:rFonts w:eastAsia="Times New Roman" w:cs="Times New Roman"/>
                <w:color w:val="auto"/>
                <w:sz w:val="20"/>
                <w:szCs w:val="20"/>
                <w:lang w:bidi="ar-SA"/>
              </w:rPr>
            </w:pPr>
          </w:p>
        </w:tc>
      </w:tr>
      <w:tr w:rsidR="00AA7896" w:rsidRPr="00784749" w14:paraId="3753C37E" w14:textId="77777777" w:rsidTr="00AA7896">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18383AC9" w14:textId="77777777" w:rsidR="00AA7896" w:rsidRPr="00784749" w:rsidRDefault="00AA7896" w:rsidP="00AA7896">
            <w:pPr>
              <w:widowControl/>
              <w:jc w:val="left"/>
              <w:rPr>
                <w:rFonts w:eastAsia="Times New Roman" w:cs="Times New Roman"/>
                <w:b/>
                <w:bCs/>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403400F8" w14:textId="77777777" w:rsidR="00AA7896" w:rsidRPr="00784749" w:rsidRDefault="00AA7896" w:rsidP="00AA7896">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2615FCAB" w14:textId="77777777" w:rsidR="00AA7896" w:rsidRPr="00784749" w:rsidRDefault="00AA7896" w:rsidP="00AA7896">
            <w:pPr>
              <w:widowControl/>
              <w:jc w:val="left"/>
              <w:rPr>
                <w:rFonts w:eastAsia="Times New Roman" w:cs="Times New Roman"/>
                <w:b/>
                <w:bCs/>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348AE60B" w14:textId="77777777" w:rsidR="00AA7896" w:rsidRPr="00784749" w:rsidRDefault="00AA7896" w:rsidP="00AA7896">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4FA7F722" w14:textId="77777777" w:rsidR="00AA7896" w:rsidRPr="00784749" w:rsidRDefault="00AA7896" w:rsidP="00AA7896">
            <w:pPr>
              <w:widowControl/>
              <w:jc w:val="left"/>
              <w:rPr>
                <w:rFonts w:eastAsia="Times New Roman" w:cs="Times New Roman"/>
                <w:b/>
                <w:bCs/>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79C0A399" w14:textId="77777777" w:rsidR="00AA7896" w:rsidRPr="00784749" w:rsidRDefault="00AA7896" w:rsidP="00AA7896">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6E511306" w14:textId="77777777" w:rsidR="00AA7896" w:rsidRPr="00784749" w:rsidRDefault="00AA7896" w:rsidP="00AA7896">
            <w:pPr>
              <w:widowControl/>
              <w:jc w:val="center"/>
              <w:rPr>
                <w:rFonts w:eastAsia="Times New Roman" w:cs="Times New Roman"/>
                <w:b/>
                <w:bCs/>
                <w:sz w:val="20"/>
                <w:szCs w:val="20"/>
                <w:lang w:bidi="ar-SA"/>
              </w:rPr>
            </w:pPr>
          </w:p>
        </w:tc>
      </w:tr>
    </w:tbl>
    <w:p w14:paraId="237F8B6C" w14:textId="77777777" w:rsidR="00AA7896" w:rsidRPr="00784749" w:rsidRDefault="00AA7896" w:rsidP="00AA7896">
      <w:pPr>
        <w:keepNext/>
        <w:widowControl/>
        <w:suppressAutoHyphens/>
        <w:ind w:firstLine="567"/>
        <w:rPr>
          <w:rFonts w:eastAsia="Times New Roman" w:cs="Times New Roman"/>
          <w:color w:val="000000" w:themeColor="text1"/>
          <w:lang w:bidi="ar-SA"/>
        </w:rPr>
      </w:pPr>
    </w:p>
    <w:p w14:paraId="6F146F1F" w14:textId="77777777" w:rsidR="00AA7896" w:rsidRPr="00784749" w:rsidRDefault="00AA7896" w:rsidP="00AA7896">
      <w:pPr>
        <w:keepNext/>
        <w:widowControl/>
        <w:suppressAutoHyphens/>
        <w:ind w:firstLine="567"/>
        <w:rPr>
          <w:rFonts w:eastAsia="Times New Roman" w:cs="Times New Roman"/>
          <w:color w:val="000000" w:themeColor="text1"/>
          <w:lang w:bidi="ar-SA"/>
        </w:rPr>
      </w:pPr>
    </w:p>
    <w:tbl>
      <w:tblPr>
        <w:tblW w:w="0" w:type="auto"/>
        <w:tblLook w:val="04A0" w:firstRow="1" w:lastRow="0" w:firstColumn="1" w:lastColumn="0" w:noHBand="0" w:noVBand="1"/>
      </w:tblPr>
      <w:tblGrid>
        <w:gridCol w:w="3069"/>
        <w:gridCol w:w="1798"/>
        <w:gridCol w:w="2019"/>
        <w:gridCol w:w="1066"/>
        <w:gridCol w:w="1038"/>
      </w:tblGrid>
      <w:tr w:rsidR="00AA7896" w:rsidRPr="00784749" w14:paraId="7931F63C" w14:textId="77777777" w:rsidTr="00AA7896">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F7DDA3"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8FEAD47"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Высота отвала, 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4D4A4865"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Площадь отвала, га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35C82F19"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тыс.м3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BC394D7"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тыс.тонн</w:t>
            </w:r>
          </w:p>
        </w:tc>
      </w:tr>
      <w:tr w:rsidR="00AA7896" w:rsidRPr="00784749" w14:paraId="4B0378D5" w14:textId="77777777" w:rsidTr="00AA7896">
        <w:trPr>
          <w:trHeight w:val="312"/>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CC05EDA"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Отвалы вскрышных пород</w:t>
            </w:r>
          </w:p>
        </w:tc>
      </w:tr>
      <w:tr w:rsidR="00AA7896" w:rsidRPr="00784749" w14:paraId="61870482"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5F3F6097"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Северный отвал вск.пор.</w:t>
            </w:r>
          </w:p>
        </w:tc>
        <w:tc>
          <w:tcPr>
            <w:tcW w:w="0" w:type="auto"/>
            <w:tcBorders>
              <w:top w:val="nil"/>
              <w:left w:val="nil"/>
              <w:bottom w:val="single" w:sz="4" w:space="0" w:color="auto"/>
              <w:right w:val="single" w:sz="4" w:space="0" w:color="auto"/>
            </w:tcBorders>
            <w:shd w:val="clear" w:color="auto" w:fill="auto"/>
            <w:noWrap/>
            <w:vAlign w:val="center"/>
            <w:hideMark/>
          </w:tcPr>
          <w:p w14:paraId="1D695933"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30,0</w:t>
            </w:r>
          </w:p>
        </w:tc>
        <w:tc>
          <w:tcPr>
            <w:tcW w:w="0" w:type="auto"/>
            <w:tcBorders>
              <w:top w:val="nil"/>
              <w:left w:val="nil"/>
              <w:bottom w:val="single" w:sz="4" w:space="0" w:color="auto"/>
              <w:right w:val="single" w:sz="4" w:space="0" w:color="auto"/>
            </w:tcBorders>
            <w:shd w:val="clear" w:color="auto" w:fill="auto"/>
            <w:noWrap/>
            <w:vAlign w:val="center"/>
            <w:hideMark/>
          </w:tcPr>
          <w:p w14:paraId="6D8FB2EC"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15,5400</w:t>
            </w:r>
          </w:p>
        </w:tc>
        <w:tc>
          <w:tcPr>
            <w:tcW w:w="0" w:type="auto"/>
            <w:tcBorders>
              <w:top w:val="nil"/>
              <w:left w:val="nil"/>
              <w:bottom w:val="single" w:sz="4" w:space="0" w:color="auto"/>
              <w:right w:val="single" w:sz="4" w:space="0" w:color="auto"/>
            </w:tcBorders>
            <w:shd w:val="clear" w:color="auto" w:fill="auto"/>
            <w:noWrap/>
            <w:vAlign w:val="bottom"/>
            <w:hideMark/>
          </w:tcPr>
          <w:p w14:paraId="3CCFE6D2"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2663700</w:t>
            </w:r>
          </w:p>
        </w:tc>
        <w:tc>
          <w:tcPr>
            <w:tcW w:w="0" w:type="auto"/>
            <w:tcBorders>
              <w:top w:val="nil"/>
              <w:left w:val="nil"/>
              <w:bottom w:val="single" w:sz="4" w:space="0" w:color="auto"/>
              <w:right w:val="single" w:sz="4" w:space="0" w:color="auto"/>
            </w:tcBorders>
            <w:shd w:val="clear" w:color="auto" w:fill="auto"/>
            <w:noWrap/>
            <w:vAlign w:val="bottom"/>
            <w:hideMark/>
          </w:tcPr>
          <w:p w14:paraId="0ED6CD1A"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7191990</w:t>
            </w:r>
          </w:p>
        </w:tc>
      </w:tr>
      <w:tr w:rsidR="00AA7896" w:rsidRPr="00784749" w14:paraId="4264F8DC"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3C4D38F"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Центр. и южн. отвал вск.</w:t>
            </w:r>
          </w:p>
        </w:tc>
        <w:tc>
          <w:tcPr>
            <w:tcW w:w="0" w:type="auto"/>
            <w:tcBorders>
              <w:top w:val="nil"/>
              <w:left w:val="nil"/>
              <w:bottom w:val="single" w:sz="4" w:space="0" w:color="auto"/>
              <w:right w:val="single" w:sz="4" w:space="0" w:color="auto"/>
            </w:tcBorders>
            <w:shd w:val="clear" w:color="auto" w:fill="auto"/>
            <w:noWrap/>
            <w:vAlign w:val="center"/>
            <w:hideMark/>
          </w:tcPr>
          <w:p w14:paraId="00F4D0BF"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40,0</w:t>
            </w:r>
          </w:p>
        </w:tc>
        <w:tc>
          <w:tcPr>
            <w:tcW w:w="0" w:type="auto"/>
            <w:tcBorders>
              <w:top w:val="nil"/>
              <w:left w:val="nil"/>
              <w:bottom w:val="single" w:sz="4" w:space="0" w:color="auto"/>
              <w:right w:val="single" w:sz="4" w:space="0" w:color="auto"/>
            </w:tcBorders>
            <w:shd w:val="clear" w:color="auto" w:fill="auto"/>
            <w:noWrap/>
            <w:vAlign w:val="center"/>
            <w:hideMark/>
          </w:tcPr>
          <w:p w14:paraId="4AF8E0EA"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25,6900</w:t>
            </w:r>
          </w:p>
        </w:tc>
        <w:tc>
          <w:tcPr>
            <w:tcW w:w="0" w:type="auto"/>
            <w:tcBorders>
              <w:top w:val="nil"/>
              <w:left w:val="nil"/>
              <w:bottom w:val="single" w:sz="4" w:space="0" w:color="auto"/>
              <w:right w:val="single" w:sz="4" w:space="0" w:color="auto"/>
            </w:tcBorders>
            <w:shd w:val="clear" w:color="auto" w:fill="auto"/>
            <w:noWrap/>
            <w:vAlign w:val="bottom"/>
            <w:hideMark/>
          </w:tcPr>
          <w:p w14:paraId="48D94D52"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5652670</w:t>
            </w:r>
          </w:p>
        </w:tc>
        <w:tc>
          <w:tcPr>
            <w:tcW w:w="0" w:type="auto"/>
            <w:tcBorders>
              <w:top w:val="nil"/>
              <w:left w:val="nil"/>
              <w:bottom w:val="single" w:sz="4" w:space="0" w:color="auto"/>
              <w:right w:val="single" w:sz="4" w:space="0" w:color="auto"/>
            </w:tcBorders>
            <w:shd w:val="clear" w:color="auto" w:fill="auto"/>
            <w:noWrap/>
            <w:vAlign w:val="bottom"/>
            <w:hideMark/>
          </w:tcPr>
          <w:p w14:paraId="53781FB3"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15262209</w:t>
            </w:r>
          </w:p>
        </w:tc>
      </w:tr>
      <w:tr w:rsidR="00AA7896" w:rsidRPr="00784749" w14:paraId="62A2E775"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6ABD9CD"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Всего:</w:t>
            </w:r>
          </w:p>
        </w:tc>
        <w:tc>
          <w:tcPr>
            <w:tcW w:w="0" w:type="auto"/>
            <w:tcBorders>
              <w:top w:val="nil"/>
              <w:left w:val="nil"/>
              <w:bottom w:val="single" w:sz="4" w:space="0" w:color="auto"/>
              <w:right w:val="single" w:sz="4" w:space="0" w:color="auto"/>
            </w:tcBorders>
            <w:shd w:val="clear" w:color="auto" w:fill="auto"/>
            <w:noWrap/>
            <w:vAlign w:val="bottom"/>
            <w:hideMark/>
          </w:tcPr>
          <w:p w14:paraId="79CF6B0E"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center"/>
            <w:hideMark/>
          </w:tcPr>
          <w:p w14:paraId="254AF345"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41,2300</w:t>
            </w:r>
          </w:p>
        </w:tc>
        <w:tc>
          <w:tcPr>
            <w:tcW w:w="0" w:type="auto"/>
            <w:tcBorders>
              <w:top w:val="nil"/>
              <w:left w:val="nil"/>
              <w:bottom w:val="single" w:sz="4" w:space="0" w:color="auto"/>
              <w:right w:val="single" w:sz="4" w:space="0" w:color="auto"/>
            </w:tcBorders>
            <w:shd w:val="clear" w:color="auto" w:fill="auto"/>
            <w:noWrap/>
            <w:vAlign w:val="bottom"/>
            <w:hideMark/>
          </w:tcPr>
          <w:p w14:paraId="47636938" w14:textId="77777777" w:rsidR="00AA7896" w:rsidRPr="00784749" w:rsidRDefault="00AA7896" w:rsidP="00AA7896">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8316370,0</w:t>
            </w:r>
          </w:p>
        </w:tc>
        <w:tc>
          <w:tcPr>
            <w:tcW w:w="0" w:type="auto"/>
            <w:tcBorders>
              <w:top w:val="nil"/>
              <w:left w:val="nil"/>
              <w:bottom w:val="single" w:sz="4" w:space="0" w:color="auto"/>
              <w:right w:val="single" w:sz="4" w:space="0" w:color="auto"/>
            </w:tcBorders>
            <w:shd w:val="clear" w:color="auto" w:fill="auto"/>
            <w:noWrap/>
            <w:vAlign w:val="bottom"/>
            <w:hideMark/>
          </w:tcPr>
          <w:p w14:paraId="4BC86A4D" w14:textId="77777777" w:rsidR="00AA7896" w:rsidRPr="00784749" w:rsidRDefault="00AA7896" w:rsidP="00AA7896">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22454199</w:t>
            </w:r>
          </w:p>
        </w:tc>
      </w:tr>
      <w:tr w:rsidR="00AA7896" w:rsidRPr="00784749" w14:paraId="614FDCD3"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966B64"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Рудный склад</w:t>
            </w:r>
          </w:p>
        </w:tc>
        <w:tc>
          <w:tcPr>
            <w:tcW w:w="0" w:type="auto"/>
            <w:tcBorders>
              <w:top w:val="nil"/>
              <w:left w:val="nil"/>
              <w:bottom w:val="single" w:sz="4" w:space="0" w:color="auto"/>
              <w:right w:val="single" w:sz="4" w:space="0" w:color="auto"/>
            </w:tcBorders>
            <w:shd w:val="clear" w:color="auto" w:fill="auto"/>
            <w:noWrap/>
            <w:vAlign w:val="center"/>
            <w:hideMark/>
          </w:tcPr>
          <w:p w14:paraId="0BA2A6C9"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center"/>
            <w:hideMark/>
          </w:tcPr>
          <w:p w14:paraId="79E51D1F"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4,2600</w:t>
            </w:r>
          </w:p>
        </w:tc>
        <w:tc>
          <w:tcPr>
            <w:tcW w:w="0" w:type="auto"/>
            <w:tcBorders>
              <w:top w:val="nil"/>
              <w:left w:val="nil"/>
              <w:bottom w:val="single" w:sz="4" w:space="0" w:color="auto"/>
              <w:right w:val="single" w:sz="4" w:space="0" w:color="auto"/>
            </w:tcBorders>
            <w:shd w:val="clear" w:color="auto" w:fill="auto"/>
            <w:noWrap/>
            <w:vAlign w:val="bottom"/>
            <w:hideMark/>
          </w:tcPr>
          <w:p w14:paraId="659B1FA0"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14:paraId="0B193696"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 </w:t>
            </w:r>
          </w:p>
        </w:tc>
      </w:tr>
      <w:tr w:rsidR="00AA7896" w:rsidRPr="00784749" w14:paraId="18FCDBFF" w14:textId="77777777" w:rsidTr="00AA7896">
        <w:trPr>
          <w:trHeight w:val="312"/>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4FD77DAB" w14:textId="77777777" w:rsidR="00AA7896" w:rsidRPr="00784749" w:rsidRDefault="00AA7896" w:rsidP="00AA7896">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Отвалы ПСП</w:t>
            </w:r>
          </w:p>
        </w:tc>
      </w:tr>
      <w:tr w:rsidR="00AA7896" w:rsidRPr="00784749" w14:paraId="503143E7"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7907511"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(сев. отвал)</w:t>
            </w:r>
          </w:p>
        </w:tc>
        <w:tc>
          <w:tcPr>
            <w:tcW w:w="0" w:type="auto"/>
            <w:tcBorders>
              <w:top w:val="nil"/>
              <w:left w:val="nil"/>
              <w:bottom w:val="single" w:sz="4" w:space="0" w:color="auto"/>
              <w:right w:val="single" w:sz="4" w:space="0" w:color="auto"/>
            </w:tcBorders>
            <w:shd w:val="clear" w:color="auto" w:fill="auto"/>
            <w:noWrap/>
            <w:vAlign w:val="center"/>
            <w:hideMark/>
          </w:tcPr>
          <w:p w14:paraId="3BE7E631"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4A76B78C"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1,1400</w:t>
            </w:r>
          </w:p>
        </w:tc>
        <w:tc>
          <w:tcPr>
            <w:tcW w:w="0" w:type="auto"/>
            <w:tcBorders>
              <w:top w:val="nil"/>
              <w:left w:val="nil"/>
              <w:bottom w:val="single" w:sz="4" w:space="0" w:color="auto"/>
              <w:right w:val="single" w:sz="4" w:space="0" w:color="auto"/>
            </w:tcBorders>
            <w:shd w:val="clear" w:color="auto" w:fill="auto"/>
            <w:noWrap/>
            <w:vAlign w:val="bottom"/>
            <w:hideMark/>
          </w:tcPr>
          <w:p w14:paraId="476C5638"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46,610</w:t>
            </w:r>
          </w:p>
        </w:tc>
        <w:tc>
          <w:tcPr>
            <w:tcW w:w="0" w:type="auto"/>
            <w:tcBorders>
              <w:top w:val="nil"/>
              <w:left w:val="nil"/>
              <w:bottom w:val="single" w:sz="4" w:space="0" w:color="auto"/>
              <w:right w:val="single" w:sz="4" w:space="0" w:color="auto"/>
            </w:tcBorders>
            <w:shd w:val="clear" w:color="auto" w:fill="auto"/>
            <w:noWrap/>
            <w:vAlign w:val="bottom"/>
            <w:hideMark/>
          </w:tcPr>
          <w:p w14:paraId="22346C73"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125,847</w:t>
            </w:r>
          </w:p>
        </w:tc>
      </w:tr>
      <w:tr w:rsidR="00AA7896" w:rsidRPr="00784749" w14:paraId="66350468"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0D06E3BE"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(центр. и южн. отвал)</w:t>
            </w:r>
          </w:p>
        </w:tc>
        <w:tc>
          <w:tcPr>
            <w:tcW w:w="0" w:type="auto"/>
            <w:tcBorders>
              <w:top w:val="nil"/>
              <w:left w:val="nil"/>
              <w:bottom w:val="single" w:sz="4" w:space="0" w:color="auto"/>
              <w:right w:val="single" w:sz="4" w:space="0" w:color="auto"/>
            </w:tcBorders>
            <w:shd w:val="clear" w:color="auto" w:fill="auto"/>
            <w:noWrap/>
            <w:vAlign w:val="center"/>
            <w:hideMark/>
          </w:tcPr>
          <w:p w14:paraId="5C5B95F0"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4093EE95"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1,88</w:t>
            </w:r>
          </w:p>
        </w:tc>
        <w:tc>
          <w:tcPr>
            <w:tcW w:w="0" w:type="auto"/>
            <w:tcBorders>
              <w:top w:val="nil"/>
              <w:left w:val="nil"/>
              <w:bottom w:val="single" w:sz="4" w:space="0" w:color="auto"/>
              <w:right w:val="single" w:sz="4" w:space="0" w:color="auto"/>
            </w:tcBorders>
            <w:shd w:val="clear" w:color="auto" w:fill="auto"/>
            <w:noWrap/>
            <w:vAlign w:val="bottom"/>
            <w:hideMark/>
          </w:tcPr>
          <w:p w14:paraId="06348E2B"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77,080</w:t>
            </w:r>
          </w:p>
        </w:tc>
        <w:tc>
          <w:tcPr>
            <w:tcW w:w="0" w:type="auto"/>
            <w:tcBorders>
              <w:top w:val="nil"/>
              <w:left w:val="nil"/>
              <w:bottom w:val="single" w:sz="4" w:space="0" w:color="auto"/>
              <w:right w:val="single" w:sz="4" w:space="0" w:color="auto"/>
            </w:tcBorders>
            <w:shd w:val="clear" w:color="auto" w:fill="auto"/>
            <w:noWrap/>
            <w:vAlign w:val="bottom"/>
            <w:hideMark/>
          </w:tcPr>
          <w:p w14:paraId="293EB867"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208,116</w:t>
            </w:r>
          </w:p>
        </w:tc>
      </w:tr>
      <w:tr w:rsidR="00AA7896" w:rsidRPr="00784749" w14:paraId="171DEC4D"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F70471"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(сев.карьер)</w:t>
            </w:r>
          </w:p>
        </w:tc>
        <w:tc>
          <w:tcPr>
            <w:tcW w:w="0" w:type="auto"/>
            <w:tcBorders>
              <w:top w:val="nil"/>
              <w:left w:val="nil"/>
              <w:bottom w:val="single" w:sz="4" w:space="0" w:color="auto"/>
              <w:right w:val="single" w:sz="4" w:space="0" w:color="auto"/>
            </w:tcBorders>
            <w:shd w:val="clear" w:color="auto" w:fill="auto"/>
            <w:noWrap/>
            <w:vAlign w:val="center"/>
            <w:hideMark/>
          </w:tcPr>
          <w:p w14:paraId="117223CB"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62D3D3D3"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0,56</w:t>
            </w:r>
          </w:p>
        </w:tc>
        <w:tc>
          <w:tcPr>
            <w:tcW w:w="0" w:type="auto"/>
            <w:tcBorders>
              <w:top w:val="nil"/>
              <w:left w:val="nil"/>
              <w:bottom w:val="single" w:sz="4" w:space="0" w:color="auto"/>
              <w:right w:val="single" w:sz="4" w:space="0" w:color="auto"/>
            </w:tcBorders>
            <w:shd w:val="clear" w:color="auto" w:fill="auto"/>
            <w:noWrap/>
            <w:vAlign w:val="bottom"/>
            <w:hideMark/>
          </w:tcPr>
          <w:p w14:paraId="73721E84"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22,810</w:t>
            </w:r>
          </w:p>
        </w:tc>
        <w:tc>
          <w:tcPr>
            <w:tcW w:w="0" w:type="auto"/>
            <w:tcBorders>
              <w:top w:val="nil"/>
              <w:left w:val="nil"/>
              <w:bottom w:val="single" w:sz="4" w:space="0" w:color="auto"/>
              <w:right w:val="single" w:sz="4" w:space="0" w:color="auto"/>
            </w:tcBorders>
            <w:shd w:val="clear" w:color="auto" w:fill="auto"/>
            <w:noWrap/>
            <w:vAlign w:val="bottom"/>
            <w:hideMark/>
          </w:tcPr>
          <w:p w14:paraId="7C099820"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61,587</w:t>
            </w:r>
          </w:p>
        </w:tc>
      </w:tr>
      <w:tr w:rsidR="00AA7896" w:rsidRPr="00784749" w14:paraId="0EF43A5C"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1FF165E"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(центр.карьер)</w:t>
            </w:r>
          </w:p>
        </w:tc>
        <w:tc>
          <w:tcPr>
            <w:tcW w:w="0" w:type="auto"/>
            <w:tcBorders>
              <w:top w:val="nil"/>
              <w:left w:val="nil"/>
              <w:bottom w:val="single" w:sz="4" w:space="0" w:color="auto"/>
              <w:right w:val="single" w:sz="4" w:space="0" w:color="auto"/>
            </w:tcBorders>
            <w:shd w:val="clear" w:color="auto" w:fill="auto"/>
            <w:noWrap/>
            <w:vAlign w:val="center"/>
            <w:hideMark/>
          </w:tcPr>
          <w:p w14:paraId="620A1087"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3728F8F7"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1,10</w:t>
            </w:r>
          </w:p>
        </w:tc>
        <w:tc>
          <w:tcPr>
            <w:tcW w:w="0" w:type="auto"/>
            <w:tcBorders>
              <w:top w:val="nil"/>
              <w:left w:val="nil"/>
              <w:bottom w:val="single" w:sz="4" w:space="0" w:color="auto"/>
              <w:right w:val="single" w:sz="4" w:space="0" w:color="auto"/>
            </w:tcBorders>
            <w:shd w:val="clear" w:color="auto" w:fill="auto"/>
            <w:noWrap/>
            <w:vAlign w:val="bottom"/>
            <w:hideMark/>
          </w:tcPr>
          <w:p w14:paraId="39E3E11D"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45,150</w:t>
            </w:r>
          </w:p>
        </w:tc>
        <w:tc>
          <w:tcPr>
            <w:tcW w:w="0" w:type="auto"/>
            <w:tcBorders>
              <w:top w:val="nil"/>
              <w:left w:val="nil"/>
              <w:bottom w:val="single" w:sz="4" w:space="0" w:color="auto"/>
              <w:right w:val="single" w:sz="4" w:space="0" w:color="auto"/>
            </w:tcBorders>
            <w:shd w:val="clear" w:color="auto" w:fill="auto"/>
            <w:noWrap/>
            <w:vAlign w:val="bottom"/>
            <w:hideMark/>
          </w:tcPr>
          <w:p w14:paraId="763FF704"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121,905</w:t>
            </w:r>
          </w:p>
        </w:tc>
      </w:tr>
      <w:tr w:rsidR="00AA7896" w:rsidRPr="00784749" w14:paraId="404C5670"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A6F9019"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(южн.карьер)</w:t>
            </w:r>
          </w:p>
        </w:tc>
        <w:tc>
          <w:tcPr>
            <w:tcW w:w="0" w:type="auto"/>
            <w:tcBorders>
              <w:top w:val="nil"/>
              <w:left w:val="nil"/>
              <w:bottom w:val="single" w:sz="4" w:space="0" w:color="auto"/>
              <w:right w:val="single" w:sz="4" w:space="0" w:color="auto"/>
            </w:tcBorders>
            <w:shd w:val="clear" w:color="auto" w:fill="auto"/>
            <w:noWrap/>
            <w:vAlign w:val="center"/>
            <w:hideMark/>
          </w:tcPr>
          <w:p w14:paraId="34F7DD29"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23EC2BB6"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0,14</w:t>
            </w:r>
          </w:p>
        </w:tc>
        <w:tc>
          <w:tcPr>
            <w:tcW w:w="0" w:type="auto"/>
            <w:tcBorders>
              <w:top w:val="nil"/>
              <w:left w:val="nil"/>
              <w:bottom w:val="single" w:sz="4" w:space="0" w:color="auto"/>
              <w:right w:val="single" w:sz="4" w:space="0" w:color="auto"/>
            </w:tcBorders>
            <w:shd w:val="clear" w:color="auto" w:fill="auto"/>
            <w:noWrap/>
            <w:vAlign w:val="bottom"/>
            <w:hideMark/>
          </w:tcPr>
          <w:p w14:paraId="3655B956"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5,920</w:t>
            </w:r>
          </w:p>
        </w:tc>
        <w:tc>
          <w:tcPr>
            <w:tcW w:w="0" w:type="auto"/>
            <w:tcBorders>
              <w:top w:val="nil"/>
              <w:left w:val="nil"/>
              <w:bottom w:val="single" w:sz="4" w:space="0" w:color="auto"/>
              <w:right w:val="single" w:sz="4" w:space="0" w:color="auto"/>
            </w:tcBorders>
            <w:shd w:val="clear" w:color="auto" w:fill="auto"/>
            <w:noWrap/>
            <w:vAlign w:val="bottom"/>
            <w:hideMark/>
          </w:tcPr>
          <w:p w14:paraId="11B3F861"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15,984</w:t>
            </w:r>
          </w:p>
        </w:tc>
      </w:tr>
      <w:tr w:rsidR="00AA7896" w:rsidRPr="00784749" w14:paraId="5E120169"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4B9CDF2D"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(руд.склада)</w:t>
            </w:r>
          </w:p>
        </w:tc>
        <w:tc>
          <w:tcPr>
            <w:tcW w:w="0" w:type="auto"/>
            <w:tcBorders>
              <w:top w:val="nil"/>
              <w:left w:val="nil"/>
              <w:bottom w:val="single" w:sz="4" w:space="0" w:color="auto"/>
              <w:right w:val="single" w:sz="4" w:space="0" w:color="auto"/>
            </w:tcBorders>
            <w:shd w:val="clear" w:color="auto" w:fill="auto"/>
            <w:noWrap/>
            <w:vAlign w:val="center"/>
            <w:hideMark/>
          </w:tcPr>
          <w:p w14:paraId="5C2AAF0B"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3,0</w:t>
            </w:r>
          </w:p>
        </w:tc>
        <w:tc>
          <w:tcPr>
            <w:tcW w:w="0" w:type="auto"/>
            <w:tcBorders>
              <w:top w:val="nil"/>
              <w:left w:val="nil"/>
              <w:bottom w:val="single" w:sz="4" w:space="0" w:color="auto"/>
              <w:right w:val="single" w:sz="4" w:space="0" w:color="auto"/>
            </w:tcBorders>
            <w:shd w:val="clear" w:color="auto" w:fill="auto"/>
            <w:noWrap/>
            <w:vAlign w:val="bottom"/>
            <w:hideMark/>
          </w:tcPr>
          <w:p w14:paraId="6C8A0FD6"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0,521</w:t>
            </w:r>
          </w:p>
        </w:tc>
        <w:tc>
          <w:tcPr>
            <w:tcW w:w="0" w:type="auto"/>
            <w:tcBorders>
              <w:top w:val="nil"/>
              <w:left w:val="nil"/>
              <w:bottom w:val="single" w:sz="4" w:space="0" w:color="auto"/>
              <w:right w:val="single" w:sz="4" w:space="0" w:color="auto"/>
            </w:tcBorders>
            <w:shd w:val="clear" w:color="auto" w:fill="auto"/>
            <w:noWrap/>
            <w:vAlign w:val="bottom"/>
            <w:hideMark/>
          </w:tcPr>
          <w:p w14:paraId="078E7297"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12,780</w:t>
            </w:r>
          </w:p>
        </w:tc>
        <w:tc>
          <w:tcPr>
            <w:tcW w:w="0" w:type="auto"/>
            <w:tcBorders>
              <w:top w:val="nil"/>
              <w:left w:val="nil"/>
              <w:bottom w:val="single" w:sz="4" w:space="0" w:color="auto"/>
              <w:right w:val="nil"/>
            </w:tcBorders>
            <w:shd w:val="clear" w:color="auto" w:fill="auto"/>
            <w:noWrap/>
            <w:vAlign w:val="bottom"/>
            <w:hideMark/>
          </w:tcPr>
          <w:p w14:paraId="7ECEC96B"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34,506</w:t>
            </w:r>
          </w:p>
        </w:tc>
      </w:tr>
      <w:tr w:rsidR="00AA7896" w:rsidRPr="00784749" w14:paraId="519CE408" w14:textId="77777777" w:rsidTr="00AA7896">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CCF694" w14:textId="77777777" w:rsidR="00AA7896" w:rsidRPr="00784749" w:rsidRDefault="00AA7896" w:rsidP="00AA7896">
            <w:pPr>
              <w:widowControl/>
              <w:jc w:val="left"/>
              <w:rPr>
                <w:rFonts w:eastAsia="Times New Roman" w:cs="Times New Roman"/>
                <w:sz w:val="20"/>
                <w:szCs w:val="20"/>
                <w:lang w:bidi="ar-SA"/>
              </w:rPr>
            </w:pPr>
            <w:r w:rsidRPr="00784749">
              <w:rPr>
                <w:rFonts w:eastAsia="Times New Roman" w:cs="Times New Roman"/>
                <w:sz w:val="20"/>
                <w:szCs w:val="20"/>
                <w:lang w:bidi="ar-SA"/>
              </w:rPr>
              <w:t>Всего</w:t>
            </w:r>
          </w:p>
        </w:tc>
        <w:tc>
          <w:tcPr>
            <w:tcW w:w="0" w:type="auto"/>
            <w:tcBorders>
              <w:top w:val="nil"/>
              <w:left w:val="nil"/>
              <w:bottom w:val="single" w:sz="4" w:space="0" w:color="auto"/>
              <w:right w:val="single" w:sz="4" w:space="0" w:color="auto"/>
            </w:tcBorders>
            <w:shd w:val="clear" w:color="auto" w:fill="auto"/>
            <w:noWrap/>
            <w:vAlign w:val="center"/>
            <w:hideMark/>
          </w:tcPr>
          <w:p w14:paraId="191C7904" w14:textId="77777777" w:rsidR="00AA7896" w:rsidRPr="00784749" w:rsidRDefault="00AA7896" w:rsidP="00AA7896">
            <w:pPr>
              <w:widowControl/>
              <w:jc w:val="center"/>
              <w:rPr>
                <w:rFonts w:eastAsia="Times New Roman" w:cs="Times New Roman"/>
                <w:sz w:val="20"/>
                <w:szCs w:val="20"/>
                <w:lang w:bidi="ar-SA"/>
              </w:rPr>
            </w:pPr>
            <w:r w:rsidRPr="00784749">
              <w:rPr>
                <w:rFonts w:eastAsia="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14:paraId="745B3BA2" w14:textId="77777777" w:rsidR="00AA7896" w:rsidRPr="00784749" w:rsidRDefault="00AA7896" w:rsidP="00AA7896">
            <w:pPr>
              <w:widowControl/>
              <w:jc w:val="right"/>
              <w:rPr>
                <w:rFonts w:eastAsia="Times New Roman" w:cs="Times New Roman"/>
                <w:sz w:val="20"/>
                <w:szCs w:val="20"/>
                <w:lang w:bidi="ar-SA"/>
              </w:rPr>
            </w:pPr>
            <w:r w:rsidRPr="00784749">
              <w:rPr>
                <w:rFonts w:eastAsia="Times New Roman" w:cs="Times New Roman"/>
                <w:sz w:val="20"/>
                <w:szCs w:val="20"/>
                <w:lang w:bidi="ar-SA"/>
              </w:rPr>
              <w:t>5,35</w:t>
            </w:r>
          </w:p>
        </w:tc>
        <w:tc>
          <w:tcPr>
            <w:tcW w:w="0" w:type="auto"/>
            <w:tcBorders>
              <w:top w:val="nil"/>
              <w:left w:val="nil"/>
              <w:bottom w:val="single" w:sz="4" w:space="0" w:color="auto"/>
              <w:right w:val="single" w:sz="4" w:space="0" w:color="auto"/>
            </w:tcBorders>
            <w:shd w:val="clear" w:color="auto" w:fill="auto"/>
            <w:noWrap/>
            <w:vAlign w:val="bottom"/>
            <w:hideMark/>
          </w:tcPr>
          <w:p w14:paraId="6B0BA3FE" w14:textId="77777777" w:rsidR="00AA7896" w:rsidRPr="00784749" w:rsidRDefault="00AA7896" w:rsidP="00AA7896">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210,350</w:t>
            </w:r>
          </w:p>
        </w:tc>
        <w:tc>
          <w:tcPr>
            <w:tcW w:w="0" w:type="auto"/>
            <w:tcBorders>
              <w:top w:val="nil"/>
              <w:left w:val="nil"/>
              <w:bottom w:val="single" w:sz="4" w:space="0" w:color="auto"/>
              <w:right w:val="single" w:sz="4" w:space="0" w:color="auto"/>
            </w:tcBorders>
            <w:shd w:val="clear" w:color="auto" w:fill="auto"/>
            <w:noWrap/>
            <w:vAlign w:val="bottom"/>
            <w:hideMark/>
          </w:tcPr>
          <w:p w14:paraId="389F4813" w14:textId="77777777" w:rsidR="00AA7896" w:rsidRPr="00784749" w:rsidRDefault="00AA7896" w:rsidP="00AA7896">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567,945</w:t>
            </w:r>
          </w:p>
        </w:tc>
      </w:tr>
    </w:tbl>
    <w:p w14:paraId="0AE4ECAA" w14:textId="77777777" w:rsidR="00AA7896" w:rsidRPr="00784749" w:rsidRDefault="00AA7896" w:rsidP="00AA7896">
      <w:pPr>
        <w:keepNext/>
        <w:widowControl/>
        <w:suppressAutoHyphens/>
        <w:rPr>
          <w:rFonts w:eastAsia="Times New Roman" w:cs="Times New Roman"/>
          <w:color w:val="000000" w:themeColor="text1"/>
          <w:lang w:bidi="ar-SA"/>
        </w:rPr>
      </w:pPr>
      <w:r w:rsidRPr="00784749">
        <w:rPr>
          <w:rFonts w:eastAsia="Times New Roman" w:cs="Times New Roman"/>
          <w:color w:val="000000" w:themeColor="text1"/>
          <w:lang w:bidi="ar-SA"/>
        </w:rPr>
        <w:lastRenderedPageBreak/>
        <w:t xml:space="preserve">Примечание: Плотность руды-2,7 т/м3, плотность вскрыши-2,7 т/м3. </w:t>
      </w:r>
    </w:p>
    <w:p w14:paraId="0B57DC80" w14:textId="77777777" w:rsidR="00AA7896" w:rsidRPr="00784749" w:rsidRDefault="00AA7896" w:rsidP="00AA7896">
      <w:pPr>
        <w:keepNext/>
        <w:widowControl/>
        <w:suppressAutoHyphens/>
        <w:jc w:val="left"/>
        <w:rPr>
          <w:rFonts w:eastAsia="Times New Roman" w:cs="Times New Roman"/>
          <w:b/>
          <w:bCs/>
          <w:color w:val="000000" w:themeColor="text1"/>
          <w:lang w:val="kk-KZ" w:bidi="ar-SA"/>
        </w:rPr>
      </w:pPr>
      <w:r w:rsidRPr="00784749">
        <w:rPr>
          <w:rFonts w:eastAsia="Times New Roman" w:cs="Times New Roman"/>
          <w:b/>
          <w:bCs/>
          <w:color w:val="000000" w:themeColor="text1"/>
          <w:lang w:val="kk-KZ" w:bidi="ar-SA"/>
        </w:rPr>
        <w:t>Экспло-разведочные работы:</w:t>
      </w:r>
    </w:p>
    <w:p w14:paraId="44B2CA74" w14:textId="77777777" w:rsidR="00AA7896" w:rsidRPr="00784749" w:rsidRDefault="00AA7896" w:rsidP="00AA7896">
      <w:pPr>
        <w:keepNext/>
        <w:widowControl/>
        <w:suppressAutoHyphens/>
        <w:ind w:firstLine="567"/>
        <w:rPr>
          <w:rFonts w:eastAsia="Times New Roman" w:cs="Times New Roman"/>
          <w:color w:val="000000" w:themeColor="text1"/>
          <w:lang w:bidi="ar-SA"/>
        </w:rPr>
      </w:pPr>
    </w:p>
    <w:tbl>
      <w:tblPr>
        <w:tblStyle w:val="2f3"/>
        <w:tblW w:w="5000" w:type="pct"/>
        <w:jc w:val="center"/>
        <w:tblLook w:val="04A0" w:firstRow="1" w:lastRow="0" w:firstColumn="1" w:lastColumn="0" w:noHBand="0" w:noVBand="1"/>
      </w:tblPr>
      <w:tblGrid>
        <w:gridCol w:w="4870"/>
        <w:gridCol w:w="4902"/>
      </w:tblGrid>
      <w:tr w:rsidR="00AA7896" w:rsidRPr="00784749" w14:paraId="40A1D7F4" w14:textId="77777777" w:rsidTr="00AA7896">
        <w:trPr>
          <w:trHeight w:val="170"/>
          <w:jc w:val="center"/>
        </w:trPr>
        <w:tc>
          <w:tcPr>
            <w:tcW w:w="2492" w:type="pct"/>
            <w:vMerge w:val="restart"/>
          </w:tcPr>
          <w:p w14:paraId="1A0DA793" w14:textId="77777777" w:rsidR="00AA7896" w:rsidRPr="00784749" w:rsidRDefault="00AA7896" w:rsidP="00AA7896">
            <w:pPr>
              <w:keepNext/>
              <w:suppressAutoHyphens/>
              <w:jc w:val="center"/>
              <w:outlineLvl w:val="0"/>
              <w:rPr>
                <w:b/>
                <w:bCs/>
                <w:color w:val="000000" w:themeColor="text1"/>
                <w:lang w:val="kk-KZ"/>
              </w:rPr>
            </w:pPr>
            <w:bookmarkStart w:id="2" w:name="_Toc215819251"/>
            <w:r w:rsidRPr="00784749">
              <w:rPr>
                <w:b/>
                <w:bCs/>
                <w:color w:val="000000" w:themeColor="text1"/>
                <w:lang w:val="kk-KZ"/>
              </w:rPr>
              <w:t>Показатели</w:t>
            </w:r>
            <w:bookmarkEnd w:id="2"/>
          </w:p>
        </w:tc>
        <w:tc>
          <w:tcPr>
            <w:tcW w:w="2508" w:type="pct"/>
          </w:tcPr>
          <w:p w14:paraId="18E2674E" w14:textId="77777777" w:rsidR="00AA7896" w:rsidRPr="00784749" w:rsidRDefault="00AA7896" w:rsidP="00AA7896">
            <w:pPr>
              <w:keepNext/>
              <w:suppressAutoHyphens/>
              <w:jc w:val="center"/>
              <w:outlineLvl w:val="0"/>
              <w:rPr>
                <w:b/>
                <w:bCs/>
                <w:color w:val="000000" w:themeColor="text1"/>
                <w:lang w:val="kk-KZ"/>
              </w:rPr>
            </w:pPr>
            <w:bookmarkStart w:id="3" w:name="_Toc215819252"/>
            <w:r w:rsidRPr="00784749">
              <w:rPr>
                <w:b/>
                <w:bCs/>
                <w:color w:val="000000" w:themeColor="text1"/>
                <w:lang w:val="kk-KZ"/>
              </w:rPr>
              <w:t>Период</w:t>
            </w:r>
            <w:bookmarkEnd w:id="3"/>
          </w:p>
        </w:tc>
      </w:tr>
      <w:tr w:rsidR="00AA7896" w:rsidRPr="00784749" w14:paraId="4AB6FE66" w14:textId="77777777" w:rsidTr="00AA7896">
        <w:trPr>
          <w:trHeight w:val="170"/>
          <w:jc w:val="center"/>
        </w:trPr>
        <w:tc>
          <w:tcPr>
            <w:tcW w:w="2492" w:type="pct"/>
            <w:vMerge/>
          </w:tcPr>
          <w:p w14:paraId="1BE68376" w14:textId="77777777" w:rsidR="00AA7896" w:rsidRPr="00784749" w:rsidRDefault="00AA7896" w:rsidP="00AA7896">
            <w:pPr>
              <w:keepNext/>
              <w:suppressAutoHyphens/>
              <w:outlineLvl w:val="0"/>
              <w:rPr>
                <w:b/>
                <w:bCs/>
                <w:color w:val="000000" w:themeColor="text1"/>
                <w:lang w:val="kk-KZ"/>
              </w:rPr>
            </w:pPr>
          </w:p>
        </w:tc>
        <w:tc>
          <w:tcPr>
            <w:tcW w:w="2508" w:type="pct"/>
          </w:tcPr>
          <w:p w14:paraId="754DF4D8" w14:textId="77777777" w:rsidR="00AA7896" w:rsidRPr="00784749" w:rsidRDefault="00AA7896" w:rsidP="00AA7896">
            <w:pPr>
              <w:keepNext/>
              <w:suppressAutoHyphens/>
              <w:jc w:val="center"/>
              <w:outlineLvl w:val="0"/>
              <w:rPr>
                <w:b/>
                <w:bCs/>
                <w:color w:val="000000" w:themeColor="text1"/>
                <w:lang w:val="kk-KZ"/>
              </w:rPr>
            </w:pPr>
            <w:bookmarkStart w:id="4" w:name="_Toc215819253"/>
            <w:r w:rsidRPr="00784749">
              <w:rPr>
                <w:b/>
                <w:bCs/>
                <w:color w:val="000000" w:themeColor="text1"/>
                <w:lang w:val="kk-KZ"/>
              </w:rPr>
              <w:t>2025-2027 гг.</w:t>
            </w:r>
            <w:bookmarkEnd w:id="4"/>
          </w:p>
        </w:tc>
      </w:tr>
      <w:tr w:rsidR="00AA7896" w:rsidRPr="00784749" w14:paraId="2A29A12F" w14:textId="77777777" w:rsidTr="00AA7896">
        <w:trPr>
          <w:trHeight w:val="170"/>
          <w:jc w:val="center"/>
        </w:trPr>
        <w:tc>
          <w:tcPr>
            <w:tcW w:w="2492" w:type="pct"/>
          </w:tcPr>
          <w:p w14:paraId="694A79AD" w14:textId="77777777" w:rsidR="00AA7896" w:rsidRPr="00784749" w:rsidRDefault="00AA7896" w:rsidP="00AA7896">
            <w:pPr>
              <w:keepNext/>
              <w:suppressAutoHyphens/>
              <w:outlineLvl w:val="0"/>
              <w:rPr>
                <w:b/>
                <w:bCs/>
                <w:color w:val="000000" w:themeColor="text1"/>
                <w:lang w:val="kk-KZ"/>
              </w:rPr>
            </w:pPr>
            <w:bookmarkStart w:id="5" w:name="_Toc215819254"/>
            <w:r w:rsidRPr="00784749">
              <w:rPr>
                <w:b/>
                <w:bCs/>
                <w:color w:val="000000" w:themeColor="text1"/>
                <w:lang w:val="kk-KZ"/>
              </w:rPr>
              <w:t>Потенциальные рудные блоки, тыс.м3</w:t>
            </w:r>
            <w:bookmarkEnd w:id="5"/>
          </w:p>
        </w:tc>
        <w:tc>
          <w:tcPr>
            <w:tcW w:w="2508" w:type="pct"/>
          </w:tcPr>
          <w:p w14:paraId="692ACDE4" w14:textId="77777777" w:rsidR="00AA7896" w:rsidRPr="00784749" w:rsidRDefault="00AA7896" w:rsidP="00AA7896">
            <w:pPr>
              <w:keepNext/>
              <w:suppressAutoHyphens/>
              <w:jc w:val="center"/>
              <w:outlineLvl w:val="0"/>
              <w:rPr>
                <w:b/>
                <w:bCs/>
                <w:color w:val="000000" w:themeColor="text1"/>
                <w:lang w:val="kk-KZ"/>
              </w:rPr>
            </w:pPr>
            <w:bookmarkStart w:id="6" w:name="_Toc215819255"/>
            <w:r w:rsidRPr="00784749">
              <w:rPr>
                <w:b/>
                <w:bCs/>
                <w:color w:val="000000" w:themeColor="text1"/>
                <w:lang w:val="kk-KZ"/>
              </w:rPr>
              <w:t>53,8</w:t>
            </w:r>
            <w:bookmarkEnd w:id="6"/>
          </w:p>
        </w:tc>
      </w:tr>
      <w:tr w:rsidR="00AA7896" w:rsidRPr="00784749" w14:paraId="4667C80D" w14:textId="77777777" w:rsidTr="00AA7896">
        <w:trPr>
          <w:trHeight w:val="170"/>
          <w:jc w:val="center"/>
        </w:trPr>
        <w:tc>
          <w:tcPr>
            <w:tcW w:w="2492" w:type="pct"/>
          </w:tcPr>
          <w:p w14:paraId="1A195D7F" w14:textId="77777777" w:rsidR="00AA7896" w:rsidRPr="00784749" w:rsidRDefault="00AA7896" w:rsidP="00AA7896">
            <w:pPr>
              <w:keepNext/>
              <w:suppressAutoHyphens/>
              <w:outlineLvl w:val="0"/>
              <w:rPr>
                <w:color w:val="000000" w:themeColor="text1"/>
                <w:lang w:val="kk-KZ"/>
              </w:rPr>
            </w:pPr>
            <w:bookmarkStart w:id="7" w:name="_Toc215819256"/>
            <w:r w:rsidRPr="00784749">
              <w:rPr>
                <w:color w:val="000000" w:themeColor="text1"/>
                <w:lang w:val="kk-KZ"/>
              </w:rPr>
              <w:t>п/м, тыс.м.</w:t>
            </w:r>
            <w:bookmarkEnd w:id="7"/>
          </w:p>
        </w:tc>
        <w:tc>
          <w:tcPr>
            <w:tcW w:w="2508" w:type="pct"/>
          </w:tcPr>
          <w:p w14:paraId="5A24874F" w14:textId="77777777" w:rsidR="00AA7896" w:rsidRPr="00784749" w:rsidRDefault="00AA7896" w:rsidP="00AA7896">
            <w:pPr>
              <w:keepNext/>
              <w:suppressAutoHyphens/>
              <w:jc w:val="center"/>
              <w:outlineLvl w:val="0"/>
              <w:rPr>
                <w:color w:val="000000" w:themeColor="text1"/>
                <w:lang w:val="kk-KZ"/>
              </w:rPr>
            </w:pPr>
            <w:bookmarkStart w:id="8" w:name="_Toc215819257"/>
            <w:r w:rsidRPr="00784749">
              <w:rPr>
                <w:color w:val="000000" w:themeColor="text1"/>
                <w:lang w:val="kk-KZ"/>
              </w:rPr>
              <w:t>4,9</w:t>
            </w:r>
            <w:bookmarkEnd w:id="8"/>
          </w:p>
        </w:tc>
      </w:tr>
      <w:tr w:rsidR="00AA7896" w:rsidRPr="00784749" w14:paraId="723E0728" w14:textId="77777777" w:rsidTr="00AA7896">
        <w:trPr>
          <w:trHeight w:val="170"/>
          <w:jc w:val="center"/>
        </w:trPr>
        <w:tc>
          <w:tcPr>
            <w:tcW w:w="2492" w:type="pct"/>
          </w:tcPr>
          <w:p w14:paraId="16727936" w14:textId="77777777" w:rsidR="00AA7896" w:rsidRPr="00784749" w:rsidRDefault="00AA7896" w:rsidP="00AA7896">
            <w:pPr>
              <w:keepNext/>
              <w:suppressAutoHyphens/>
              <w:outlineLvl w:val="0"/>
              <w:rPr>
                <w:color w:val="000000" w:themeColor="text1"/>
                <w:lang w:val="kk-KZ"/>
              </w:rPr>
            </w:pPr>
            <w:bookmarkStart w:id="9" w:name="_Toc215819258"/>
            <w:r w:rsidRPr="00784749">
              <w:rPr>
                <w:color w:val="000000" w:themeColor="text1"/>
                <w:lang w:val="kk-KZ"/>
              </w:rPr>
              <w:t>Кол-во скважин, тыс. шт.</w:t>
            </w:r>
            <w:bookmarkEnd w:id="9"/>
          </w:p>
        </w:tc>
        <w:tc>
          <w:tcPr>
            <w:tcW w:w="2508" w:type="pct"/>
          </w:tcPr>
          <w:p w14:paraId="40A0C1F7" w14:textId="77777777" w:rsidR="00AA7896" w:rsidRPr="00784749" w:rsidRDefault="00AA7896" w:rsidP="00AA7896">
            <w:pPr>
              <w:keepNext/>
              <w:suppressAutoHyphens/>
              <w:jc w:val="center"/>
              <w:outlineLvl w:val="0"/>
              <w:rPr>
                <w:color w:val="000000" w:themeColor="text1"/>
                <w:lang w:val="kk-KZ"/>
              </w:rPr>
            </w:pPr>
            <w:bookmarkStart w:id="10" w:name="_Toc215819259"/>
            <w:r w:rsidRPr="00784749">
              <w:rPr>
                <w:color w:val="000000" w:themeColor="text1"/>
                <w:lang w:val="kk-KZ"/>
              </w:rPr>
              <w:t>0,9</w:t>
            </w:r>
            <w:bookmarkEnd w:id="10"/>
          </w:p>
        </w:tc>
      </w:tr>
      <w:tr w:rsidR="00AA7896" w:rsidRPr="00784749" w14:paraId="05959243" w14:textId="77777777" w:rsidTr="00AA7896">
        <w:trPr>
          <w:trHeight w:val="170"/>
          <w:jc w:val="center"/>
        </w:trPr>
        <w:tc>
          <w:tcPr>
            <w:tcW w:w="2492" w:type="pct"/>
          </w:tcPr>
          <w:p w14:paraId="50A56EFC" w14:textId="77777777" w:rsidR="00AA7896" w:rsidRPr="00784749" w:rsidRDefault="00AA7896" w:rsidP="00AA7896">
            <w:pPr>
              <w:keepNext/>
              <w:suppressAutoHyphens/>
              <w:outlineLvl w:val="0"/>
              <w:rPr>
                <w:color w:val="000000" w:themeColor="text1"/>
                <w:lang w:val="kk-KZ"/>
              </w:rPr>
            </w:pPr>
            <w:bookmarkStart w:id="11" w:name="_Toc215819260"/>
            <w:r w:rsidRPr="00784749">
              <w:rPr>
                <w:color w:val="000000" w:themeColor="text1"/>
                <w:lang w:val="kk-KZ"/>
              </w:rPr>
              <w:t>Расход ЭВВ для руды, тонн</w:t>
            </w:r>
            <w:bookmarkEnd w:id="11"/>
          </w:p>
        </w:tc>
        <w:tc>
          <w:tcPr>
            <w:tcW w:w="2508" w:type="pct"/>
          </w:tcPr>
          <w:p w14:paraId="759F9149" w14:textId="77777777" w:rsidR="00AA7896" w:rsidRPr="00784749" w:rsidRDefault="00AA7896" w:rsidP="00AA7896">
            <w:pPr>
              <w:keepNext/>
              <w:suppressAutoHyphens/>
              <w:jc w:val="center"/>
              <w:outlineLvl w:val="0"/>
              <w:rPr>
                <w:color w:val="000000" w:themeColor="text1"/>
                <w:lang w:val="kk-KZ"/>
              </w:rPr>
            </w:pPr>
            <w:bookmarkStart w:id="12" w:name="_Toc215819261"/>
            <w:r w:rsidRPr="00784749">
              <w:rPr>
                <w:color w:val="000000" w:themeColor="text1"/>
                <w:lang w:val="kk-KZ"/>
              </w:rPr>
              <w:t>26,1</w:t>
            </w:r>
            <w:bookmarkEnd w:id="12"/>
          </w:p>
        </w:tc>
      </w:tr>
      <w:tr w:rsidR="00AA7896" w:rsidRPr="00784749" w14:paraId="64BDBCF8" w14:textId="77777777" w:rsidTr="00AA7896">
        <w:trPr>
          <w:trHeight w:val="170"/>
          <w:jc w:val="center"/>
        </w:trPr>
        <w:tc>
          <w:tcPr>
            <w:tcW w:w="2492" w:type="pct"/>
          </w:tcPr>
          <w:p w14:paraId="5618C7D1" w14:textId="77777777" w:rsidR="00AA7896" w:rsidRPr="00784749" w:rsidRDefault="00AA7896" w:rsidP="00AA7896">
            <w:pPr>
              <w:keepNext/>
              <w:suppressAutoHyphens/>
              <w:outlineLvl w:val="0"/>
              <w:rPr>
                <w:b/>
                <w:bCs/>
                <w:color w:val="000000" w:themeColor="text1"/>
                <w:lang w:val="kk-KZ"/>
              </w:rPr>
            </w:pPr>
            <w:bookmarkStart w:id="13" w:name="_Toc215819262"/>
            <w:r w:rsidRPr="00784749">
              <w:rPr>
                <w:b/>
                <w:bCs/>
                <w:color w:val="000000" w:themeColor="text1"/>
                <w:lang w:val="kk-KZ"/>
              </w:rPr>
              <w:t>Вскрыша, тыс.м3</w:t>
            </w:r>
            <w:bookmarkEnd w:id="13"/>
          </w:p>
        </w:tc>
        <w:tc>
          <w:tcPr>
            <w:tcW w:w="2508" w:type="pct"/>
          </w:tcPr>
          <w:p w14:paraId="0FB66E9A" w14:textId="77777777" w:rsidR="00AA7896" w:rsidRPr="00784749" w:rsidRDefault="00AA7896" w:rsidP="00AA7896">
            <w:pPr>
              <w:keepNext/>
              <w:suppressAutoHyphens/>
              <w:jc w:val="center"/>
              <w:outlineLvl w:val="0"/>
              <w:rPr>
                <w:b/>
                <w:bCs/>
                <w:color w:val="000000" w:themeColor="text1"/>
                <w:lang w:val="kk-KZ"/>
              </w:rPr>
            </w:pPr>
            <w:bookmarkStart w:id="14" w:name="_Toc215819263"/>
            <w:r w:rsidRPr="00784749">
              <w:rPr>
                <w:b/>
                <w:bCs/>
                <w:color w:val="000000" w:themeColor="text1"/>
                <w:lang w:val="kk-KZ"/>
              </w:rPr>
              <w:t>484,5</w:t>
            </w:r>
            <w:bookmarkEnd w:id="14"/>
          </w:p>
        </w:tc>
      </w:tr>
      <w:tr w:rsidR="00AA7896" w:rsidRPr="00784749" w14:paraId="26186D7F" w14:textId="77777777" w:rsidTr="00AA7896">
        <w:trPr>
          <w:trHeight w:val="170"/>
          <w:jc w:val="center"/>
        </w:trPr>
        <w:tc>
          <w:tcPr>
            <w:tcW w:w="2492" w:type="pct"/>
          </w:tcPr>
          <w:p w14:paraId="5E076AAE" w14:textId="77777777" w:rsidR="00AA7896" w:rsidRPr="00784749" w:rsidRDefault="00AA7896" w:rsidP="00AA7896">
            <w:pPr>
              <w:keepNext/>
              <w:suppressAutoHyphens/>
              <w:outlineLvl w:val="0"/>
              <w:rPr>
                <w:color w:val="000000" w:themeColor="text1"/>
                <w:lang w:val="kk-KZ"/>
              </w:rPr>
            </w:pPr>
            <w:bookmarkStart w:id="15" w:name="_Toc215819264"/>
            <w:r w:rsidRPr="00784749">
              <w:rPr>
                <w:color w:val="000000" w:themeColor="text1"/>
                <w:lang w:val="kk-KZ"/>
              </w:rPr>
              <w:t>п/м, тыс.м.</w:t>
            </w:r>
            <w:bookmarkEnd w:id="15"/>
          </w:p>
        </w:tc>
        <w:tc>
          <w:tcPr>
            <w:tcW w:w="2508" w:type="pct"/>
          </w:tcPr>
          <w:p w14:paraId="5D948753" w14:textId="77777777" w:rsidR="00AA7896" w:rsidRPr="00784749" w:rsidRDefault="00AA7896" w:rsidP="00AA7896">
            <w:pPr>
              <w:keepNext/>
              <w:suppressAutoHyphens/>
              <w:jc w:val="center"/>
              <w:outlineLvl w:val="0"/>
              <w:rPr>
                <w:color w:val="000000" w:themeColor="text1"/>
                <w:lang w:val="kk-KZ"/>
              </w:rPr>
            </w:pPr>
            <w:bookmarkStart w:id="16" w:name="_Toc215819265"/>
            <w:r w:rsidRPr="00784749">
              <w:rPr>
                <w:color w:val="000000" w:themeColor="text1"/>
                <w:lang w:val="kk-KZ"/>
              </w:rPr>
              <w:t>24</w:t>
            </w:r>
            <w:bookmarkEnd w:id="16"/>
          </w:p>
        </w:tc>
      </w:tr>
      <w:tr w:rsidR="00AA7896" w:rsidRPr="00784749" w14:paraId="42E1C6DE" w14:textId="77777777" w:rsidTr="00AA7896">
        <w:trPr>
          <w:trHeight w:val="170"/>
          <w:jc w:val="center"/>
        </w:trPr>
        <w:tc>
          <w:tcPr>
            <w:tcW w:w="2492" w:type="pct"/>
          </w:tcPr>
          <w:p w14:paraId="122D5BA9" w14:textId="77777777" w:rsidR="00AA7896" w:rsidRPr="00784749" w:rsidRDefault="00AA7896" w:rsidP="00AA7896">
            <w:pPr>
              <w:keepNext/>
              <w:suppressAutoHyphens/>
              <w:outlineLvl w:val="0"/>
              <w:rPr>
                <w:color w:val="000000" w:themeColor="text1"/>
                <w:lang w:val="kk-KZ"/>
              </w:rPr>
            </w:pPr>
            <w:bookmarkStart w:id="17" w:name="_Toc215819266"/>
            <w:r w:rsidRPr="00784749">
              <w:rPr>
                <w:color w:val="000000" w:themeColor="text1"/>
                <w:lang w:val="kk-KZ"/>
              </w:rPr>
              <w:t>Кол-во скважин, тыс.шт.</w:t>
            </w:r>
            <w:bookmarkEnd w:id="17"/>
          </w:p>
        </w:tc>
        <w:tc>
          <w:tcPr>
            <w:tcW w:w="2508" w:type="pct"/>
          </w:tcPr>
          <w:p w14:paraId="7122108C" w14:textId="77777777" w:rsidR="00AA7896" w:rsidRPr="00784749" w:rsidRDefault="00AA7896" w:rsidP="00AA7896">
            <w:pPr>
              <w:keepNext/>
              <w:suppressAutoHyphens/>
              <w:jc w:val="center"/>
              <w:outlineLvl w:val="0"/>
              <w:rPr>
                <w:color w:val="000000" w:themeColor="text1"/>
                <w:lang w:val="kk-KZ"/>
              </w:rPr>
            </w:pPr>
            <w:bookmarkStart w:id="18" w:name="_Toc215819267"/>
            <w:r w:rsidRPr="00784749">
              <w:rPr>
                <w:color w:val="000000" w:themeColor="text1"/>
                <w:lang w:val="kk-KZ"/>
              </w:rPr>
              <w:t>2</w:t>
            </w:r>
            <w:bookmarkEnd w:id="18"/>
          </w:p>
        </w:tc>
      </w:tr>
      <w:tr w:rsidR="00AA7896" w:rsidRPr="00784749" w14:paraId="5EFF9172" w14:textId="77777777" w:rsidTr="00AA7896">
        <w:trPr>
          <w:trHeight w:val="170"/>
          <w:jc w:val="center"/>
        </w:trPr>
        <w:tc>
          <w:tcPr>
            <w:tcW w:w="2492" w:type="pct"/>
          </w:tcPr>
          <w:p w14:paraId="6A96FDCD" w14:textId="77777777" w:rsidR="00AA7896" w:rsidRPr="00784749" w:rsidRDefault="00AA7896" w:rsidP="00AA7896">
            <w:pPr>
              <w:keepNext/>
              <w:suppressAutoHyphens/>
              <w:outlineLvl w:val="0"/>
              <w:rPr>
                <w:color w:val="000000" w:themeColor="text1"/>
                <w:lang w:val="kk-KZ"/>
              </w:rPr>
            </w:pPr>
            <w:bookmarkStart w:id="19" w:name="_Toc215819268"/>
            <w:r w:rsidRPr="00784749">
              <w:rPr>
                <w:color w:val="000000" w:themeColor="text1"/>
                <w:lang w:val="kk-KZ"/>
              </w:rPr>
              <w:t>Ср. годовой расход ЭВВ для вскрыши, тонн</w:t>
            </w:r>
            <w:bookmarkEnd w:id="19"/>
          </w:p>
        </w:tc>
        <w:tc>
          <w:tcPr>
            <w:tcW w:w="2508" w:type="pct"/>
          </w:tcPr>
          <w:p w14:paraId="3D93826E" w14:textId="77777777" w:rsidR="00AA7896" w:rsidRPr="00784749" w:rsidRDefault="00AA7896" w:rsidP="00AA7896">
            <w:pPr>
              <w:keepNext/>
              <w:suppressAutoHyphens/>
              <w:jc w:val="center"/>
              <w:outlineLvl w:val="0"/>
              <w:rPr>
                <w:color w:val="000000" w:themeColor="text1"/>
                <w:lang w:val="kk-KZ"/>
              </w:rPr>
            </w:pPr>
            <w:bookmarkStart w:id="20" w:name="_Toc215819269"/>
            <w:r w:rsidRPr="00784749">
              <w:rPr>
                <w:color w:val="000000" w:themeColor="text1"/>
                <w:lang w:val="kk-KZ"/>
              </w:rPr>
              <w:t>149</w:t>
            </w:r>
            <w:bookmarkEnd w:id="20"/>
          </w:p>
        </w:tc>
      </w:tr>
      <w:tr w:rsidR="00AA7896" w:rsidRPr="00784749" w14:paraId="44091711" w14:textId="77777777" w:rsidTr="00AA7896">
        <w:trPr>
          <w:trHeight w:val="170"/>
          <w:jc w:val="center"/>
        </w:trPr>
        <w:tc>
          <w:tcPr>
            <w:tcW w:w="2492" w:type="pct"/>
          </w:tcPr>
          <w:p w14:paraId="0D7BBA4E" w14:textId="77777777" w:rsidR="00AA7896" w:rsidRPr="00784749" w:rsidRDefault="00AA7896" w:rsidP="00AA7896">
            <w:pPr>
              <w:keepNext/>
              <w:suppressAutoHyphens/>
              <w:outlineLvl w:val="0"/>
              <w:rPr>
                <w:color w:val="000000" w:themeColor="text1"/>
              </w:rPr>
            </w:pPr>
          </w:p>
        </w:tc>
        <w:tc>
          <w:tcPr>
            <w:tcW w:w="2508" w:type="pct"/>
          </w:tcPr>
          <w:p w14:paraId="5EA6E76D" w14:textId="77777777" w:rsidR="00AA7896" w:rsidRPr="00784749" w:rsidRDefault="00AA7896" w:rsidP="00AA7896">
            <w:pPr>
              <w:keepNext/>
              <w:suppressAutoHyphens/>
              <w:jc w:val="center"/>
              <w:outlineLvl w:val="0"/>
              <w:rPr>
                <w:color w:val="000000" w:themeColor="text1"/>
                <w:lang w:val="kk-KZ"/>
              </w:rPr>
            </w:pPr>
          </w:p>
        </w:tc>
      </w:tr>
    </w:tbl>
    <w:p w14:paraId="2BC6B22E" w14:textId="77777777" w:rsidR="00AA7896" w:rsidRPr="00784749" w:rsidRDefault="00AA7896" w:rsidP="00AA7896">
      <w:pPr>
        <w:widowControl/>
        <w:jc w:val="left"/>
        <w:rPr>
          <w:rFonts w:eastAsia="Times New Roman" w:cs="Times New Roman"/>
          <w:color w:val="000000" w:themeColor="text1"/>
          <w:lang w:val="kk-KZ" w:bidi="ar-SA"/>
        </w:rPr>
      </w:pPr>
    </w:p>
    <w:p w14:paraId="00AE61BC" w14:textId="77777777" w:rsidR="00AA7896" w:rsidRPr="00784749" w:rsidRDefault="00AA7896" w:rsidP="00AA7896">
      <w:pPr>
        <w:keepNext/>
        <w:widowControl/>
        <w:suppressAutoHyphens/>
        <w:ind w:firstLine="567"/>
        <w:rPr>
          <w:rFonts w:eastAsia="Times New Roman" w:cs="Times New Roman"/>
          <w:color w:val="000000" w:themeColor="text1"/>
          <w:lang w:val="kk-KZ" w:bidi="ar-SA"/>
        </w:rPr>
      </w:pPr>
    </w:p>
    <w:p w14:paraId="3CE826AA" w14:textId="77777777" w:rsidR="00AA7896" w:rsidRPr="00784749" w:rsidRDefault="00AA7896" w:rsidP="00AA7896">
      <w:pPr>
        <w:keepNext/>
        <w:widowControl/>
        <w:suppressAutoHyphens/>
        <w:ind w:firstLine="567"/>
        <w:rPr>
          <w:rFonts w:eastAsia="Times New Roman" w:cs="Times New Roman"/>
          <w:color w:val="000000" w:themeColor="text1"/>
          <w:lang w:val="kk-KZ" w:bidi="ar-SA"/>
        </w:rPr>
      </w:pPr>
    </w:p>
    <w:tbl>
      <w:tblPr>
        <w:tblStyle w:val="2f3"/>
        <w:tblW w:w="5000" w:type="pct"/>
        <w:tblLook w:val="04A0" w:firstRow="1" w:lastRow="0" w:firstColumn="1" w:lastColumn="0" w:noHBand="0" w:noVBand="1"/>
      </w:tblPr>
      <w:tblGrid>
        <w:gridCol w:w="2077"/>
        <w:gridCol w:w="1435"/>
        <w:gridCol w:w="1429"/>
        <w:gridCol w:w="1706"/>
        <w:gridCol w:w="1474"/>
        <w:gridCol w:w="1651"/>
      </w:tblGrid>
      <w:tr w:rsidR="00AA7896" w:rsidRPr="00784749" w14:paraId="0C0ECA30" w14:textId="77777777" w:rsidTr="00AA7896">
        <w:tc>
          <w:tcPr>
            <w:tcW w:w="1063" w:type="pct"/>
          </w:tcPr>
          <w:p w14:paraId="31201888" w14:textId="77777777" w:rsidR="00AA7896" w:rsidRPr="00784749" w:rsidRDefault="00AA7896" w:rsidP="00AA7896">
            <w:pPr>
              <w:keepNext/>
              <w:suppressAutoHyphens/>
              <w:jc w:val="center"/>
              <w:outlineLvl w:val="0"/>
              <w:rPr>
                <w:b/>
                <w:bCs/>
                <w:color w:val="000000" w:themeColor="text1"/>
              </w:rPr>
            </w:pPr>
            <w:bookmarkStart w:id="21" w:name="_Toc215819270"/>
            <w:r w:rsidRPr="00784749">
              <w:rPr>
                <w:b/>
                <w:bCs/>
                <w:color w:val="000000" w:themeColor="text1"/>
              </w:rPr>
              <w:t>Наименование</w:t>
            </w:r>
            <w:bookmarkEnd w:id="21"/>
          </w:p>
        </w:tc>
        <w:tc>
          <w:tcPr>
            <w:tcW w:w="734" w:type="pct"/>
          </w:tcPr>
          <w:p w14:paraId="3759F75E" w14:textId="77777777" w:rsidR="00AA7896" w:rsidRPr="00784749" w:rsidRDefault="00AA7896" w:rsidP="00AA7896">
            <w:pPr>
              <w:keepNext/>
              <w:suppressAutoHyphens/>
              <w:jc w:val="center"/>
              <w:outlineLvl w:val="0"/>
              <w:rPr>
                <w:b/>
                <w:bCs/>
                <w:color w:val="000000" w:themeColor="text1"/>
              </w:rPr>
            </w:pPr>
            <w:bookmarkStart w:id="22" w:name="_Toc215819271"/>
            <w:r w:rsidRPr="00784749">
              <w:rPr>
                <w:b/>
                <w:bCs/>
                <w:color w:val="000000" w:themeColor="text1"/>
              </w:rPr>
              <w:t>Высота отвала, м</w:t>
            </w:r>
            <w:bookmarkEnd w:id="22"/>
          </w:p>
        </w:tc>
        <w:tc>
          <w:tcPr>
            <w:tcW w:w="731" w:type="pct"/>
          </w:tcPr>
          <w:p w14:paraId="1173A273" w14:textId="77777777" w:rsidR="00AA7896" w:rsidRPr="00784749" w:rsidRDefault="00AA7896" w:rsidP="00AA7896">
            <w:pPr>
              <w:keepNext/>
              <w:suppressAutoHyphens/>
              <w:jc w:val="center"/>
              <w:outlineLvl w:val="0"/>
              <w:rPr>
                <w:b/>
                <w:bCs/>
                <w:color w:val="000000" w:themeColor="text1"/>
              </w:rPr>
            </w:pPr>
            <w:bookmarkStart w:id="23" w:name="_Toc215819272"/>
            <w:r w:rsidRPr="00784749">
              <w:rPr>
                <w:b/>
                <w:bCs/>
                <w:color w:val="000000" w:themeColor="text1"/>
              </w:rPr>
              <w:t>Угол откоса, град.</w:t>
            </w:r>
            <w:bookmarkEnd w:id="23"/>
          </w:p>
        </w:tc>
        <w:tc>
          <w:tcPr>
            <w:tcW w:w="873" w:type="pct"/>
          </w:tcPr>
          <w:p w14:paraId="1C2BCC54" w14:textId="77777777" w:rsidR="00AA7896" w:rsidRPr="00784749" w:rsidRDefault="00AA7896" w:rsidP="00AA7896">
            <w:pPr>
              <w:keepNext/>
              <w:suppressAutoHyphens/>
              <w:jc w:val="center"/>
              <w:outlineLvl w:val="0"/>
              <w:rPr>
                <w:b/>
                <w:bCs/>
                <w:color w:val="000000" w:themeColor="text1"/>
              </w:rPr>
            </w:pPr>
            <w:bookmarkStart w:id="24" w:name="_Toc215819273"/>
            <w:r w:rsidRPr="00784749">
              <w:rPr>
                <w:b/>
                <w:bCs/>
                <w:color w:val="000000" w:themeColor="text1"/>
              </w:rPr>
              <w:t>Ширина фронта отсыпки, м</w:t>
            </w:r>
            <w:bookmarkEnd w:id="24"/>
          </w:p>
        </w:tc>
        <w:tc>
          <w:tcPr>
            <w:tcW w:w="754" w:type="pct"/>
          </w:tcPr>
          <w:p w14:paraId="574A6EFB" w14:textId="77777777" w:rsidR="00AA7896" w:rsidRPr="00784749" w:rsidRDefault="00AA7896" w:rsidP="00AA7896">
            <w:pPr>
              <w:keepNext/>
              <w:suppressAutoHyphens/>
              <w:jc w:val="center"/>
              <w:outlineLvl w:val="0"/>
              <w:rPr>
                <w:b/>
                <w:bCs/>
                <w:color w:val="000000" w:themeColor="text1"/>
              </w:rPr>
            </w:pPr>
            <w:bookmarkStart w:id="25" w:name="_Toc215819274"/>
            <w:r w:rsidRPr="00784749">
              <w:rPr>
                <w:b/>
                <w:bCs/>
                <w:color w:val="000000" w:themeColor="text1"/>
              </w:rPr>
              <w:t>Площадь отвала, га</w:t>
            </w:r>
            <w:bookmarkEnd w:id="25"/>
          </w:p>
        </w:tc>
        <w:tc>
          <w:tcPr>
            <w:tcW w:w="845" w:type="pct"/>
          </w:tcPr>
          <w:p w14:paraId="5D90836D" w14:textId="77777777" w:rsidR="00AA7896" w:rsidRPr="00784749" w:rsidRDefault="00AA7896" w:rsidP="00AA7896">
            <w:pPr>
              <w:keepNext/>
              <w:suppressAutoHyphens/>
              <w:jc w:val="center"/>
              <w:outlineLvl w:val="0"/>
              <w:rPr>
                <w:b/>
                <w:bCs/>
                <w:color w:val="000000" w:themeColor="text1"/>
              </w:rPr>
            </w:pPr>
            <w:bookmarkStart w:id="26" w:name="_Toc215819275"/>
            <w:r w:rsidRPr="00784749">
              <w:rPr>
                <w:b/>
                <w:bCs/>
                <w:color w:val="000000" w:themeColor="text1"/>
              </w:rPr>
              <w:t>Объем породы, размещаемой в отвале, тыс.м3</w:t>
            </w:r>
            <w:bookmarkEnd w:id="26"/>
          </w:p>
        </w:tc>
      </w:tr>
      <w:tr w:rsidR="00AA7896" w:rsidRPr="00784749" w14:paraId="7D3FB957" w14:textId="77777777" w:rsidTr="00AA7896">
        <w:tc>
          <w:tcPr>
            <w:tcW w:w="5000" w:type="pct"/>
            <w:gridSpan w:val="6"/>
          </w:tcPr>
          <w:p w14:paraId="2E6F41E5" w14:textId="77777777" w:rsidR="00AA7896" w:rsidRPr="00784749" w:rsidRDefault="00AA7896" w:rsidP="00AA7896">
            <w:pPr>
              <w:keepNext/>
              <w:suppressAutoHyphens/>
              <w:jc w:val="center"/>
              <w:outlineLvl w:val="0"/>
              <w:rPr>
                <w:b/>
                <w:bCs/>
                <w:color w:val="000000" w:themeColor="text1"/>
              </w:rPr>
            </w:pPr>
            <w:bookmarkStart w:id="27" w:name="_Toc215819276"/>
            <w:r w:rsidRPr="00784749">
              <w:rPr>
                <w:b/>
                <w:bCs/>
                <w:color w:val="000000" w:themeColor="text1"/>
              </w:rPr>
              <w:t>Отвалы</w:t>
            </w:r>
            <w:bookmarkEnd w:id="27"/>
          </w:p>
        </w:tc>
      </w:tr>
      <w:tr w:rsidR="00AA7896" w:rsidRPr="00784749" w14:paraId="33B22EF3" w14:textId="77777777" w:rsidTr="00AA7896">
        <w:tc>
          <w:tcPr>
            <w:tcW w:w="1063" w:type="pct"/>
          </w:tcPr>
          <w:p w14:paraId="10B645EE" w14:textId="77777777" w:rsidR="00AA7896" w:rsidRPr="00784749" w:rsidRDefault="00AA7896" w:rsidP="00AA7896">
            <w:pPr>
              <w:keepNext/>
              <w:suppressAutoHyphens/>
              <w:jc w:val="center"/>
              <w:outlineLvl w:val="0"/>
              <w:rPr>
                <w:color w:val="000000" w:themeColor="text1"/>
              </w:rPr>
            </w:pPr>
            <w:bookmarkStart w:id="28" w:name="_Toc215819277"/>
            <w:r w:rsidRPr="00784749">
              <w:rPr>
                <w:color w:val="000000" w:themeColor="text1"/>
              </w:rPr>
              <w:t>Отвал вскрышных пород ЭРР</w:t>
            </w:r>
            <w:bookmarkEnd w:id="28"/>
          </w:p>
        </w:tc>
        <w:tc>
          <w:tcPr>
            <w:tcW w:w="734" w:type="pct"/>
          </w:tcPr>
          <w:p w14:paraId="3BA570BC" w14:textId="77777777" w:rsidR="00AA7896" w:rsidRPr="00784749" w:rsidRDefault="00AA7896" w:rsidP="00AA7896">
            <w:pPr>
              <w:keepNext/>
              <w:suppressAutoHyphens/>
              <w:jc w:val="center"/>
              <w:outlineLvl w:val="0"/>
              <w:rPr>
                <w:color w:val="000000" w:themeColor="text1"/>
              </w:rPr>
            </w:pPr>
            <w:bookmarkStart w:id="29" w:name="_Toc215819278"/>
            <w:r w:rsidRPr="00784749">
              <w:rPr>
                <w:color w:val="000000" w:themeColor="text1"/>
              </w:rPr>
              <w:t>30.00</w:t>
            </w:r>
            <w:bookmarkEnd w:id="29"/>
          </w:p>
        </w:tc>
        <w:tc>
          <w:tcPr>
            <w:tcW w:w="731" w:type="pct"/>
          </w:tcPr>
          <w:p w14:paraId="54E2BBC1" w14:textId="77777777" w:rsidR="00AA7896" w:rsidRPr="00784749" w:rsidRDefault="00AA7896" w:rsidP="00AA7896">
            <w:pPr>
              <w:keepNext/>
              <w:suppressAutoHyphens/>
              <w:jc w:val="center"/>
              <w:outlineLvl w:val="0"/>
              <w:rPr>
                <w:color w:val="000000" w:themeColor="text1"/>
              </w:rPr>
            </w:pPr>
            <w:bookmarkStart w:id="30" w:name="_Toc215819279"/>
            <w:r w:rsidRPr="00784749">
              <w:rPr>
                <w:color w:val="000000" w:themeColor="text1"/>
              </w:rPr>
              <w:t>36.00</w:t>
            </w:r>
            <w:bookmarkEnd w:id="30"/>
          </w:p>
        </w:tc>
        <w:tc>
          <w:tcPr>
            <w:tcW w:w="873" w:type="pct"/>
          </w:tcPr>
          <w:p w14:paraId="1949C4B1" w14:textId="77777777" w:rsidR="00AA7896" w:rsidRPr="00784749" w:rsidRDefault="00AA7896" w:rsidP="00AA7896">
            <w:pPr>
              <w:keepNext/>
              <w:suppressAutoHyphens/>
              <w:jc w:val="center"/>
              <w:outlineLvl w:val="0"/>
              <w:rPr>
                <w:color w:val="000000" w:themeColor="text1"/>
              </w:rPr>
            </w:pPr>
            <w:bookmarkStart w:id="31" w:name="_Toc215819280"/>
            <w:r w:rsidRPr="00784749">
              <w:rPr>
                <w:color w:val="000000" w:themeColor="text1"/>
              </w:rPr>
              <w:t>120.00</w:t>
            </w:r>
            <w:bookmarkEnd w:id="31"/>
          </w:p>
        </w:tc>
        <w:tc>
          <w:tcPr>
            <w:tcW w:w="754" w:type="pct"/>
          </w:tcPr>
          <w:p w14:paraId="3E0B6B28" w14:textId="77777777" w:rsidR="00AA7896" w:rsidRPr="00784749" w:rsidRDefault="00AA7896" w:rsidP="00AA7896">
            <w:pPr>
              <w:keepNext/>
              <w:suppressAutoHyphens/>
              <w:jc w:val="center"/>
              <w:outlineLvl w:val="0"/>
              <w:rPr>
                <w:color w:val="000000" w:themeColor="text1"/>
              </w:rPr>
            </w:pPr>
            <w:bookmarkStart w:id="32" w:name="_Toc215819281"/>
            <w:r w:rsidRPr="00784749">
              <w:rPr>
                <w:color w:val="000000" w:themeColor="text1"/>
              </w:rPr>
              <w:t>2,83</w:t>
            </w:r>
            <w:bookmarkEnd w:id="32"/>
          </w:p>
        </w:tc>
        <w:tc>
          <w:tcPr>
            <w:tcW w:w="845" w:type="pct"/>
          </w:tcPr>
          <w:p w14:paraId="571AA17D" w14:textId="77777777" w:rsidR="00AA7896" w:rsidRPr="00784749" w:rsidRDefault="00AA7896" w:rsidP="00AA7896">
            <w:pPr>
              <w:keepNext/>
              <w:suppressAutoHyphens/>
              <w:jc w:val="center"/>
              <w:outlineLvl w:val="0"/>
              <w:rPr>
                <w:color w:val="000000" w:themeColor="text1"/>
              </w:rPr>
            </w:pPr>
            <w:bookmarkStart w:id="33" w:name="_Toc215819282"/>
            <w:r w:rsidRPr="00784749">
              <w:rPr>
                <w:color w:val="000000" w:themeColor="text1"/>
              </w:rPr>
              <w:t>484,5</w:t>
            </w:r>
            <w:bookmarkEnd w:id="33"/>
          </w:p>
        </w:tc>
      </w:tr>
      <w:tr w:rsidR="00AA7896" w:rsidRPr="00784749" w14:paraId="142DF623" w14:textId="77777777" w:rsidTr="00AA7896">
        <w:tc>
          <w:tcPr>
            <w:tcW w:w="1063" w:type="pct"/>
          </w:tcPr>
          <w:p w14:paraId="55BFE164" w14:textId="77777777" w:rsidR="00AA7896" w:rsidRPr="00784749" w:rsidRDefault="00AA7896" w:rsidP="00AA7896">
            <w:pPr>
              <w:keepNext/>
              <w:suppressAutoHyphens/>
              <w:jc w:val="center"/>
              <w:outlineLvl w:val="0"/>
              <w:rPr>
                <w:color w:val="000000" w:themeColor="text1"/>
              </w:rPr>
            </w:pPr>
            <w:bookmarkStart w:id="34" w:name="_Toc215819283"/>
            <w:r w:rsidRPr="00784749">
              <w:rPr>
                <w:color w:val="000000" w:themeColor="text1"/>
              </w:rPr>
              <w:t>Рудный склад</w:t>
            </w:r>
            <w:bookmarkEnd w:id="34"/>
          </w:p>
        </w:tc>
        <w:tc>
          <w:tcPr>
            <w:tcW w:w="734" w:type="pct"/>
          </w:tcPr>
          <w:p w14:paraId="3D368D40" w14:textId="77777777" w:rsidR="00AA7896" w:rsidRPr="00784749" w:rsidRDefault="00AA7896" w:rsidP="00AA7896">
            <w:pPr>
              <w:keepNext/>
              <w:suppressAutoHyphens/>
              <w:jc w:val="center"/>
              <w:outlineLvl w:val="0"/>
              <w:rPr>
                <w:color w:val="000000" w:themeColor="text1"/>
              </w:rPr>
            </w:pPr>
            <w:bookmarkStart w:id="35" w:name="_Toc215819284"/>
            <w:r w:rsidRPr="00784749">
              <w:rPr>
                <w:color w:val="000000" w:themeColor="text1"/>
              </w:rPr>
              <w:t>5.00</w:t>
            </w:r>
            <w:bookmarkEnd w:id="35"/>
          </w:p>
        </w:tc>
        <w:tc>
          <w:tcPr>
            <w:tcW w:w="731" w:type="pct"/>
          </w:tcPr>
          <w:p w14:paraId="70D59482" w14:textId="77777777" w:rsidR="00AA7896" w:rsidRPr="00784749" w:rsidRDefault="00AA7896" w:rsidP="00AA7896">
            <w:pPr>
              <w:keepNext/>
              <w:suppressAutoHyphens/>
              <w:jc w:val="center"/>
              <w:outlineLvl w:val="0"/>
              <w:rPr>
                <w:color w:val="000000" w:themeColor="text1"/>
              </w:rPr>
            </w:pPr>
            <w:bookmarkStart w:id="36" w:name="_Toc215819285"/>
            <w:r w:rsidRPr="00784749">
              <w:rPr>
                <w:color w:val="000000" w:themeColor="text1"/>
              </w:rPr>
              <w:t>36.00</w:t>
            </w:r>
            <w:bookmarkEnd w:id="36"/>
          </w:p>
        </w:tc>
        <w:tc>
          <w:tcPr>
            <w:tcW w:w="873" w:type="pct"/>
          </w:tcPr>
          <w:p w14:paraId="4CAF2B46" w14:textId="77777777" w:rsidR="00AA7896" w:rsidRPr="00784749" w:rsidRDefault="00AA7896" w:rsidP="00AA7896">
            <w:pPr>
              <w:keepNext/>
              <w:suppressAutoHyphens/>
              <w:jc w:val="center"/>
              <w:outlineLvl w:val="0"/>
              <w:rPr>
                <w:color w:val="000000" w:themeColor="text1"/>
              </w:rPr>
            </w:pPr>
          </w:p>
        </w:tc>
        <w:tc>
          <w:tcPr>
            <w:tcW w:w="754" w:type="pct"/>
          </w:tcPr>
          <w:p w14:paraId="771BF391" w14:textId="77777777" w:rsidR="00AA7896" w:rsidRPr="00784749" w:rsidRDefault="00AA7896" w:rsidP="00AA7896">
            <w:pPr>
              <w:keepNext/>
              <w:suppressAutoHyphens/>
              <w:jc w:val="center"/>
              <w:outlineLvl w:val="0"/>
              <w:rPr>
                <w:color w:val="000000" w:themeColor="text1"/>
              </w:rPr>
            </w:pPr>
            <w:bookmarkStart w:id="37" w:name="_Toc215819286"/>
            <w:r w:rsidRPr="00784749">
              <w:rPr>
                <w:color w:val="000000" w:themeColor="text1"/>
              </w:rPr>
              <w:t>0.19</w:t>
            </w:r>
            <w:bookmarkEnd w:id="37"/>
          </w:p>
        </w:tc>
        <w:tc>
          <w:tcPr>
            <w:tcW w:w="845" w:type="pct"/>
          </w:tcPr>
          <w:p w14:paraId="065C0B66" w14:textId="77777777" w:rsidR="00AA7896" w:rsidRPr="00784749" w:rsidRDefault="00AA7896" w:rsidP="00AA7896">
            <w:pPr>
              <w:keepNext/>
              <w:suppressAutoHyphens/>
              <w:jc w:val="center"/>
              <w:outlineLvl w:val="0"/>
              <w:rPr>
                <w:color w:val="000000" w:themeColor="text1"/>
              </w:rPr>
            </w:pPr>
            <w:bookmarkStart w:id="38" w:name="_Toc215819287"/>
            <w:r w:rsidRPr="00784749">
              <w:rPr>
                <w:color w:val="000000" w:themeColor="text1"/>
              </w:rPr>
              <w:t>53,8</w:t>
            </w:r>
            <w:bookmarkEnd w:id="38"/>
          </w:p>
        </w:tc>
      </w:tr>
      <w:tr w:rsidR="00AA7896" w:rsidRPr="00784749" w14:paraId="6F4CAA86" w14:textId="77777777" w:rsidTr="00AA7896">
        <w:tc>
          <w:tcPr>
            <w:tcW w:w="5000" w:type="pct"/>
            <w:gridSpan w:val="6"/>
          </w:tcPr>
          <w:p w14:paraId="42486B64" w14:textId="77777777" w:rsidR="00AA7896" w:rsidRPr="00784749" w:rsidRDefault="00AA7896" w:rsidP="00AA7896">
            <w:pPr>
              <w:keepNext/>
              <w:suppressAutoHyphens/>
              <w:jc w:val="center"/>
              <w:outlineLvl w:val="0"/>
              <w:rPr>
                <w:b/>
                <w:bCs/>
                <w:color w:val="000000" w:themeColor="text1"/>
              </w:rPr>
            </w:pPr>
            <w:bookmarkStart w:id="39" w:name="_Toc215819288"/>
            <w:r w:rsidRPr="00784749">
              <w:rPr>
                <w:b/>
                <w:bCs/>
                <w:color w:val="000000" w:themeColor="text1"/>
              </w:rPr>
              <w:t>Отвалы ПСП</w:t>
            </w:r>
            <w:bookmarkEnd w:id="39"/>
          </w:p>
        </w:tc>
      </w:tr>
      <w:tr w:rsidR="00AA7896" w:rsidRPr="00784749" w14:paraId="6021EEDF" w14:textId="77777777" w:rsidTr="00AA7896">
        <w:tc>
          <w:tcPr>
            <w:tcW w:w="1063" w:type="pct"/>
          </w:tcPr>
          <w:p w14:paraId="6B36D6A8" w14:textId="77777777" w:rsidR="00AA7896" w:rsidRPr="00784749" w:rsidRDefault="00AA7896" w:rsidP="00AA7896">
            <w:pPr>
              <w:keepNext/>
              <w:suppressAutoHyphens/>
              <w:jc w:val="center"/>
              <w:outlineLvl w:val="0"/>
              <w:rPr>
                <w:color w:val="000000" w:themeColor="text1"/>
              </w:rPr>
            </w:pPr>
            <w:bookmarkStart w:id="40" w:name="_Toc215819289"/>
            <w:r w:rsidRPr="00784749">
              <w:rPr>
                <w:color w:val="000000" w:themeColor="text1"/>
              </w:rPr>
              <w:t>Спец.отвал ПСП</w:t>
            </w:r>
            <w:bookmarkEnd w:id="40"/>
          </w:p>
        </w:tc>
        <w:tc>
          <w:tcPr>
            <w:tcW w:w="734" w:type="pct"/>
          </w:tcPr>
          <w:p w14:paraId="31D5CE2A" w14:textId="77777777" w:rsidR="00AA7896" w:rsidRPr="00784749" w:rsidRDefault="00AA7896" w:rsidP="00AA7896">
            <w:pPr>
              <w:keepNext/>
              <w:suppressAutoHyphens/>
              <w:jc w:val="center"/>
              <w:outlineLvl w:val="0"/>
              <w:rPr>
                <w:color w:val="000000" w:themeColor="text1"/>
              </w:rPr>
            </w:pPr>
            <w:bookmarkStart w:id="41" w:name="_Toc215819290"/>
            <w:r w:rsidRPr="00784749">
              <w:rPr>
                <w:color w:val="000000" w:themeColor="text1"/>
              </w:rPr>
              <w:t>5.00</w:t>
            </w:r>
            <w:bookmarkEnd w:id="41"/>
          </w:p>
        </w:tc>
        <w:tc>
          <w:tcPr>
            <w:tcW w:w="731" w:type="pct"/>
          </w:tcPr>
          <w:p w14:paraId="7252E0B8" w14:textId="77777777" w:rsidR="00AA7896" w:rsidRPr="00784749" w:rsidRDefault="00AA7896" w:rsidP="00AA7896">
            <w:pPr>
              <w:keepNext/>
              <w:suppressAutoHyphens/>
              <w:jc w:val="center"/>
              <w:outlineLvl w:val="0"/>
              <w:rPr>
                <w:color w:val="000000" w:themeColor="text1"/>
              </w:rPr>
            </w:pPr>
            <w:bookmarkStart w:id="42" w:name="_Toc215819291"/>
            <w:r w:rsidRPr="00784749">
              <w:rPr>
                <w:color w:val="000000" w:themeColor="text1"/>
              </w:rPr>
              <w:t>36.00</w:t>
            </w:r>
            <w:bookmarkEnd w:id="42"/>
          </w:p>
        </w:tc>
        <w:tc>
          <w:tcPr>
            <w:tcW w:w="873" w:type="pct"/>
          </w:tcPr>
          <w:p w14:paraId="7083ED46" w14:textId="77777777" w:rsidR="00AA7896" w:rsidRPr="00784749" w:rsidRDefault="00AA7896" w:rsidP="00AA7896">
            <w:pPr>
              <w:keepNext/>
              <w:suppressAutoHyphens/>
              <w:jc w:val="center"/>
              <w:outlineLvl w:val="0"/>
              <w:rPr>
                <w:color w:val="000000" w:themeColor="text1"/>
              </w:rPr>
            </w:pPr>
          </w:p>
        </w:tc>
        <w:tc>
          <w:tcPr>
            <w:tcW w:w="754" w:type="pct"/>
          </w:tcPr>
          <w:p w14:paraId="10328F24" w14:textId="77777777" w:rsidR="00AA7896" w:rsidRPr="00784749" w:rsidRDefault="00AA7896" w:rsidP="00AA7896">
            <w:pPr>
              <w:keepNext/>
              <w:suppressAutoHyphens/>
              <w:jc w:val="center"/>
              <w:outlineLvl w:val="0"/>
              <w:rPr>
                <w:color w:val="000000" w:themeColor="text1"/>
              </w:rPr>
            </w:pPr>
            <w:bookmarkStart w:id="43" w:name="_Toc215819292"/>
            <w:r w:rsidRPr="00784749">
              <w:rPr>
                <w:color w:val="000000" w:themeColor="text1"/>
              </w:rPr>
              <w:t>0.22</w:t>
            </w:r>
            <w:bookmarkEnd w:id="43"/>
          </w:p>
        </w:tc>
        <w:tc>
          <w:tcPr>
            <w:tcW w:w="845" w:type="pct"/>
          </w:tcPr>
          <w:p w14:paraId="7EAA2387" w14:textId="77777777" w:rsidR="00AA7896" w:rsidRPr="00784749" w:rsidRDefault="00AA7896" w:rsidP="00AA7896">
            <w:pPr>
              <w:keepNext/>
              <w:suppressAutoHyphens/>
              <w:jc w:val="center"/>
              <w:outlineLvl w:val="0"/>
              <w:rPr>
                <w:color w:val="000000" w:themeColor="text1"/>
              </w:rPr>
            </w:pPr>
            <w:bookmarkStart w:id="44" w:name="_Toc215819293"/>
            <w:r w:rsidRPr="00784749">
              <w:rPr>
                <w:color w:val="000000" w:themeColor="text1"/>
              </w:rPr>
              <w:t>9,04</w:t>
            </w:r>
            <w:bookmarkEnd w:id="44"/>
          </w:p>
        </w:tc>
      </w:tr>
    </w:tbl>
    <w:p w14:paraId="10D5D288" w14:textId="77777777" w:rsidR="00AA7896" w:rsidRPr="00784749" w:rsidRDefault="00AA7896" w:rsidP="00AA7896">
      <w:pPr>
        <w:widowControl/>
        <w:ind w:firstLine="567"/>
        <w:contextualSpacing/>
        <w:rPr>
          <w:rFonts w:eastAsia="Times New Roman" w:cs="Times New Roman"/>
          <w:color w:val="auto"/>
          <w:szCs w:val="20"/>
          <w:lang w:bidi="ar-SA"/>
        </w:rPr>
      </w:pPr>
    </w:p>
    <w:p w14:paraId="75FA65FF" w14:textId="77777777" w:rsidR="00AA7896" w:rsidRPr="00784749" w:rsidRDefault="00AA7896" w:rsidP="00AA7896">
      <w:pPr>
        <w:widowControl/>
        <w:suppressAutoHyphens/>
        <w:autoSpaceDE w:val="0"/>
        <w:autoSpaceDN w:val="0"/>
        <w:adjustRightInd w:val="0"/>
        <w:spacing w:line="451" w:lineRule="auto"/>
        <w:jc w:val="center"/>
        <w:rPr>
          <w:rFonts w:eastAsia="Times New Roman" w:cs="Times New Roman"/>
          <w:color w:val="auto"/>
          <w:lang w:bidi="ar-SA"/>
        </w:rPr>
      </w:pPr>
      <w:r w:rsidRPr="00784749">
        <w:rPr>
          <w:rFonts w:eastAsia="Times New Roman" w:cs="Times New Roman"/>
          <w:b/>
          <w:color w:val="auto"/>
          <w:lang w:bidi="ar-SA"/>
        </w:rPr>
        <w:t>Перечень</w:t>
      </w:r>
      <w:r w:rsidRPr="00784749">
        <w:rPr>
          <w:rFonts w:eastAsia="Times New Roman" w:cs="Times New Roman"/>
          <w:b/>
          <w:color w:val="auto"/>
          <w:spacing w:val="-5"/>
          <w:lang w:bidi="ar-SA"/>
        </w:rPr>
        <w:t xml:space="preserve"> </w:t>
      </w:r>
      <w:r w:rsidRPr="00784749">
        <w:rPr>
          <w:rFonts w:eastAsia="Times New Roman" w:cs="Times New Roman"/>
          <w:b/>
          <w:color w:val="auto"/>
          <w:lang w:bidi="ar-SA"/>
        </w:rPr>
        <w:t>эксплоразведочных</w:t>
      </w:r>
      <w:r w:rsidRPr="00784749">
        <w:rPr>
          <w:rFonts w:eastAsia="Times New Roman" w:cs="Times New Roman"/>
          <w:b/>
          <w:color w:val="auto"/>
          <w:spacing w:val="-5"/>
          <w:lang w:bidi="ar-SA"/>
        </w:rPr>
        <w:t xml:space="preserve"> </w:t>
      </w:r>
      <w:r w:rsidRPr="00784749">
        <w:rPr>
          <w:rFonts w:eastAsia="Times New Roman" w:cs="Times New Roman"/>
          <w:b/>
          <w:color w:val="auto"/>
          <w:lang w:bidi="ar-SA"/>
        </w:rPr>
        <w:t>работ</w:t>
      </w:r>
      <w:r w:rsidRPr="00784749">
        <w:rPr>
          <w:rFonts w:eastAsia="Times New Roman" w:cs="Times New Roman"/>
          <w:b/>
          <w:color w:val="auto"/>
          <w:spacing w:val="-6"/>
          <w:lang w:bidi="ar-SA"/>
        </w:rPr>
        <w:t xml:space="preserve"> </w:t>
      </w:r>
    </w:p>
    <w:tbl>
      <w:tblPr>
        <w:tblStyle w:val="TableNormal"/>
        <w:tblW w:w="42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4"/>
        <w:gridCol w:w="1006"/>
        <w:gridCol w:w="1103"/>
        <w:gridCol w:w="977"/>
        <w:gridCol w:w="977"/>
        <w:gridCol w:w="1113"/>
      </w:tblGrid>
      <w:tr w:rsidR="00AA7896" w:rsidRPr="00784749" w14:paraId="0F1F0927" w14:textId="77777777" w:rsidTr="00AA7896">
        <w:trPr>
          <w:trHeight w:val="253"/>
          <w:jc w:val="center"/>
        </w:trPr>
        <w:tc>
          <w:tcPr>
            <w:tcW w:w="1912" w:type="pct"/>
            <w:vMerge w:val="restart"/>
            <w:tcBorders>
              <w:top w:val="single" w:sz="4" w:space="0" w:color="auto"/>
            </w:tcBorders>
          </w:tcPr>
          <w:p w14:paraId="2227E97D" w14:textId="77777777" w:rsidR="00AA7896" w:rsidRPr="00784749" w:rsidRDefault="00AA7896" w:rsidP="00AA7896">
            <w:pPr>
              <w:rPr>
                <w:rFonts w:cs="Times New Roman"/>
                <w:b/>
                <w:bCs/>
                <w:color w:val="auto"/>
                <w:lang w:eastAsia="ko-KR"/>
              </w:rPr>
            </w:pPr>
            <w:r w:rsidRPr="00784749">
              <w:rPr>
                <w:rFonts w:cs="Times New Roman"/>
                <w:b/>
                <w:bCs/>
                <w:color w:val="auto"/>
                <w:lang w:eastAsia="ko-KR"/>
              </w:rPr>
              <w:t>Виды</w:t>
            </w:r>
            <w:r w:rsidRPr="00784749">
              <w:rPr>
                <w:rFonts w:cs="Times New Roman"/>
                <w:b/>
                <w:bCs/>
                <w:color w:val="auto"/>
                <w:spacing w:val="-2"/>
                <w:lang w:eastAsia="ko-KR"/>
              </w:rPr>
              <w:t xml:space="preserve"> работ</w:t>
            </w:r>
          </w:p>
        </w:tc>
        <w:tc>
          <w:tcPr>
            <w:tcW w:w="600" w:type="pct"/>
            <w:vMerge w:val="restart"/>
            <w:tcBorders>
              <w:top w:val="single" w:sz="4" w:space="0" w:color="auto"/>
            </w:tcBorders>
          </w:tcPr>
          <w:p w14:paraId="70353201" w14:textId="77777777" w:rsidR="00AA7896" w:rsidRPr="00784749" w:rsidRDefault="00AA7896" w:rsidP="00AA7896">
            <w:pPr>
              <w:jc w:val="center"/>
              <w:rPr>
                <w:rFonts w:cs="Times New Roman"/>
                <w:b/>
                <w:bCs/>
                <w:color w:val="auto"/>
                <w:lang w:eastAsia="ko-KR"/>
              </w:rPr>
            </w:pPr>
            <w:r w:rsidRPr="00784749">
              <w:rPr>
                <w:rFonts w:cs="Times New Roman"/>
                <w:b/>
                <w:bCs/>
                <w:color w:val="auto"/>
                <w:spacing w:val="-2"/>
                <w:lang w:eastAsia="ko-KR"/>
              </w:rPr>
              <w:t>Един. измер.</w:t>
            </w:r>
          </w:p>
        </w:tc>
        <w:tc>
          <w:tcPr>
            <w:tcW w:w="2488" w:type="pct"/>
            <w:gridSpan w:val="4"/>
            <w:tcBorders>
              <w:top w:val="single" w:sz="4" w:space="0" w:color="auto"/>
            </w:tcBorders>
          </w:tcPr>
          <w:p w14:paraId="43CC4926" w14:textId="77777777" w:rsidR="00AA7896" w:rsidRPr="00784749" w:rsidRDefault="00AA7896" w:rsidP="00AA7896">
            <w:pPr>
              <w:adjustRightInd w:val="0"/>
              <w:ind w:left="8" w:right="2"/>
              <w:jc w:val="center"/>
              <w:rPr>
                <w:rFonts w:eastAsia="Times New Roman" w:cs="Times New Roman"/>
                <w:b/>
                <w:bCs/>
                <w:color w:val="auto"/>
                <w:spacing w:val="-4"/>
              </w:rPr>
            </w:pPr>
            <w:r w:rsidRPr="00784749">
              <w:rPr>
                <w:rFonts w:eastAsia="Times New Roman" w:cs="Times New Roman"/>
                <w:b/>
                <w:bCs/>
                <w:color w:val="auto"/>
                <w:spacing w:val="-4"/>
              </w:rPr>
              <w:t>Объемы работ</w:t>
            </w:r>
          </w:p>
        </w:tc>
      </w:tr>
      <w:tr w:rsidR="00AA7896" w:rsidRPr="00784749" w14:paraId="1A8B671E" w14:textId="77777777" w:rsidTr="00AA7896">
        <w:trPr>
          <w:trHeight w:val="253"/>
          <w:jc w:val="center"/>
        </w:trPr>
        <w:tc>
          <w:tcPr>
            <w:tcW w:w="1912" w:type="pct"/>
            <w:vMerge/>
          </w:tcPr>
          <w:p w14:paraId="34AEE88C" w14:textId="77777777" w:rsidR="00AA7896" w:rsidRPr="00784749" w:rsidRDefault="00AA7896" w:rsidP="00AA7896">
            <w:pPr>
              <w:rPr>
                <w:rFonts w:cs="Times New Roman"/>
                <w:b/>
                <w:bCs/>
                <w:color w:val="auto"/>
                <w:lang w:eastAsia="ko-KR"/>
              </w:rPr>
            </w:pPr>
          </w:p>
        </w:tc>
        <w:tc>
          <w:tcPr>
            <w:tcW w:w="600" w:type="pct"/>
            <w:vMerge/>
          </w:tcPr>
          <w:p w14:paraId="351C125C" w14:textId="77777777" w:rsidR="00AA7896" w:rsidRPr="00784749" w:rsidRDefault="00AA7896" w:rsidP="00AA7896">
            <w:pPr>
              <w:rPr>
                <w:rFonts w:cs="Times New Roman"/>
                <w:b/>
                <w:bCs/>
                <w:color w:val="auto"/>
                <w:spacing w:val="-2"/>
                <w:lang w:eastAsia="ko-KR"/>
              </w:rPr>
            </w:pPr>
          </w:p>
        </w:tc>
        <w:tc>
          <w:tcPr>
            <w:tcW w:w="658" w:type="pct"/>
            <w:vMerge w:val="restart"/>
            <w:tcBorders>
              <w:top w:val="nil"/>
            </w:tcBorders>
          </w:tcPr>
          <w:p w14:paraId="10F9228D" w14:textId="77777777" w:rsidR="00AA7896" w:rsidRPr="00784749" w:rsidRDefault="00AA7896" w:rsidP="00AA7896">
            <w:pPr>
              <w:jc w:val="center"/>
              <w:rPr>
                <w:rFonts w:cs="Times New Roman"/>
                <w:b/>
                <w:bCs/>
                <w:color w:val="auto"/>
                <w:lang w:eastAsia="ko-KR"/>
              </w:rPr>
            </w:pPr>
            <w:r w:rsidRPr="00784749">
              <w:rPr>
                <w:rFonts w:cs="Times New Roman"/>
                <w:b/>
                <w:bCs/>
                <w:color w:val="auto"/>
                <w:lang w:eastAsia="ko-KR"/>
              </w:rPr>
              <w:t>Всего по проекту</w:t>
            </w:r>
          </w:p>
        </w:tc>
        <w:tc>
          <w:tcPr>
            <w:tcW w:w="1830" w:type="pct"/>
            <w:gridSpan w:val="3"/>
          </w:tcPr>
          <w:p w14:paraId="40AF2781" w14:textId="77777777" w:rsidR="00AA7896" w:rsidRPr="00784749" w:rsidRDefault="00AA7896" w:rsidP="00AA7896">
            <w:pPr>
              <w:adjustRightInd w:val="0"/>
              <w:ind w:left="8" w:right="2"/>
              <w:jc w:val="center"/>
              <w:rPr>
                <w:rFonts w:eastAsia="Times New Roman" w:cs="Times New Roman"/>
                <w:b/>
                <w:bCs/>
                <w:color w:val="auto"/>
                <w:spacing w:val="-4"/>
              </w:rPr>
            </w:pPr>
            <w:r w:rsidRPr="00784749">
              <w:rPr>
                <w:rFonts w:eastAsia="Times New Roman" w:cs="Times New Roman"/>
                <w:b/>
                <w:bCs/>
                <w:color w:val="auto"/>
                <w:spacing w:val="-4"/>
              </w:rPr>
              <w:t>По годам</w:t>
            </w:r>
          </w:p>
        </w:tc>
      </w:tr>
      <w:tr w:rsidR="00AA7896" w:rsidRPr="00784749" w14:paraId="3205DE47" w14:textId="77777777" w:rsidTr="00AA7896">
        <w:trPr>
          <w:trHeight w:val="253"/>
          <w:jc w:val="center"/>
        </w:trPr>
        <w:tc>
          <w:tcPr>
            <w:tcW w:w="1912" w:type="pct"/>
            <w:vMerge/>
          </w:tcPr>
          <w:p w14:paraId="70FFA8E9" w14:textId="77777777" w:rsidR="00AA7896" w:rsidRPr="00784749" w:rsidRDefault="00AA7896" w:rsidP="00AA7896">
            <w:pPr>
              <w:rPr>
                <w:rFonts w:cs="Times New Roman"/>
                <w:b/>
                <w:bCs/>
                <w:color w:val="auto"/>
                <w:lang w:eastAsia="ko-KR"/>
              </w:rPr>
            </w:pPr>
          </w:p>
        </w:tc>
        <w:tc>
          <w:tcPr>
            <w:tcW w:w="600" w:type="pct"/>
            <w:vMerge/>
          </w:tcPr>
          <w:p w14:paraId="1AFFE9A2" w14:textId="77777777" w:rsidR="00AA7896" w:rsidRPr="00784749" w:rsidRDefault="00AA7896" w:rsidP="00AA7896">
            <w:pPr>
              <w:rPr>
                <w:rFonts w:cs="Times New Roman"/>
                <w:b/>
                <w:bCs/>
                <w:color w:val="auto"/>
                <w:lang w:eastAsia="ko-KR"/>
              </w:rPr>
            </w:pPr>
          </w:p>
        </w:tc>
        <w:tc>
          <w:tcPr>
            <w:tcW w:w="658" w:type="pct"/>
            <w:vMerge/>
          </w:tcPr>
          <w:p w14:paraId="66B2B069" w14:textId="77777777" w:rsidR="00AA7896" w:rsidRPr="00784749" w:rsidRDefault="00AA7896" w:rsidP="00AA7896">
            <w:pPr>
              <w:jc w:val="center"/>
              <w:rPr>
                <w:rFonts w:cs="Times New Roman"/>
                <w:b/>
                <w:bCs/>
                <w:color w:val="auto"/>
                <w:lang w:eastAsia="ko-KR"/>
              </w:rPr>
            </w:pPr>
          </w:p>
        </w:tc>
        <w:tc>
          <w:tcPr>
            <w:tcW w:w="583" w:type="pct"/>
          </w:tcPr>
          <w:p w14:paraId="70268DB3" w14:textId="77777777" w:rsidR="00AA7896" w:rsidRPr="00784749" w:rsidRDefault="00AA7896" w:rsidP="00AA7896">
            <w:pPr>
              <w:adjustRightInd w:val="0"/>
              <w:ind w:left="11" w:right="2"/>
              <w:jc w:val="center"/>
              <w:rPr>
                <w:rFonts w:eastAsia="Times New Roman" w:cs="Times New Roman"/>
                <w:b/>
                <w:bCs/>
                <w:color w:val="auto"/>
                <w:spacing w:val="-4"/>
              </w:rPr>
            </w:pPr>
            <w:r w:rsidRPr="00784749">
              <w:rPr>
                <w:rFonts w:eastAsia="Times New Roman" w:cs="Times New Roman"/>
                <w:b/>
                <w:bCs/>
                <w:color w:val="auto"/>
                <w:spacing w:val="-4"/>
              </w:rPr>
              <w:t>1 год</w:t>
            </w:r>
          </w:p>
        </w:tc>
        <w:tc>
          <w:tcPr>
            <w:tcW w:w="583" w:type="pct"/>
          </w:tcPr>
          <w:p w14:paraId="1216F8E7" w14:textId="77777777" w:rsidR="00AA7896" w:rsidRPr="00784749" w:rsidRDefault="00AA7896" w:rsidP="00AA7896">
            <w:pPr>
              <w:adjustRightInd w:val="0"/>
              <w:ind w:left="14" w:right="4"/>
              <w:jc w:val="center"/>
              <w:rPr>
                <w:rFonts w:eastAsia="Times New Roman" w:cs="Times New Roman"/>
                <w:b/>
                <w:bCs/>
                <w:color w:val="auto"/>
                <w:spacing w:val="-4"/>
              </w:rPr>
            </w:pPr>
            <w:r w:rsidRPr="00784749">
              <w:rPr>
                <w:rFonts w:eastAsia="Times New Roman" w:cs="Times New Roman"/>
                <w:b/>
                <w:bCs/>
                <w:color w:val="auto"/>
                <w:spacing w:val="-4"/>
              </w:rPr>
              <w:t>2 год</w:t>
            </w:r>
          </w:p>
        </w:tc>
        <w:tc>
          <w:tcPr>
            <w:tcW w:w="664" w:type="pct"/>
          </w:tcPr>
          <w:p w14:paraId="1657668D" w14:textId="77777777" w:rsidR="00AA7896" w:rsidRPr="00784749" w:rsidRDefault="00AA7896" w:rsidP="00AA7896">
            <w:pPr>
              <w:adjustRightInd w:val="0"/>
              <w:ind w:left="8" w:right="2"/>
              <w:jc w:val="center"/>
              <w:rPr>
                <w:rFonts w:eastAsia="Times New Roman" w:cs="Times New Roman"/>
                <w:b/>
                <w:bCs/>
                <w:color w:val="auto"/>
                <w:spacing w:val="-4"/>
              </w:rPr>
            </w:pPr>
            <w:r w:rsidRPr="00784749">
              <w:rPr>
                <w:rFonts w:eastAsia="Times New Roman" w:cs="Times New Roman"/>
                <w:b/>
                <w:bCs/>
                <w:color w:val="auto"/>
                <w:spacing w:val="-4"/>
              </w:rPr>
              <w:t>3 год</w:t>
            </w:r>
          </w:p>
        </w:tc>
      </w:tr>
      <w:tr w:rsidR="00AA7896" w:rsidRPr="00784749" w14:paraId="7D44289F" w14:textId="77777777" w:rsidTr="00AA7896">
        <w:trPr>
          <w:trHeight w:val="253"/>
          <w:jc w:val="center"/>
        </w:trPr>
        <w:tc>
          <w:tcPr>
            <w:tcW w:w="1912" w:type="pct"/>
            <w:tcBorders>
              <w:top w:val="nil"/>
            </w:tcBorders>
          </w:tcPr>
          <w:p w14:paraId="262D2655" w14:textId="77777777" w:rsidR="00AA7896" w:rsidRPr="00784749" w:rsidRDefault="00AA7896" w:rsidP="00AA7896">
            <w:pPr>
              <w:jc w:val="center"/>
              <w:rPr>
                <w:rFonts w:cs="Times New Roman"/>
                <w:b/>
                <w:bCs/>
                <w:color w:val="auto"/>
                <w:lang w:eastAsia="ko-KR"/>
              </w:rPr>
            </w:pPr>
            <w:r w:rsidRPr="00784749">
              <w:rPr>
                <w:rFonts w:cs="Times New Roman"/>
                <w:b/>
                <w:bCs/>
                <w:color w:val="auto"/>
                <w:lang w:eastAsia="ko-KR"/>
              </w:rPr>
              <w:t>Эксплуатационно-разведочные работы</w:t>
            </w:r>
          </w:p>
        </w:tc>
        <w:tc>
          <w:tcPr>
            <w:tcW w:w="600" w:type="pct"/>
            <w:tcBorders>
              <w:top w:val="nil"/>
            </w:tcBorders>
          </w:tcPr>
          <w:p w14:paraId="2D244ADF" w14:textId="77777777" w:rsidR="00AA7896" w:rsidRPr="00784749" w:rsidRDefault="00AA7896" w:rsidP="00AA7896">
            <w:pPr>
              <w:rPr>
                <w:rFonts w:cs="Times New Roman"/>
                <w:b/>
                <w:bCs/>
                <w:color w:val="auto"/>
                <w:lang w:eastAsia="ko-KR"/>
              </w:rPr>
            </w:pPr>
          </w:p>
        </w:tc>
        <w:tc>
          <w:tcPr>
            <w:tcW w:w="658" w:type="pct"/>
            <w:tcBorders>
              <w:top w:val="nil"/>
            </w:tcBorders>
          </w:tcPr>
          <w:p w14:paraId="64590522" w14:textId="77777777" w:rsidR="00AA7896" w:rsidRPr="00784749" w:rsidRDefault="00AA7896" w:rsidP="00AA7896">
            <w:pPr>
              <w:jc w:val="center"/>
              <w:rPr>
                <w:rFonts w:cs="Times New Roman"/>
                <w:b/>
                <w:bCs/>
                <w:color w:val="auto"/>
                <w:lang w:eastAsia="ko-KR"/>
              </w:rPr>
            </w:pPr>
          </w:p>
        </w:tc>
        <w:tc>
          <w:tcPr>
            <w:tcW w:w="583" w:type="pct"/>
          </w:tcPr>
          <w:p w14:paraId="4626C510" w14:textId="77777777" w:rsidR="00AA7896" w:rsidRPr="00784749" w:rsidRDefault="00AA7896" w:rsidP="00AA7896">
            <w:pPr>
              <w:adjustRightInd w:val="0"/>
              <w:ind w:left="11" w:right="2"/>
              <w:jc w:val="center"/>
              <w:rPr>
                <w:rFonts w:eastAsia="Times New Roman" w:cs="Times New Roman"/>
                <w:b/>
                <w:bCs/>
                <w:color w:val="auto"/>
                <w:spacing w:val="-4"/>
              </w:rPr>
            </w:pPr>
          </w:p>
        </w:tc>
        <w:tc>
          <w:tcPr>
            <w:tcW w:w="583" w:type="pct"/>
          </w:tcPr>
          <w:p w14:paraId="5862DD3D" w14:textId="77777777" w:rsidR="00AA7896" w:rsidRPr="00784749" w:rsidRDefault="00AA7896" w:rsidP="00AA7896">
            <w:pPr>
              <w:adjustRightInd w:val="0"/>
              <w:ind w:left="14" w:right="4"/>
              <w:jc w:val="center"/>
              <w:rPr>
                <w:rFonts w:eastAsia="Times New Roman" w:cs="Times New Roman"/>
                <w:b/>
                <w:bCs/>
                <w:color w:val="auto"/>
                <w:spacing w:val="-4"/>
              </w:rPr>
            </w:pPr>
          </w:p>
        </w:tc>
        <w:tc>
          <w:tcPr>
            <w:tcW w:w="664" w:type="pct"/>
          </w:tcPr>
          <w:p w14:paraId="63CE529C" w14:textId="77777777" w:rsidR="00AA7896" w:rsidRPr="00784749" w:rsidRDefault="00AA7896" w:rsidP="00AA7896">
            <w:pPr>
              <w:adjustRightInd w:val="0"/>
              <w:ind w:left="8" w:right="2"/>
              <w:jc w:val="center"/>
              <w:rPr>
                <w:rFonts w:eastAsia="Times New Roman" w:cs="Times New Roman"/>
                <w:b/>
                <w:bCs/>
                <w:color w:val="auto"/>
                <w:spacing w:val="-4"/>
              </w:rPr>
            </w:pPr>
          </w:p>
        </w:tc>
      </w:tr>
      <w:tr w:rsidR="00AA7896" w:rsidRPr="00784749" w14:paraId="22CB9889" w14:textId="77777777" w:rsidTr="00AA7896">
        <w:trPr>
          <w:trHeight w:val="443"/>
          <w:jc w:val="center"/>
        </w:trPr>
        <w:tc>
          <w:tcPr>
            <w:tcW w:w="1912" w:type="pct"/>
          </w:tcPr>
          <w:p w14:paraId="3AD768ED" w14:textId="77777777" w:rsidR="00AA7896" w:rsidRPr="00784749" w:rsidRDefault="00AA7896" w:rsidP="00AA7896">
            <w:pPr>
              <w:adjustRightInd w:val="0"/>
              <w:ind w:left="107"/>
              <w:jc w:val="left"/>
              <w:rPr>
                <w:rFonts w:eastAsia="Times New Roman" w:cs="Times New Roman"/>
                <w:color w:val="auto"/>
              </w:rPr>
            </w:pPr>
            <w:r w:rsidRPr="00784749">
              <w:rPr>
                <w:rFonts w:eastAsia="Times New Roman" w:cs="Times New Roman"/>
                <w:color w:val="auto"/>
                <w:spacing w:val="-2"/>
              </w:rPr>
              <w:t>Проектирование</w:t>
            </w:r>
          </w:p>
        </w:tc>
        <w:tc>
          <w:tcPr>
            <w:tcW w:w="600" w:type="pct"/>
          </w:tcPr>
          <w:p w14:paraId="74E12E07" w14:textId="77777777" w:rsidR="00AA7896" w:rsidRPr="00784749" w:rsidRDefault="00AA7896" w:rsidP="00AA7896">
            <w:pPr>
              <w:adjustRightInd w:val="0"/>
              <w:ind w:right="243"/>
              <w:jc w:val="right"/>
              <w:rPr>
                <w:rFonts w:eastAsia="Times New Roman" w:cs="Times New Roman"/>
                <w:color w:val="auto"/>
              </w:rPr>
            </w:pPr>
            <w:r w:rsidRPr="00784749">
              <w:rPr>
                <w:rFonts w:eastAsia="Times New Roman" w:cs="Times New Roman"/>
                <w:color w:val="auto"/>
                <w:spacing w:val="-2"/>
              </w:rPr>
              <w:t>проект</w:t>
            </w:r>
          </w:p>
        </w:tc>
        <w:tc>
          <w:tcPr>
            <w:tcW w:w="658" w:type="pct"/>
          </w:tcPr>
          <w:p w14:paraId="7DAFABE4" w14:textId="77777777" w:rsidR="00AA7896" w:rsidRPr="00784749" w:rsidRDefault="00AA7896" w:rsidP="00AA7896">
            <w:pPr>
              <w:adjustRightInd w:val="0"/>
              <w:ind w:left="12" w:right="3"/>
              <w:jc w:val="center"/>
              <w:rPr>
                <w:rFonts w:eastAsia="Times New Roman" w:cs="Times New Roman"/>
                <w:color w:val="auto"/>
              </w:rPr>
            </w:pPr>
            <w:r w:rsidRPr="00784749">
              <w:rPr>
                <w:rFonts w:eastAsia="Times New Roman" w:cs="Times New Roman"/>
                <w:color w:val="auto"/>
                <w:spacing w:val="-10"/>
              </w:rPr>
              <w:t>3</w:t>
            </w:r>
          </w:p>
        </w:tc>
        <w:tc>
          <w:tcPr>
            <w:tcW w:w="583" w:type="pct"/>
          </w:tcPr>
          <w:p w14:paraId="576232A7" w14:textId="77777777" w:rsidR="00AA7896" w:rsidRPr="00784749" w:rsidRDefault="00AA7896" w:rsidP="00AA7896">
            <w:pPr>
              <w:adjustRightInd w:val="0"/>
              <w:ind w:left="11" w:right="2"/>
              <w:jc w:val="center"/>
              <w:rPr>
                <w:rFonts w:eastAsia="Times New Roman" w:cs="Times New Roman"/>
                <w:color w:val="auto"/>
              </w:rPr>
            </w:pPr>
            <w:r w:rsidRPr="00784749">
              <w:rPr>
                <w:rFonts w:eastAsia="Times New Roman" w:cs="Times New Roman"/>
                <w:color w:val="auto"/>
                <w:spacing w:val="-10"/>
              </w:rPr>
              <w:t>1</w:t>
            </w:r>
          </w:p>
        </w:tc>
        <w:tc>
          <w:tcPr>
            <w:tcW w:w="583" w:type="pct"/>
          </w:tcPr>
          <w:p w14:paraId="6D3E0F00" w14:textId="77777777" w:rsidR="00AA7896" w:rsidRPr="00784749" w:rsidRDefault="00AA7896" w:rsidP="00AA7896">
            <w:pPr>
              <w:adjustRightInd w:val="0"/>
              <w:ind w:left="14" w:right="4"/>
              <w:jc w:val="center"/>
              <w:rPr>
                <w:rFonts w:eastAsia="Times New Roman" w:cs="Times New Roman"/>
                <w:color w:val="auto"/>
              </w:rPr>
            </w:pPr>
            <w:r w:rsidRPr="00784749">
              <w:rPr>
                <w:rFonts w:eastAsia="Times New Roman" w:cs="Times New Roman"/>
                <w:color w:val="auto"/>
                <w:spacing w:val="-10"/>
              </w:rPr>
              <w:t>1</w:t>
            </w:r>
          </w:p>
        </w:tc>
        <w:tc>
          <w:tcPr>
            <w:tcW w:w="664" w:type="pct"/>
          </w:tcPr>
          <w:p w14:paraId="00D26725" w14:textId="77777777" w:rsidR="00AA7896" w:rsidRPr="00784749" w:rsidRDefault="00AA7896" w:rsidP="00AA7896">
            <w:pPr>
              <w:adjustRightInd w:val="0"/>
              <w:ind w:left="8" w:right="2"/>
              <w:jc w:val="center"/>
              <w:rPr>
                <w:rFonts w:eastAsia="Times New Roman" w:cs="Times New Roman"/>
                <w:color w:val="auto"/>
              </w:rPr>
            </w:pPr>
            <w:r w:rsidRPr="00784749">
              <w:rPr>
                <w:rFonts w:eastAsia="Times New Roman" w:cs="Times New Roman"/>
                <w:color w:val="auto"/>
                <w:spacing w:val="-10"/>
              </w:rPr>
              <w:t>1</w:t>
            </w:r>
          </w:p>
        </w:tc>
      </w:tr>
      <w:tr w:rsidR="00AA7896" w:rsidRPr="00784749" w14:paraId="16EE9DEC" w14:textId="77777777" w:rsidTr="00AA7896">
        <w:trPr>
          <w:trHeight w:val="549"/>
          <w:jc w:val="center"/>
        </w:trPr>
        <w:tc>
          <w:tcPr>
            <w:tcW w:w="1912" w:type="pct"/>
          </w:tcPr>
          <w:p w14:paraId="77A78C0B" w14:textId="77777777" w:rsidR="00AA7896" w:rsidRPr="00784749" w:rsidRDefault="00AA7896" w:rsidP="00AA7896">
            <w:pPr>
              <w:adjustRightInd w:val="0"/>
              <w:spacing w:before="1"/>
              <w:ind w:left="107"/>
              <w:jc w:val="left"/>
              <w:rPr>
                <w:rFonts w:eastAsia="Times New Roman" w:cs="Times New Roman"/>
                <w:color w:val="auto"/>
              </w:rPr>
            </w:pPr>
            <w:r w:rsidRPr="00784749">
              <w:rPr>
                <w:rFonts w:eastAsia="Times New Roman" w:cs="Times New Roman"/>
                <w:color w:val="auto"/>
              </w:rPr>
              <w:t>Проходка</w:t>
            </w:r>
            <w:r w:rsidRPr="00784749">
              <w:rPr>
                <w:rFonts w:eastAsia="Times New Roman" w:cs="Times New Roman"/>
                <w:color w:val="auto"/>
                <w:spacing w:val="-4"/>
              </w:rPr>
              <w:t xml:space="preserve"> </w:t>
            </w:r>
            <w:r w:rsidRPr="00784749">
              <w:rPr>
                <w:rFonts w:eastAsia="Times New Roman" w:cs="Times New Roman"/>
                <w:color w:val="auto"/>
                <w:spacing w:val="-2"/>
              </w:rPr>
              <w:t>канав</w:t>
            </w:r>
          </w:p>
        </w:tc>
        <w:tc>
          <w:tcPr>
            <w:tcW w:w="600" w:type="pct"/>
          </w:tcPr>
          <w:p w14:paraId="71B48A40" w14:textId="77777777" w:rsidR="00AA7896" w:rsidRPr="00784749" w:rsidRDefault="00AA7896" w:rsidP="00AA7896">
            <w:pPr>
              <w:adjustRightInd w:val="0"/>
              <w:spacing w:before="1"/>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3628B269" w14:textId="77777777" w:rsidR="00AA7896" w:rsidRPr="00784749" w:rsidRDefault="00AA7896" w:rsidP="00AA7896">
            <w:pPr>
              <w:adjustRightInd w:val="0"/>
              <w:spacing w:before="1"/>
              <w:ind w:left="12"/>
              <w:jc w:val="center"/>
              <w:rPr>
                <w:rFonts w:eastAsia="Times New Roman" w:cs="Times New Roman"/>
                <w:color w:val="auto"/>
              </w:rPr>
            </w:pPr>
            <w:r w:rsidRPr="00784749">
              <w:rPr>
                <w:rFonts w:eastAsia="Times New Roman" w:cs="Times New Roman"/>
                <w:color w:val="auto"/>
              </w:rPr>
              <w:t>9 000</w:t>
            </w:r>
          </w:p>
        </w:tc>
        <w:tc>
          <w:tcPr>
            <w:tcW w:w="583" w:type="pct"/>
          </w:tcPr>
          <w:p w14:paraId="5251350B" w14:textId="77777777" w:rsidR="00AA7896" w:rsidRPr="00784749" w:rsidRDefault="00AA7896" w:rsidP="00AA7896">
            <w:pPr>
              <w:adjustRightInd w:val="0"/>
              <w:spacing w:before="1"/>
              <w:ind w:left="11"/>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c>
          <w:tcPr>
            <w:tcW w:w="583" w:type="pct"/>
          </w:tcPr>
          <w:p w14:paraId="106CCB1B" w14:textId="77777777" w:rsidR="00AA7896" w:rsidRPr="00784749" w:rsidRDefault="00AA7896" w:rsidP="00AA7896">
            <w:pPr>
              <w:adjustRightInd w:val="0"/>
              <w:spacing w:before="1"/>
              <w:ind w:left="14" w:right="1"/>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c>
          <w:tcPr>
            <w:tcW w:w="664" w:type="pct"/>
          </w:tcPr>
          <w:p w14:paraId="38B871B2" w14:textId="77777777" w:rsidR="00AA7896" w:rsidRPr="00784749" w:rsidRDefault="00AA7896" w:rsidP="00AA7896">
            <w:pPr>
              <w:adjustRightInd w:val="0"/>
              <w:spacing w:before="1"/>
              <w:ind w:left="8"/>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r>
      <w:tr w:rsidR="00AA7896" w:rsidRPr="00784749" w14:paraId="48C03C18" w14:textId="77777777" w:rsidTr="00AA7896">
        <w:trPr>
          <w:trHeight w:val="570"/>
          <w:jc w:val="center"/>
        </w:trPr>
        <w:tc>
          <w:tcPr>
            <w:tcW w:w="1912" w:type="pct"/>
          </w:tcPr>
          <w:p w14:paraId="5B2D1B8F" w14:textId="77777777" w:rsidR="00AA7896" w:rsidRPr="00784749" w:rsidRDefault="00AA7896" w:rsidP="00AA7896">
            <w:pPr>
              <w:adjustRightInd w:val="0"/>
              <w:ind w:left="107"/>
              <w:jc w:val="left"/>
              <w:rPr>
                <w:rFonts w:eastAsia="Times New Roman" w:cs="Times New Roman"/>
                <w:color w:val="auto"/>
              </w:rPr>
            </w:pPr>
            <w:r w:rsidRPr="00784749">
              <w:rPr>
                <w:rFonts w:eastAsia="Times New Roman" w:cs="Times New Roman"/>
                <w:color w:val="auto"/>
              </w:rPr>
              <w:t>Проходка</w:t>
            </w:r>
            <w:r w:rsidRPr="00784749">
              <w:rPr>
                <w:rFonts w:eastAsia="Times New Roman" w:cs="Times New Roman"/>
                <w:color w:val="auto"/>
                <w:spacing w:val="-6"/>
              </w:rPr>
              <w:t xml:space="preserve"> </w:t>
            </w:r>
            <w:r w:rsidRPr="00784749">
              <w:rPr>
                <w:rFonts w:eastAsia="Times New Roman" w:cs="Times New Roman"/>
                <w:color w:val="auto"/>
                <w:spacing w:val="-2"/>
              </w:rPr>
              <w:t>Траншей</w:t>
            </w:r>
          </w:p>
        </w:tc>
        <w:tc>
          <w:tcPr>
            <w:tcW w:w="600" w:type="pct"/>
          </w:tcPr>
          <w:p w14:paraId="6C8718F5" w14:textId="77777777" w:rsidR="00AA7896" w:rsidRPr="00784749" w:rsidRDefault="00AA7896" w:rsidP="00AA7896">
            <w:pPr>
              <w:adjustRightInd w:val="0"/>
              <w:ind w:left="6"/>
              <w:jc w:val="center"/>
              <w:rPr>
                <w:rFonts w:eastAsia="Times New Roman" w:cs="Times New Roman"/>
                <w:color w:val="auto"/>
              </w:rPr>
            </w:pPr>
            <w:r w:rsidRPr="00784749">
              <w:rPr>
                <w:rFonts w:eastAsia="Times New Roman" w:cs="Times New Roman"/>
                <w:color w:val="auto"/>
                <w:spacing w:val="-5"/>
              </w:rPr>
              <w:t>м3</w:t>
            </w:r>
          </w:p>
        </w:tc>
        <w:tc>
          <w:tcPr>
            <w:tcW w:w="658" w:type="pct"/>
          </w:tcPr>
          <w:p w14:paraId="15D5714F" w14:textId="77777777" w:rsidR="00AA7896" w:rsidRPr="00784749" w:rsidRDefault="00AA7896" w:rsidP="00AA7896">
            <w:pPr>
              <w:adjustRightInd w:val="0"/>
              <w:jc w:val="center"/>
              <w:rPr>
                <w:rFonts w:cs="Times New Roman"/>
              </w:rPr>
            </w:pPr>
            <w:r w:rsidRPr="00784749">
              <w:rPr>
                <w:rFonts w:cs="Times New Roman"/>
              </w:rPr>
              <w:t>538800.0</w:t>
            </w:r>
          </w:p>
          <w:p w14:paraId="38689261" w14:textId="77777777" w:rsidR="00AA7896" w:rsidRPr="00784749" w:rsidRDefault="00AA7896" w:rsidP="00AA7896">
            <w:pPr>
              <w:adjustRightInd w:val="0"/>
              <w:ind w:left="12" w:right="3"/>
              <w:jc w:val="center"/>
              <w:rPr>
                <w:rFonts w:eastAsia="Times New Roman" w:cs="Times New Roman"/>
                <w:color w:val="auto"/>
              </w:rPr>
            </w:pPr>
          </w:p>
        </w:tc>
        <w:tc>
          <w:tcPr>
            <w:tcW w:w="583" w:type="pct"/>
          </w:tcPr>
          <w:p w14:paraId="1EC4734C" w14:textId="77777777" w:rsidR="00AA7896" w:rsidRPr="00784749" w:rsidRDefault="00AA7896" w:rsidP="00AA7896">
            <w:pPr>
              <w:adjustRightInd w:val="0"/>
              <w:jc w:val="left"/>
              <w:rPr>
                <w:rFonts w:cs="Times New Roman"/>
              </w:rPr>
            </w:pPr>
            <w:r w:rsidRPr="00784749">
              <w:rPr>
                <w:rFonts w:cs="Times New Roman"/>
              </w:rPr>
              <w:t xml:space="preserve">179600.0 </w:t>
            </w:r>
          </w:p>
          <w:p w14:paraId="7187FF33" w14:textId="77777777" w:rsidR="00AA7896" w:rsidRPr="00784749" w:rsidRDefault="00AA7896" w:rsidP="00AA7896">
            <w:pPr>
              <w:adjustRightInd w:val="0"/>
              <w:ind w:left="11"/>
              <w:jc w:val="center"/>
              <w:rPr>
                <w:rFonts w:eastAsia="Times New Roman" w:cs="Times New Roman"/>
                <w:color w:val="auto"/>
              </w:rPr>
            </w:pPr>
          </w:p>
        </w:tc>
        <w:tc>
          <w:tcPr>
            <w:tcW w:w="583" w:type="pct"/>
          </w:tcPr>
          <w:p w14:paraId="09564A81" w14:textId="77777777" w:rsidR="00AA7896" w:rsidRPr="00784749" w:rsidRDefault="00AA7896" w:rsidP="00AA7896">
            <w:pPr>
              <w:adjustRightInd w:val="0"/>
              <w:jc w:val="left"/>
              <w:rPr>
                <w:rFonts w:cs="Times New Roman"/>
              </w:rPr>
            </w:pPr>
            <w:r w:rsidRPr="00784749">
              <w:rPr>
                <w:rFonts w:cs="Times New Roman"/>
              </w:rPr>
              <w:t xml:space="preserve">179600.0 </w:t>
            </w:r>
          </w:p>
          <w:p w14:paraId="4E74FDD2" w14:textId="77777777" w:rsidR="00AA7896" w:rsidRPr="00784749" w:rsidRDefault="00AA7896" w:rsidP="00AA7896">
            <w:pPr>
              <w:adjustRightInd w:val="0"/>
              <w:ind w:left="14" w:right="1"/>
              <w:jc w:val="center"/>
              <w:rPr>
                <w:rFonts w:eastAsia="Times New Roman" w:cs="Times New Roman"/>
                <w:color w:val="auto"/>
              </w:rPr>
            </w:pPr>
          </w:p>
        </w:tc>
        <w:tc>
          <w:tcPr>
            <w:tcW w:w="664" w:type="pct"/>
          </w:tcPr>
          <w:p w14:paraId="793A3BA6" w14:textId="77777777" w:rsidR="00AA7896" w:rsidRPr="00784749" w:rsidRDefault="00AA7896" w:rsidP="00AA7896">
            <w:pPr>
              <w:adjustRightInd w:val="0"/>
              <w:jc w:val="left"/>
              <w:rPr>
                <w:rFonts w:cs="Times New Roman"/>
              </w:rPr>
            </w:pPr>
            <w:r w:rsidRPr="00784749">
              <w:rPr>
                <w:rFonts w:cs="Times New Roman"/>
              </w:rPr>
              <w:t xml:space="preserve">179600.0 </w:t>
            </w:r>
          </w:p>
          <w:p w14:paraId="4A0F51C1" w14:textId="77777777" w:rsidR="00AA7896" w:rsidRPr="00784749" w:rsidRDefault="00AA7896" w:rsidP="00AA7896">
            <w:pPr>
              <w:adjustRightInd w:val="0"/>
              <w:ind w:left="8"/>
              <w:jc w:val="center"/>
              <w:rPr>
                <w:rFonts w:eastAsia="Times New Roman" w:cs="Times New Roman"/>
                <w:color w:val="auto"/>
              </w:rPr>
            </w:pPr>
          </w:p>
        </w:tc>
      </w:tr>
      <w:tr w:rsidR="00AA7896" w:rsidRPr="00784749" w14:paraId="632C79EE" w14:textId="77777777" w:rsidTr="00AA7896">
        <w:trPr>
          <w:trHeight w:val="253"/>
          <w:jc w:val="center"/>
        </w:trPr>
        <w:tc>
          <w:tcPr>
            <w:tcW w:w="1912" w:type="pct"/>
          </w:tcPr>
          <w:p w14:paraId="11CE3C8A" w14:textId="77777777" w:rsidR="00AA7896" w:rsidRPr="00784749" w:rsidRDefault="00AA7896" w:rsidP="00AA7896">
            <w:pPr>
              <w:adjustRightInd w:val="0"/>
              <w:spacing w:before="1"/>
              <w:ind w:left="107"/>
              <w:jc w:val="left"/>
              <w:rPr>
                <w:rFonts w:eastAsia="Times New Roman" w:cs="Times New Roman"/>
                <w:color w:val="auto"/>
              </w:rPr>
            </w:pPr>
            <w:r w:rsidRPr="00784749">
              <w:rPr>
                <w:rFonts w:eastAsia="Times New Roman" w:cs="Times New Roman"/>
                <w:color w:val="auto"/>
              </w:rPr>
              <w:t>Шламовое</w:t>
            </w:r>
            <w:r w:rsidRPr="00784749">
              <w:rPr>
                <w:rFonts w:eastAsia="Times New Roman" w:cs="Times New Roman"/>
                <w:color w:val="auto"/>
                <w:spacing w:val="-7"/>
              </w:rPr>
              <w:t xml:space="preserve"> </w:t>
            </w:r>
            <w:r w:rsidRPr="00784749">
              <w:rPr>
                <w:rFonts w:eastAsia="Times New Roman" w:cs="Times New Roman"/>
                <w:color w:val="auto"/>
              </w:rPr>
              <w:t>бурение</w:t>
            </w:r>
            <w:r w:rsidRPr="00784749">
              <w:rPr>
                <w:rFonts w:eastAsia="Times New Roman" w:cs="Times New Roman"/>
                <w:color w:val="auto"/>
                <w:spacing w:val="-3"/>
              </w:rPr>
              <w:t xml:space="preserve"> </w:t>
            </w:r>
            <w:r w:rsidRPr="00784749">
              <w:rPr>
                <w:rFonts w:eastAsia="Times New Roman" w:cs="Times New Roman"/>
                <w:color w:val="auto"/>
                <w:spacing w:val="-4"/>
              </w:rPr>
              <w:t>(БВР)</w:t>
            </w:r>
          </w:p>
        </w:tc>
        <w:tc>
          <w:tcPr>
            <w:tcW w:w="600" w:type="pct"/>
          </w:tcPr>
          <w:p w14:paraId="2FF5291D" w14:textId="77777777" w:rsidR="00AA7896" w:rsidRPr="00784749" w:rsidRDefault="00AA7896" w:rsidP="00AA7896">
            <w:pPr>
              <w:adjustRightInd w:val="0"/>
              <w:spacing w:before="1"/>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6B37131A" w14:textId="77777777" w:rsidR="00AA7896" w:rsidRPr="00784749" w:rsidRDefault="00AA7896" w:rsidP="00AA7896">
            <w:pPr>
              <w:adjustRightInd w:val="0"/>
              <w:spacing w:before="1"/>
              <w:ind w:left="12"/>
              <w:jc w:val="center"/>
              <w:rPr>
                <w:rFonts w:eastAsia="Times New Roman" w:cs="Times New Roman"/>
                <w:color w:val="auto"/>
              </w:rPr>
            </w:pPr>
            <w:r w:rsidRPr="00784749">
              <w:rPr>
                <w:rFonts w:eastAsia="Times New Roman" w:cs="Times New Roman"/>
                <w:color w:val="auto"/>
              </w:rPr>
              <w:t>33300,0</w:t>
            </w:r>
          </w:p>
        </w:tc>
        <w:tc>
          <w:tcPr>
            <w:tcW w:w="583" w:type="pct"/>
          </w:tcPr>
          <w:p w14:paraId="3AE4B6EB" w14:textId="77777777" w:rsidR="00AA7896" w:rsidRPr="00784749" w:rsidRDefault="00AA7896" w:rsidP="00AA7896">
            <w:pPr>
              <w:adjustRightInd w:val="0"/>
              <w:spacing w:before="1"/>
              <w:ind w:left="11"/>
              <w:jc w:val="center"/>
              <w:rPr>
                <w:rFonts w:eastAsia="Times New Roman" w:cs="Times New Roman"/>
                <w:color w:val="auto"/>
              </w:rPr>
            </w:pPr>
            <w:r w:rsidRPr="00784749">
              <w:rPr>
                <w:rFonts w:eastAsia="Times New Roman" w:cs="Times New Roman"/>
                <w:color w:val="auto"/>
              </w:rPr>
              <w:t>11100,0</w:t>
            </w:r>
          </w:p>
        </w:tc>
        <w:tc>
          <w:tcPr>
            <w:tcW w:w="583" w:type="pct"/>
          </w:tcPr>
          <w:p w14:paraId="734A338E" w14:textId="77777777" w:rsidR="00AA7896" w:rsidRPr="00784749" w:rsidRDefault="00AA7896" w:rsidP="00AA7896">
            <w:pPr>
              <w:adjustRightInd w:val="0"/>
              <w:spacing w:before="1"/>
              <w:ind w:left="14" w:right="1"/>
              <w:jc w:val="center"/>
              <w:rPr>
                <w:rFonts w:eastAsia="Times New Roman" w:cs="Times New Roman"/>
                <w:color w:val="auto"/>
              </w:rPr>
            </w:pPr>
            <w:r w:rsidRPr="00784749">
              <w:rPr>
                <w:rFonts w:eastAsia="Times New Roman" w:cs="Times New Roman"/>
                <w:color w:val="auto"/>
              </w:rPr>
              <w:t>11100,0</w:t>
            </w:r>
          </w:p>
        </w:tc>
        <w:tc>
          <w:tcPr>
            <w:tcW w:w="664" w:type="pct"/>
          </w:tcPr>
          <w:p w14:paraId="00A8B4CB" w14:textId="77777777" w:rsidR="00AA7896" w:rsidRPr="00784749" w:rsidRDefault="00AA7896" w:rsidP="00AA7896">
            <w:pPr>
              <w:adjustRightInd w:val="0"/>
              <w:spacing w:before="1"/>
              <w:ind w:left="8"/>
              <w:jc w:val="center"/>
              <w:rPr>
                <w:rFonts w:eastAsia="Times New Roman" w:cs="Times New Roman"/>
                <w:color w:val="auto"/>
              </w:rPr>
            </w:pPr>
            <w:r w:rsidRPr="00784749">
              <w:rPr>
                <w:rFonts w:eastAsia="Times New Roman" w:cs="Times New Roman"/>
                <w:color w:val="auto"/>
              </w:rPr>
              <w:t>11100,0</w:t>
            </w:r>
          </w:p>
        </w:tc>
      </w:tr>
      <w:tr w:rsidR="00AA7896" w:rsidRPr="00784749" w14:paraId="601BC273" w14:textId="77777777" w:rsidTr="00AA7896">
        <w:trPr>
          <w:trHeight w:val="253"/>
          <w:jc w:val="center"/>
        </w:trPr>
        <w:tc>
          <w:tcPr>
            <w:tcW w:w="1912" w:type="pct"/>
          </w:tcPr>
          <w:p w14:paraId="3C4E836B" w14:textId="77777777" w:rsidR="00AA7896" w:rsidRPr="00784749" w:rsidRDefault="00AA7896" w:rsidP="00AA7896">
            <w:pPr>
              <w:adjustRightInd w:val="0"/>
              <w:ind w:left="107"/>
              <w:jc w:val="left"/>
              <w:rPr>
                <w:rFonts w:eastAsia="Times New Roman" w:cs="Times New Roman"/>
                <w:color w:val="auto"/>
              </w:rPr>
            </w:pPr>
            <w:r w:rsidRPr="00784749">
              <w:rPr>
                <w:rFonts w:eastAsia="Times New Roman" w:cs="Times New Roman"/>
                <w:color w:val="auto"/>
              </w:rPr>
              <w:t>Шламовое</w:t>
            </w:r>
            <w:r w:rsidRPr="00784749">
              <w:rPr>
                <w:rFonts w:eastAsia="Times New Roman" w:cs="Times New Roman"/>
                <w:color w:val="auto"/>
                <w:spacing w:val="-7"/>
              </w:rPr>
              <w:t xml:space="preserve"> </w:t>
            </w:r>
            <w:r w:rsidRPr="00784749">
              <w:rPr>
                <w:rFonts w:eastAsia="Times New Roman" w:cs="Times New Roman"/>
                <w:color w:val="auto"/>
              </w:rPr>
              <w:t>бурение</w:t>
            </w:r>
            <w:r w:rsidRPr="00784749">
              <w:rPr>
                <w:rFonts w:eastAsia="Times New Roman" w:cs="Times New Roman"/>
                <w:color w:val="auto"/>
                <w:spacing w:val="-3"/>
              </w:rPr>
              <w:t xml:space="preserve"> </w:t>
            </w:r>
            <w:r w:rsidRPr="00784749">
              <w:rPr>
                <w:rFonts w:eastAsia="Times New Roman" w:cs="Times New Roman"/>
                <w:color w:val="auto"/>
                <w:spacing w:val="-4"/>
              </w:rPr>
              <w:t>(RC)</w:t>
            </w:r>
          </w:p>
        </w:tc>
        <w:tc>
          <w:tcPr>
            <w:tcW w:w="600" w:type="pct"/>
          </w:tcPr>
          <w:p w14:paraId="2B146AA7" w14:textId="77777777" w:rsidR="00AA7896" w:rsidRPr="00784749" w:rsidRDefault="00AA7896" w:rsidP="00AA7896">
            <w:pPr>
              <w:adjustRightInd w:val="0"/>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494C46C9" w14:textId="77777777" w:rsidR="00AA7896" w:rsidRPr="00784749" w:rsidRDefault="00AA7896" w:rsidP="00AA7896">
            <w:pPr>
              <w:adjustRightInd w:val="0"/>
              <w:ind w:left="12"/>
              <w:jc w:val="center"/>
              <w:rPr>
                <w:rFonts w:eastAsia="Times New Roman" w:cs="Times New Roman"/>
                <w:color w:val="auto"/>
              </w:rPr>
            </w:pPr>
            <w:r w:rsidRPr="00784749">
              <w:rPr>
                <w:rFonts w:eastAsia="Times New Roman" w:cs="Times New Roman"/>
                <w:color w:val="auto"/>
              </w:rPr>
              <w:t>20 000</w:t>
            </w:r>
          </w:p>
        </w:tc>
        <w:tc>
          <w:tcPr>
            <w:tcW w:w="583" w:type="pct"/>
          </w:tcPr>
          <w:p w14:paraId="0E4456C1" w14:textId="77777777" w:rsidR="00AA7896" w:rsidRPr="00784749" w:rsidRDefault="00AA7896" w:rsidP="00AA7896">
            <w:pPr>
              <w:adjustRightInd w:val="0"/>
              <w:ind w:left="11"/>
              <w:jc w:val="center"/>
              <w:rPr>
                <w:rFonts w:eastAsia="Times New Roman" w:cs="Times New Roman"/>
                <w:color w:val="auto"/>
              </w:rPr>
            </w:pPr>
            <w:r w:rsidRPr="00784749">
              <w:rPr>
                <w:rFonts w:eastAsia="Times New Roman" w:cs="Times New Roman"/>
                <w:color w:val="auto"/>
              </w:rPr>
              <w:t>10 000</w:t>
            </w:r>
          </w:p>
        </w:tc>
        <w:tc>
          <w:tcPr>
            <w:tcW w:w="583" w:type="pct"/>
          </w:tcPr>
          <w:p w14:paraId="6EC0D365" w14:textId="77777777" w:rsidR="00AA7896" w:rsidRPr="00784749" w:rsidRDefault="00AA7896" w:rsidP="00AA7896">
            <w:pPr>
              <w:adjustRightInd w:val="0"/>
              <w:ind w:left="14" w:right="1"/>
              <w:jc w:val="center"/>
              <w:rPr>
                <w:rFonts w:eastAsia="Times New Roman" w:cs="Times New Roman"/>
                <w:color w:val="auto"/>
              </w:rPr>
            </w:pPr>
            <w:r w:rsidRPr="00784749">
              <w:rPr>
                <w:rFonts w:eastAsia="Times New Roman" w:cs="Times New Roman"/>
                <w:color w:val="auto"/>
              </w:rPr>
              <w:t>10 000</w:t>
            </w:r>
          </w:p>
        </w:tc>
        <w:tc>
          <w:tcPr>
            <w:tcW w:w="664" w:type="pct"/>
          </w:tcPr>
          <w:p w14:paraId="767ACD1D" w14:textId="77777777" w:rsidR="00AA7896" w:rsidRPr="00784749" w:rsidRDefault="00AA7896" w:rsidP="00AA7896">
            <w:pPr>
              <w:adjustRightInd w:val="0"/>
              <w:ind w:left="8"/>
              <w:jc w:val="center"/>
              <w:rPr>
                <w:rFonts w:eastAsia="Times New Roman" w:cs="Times New Roman"/>
                <w:color w:val="auto"/>
              </w:rPr>
            </w:pPr>
          </w:p>
        </w:tc>
      </w:tr>
      <w:tr w:rsidR="00AA7896" w:rsidRPr="00784749" w14:paraId="2008A8C1" w14:textId="77777777" w:rsidTr="00AA7896">
        <w:trPr>
          <w:trHeight w:val="251"/>
          <w:jc w:val="center"/>
        </w:trPr>
        <w:tc>
          <w:tcPr>
            <w:tcW w:w="1912" w:type="pct"/>
          </w:tcPr>
          <w:p w14:paraId="23FFABCB" w14:textId="77777777" w:rsidR="00AA7896" w:rsidRPr="00784749" w:rsidRDefault="00AA7896" w:rsidP="00AA7896">
            <w:pPr>
              <w:adjustRightInd w:val="0"/>
              <w:ind w:left="107"/>
              <w:jc w:val="left"/>
              <w:rPr>
                <w:rFonts w:eastAsia="Times New Roman" w:cs="Times New Roman"/>
                <w:color w:val="auto"/>
              </w:rPr>
            </w:pPr>
            <w:r w:rsidRPr="00784749">
              <w:rPr>
                <w:rFonts w:eastAsia="Times New Roman" w:cs="Times New Roman"/>
                <w:color w:val="auto"/>
              </w:rPr>
              <w:t>Колонковое</w:t>
            </w:r>
            <w:r w:rsidRPr="00784749">
              <w:rPr>
                <w:rFonts w:eastAsia="Times New Roman" w:cs="Times New Roman"/>
                <w:color w:val="auto"/>
                <w:spacing w:val="-6"/>
              </w:rPr>
              <w:t xml:space="preserve"> </w:t>
            </w:r>
            <w:r w:rsidRPr="00784749">
              <w:rPr>
                <w:rFonts w:eastAsia="Times New Roman" w:cs="Times New Roman"/>
                <w:color w:val="auto"/>
                <w:spacing w:val="-2"/>
              </w:rPr>
              <w:t>бурение</w:t>
            </w:r>
          </w:p>
        </w:tc>
        <w:tc>
          <w:tcPr>
            <w:tcW w:w="600" w:type="pct"/>
          </w:tcPr>
          <w:p w14:paraId="226E4172" w14:textId="77777777" w:rsidR="00AA7896" w:rsidRPr="00784749" w:rsidRDefault="00AA7896" w:rsidP="00AA7896">
            <w:pPr>
              <w:adjustRightInd w:val="0"/>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7AD17CD1" w14:textId="77777777" w:rsidR="00AA7896" w:rsidRPr="00784749" w:rsidRDefault="00AA7896" w:rsidP="00AA7896">
            <w:pPr>
              <w:adjustRightInd w:val="0"/>
              <w:ind w:left="12"/>
              <w:jc w:val="center"/>
              <w:rPr>
                <w:rFonts w:eastAsia="Times New Roman" w:cs="Times New Roman"/>
                <w:color w:val="auto"/>
              </w:rPr>
            </w:pPr>
            <w:r w:rsidRPr="00784749">
              <w:rPr>
                <w:rFonts w:eastAsia="Times New Roman" w:cs="Times New Roman"/>
                <w:color w:val="auto"/>
              </w:rPr>
              <w:t>7 000</w:t>
            </w:r>
          </w:p>
        </w:tc>
        <w:tc>
          <w:tcPr>
            <w:tcW w:w="583" w:type="pct"/>
          </w:tcPr>
          <w:p w14:paraId="51AE45ED" w14:textId="77777777" w:rsidR="00AA7896" w:rsidRPr="00784749" w:rsidRDefault="00AA7896" w:rsidP="00AA7896">
            <w:pPr>
              <w:adjustRightInd w:val="0"/>
              <w:ind w:left="11"/>
              <w:jc w:val="center"/>
              <w:rPr>
                <w:rFonts w:eastAsia="Times New Roman" w:cs="Times New Roman"/>
                <w:color w:val="auto"/>
              </w:rPr>
            </w:pPr>
          </w:p>
        </w:tc>
        <w:tc>
          <w:tcPr>
            <w:tcW w:w="583" w:type="pct"/>
          </w:tcPr>
          <w:p w14:paraId="25BD736F" w14:textId="77777777" w:rsidR="00AA7896" w:rsidRPr="00784749" w:rsidRDefault="00AA7896" w:rsidP="00AA7896">
            <w:pPr>
              <w:adjustRightInd w:val="0"/>
              <w:ind w:left="14" w:right="1"/>
              <w:jc w:val="center"/>
              <w:rPr>
                <w:rFonts w:eastAsia="Times New Roman" w:cs="Times New Roman"/>
                <w:color w:val="auto"/>
              </w:rPr>
            </w:pPr>
            <w:r w:rsidRPr="00784749">
              <w:rPr>
                <w:rFonts w:eastAsia="Times New Roman" w:cs="Times New Roman"/>
                <w:color w:val="auto"/>
              </w:rPr>
              <w:t xml:space="preserve">4 </w:t>
            </w:r>
            <w:r w:rsidRPr="00784749">
              <w:rPr>
                <w:rFonts w:eastAsia="Times New Roman" w:cs="Times New Roman"/>
                <w:color w:val="auto"/>
                <w:spacing w:val="-5"/>
              </w:rPr>
              <w:t>000</w:t>
            </w:r>
          </w:p>
        </w:tc>
        <w:tc>
          <w:tcPr>
            <w:tcW w:w="664" w:type="pct"/>
          </w:tcPr>
          <w:p w14:paraId="70023719" w14:textId="77777777" w:rsidR="00AA7896" w:rsidRPr="00784749" w:rsidRDefault="00AA7896" w:rsidP="00AA7896">
            <w:pPr>
              <w:adjustRightInd w:val="0"/>
              <w:ind w:left="8"/>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r>
    </w:tbl>
    <w:p w14:paraId="684DD5B9" w14:textId="77777777" w:rsidR="00A1021B" w:rsidRPr="004C5990" w:rsidRDefault="00A1021B" w:rsidP="00A1021B">
      <w:pPr>
        <w:autoSpaceDE w:val="0"/>
        <w:autoSpaceDN w:val="0"/>
        <w:adjustRightInd w:val="0"/>
        <w:ind w:firstLine="567"/>
        <w:rPr>
          <w:rFonts w:eastAsia="ArialMT"/>
        </w:rPr>
      </w:pPr>
    </w:p>
    <w:p w14:paraId="53890A7F" w14:textId="77777777" w:rsidR="00453A49" w:rsidRPr="004C5990" w:rsidRDefault="008E5077">
      <w:pPr>
        <w:pStyle w:val="11"/>
        <w:ind w:firstLine="0"/>
      </w:pPr>
      <w:r w:rsidRPr="004C5990">
        <w:t>описание работ по постутилизации существующих зданий, строений, сооружений, оборудования и способов их выполнения, если эти работы необходимы для целей реализации намечаемой деятельности:</w:t>
      </w:r>
    </w:p>
    <w:p w14:paraId="4B647E48" w14:textId="77777777" w:rsidR="00030D36" w:rsidRPr="004C5990" w:rsidRDefault="00030D36" w:rsidP="00030D36">
      <w:pPr>
        <w:pStyle w:val="a4"/>
        <w:rPr>
          <w:rFonts w:cs="Times New Roman"/>
        </w:rPr>
      </w:pPr>
      <w:r w:rsidRPr="004C5990">
        <w:rPr>
          <w:rFonts w:cs="Times New Roman"/>
        </w:rPr>
        <w:t>На территории проектируемого участка отсутствуют здания, строения, сооружения и оборудования. Работы по пост утилизации не требуются.</w:t>
      </w:r>
    </w:p>
    <w:p w14:paraId="694D6952" w14:textId="77777777" w:rsidR="00030D36" w:rsidRPr="004C5990" w:rsidRDefault="00030D36">
      <w:pPr>
        <w:pStyle w:val="11"/>
        <w:ind w:firstLine="0"/>
      </w:pPr>
    </w:p>
    <w:p w14:paraId="59CE4E79" w14:textId="77777777" w:rsidR="00453A49" w:rsidRPr="004C5990" w:rsidRDefault="008E5077">
      <w:pPr>
        <w:pStyle w:val="11"/>
        <w:ind w:firstLine="0"/>
      </w:pPr>
      <w:r w:rsidRPr="004C5990">
        <w:t>информацию об ожидаемых видах, характеристиках и количестве эмиссий в окружающую среду, иных негативных антропогенных воздействиях на окружающую среду, связанных со строительством и эксплуатацией объектов для осуществления рассматриваемой деятельности, включая воздействие на воды, атмосферный воздух, почвы, недра, а также вибрации, шумовые, электромагнитные, тепловые и радиационные воздействия:</w:t>
      </w:r>
    </w:p>
    <w:p w14:paraId="1D421867" w14:textId="77777777" w:rsidR="00AA7896" w:rsidRPr="00BA31D7" w:rsidRDefault="00AA7896" w:rsidP="00AA7896">
      <w:pPr>
        <w:ind w:firstLine="709"/>
        <w:rPr>
          <w:rFonts w:eastAsia="Times New Roman"/>
        </w:rPr>
      </w:pPr>
      <w:r w:rsidRPr="00BA31D7">
        <w:rPr>
          <w:rFonts w:eastAsia="Times New Roman"/>
        </w:rPr>
        <w:t xml:space="preserve">Система разработки в карьере принята транспортная, уступная, нисходящими </w:t>
      </w:r>
      <w:r w:rsidRPr="00BA31D7">
        <w:rPr>
          <w:rFonts w:eastAsia="Times New Roman"/>
        </w:rPr>
        <w:lastRenderedPageBreak/>
        <w:t>горизонтальными слоями с транспортировкой вскрышных пород во внешний отвал, а добытой руды на промежуточные рудные склады.</w:t>
      </w:r>
    </w:p>
    <w:p w14:paraId="0BAEED54" w14:textId="77777777" w:rsidR="00AA7896" w:rsidRPr="00BA31D7" w:rsidRDefault="00AA7896" w:rsidP="00AA7896">
      <w:pPr>
        <w:numPr>
          <w:ilvl w:val="0"/>
          <w:numId w:val="30"/>
        </w:numPr>
        <w:contextualSpacing/>
        <w:rPr>
          <w:rFonts w:eastAsia="Times New Roman"/>
        </w:rPr>
      </w:pPr>
      <w:r w:rsidRPr="00784749">
        <w:rPr>
          <w:rFonts w:eastAsia="Times New Roman"/>
        </w:rPr>
        <w:t>Для выполнения горно-подготовительных, вскрышных и добычных работ на карьерах принимается два класса комплексов оборудования: - экскаваторно-транспортно-отвальный (ЭТО) для выполнения вскрышных работ; - экскаваторно-транспортно-разгрузочный (ЭТР) для производства добычных работ.</w:t>
      </w:r>
    </w:p>
    <w:tbl>
      <w:tblPr>
        <w:tblStyle w:val="3f0"/>
        <w:tblW w:w="5000" w:type="pct"/>
        <w:tblLook w:val="04A0" w:firstRow="1" w:lastRow="0" w:firstColumn="1" w:lastColumn="0" w:noHBand="0" w:noVBand="1"/>
      </w:tblPr>
      <w:tblGrid>
        <w:gridCol w:w="1339"/>
        <w:gridCol w:w="1526"/>
        <w:gridCol w:w="1317"/>
        <w:gridCol w:w="1675"/>
        <w:gridCol w:w="1880"/>
        <w:gridCol w:w="2035"/>
      </w:tblGrid>
      <w:tr w:rsidR="00AA7896" w:rsidRPr="00784749" w14:paraId="29D61B6E" w14:textId="77777777" w:rsidTr="00AA7896">
        <w:trPr>
          <w:trHeight w:val="20"/>
        </w:trPr>
        <w:tc>
          <w:tcPr>
            <w:tcW w:w="685" w:type="pct"/>
            <w:vMerge w:val="restart"/>
            <w:vAlign w:val="center"/>
          </w:tcPr>
          <w:p w14:paraId="50D3750C" w14:textId="77777777" w:rsidR="00AA7896" w:rsidRPr="00784749" w:rsidRDefault="00AA7896" w:rsidP="00AA7896">
            <w:pPr>
              <w:rPr>
                <w:rFonts w:eastAsia="Times New Roman"/>
                <w:b/>
                <w:bCs/>
                <w:color w:val="auto"/>
                <w:lang w:eastAsia="en-US"/>
              </w:rPr>
            </w:pPr>
            <w:r w:rsidRPr="00784749">
              <w:rPr>
                <w:rFonts w:eastAsia="Times New Roman"/>
                <w:b/>
                <w:bCs/>
                <w:color w:val="auto"/>
                <w:lang w:eastAsia="en-US"/>
              </w:rPr>
              <w:t>Класс комплексов</w:t>
            </w:r>
          </w:p>
        </w:tc>
        <w:tc>
          <w:tcPr>
            <w:tcW w:w="781" w:type="pct"/>
            <w:vMerge w:val="restart"/>
            <w:vAlign w:val="center"/>
          </w:tcPr>
          <w:p w14:paraId="5B3E3CC7" w14:textId="77777777" w:rsidR="00AA7896" w:rsidRPr="00784749" w:rsidRDefault="00AA7896" w:rsidP="00AA7896">
            <w:pPr>
              <w:rPr>
                <w:rFonts w:eastAsia="Times New Roman"/>
                <w:b/>
                <w:bCs/>
                <w:color w:val="auto"/>
                <w:lang w:eastAsia="en-US"/>
              </w:rPr>
            </w:pPr>
            <w:r w:rsidRPr="00784749">
              <w:rPr>
                <w:rFonts w:eastAsia="Times New Roman"/>
                <w:b/>
                <w:bCs/>
                <w:color w:val="auto"/>
                <w:lang w:eastAsia="en-US"/>
              </w:rPr>
              <w:t>Комплексы оборудования</w:t>
            </w:r>
          </w:p>
        </w:tc>
        <w:tc>
          <w:tcPr>
            <w:tcW w:w="3535" w:type="pct"/>
            <w:gridSpan w:val="4"/>
            <w:vAlign w:val="center"/>
          </w:tcPr>
          <w:p w14:paraId="7DAE7BF3" w14:textId="77777777" w:rsidR="00AA7896" w:rsidRPr="00784749" w:rsidRDefault="00AA7896" w:rsidP="00AA7896">
            <w:pPr>
              <w:rPr>
                <w:rFonts w:eastAsia="Times New Roman"/>
                <w:b/>
                <w:bCs/>
                <w:color w:val="auto"/>
                <w:lang w:eastAsia="en-US"/>
              </w:rPr>
            </w:pPr>
            <w:r w:rsidRPr="00784749">
              <w:rPr>
                <w:b/>
                <w:bCs/>
                <w:color w:val="auto"/>
                <w:lang w:eastAsia="ko-KR"/>
              </w:rPr>
              <w:t>Оборудование комплексов для</w:t>
            </w:r>
          </w:p>
        </w:tc>
      </w:tr>
      <w:tr w:rsidR="00AA7896" w:rsidRPr="00784749" w14:paraId="42165D6F" w14:textId="77777777" w:rsidTr="00AA7896">
        <w:trPr>
          <w:trHeight w:val="20"/>
        </w:trPr>
        <w:tc>
          <w:tcPr>
            <w:tcW w:w="685" w:type="pct"/>
            <w:vMerge/>
            <w:vAlign w:val="center"/>
          </w:tcPr>
          <w:p w14:paraId="15E71212" w14:textId="77777777" w:rsidR="00AA7896" w:rsidRPr="00784749" w:rsidRDefault="00AA7896" w:rsidP="00AA7896">
            <w:pPr>
              <w:rPr>
                <w:rFonts w:eastAsia="Times New Roman"/>
                <w:b/>
                <w:bCs/>
                <w:color w:val="auto"/>
                <w:lang w:val="en-US" w:eastAsia="en-US"/>
              </w:rPr>
            </w:pPr>
          </w:p>
        </w:tc>
        <w:tc>
          <w:tcPr>
            <w:tcW w:w="781" w:type="pct"/>
            <w:vMerge/>
            <w:vAlign w:val="center"/>
          </w:tcPr>
          <w:p w14:paraId="5CACFE79" w14:textId="77777777" w:rsidR="00AA7896" w:rsidRPr="00784749" w:rsidRDefault="00AA7896" w:rsidP="00AA7896">
            <w:pPr>
              <w:rPr>
                <w:rFonts w:eastAsia="Times New Roman"/>
                <w:b/>
                <w:bCs/>
                <w:color w:val="auto"/>
                <w:lang w:eastAsia="en-US"/>
              </w:rPr>
            </w:pPr>
          </w:p>
        </w:tc>
        <w:tc>
          <w:tcPr>
            <w:tcW w:w="674" w:type="pct"/>
            <w:vAlign w:val="center"/>
          </w:tcPr>
          <w:p w14:paraId="73AB622A" w14:textId="77777777" w:rsidR="00AA7896" w:rsidRPr="00784749" w:rsidRDefault="00AA7896" w:rsidP="00AA7896">
            <w:pPr>
              <w:rPr>
                <w:rFonts w:eastAsia="Times New Roman"/>
                <w:b/>
                <w:bCs/>
                <w:color w:val="auto"/>
                <w:lang w:eastAsia="en-US"/>
              </w:rPr>
            </w:pPr>
            <w:r w:rsidRPr="00784749">
              <w:rPr>
                <w:b/>
                <w:bCs/>
                <w:color w:val="auto"/>
                <w:lang w:eastAsia="ko-KR"/>
              </w:rPr>
              <w:t>подготовки горных пород к выемке</w:t>
            </w:r>
          </w:p>
        </w:tc>
        <w:tc>
          <w:tcPr>
            <w:tcW w:w="857" w:type="pct"/>
            <w:vAlign w:val="center"/>
          </w:tcPr>
          <w:p w14:paraId="10E1C8EA" w14:textId="77777777" w:rsidR="00AA7896" w:rsidRPr="00784749" w:rsidRDefault="00AA7896" w:rsidP="00AA7896">
            <w:pPr>
              <w:rPr>
                <w:rFonts w:eastAsia="Times New Roman"/>
                <w:b/>
                <w:bCs/>
                <w:color w:val="auto"/>
                <w:lang w:eastAsia="en-US"/>
              </w:rPr>
            </w:pPr>
            <w:r w:rsidRPr="00784749">
              <w:rPr>
                <w:b/>
                <w:bCs/>
                <w:color w:val="auto"/>
                <w:lang w:eastAsia="ko-KR"/>
              </w:rPr>
              <w:t>Выемочно-погрузочных работ</w:t>
            </w:r>
          </w:p>
        </w:tc>
        <w:tc>
          <w:tcPr>
            <w:tcW w:w="962" w:type="pct"/>
            <w:vAlign w:val="center"/>
          </w:tcPr>
          <w:p w14:paraId="40E582F6" w14:textId="77777777" w:rsidR="00AA7896" w:rsidRPr="00784749" w:rsidRDefault="00AA7896" w:rsidP="00AA7896">
            <w:pPr>
              <w:rPr>
                <w:rFonts w:eastAsia="Times New Roman"/>
                <w:b/>
                <w:bCs/>
                <w:color w:val="auto"/>
                <w:lang w:eastAsia="en-US"/>
              </w:rPr>
            </w:pPr>
            <w:r w:rsidRPr="00784749">
              <w:rPr>
                <w:b/>
                <w:bCs/>
                <w:color w:val="auto"/>
                <w:lang w:eastAsia="ko-KR"/>
              </w:rPr>
              <w:t>транспортировки</w:t>
            </w:r>
          </w:p>
        </w:tc>
        <w:tc>
          <w:tcPr>
            <w:tcW w:w="1042" w:type="pct"/>
            <w:vAlign w:val="center"/>
          </w:tcPr>
          <w:p w14:paraId="3FDDFBEC" w14:textId="77777777" w:rsidR="00AA7896" w:rsidRPr="00784749" w:rsidRDefault="00AA7896" w:rsidP="00AA7896">
            <w:pPr>
              <w:rPr>
                <w:rFonts w:eastAsia="Times New Roman"/>
                <w:b/>
                <w:bCs/>
                <w:color w:val="auto"/>
                <w:lang w:eastAsia="en-US"/>
              </w:rPr>
            </w:pPr>
            <w:r w:rsidRPr="00784749">
              <w:rPr>
                <w:b/>
                <w:bCs/>
                <w:color w:val="auto"/>
                <w:lang w:eastAsia="ko-KR"/>
              </w:rPr>
              <w:t>отвалообразования</w:t>
            </w:r>
          </w:p>
        </w:tc>
      </w:tr>
      <w:tr w:rsidR="00AA7896" w:rsidRPr="00784749" w14:paraId="21A33726" w14:textId="77777777" w:rsidTr="00AA7896">
        <w:trPr>
          <w:trHeight w:val="20"/>
        </w:trPr>
        <w:tc>
          <w:tcPr>
            <w:tcW w:w="685" w:type="pct"/>
            <w:vAlign w:val="center"/>
          </w:tcPr>
          <w:p w14:paraId="6F0B36D9" w14:textId="77777777" w:rsidR="00AA7896" w:rsidRPr="00784749" w:rsidRDefault="00AA7896" w:rsidP="00AA7896">
            <w:pPr>
              <w:rPr>
                <w:rFonts w:eastAsia="Times New Roman"/>
                <w:color w:val="auto"/>
                <w:lang w:val="en-US" w:eastAsia="en-US"/>
              </w:rPr>
            </w:pPr>
            <w:r w:rsidRPr="00784749">
              <w:rPr>
                <w:rFonts w:eastAsia="Times New Roman"/>
                <w:color w:val="auto"/>
                <w:lang w:val="en-US" w:eastAsia="en-US"/>
              </w:rPr>
              <w:t>IV</w:t>
            </w:r>
          </w:p>
        </w:tc>
        <w:tc>
          <w:tcPr>
            <w:tcW w:w="781" w:type="pct"/>
            <w:vAlign w:val="center"/>
          </w:tcPr>
          <w:p w14:paraId="1C4426A2" w14:textId="77777777" w:rsidR="00AA7896" w:rsidRPr="00784749" w:rsidRDefault="00AA7896" w:rsidP="00AA7896">
            <w:pPr>
              <w:rPr>
                <w:rFonts w:eastAsia="Times New Roman"/>
                <w:color w:val="auto"/>
                <w:lang w:eastAsia="en-US"/>
              </w:rPr>
            </w:pPr>
            <w:r w:rsidRPr="00784749">
              <w:rPr>
                <w:rFonts w:eastAsia="Times New Roman"/>
                <w:color w:val="auto"/>
                <w:lang w:eastAsia="en-US"/>
              </w:rPr>
              <w:t>ЭТО</w:t>
            </w:r>
          </w:p>
        </w:tc>
        <w:tc>
          <w:tcPr>
            <w:tcW w:w="674" w:type="pct"/>
            <w:vAlign w:val="center"/>
          </w:tcPr>
          <w:p w14:paraId="7D8ADBCE" w14:textId="77777777" w:rsidR="00AA7896" w:rsidRPr="00784749" w:rsidRDefault="00AA7896" w:rsidP="00AA7896">
            <w:pPr>
              <w:rPr>
                <w:rFonts w:eastAsia="Times New Roman"/>
                <w:color w:val="auto"/>
                <w:lang w:eastAsia="en-US"/>
              </w:rPr>
            </w:pPr>
            <w:r w:rsidRPr="00784749">
              <w:rPr>
                <w:color w:val="auto"/>
                <w:lang w:eastAsia="ko-KR"/>
              </w:rPr>
              <w:t>Буровые станки - Atlas Copco PowerROC T35, СБУ-100ГА-50 Гусеничный бульдозер-Shantui SD</w:t>
            </w:r>
          </w:p>
        </w:tc>
        <w:tc>
          <w:tcPr>
            <w:tcW w:w="857" w:type="pct"/>
            <w:vAlign w:val="center"/>
          </w:tcPr>
          <w:p w14:paraId="531F6E90" w14:textId="77777777" w:rsidR="00AA7896" w:rsidRPr="00784749" w:rsidRDefault="00AA7896" w:rsidP="00AA7896">
            <w:pPr>
              <w:rPr>
                <w:rFonts w:eastAsia="Times New Roman"/>
                <w:color w:val="auto"/>
                <w:lang w:eastAsia="en-US"/>
              </w:rPr>
            </w:pPr>
            <w:r w:rsidRPr="00784749">
              <w:rPr>
                <w:color w:val="auto"/>
                <w:lang w:eastAsia="ko-KR"/>
              </w:rPr>
              <w:t>Гидравлическии экскаватор CAT 385C Гусеничный бульдозер Shantui SD</w:t>
            </w:r>
          </w:p>
        </w:tc>
        <w:tc>
          <w:tcPr>
            <w:tcW w:w="962" w:type="pct"/>
            <w:vAlign w:val="center"/>
          </w:tcPr>
          <w:p w14:paraId="77E1668C" w14:textId="77777777" w:rsidR="00AA7896" w:rsidRPr="00784749" w:rsidRDefault="00AA7896" w:rsidP="00AA7896">
            <w:pPr>
              <w:rPr>
                <w:rFonts w:eastAsia="Times New Roman"/>
                <w:color w:val="auto"/>
                <w:lang w:eastAsia="en-US"/>
              </w:rPr>
            </w:pPr>
            <w:r w:rsidRPr="00784749">
              <w:rPr>
                <w:color w:val="auto"/>
                <w:lang w:eastAsia="ko-KR"/>
              </w:rPr>
              <w:t>Автосамосвалы Bell B40, Doosan DA40 Гусеничный бульдозер Shantui SD, Автогрейдер XCMG GR215</w:t>
            </w:r>
          </w:p>
        </w:tc>
        <w:tc>
          <w:tcPr>
            <w:tcW w:w="1042" w:type="pct"/>
            <w:vAlign w:val="center"/>
          </w:tcPr>
          <w:p w14:paraId="1D27F9B4" w14:textId="77777777" w:rsidR="00AA7896" w:rsidRPr="00784749" w:rsidRDefault="00AA7896" w:rsidP="00AA7896">
            <w:pPr>
              <w:rPr>
                <w:rFonts w:eastAsia="Times New Roman"/>
                <w:color w:val="auto"/>
                <w:lang w:eastAsia="en-US"/>
              </w:rPr>
            </w:pPr>
            <w:r w:rsidRPr="00784749">
              <w:rPr>
                <w:color w:val="auto"/>
                <w:lang w:eastAsia="ko-KR"/>
              </w:rPr>
              <w:t>Гусеничный бульдозер Shantui SD, Автогрейдер XCMG GR215</w:t>
            </w:r>
          </w:p>
        </w:tc>
      </w:tr>
      <w:tr w:rsidR="00AA7896" w:rsidRPr="00784749" w14:paraId="246FB6AC" w14:textId="77777777" w:rsidTr="00AA7896">
        <w:trPr>
          <w:trHeight w:val="20"/>
        </w:trPr>
        <w:tc>
          <w:tcPr>
            <w:tcW w:w="685" w:type="pct"/>
            <w:vAlign w:val="center"/>
          </w:tcPr>
          <w:p w14:paraId="0D876E98" w14:textId="77777777" w:rsidR="00AA7896" w:rsidRPr="00784749" w:rsidRDefault="00AA7896" w:rsidP="00AA7896">
            <w:pPr>
              <w:rPr>
                <w:rFonts w:eastAsia="Times New Roman"/>
                <w:color w:val="auto"/>
                <w:lang w:eastAsia="en-US"/>
              </w:rPr>
            </w:pPr>
            <w:r w:rsidRPr="00784749">
              <w:rPr>
                <w:rFonts w:eastAsia="Times New Roman"/>
                <w:color w:val="auto"/>
                <w:lang w:val="en-US" w:eastAsia="en-US"/>
              </w:rPr>
              <w:t>VI</w:t>
            </w:r>
          </w:p>
        </w:tc>
        <w:tc>
          <w:tcPr>
            <w:tcW w:w="781" w:type="pct"/>
            <w:vAlign w:val="center"/>
          </w:tcPr>
          <w:p w14:paraId="1FAA8321" w14:textId="77777777" w:rsidR="00AA7896" w:rsidRPr="00784749" w:rsidRDefault="00AA7896" w:rsidP="00AA7896">
            <w:pPr>
              <w:rPr>
                <w:rFonts w:eastAsia="Times New Roman"/>
                <w:color w:val="auto"/>
                <w:lang w:eastAsia="en-US"/>
              </w:rPr>
            </w:pPr>
            <w:r w:rsidRPr="00784749">
              <w:rPr>
                <w:rFonts w:eastAsia="Times New Roman"/>
                <w:color w:val="auto"/>
                <w:lang w:eastAsia="en-US"/>
              </w:rPr>
              <w:t>ЭТР</w:t>
            </w:r>
          </w:p>
        </w:tc>
        <w:tc>
          <w:tcPr>
            <w:tcW w:w="674" w:type="pct"/>
            <w:vAlign w:val="center"/>
          </w:tcPr>
          <w:p w14:paraId="6B754E85" w14:textId="77777777" w:rsidR="00AA7896" w:rsidRPr="00784749" w:rsidRDefault="00AA7896" w:rsidP="00AA7896">
            <w:pPr>
              <w:rPr>
                <w:rFonts w:eastAsia="Times New Roman"/>
                <w:color w:val="auto"/>
                <w:lang w:eastAsia="en-US"/>
              </w:rPr>
            </w:pPr>
            <w:r w:rsidRPr="00784749">
              <w:rPr>
                <w:color w:val="auto"/>
                <w:lang w:eastAsia="ko-KR"/>
              </w:rPr>
              <w:t>Буровые станки - Atlas Copco PowerROC T35, СБУ-100ГА-50 Гусеничный бульдозер-Shantui SD</w:t>
            </w:r>
          </w:p>
        </w:tc>
        <w:tc>
          <w:tcPr>
            <w:tcW w:w="857" w:type="pct"/>
            <w:vAlign w:val="center"/>
          </w:tcPr>
          <w:p w14:paraId="0E5233BD" w14:textId="77777777" w:rsidR="00AA7896" w:rsidRPr="00784749" w:rsidRDefault="00AA7896" w:rsidP="00AA7896">
            <w:pPr>
              <w:rPr>
                <w:rFonts w:eastAsia="Times New Roman"/>
                <w:color w:val="auto"/>
                <w:lang w:eastAsia="en-US"/>
              </w:rPr>
            </w:pPr>
            <w:r w:rsidRPr="00784749">
              <w:rPr>
                <w:color w:val="auto"/>
                <w:lang w:eastAsia="ko-KR"/>
              </w:rPr>
              <w:t>Гидравлические экскаваторы CAT 385C, HITACHI ZX470 Гусеничный бульдозер Shantui SD</w:t>
            </w:r>
          </w:p>
        </w:tc>
        <w:tc>
          <w:tcPr>
            <w:tcW w:w="962" w:type="pct"/>
            <w:vAlign w:val="center"/>
          </w:tcPr>
          <w:p w14:paraId="02979109" w14:textId="77777777" w:rsidR="00AA7896" w:rsidRPr="00784749" w:rsidRDefault="00AA7896" w:rsidP="00AA7896">
            <w:pPr>
              <w:rPr>
                <w:rFonts w:eastAsia="Times New Roman"/>
                <w:color w:val="auto"/>
                <w:lang w:eastAsia="en-US"/>
              </w:rPr>
            </w:pPr>
            <w:r w:rsidRPr="00784749">
              <w:rPr>
                <w:color w:val="auto"/>
                <w:lang w:eastAsia="ko-KR"/>
              </w:rPr>
              <w:t>Автосамосвалы Bell B40, Doosan DA40, CAMC Гусеничный бульдозер Shantui SD, Автогрейдер XCMG GR215</w:t>
            </w:r>
          </w:p>
        </w:tc>
        <w:tc>
          <w:tcPr>
            <w:tcW w:w="1042" w:type="pct"/>
            <w:vAlign w:val="center"/>
          </w:tcPr>
          <w:p w14:paraId="0BA3C2AA" w14:textId="77777777" w:rsidR="00AA7896" w:rsidRPr="00784749" w:rsidRDefault="00AA7896" w:rsidP="00AA7896">
            <w:pPr>
              <w:rPr>
                <w:rFonts w:eastAsia="Times New Roman"/>
                <w:color w:val="auto"/>
                <w:lang w:eastAsia="en-US"/>
              </w:rPr>
            </w:pPr>
            <w:r w:rsidRPr="00784749">
              <w:rPr>
                <w:color w:val="auto"/>
                <w:lang w:eastAsia="ko-KR"/>
              </w:rPr>
              <w:t>Гусеничный бульдозер Shantui SD, Автогрейдер XCMG GR215</w:t>
            </w:r>
          </w:p>
        </w:tc>
      </w:tr>
    </w:tbl>
    <w:p w14:paraId="6CBFB6D2" w14:textId="77777777" w:rsidR="00AA7896" w:rsidRDefault="00AA7896" w:rsidP="00AA7896">
      <w:pPr>
        <w:pStyle w:val="15"/>
      </w:pPr>
    </w:p>
    <w:p w14:paraId="11D578C9" w14:textId="77777777" w:rsidR="00AA7896" w:rsidRPr="00AB1993" w:rsidRDefault="00AA7896" w:rsidP="00AA7896">
      <w:pPr>
        <w:suppressAutoHyphens/>
        <w:ind w:firstLine="567"/>
        <w:rPr>
          <w:rFonts w:eastAsia="Times New Roman"/>
          <w:sz w:val="16"/>
          <w:szCs w:val="16"/>
          <w:lang w:eastAsia="en-US"/>
        </w:rPr>
      </w:pPr>
      <w:r w:rsidRPr="00AB1993">
        <w:rPr>
          <w:sz w:val="16"/>
          <w:szCs w:val="16"/>
        </w:rPr>
        <w:t>Примечание! Данный проект не ограничивает возможность применения других марок производителя техники, задействованных на основных процессах: выемке, погрузке, транспортировке и БВР схожих по своим техническим характеристикам с принятым оборудованием.</w:t>
      </w:r>
    </w:p>
    <w:p w14:paraId="458774D6" w14:textId="77777777" w:rsidR="00AA7896" w:rsidRDefault="00AA7896" w:rsidP="00AA7896"/>
    <w:p w14:paraId="789A09F5" w14:textId="77777777" w:rsidR="00AA7896" w:rsidRPr="00784749" w:rsidRDefault="00AA7896" w:rsidP="00AA7896">
      <w:r w:rsidRPr="00784749">
        <w:rPr>
          <w:b/>
          <w:bCs/>
        </w:rPr>
        <w:t>Эксплоразведочные работы.</w:t>
      </w:r>
      <w:r w:rsidRPr="00784749">
        <w:t xml:space="preserve"> Основное горнотранспортное оборудование включает буровые станки Atlas Сорсо PowerROC T35 и СБУ 100ГА для бурения взрывных скважин, погрузку руды (HITACHI ZX 470) и породы (CAT 385 LME) гидравлическими экскаваторами и перевозку руды автосамосвалами Bell B40, Doosan DA40 (грузоподъёмностью 37-40т) и САМС (грузоподъёмностью 25т).</w:t>
      </w:r>
    </w:p>
    <w:p w14:paraId="487D0280" w14:textId="77777777" w:rsidR="00AA7896" w:rsidRPr="00784749" w:rsidRDefault="00AA7896" w:rsidP="00AA7896">
      <w:r w:rsidRPr="00784749">
        <w:t xml:space="preserve">При реализации проекта намечаемой деятельности общее количество источников выбросов загрязняющих веществ составит: </w:t>
      </w:r>
    </w:p>
    <w:p w14:paraId="7ED5C422" w14:textId="77777777" w:rsidR="00AA7896" w:rsidRPr="00784749" w:rsidRDefault="00AA7896" w:rsidP="00AA7896">
      <w:r w:rsidRPr="00784749">
        <w:t>- в 2025 году 84 неорганизованных источников загрязнения атмосферного воздуха;</w:t>
      </w:r>
    </w:p>
    <w:p w14:paraId="69D2522C" w14:textId="77777777" w:rsidR="00AA7896" w:rsidRPr="00784749" w:rsidRDefault="00AA7896" w:rsidP="00AA7896">
      <w:r w:rsidRPr="00784749">
        <w:t>- в 2026 году 66 неорганизованных источников загрязнения атмосферного воздуха (в 2025 году завершаются земляные работы, направленные на обращение с плодородным слоем почвы);</w:t>
      </w:r>
    </w:p>
    <w:p w14:paraId="44A74BB5" w14:textId="77777777" w:rsidR="00AA7896" w:rsidRPr="00784749" w:rsidRDefault="00AA7896" w:rsidP="00AA7896">
      <w:r w:rsidRPr="00784749">
        <w:t xml:space="preserve">- 2027гг. – 56 неорганизованных источников загрязнения атмосферного воздуха. </w:t>
      </w:r>
    </w:p>
    <w:p w14:paraId="611043E8" w14:textId="77777777" w:rsidR="00AA7896" w:rsidRPr="00784749" w:rsidRDefault="00AA7896" w:rsidP="00AA7896">
      <w:r w:rsidRPr="00784749">
        <w:t>Источниками загрязнения атмосферного воздуха являются следующие виды работ:</w:t>
      </w:r>
    </w:p>
    <w:p w14:paraId="4809FD5D" w14:textId="77777777" w:rsidR="00AA7896" w:rsidRPr="00784749" w:rsidRDefault="00AA7896" w:rsidP="00AA7896">
      <w:pPr>
        <w:numPr>
          <w:ilvl w:val="0"/>
          <w:numId w:val="18"/>
        </w:numPr>
      </w:pPr>
      <w:r w:rsidRPr="00784749">
        <w:t>Работы по снятию плодородного слоя почвы, включающие механическое удаление верхнего плодородного слоя почвы с поверхности земли.</w:t>
      </w:r>
    </w:p>
    <w:p w14:paraId="4249A9B5" w14:textId="77777777" w:rsidR="00AA7896" w:rsidRPr="00784749" w:rsidRDefault="00AA7896" w:rsidP="00AA7896">
      <w:pPr>
        <w:numPr>
          <w:ilvl w:val="0"/>
          <w:numId w:val="18"/>
        </w:numPr>
      </w:pPr>
      <w:r w:rsidRPr="00784749">
        <w:t>Проходка съездов и траншей.</w:t>
      </w:r>
    </w:p>
    <w:p w14:paraId="1F006530" w14:textId="77777777" w:rsidR="00AA7896" w:rsidRPr="00784749" w:rsidRDefault="00AA7896" w:rsidP="00AA7896">
      <w:pPr>
        <w:numPr>
          <w:ilvl w:val="0"/>
          <w:numId w:val="18"/>
        </w:numPr>
      </w:pPr>
      <w:r w:rsidRPr="00784749">
        <w:t>Буровзрывные работы.</w:t>
      </w:r>
    </w:p>
    <w:p w14:paraId="6D36B382" w14:textId="77777777" w:rsidR="00AA7896" w:rsidRPr="00784749" w:rsidRDefault="00AA7896" w:rsidP="00AA7896">
      <w:pPr>
        <w:numPr>
          <w:ilvl w:val="0"/>
          <w:numId w:val="18"/>
        </w:numPr>
      </w:pPr>
      <w:r w:rsidRPr="00784749">
        <w:t>Транспортировка вскрышных пород, ПСП и руды путем перемещения материалов с одного места на другое с применением транспортной техники.</w:t>
      </w:r>
    </w:p>
    <w:p w14:paraId="66917098" w14:textId="77777777" w:rsidR="00AA7896" w:rsidRPr="00784749" w:rsidRDefault="00AA7896" w:rsidP="00AA7896">
      <w:pPr>
        <w:numPr>
          <w:ilvl w:val="0"/>
          <w:numId w:val="18"/>
        </w:numPr>
      </w:pPr>
      <w:r w:rsidRPr="00784749">
        <w:t xml:space="preserve">Отвалы ПСП, вскрышных пород и склады руды. </w:t>
      </w:r>
    </w:p>
    <w:p w14:paraId="7499667C" w14:textId="77777777" w:rsidR="00AA7896" w:rsidRPr="00784749" w:rsidRDefault="00AA7896" w:rsidP="00AA7896">
      <w:r w:rsidRPr="00784749">
        <w:t>Также загрязнение атмосферного воздуха связано с эксплуатационно-разведочными работами, которые включают в себя следующие этапы:</w:t>
      </w:r>
    </w:p>
    <w:p w14:paraId="3BFD9922" w14:textId="77777777" w:rsidR="00AA7896" w:rsidRPr="00784749" w:rsidRDefault="00AA7896" w:rsidP="00AA7896">
      <w:pPr>
        <w:numPr>
          <w:ilvl w:val="0"/>
          <w:numId w:val="19"/>
        </w:numPr>
      </w:pPr>
      <w:r w:rsidRPr="00784749">
        <w:t>Подготовительный период и проектирование.</w:t>
      </w:r>
    </w:p>
    <w:p w14:paraId="0AE89162" w14:textId="77777777" w:rsidR="00AA7896" w:rsidRPr="00784749" w:rsidRDefault="00AA7896" w:rsidP="00AA7896">
      <w:pPr>
        <w:numPr>
          <w:ilvl w:val="0"/>
          <w:numId w:val="19"/>
        </w:numPr>
      </w:pPr>
      <w:r w:rsidRPr="00784749">
        <w:t>Проходка канав и траншей с применением буровзрывных работ.</w:t>
      </w:r>
    </w:p>
    <w:p w14:paraId="171E22E3" w14:textId="77777777" w:rsidR="00AA7896" w:rsidRPr="00784749" w:rsidRDefault="00AA7896" w:rsidP="00AA7896">
      <w:pPr>
        <w:numPr>
          <w:ilvl w:val="0"/>
          <w:numId w:val="19"/>
        </w:numPr>
      </w:pPr>
      <w:r w:rsidRPr="00784749">
        <w:t>Подготовка геологической документации.</w:t>
      </w:r>
    </w:p>
    <w:p w14:paraId="7A2D2079" w14:textId="77777777" w:rsidR="00AA7896" w:rsidRPr="00784749" w:rsidRDefault="00AA7896" w:rsidP="00AA7896">
      <w:pPr>
        <w:numPr>
          <w:ilvl w:val="0"/>
          <w:numId w:val="19"/>
        </w:numPr>
      </w:pPr>
      <w:r w:rsidRPr="00784749">
        <w:lastRenderedPageBreak/>
        <w:t>Топографо-геодезические работы, включая тахеометрическую съемку с привязкой горных выработок и скважин.</w:t>
      </w:r>
    </w:p>
    <w:p w14:paraId="3043C322" w14:textId="77777777" w:rsidR="00AA7896" w:rsidRPr="00784749" w:rsidRDefault="00AA7896" w:rsidP="00AA7896">
      <w:pPr>
        <w:numPr>
          <w:ilvl w:val="0"/>
          <w:numId w:val="19"/>
        </w:numPr>
      </w:pPr>
      <w:r w:rsidRPr="00784749">
        <w:t>Бурение колонковых разведочных скважин по сети с интервалом 20х20м и 40х40м (по простиранию и по падению).</w:t>
      </w:r>
    </w:p>
    <w:p w14:paraId="32A1CEE3" w14:textId="77777777" w:rsidR="00AA7896" w:rsidRPr="00784749" w:rsidRDefault="00AA7896" w:rsidP="00AA7896">
      <w:pPr>
        <w:numPr>
          <w:ilvl w:val="0"/>
          <w:numId w:val="19"/>
        </w:numPr>
      </w:pPr>
      <w:r w:rsidRPr="00784749">
        <w:t>Проведение бороздового, шламового и кернового опробования.</w:t>
      </w:r>
    </w:p>
    <w:p w14:paraId="048AA4A6" w14:textId="77777777" w:rsidR="00AA7896" w:rsidRPr="00784749" w:rsidRDefault="00AA7896" w:rsidP="00AA7896">
      <w:pPr>
        <w:numPr>
          <w:ilvl w:val="0"/>
          <w:numId w:val="19"/>
        </w:numPr>
      </w:pPr>
      <w:r w:rsidRPr="00784749">
        <w:t>Отбор технологических проб.</w:t>
      </w:r>
    </w:p>
    <w:p w14:paraId="55DB2109" w14:textId="77777777" w:rsidR="00AA7896" w:rsidRPr="00784749" w:rsidRDefault="00AA7896" w:rsidP="00AA7896">
      <w:pPr>
        <w:numPr>
          <w:ilvl w:val="0"/>
          <w:numId w:val="19"/>
        </w:numPr>
      </w:pPr>
      <w:r w:rsidRPr="00784749">
        <w:t>Лабораторные исследования.</w:t>
      </w:r>
    </w:p>
    <w:p w14:paraId="528F40F7" w14:textId="77777777" w:rsidR="00AA7896" w:rsidRPr="00784749" w:rsidRDefault="00AA7896" w:rsidP="00AA7896">
      <w:pPr>
        <w:numPr>
          <w:ilvl w:val="0"/>
          <w:numId w:val="19"/>
        </w:numPr>
      </w:pPr>
      <w:r w:rsidRPr="00784749">
        <w:t>Проведение гидрогеологических и инженерных изысканий.</w:t>
      </w:r>
    </w:p>
    <w:p w14:paraId="5CBC36BE" w14:textId="77777777" w:rsidR="00AA7896" w:rsidRPr="00784749" w:rsidRDefault="00AA7896" w:rsidP="00AA7896">
      <w:pPr>
        <w:numPr>
          <w:ilvl w:val="0"/>
          <w:numId w:val="19"/>
        </w:numPr>
      </w:pPr>
      <w:r w:rsidRPr="00784749">
        <w:t>Камеральная обработка материалов.</w:t>
      </w:r>
    </w:p>
    <w:p w14:paraId="648F9DFC" w14:textId="3B8D1042" w:rsidR="00A1021B" w:rsidRPr="00D45A00" w:rsidRDefault="00A1021B" w:rsidP="00AA7896">
      <w:pPr>
        <w:widowControl/>
        <w:ind w:left="720"/>
        <w:jc w:val="left"/>
        <w:rPr>
          <w:rFonts w:eastAsia="Times New Roman"/>
        </w:rPr>
      </w:pPr>
    </w:p>
    <w:p w14:paraId="00F5ED5D" w14:textId="77777777" w:rsidR="00453A49" w:rsidRPr="004C5990" w:rsidRDefault="008E5077" w:rsidP="00C424DB">
      <w:pPr>
        <w:pStyle w:val="11"/>
        <w:numPr>
          <w:ilvl w:val="0"/>
          <w:numId w:val="1"/>
        </w:numPr>
        <w:tabs>
          <w:tab w:val="left" w:pos="374"/>
        </w:tabs>
        <w:ind w:left="400" w:hanging="400"/>
        <w:outlineLvl w:val="0"/>
      </w:pPr>
      <w:r w:rsidRPr="004C5990">
        <w:rPr>
          <w:b/>
          <w:bCs/>
          <w:i w:val="0"/>
          <w:iCs w:val="0"/>
          <w:u w:val="none"/>
        </w:rPr>
        <w:t>описание возможных вариантов осуществления намечаемой деятельности с учетом ее особенностей и возможного воздействия на окружающую среду, включая:</w:t>
      </w:r>
    </w:p>
    <w:p w14:paraId="759FB238" w14:textId="77777777" w:rsidR="00453A49" w:rsidRPr="004C5990" w:rsidRDefault="008E5077">
      <w:pPr>
        <w:pStyle w:val="11"/>
        <w:ind w:firstLine="0"/>
      </w:pPr>
      <w:r w:rsidRPr="004C5990">
        <w:rPr>
          <w:i w:val="0"/>
          <w:iCs w:val="0"/>
        </w:rPr>
        <w:t>вариант, выбранный инициатором намечаемой деятельности для применения, обоснование его выбора, описание других возможных рациональных вариантов, в том числе рационального варианта, наиболее благоприятного с точки зрения охраны жизни и (или) здоровья людей, окружающей среды:</w:t>
      </w:r>
    </w:p>
    <w:p w14:paraId="11411D60" w14:textId="77777777" w:rsidR="00A1021B" w:rsidRPr="00D45A00" w:rsidRDefault="00A1021B" w:rsidP="00A1021B">
      <w:pPr>
        <w:widowControl/>
        <w:autoSpaceDE w:val="0"/>
        <w:autoSpaceDN w:val="0"/>
        <w:adjustRightInd w:val="0"/>
        <w:ind w:firstLine="360"/>
        <w:rPr>
          <w:rFonts w:eastAsia="Times New Roman" w:cs="Times New Roman"/>
        </w:rPr>
      </w:pPr>
      <w:r w:rsidRPr="00D45A00">
        <w:rPr>
          <w:rFonts w:eastAsia="TimesNewRomanPSMT" w:cs="Times New Roman"/>
          <w:color w:val="auto"/>
          <w:lang w:bidi="ar-SA"/>
        </w:rPr>
        <w:t>Бактайская перспективная площадь в структурно-тектоническом отношении располагается в северной части Иткудук-Бактайской зоны смятия. В ее пределах выявлено несколько месторождений золота (Долинное, Пустынное, Ортасай), ряд рудопроявлений Бактай, Юго-восточный Бактай, Южный Бактай, Поповское, Каражирик и др., а также множество вторичных ореолов рассеяния золота, золоторудных точек и минерализованных участков.</w:t>
      </w:r>
    </w:p>
    <w:p w14:paraId="0A1094B7" w14:textId="77777777" w:rsidR="00A1021B" w:rsidRPr="00D45A00" w:rsidRDefault="00A1021B" w:rsidP="00A1021B">
      <w:pPr>
        <w:widowControl/>
        <w:autoSpaceDE w:val="0"/>
        <w:autoSpaceDN w:val="0"/>
        <w:adjustRightInd w:val="0"/>
        <w:ind w:firstLine="360"/>
        <w:rPr>
          <w:rFonts w:eastAsia="Times New Roman" w:cs="Times New Roman"/>
        </w:rPr>
      </w:pPr>
      <w:r w:rsidRPr="00D45A00">
        <w:rPr>
          <w:rFonts w:eastAsia="Times New Roman" w:cs="Times New Roman"/>
        </w:rPr>
        <w:t xml:space="preserve">Альтернативного выбора других мест не предусматривается, так как реализация намечаемой деятельности, будет осуществляться на территории действующего </w:t>
      </w:r>
      <w:r w:rsidRPr="00D45A00">
        <w:rPr>
          <w:rFonts w:eastAsia="Batang"/>
        </w:rPr>
        <w:t>месторождения Бактай</w:t>
      </w:r>
      <w:r w:rsidRPr="00D45A00">
        <w:rPr>
          <w:rFonts w:eastAsia="Times New Roman" w:cs="Times New Roman"/>
        </w:rPr>
        <w:t xml:space="preserve"> АО «АК Алтыналмас». </w:t>
      </w:r>
    </w:p>
    <w:p w14:paraId="3925E3BB" w14:textId="77777777" w:rsidR="00A1021B" w:rsidRPr="00D45A00" w:rsidRDefault="00A1021B" w:rsidP="00A1021B">
      <w:pPr>
        <w:widowControl/>
        <w:autoSpaceDE w:val="0"/>
        <w:autoSpaceDN w:val="0"/>
        <w:adjustRightInd w:val="0"/>
        <w:ind w:firstLine="360"/>
        <w:rPr>
          <w:rFonts w:cs="Times New Roman"/>
          <w:color w:val="auto"/>
          <w:lang w:bidi="ar-SA"/>
        </w:rPr>
      </w:pPr>
      <w:r w:rsidRPr="00D45A00">
        <w:rPr>
          <w:rFonts w:cs="Times New Roman"/>
          <w:color w:val="auto"/>
          <w:lang w:bidi="ar-SA"/>
        </w:rPr>
        <w:t>Геолого-экономическая оценка эффективности освоения запасов м.Бактай выполнена на основе по вариантного подсчета запасов, а также основных производственных показателей, обоснованных горнотехнической и технологической частями. Затратная часть базируется на основе фактических данных, выданных АО «АК Алтыналмас». Доходная часть ТЭО базируется на прогнозируемой цене на аффинированное золото, которое составляет 1200 $/унц.</w:t>
      </w:r>
    </w:p>
    <w:p w14:paraId="7D9E600F" w14:textId="77777777" w:rsidR="00A1021B" w:rsidRPr="00D45A00" w:rsidRDefault="00A1021B" w:rsidP="00A1021B">
      <w:pPr>
        <w:widowControl/>
        <w:autoSpaceDE w:val="0"/>
        <w:autoSpaceDN w:val="0"/>
        <w:adjustRightInd w:val="0"/>
        <w:ind w:firstLine="708"/>
        <w:rPr>
          <w:rFonts w:cs="Times New Roman"/>
          <w:color w:val="auto"/>
          <w:lang w:bidi="ar-SA"/>
        </w:rPr>
      </w:pPr>
      <w:r w:rsidRPr="00D45A00">
        <w:rPr>
          <w:rFonts w:cs="Times New Roman"/>
          <w:color w:val="auto"/>
          <w:lang w:bidi="ar-SA"/>
        </w:rPr>
        <w:t>Результаты геолого-экономической оценки показывают экономическую целесообразность разработки запасов залежи открытым способом при бортовом содержании 0,5 г/т. которая характеризуется внутренней нормой прибыли (IRR) – 18,0%. Производительность по добыче рассчитана по фиксированному сроку отработки 5-6 лет и составляет 100 тыс. т руды в год.</w:t>
      </w:r>
    </w:p>
    <w:p w14:paraId="3FD82B91" w14:textId="77777777" w:rsidR="00A1021B" w:rsidRPr="00D45A00" w:rsidRDefault="00A1021B" w:rsidP="00A1021B">
      <w:pPr>
        <w:widowControl/>
        <w:autoSpaceDE w:val="0"/>
        <w:autoSpaceDN w:val="0"/>
        <w:adjustRightInd w:val="0"/>
        <w:ind w:firstLine="708"/>
        <w:rPr>
          <w:rFonts w:cs="Times New Roman"/>
          <w:color w:val="auto"/>
          <w:lang w:bidi="ar-SA"/>
        </w:rPr>
      </w:pPr>
      <w:r w:rsidRPr="00D45A00">
        <w:rPr>
          <w:rFonts w:eastAsia="Times New Roman" w:cs="Times New Roman"/>
          <w:b/>
          <w:bCs/>
          <w:color w:val="auto"/>
          <w:lang w:bidi="ar-SA"/>
        </w:rPr>
        <w:t>Вариант, выбранный инициатором намечаемой деятельности</w:t>
      </w:r>
      <w:r w:rsidRPr="00D45A00">
        <w:rPr>
          <w:rFonts w:eastAsia="Times New Roman" w:cs="Times New Roman"/>
          <w:color w:val="auto"/>
          <w:lang w:bidi="ar-SA"/>
        </w:rPr>
        <w:t>:</w:t>
      </w:r>
    </w:p>
    <w:p w14:paraId="630C26ED"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color w:val="auto"/>
          <w:lang w:bidi="ar-SA"/>
        </w:rPr>
        <w:t>Текущий проект предполагает использование открытого способа добычи цветных металлов, который был выбран на основе его экономической целесообразности и технической возможности.</w:t>
      </w:r>
    </w:p>
    <w:p w14:paraId="643E365A"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color w:val="auto"/>
          <w:lang w:bidi="ar-SA"/>
        </w:rPr>
        <w:t>Обоснование выбора: Открытый способ добычи был выбран благодаря его более низким капитальным затратам, возможности извлечения большого объема руды за короткий период времени и относительной простоте управления и контроля за процессами.</w:t>
      </w:r>
    </w:p>
    <w:p w14:paraId="41B7F5E2"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b/>
          <w:bCs/>
          <w:color w:val="auto"/>
          <w:lang w:bidi="ar-SA"/>
        </w:rPr>
        <w:t>Другие возможные рациональные варианты</w:t>
      </w:r>
      <w:r w:rsidRPr="00D45A00">
        <w:rPr>
          <w:rFonts w:eastAsia="Times New Roman" w:cs="Times New Roman"/>
          <w:color w:val="auto"/>
          <w:lang w:bidi="ar-SA"/>
        </w:rPr>
        <w:t>:</w:t>
      </w:r>
    </w:p>
    <w:p w14:paraId="4960BB1D"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color w:val="auto"/>
          <w:lang w:bidi="ar-SA"/>
        </w:rPr>
        <w:t>Шахтный метод предполагает подземную добычу руды, что требует строительства шахт и подземных коммуникаций. Этот метод менее инвазивен для поверхности земли и может минимизировать площадь нарушаемых земель.</w:t>
      </w:r>
    </w:p>
    <w:p w14:paraId="1EF72379"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color w:val="auto"/>
          <w:lang w:bidi="ar-SA"/>
        </w:rPr>
        <w:t>Шахтный метод может быть более благоприятным с точки зрения охраны жизни и здоровья людей, а также охраны окружающей среды, так как уменьшает ландшафтные изменения и позволяет сохранить большую часть экосистемы.</w:t>
      </w:r>
    </w:p>
    <w:p w14:paraId="0A18ADEE"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color w:val="auto"/>
          <w:lang w:bidi="ar-SA"/>
        </w:rPr>
        <w:t>Данный метод требует значительных капитальных вложений и времени на строительство подземной инфраструктуры, но может быть оправдан в условиях плотной застройки или при наличии высокоценных природных объектов на поверхности.</w:t>
      </w:r>
    </w:p>
    <w:p w14:paraId="6FD5362F"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b/>
          <w:bCs/>
          <w:color w:val="auto"/>
          <w:lang w:bidi="ar-SA"/>
        </w:rPr>
        <w:t>Анализ охвата изменений и воздействий</w:t>
      </w:r>
      <w:r w:rsidRPr="00D45A00">
        <w:rPr>
          <w:rFonts w:eastAsia="Times New Roman" w:cs="Times New Roman"/>
          <w:color w:val="auto"/>
          <w:lang w:bidi="ar-SA"/>
        </w:rPr>
        <w:t>:</w:t>
      </w:r>
    </w:p>
    <w:p w14:paraId="618CA827"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b/>
          <w:bCs/>
          <w:color w:val="auto"/>
          <w:lang w:bidi="ar-SA"/>
        </w:rPr>
        <w:lastRenderedPageBreak/>
        <w:t>Изменения при открытом способе</w:t>
      </w:r>
      <w:r w:rsidRPr="00D45A00">
        <w:rPr>
          <w:rFonts w:eastAsia="Times New Roman" w:cs="Times New Roman"/>
          <w:color w:val="auto"/>
          <w:lang w:bidi="ar-SA"/>
        </w:rPr>
        <w:t>:</w:t>
      </w:r>
    </w:p>
    <w:p w14:paraId="6C1BBC67" w14:textId="77777777" w:rsidR="00A1021B" w:rsidRPr="00D45A00" w:rsidRDefault="00A1021B" w:rsidP="00A1021B">
      <w:pPr>
        <w:widowControl/>
        <w:ind w:firstLine="708"/>
        <w:rPr>
          <w:rFonts w:eastAsia="Times New Roman" w:cs="Times New Roman"/>
          <w:color w:val="auto"/>
          <w:lang w:bidi="ar-SA"/>
        </w:rPr>
      </w:pPr>
      <w:r w:rsidRPr="00D45A00">
        <w:rPr>
          <w:rFonts w:eastAsia="Times New Roman" w:cs="Times New Roman"/>
          <w:b/>
          <w:bCs/>
          <w:color w:val="auto"/>
          <w:lang w:bidi="ar-SA"/>
        </w:rPr>
        <w:t>Экологическое воздействие</w:t>
      </w:r>
      <w:r w:rsidRPr="00D45A00">
        <w:rPr>
          <w:rFonts w:eastAsia="Times New Roman" w:cs="Times New Roman"/>
          <w:color w:val="auto"/>
          <w:lang w:bidi="ar-SA"/>
        </w:rPr>
        <w:t>: Значительное изменение ландшафта, возможное загрязнение поверхностных и подземных вод, разрушение растительного и животного мира на поверхности.</w:t>
      </w:r>
    </w:p>
    <w:p w14:paraId="7F17AC42" w14:textId="77777777" w:rsidR="00A1021B" w:rsidRPr="00D45A00" w:rsidRDefault="00A1021B" w:rsidP="00A1021B">
      <w:pPr>
        <w:widowControl/>
        <w:ind w:firstLine="708"/>
        <w:rPr>
          <w:rFonts w:eastAsia="Times New Roman" w:cs="Times New Roman"/>
          <w:color w:val="auto"/>
          <w:lang w:bidi="ar-SA"/>
        </w:rPr>
      </w:pPr>
      <w:r w:rsidRPr="00D45A00">
        <w:rPr>
          <w:rFonts w:eastAsia="Times New Roman" w:cs="Times New Roman"/>
          <w:b/>
          <w:bCs/>
          <w:color w:val="auto"/>
          <w:lang w:bidi="ar-SA"/>
        </w:rPr>
        <w:t>Меры смягчения</w:t>
      </w:r>
      <w:r w:rsidRPr="00D45A00">
        <w:rPr>
          <w:rFonts w:eastAsia="Times New Roman" w:cs="Times New Roman"/>
          <w:color w:val="auto"/>
          <w:lang w:bidi="ar-SA"/>
        </w:rPr>
        <w:t>: Проведение рекультивационных работ, использование замкнутых циклов водооборота, установка систем очистки сточных вод и выбросов в атмосферу.</w:t>
      </w:r>
    </w:p>
    <w:p w14:paraId="4A384F18" w14:textId="77777777" w:rsidR="00A1021B" w:rsidRPr="00D45A00" w:rsidRDefault="00A1021B" w:rsidP="00A1021B">
      <w:pPr>
        <w:widowControl/>
        <w:ind w:firstLine="708"/>
        <w:rPr>
          <w:rFonts w:eastAsia="Times New Roman" w:cs="Times New Roman"/>
          <w:color w:val="auto"/>
          <w:lang w:bidi="ar-SA"/>
        </w:rPr>
      </w:pPr>
      <w:r w:rsidRPr="00D45A00">
        <w:rPr>
          <w:rFonts w:eastAsia="Times New Roman" w:cs="Times New Roman"/>
          <w:b/>
          <w:bCs/>
          <w:color w:val="auto"/>
          <w:lang w:bidi="ar-SA"/>
        </w:rPr>
        <w:t>Изменения при шахтном методе</w:t>
      </w:r>
      <w:r w:rsidRPr="00D45A00">
        <w:rPr>
          <w:rFonts w:eastAsia="Times New Roman" w:cs="Times New Roman"/>
          <w:color w:val="auto"/>
          <w:lang w:bidi="ar-SA"/>
        </w:rPr>
        <w:t>:</w:t>
      </w:r>
    </w:p>
    <w:p w14:paraId="6D3F33F1" w14:textId="77777777" w:rsidR="00A1021B" w:rsidRPr="00D45A00" w:rsidRDefault="00A1021B" w:rsidP="00A1021B">
      <w:pPr>
        <w:widowControl/>
        <w:ind w:firstLine="360"/>
        <w:rPr>
          <w:rFonts w:eastAsia="Times New Roman" w:cs="Times New Roman"/>
          <w:color w:val="auto"/>
          <w:lang w:bidi="ar-SA"/>
        </w:rPr>
      </w:pPr>
      <w:r w:rsidRPr="00D45A00">
        <w:rPr>
          <w:rFonts w:eastAsia="Times New Roman" w:cs="Times New Roman"/>
          <w:b/>
          <w:bCs/>
          <w:color w:val="auto"/>
          <w:lang w:bidi="ar-SA"/>
        </w:rPr>
        <w:t>Экологическое воздействие</w:t>
      </w:r>
      <w:r w:rsidRPr="00D45A00">
        <w:rPr>
          <w:rFonts w:eastAsia="Times New Roman" w:cs="Times New Roman"/>
          <w:color w:val="auto"/>
          <w:lang w:bidi="ar-SA"/>
        </w:rPr>
        <w:t>: Меньшее воздействие на поверхность, однако, возможные риски загрязнения подземных вод и необходимость утилизации шахтных вод.</w:t>
      </w:r>
    </w:p>
    <w:p w14:paraId="2A5E72AC" w14:textId="77777777" w:rsidR="00C6258D" w:rsidRPr="004C5990" w:rsidRDefault="00C6258D" w:rsidP="00C6258D">
      <w:pPr>
        <w:pStyle w:val="Default"/>
        <w:rPr>
          <w:rFonts w:ascii="Times New Roman" w:hAnsi="Times New Roman"/>
        </w:rPr>
      </w:pPr>
    </w:p>
    <w:p w14:paraId="0461F1D3" w14:textId="77777777" w:rsidR="00453A49" w:rsidRPr="004C5990" w:rsidRDefault="008E5077" w:rsidP="00C424DB">
      <w:pPr>
        <w:pStyle w:val="11"/>
        <w:numPr>
          <w:ilvl w:val="0"/>
          <w:numId w:val="1"/>
        </w:numPr>
        <w:tabs>
          <w:tab w:val="left" w:pos="374"/>
          <w:tab w:val="left" w:pos="710"/>
        </w:tabs>
        <w:ind w:firstLine="0"/>
        <w:outlineLvl w:val="0"/>
      </w:pPr>
      <w:r w:rsidRPr="004C5990">
        <w:rPr>
          <w:b/>
          <w:bCs/>
          <w:i w:val="0"/>
          <w:iCs w:val="0"/>
          <w:u w:val="none"/>
        </w:rPr>
        <w:t>информацию о компонентах природной среды и иных объектах, которые</w:t>
      </w:r>
      <w:r w:rsidR="000275E3" w:rsidRPr="004C5990">
        <w:rPr>
          <w:b/>
          <w:bCs/>
          <w:i w:val="0"/>
          <w:iCs w:val="0"/>
          <w:u w:val="none"/>
        </w:rPr>
        <w:t xml:space="preserve"> </w:t>
      </w:r>
      <w:r w:rsidRPr="004C5990">
        <w:rPr>
          <w:b/>
          <w:bCs/>
          <w:i w:val="0"/>
          <w:iCs w:val="0"/>
          <w:u w:val="none"/>
        </w:rPr>
        <w:t xml:space="preserve">могут быть подвержены существенным воздействиям намечаемой деятельности, </w:t>
      </w:r>
      <w:r w:rsidRPr="004C5990">
        <w:rPr>
          <w:b/>
          <w:bCs/>
          <w:i w:val="0"/>
          <w:iCs w:val="0"/>
          <w:u w:val="none"/>
          <w:lang w:eastAsia="kk-KZ" w:bidi="kk-KZ"/>
        </w:rPr>
        <w:t>включая жизнь и (или) здоровье людей, условия их проживания и деятельности, биоразнообразие (в том числе растительный и животный мир, генетические ресурсы, природные ареалы растений и диких животных, пути миграции диких животных, экосистемы), земли (в том числе изъятие земель), почвы (в том числе органический состав, эрозию, уплотнение, иные формы деградации), воды (в том числе гидроморфологические изменения, количество и качество вод), атмосферный воздух, сопротивляемость к изменению климата экологических и социально-экономических систем, материальные активы, объекты историко-культурного наследия (в том числе архитектурные и археологические), ландшафты, а также взаимодействие указанных объектов;</w:t>
      </w:r>
    </w:p>
    <w:p w14:paraId="5444E57D" w14:textId="77777777" w:rsidR="00653B0B" w:rsidRPr="004C5990" w:rsidRDefault="00653B0B" w:rsidP="00653B0B">
      <w:pPr>
        <w:ind w:firstLine="708"/>
      </w:pPr>
      <w:r w:rsidRPr="004C5990">
        <w:t>Метеорологические</w:t>
      </w:r>
      <w:r w:rsidRPr="004C5990">
        <w:rPr>
          <w:spacing w:val="1"/>
        </w:rPr>
        <w:t xml:space="preserve"> </w:t>
      </w:r>
      <w:r w:rsidRPr="004C5990">
        <w:t>характеристики</w:t>
      </w:r>
      <w:r w:rsidRPr="004C5990">
        <w:rPr>
          <w:spacing w:val="1"/>
        </w:rPr>
        <w:t xml:space="preserve"> </w:t>
      </w:r>
      <w:r w:rsidRPr="004C5990">
        <w:t>и</w:t>
      </w:r>
      <w:r w:rsidRPr="004C5990">
        <w:rPr>
          <w:spacing w:val="1"/>
        </w:rPr>
        <w:t xml:space="preserve"> </w:t>
      </w:r>
      <w:r w:rsidRPr="004C5990">
        <w:t>коэффициенты в расчетах рассеивания по источникам выбросов приняты с учетом требований РНД 211.2.01.01-97 и «Методики расчета концентраций вредных веществ в атмосферном воздухе от выбросов предприятий» Приложение №18 к приказу Министра ООС РК от 18.04.2008 г. № 100-п.</w:t>
      </w:r>
    </w:p>
    <w:p w14:paraId="7224BD8E" w14:textId="77777777" w:rsidR="00653B0B" w:rsidRPr="004C5990" w:rsidRDefault="00653B0B" w:rsidP="00653B0B">
      <w:pPr>
        <w:pStyle w:val="a8"/>
      </w:pPr>
    </w:p>
    <w:p w14:paraId="0688E5ED" w14:textId="69381248" w:rsidR="00653B0B" w:rsidRPr="004C5990" w:rsidRDefault="00653B0B" w:rsidP="00653B0B">
      <w:pPr>
        <w:pStyle w:val="a6"/>
      </w:pPr>
      <w:bookmarkStart w:id="45" w:name="_Toc159756424"/>
      <w:r w:rsidRPr="004C5990">
        <w:t>Метеорологические характеристики и коэффициенты, определяющие условия рассеивания загрязняющих веществ в атмосфере города</w:t>
      </w:r>
      <w:bookmarkEnd w:id="45"/>
    </w:p>
    <w:p w14:paraId="4CE979F5" w14:textId="77777777" w:rsidR="00653B0B" w:rsidRPr="004C5990" w:rsidRDefault="00653B0B" w:rsidP="00653B0B"/>
    <w:tbl>
      <w:tblPr>
        <w:tblW w:w="5000" w:type="pct"/>
        <w:tblCellMar>
          <w:left w:w="0" w:type="dxa"/>
          <w:right w:w="0" w:type="dxa"/>
        </w:tblCellMar>
        <w:tblLook w:val="04A0" w:firstRow="1" w:lastRow="0" w:firstColumn="1" w:lastColumn="0" w:noHBand="0" w:noVBand="1"/>
      </w:tblPr>
      <w:tblGrid>
        <w:gridCol w:w="6818"/>
        <w:gridCol w:w="2964"/>
      </w:tblGrid>
      <w:tr w:rsidR="007A2673" w:rsidRPr="00D45A00" w14:paraId="6FD75B43" w14:textId="77777777" w:rsidTr="00AA7896">
        <w:tc>
          <w:tcPr>
            <w:tcW w:w="5000" w:type="pct"/>
            <w:gridSpan w:val="2"/>
            <w:hideMark/>
          </w:tcPr>
          <w:p w14:paraId="2FC9E809"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Метеорологические характеристики и коэффициенты,</w:t>
            </w:r>
          </w:p>
        </w:tc>
      </w:tr>
      <w:tr w:rsidR="007A2673" w:rsidRPr="00D45A00" w14:paraId="0EE61668" w14:textId="77777777" w:rsidTr="00AA7896">
        <w:tc>
          <w:tcPr>
            <w:tcW w:w="5000" w:type="pct"/>
            <w:gridSpan w:val="2"/>
            <w:hideMark/>
          </w:tcPr>
          <w:p w14:paraId="33D509CF"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определяющие условия рассеивания загрязняющих веществ</w:t>
            </w:r>
          </w:p>
        </w:tc>
      </w:tr>
      <w:tr w:rsidR="007A2673" w:rsidRPr="00D45A00" w14:paraId="2088F2A0" w14:textId="77777777" w:rsidTr="00AA7896">
        <w:tc>
          <w:tcPr>
            <w:tcW w:w="5000" w:type="pct"/>
            <w:gridSpan w:val="2"/>
            <w:hideMark/>
          </w:tcPr>
          <w:p w14:paraId="2BF63CD8"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в атмосфере города Карагандинская область</w:t>
            </w:r>
          </w:p>
        </w:tc>
      </w:tr>
      <w:tr w:rsidR="007A2673" w:rsidRPr="00D45A00" w14:paraId="229EA3B5" w14:textId="77777777" w:rsidTr="00AA7896">
        <w:tc>
          <w:tcPr>
            <w:tcW w:w="5000" w:type="pct"/>
            <w:gridSpan w:val="2"/>
          </w:tcPr>
          <w:p w14:paraId="40D0BAE4"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4E06111C" w14:textId="77777777" w:rsidTr="00AA7896">
        <w:tc>
          <w:tcPr>
            <w:tcW w:w="5000" w:type="pct"/>
            <w:gridSpan w:val="2"/>
            <w:hideMark/>
          </w:tcPr>
          <w:p w14:paraId="3AFB194A" w14:textId="77777777" w:rsidR="007A2673" w:rsidRPr="00D45A00" w:rsidRDefault="007A2673" w:rsidP="00AA7896">
            <w:pPr>
              <w:autoSpaceDE w:val="0"/>
              <w:autoSpaceDN w:val="0"/>
              <w:adjustRightInd w:val="0"/>
              <w:rPr>
                <w:rFonts w:ascii="Courier New" w:hAnsi="Courier New" w:cs="Courier New"/>
                <w:sz w:val="20"/>
                <w:szCs w:val="20"/>
              </w:rPr>
            </w:pPr>
            <w:r w:rsidRPr="00D45A00">
              <w:rPr>
                <w:rFonts w:ascii="Courier New" w:hAnsi="Courier New" w:cs="Courier New"/>
                <w:sz w:val="20"/>
                <w:szCs w:val="20"/>
              </w:rPr>
              <w:t>Карагандинская область, ПГР месторождения Бактай</w:t>
            </w:r>
          </w:p>
        </w:tc>
      </w:tr>
      <w:tr w:rsidR="007A2673" w:rsidRPr="00D45A00" w14:paraId="698E7F08" w14:textId="77777777" w:rsidTr="00AA7896">
        <w:tc>
          <w:tcPr>
            <w:tcW w:w="348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59CB4838"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Hаименование характеристик</w:t>
            </w:r>
          </w:p>
        </w:tc>
        <w:tc>
          <w:tcPr>
            <w:tcW w:w="151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669E7F82"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Величина</w:t>
            </w:r>
          </w:p>
        </w:tc>
      </w:tr>
      <w:tr w:rsidR="007A2673" w:rsidRPr="00D45A00" w14:paraId="287EFECB" w14:textId="77777777" w:rsidTr="00AA7896">
        <w:tc>
          <w:tcPr>
            <w:tcW w:w="348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1AAC49D3"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5E98D70D"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5FA96045" w14:textId="77777777" w:rsidTr="00AA7896">
        <w:tc>
          <w:tcPr>
            <w:tcW w:w="348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2B0168E5"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Коэффициент, зависящий от стратификации</w:t>
            </w:r>
          </w:p>
        </w:tc>
        <w:tc>
          <w:tcPr>
            <w:tcW w:w="1515" w:type="pct"/>
            <w:tcBorders>
              <w:top w:val="single" w:sz="6" w:space="0" w:color="auto"/>
              <w:left w:val="single" w:sz="6" w:space="0" w:color="auto"/>
              <w:bottom w:val="nil"/>
              <w:right w:val="single" w:sz="6" w:space="0" w:color="auto"/>
            </w:tcBorders>
            <w:tcMar>
              <w:top w:w="0" w:type="dxa"/>
              <w:left w:w="30" w:type="dxa"/>
              <w:bottom w:w="0" w:type="dxa"/>
              <w:right w:w="30" w:type="dxa"/>
            </w:tcMar>
            <w:hideMark/>
          </w:tcPr>
          <w:p w14:paraId="7021E70A"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200</w:t>
            </w:r>
          </w:p>
        </w:tc>
      </w:tr>
      <w:tr w:rsidR="007A2673" w:rsidRPr="00D45A00" w14:paraId="31DA291F"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7FDF17CC"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атмосферы, А</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CA0DA0E"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0051A797"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tcPr>
          <w:p w14:paraId="19686288"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5498ADD5"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3FCC4A6D"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5796EBD9"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Коэффициент рельефа местности в городе</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53E2D32D"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1.00</w:t>
            </w:r>
          </w:p>
        </w:tc>
      </w:tr>
      <w:tr w:rsidR="007A2673" w:rsidRPr="00D45A00" w14:paraId="69CEF5F3"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tcPr>
          <w:p w14:paraId="1B5012B7"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69EAA529"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0C34CB1B"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43BE663C"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Средняя максимальная температура наружного</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7A64E868"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20.9</w:t>
            </w:r>
          </w:p>
        </w:tc>
      </w:tr>
      <w:tr w:rsidR="007A2673" w:rsidRPr="00D45A00" w14:paraId="567DE851"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60607EE2" w14:textId="77777777" w:rsidR="007A2673" w:rsidRPr="00D45A00" w:rsidRDefault="007A2673" w:rsidP="00AA7896">
            <w:pPr>
              <w:autoSpaceDE w:val="0"/>
              <w:autoSpaceDN w:val="0"/>
              <w:adjustRightInd w:val="0"/>
              <w:jc w:val="right"/>
              <w:rPr>
                <w:rFonts w:ascii="Courier New" w:hAnsi="Courier New" w:cs="Courier New"/>
                <w:sz w:val="20"/>
                <w:szCs w:val="20"/>
              </w:rPr>
            </w:pPr>
            <w:r w:rsidRPr="00D45A00">
              <w:rPr>
                <w:rFonts w:ascii="Courier New" w:hAnsi="Courier New" w:cs="Courier New"/>
                <w:sz w:val="20"/>
                <w:szCs w:val="20"/>
              </w:rPr>
              <w:t>воздуха наиболее жаркого месяца года, град.С</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70F08727" w14:textId="77777777" w:rsidR="007A2673" w:rsidRPr="00D45A00" w:rsidRDefault="007A2673" w:rsidP="00AA7896">
            <w:pPr>
              <w:autoSpaceDE w:val="0"/>
              <w:autoSpaceDN w:val="0"/>
              <w:adjustRightInd w:val="0"/>
              <w:jc w:val="right"/>
              <w:rPr>
                <w:rFonts w:ascii="Courier New" w:hAnsi="Courier New" w:cs="Courier New"/>
                <w:sz w:val="20"/>
                <w:szCs w:val="20"/>
              </w:rPr>
            </w:pPr>
          </w:p>
        </w:tc>
      </w:tr>
      <w:tr w:rsidR="007A2673" w:rsidRPr="00D45A00" w14:paraId="0384FBBC"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tcPr>
          <w:p w14:paraId="37463CB9" w14:textId="77777777" w:rsidR="007A2673" w:rsidRPr="00D45A00" w:rsidRDefault="007A2673" w:rsidP="00AA7896">
            <w:pPr>
              <w:autoSpaceDE w:val="0"/>
              <w:autoSpaceDN w:val="0"/>
              <w:adjustRightInd w:val="0"/>
              <w:jc w:val="right"/>
              <w:rPr>
                <w:rFonts w:ascii="Courier New" w:hAnsi="Courier New" w:cs="Courier New"/>
                <w:sz w:val="20"/>
                <w:szCs w:val="20"/>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1C94621F" w14:textId="77777777" w:rsidR="007A2673" w:rsidRPr="00D45A00" w:rsidRDefault="007A2673" w:rsidP="00AA7896">
            <w:pPr>
              <w:autoSpaceDE w:val="0"/>
              <w:autoSpaceDN w:val="0"/>
              <w:adjustRightInd w:val="0"/>
              <w:jc w:val="right"/>
              <w:rPr>
                <w:rFonts w:ascii="Courier New" w:hAnsi="Courier New" w:cs="Courier New"/>
                <w:sz w:val="20"/>
                <w:szCs w:val="20"/>
              </w:rPr>
            </w:pPr>
          </w:p>
        </w:tc>
      </w:tr>
      <w:tr w:rsidR="007A2673" w:rsidRPr="00D45A00" w14:paraId="3EF639A0"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1FB9FED1" w14:textId="77777777" w:rsidR="007A2673" w:rsidRPr="00D45A00" w:rsidRDefault="007A2673" w:rsidP="00AA7896">
            <w:pPr>
              <w:autoSpaceDE w:val="0"/>
              <w:autoSpaceDN w:val="0"/>
              <w:adjustRightInd w:val="0"/>
              <w:jc w:val="right"/>
              <w:rPr>
                <w:rFonts w:ascii="Courier New" w:hAnsi="Courier New" w:cs="Courier New"/>
                <w:sz w:val="20"/>
                <w:szCs w:val="20"/>
              </w:rPr>
            </w:pPr>
            <w:r w:rsidRPr="00D45A00">
              <w:rPr>
                <w:rFonts w:ascii="Courier New" w:hAnsi="Courier New" w:cs="Courier New"/>
                <w:sz w:val="20"/>
                <w:szCs w:val="20"/>
              </w:rPr>
              <w:t>Средняя температура наружного воздуха наибо-</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3D714F26"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-15.1</w:t>
            </w:r>
          </w:p>
        </w:tc>
      </w:tr>
      <w:tr w:rsidR="007A2673" w:rsidRPr="00D45A00" w14:paraId="72F35F3C"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70D7A48" w14:textId="77777777" w:rsidR="007A2673" w:rsidRPr="00D45A00" w:rsidRDefault="007A2673" w:rsidP="00AA7896">
            <w:pPr>
              <w:autoSpaceDE w:val="0"/>
              <w:autoSpaceDN w:val="0"/>
              <w:adjustRightInd w:val="0"/>
              <w:jc w:val="right"/>
              <w:rPr>
                <w:rFonts w:ascii="Courier New" w:hAnsi="Courier New" w:cs="Courier New"/>
                <w:sz w:val="20"/>
                <w:szCs w:val="20"/>
              </w:rPr>
            </w:pPr>
            <w:r w:rsidRPr="00D45A00">
              <w:rPr>
                <w:rFonts w:ascii="Courier New" w:hAnsi="Courier New" w:cs="Courier New"/>
                <w:sz w:val="20"/>
                <w:szCs w:val="20"/>
              </w:rPr>
              <w:t>лее холодного месяца (для котельных, работа-</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B18D6C0" w14:textId="77777777" w:rsidR="007A2673" w:rsidRPr="00D45A00" w:rsidRDefault="007A2673" w:rsidP="00AA7896">
            <w:pPr>
              <w:autoSpaceDE w:val="0"/>
              <w:autoSpaceDN w:val="0"/>
              <w:adjustRightInd w:val="0"/>
              <w:jc w:val="right"/>
              <w:rPr>
                <w:rFonts w:ascii="Courier New" w:hAnsi="Courier New" w:cs="Courier New"/>
                <w:sz w:val="20"/>
                <w:szCs w:val="20"/>
              </w:rPr>
            </w:pPr>
          </w:p>
        </w:tc>
      </w:tr>
      <w:tr w:rsidR="007A2673" w:rsidRPr="00D45A00" w14:paraId="360FEC16"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7D9978AE"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ющих по отопительному графику), град С</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03B79D08"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2C29AF98"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tcPr>
          <w:p w14:paraId="1BE0D9F7"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1C16A7A2"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343A0205"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56422778"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Среднегодовая роза ветров, %</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42F10AD9"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04F7429D"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tcPr>
          <w:p w14:paraId="306C55D4"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472581F4"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76DA5BD2"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1CC333C4"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07A5988F"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11.0</w:t>
            </w:r>
          </w:p>
        </w:tc>
      </w:tr>
      <w:tr w:rsidR="007A2673" w:rsidRPr="00D45A00" w14:paraId="78B4E8F5"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32017822"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СВ</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7D6A791A"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12.0</w:t>
            </w:r>
          </w:p>
        </w:tc>
      </w:tr>
      <w:tr w:rsidR="007A2673" w:rsidRPr="00D45A00" w14:paraId="4DD8BB39"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4F59EB6D"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В</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7A98824"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8.0</w:t>
            </w:r>
          </w:p>
        </w:tc>
      </w:tr>
      <w:tr w:rsidR="007A2673" w:rsidRPr="00D45A00" w14:paraId="3349FD24"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E935400"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ЮВ</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50A32C1"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5.0</w:t>
            </w:r>
          </w:p>
        </w:tc>
      </w:tr>
      <w:tr w:rsidR="007A2673" w:rsidRPr="00D45A00" w14:paraId="14A8AF0E"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38811E8D"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Ю</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C7DE435"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11.0</w:t>
            </w:r>
          </w:p>
        </w:tc>
      </w:tr>
      <w:tr w:rsidR="007A2673" w:rsidRPr="00D45A00" w14:paraId="7909D241"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265071D9"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ЮЗ</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772C496D"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28.0</w:t>
            </w:r>
          </w:p>
        </w:tc>
      </w:tr>
      <w:tr w:rsidR="007A2673" w:rsidRPr="00D45A00" w14:paraId="4F933C40"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8D40AF7"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З</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9B5693E"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17.0</w:t>
            </w:r>
          </w:p>
        </w:tc>
      </w:tr>
      <w:tr w:rsidR="007A2673" w:rsidRPr="00D45A00" w14:paraId="07DA7EF0"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5E7B3D16"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lastRenderedPageBreak/>
              <w:t>СЗ</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38E36D07"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8.0</w:t>
            </w:r>
          </w:p>
        </w:tc>
      </w:tr>
      <w:tr w:rsidR="007A2673" w:rsidRPr="00D45A00" w14:paraId="32F2674C"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tcPr>
          <w:p w14:paraId="6444650C"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EE56F7A"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5B1697E3"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1871AF7F"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Среднегодовая скорость ветра, м/с</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5C66494B"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1.5</w:t>
            </w:r>
          </w:p>
        </w:tc>
      </w:tr>
      <w:tr w:rsidR="007A2673" w:rsidRPr="00D45A00" w14:paraId="3CFFECAD"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0CCDD0E9"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Скорость ветра (по средним многолетним</w:t>
            </w:r>
          </w:p>
        </w:tc>
        <w:tc>
          <w:tcPr>
            <w:tcW w:w="1515" w:type="pct"/>
            <w:tcBorders>
              <w:top w:val="nil"/>
              <w:left w:val="single" w:sz="6" w:space="0" w:color="auto"/>
              <w:bottom w:val="nil"/>
              <w:right w:val="single" w:sz="6" w:space="0" w:color="auto"/>
            </w:tcBorders>
            <w:tcMar>
              <w:top w:w="0" w:type="dxa"/>
              <w:left w:w="30" w:type="dxa"/>
              <w:bottom w:w="0" w:type="dxa"/>
              <w:right w:w="30" w:type="dxa"/>
            </w:tcMar>
            <w:hideMark/>
          </w:tcPr>
          <w:p w14:paraId="4ED42E45"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5.0</w:t>
            </w:r>
          </w:p>
        </w:tc>
      </w:tr>
      <w:tr w:rsidR="007A2673" w:rsidRPr="00D45A00" w14:paraId="22BE1DBF"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412779FF"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данным), повторяемость превышения которой</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227FFA9D"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6832E0DE" w14:textId="77777777" w:rsidTr="00AA7896">
        <w:tc>
          <w:tcPr>
            <w:tcW w:w="3485" w:type="pct"/>
            <w:tcBorders>
              <w:top w:val="nil"/>
              <w:left w:val="single" w:sz="6" w:space="0" w:color="auto"/>
              <w:bottom w:val="nil"/>
              <w:right w:val="single" w:sz="6" w:space="0" w:color="auto"/>
            </w:tcBorders>
            <w:tcMar>
              <w:top w:w="0" w:type="dxa"/>
              <w:left w:w="30" w:type="dxa"/>
              <w:bottom w:w="0" w:type="dxa"/>
              <w:right w:w="30" w:type="dxa"/>
            </w:tcMar>
            <w:hideMark/>
          </w:tcPr>
          <w:p w14:paraId="7287F184" w14:textId="77777777" w:rsidR="007A2673" w:rsidRPr="00D45A00" w:rsidRDefault="007A2673" w:rsidP="00AA7896">
            <w:pPr>
              <w:autoSpaceDE w:val="0"/>
              <w:autoSpaceDN w:val="0"/>
              <w:adjustRightInd w:val="0"/>
              <w:jc w:val="center"/>
              <w:rPr>
                <w:rFonts w:ascii="Courier New" w:hAnsi="Courier New" w:cs="Courier New"/>
                <w:sz w:val="20"/>
                <w:szCs w:val="20"/>
              </w:rPr>
            </w:pPr>
            <w:r w:rsidRPr="00D45A00">
              <w:rPr>
                <w:rFonts w:ascii="Courier New" w:hAnsi="Courier New" w:cs="Courier New"/>
                <w:sz w:val="20"/>
                <w:szCs w:val="20"/>
              </w:rPr>
              <w:t>составляет 5 %, м/с</w:t>
            </w:r>
          </w:p>
        </w:tc>
        <w:tc>
          <w:tcPr>
            <w:tcW w:w="1515" w:type="pct"/>
            <w:tcBorders>
              <w:top w:val="nil"/>
              <w:left w:val="single" w:sz="6" w:space="0" w:color="auto"/>
              <w:bottom w:val="nil"/>
              <w:right w:val="single" w:sz="6" w:space="0" w:color="auto"/>
            </w:tcBorders>
            <w:tcMar>
              <w:top w:w="0" w:type="dxa"/>
              <w:left w:w="30" w:type="dxa"/>
              <w:bottom w:w="0" w:type="dxa"/>
              <w:right w:w="30" w:type="dxa"/>
            </w:tcMar>
          </w:tcPr>
          <w:p w14:paraId="64493994" w14:textId="77777777" w:rsidR="007A2673" w:rsidRPr="00D45A00" w:rsidRDefault="007A2673" w:rsidP="00AA7896">
            <w:pPr>
              <w:autoSpaceDE w:val="0"/>
              <w:autoSpaceDN w:val="0"/>
              <w:adjustRightInd w:val="0"/>
              <w:jc w:val="center"/>
              <w:rPr>
                <w:rFonts w:ascii="Courier New" w:hAnsi="Courier New" w:cs="Courier New"/>
                <w:sz w:val="20"/>
                <w:szCs w:val="20"/>
              </w:rPr>
            </w:pPr>
          </w:p>
        </w:tc>
      </w:tr>
      <w:tr w:rsidR="007A2673" w:rsidRPr="00D45A00" w14:paraId="768CA4C4" w14:textId="77777777" w:rsidTr="00AA7896">
        <w:tc>
          <w:tcPr>
            <w:tcW w:w="348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02E99964" w14:textId="77777777" w:rsidR="007A2673" w:rsidRPr="00D45A00" w:rsidRDefault="007A2673" w:rsidP="00AA7896">
            <w:pPr>
              <w:autoSpaceDE w:val="0"/>
              <w:autoSpaceDN w:val="0"/>
              <w:adjustRightInd w:val="0"/>
              <w:jc w:val="center"/>
              <w:rPr>
                <w:rFonts w:ascii="Courier New" w:hAnsi="Courier New" w:cs="Courier New"/>
                <w:sz w:val="20"/>
                <w:szCs w:val="20"/>
              </w:rPr>
            </w:pPr>
          </w:p>
        </w:tc>
        <w:tc>
          <w:tcPr>
            <w:tcW w:w="1515" w:type="pct"/>
            <w:tcBorders>
              <w:top w:val="nil"/>
              <w:left w:val="single" w:sz="6" w:space="0" w:color="auto"/>
              <w:bottom w:val="single" w:sz="6" w:space="0" w:color="auto"/>
              <w:right w:val="single" w:sz="6" w:space="0" w:color="auto"/>
            </w:tcBorders>
            <w:tcMar>
              <w:top w:w="0" w:type="dxa"/>
              <w:left w:w="30" w:type="dxa"/>
              <w:bottom w:w="0" w:type="dxa"/>
              <w:right w:w="30" w:type="dxa"/>
            </w:tcMar>
          </w:tcPr>
          <w:p w14:paraId="56AE44A7" w14:textId="77777777" w:rsidR="007A2673" w:rsidRPr="00D45A00" w:rsidRDefault="007A2673" w:rsidP="00AA7896">
            <w:pPr>
              <w:autoSpaceDE w:val="0"/>
              <w:autoSpaceDN w:val="0"/>
              <w:adjustRightInd w:val="0"/>
              <w:jc w:val="center"/>
              <w:rPr>
                <w:rFonts w:ascii="Courier New" w:hAnsi="Courier New" w:cs="Courier New"/>
                <w:sz w:val="20"/>
                <w:szCs w:val="20"/>
              </w:rPr>
            </w:pPr>
          </w:p>
        </w:tc>
      </w:tr>
    </w:tbl>
    <w:p w14:paraId="446FF40A" w14:textId="69816BEE" w:rsidR="00653B0B" w:rsidRDefault="00653B0B" w:rsidP="00653B0B">
      <w:pPr>
        <w:spacing w:line="1" w:lineRule="exact"/>
      </w:pPr>
    </w:p>
    <w:p w14:paraId="251686BE" w14:textId="6C3BF579" w:rsidR="007A2673" w:rsidRDefault="007A2673" w:rsidP="00653B0B">
      <w:pPr>
        <w:spacing w:line="1" w:lineRule="exact"/>
      </w:pPr>
    </w:p>
    <w:p w14:paraId="70E308D6" w14:textId="77777777" w:rsidR="007A2673" w:rsidRDefault="007A2673" w:rsidP="007A2673"/>
    <w:p w14:paraId="01AF6473" w14:textId="50D6E1D1" w:rsidR="00653B0B" w:rsidRPr="007A2673" w:rsidRDefault="00653B0B" w:rsidP="007A2673">
      <w:pPr>
        <w:jc w:val="center"/>
        <w:rPr>
          <w:rFonts w:ascii="Garamond" w:hAnsi="Garamond"/>
          <w:b/>
          <w:bCs/>
        </w:rPr>
      </w:pPr>
      <w:bookmarkStart w:id="46" w:name="_Hlk172113011"/>
      <w:r w:rsidRPr="007A2673">
        <w:rPr>
          <w:rFonts w:ascii="Garamond" w:hAnsi="Garamond"/>
          <w:b/>
          <w:bCs/>
        </w:rPr>
        <w:t>Роза ветров</w:t>
      </w:r>
    </w:p>
    <w:p w14:paraId="606ED19A" w14:textId="5EA1F44D" w:rsidR="00653B0B" w:rsidRPr="004C5990" w:rsidRDefault="00653B0B" w:rsidP="007A2673">
      <w:pPr>
        <w:pStyle w:val="Default"/>
        <w:jc w:val="center"/>
      </w:pPr>
      <w:r w:rsidRPr="004C5990">
        <w:rPr>
          <w:noProof/>
          <w:lang w:eastAsia="ru-RU"/>
        </w:rPr>
        <w:drawing>
          <wp:inline distT="0" distB="0" distL="0" distR="0" wp14:anchorId="51674CE2" wp14:editId="02FD567E">
            <wp:extent cx="3300761" cy="3406611"/>
            <wp:effectExtent l="0" t="0" r="0" b="381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14455" cy="3420744"/>
                    </a:xfrm>
                    <a:prstGeom prst="rect">
                      <a:avLst/>
                    </a:prstGeom>
                    <a:noFill/>
                    <a:ln>
                      <a:noFill/>
                    </a:ln>
                  </pic:spPr>
                </pic:pic>
              </a:graphicData>
            </a:graphic>
          </wp:inline>
        </w:drawing>
      </w:r>
    </w:p>
    <w:bookmarkEnd w:id="46"/>
    <w:p w14:paraId="03E4F782" w14:textId="77777777" w:rsidR="008B760E" w:rsidRPr="00D45A00" w:rsidRDefault="008B760E" w:rsidP="008B760E">
      <w:pPr>
        <w:ind w:firstLine="708"/>
      </w:pPr>
      <w:r w:rsidRPr="00D45A00">
        <w:t>Аварийные и залповые выбросы загрязняющих веществ в атмосферу на предприятии отсутствуют. Технологические процессы на рассматриваемом предприятии исключают возможность залповых и аварийных выбросов загрязняющих веществ в атмосферу. Аварийная ситуация на предприятии может возникнуть только в результате неблагоприятных природных воздействий (землетрясение, ураган и т.п.).</w:t>
      </w:r>
    </w:p>
    <w:p w14:paraId="01F7E37D" w14:textId="77777777" w:rsidR="008B760E" w:rsidRPr="00D45A00" w:rsidRDefault="008B760E" w:rsidP="008B760E">
      <w:pPr>
        <w:ind w:firstLine="540"/>
      </w:pPr>
      <w:bookmarkStart w:id="47" w:name="_Hlk172113256"/>
      <w:r w:rsidRPr="00D45A00">
        <w:t>Необходимость в проведении полевых исследований ‒ не требуется.</w:t>
      </w:r>
    </w:p>
    <w:p w14:paraId="1DDEDACD" w14:textId="77777777" w:rsidR="008B760E" w:rsidRDefault="008B760E" w:rsidP="008B760E">
      <w:pPr>
        <w:ind w:firstLine="540"/>
        <w:rPr>
          <w:rFonts w:cs="Times New Roman"/>
          <w:szCs w:val="28"/>
        </w:rPr>
      </w:pPr>
      <w:r w:rsidRPr="00D45A00">
        <w:rPr>
          <w:rFonts w:cs="Times New Roman"/>
          <w:szCs w:val="28"/>
        </w:rPr>
        <w:t>Расчёт максимальных приземных концентраций произведен</w:t>
      </w:r>
      <w:r w:rsidRPr="00D45A00">
        <w:rPr>
          <w:rFonts w:eastAsia="TimesNewRoman" w:cs="Times New Roman"/>
        </w:rPr>
        <w:t xml:space="preserve"> для 4 веществ из 7 выбрасываемых, </w:t>
      </w:r>
      <w:r w:rsidRPr="00D45A00">
        <w:rPr>
          <w:rFonts w:cs="Times New Roman"/>
          <w:szCs w:val="28"/>
        </w:rPr>
        <w:t>по остальным загрязняющим веществам нецелесообразен, так как См &lt;0.</w:t>
      </w:r>
      <w:r>
        <w:rPr>
          <w:rFonts w:cs="Times New Roman"/>
          <w:szCs w:val="28"/>
        </w:rPr>
        <w:t>1</w:t>
      </w:r>
      <w:r w:rsidRPr="00D45A00">
        <w:rPr>
          <w:rFonts w:cs="Times New Roman"/>
          <w:szCs w:val="28"/>
        </w:rPr>
        <w:t xml:space="preserve"> долей ПДК.</w:t>
      </w:r>
    </w:p>
    <w:p w14:paraId="097C9A48" w14:textId="77777777" w:rsidR="008B760E" w:rsidRPr="00152218" w:rsidRDefault="008B760E" w:rsidP="008B760E">
      <w:pPr>
        <w:autoSpaceDE w:val="0"/>
        <w:autoSpaceDN w:val="0"/>
        <w:adjustRightInd w:val="0"/>
        <w:ind w:firstLine="708"/>
        <w:rPr>
          <w:rFonts w:cs="Times New Roman"/>
        </w:rPr>
      </w:pPr>
      <w:bookmarkStart w:id="48" w:name="_Hlk138253867"/>
      <w:bookmarkEnd w:id="47"/>
      <w:r w:rsidRPr="00152218">
        <w:rPr>
          <w:rFonts w:cs="Times New Roman"/>
        </w:rPr>
        <w:t xml:space="preserve">Сведения о фоновом загрязнении отсутствуют, в связи с тем, что в Актогайском районе Карагандинской области наблюдение за состоянием атмосферного воздуха филиал РГП «Казгидромет» не проводит согласно письму №27-01-06/611 от 04.06.2023 г. (см.Приложение) </w:t>
      </w:r>
    </w:p>
    <w:bookmarkEnd w:id="48"/>
    <w:p w14:paraId="0C37824B" w14:textId="77777777" w:rsidR="008B760E" w:rsidRPr="00D45A00" w:rsidRDefault="008B760E" w:rsidP="008B760E">
      <w:pPr>
        <w:ind w:firstLine="540"/>
        <w:rPr>
          <w:b/>
          <w:bCs/>
        </w:rPr>
      </w:pPr>
      <w:r w:rsidRPr="00D45A00">
        <w:t xml:space="preserve">Анализ расчета рассеивания показал, что на границе СЗЗ максимальная приземная концентрация не превышает установленные величины ПДК м.р. и </w:t>
      </w:r>
      <w:r w:rsidRPr="00D45A00">
        <w:rPr>
          <w:b/>
          <w:bCs/>
        </w:rPr>
        <w:t>изменения санитарно-защитной зоны предприятия не предусматривается.</w:t>
      </w:r>
    </w:p>
    <w:p w14:paraId="488E2B52" w14:textId="77777777" w:rsidR="008B760E" w:rsidRPr="00D45A00" w:rsidRDefault="008B760E" w:rsidP="008B760E">
      <w:pPr>
        <w:ind w:firstLine="540"/>
      </w:pPr>
      <w:r w:rsidRPr="00D45A00">
        <w:t>Зон заповедников, музеев, памятников архитектуры в районе расположения предприятия нет.</w:t>
      </w:r>
    </w:p>
    <w:p w14:paraId="76C8FF47" w14:textId="77777777" w:rsidR="00C6258D" w:rsidRPr="004C5990" w:rsidRDefault="00C6258D" w:rsidP="00C6258D">
      <w:pPr>
        <w:pStyle w:val="Default"/>
        <w:rPr>
          <w:rFonts w:ascii="Times New Roman" w:hAnsi="Times New Roman"/>
        </w:rPr>
      </w:pPr>
    </w:p>
    <w:p w14:paraId="17F63936" w14:textId="77777777" w:rsidR="00453A49" w:rsidRPr="004C5990" w:rsidRDefault="008E5077" w:rsidP="00C424DB">
      <w:pPr>
        <w:pStyle w:val="11"/>
        <w:numPr>
          <w:ilvl w:val="0"/>
          <w:numId w:val="1"/>
        </w:numPr>
        <w:tabs>
          <w:tab w:val="left" w:pos="374"/>
        </w:tabs>
        <w:ind w:left="360" w:hanging="360"/>
        <w:outlineLvl w:val="0"/>
      </w:pPr>
      <w:r w:rsidRPr="004C5990">
        <w:rPr>
          <w:b/>
          <w:bCs/>
          <w:i w:val="0"/>
          <w:iCs w:val="0"/>
          <w:u w:val="none"/>
        </w:rPr>
        <w:t xml:space="preserve">описание возможных существенных воздействий (прямых и косвенных, кумулятивных, трансграничных, краткосрочных и долгосрочных, положительных и отрицательных) намечаемой деятельности на объекты, перечисленные в подпункте 3) настоящего пункта, возникающих в результате: строительства и эксплуатации объектов, предназначенных для осуществления намечаемой деятельности, в том числе работ по постутилизации существующих объектов в случаях необходимости их проведения; использования природных и генетических ресурсов (в том числе земель, </w:t>
      </w:r>
      <w:r w:rsidRPr="004C5990">
        <w:rPr>
          <w:b/>
          <w:bCs/>
          <w:i w:val="0"/>
          <w:iCs w:val="0"/>
          <w:u w:val="none"/>
        </w:rPr>
        <w:lastRenderedPageBreak/>
        <w:t>недр, почв, воды, объектов растительного и животного мира - в зависимости от наличия этих ресурсов и места их нахождения, путей миграции диких животных); эмиссий в окружающую среду, накопления отходов и их захоронения; кумулятивных воздействий от действующих и планируемых производственных и иных объектов; применения в процессе осуществления намечаемой деятельности технико</w:t>
      </w:r>
      <w:r w:rsidRPr="004C5990">
        <w:rPr>
          <w:b/>
          <w:bCs/>
          <w:i w:val="0"/>
          <w:iCs w:val="0"/>
          <w:u w:val="none"/>
        </w:rPr>
        <w:softHyphen/>
        <w:t>технологических, организационных, управленческих и иных проектных решений, в том числе в случаях, предусмотренных настоящим Кодексом, - наилучших доступных техник по соответствующим областям их применении:</w:t>
      </w:r>
    </w:p>
    <w:p w14:paraId="7E7BFA37" w14:textId="7267D52B" w:rsidR="008B760E" w:rsidRDefault="008B760E" w:rsidP="008B760E">
      <w:pPr>
        <w:pStyle w:val="Default"/>
        <w:ind w:firstLine="0"/>
        <w:rPr>
          <w:rFonts w:ascii="Times New Roman" w:hAnsi="Times New Roman"/>
        </w:rPr>
      </w:pPr>
    </w:p>
    <w:p w14:paraId="38FDCF18" w14:textId="77777777" w:rsidR="008B760E" w:rsidRPr="007D2DD1" w:rsidRDefault="008B760E" w:rsidP="008B760E">
      <w:pPr>
        <w:widowControl/>
        <w:autoSpaceDE w:val="0"/>
        <w:autoSpaceDN w:val="0"/>
        <w:adjustRightInd w:val="0"/>
        <w:ind w:firstLine="567"/>
        <w:rPr>
          <w:rFonts w:eastAsia="Batang" w:cs="Times New Roman"/>
          <w:lang w:bidi="ar-SA"/>
        </w:rPr>
      </w:pPr>
      <w:r w:rsidRPr="007D2DD1">
        <w:rPr>
          <w:rFonts w:eastAsia="Batang" w:cs="Times New Roman"/>
          <w:lang w:bidi="ar-SA"/>
        </w:rPr>
        <w:t xml:space="preserve">В административном отношении территория района Бактайского рудного поля расположена в Актогайском районе Карагандинской области. </w:t>
      </w:r>
    </w:p>
    <w:p w14:paraId="7BFE8CE7" w14:textId="77777777" w:rsidR="008B760E" w:rsidRPr="007D2DD1" w:rsidRDefault="008B760E" w:rsidP="008B760E">
      <w:pPr>
        <w:widowControl/>
        <w:ind w:firstLine="567"/>
        <w:contextualSpacing/>
        <w:rPr>
          <w:rFonts w:eastAsia="Times New Roman" w:cs="Times New Roman"/>
          <w:szCs w:val="20"/>
          <w:lang w:bidi="ar-SA"/>
        </w:rPr>
      </w:pPr>
      <w:r w:rsidRPr="007D2DD1">
        <w:rPr>
          <w:rFonts w:eastAsia="Batang" w:cs="Times New Roman"/>
          <w:lang w:bidi="ar-SA"/>
        </w:rPr>
        <w:t xml:space="preserve">Площадь геологического отвода Байктайского рудного поля № 1472-Р-ТПИ от 23.02.24 г. составляет 185,69 кв. км. </w:t>
      </w:r>
      <w:r w:rsidRPr="007D2DD1">
        <w:rPr>
          <w:rFonts w:eastAsia="Times New Roman" w:cs="Times New Roman"/>
          <w:color w:val="auto"/>
          <w:szCs w:val="20"/>
          <w:lang w:bidi="ar-SA"/>
        </w:rPr>
        <w:t xml:space="preserve">Месторождение Бактай входит в границы Бактайского рудного поля. </w:t>
      </w:r>
      <w:r w:rsidRPr="007D2DD1">
        <w:rPr>
          <w:rFonts w:eastAsia="Times New Roman" w:cs="Times New Roman"/>
          <w:szCs w:val="20"/>
          <w:lang w:bidi="ar-SA"/>
        </w:rPr>
        <w:t xml:space="preserve">Общая площадь месторождения Бактай составляет - </w:t>
      </w:r>
      <w:r w:rsidRPr="007D2DD1">
        <w:rPr>
          <w:rFonts w:eastAsia="Times New Roman" w:cs="Times New Roman"/>
          <w:b/>
          <w:bCs/>
          <w:szCs w:val="20"/>
          <w:lang w:bidi="ar-SA"/>
        </w:rPr>
        <w:t>24,62 га.</w:t>
      </w:r>
    </w:p>
    <w:p w14:paraId="6F707B2B" w14:textId="77777777" w:rsidR="008B760E" w:rsidRPr="007D2DD1" w:rsidRDefault="008B760E" w:rsidP="008B760E">
      <w:pPr>
        <w:widowControl/>
        <w:ind w:firstLine="567"/>
        <w:contextualSpacing/>
        <w:rPr>
          <w:rFonts w:eastAsia="Times New Roman" w:cs="Times New Roman"/>
          <w:color w:val="auto"/>
          <w:lang w:bidi="ar-SA"/>
        </w:rPr>
      </w:pPr>
      <w:r w:rsidRPr="007D2DD1">
        <w:rPr>
          <w:rFonts w:eastAsia="Times New Roman" w:cs="Times New Roman"/>
          <w:color w:val="auto"/>
          <w:lang w:bidi="ar-SA"/>
        </w:rPr>
        <w:t xml:space="preserve">Климат резкоконтинентальный. Среднемесячная температура января -12.90 С, июля +21.80 С. Максимальная температура воздуха в июне июле +330 – 350С. Максимальное количество осадков в виде кратковременных дождей выпадает в июне-июле до 13,5-29,0 мм. Ветры практически постоянны, в основном, северо-восточного направления, реже юго-западного. Летом на равнинах при скорости ветра 10-15 м/сек часто возникают пыльные бури. Почвы щебенисто-суглинистые, солончаковые. Населенными пунктами в пределах описываемого района являются посёлки Карасу и Карашенгель, расположенные в 18 км к северо-западу от участка. </w:t>
      </w:r>
    </w:p>
    <w:p w14:paraId="49320733" w14:textId="77777777" w:rsidR="008B760E" w:rsidRPr="007D2DD1" w:rsidRDefault="008B760E" w:rsidP="008B760E">
      <w:pPr>
        <w:widowControl/>
        <w:ind w:firstLine="567"/>
        <w:contextualSpacing/>
        <w:rPr>
          <w:rFonts w:eastAsia="Times New Roman" w:cs="Times New Roman"/>
          <w:color w:val="auto"/>
          <w:lang w:bidi="ar-SA"/>
        </w:rPr>
      </w:pPr>
      <w:r w:rsidRPr="007D2DD1">
        <w:rPr>
          <w:rFonts w:eastAsia="Times New Roman" w:cs="Times New Roman"/>
          <w:color w:val="auto"/>
          <w:lang w:bidi="ar-SA"/>
        </w:rPr>
        <w:t xml:space="preserve">Ближайшая грейдерная дорога Балхаш-Актогай находится в 18 км к северо-западу от участка. </w:t>
      </w:r>
    </w:p>
    <w:p w14:paraId="1F4AFCA2" w14:textId="77777777" w:rsidR="008B760E" w:rsidRPr="007D2DD1" w:rsidRDefault="008B760E" w:rsidP="008B760E">
      <w:pPr>
        <w:widowControl/>
        <w:ind w:firstLine="567"/>
        <w:contextualSpacing/>
        <w:rPr>
          <w:rFonts w:eastAsia="Times New Roman" w:cs="Times New Roman"/>
          <w:color w:val="auto"/>
          <w:szCs w:val="20"/>
          <w:lang w:bidi="ar-SA"/>
        </w:rPr>
      </w:pPr>
      <w:r w:rsidRPr="007D2DD1">
        <w:rPr>
          <w:rFonts w:eastAsia="Times New Roman" w:cs="Times New Roman"/>
          <w:color w:val="auto"/>
          <w:lang w:bidi="ar-SA"/>
        </w:rPr>
        <w:t>Ближайшей рекой в районе</w:t>
      </w:r>
      <w:r w:rsidRPr="007D2DD1">
        <w:rPr>
          <w:rFonts w:eastAsia="Times New Roman" w:cs="Times New Roman"/>
          <w:color w:val="auto"/>
          <w:szCs w:val="20"/>
          <w:lang w:bidi="ar-SA"/>
        </w:rPr>
        <w:t xml:space="preserve"> расположения участка работ является река Токырау, которая протекает в 10 км к северо-западу. </w:t>
      </w:r>
    </w:p>
    <w:p w14:paraId="1ACA82CF" w14:textId="77777777" w:rsidR="008B760E" w:rsidRPr="007D2DD1" w:rsidRDefault="008B760E" w:rsidP="008B760E">
      <w:pPr>
        <w:widowControl/>
        <w:ind w:firstLine="567"/>
        <w:contextualSpacing/>
        <w:rPr>
          <w:rFonts w:eastAsia="Times New Roman" w:cs="Times New Roman"/>
          <w:color w:val="auto"/>
          <w:szCs w:val="20"/>
          <w:lang w:bidi="ar-SA"/>
        </w:rPr>
      </w:pPr>
      <w:r w:rsidRPr="007D2DD1">
        <w:rPr>
          <w:rFonts w:eastAsia="Times New Roman" w:cs="Times New Roman"/>
          <w:color w:val="auto"/>
          <w:szCs w:val="20"/>
          <w:lang w:bidi="ar-SA"/>
        </w:rPr>
        <w:t>Растительность в районе работ типична для зоны полупустынь. Представлена она островками низкорослого кустарника – баялыча, степной полыни и ковыля. Ценные виды растений в пределах рассматриваемого участка отсутствуют. Редкие или вымирающие виды флоры, занесенные в Красную Книгу Казахстана, не встречаются. Естественные пищевые и лекарственные растения отсутствуют. Согласно кадастрам учетной документации сельскохозяйственные угодья (кроме пастбищ) в рассматриваемом районе отсутствуют.</w:t>
      </w:r>
    </w:p>
    <w:p w14:paraId="6608FC44" w14:textId="77777777" w:rsidR="008B760E" w:rsidRPr="007D2DD1" w:rsidRDefault="008B760E" w:rsidP="008B760E">
      <w:pPr>
        <w:widowControl/>
        <w:ind w:firstLine="567"/>
        <w:contextualSpacing/>
        <w:rPr>
          <w:rFonts w:eastAsia="Times New Roman" w:cs="Times New Roman"/>
          <w:color w:val="auto"/>
          <w:szCs w:val="20"/>
          <w:lang w:bidi="ar-SA"/>
        </w:rPr>
      </w:pPr>
      <w:r w:rsidRPr="007D2DD1">
        <w:rPr>
          <w:rFonts w:eastAsia="Times New Roman" w:cs="Times New Roman"/>
          <w:color w:val="auto"/>
          <w:szCs w:val="20"/>
          <w:lang w:bidi="ar-SA"/>
        </w:rPr>
        <w:t xml:space="preserve">Животный мир представлен, главным образом, грызунами: суслики, хомяки, полёвки, встречаются ушастый ёж, заяц-русак; хищники – хорь, корсак, волк. Редких или вымирающих видов животных, занесенных в Красную Книгу Казахстана, в районе проведения работ нет. </w:t>
      </w:r>
    </w:p>
    <w:p w14:paraId="01C297F8" w14:textId="77777777" w:rsidR="008B760E" w:rsidRPr="007D2DD1" w:rsidRDefault="008B760E" w:rsidP="008B760E">
      <w:pPr>
        <w:widowControl/>
        <w:ind w:firstLine="567"/>
        <w:contextualSpacing/>
        <w:rPr>
          <w:rFonts w:eastAsia="Times New Roman" w:cs="Times New Roman"/>
          <w:color w:val="auto"/>
          <w:szCs w:val="20"/>
          <w:lang w:bidi="ar-SA"/>
        </w:rPr>
      </w:pPr>
      <w:r w:rsidRPr="007D2DD1">
        <w:rPr>
          <w:rFonts w:eastAsia="Times New Roman" w:cs="Times New Roman"/>
          <w:color w:val="auto"/>
          <w:szCs w:val="20"/>
          <w:lang w:bidi="ar-SA"/>
        </w:rPr>
        <w:t>В непосредственной близости от территории работ охраняемые участки, исторические и археологические памятники и ценные природные комплексы (заповедники, заказники, памятники природы) отсутствуют. Нет водопадов, озер, ценных пород деревьев, зон отдыха, водозаборов.</w:t>
      </w:r>
    </w:p>
    <w:p w14:paraId="214CC1B7" w14:textId="77777777" w:rsidR="008B760E" w:rsidRPr="007D2DD1" w:rsidRDefault="008B760E" w:rsidP="008B760E">
      <w:pPr>
        <w:widowControl/>
        <w:ind w:firstLine="567"/>
        <w:contextualSpacing/>
        <w:rPr>
          <w:rFonts w:eastAsia="Times New Roman" w:cs="Times New Roman"/>
          <w:color w:val="0D0D0D"/>
          <w:lang w:bidi="ar-SA"/>
        </w:rPr>
      </w:pPr>
      <w:r w:rsidRPr="007D2DD1">
        <w:rPr>
          <w:rFonts w:eastAsia="Times New Roman" w:cs="Times New Roman"/>
          <w:color w:val="auto"/>
          <w:szCs w:val="20"/>
          <w:lang w:bidi="ar-SA"/>
        </w:rPr>
        <w:t xml:space="preserve">Ранее месторождение не разрабатывалось. </w:t>
      </w:r>
      <w:r w:rsidRPr="007D2DD1">
        <w:rPr>
          <w:rFonts w:eastAsia="Times New Roman" w:cs="Times New Roman"/>
          <w:color w:val="0D0D0D"/>
          <w:szCs w:val="20"/>
          <w:shd w:val="clear" w:color="auto" w:fill="FFFFFF"/>
          <w:lang w:bidi="ar-SA"/>
        </w:rPr>
        <w:t xml:space="preserve">На месторождении были проведены только геологоразведочные работы. </w:t>
      </w:r>
    </w:p>
    <w:p w14:paraId="18B03AF0" w14:textId="77777777" w:rsidR="008B760E" w:rsidRPr="007D2DD1" w:rsidRDefault="008B760E" w:rsidP="008B760E">
      <w:pPr>
        <w:widowControl/>
        <w:shd w:val="clear" w:color="auto" w:fill="FFFFFF"/>
        <w:ind w:firstLine="567"/>
        <w:rPr>
          <w:rFonts w:eastAsia="Times New Roman" w:cs="Times New Roman"/>
          <w:color w:val="0D0D0D"/>
          <w:lang w:eastAsia="ko-KR" w:bidi="ar-SA"/>
        </w:rPr>
      </w:pPr>
      <w:r w:rsidRPr="007D2DD1">
        <w:rPr>
          <w:rFonts w:eastAsia="Times New Roman" w:cs="Times New Roman"/>
          <w:color w:val="0D0D0D"/>
          <w:lang w:eastAsia="ko-KR" w:bidi="ar-SA"/>
        </w:rPr>
        <w:t>Учитывая особенности геологического контекста, альтернативный выбор месторасположения для проекта оценивается как нерациональный. Этот подход способствует оптимизации процесса добычи золота и эффективному использованию существующей инфраструктуры.</w:t>
      </w:r>
    </w:p>
    <w:p w14:paraId="1469C6D6" w14:textId="000E3C92" w:rsidR="008B760E" w:rsidRDefault="008B760E" w:rsidP="008B760E">
      <w:pPr>
        <w:pStyle w:val="Default"/>
        <w:ind w:firstLine="0"/>
        <w:rPr>
          <w:rFonts w:ascii="Times New Roman" w:hAnsi="Times New Roman"/>
        </w:rPr>
      </w:pPr>
    </w:p>
    <w:p w14:paraId="6C1E42BC"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Настоящим проектом предусматривается отработка запасов месторождения открытым способом </w:t>
      </w:r>
      <w:r w:rsidRPr="00784749">
        <w:rPr>
          <w:rFonts w:eastAsia="Times New Roman" w:cs="Times New Roman"/>
          <w:color w:val="0D0D0D"/>
          <w:szCs w:val="20"/>
          <w:shd w:val="clear" w:color="auto" w:fill="FFFFFF"/>
          <w:lang w:bidi="ar-SA"/>
        </w:rPr>
        <w:t xml:space="preserve">с последующей транспортировкой извлеченного материала на существующий </w:t>
      </w:r>
      <w:r w:rsidRPr="00784749">
        <w:rPr>
          <w:rFonts w:eastAsia="Times New Roman" w:cs="Times New Roman"/>
          <w:color w:val="auto"/>
          <w:szCs w:val="20"/>
          <w:lang w:bidi="ar-SA"/>
        </w:rPr>
        <w:t>ЗИФ ГОК Пустынное.</w:t>
      </w:r>
    </w:p>
    <w:p w14:paraId="5FF30CCC"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Срок службы карьера при принятой производительности составляет 3 года. </w:t>
      </w:r>
    </w:p>
    <w:p w14:paraId="0A3EDA89"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В основу выбора способа разработки месторождения учтены следующие факторы: </w:t>
      </w:r>
    </w:p>
    <w:p w14:paraId="285266E1"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 горнотехнические условия разработки месторождения; </w:t>
      </w:r>
    </w:p>
    <w:p w14:paraId="7C41868C"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lastRenderedPageBreak/>
        <w:t xml:space="preserve">- определение границы открытого способа разработки на основе граничного коэффициента вскрыши; </w:t>
      </w:r>
    </w:p>
    <w:p w14:paraId="78D3ADA1"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обеспечение безопасных условий работ;</w:t>
      </w:r>
    </w:p>
    <w:p w14:paraId="6BB8F498"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 обеспечение полноты выемки полезного ископаемого. </w:t>
      </w:r>
    </w:p>
    <w:p w14:paraId="318C55D8" w14:textId="77777777" w:rsidR="008B760E" w:rsidRPr="00784749" w:rsidRDefault="008B760E" w:rsidP="008B760E">
      <w:pPr>
        <w:widowControl/>
        <w:ind w:firstLine="567"/>
        <w:contextualSpacing/>
        <w:rPr>
          <w:rFonts w:eastAsia="Times New Roman" w:cs="Times New Roman"/>
          <w:color w:val="auto"/>
          <w:szCs w:val="20"/>
          <w:lang w:bidi="ar-SA"/>
        </w:rPr>
      </w:pPr>
      <w:r w:rsidRPr="00784749">
        <w:rPr>
          <w:rFonts w:eastAsia="Times New Roman" w:cs="Times New Roman"/>
          <w:color w:val="auto"/>
          <w:szCs w:val="20"/>
          <w:lang w:bidi="ar-SA"/>
        </w:rPr>
        <w:t xml:space="preserve">Анализ морфологии, геометрических параметров и условий залегания рудных тел месторождения «Бактай» позволяет считать целесообразным применение открытого способа отработки. </w:t>
      </w:r>
    </w:p>
    <w:p w14:paraId="6FC60539" w14:textId="77777777" w:rsidR="008B760E" w:rsidRPr="00784749" w:rsidRDefault="008B760E" w:rsidP="008B760E">
      <w:pPr>
        <w:widowControl/>
        <w:ind w:firstLine="567"/>
        <w:contextualSpacing/>
        <w:rPr>
          <w:rFonts w:eastAsia="Times New Roman" w:cs="Times New Roman"/>
          <w:color w:val="auto"/>
          <w:szCs w:val="22"/>
          <w:lang w:eastAsia="en-US" w:bidi="ar-SA"/>
        </w:rPr>
      </w:pPr>
      <w:r w:rsidRPr="00784749">
        <w:rPr>
          <w:rFonts w:eastAsia="Times New Roman" w:cs="Times New Roman"/>
          <w:color w:val="auto"/>
          <w:szCs w:val="20"/>
          <w:lang w:bidi="ar-SA"/>
        </w:rPr>
        <w:t xml:space="preserve">Исходя из горнотехнических условий, на месторождении принимается цикличная, </w:t>
      </w:r>
      <w:r w:rsidRPr="00784749">
        <w:rPr>
          <w:rFonts w:eastAsia="Times New Roman" w:cs="Times New Roman"/>
          <w:color w:val="auto"/>
          <w:szCs w:val="22"/>
          <w:lang w:eastAsia="en-US" w:bidi="ar-SA"/>
        </w:rPr>
        <w:t>углубочная система разработки с внешним бульдозерным отвалообразованием и перевозкой горной массы автомобильным транспортом. Согласно календарному плану горных работ освоение запасов месторождения Бактай:</w:t>
      </w:r>
    </w:p>
    <w:p w14:paraId="1AC36008" w14:textId="77777777" w:rsidR="008B760E" w:rsidRPr="00784749" w:rsidRDefault="008B760E" w:rsidP="008B760E">
      <w:pPr>
        <w:widowControl/>
        <w:ind w:firstLine="567"/>
        <w:contextualSpacing/>
        <w:rPr>
          <w:rFonts w:eastAsia="Times New Roman" w:cs="Times New Roman"/>
          <w:color w:val="auto"/>
          <w:szCs w:val="22"/>
          <w:lang w:eastAsia="en-US" w:bidi="ar-SA"/>
        </w:rPr>
      </w:pPr>
    </w:p>
    <w:tbl>
      <w:tblPr>
        <w:tblW w:w="5000" w:type="pct"/>
        <w:tblCellMar>
          <w:top w:w="15" w:type="dxa"/>
        </w:tblCellMar>
        <w:tblLook w:val="04A0" w:firstRow="1" w:lastRow="0" w:firstColumn="1" w:lastColumn="0" w:noHBand="0" w:noVBand="1"/>
      </w:tblPr>
      <w:tblGrid>
        <w:gridCol w:w="2140"/>
        <w:gridCol w:w="2255"/>
        <w:gridCol w:w="1363"/>
        <w:gridCol w:w="1255"/>
        <w:gridCol w:w="1363"/>
        <w:gridCol w:w="1148"/>
        <w:gridCol w:w="238"/>
      </w:tblGrid>
      <w:tr w:rsidR="008B760E" w:rsidRPr="00784749" w14:paraId="71E3204E" w14:textId="77777777" w:rsidTr="00117754">
        <w:trPr>
          <w:gridAfter w:val="1"/>
          <w:wAfter w:w="122" w:type="pct"/>
          <w:trHeight w:val="276"/>
        </w:trPr>
        <w:tc>
          <w:tcPr>
            <w:tcW w:w="2250" w:type="pct"/>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5447E45A"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Наименование</w:t>
            </w:r>
          </w:p>
        </w:tc>
        <w:tc>
          <w:tcPr>
            <w:tcW w:w="6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5103B8B"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Итого</w:t>
            </w:r>
          </w:p>
        </w:tc>
        <w:tc>
          <w:tcPr>
            <w:tcW w:w="643"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C91E16"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2025</w:t>
            </w:r>
          </w:p>
        </w:tc>
        <w:tc>
          <w:tcPr>
            <w:tcW w:w="69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093FC9F"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2026</w:t>
            </w:r>
          </w:p>
        </w:tc>
        <w:tc>
          <w:tcPr>
            <w:tcW w:w="58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4F364E"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2027</w:t>
            </w:r>
          </w:p>
        </w:tc>
      </w:tr>
      <w:tr w:rsidR="008B760E" w:rsidRPr="00784749" w14:paraId="1570B215" w14:textId="77777777" w:rsidTr="00117754">
        <w:trPr>
          <w:trHeight w:val="20"/>
        </w:trPr>
        <w:tc>
          <w:tcPr>
            <w:tcW w:w="2250" w:type="pct"/>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315B459A" w14:textId="77777777" w:rsidR="008B760E" w:rsidRPr="00784749" w:rsidRDefault="008B760E" w:rsidP="00117754">
            <w:pPr>
              <w:widowControl/>
              <w:jc w:val="left"/>
              <w:rPr>
                <w:rFonts w:eastAsia="Times New Roman" w:cs="Times New Roman"/>
                <w:b/>
                <w:bCs/>
                <w:sz w:val="20"/>
                <w:szCs w:val="20"/>
                <w:lang w:bidi="ar-SA"/>
              </w:rPr>
            </w:pPr>
          </w:p>
        </w:tc>
        <w:tc>
          <w:tcPr>
            <w:tcW w:w="69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1589E2C4" w14:textId="77777777" w:rsidR="008B760E" w:rsidRPr="00784749" w:rsidRDefault="008B760E" w:rsidP="00117754">
            <w:pPr>
              <w:widowControl/>
              <w:jc w:val="left"/>
              <w:rPr>
                <w:rFonts w:eastAsia="Times New Roman" w:cs="Times New Roman"/>
                <w:b/>
                <w:bCs/>
                <w:sz w:val="20"/>
                <w:szCs w:val="20"/>
                <w:lang w:bidi="ar-SA"/>
              </w:rPr>
            </w:pPr>
          </w:p>
        </w:tc>
        <w:tc>
          <w:tcPr>
            <w:tcW w:w="643"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65CD270F" w14:textId="77777777" w:rsidR="008B760E" w:rsidRPr="00784749" w:rsidRDefault="008B760E" w:rsidP="00117754">
            <w:pPr>
              <w:widowControl/>
              <w:jc w:val="left"/>
              <w:rPr>
                <w:rFonts w:eastAsia="Times New Roman" w:cs="Times New Roman"/>
                <w:b/>
                <w:bCs/>
                <w:sz w:val="20"/>
                <w:szCs w:val="20"/>
                <w:lang w:bidi="ar-SA"/>
              </w:rPr>
            </w:pPr>
          </w:p>
        </w:tc>
        <w:tc>
          <w:tcPr>
            <w:tcW w:w="69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0A604A96" w14:textId="77777777" w:rsidR="008B760E" w:rsidRPr="00784749" w:rsidRDefault="008B760E" w:rsidP="00117754">
            <w:pPr>
              <w:widowControl/>
              <w:jc w:val="left"/>
              <w:rPr>
                <w:rFonts w:eastAsia="Times New Roman" w:cs="Times New Roman"/>
                <w:b/>
                <w:bCs/>
                <w:sz w:val="20"/>
                <w:szCs w:val="20"/>
                <w:lang w:bidi="ar-SA"/>
              </w:rPr>
            </w:pPr>
          </w:p>
        </w:tc>
        <w:tc>
          <w:tcPr>
            <w:tcW w:w="58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2B1A11B1" w14:textId="77777777" w:rsidR="008B760E" w:rsidRPr="00784749" w:rsidRDefault="008B760E" w:rsidP="00117754">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22258BCB" w14:textId="77777777" w:rsidR="008B760E" w:rsidRPr="00784749" w:rsidRDefault="008B760E" w:rsidP="00117754">
            <w:pPr>
              <w:widowControl/>
              <w:jc w:val="center"/>
              <w:rPr>
                <w:rFonts w:eastAsia="Times New Roman" w:cs="Times New Roman"/>
                <w:b/>
                <w:bCs/>
                <w:sz w:val="20"/>
                <w:szCs w:val="20"/>
                <w:lang w:bidi="ar-SA"/>
              </w:rPr>
            </w:pPr>
          </w:p>
        </w:tc>
      </w:tr>
      <w:tr w:rsidR="008B760E" w:rsidRPr="00784749" w14:paraId="3BF6E072" w14:textId="77777777" w:rsidTr="00117754">
        <w:trPr>
          <w:trHeight w:val="20"/>
        </w:trPr>
        <w:tc>
          <w:tcPr>
            <w:tcW w:w="4878" w:type="pct"/>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1F6C801C"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Запасы месторождения Бактай для открытой разработки (эксплуатационные)</w:t>
            </w:r>
          </w:p>
        </w:tc>
        <w:tc>
          <w:tcPr>
            <w:tcW w:w="122" w:type="pct"/>
            <w:shd w:val="clear" w:color="auto" w:fill="auto"/>
            <w:vAlign w:val="center"/>
            <w:hideMark/>
          </w:tcPr>
          <w:p w14:paraId="207B79A8"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4599C9AA"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090D5B05"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Северный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60698DFB"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4C78B4BE"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470 800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4DBABFB4"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0593EB3"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83 600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4AC7187E"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387 200</w:t>
            </w:r>
          </w:p>
        </w:tc>
        <w:tc>
          <w:tcPr>
            <w:tcW w:w="122" w:type="pct"/>
            <w:shd w:val="clear" w:color="auto" w:fill="auto"/>
            <w:vAlign w:val="center"/>
            <w:hideMark/>
          </w:tcPr>
          <w:p w14:paraId="53036DD8"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1CD57FBB"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37DA6290" w14:textId="77777777" w:rsidR="008B760E" w:rsidRPr="00784749" w:rsidRDefault="008B760E" w:rsidP="00117754">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5004060E"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45691576" w14:textId="77777777" w:rsidR="008B760E" w:rsidRPr="00784749" w:rsidRDefault="008B760E" w:rsidP="00117754">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6B69298E"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C6C16AF" w14:textId="77777777" w:rsidR="008B760E" w:rsidRPr="00784749" w:rsidRDefault="008B760E" w:rsidP="00117754">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19AF1935" w14:textId="77777777" w:rsidR="008B760E" w:rsidRPr="00784749" w:rsidRDefault="008B760E" w:rsidP="00117754">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6D66D3BA" w14:textId="77777777" w:rsidR="008B760E" w:rsidRPr="00784749" w:rsidRDefault="008B760E" w:rsidP="00117754">
            <w:pPr>
              <w:widowControl/>
              <w:jc w:val="center"/>
              <w:rPr>
                <w:rFonts w:eastAsia="Times New Roman" w:cs="Times New Roman"/>
                <w:sz w:val="20"/>
                <w:szCs w:val="20"/>
                <w:lang w:bidi="ar-SA"/>
              </w:rPr>
            </w:pPr>
          </w:p>
        </w:tc>
      </w:tr>
      <w:tr w:rsidR="008B760E" w:rsidRPr="00784749" w14:paraId="561B4CC4"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4591F7D5"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Центральный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0BDD8A7D"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4D16844C"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1 831 900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73DE3BDC"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97 000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2FAB6879"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784 100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5DD3C60B"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950 800</w:t>
            </w:r>
          </w:p>
        </w:tc>
        <w:tc>
          <w:tcPr>
            <w:tcW w:w="122" w:type="pct"/>
            <w:shd w:val="clear" w:color="auto" w:fill="auto"/>
            <w:vAlign w:val="center"/>
            <w:hideMark/>
          </w:tcPr>
          <w:p w14:paraId="206176E7"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50E3EE99"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705CD4AA" w14:textId="77777777" w:rsidR="008B760E" w:rsidRPr="00784749" w:rsidRDefault="008B760E" w:rsidP="00117754">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34577951"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1AD5E022" w14:textId="77777777" w:rsidR="008B760E" w:rsidRPr="00784749" w:rsidRDefault="008B760E" w:rsidP="00117754">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1A044BAD"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1D7DEBA" w14:textId="77777777" w:rsidR="008B760E" w:rsidRPr="00784749" w:rsidRDefault="008B760E" w:rsidP="00117754">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418845DC" w14:textId="77777777" w:rsidR="008B760E" w:rsidRPr="00784749" w:rsidRDefault="008B760E" w:rsidP="00117754">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23ECDCEB" w14:textId="77777777" w:rsidR="008B760E" w:rsidRPr="00784749" w:rsidRDefault="008B760E" w:rsidP="00117754">
            <w:pPr>
              <w:widowControl/>
              <w:jc w:val="center"/>
              <w:rPr>
                <w:rFonts w:eastAsia="Times New Roman" w:cs="Times New Roman"/>
                <w:sz w:val="20"/>
                <w:szCs w:val="20"/>
                <w:lang w:bidi="ar-SA"/>
              </w:rPr>
            </w:pPr>
          </w:p>
        </w:tc>
      </w:tr>
      <w:tr w:rsidR="008B760E" w:rsidRPr="00784749" w14:paraId="2E1588CF"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53454B82"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Южный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246E9198"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40D4461E"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79 700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2A92B4D5"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65 400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5930113D"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14 300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24124467"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122" w:type="pct"/>
            <w:shd w:val="clear" w:color="auto" w:fill="auto"/>
            <w:vAlign w:val="center"/>
            <w:hideMark/>
          </w:tcPr>
          <w:p w14:paraId="6BD6E4D4"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57E6CAEB"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0B2E4757" w14:textId="77777777" w:rsidR="008B760E" w:rsidRPr="00784749" w:rsidRDefault="008B760E" w:rsidP="00117754">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09739BCA"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32C5D4A" w14:textId="77777777" w:rsidR="008B760E" w:rsidRPr="00784749" w:rsidRDefault="008B760E" w:rsidP="00117754">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4803AF9B"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5074B156" w14:textId="77777777" w:rsidR="008B760E" w:rsidRPr="00784749" w:rsidRDefault="008B760E" w:rsidP="00117754">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27C41CE4" w14:textId="77777777" w:rsidR="008B760E" w:rsidRPr="00784749" w:rsidRDefault="008B760E" w:rsidP="00117754">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299518D7" w14:textId="77777777" w:rsidR="008B760E" w:rsidRPr="00784749" w:rsidRDefault="008B760E" w:rsidP="00117754">
            <w:pPr>
              <w:widowControl/>
              <w:jc w:val="center"/>
              <w:rPr>
                <w:rFonts w:eastAsia="Times New Roman" w:cs="Times New Roman"/>
                <w:sz w:val="20"/>
                <w:szCs w:val="20"/>
                <w:lang w:bidi="ar-SA"/>
              </w:rPr>
            </w:pPr>
          </w:p>
        </w:tc>
      </w:tr>
      <w:tr w:rsidR="008B760E" w:rsidRPr="00784749" w14:paraId="1EB40AE2"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4C0378E7" w14:textId="77777777" w:rsidR="008B760E" w:rsidRPr="00784749" w:rsidRDefault="008B760E" w:rsidP="00117754">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Всего</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3C422676" w14:textId="77777777" w:rsidR="008B760E" w:rsidRPr="00784749" w:rsidRDefault="008B760E" w:rsidP="00117754">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Руда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50CA4FF6"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2 382 400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7C6A7B10"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162 400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C0007D4"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882 000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483922F6"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1 338 000</w:t>
            </w:r>
          </w:p>
        </w:tc>
        <w:tc>
          <w:tcPr>
            <w:tcW w:w="122" w:type="pct"/>
            <w:shd w:val="clear" w:color="auto" w:fill="auto"/>
            <w:vAlign w:val="center"/>
            <w:hideMark/>
          </w:tcPr>
          <w:p w14:paraId="52FF1421"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57CA9D00"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7C125238" w14:textId="77777777" w:rsidR="008B760E" w:rsidRPr="00784749" w:rsidRDefault="008B760E" w:rsidP="00117754">
            <w:pPr>
              <w:widowControl/>
              <w:jc w:val="left"/>
              <w:rPr>
                <w:rFonts w:eastAsia="Times New Roman" w:cs="Times New Roman"/>
                <w:b/>
                <w:bCs/>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65E9318B" w14:textId="77777777" w:rsidR="008B760E" w:rsidRPr="00784749" w:rsidRDefault="008B760E" w:rsidP="00117754">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3E1E7D6F" w14:textId="77777777" w:rsidR="008B760E" w:rsidRPr="00784749" w:rsidRDefault="008B760E" w:rsidP="00117754">
            <w:pPr>
              <w:widowControl/>
              <w:jc w:val="left"/>
              <w:rPr>
                <w:rFonts w:eastAsia="Times New Roman" w:cs="Times New Roman"/>
                <w:b/>
                <w:bCs/>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32BEE04B" w14:textId="77777777" w:rsidR="008B760E" w:rsidRPr="00784749" w:rsidRDefault="008B760E" w:rsidP="00117754">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5FAF7656" w14:textId="77777777" w:rsidR="008B760E" w:rsidRPr="00784749" w:rsidRDefault="008B760E" w:rsidP="00117754">
            <w:pPr>
              <w:widowControl/>
              <w:jc w:val="left"/>
              <w:rPr>
                <w:rFonts w:eastAsia="Times New Roman" w:cs="Times New Roman"/>
                <w:b/>
                <w:bCs/>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695B99F5" w14:textId="77777777" w:rsidR="008B760E" w:rsidRPr="00784749" w:rsidRDefault="008B760E" w:rsidP="00117754">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7A2E283D" w14:textId="77777777" w:rsidR="008B760E" w:rsidRPr="00784749" w:rsidRDefault="008B760E" w:rsidP="00117754">
            <w:pPr>
              <w:widowControl/>
              <w:jc w:val="center"/>
              <w:rPr>
                <w:rFonts w:eastAsia="Times New Roman" w:cs="Times New Roman"/>
                <w:b/>
                <w:bCs/>
                <w:sz w:val="20"/>
                <w:szCs w:val="20"/>
                <w:lang w:bidi="ar-SA"/>
              </w:rPr>
            </w:pPr>
          </w:p>
        </w:tc>
      </w:tr>
      <w:tr w:rsidR="008B760E" w:rsidRPr="00784749" w14:paraId="08E2DBA2" w14:textId="77777777" w:rsidTr="00117754">
        <w:trPr>
          <w:trHeight w:val="20"/>
        </w:trPr>
        <w:tc>
          <w:tcPr>
            <w:tcW w:w="4878" w:type="pct"/>
            <w:gridSpan w:val="6"/>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12F5F81F"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Вскрыша месторождения Бактай для открытой разработки</w:t>
            </w:r>
          </w:p>
        </w:tc>
        <w:tc>
          <w:tcPr>
            <w:tcW w:w="122" w:type="pct"/>
            <w:shd w:val="clear" w:color="auto" w:fill="auto"/>
            <w:vAlign w:val="center"/>
            <w:hideMark/>
          </w:tcPr>
          <w:p w14:paraId="013C7F0E"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15E24FA1" w14:textId="77777777" w:rsidTr="00117754">
        <w:trPr>
          <w:trHeight w:val="20"/>
        </w:trPr>
        <w:tc>
          <w:tcPr>
            <w:tcW w:w="4878" w:type="pct"/>
            <w:gridSpan w:val="6"/>
            <w:vMerge/>
            <w:tcBorders>
              <w:top w:val="single" w:sz="8" w:space="0" w:color="auto"/>
              <w:left w:val="single" w:sz="8" w:space="0" w:color="auto"/>
              <w:bottom w:val="single" w:sz="8" w:space="0" w:color="000000"/>
              <w:right w:val="single" w:sz="8" w:space="0" w:color="000000"/>
            </w:tcBorders>
            <w:shd w:val="clear" w:color="auto" w:fill="auto"/>
            <w:vAlign w:val="center"/>
            <w:hideMark/>
          </w:tcPr>
          <w:p w14:paraId="02109B64" w14:textId="77777777" w:rsidR="008B760E" w:rsidRPr="00784749" w:rsidRDefault="008B760E" w:rsidP="00117754">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5225F985" w14:textId="77777777" w:rsidR="008B760E" w:rsidRPr="00784749" w:rsidRDefault="008B760E" w:rsidP="00117754">
            <w:pPr>
              <w:widowControl/>
              <w:jc w:val="center"/>
              <w:rPr>
                <w:rFonts w:eastAsia="Times New Roman" w:cs="Times New Roman"/>
                <w:b/>
                <w:bCs/>
                <w:sz w:val="20"/>
                <w:szCs w:val="20"/>
                <w:lang w:bidi="ar-SA"/>
              </w:rPr>
            </w:pPr>
          </w:p>
        </w:tc>
      </w:tr>
      <w:tr w:rsidR="008B760E" w:rsidRPr="00784749" w14:paraId="438CC8C0"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2615A04B"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Северный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26B317B1"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3FA0AEDA"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7192000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1260BAF6"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23F13A13"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4272000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784DA20C"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2920000</w:t>
            </w:r>
          </w:p>
        </w:tc>
        <w:tc>
          <w:tcPr>
            <w:tcW w:w="122" w:type="pct"/>
            <w:shd w:val="clear" w:color="auto" w:fill="auto"/>
            <w:vAlign w:val="center"/>
            <w:hideMark/>
          </w:tcPr>
          <w:p w14:paraId="554E9A92"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5B9842B8"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0AFE554E" w14:textId="77777777" w:rsidR="008B760E" w:rsidRPr="00784749" w:rsidRDefault="008B760E" w:rsidP="00117754">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5A1B45DC"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6353EF6C" w14:textId="77777777" w:rsidR="008B760E" w:rsidRPr="00784749" w:rsidRDefault="008B760E" w:rsidP="00117754">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2614EEA8"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0C147681" w14:textId="77777777" w:rsidR="008B760E" w:rsidRPr="00784749" w:rsidRDefault="008B760E" w:rsidP="00117754">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0812F3AE" w14:textId="77777777" w:rsidR="008B760E" w:rsidRPr="00784749" w:rsidRDefault="008B760E" w:rsidP="00117754">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5A1B1242" w14:textId="77777777" w:rsidR="008B760E" w:rsidRPr="00784749" w:rsidRDefault="008B760E" w:rsidP="00117754">
            <w:pPr>
              <w:widowControl/>
              <w:jc w:val="center"/>
              <w:rPr>
                <w:rFonts w:eastAsia="Times New Roman" w:cs="Times New Roman"/>
                <w:sz w:val="20"/>
                <w:szCs w:val="20"/>
                <w:lang w:bidi="ar-SA"/>
              </w:rPr>
            </w:pPr>
          </w:p>
        </w:tc>
      </w:tr>
      <w:tr w:rsidR="008B760E" w:rsidRPr="00784749" w14:paraId="1BCA7F86"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7B447763"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Центральный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0CA51C69"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353F9CF8"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14384300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6475B21B"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3494400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123E91C0"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7911100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056A215C"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2978800</w:t>
            </w:r>
          </w:p>
        </w:tc>
        <w:tc>
          <w:tcPr>
            <w:tcW w:w="122" w:type="pct"/>
            <w:shd w:val="clear" w:color="auto" w:fill="auto"/>
            <w:vAlign w:val="center"/>
            <w:hideMark/>
          </w:tcPr>
          <w:p w14:paraId="538E7926"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0BDC6D3B"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428AED8E" w14:textId="77777777" w:rsidR="008B760E" w:rsidRPr="00784749" w:rsidRDefault="008B760E" w:rsidP="00117754">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66C82B10"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2828F3C8" w14:textId="77777777" w:rsidR="008B760E" w:rsidRPr="00784749" w:rsidRDefault="008B760E" w:rsidP="00117754">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461D19DF"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65764E29" w14:textId="77777777" w:rsidR="008B760E" w:rsidRPr="00784749" w:rsidRDefault="008B760E" w:rsidP="00117754">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06A1660C" w14:textId="77777777" w:rsidR="008B760E" w:rsidRPr="00784749" w:rsidRDefault="008B760E" w:rsidP="00117754">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78D48417" w14:textId="77777777" w:rsidR="008B760E" w:rsidRPr="00784749" w:rsidRDefault="008B760E" w:rsidP="00117754">
            <w:pPr>
              <w:widowControl/>
              <w:jc w:val="center"/>
              <w:rPr>
                <w:rFonts w:eastAsia="Times New Roman" w:cs="Times New Roman"/>
                <w:sz w:val="20"/>
                <w:szCs w:val="20"/>
                <w:lang w:bidi="ar-SA"/>
              </w:rPr>
            </w:pPr>
          </w:p>
        </w:tc>
      </w:tr>
      <w:tr w:rsidR="008B760E" w:rsidRPr="00784749" w14:paraId="4B32D070"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2257221D"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Южный карьер</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03C4766D"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22FFD671"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877 900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4BD27249"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857 000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63772E10"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20 900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6E2F09F4"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w:t>
            </w:r>
          </w:p>
        </w:tc>
        <w:tc>
          <w:tcPr>
            <w:tcW w:w="122" w:type="pct"/>
            <w:shd w:val="clear" w:color="auto" w:fill="auto"/>
            <w:vAlign w:val="center"/>
            <w:hideMark/>
          </w:tcPr>
          <w:p w14:paraId="1D9DD64C"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3D59F2B4"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777346AE" w14:textId="77777777" w:rsidR="008B760E" w:rsidRPr="00784749" w:rsidRDefault="008B760E" w:rsidP="00117754">
            <w:pPr>
              <w:widowControl/>
              <w:jc w:val="left"/>
              <w:rPr>
                <w:rFonts w:eastAsia="Times New Roman" w:cs="Times New Roman"/>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1C6B73EE"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614B2888" w14:textId="77777777" w:rsidR="008B760E" w:rsidRPr="00784749" w:rsidRDefault="008B760E" w:rsidP="00117754">
            <w:pPr>
              <w:widowControl/>
              <w:jc w:val="left"/>
              <w:rPr>
                <w:rFonts w:eastAsia="Times New Roman" w:cs="Times New Roman"/>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1B5ED6A7" w14:textId="77777777" w:rsidR="008B760E" w:rsidRPr="00784749" w:rsidRDefault="008B760E" w:rsidP="00117754">
            <w:pPr>
              <w:widowControl/>
              <w:jc w:val="left"/>
              <w:rPr>
                <w:rFonts w:eastAsia="Times New Roman" w:cs="Times New Roman"/>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205D9811" w14:textId="77777777" w:rsidR="008B760E" w:rsidRPr="00784749" w:rsidRDefault="008B760E" w:rsidP="00117754">
            <w:pPr>
              <w:widowControl/>
              <w:jc w:val="left"/>
              <w:rPr>
                <w:rFonts w:eastAsia="Times New Roman" w:cs="Times New Roman"/>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419F7E05" w14:textId="77777777" w:rsidR="008B760E" w:rsidRPr="00784749" w:rsidRDefault="008B760E" w:rsidP="00117754">
            <w:pPr>
              <w:widowControl/>
              <w:jc w:val="left"/>
              <w:rPr>
                <w:rFonts w:eastAsia="Times New Roman" w:cs="Times New Roman"/>
                <w:sz w:val="20"/>
                <w:szCs w:val="20"/>
                <w:lang w:bidi="ar-SA"/>
              </w:rPr>
            </w:pPr>
          </w:p>
        </w:tc>
        <w:tc>
          <w:tcPr>
            <w:tcW w:w="122" w:type="pct"/>
            <w:tcBorders>
              <w:top w:val="nil"/>
              <w:left w:val="nil"/>
              <w:bottom w:val="nil"/>
              <w:right w:val="nil"/>
            </w:tcBorders>
            <w:shd w:val="clear" w:color="auto" w:fill="auto"/>
            <w:noWrap/>
            <w:vAlign w:val="bottom"/>
            <w:hideMark/>
          </w:tcPr>
          <w:p w14:paraId="1EB26859" w14:textId="77777777" w:rsidR="008B760E" w:rsidRPr="00784749" w:rsidRDefault="008B760E" w:rsidP="00117754">
            <w:pPr>
              <w:widowControl/>
              <w:jc w:val="center"/>
              <w:rPr>
                <w:rFonts w:eastAsia="Times New Roman" w:cs="Times New Roman"/>
                <w:sz w:val="20"/>
                <w:szCs w:val="20"/>
                <w:lang w:bidi="ar-SA"/>
              </w:rPr>
            </w:pPr>
          </w:p>
        </w:tc>
      </w:tr>
      <w:tr w:rsidR="008B760E" w:rsidRPr="00784749" w14:paraId="11C16FD3" w14:textId="77777777" w:rsidTr="00117754">
        <w:trPr>
          <w:trHeight w:val="20"/>
        </w:trPr>
        <w:tc>
          <w:tcPr>
            <w:tcW w:w="1096" w:type="pct"/>
            <w:vMerge w:val="restart"/>
            <w:tcBorders>
              <w:top w:val="nil"/>
              <w:left w:val="single" w:sz="8" w:space="0" w:color="auto"/>
              <w:bottom w:val="single" w:sz="8" w:space="0" w:color="000000"/>
              <w:right w:val="single" w:sz="8" w:space="0" w:color="auto"/>
            </w:tcBorders>
            <w:shd w:val="clear" w:color="auto" w:fill="auto"/>
            <w:vAlign w:val="center"/>
            <w:hideMark/>
          </w:tcPr>
          <w:p w14:paraId="3EC0AB19" w14:textId="77777777" w:rsidR="008B760E" w:rsidRPr="00784749" w:rsidRDefault="008B760E" w:rsidP="00117754">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Всего</w:t>
            </w:r>
          </w:p>
        </w:tc>
        <w:tc>
          <w:tcPr>
            <w:tcW w:w="1155" w:type="pct"/>
            <w:vMerge w:val="restart"/>
            <w:tcBorders>
              <w:top w:val="nil"/>
              <w:left w:val="single" w:sz="8" w:space="0" w:color="auto"/>
              <w:bottom w:val="single" w:sz="8" w:space="0" w:color="000000"/>
              <w:right w:val="single" w:sz="8" w:space="0" w:color="auto"/>
            </w:tcBorders>
            <w:shd w:val="clear" w:color="auto" w:fill="auto"/>
            <w:vAlign w:val="center"/>
            <w:hideMark/>
          </w:tcPr>
          <w:p w14:paraId="0070B168" w14:textId="77777777" w:rsidR="008B760E" w:rsidRPr="00784749" w:rsidRDefault="008B760E" w:rsidP="00117754">
            <w:pPr>
              <w:widowControl/>
              <w:jc w:val="left"/>
              <w:rPr>
                <w:rFonts w:eastAsia="Times New Roman" w:cs="Times New Roman"/>
                <w:b/>
                <w:bCs/>
                <w:sz w:val="20"/>
                <w:szCs w:val="20"/>
                <w:lang w:bidi="ar-SA"/>
              </w:rPr>
            </w:pPr>
            <w:r w:rsidRPr="00784749">
              <w:rPr>
                <w:rFonts w:eastAsia="Times New Roman" w:cs="Times New Roman"/>
                <w:b/>
                <w:bCs/>
                <w:sz w:val="20"/>
                <w:szCs w:val="20"/>
                <w:lang w:bidi="ar-SA"/>
              </w:rPr>
              <w:t>Вскрыша (тыс.тонн)</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7E5295A7"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22 454 200,0</w:t>
            </w:r>
          </w:p>
        </w:tc>
        <w:tc>
          <w:tcPr>
            <w:tcW w:w="643" w:type="pct"/>
            <w:vMerge w:val="restart"/>
            <w:tcBorders>
              <w:top w:val="nil"/>
              <w:left w:val="single" w:sz="8" w:space="0" w:color="auto"/>
              <w:bottom w:val="single" w:sz="8" w:space="0" w:color="000000"/>
              <w:right w:val="single" w:sz="8" w:space="0" w:color="auto"/>
            </w:tcBorders>
            <w:shd w:val="clear" w:color="auto" w:fill="auto"/>
            <w:vAlign w:val="center"/>
            <w:hideMark/>
          </w:tcPr>
          <w:p w14:paraId="414434AF"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4 351 400,0</w:t>
            </w:r>
          </w:p>
        </w:tc>
        <w:tc>
          <w:tcPr>
            <w:tcW w:w="698" w:type="pct"/>
            <w:vMerge w:val="restart"/>
            <w:tcBorders>
              <w:top w:val="nil"/>
              <w:left w:val="single" w:sz="8" w:space="0" w:color="auto"/>
              <w:bottom w:val="single" w:sz="8" w:space="0" w:color="000000"/>
              <w:right w:val="single" w:sz="8" w:space="0" w:color="auto"/>
            </w:tcBorders>
            <w:shd w:val="clear" w:color="auto" w:fill="auto"/>
            <w:vAlign w:val="center"/>
            <w:hideMark/>
          </w:tcPr>
          <w:p w14:paraId="70A5FD1B"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12 204 000,0</w:t>
            </w:r>
          </w:p>
        </w:tc>
        <w:tc>
          <w:tcPr>
            <w:tcW w:w="588" w:type="pct"/>
            <w:vMerge w:val="restart"/>
            <w:tcBorders>
              <w:top w:val="nil"/>
              <w:left w:val="single" w:sz="8" w:space="0" w:color="auto"/>
              <w:bottom w:val="single" w:sz="8" w:space="0" w:color="000000"/>
              <w:right w:val="single" w:sz="8" w:space="0" w:color="auto"/>
            </w:tcBorders>
            <w:shd w:val="clear" w:color="auto" w:fill="auto"/>
            <w:vAlign w:val="center"/>
            <w:hideMark/>
          </w:tcPr>
          <w:p w14:paraId="2AEBE55A"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5898800,0</w:t>
            </w:r>
          </w:p>
        </w:tc>
        <w:tc>
          <w:tcPr>
            <w:tcW w:w="122" w:type="pct"/>
            <w:shd w:val="clear" w:color="auto" w:fill="auto"/>
            <w:vAlign w:val="center"/>
            <w:hideMark/>
          </w:tcPr>
          <w:p w14:paraId="36CA80F1" w14:textId="77777777" w:rsidR="008B760E" w:rsidRPr="00784749" w:rsidRDefault="008B760E" w:rsidP="00117754">
            <w:pPr>
              <w:widowControl/>
              <w:jc w:val="left"/>
              <w:rPr>
                <w:rFonts w:eastAsia="Times New Roman" w:cs="Times New Roman"/>
                <w:color w:val="auto"/>
                <w:sz w:val="20"/>
                <w:szCs w:val="20"/>
                <w:lang w:bidi="ar-SA"/>
              </w:rPr>
            </w:pPr>
          </w:p>
        </w:tc>
      </w:tr>
      <w:tr w:rsidR="008B760E" w:rsidRPr="00784749" w14:paraId="569090BC" w14:textId="77777777" w:rsidTr="00117754">
        <w:trPr>
          <w:trHeight w:val="20"/>
        </w:trPr>
        <w:tc>
          <w:tcPr>
            <w:tcW w:w="1096" w:type="pct"/>
            <w:vMerge/>
            <w:tcBorders>
              <w:top w:val="nil"/>
              <w:left w:val="single" w:sz="8" w:space="0" w:color="auto"/>
              <w:bottom w:val="single" w:sz="8" w:space="0" w:color="000000"/>
              <w:right w:val="single" w:sz="8" w:space="0" w:color="auto"/>
            </w:tcBorders>
            <w:shd w:val="clear" w:color="auto" w:fill="auto"/>
            <w:vAlign w:val="center"/>
            <w:hideMark/>
          </w:tcPr>
          <w:p w14:paraId="44EBB610" w14:textId="77777777" w:rsidR="008B760E" w:rsidRPr="00784749" w:rsidRDefault="008B760E" w:rsidP="00117754">
            <w:pPr>
              <w:widowControl/>
              <w:jc w:val="left"/>
              <w:rPr>
                <w:rFonts w:eastAsia="Times New Roman" w:cs="Times New Roman"/>
                <w:b/>
                <w:bCs/>
                <w:sz w:val="20"/>
                <w:szCs w:val="20"/>
                <w:lang w:bidi="ar-SA"/>
              </w:rPr>
            </w:pPr>
          </w:p>
        </w:tc>
        <w:tc>
          <w:tcPr>
            <w:tcW w:w="1155" w:type="pct"/>
            <w:vMerge/>
            <w:tcBorders>
              <w:top w:val="nil"/>
              <w:left w:val="single" w:sz="8" w:space="0" w:color="auto"/>
              <w:bottom w:val="single" w:sz="8" w:space="0" w:color="000000"/>
              <w:right w:val="single" w:sz="8" w:space="0" w:color="auto"/>
            </w:tcBorders>
            <w:shd w:val="clear" w:color="auto" w:fill="auto"/>
            <w:vAlign w:val="center"/>
            <w:hideMark/>
          </w:tcPr>
          <w:p w14:paraId="21B4576F" w14:textId="77777777" w:rsidR="008B760E" w:rsidRPr="00784749" w:rsidRDefault="008B760E" w:rsidP="00117754">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1E8B0C14" w14:textId="77777777" w:rsidR="008B760E" w:rsidRPr="00784749" w:rsidRDefault="008B760E" w:rsidP="00117754">
            <w:pPr>
              <w:widowControl/>
              <w:jc w:val="left"/>
              <w:rPr>
                <w:rFonts w:eastAsia="Times New Roman" w:cs="Times New Roman"/>
                <w:b/>
                <w:bCs/>
                <w:sz w:val="20"/>
                <w:szCs w:val="20"/>
                <w:lang w:bidi="ar-SA"/>
              </w:rPr>
            </w:pPr>
          </w:p>
        </w:tc>
        <w:tc>
          <w:tcPr>
            <w:tcW w:w="643" w:type="pct"/>
            <w:vMerge/>
            <w:tcBorders>
              <w:top w:val="nil"/>
              <w:left w:val="single" w:sz="8" w:space="0" w:color="auto"/>
              <w:bottom w:val="single" w:sz="8" w:space="0" w:color="000000"/>
              <w:right w:val="single" w:sz="8" w:space="0" w:color="auto"/>
            </w:tcBorders>
            <w:shd w:val="clear" w:color="auto" w:fill="auto"/>
            <w:vAlign w:val="center"/>
            <w:hideMark/>
          </w:tcPr>
          <w:p w14:paraId="575B0B12" w14:textId="77777777" w:rsidR="008B760E" w:rsidRPr="00784749" w:rsidRDefault="008B760E" w:rsidP="00117754">
            <w:pPr>
              <w:widowControl/>
              <w:jc w:val="left"/>
              <w:rPr>
                <w:rFonts w:eastAsia="Times New Roman" w:cs="Times New Roman"/>
                <w:b/>
                <w:bCs/>
                <w:sz w:val="20"/>
                <w:szCs w:val="20"/>
                <w:lang w:bidi="ar-SA"/>
              </w:rPr>
            </w:pPr>
          </w:p>
        </w:tc>
        <w:tc>
          <w:tcPr>
            <w:tcW w:w="698" w:type="pct"/>
            <w:vMerge/>
            <w:tcBorders>
              <w:top w:val="nil"/>
              <w:left w:val="single" w:sz="8" w:space="0" w:color="auto"/>
              <w:bottom w:val="single" w:sz="8" w:space="0" w:color="000000"/>
              <w:right w:val="single" w:sz="8" w:space="0" w:color="auto"/>
            </w:tcBorders>
            <w:shd w:val="clear" w:color="auto" w:fill="auto"/>
            <w:vAlign w:val="center"/>
            <w:hideMark/>
          </w:tcPr>
          <w:p w14:paraId="5AC48708" w14:textId="77777777" w:rsidR="008B760E" w:rsidRPr="00784749" w:rsidRDefault="008B760E" w:rsidP="00117754">
            <w:pPr>
              <w:widowControl/>
              <w:jc w:val="left"/>
              <w:rPr>
                <w:rFonts w:eastAsia="Times New Roman" w:cs="Times New Roman"/>
                <w:b/>
                <w:bCs/>
                <w:sz w:val="20"/>
                <w:szCs w:val="20"/>
                <w:lang w:bidi="ar-SA"/>
              </w:rPr>
            </w:pPr>
          </w:p>
        </w:tc>
        <w:tc>
          <w:tcPr>
            <w:tcW w:w="588" w:type="pct"/>
            <w:vMerge/>
            <w:tcBorders>
              <w:top w:val="nil"/>
              <w:left w:val="single" w:sz="8" w:space="0" w:color="auto"/>
              <w:bottom w:val="single" w:sz="8" w:space="0" w:color="000000"/>
              <w:right w:val="single" w:sz="8" w:space="0" w:color="auto"/>
            </w:tcBorders>
            <w:shd w:val="clear" w:color="auto" w:fill="auto"/>
            <w:vAlign w:val="center"/>
            <w:hideMark/>
          </w:tcPr>
          <w:p w14:paraId="407D2169" w14:textId="77777777" w:rsidR="008B760E" w:rsidRPr="00784749" w:rsidRDefault="008B760E" w:rsidP="00117754">
            <w:pPr>
              <w:widowControl/>
              <w:jc w:val="left"/>
              <w:rPr>
                <w:rFonts w:eastAsia="Times New Roman" w:cs="Times New Roman"/>
                <w:b/>
                <w:bCs/>
                <w:sz w:val="20"/>
                <w:szCs w:val="20"/>
                <w:lang w:bidi="ar-SA"/>
              </w:rPr>
            </w:pPr>
          </w:p>
        </w:tc>
        <w:tc>
          <w:tcPr>
            <w:tcW w:w="122" w:type="pct"/>
            <w:tcBorders>
              <w:top w:val="nil"/>
              <w:left w:val="nil"/>
              <w:bottom w:val="nil"/>
              <w:right w:val="nil"/>
            </w:tcBorders>
            <w:shd w:val="clear" w:color="auto" w:fill="auto"/>
            <w:noWrap/>
            <w:vAlign w:val="bottom"/>
            <w:hideMark/>
          </w:tcPr>
          <w:p w14:paraId="1B779B61" w14:textId="77777777" w:rsidR="008B760E" w:rsidRPr="00784749" w:rsidRDefault="008B760E" w:rsidP="00117754">
            <w:pPr>
              <w:widowControl/>
              <w:jc w:val="center"/>
              <w:rPr>
                <w:rFonts w:eastAsia="Times New Roman" w:cs="Times New Roman"/>
                <w:b/>
                <w:bCs/>
                <w:sz w:val="20"/>
                <w:szCs w:val="20"/>
                <w:lang w:bidi="ar-SA"/>
              </w:rPr>
            </w:pPr>
          </w:p>
        </w:tc>
      </w:tr>
    </w:tbl>
    <w:p w14:paraId="030D547E" w14:textId="77777777" w:rsidR="008B760E" w:rsidRPr="00784749" w:rsidRDefault="008B760E" w:rsidP="008B760E">
      <w:pPr>
        <w:keepNext/>
        <w:widowControl/>
        <w:suppressAutoHyphens/>
        <w:ind w:firstLine="567"/>
        <w:rPr>
          <w:rFonts w:eastAsia="Times New Roman" w:cs="Times New Roman"/>
          <w:color w:val="000000" w:themeColor="text1"/>
          <w:lang w:bidi="ar-SA"/>
        </w:rPr>
      </w:pPr>
    </w:p>
    <w:p w14:paraId="316F113C" w14:textId="77777777" w:rsidR="008B760E" w:rsidRPr="00784749" w:rsidRDefault="008B760E" w:rsidP="008B760E">
      <w:pPr>
        <w:keepNext/>
        <w:widowControl/>
        <w:suppressAutoHyphens/>
        <w:ind w:firstLine="567"/>
        <w:rPr>
          <w:rFonts w:eastAsia="Times New Roman" w:cs="Times New Roman"/>
          <w:color w:val="000000" w:themeColor="text1"/>
          <w:lang w:bidi="ar-SA"/>
        </w:rPr>
      </w:pPr>
    </w:p>
    <w:tbl>
      <w:tblPr>
        <w:tblW w:w="0" w:type="auto"/>
        <w:tblLook w:val="04A0" w:firstRow="1" w:lastRow="0" w:firstColumn="1" w:lastColumn="0" w:noHBand="0" w:noVBand="1"/>
      </w:tblPr>
      <w:tblGrid>
        <w:gridCol w:w="3069"/>
        <w:gridCol w:w="1798"/>
        <w:gridCol w:w="2019"/>
        <w:gridCol w:w="1066"/>
        <w:gridCol w:w="1038"/>
      </w:tblGrid>
      <w:tr w:rsidR="008B760E" w:rsidRPr="00784749" w14:paraId="63A67566" w14:textId="77777777" w:rsidTr="00117754">
        <w:trPr>
          <w:trHeight w:val="624"/>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4EBC4"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0574D4"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Высота отвала, м</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B5FAC74"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Площадь отвала, га</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067A3E5"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тыс.м3</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53078C84"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тыс.тонн</w:t>
            </w:r>
          </w:p>
        </w:tc>
      </w:tr>
      <w:tr w:rsidR="008B760E" w:rsidRPr="00784749" w14:paraId="1112DC82" w14:textId="77777777" w:rsidTr="00117754">
        <w:trPr>
          <w:trHeight w:val="312"/>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03F2B4E8"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Отвалы вскрышных пород</w:t>
            </w:r>
          </w:p>
        </w:tc>
      </w:tr>
      <w:tr w:rsidR="008B760E" w:rsidRPr="00784749" w14:paraId="3BD19FBC"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BA231DC"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Северный отвал вск.пор.</w:t>
            </w:r>
          </w:p>
        </w:tc>
        <w:tc>
          <w:tcPr>
            <w:tcW w:w="0" w:type="auto"/>
            <w:tcBorders>
              <w:top w:val="nil"/>
              <w:left w:val="nil"/>
              <w:bottom w:val="single" w:sz="4" w:space="0" w:color="auto"/>
              <w:right w:val="single" w:sz="4" w:space="0" w:color="auto"/>
            </w:tcBorders>
            <w:shd w:val="clear" w:color="auto" w:fill="auto"/>
            <w:noWrap/>
            <w:vAlign w:val="center"/>
            <w:hideMark/>
          </w:tcPr>
          <w:p w14:paraId="385F751A"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30,0</w:t>
            </w:r>
          </w:p>
        </w:tc>
        <w:tc>
          <w:tcPr>
            <w:tcW w:w="0" w:type="auto"/>
            <w:tcBorders>
              <w:top w:val="nil"/>
              <w:left w:val="nil"/>
              <w:bottom w:val="single" w:sz="4" w:space="0" w:color="auto"/>
              <w:right w:val="single" w:sz="4" w:space="0" w:color="auto"/>
            </w:tcBorders>
            <w:shd w:val="clear" w:color="auto" w:fill="auto"/>
            <w:noWrap/>
            <w:vAlign w:val="center"/>
            <w:hideMark/>
          </w:tcPr>
          <w:p w14:paraId="411C386B"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15,5400</w:t>
            </w:r>
          </w:p>
        </w:tc>
        <w:tc>
          <w:tcPr>
            <w:tcW w:w="0" w:type="auto"/>
            <w:tcBorders>
              <w:top w:val="nil"/>
              <w:left w:val="nil"/>
              <w:bottom w:val="single" w:sz="4" w:space="0" w:color="auto"/>
              <w:right w:val="single" w:sz="4" w:space="0" w:color="auto"/>
            </w:tcBorders>
            <w:shd w:val="clear" w:color="auto" w:fill="auto"/>
            <w:noWrap/>
            <w:vAlign w:val="bottom"/>
            <w:hideMark/>
          </w:tcPr>
          <w:p w14:paraId="72AD2FC5"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2663700</w:t>
            </w:r>
          </w:p>
        </w:tc>
        <w:tc>
          <w:tcPr>
            <w:tcW w:w="0" w:type="auto"/>
            <w:tcBorders>
              <w:top w:val="nil"/>
              <w:left w:val="nil"/>
              <w:bottom w:val="single" w:sz="4" w:space="0" w:color="auto"/>
              <w:right w:val="single" w:sz="4" w:space="0" w:color="auto"/>
            </w:tcBorders>
            <w:shd w:val="clear" w:color="auto" w:fill="auto"/>
            <w:noWrap/>
            <w:vAlign w:val="bottom"/>
            <w:hideMark/>
          </w:tcPr>
          <w:p w14:paraId="790E7CAB"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7191990</w:t>
            </w:r>
          </w:p>
        </w:tc>
      </w:tr>
      <w:tr w:rsidR="008B760E" w:rsidRPr="00784749" w14:paraId="02168B26"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3E9D39F"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Центр. и южн. отвал вск.</w:t>
            </w:r>
          </w:p>
        </w:tc>
        <w:tc>
          <w:tcPr>
            <w:tcW w:w="0" w:type="auto"/>
            <w:tcBorders>
              <w:top w:val="nil"/>
              <w:left w:val="nil"/>
              <w:bottom w:val="single" w:sz="4" w:space="0" w:color="auto"/>
              <w:right w:val="single" w:sz="4" w:space="0" w:color="auto"/>
            </w:tcBorders>
            <w:shd w:val="clear" w:color="auto" w:fill="auto"/>
            <w:noWrap/>
            <w:vAlign w:val="center"/>
            <w:hideMark/>
          </w:tcPr>
          <w:p w14:paraId="6C688347"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40,0</w:t>
            </w:r>
          </w:p>
        </w:tc>
        <w:tc>
          <w:tcPr>
            <w:tcW w:w="0" w:type="auto"/>
            <w:tcBorders>
              <w:top w:val="nil"/>
              <w:left w:val="nil"/>
              <w:bottom w:val="single" w:sz="4" w:space="0" w:color="auto"/>
              <w:right w:val="single" w:sz="4" w:space="0" w:color="auto"/>
            </w:tcBorders>
            <w:shd w:val="clear" w:color="auto" w:fill="auto"/>
            <w:noWrap/>
            <w:vAlign w:val="center"/>
            <w:hideMark/>
          </w:tcPr>
          <w:p w14:paraId="00813934"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25,6900</w:t>
            </w:r>
          </w:p>
        </w:tc>
        <w:tc>
          <w:tcPr>
            <w:tcW w:w="0" w:type="auto"/>
            <w:tcBorders>
              <w:top w:val="nil"/>
              <w:left w:val="nil"/>
              <w:bottom w:val="single" w:sz="4" w:space="0" w:color="auto"/>
              <w:right w:val="single" w:sz="4" w:space="0" w:color="auto"/>
            </w:tcBorders>
            <w:shd w:val="clear" w:color="auto" w:fill="auto"/>
            <w:noWrap/>
            <w:vAlign w:val="bottom"/>
            <w:hideMark/>
          </w:tcPr>
          <w:p w14:paraId="787C1D7C"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5652670</w:t>
            </w:r>
          </w:p>
        </w:tc>
        <w:tc>
          <w:tcPr>
            <w:tcW w:w="0" w:type="auto"/>
            <w:tcBorders>
              <w:top w:val="nil"/>
              <w:left w:val="nil"/>
              <w:bottom w:val="single" w:sz="4" w:space="0" w:color="auto"/>
              <w:right w:val="single" w:sz="4" w:space="0" w:color="auto"/>
            </w:tcBorders>
            <w:shd w:val="clear" w:color="auto" w:fill="auto"/>
            <w:noWrap/>
            <w:vAlign w:val="bottom"/>
            <w:hideMark/>
          </w:tcPr>
          <w:p w14:paraId="4C841496"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15262209</w:t>
            </w:r>
          </w:p>
        </w:tc>
      </w:tr>
      <w:tr w:rsidR="008B760E" w:rsidRPr="00784749" w14:paraId="72360B9C"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5E4DD50"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Всего:</w:t>
            </w:r>
          </w:p>
        </w:tc>
        <w:tc>
          <w:tcPr>
            <w:tcW w:w="0" w:type="auto"/>
            <w:tcBorders>
              <w:top w:val="nil"/>
              <w:left w:val="nil"/>
              <w:bottom w:val="single" w:sz="4" w:space="0" w:color="auto"/>
              <w:right w:val="single" w:sz="4" w:space="0" w:color="auto"/>
            </w:tcBorders>
            <w:shd w:val="clear" w:color="auto" w:fill="auto"/>
            <w:noWrap/>
            <w:vAlign w:val="bottom"/>
            <w:hideMark/>
          </w:tcPr>
          <w:p w14:paraId="280B1BDC"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center"/>
            <w:hideMark/>
          </w:tcPr>
          <w:p w14:paraId="4D389093"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41,2300</w:t>
            </w:r>
          </w:p>
        </w:tc>
        <w:tc>
          <w:tcPr>
            <w:tcW w:w="0" w:type="auto"/>
            <w:tcBorders>
              <w:top w:val="nil"/>
              <w:left w:val="nil"/>
              <w:bottom w:val="single" w:sz="4" w:space="0" w:color="auto"/>
              <w:right w:val="single" w:sz="4" w:space="0" w:color="auto"/>
            </w:tcBorders>
            <w:shd w:val="clear" w:color="auto" w:fill="auto"/>
            <w:noWrap/>
            <w:vAlign w:val="bottom"/>
            <w:hideMark/>
          </w:tcPr>
          <w:p w14:paraId="0E0F4673" w14:textId="77777777" w:rsidR="008B760E" w:rsidRPr="00784749" w:rsidRDefault="008B760E" w:rsidP="00117754">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8316370,0</w:t>
            </w:r>
          </w:p>
        </w:tc>
        <w:tc>
          <w:tcPr>
            <w:tcW w:w="0" w:type="auto"/>
            <w:tcBorders>
              <w:top w:val="nil"/>
              <w:left w:val="nil"/>
              <w:bottom w:val="single" w:sz="4" w:space="0" w:color="auto"/>
              <w:right w:val="single" w:sz="4" w:space="0" w:color="auto"/>
            </w:tcBorders>
            <w:shd w:val="clear" w:color="auto" w:fill="auto"/>
            <w:noWrap/>
            <w:vAlign w:val="bottom"/>
            <w:hideMark/>
          </w:tcPr>
          <w:p w14:paraId="7B0E6498" w14:textId="77777777" w:rsidR="008B760E" w:rsidRPr="00784749" w:rsidRDefault="008B760E" w:rsidP="00117754">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22454199</w:t>
            </w:r>
          </w:p>
        </w:tc>
      </w:tr>
      <w:tr w:rsidR="008B760E" w:rsidRPr="00784749" w14:paraId="2D05EC93"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E684B32"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Рудный склад</w:t>
            </w:r>
          </w:p>
        </w:tc>
        <w:tc>
          <w:tcPr>
            <w:tcW w:w="0" w:type="auto"/>
            <w:tcBorders>
              <w:top w:val="nil"/>
              <w:left w:val="nil"/>
              <w:bottom w:val="single" w:sz="4" w:space="0" w:color="auto"/>
              <w:right w:val="single" w:sz="4" w:space="0" w:color="auto"/>
            </w:tcBorders>
            <w:shd w:val="clear" w:color="auto" w:fill="auto"/>
            <w:noWrap/>
            <w:vAlign w:val="center"/>
            <w:hideMark/>
          </w:tcPr>
          <w:p w14:paraId="221989D1"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center"/>
            <w:hideMark/>
          </w:tcPr>
          <w:p w14:paraId="48C8E9CC"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4,2600</w:t>
            </w:r>
          </w:p>
        </w:tc>
        <w:tc>
          <w:tcPr>
            <w:tcW w:w="0" w:type="auto"/>
            <w:tcBorders>
              <w:top w:val="nil"/>
              <w:left w:val="nil"/>
              <w:bottom w:val="single" w:sz="4" w:space="0" w:color="auto"/>
              <w:right w:val="single" w:sz="4" w:space="0" w:color="auto"/>
            </w:tcBorders>
            <w:shd w:val="clear" w:color="auto" w:fill="auto"/>
            <w:noWrap/>
            <w:vAlign w:val="bottom"/>
            <w:hideMark/>
          </w:tcPr>
          <w:p w14:paraId="5EBE0CE7"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14:paraId="3C01D2EF"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 </w:t>
            </w:r>
          </w:p>
        </w:tc>
      </w:tr>
      <w:tr w:rsidR="008B760E" w:rsidRPr="00784749" w14:paraId="6C447C28" w14:textId="77777777" w:rsidTr="00117754">
        <w:trPr>
          <w:trHeight w:val="312"/>
        </w:trPr>
        <w:tc>
          <w:tcPr>
            <w:tcW w:w="0" w:type="auto"/>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14:paraId="57517D65" w14:textId="77777777" w:rsidR="008B760E" w:rsidRPr="00784749" w:rsidRDefault="008B760E" w:rsidP="00117754">
            <w:pPr>
              <w:widowControl/>
              <w:jc w:val="center"/>
              <w:rPr>
                <w:rFonts w:eastAsia="Times New Roman" w:cs="Times New Roman"/>
                <w:b/>
                <w:bCs/>
                <w:sz w:val="20"/>
                <w:szCs w:val="20"/>
                <w:lang w:bidi="ar-SA"/>
              </w:rPr>
            </w:pPr>
            <w:r w:rsidRPr="00784749">
              <w:rPr>
                <w:rFonts w:eastAsia="Times New Roman" w:cs="Times New Roman"/>
                <w:b/>
                <w:bCs/>
                <w:sz w:val="20"/>
                <w:szCs w:val="20"/>
                <w:lang w:bidi="ar-SA"/>
              </w:rPr>
              <w:t>Отвалы ПСП</w:t>
            </w:r>
          </w:p>
        </w:tc>
      </w:tr>
      <w:tr w:rsidR="008B760E" w:rsidRPr="00784749" w14:paraId="2322212D"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5BFD06"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(сев. отвал)</w:t>
            </w:r>
          </w:p>
        </w:tc>
        <w:tc>
          <w:tcPr>
            <w:tcW w:w="0" w:type="auto"/>
            <w:tcBorders>
              <w:top w:val="nil"/>
              <w:left w:val="nil"/>
              <w:bottom w:val="single" w:sz="4" w:space="0" w:color="auto"/>
              <w:right w:val="single" w:sz="4" w:space="0" w:color="auto"/>
            </w:tcBorders>
            <w:shd w:val="clear" w:color="auto" w:fill="auto"/>
            <w:noWrap/>
            <w:vAlign w:val="center"/>
            <w:hideMark/>
          </w:tcPr>
          <w:p w14:paraId="560697A2"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55F4147E"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1,1400</w:t>
            </w:r>
          </w:p>
        </w:tc>
        <w:tc>
          <w:tcPr>
            <w:tcW w:w="0" w:type="auto"/>
            <w:tcBorders>
              <w:top w:val="nil"/>
              <w:left w:val="nil"/>
              <w:bottom w:val="single" w:sz="4" w:space="0" w:color="auto"/>
              <w:right w:val="single" w:sz="4" w:space="0" w:color="auto"/>
            </w:tcBorders>
            <w:shd w:val="clear" w:color="auto" w:fill="auto"/>
            <w:noWrap/>
            <w:vAlign w:val="bottom"/>
            <w:hideMark/>
          </w:tcPr>
          <w:p w14:paraId="0FC2FC2B"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46,610</w:t>
            </w:r>
          </w:p>
        </w:tc>
        <w:tc>
          <w:tcPr>
            <w:tcW w:w="0" w:type="auto"/>
            <w:tcBorders>
              <w:top w:val="nil"/>
              <w:left w:val="nil"/>
              <w:bottom w:val="single" w:sz="4" w:space="0" w:color="auto"/>
              <w:right w:val="single" w:sz="4" w:space="0" w:color="auto"/>
            </w:tcBorders>
            <w:shd w:val="clear" w:color="auto" w:fill="auto"/>
            <w:noWrap/>
            <w:vAlign w:val="bottom"/>
            <w:hideMark/>
          </w:tcPr>
          <w:p w14:paraId="4650C1A8"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125,847</w:t>
            </w:r>
          </w:p>
        </w:tc>
      </w:tr>
      <w:tr w:rsidR="008B760E" w:rsidRPr="00784749" w14:paraId="628A03BD"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F5F7856"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(центр. и южн. отвал)</w:t>
            </w:r>
          </w:p>
        </w:tc>
        <w:tc>
          <w:tcPr>
            <w:tcW w:w="0" w:type="auto"/>
            <w:tcBorders>
              <w:top w:val="nil"/>
              <w:left w:val="nil"/>
              <w:bottom w:val="single" w:sz="4" w:space="0" w:color="auto"/>
              <w:right w:val="single" w:sz="4" w:space="0" w:color="auto"/>
            </w:tcBorders>
            <w:shd w:val="clear" w:color="auto" w:fill="auto"/>
            <w:noWrap/>
            <w:vAlign w:val="center"/>
            <w:hideMark/>
          </w:tcPr>
          <w:p w14:paraId="3C9875E6"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3FEFDFBB"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1,88</w:t>
            </w:r>
          </w:p>
        </w:tc>
        <w:tc>
          <w:tcPr>
            <w:tcW w:w="0" w:type="auto"/>
            <w:tcBorders>
              <w:top w:val="nil"/>
              <w:left w:val="nil"/>
              <w:bottom w:val="single" w:sz="4" w:space="0" w:color="auto"/>
              <w:right w:val="single" w:sz="4" w:space="0" w:color="auto"/>
            </w:tcBorders>
            <w:shd w:val="clear" w:color="auto" w:fill="auto"/>
            <w:noWrap/>
            <w:vAlign w:val="bottom"/>
            <w:hideMark/>
          </w:tcPr>
          <w:p w14:paraId="7066E757"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77,080</w:t>
            </w:r>
          </w:p>
        </w:tc>
        <w:tc>
          <w:tcPr>
            <w:tcW w:w="0" w:type="auto"/>
            <w:tcBorders>
              <w:top w:val="nil"/>
              <w:left w:val="nil"/>
              <w:bottom w:val="single" w:sz="4" w:space="0" w:color="auto"/>
              <w:right w:val="single" w:sz="4" w:space="0" w:color="auto"/>
            </w:tcBorders>
            <w:shd w:val="clear" w:color="auto" w:fill="auto"/>
            <w:noWrap/>
            <w:vAlign w:val="bottom"/>
            <w:hideMark/>
          </w:tcPr>
          <w:p w14:paraId="36C5EFB7"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208,116</w:t>
            </w:r>
          </w:p>
        </w:tc>
      </w:tr>
      <w:tr w:rsidR="008B760E" w:rsidRPr="00784749" w14:paraId="0823F4C6"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3BE55B4"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(сев.карьер)</w:t>
            </w:r>
          </w:p>
        </w:tc>
        <w:tc>
          <w:tcPr>
            <w:tcW w:w="0" w:type="auto"/>
            <w:tcBorders>
              <w:top w:val="nil"/>
              <w:left w:val="nil"/>
              <w:bottom w:val="single" w:sz="4" w:space="0" w:color="auto"/>
              <w:right w:val="single" w:sz="4" w:space="0" w:color="auto"/>
            </w:tcBorders>
            <w:shd w:val="clear" w:color="auto" w:fill="auto"/>
            <w:noWrap/>
            <w:vAlign w:val="center"/>
            <w:hideMark/>
          </w:tcPr>
          <w:p w14:paraId="17EAD7C0"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27638FCF"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0,56</w:t>
            </w:r>
          </w:p>
        </w:tc>
        <w:tc>
          <w:tcPr>
            <w:tcW w:w="0" w:type="auto"/>
            <w:tcBorders>
              <w:top w:val="nil"/>
              <w:left w:val="nil"/>
              <w:bottom w:val="single" w:sz="4" w:space="0" w:color="auto"/>
              <w:right w:val="single" w:sz="4" w:space="0" w:color="auto"/>
            </w:tcBorders>
            <w:shd w:val="clear" w:color="auto" w:fill="auto"/>
            <w:noWrap/>
            <w:vAlign w:val="bottom"/>
            <w:hideMark/>
          </w:tcPr>
          <w:p w14:paraId="3190AE60"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22,810</w:t>
            </w:r>
          </w:p>
        </w:tc>
        <w:tc>
          <w:tcPr>
            <w:tcW w:w="0" w:type="auto"/>
            <w:tcBorders>
              <w:top w:val="nil"/>
              <w:left w:val="nil"/>
              <w:bottom w:val="single" w:sz="4" w:space="0" w:color="auto"/>
              <w:right w:val="single" w:sz="4" w:space="0" w:color="auto"/>
            </w:tcBorders>
            <w:shd w:val="clear" w:color="auto" w:fill="auto"/>
            <w:noWrap/>
            <w:vAlign w:val="bottom"/>
            <w:hideMark/>
          </w:tcPr>
          <w:p w14:paraId="167E58DE"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61,587</w:t>
            </w:r>
          </w:p>
        </w:tc>
      </w:tr>
      <w:tr w:rsidR="008B760E" w:rsidRPr="00784749" w14:paraId="3A1604F3"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6720547"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(центр.карьер)</w:t>
            </w:r>
          </w:p>
        </w:tc>
        <w:tc>
          <w:tcPr>
            <w:tcW w:w="0" w:type="auto"/>
            <w:tcBorders>
              <w:top w:val="nil"/>
              <w:left w:val="nil"/>
              <w:bottom w:val="single" w:sz="4" w:space="0" w:color="auto"/>
              <w:right w:val="single" w:sz="4" w:space="0" w:color="auto"/>
            </w:tcBorders>
            <w:shd w:val="clear" w:color="auto" w:fill="auto"/>
            <w:noWrap/>
            <w:vAlign w:val="center"/>
            <w:hideMark/>
          </w:tcPr>
          <w:p w14:paraId="3F415B38"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495558CC"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1,10</w:t>
            </w:r>
          </w:p>
        </w:tc>
        <w:tc>
          <w:tcPr>
            <w:tcW w:w="0" w:type="auto"/>
            <w:tcBorders>
              <w:top w:val="nil"/>
              <w:left w:val="nil"/>
              <w:bottom w:val="single" w:sz="4" w:space="0" w:color="auto"/>
              <w:right w:val="single" w:sz="4" w:space="0" w:color="auto"/>
            </w:tcBorders>
            <w:shd w:val="clear" w:color="auto" w:fill="auto"/>
            <w:noWrap/>
            <w:vAlign w:val="bottom"/>
            <w:hideMark/>
          </w:tcPr>
          <w:p w14:paraId="6A3C61B3"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45,150</w:t>
            </w:r>
          </w:p>
        </w:tc>
        <w:tc>
          <w:tcPr>
            <w:tcW w:w="0" w:type="auto"/>
            <w:tcBorders>
              <w:top w:val="nil"/>
              <w:left w:val="nil"/>
              <w:bottom w:val="single" w:sz="4" w:space="0" w:color="auto"/>
              <w:right w:val="single" w:sz="4" w:space="0" w:color="auto"/>
            </w:tcBorders>
            <w:shd w:val="clear" w:color="auto" w:fill="auto"/>
            <w:noWrap/>
            <w:vAlign w:val="bottom"/>
            <w:hideMark/>
          </w:tcPr>
          <w:p w14:paraId="297CF6D5"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121,905</w:t>
            </w:r>
          </w:p>
        </w:tc>
      </w:tr>
      <w:tr w:rsidR="008B760E" w:rsidRPr="00784749" w14:paraId="073F0A85"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79C8A143"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(южн.карьер)</w:t>
            </w:r>
          </w:p>
        </w:tc>
        <w:tc>
          <w:tcPr>
            <w:tcW w:w="0" w:type="auto"/>
            <w:tcBorders>
              <w:top w:val="nil"/>
              <w:left w:val="nil"/>
              <w:bottom w:val="single" w:sz="4" w:space="0" w:color="auto"/>
              <w:right w:val="single" w:sz="4" w:space="0" w:color="auto"/>
            </w:tcBorders>
            <w:shd w:val="clear" w:color="auto" w:fill="auto"/>
            <w:noWrap/>
            <w:vAlign w:val="center"/>
            <w:hideMark/>
          </w:tcPr>
          <w:p w14:paraId="20DF7004"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5,0</w:t>
            </w:r>
          </w:p>
        </w:tc>
        <w:tc>
          <w:tcPr>
            <w:tcW w:w="0" w:type="auto"/>
            <w:tcBorders>
              <w:top w:val="nil"/>
              <w:left w:val="nil"/>
              <w:bottom w:val="single" w:sz="4" w:space="0" w:color="auto"/>
              <w:right w:val="single" w:sz="4" w:space="0" w:color="auto"/>
            </w:tcBorders>
            <w:shd w:val="clear" w:color="auto" w:fill="auto"/>
            <w:noWrap/>
            <w:vAlign w:val="bottom"/>
            <w:hideMark/>
          </w:tcPr>
          <w:p w14:paraId="36D919DA"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0,14</w:t>
            </w:r>
          </w:p>
        </w:tc>
        <w:tc>
          <w:tcPr>
            <w:tcW w:w="0" w:type="auto"/>
            <w:tcBorders>
              <w:top w:val="nil"/>
              <w:left w:val="nil"/>
              <w:bottom w:val="single" w:sz="4" w:space="0" w:color="auto"/>
              <w:right w:val="single" w:sz="4" w:space="0" w:color="auto"/>
            </w:tcBorders>
            <w:shd w:val="clear" w:color="auto" w:fill="auto"/>
            <w:noWrap/>
            <w:vAlign w:val="bottom"/>
            <w:hideMark/>
          </w:tcPr>
          <w:p w14:paraId="41C19637"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5,920</w:t>
            </w:r>
          </w:p>
        </w:tc>
        <w:tc>
          <w:tcPr>
            <w:tcW w:w="0" w:type="auto"/>
            <w:tcBorders>
              <w:top w:val="nil"/>
              <w:left w:val="nil"/>
              <w:bottom w:val="single" w:sz="4" w:space="0" w:color="auto"/>
              <w:right w:val="single" w:sz="4" w:space="0" w:color="auto"/>
            </w:tcBorders>
            <w:shd w:val="clear" w:color="auto" w:fill="auto"/>
            <w:noWrap/>
            <w:vAlign w:val="bottom"/>
            <w:hideMark/>
          </w:tcPr>
          <w:p w14:paraId="3AAC838A"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15,984</w:t>
            </w:r>
          </w:p>
        </w:tc>
      </w:tr>
      <w:tr w:rsidR="008B760E" w:rsidRPr="00784749" w14:paraId="5AACBE28"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8834B70"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Спец.отвал (руд.склада)</w:t>
            </w:r>
          </w:p>
        </w:tc>
        <w:tc>
          <w:tcPr>
            <w:tcW w:w="0" w:type="auto"/>
            <w:tcBorders>
              <w:top w:val="nil"/>
              <w:left w:val="nil"/>
              <w:bottom w:val="single" w:sz="4" w:space="0" w:color="auto"/>
              <w:right w:val="single" w:sz="4" w:space="0" w:color="auto"/>
            </w:tcBorders>
            <w:shd w:val="clear" w:color="auto" w:fill="auto"/>
            <w:noWrap/>
            <w:vAlign w:val="center"/>
            <w:hideMark/>
          </w:tcPr>
          <w:p w14:paraId="7FF1C739"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3,0</w:t>
            </w:r>
          </w:p>
        </w:tc>
        <w:tc>
          <w:tcPr>
            <w:tcW w:w="0" w:type="auto"/>
            <w:tcBorders>
              <w:top w:val="nil"/>
              <w:left w:val="nil"/>
              <w:bottom w:val="single" w:sz="4" w:space="0" w:color="auto"/>
              <w:right w:val="single" w:sz="4" w:space="0" w:color="auto"/>
            </w:tcBorders>
            <w:shd w:val="clear" w:color="auto" w:fill="auto"/>
            <w:noWrap/>
            <w:vAlign w:val="bottom"/>
            <w:hideMark/>
          </w:tcPr>
          <w:p w14:paraId="7974D71B"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0,521</w:t>
            </w:r>
          </w:p>
        </w:tc>
        <w:tc>
          <w:tcPr>
            <w:tcW w:w="0" w:type="auto"/>
            <w:tcBorders>
              <w:top w:val="nil"/>
              <w:left w:val="nil"/>
              <w:bottom w:val="single" w:sz="4" w:space="0" w:color="auto"/>
              <w:right w:val="single" w:sz="4" w:space="0" w:color="auto"/>
            </w:tcBorders>
            <w:shd w:val="clear" w:color="auto" w:fill="auto"/>
            <w:noWrap/>
            <w:vAlign w:val="bottom"/>
            <w:hideMark/>
          </w:tcPr>
          <w:p w14:paraId="126D1B53"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12,780</w:t>
            </w:r>
          </w:p>
        </w:tc>
        <w:tc>
          <w:tcPr>
            <w:tcW w:w="0" w:type="auto"/>
            <w:tcBorders>
              <w:top w:val="nil"/>
              <w:left w:val="nil"/>
              <w:bottom w:val="single" w:sz="4" w:space="0" w:color="auto"/>
              <w:right w:val="nil"/>
            </w:tcBorders>
            <w:shd w:val="clear" w:color="auto" w:fill="auto"/>
            <w:noWrap/>
            <w:vAlign w:val="bottom"/>
            <w:hideMark/>
          </w:tcPr>
          <w:p w14:paraId="7EBE0402"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34,506</w:t>
            </w:r>
          </w:p>
        </w:tc>
      </w:tr>
      <w:tr w:rsidR="008B760E" w:rsidRPr="00784749" w14:paraId="0DE5FF97" w14:textId="77777777" w:rsidTr="00117754">
        <w:trPr>
          <w:trHeight w:val="312"/>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3007E112" w14:textId="77777777" w:rsidR="008B760E" w:rsidRPr="00784749" w:rsidRDefault="008B760E" w:rsidP="00117754">
            <w:pPr>
              <w:widowControl/>
              <w:jc w:val="left"/>
              <w:rPr>
                <w:rFonts w:eastAsia="Times New Roman" w:cs="Times New Roman"/>
                <w:sz w:val="20"/>
                <w:szCs w:val="20"/>
                <w:lang w:bidi="ar-SA"/>
              </w:rPr>
            </w:pPr>
            <w:r w:rsidRPr="00784749">
              <w:rPr>
                <w:rFonts w:eastAsia="Times New Roman" w:cs="Times New Roman"/>
                <w:sz w:val="20"/>
                <w:szCs w:val="20"/>
                <w:lang w:bidi="ar-SA"/>
              </w:rPr>
              <w:t>Всего</w:t>
            </w:r>
          </w:p>
        </w:tc>
        <w:tc>
          <w:tcPr>
            <w:tcW w:w="0" w:type="auto"/>
            <w:tcBorders>
              <w:top w:val="nil"/>
              <w:left w:val="nil"/>
              <w:bottom w:val="single" w:sz="4" w:space="0" w:color="auto"/>
              <w:right w:val="single" w:sz="4" w:space="0" w:color="auto"/>
            </w:tcBorders>
            <w:shd w:val="clear" w:color="auto" w:fill="auto"/>
            <w:noWrap/>
            <w:vAlign w:val="center"/>
            <w:hideMark/>
          </w:tcPr>
          <w:p w14:paraId="39522F87" w14:textId="77777777" w:rsidR="008B760E" w:rsidRPr="00784749" w:rsidRDefault="008B760E" w:rsidP="00117754">
            <w:pPr>
              <w:widowControl/>
              <w:jc w:val="center"/>
              <w:rPr>
                <w:rFonts w:eastAsia="Times New Roman" w:cs="Times New Roman"/>
                <w:sz w:val="20"/>
                <w:szCs w:val="20"/>
                <w:lang w:bidi="ar-SA"/>
              </w:rPr>
            </w:pPr>
            <w:r w:rsidRPr="00784749">
              <w:rPr>
                <w:rFonts w:eastAsia="Times New Roman" w:cs="Times New Roman"/>
                <w:sz w:val="20"/>
                <w:szCs w:val="20"/>
                <w:lang w:bidi="ar-SA"/>
              </w:rPr>
              <w:t> </w:t>
            </w:r>
          </w:p>
        </w:tc>
        <w:tc>
          <w:tcPr>
            <w:tcW w:w="0" w:type="auto"/>
            <w:tcBorders>
              <w:top w:val="nil"/>
              <w:left w:val="nil"/>
              <w:bottom w:val="single" w:sz="4" w:space="0" w:color="auto"/>
              <w:right w:val="single" w:sz="4" w:space="0" w:color="auto"/>
            </w:tcBorders>
            <w:shd w:val="clear" w:color="auto" w:fill="auto"/>
            <w:noWrap/>
            <w:vAlign w:val="bottom"/>
            <w:hideMark/>
          </w:tcPr>
          <w:p w14:paraId="20F62C88" w14:textId="77777777" w:rsidR="008B760E" w:rsidRPr="00784749" w:rsidRDefault="008B760E" w:rsidP="00117754">
            <w:pPr>
              <w:widowControl/>
              <w:jc w:val="right"/>
              <w:rPr>
                <w:rFonts w:eastAsia="Times New Roman" w:cs="Times New Roman"/>
                <w:sz w:val="20"/>
                <w:szCs w:val="20"/>
                <w:lang w:bidi="ar-SA"/>
              </w:rPr>
            </w:pPr>
            <w:r w:rsidRPr="00784749">
              <w:rPr>
                <w:rFonts w:eastAsia="Times New Roman" w:cs="Times New Roman"/>
                <w:sz w:val="20"/>
                <w:szCs w:val="20"/>
                <w:lang w:bidi="ar-SA"/>
              </w:rPr>
              <w:t>5,35</w:t>
            </w:r>
          </w:p>
        </w:tc>
        <w:tc>
          <w:tcPr>
            <w:tcW w:w="0" w:type="auto"/>
            <w:tcBorders>
              <w:top w:val="nil"/>
              <w:left w:val="nil"/>
              <w:bottom w:val="single" w:sz="4" w:space="0" w:color="auto"/>
              <w:right w:val="single" w:sz="4" w:space="0" w:color="auto"/>
            </w:tcBorders>
            <w:shd w:val="clear" w:color="auto" w:fill="auto"/>
            <w:noWrap/>
            <w:vAlign w:val="bottom"/>
            <w:hideMark/>
          </w:tcPr>
          <w:p w14:paraId="1F1712C2" w14:textId="77777777" w:rsidR="008B760E" w:rsidRPr="00784749" w:rsidRDefault="008B760E" w:rsidP="00117754">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210,350</w:t>
            </w:r>
          </w:p>
        </w:tc>
        <w:tc>
          <w:tcPr>
            <w:tcW w:w="0" w:type="auto"/>
            <w:tcBorders>
              <w:top w:val="nil"/>
              <w:left w:val="nil"/>
              <w:bottom w:val="single" w:sz="4" w:space="0" w:color="auto"/>
              <w:right w:val="single" w:sz="4" w:space="0" w:color="auto"/>
            </w:tcBorders>
            <w:shd w:val="clear" w:color="auto" w:fill="auto"/>
            <w:noWrap/>
            <w:vAlign w:val="bottom"/>
            <w:hideMark/>
          </w:tcPr>
          <w:p w14:paraId="53375C8A" w14:textId="77777777" w:rsidR="008B760E" w:rsidRPr="00784749" w:rsidRDefault="008B760E" w:rsidP="00117754">
            <w:pPr>
              <w:widowControl/>
              <w:jc w:val="right"/>
              <w:rPr>
                <w:rFonts w:eastAsia="Times New Roman" w:cs="Times New Roman"/>
                <w:b/>
                <w:bCs/>
                <w:sz w:val="20"/>
                <w:szCs w:val="20"/>
                <w:lang w:bidi="ar-SA"/>
              </w:rPr>
            </w:pPr>
            <w:r w:rsidRPr="00784749">
              <w:rPr>
                <w:rFonts w:eastAsia="Times New Roman" w:cs="Times New Roman"/>
                <w:b/>
                <w:bCs/>
                <w:sz w:val="20"/>
                <w:szCs w:val="20"/>
                <w:lang w:bidi="ar-SA"/>
              </w:rPr>
              <w:t>567,945</w:t>
            </w:r>
          </w:p>
        </w:tc>
      </w:tr>
    </w:tbl>
    <w:p w14:paraId="4B8AF515" w14:textId="77777777" w:rsidR="008B760E" w:rsidRPr="00784749" w:rsidRDefault="008B760E" w:rsidP="008B760E">
      <w:pPr>
        <w:keepNext/>
        <w:widowControl/>
        <w:suppressAutoHyphens/>
        <w:rPr>
          <w:rFonts w:eastAsia="Times New Roman" w:cs="Times New Roman"/>
          <w:color w:val="000000" w:themeColor="text1"/>
          <w:lang w:bidi="ar-SA"/>
        </w:rPr>
      </w:pPr>
      <w:r w:rsidRPr="00784749">
        <w:rPr>
          <w:rFonts w:eastAsia="Times New Roman" w:cs="Times New Roman"/>
          <w:color w:val="000000" w:themeColor="text1"/>
          <w:lang w:bidi="ar-SA"/>
        </w:rPr>
        <w:lastRenderedPageBreak/>
        <w:t xml:space="preserve">Примечание: Плотность руды-2,7 т/м3, плотность вскрыши-2,7 т/м3. </w:t>
      </w:r>
    </w:p>
    <w:p w14:paraId="2CE90D6F" w14:textId="77777777" w:rsidR="008B760E" w:rsidRPr="00784749" w:rsidRDefault="008B760E" w:rsidP="008B760E">
      <w:pPr>
        <w:keepNext/>
        <w:widowControl/>
        <w:suppressAutoHyphens/>
        <w:jc w:val="left"/>
        <w:rPr>
          <w:rFonts w:eastAsia="Times New Roman" w:cs="Times New Roman"/>
          <w:b/>
          <w:bCs/>
          <w:color w:val="000000" w:themeColor="text1"/>
          <w:lang w:val="kk-KZ" w:bidi="ar-SA"/>
        </w:rPr>
      </w:pPr>
      <w:r w:rsidRPr="00784749">
        <w:rPr>
          <w:rFonts w:eastAsia="Times New Roman" w:cs="Times New Roman"/>
          <w:b/>
          <w:bCs/>
          <w:color w:val="000000" w:themeColor="text1"/>
          <w:lang w:val="kk-KZ" w:bidi="ar-SA"/>
        </w:rPr>
        <w:t>Экспло-разведочные работы:</w:t>
      </w:r>
    </w:p>
    <w:p w14:paraId="03B516E5" w14:textId="77777777" w:rsidR="008B760E" w:rsidRPr="00784749" w:rsidRDefault="008B760E" w:rsidP="008B760E">
      <w:pPr>
        <w:keepNext/>
        <w:widowControl/>
        <w:suppressAutoHyphens/>
        <w:ind w:firstLine="567"/>
        <w:rPr>
          <w:rFonts w:eastAsia="Times New Roman" w:cs="Times New Roman"/>
          <w:color w:val="000000" w:themeColor="text1"/>
          <w:lang w:bidi="ar-SA"/>
        </w:rPr>
      </w:pPr>
    </w:p>
    <w:tbl>
      <w:tblPr>
        <w:tblStyle w:val="2f3"/>
        <w:tblW w:w="5000" w:type="pct"/>
        <w:jc w:val="center"/>
        <w:tblLook w:val="04A0" w:firstRow="1" w:lastRow="0" w:firstColumn="1" w:lastColumn="0" w:noHBand="0" w:noVBand="1"/>
      </w:tblPr>
      <w:tblGrid>
        <w:gridCol w:w="4870"/>
        <w:gridCol w:w="4902"/>
      </w:tblGrid>
      <w:tr w:rsidR="008B760E" w:rsidRPr="00784749" w14:paraId="0F6F8382" w14:textId="77777777" w:rsidTr="00117754">
        <w:trPr>
          <w:trHeight w:val="170"/>
          <w:jc w:val="center"/>
        </w:trPr>
        <w:tc>
          <w:tcPr>
            <w:tcW w:w="2492" w:type="pct"/>
            <w:vMerge w:val="restart"/>
          </w:tcPr>
          <w:p w14:paraId="553C122D" w14:textId="77777777" w:rsidR="008B760E" w:rsidRPr="00784749" w:rsidRDefault="008B760E" w:rsidP="00117754">
            <w:pPr>
              <w:keepNext/>
              <w:suppressAutoHyphens/>
              <w:jc w:val="center"/>
              <w:outlineLvl w:val="0"/>
              <w:rPr>
                <w:b/>
                <w:bCs/>
                <w:color w:val="000000" w:themeColor="text1"/>
                <w:lang w:val="kk-KZ"/>
              </w:rPr>
            </w:pPr>
            <w:r w:rsidRPr="00784749">
              <w:rPr>
                <w:b/>
                <w:bCs/>
                <w:color w:val="000000" w:themeColor="text1"/>
                <w:lang w:val="kk-KZ"/>
              </w:rPr>
              <w:t>Показатели</w:t>
            </w:r>
          </w:p>
        </w:tc>
        <w:tc>
          <w:tcPr>
            <w:tcW w:w="2508" w:type="pct"/>
          </w:tcPr>
          <w:p w14:paraId="7C923105" w14:textId="77777777" w:rsidR="008B760E" w:rsidRPr="00784749" w:rsidRDefault="008B760E" w:rsidP="00117754">
            <w:pPr>
              <w:keepNext/>
              <w:suppressAutoHyphens/>
              <w:jc w:val="center"/>
              <w:outlineLvl w:val="0"/>
              <w:rPr>
                <w:b/>
                <w:bCs/>
                <w:color w:val="000000" w:themeColor="text1"/>
                <w:lang w:val="kk-KZ"/>
              </w:rPr>
            </w:pPr>
            <w:r w:rsidRPr="00784749">
              <w:rPr>
                <w:b/>
                <w:bCs/>
                <w:color w:val="000000" w:themeColor="text1"/>
                <w:lang w:val="kk-KZ"/>
              </w:rPr>
              <w:t>Период</w:t>
            </w:r>
          </w:p>
        </w:tc>
      </w:tr>
      <w:tr w:rsidR="008B760E" w:rsidRPr="00784749" w14:paraId="1DCA1AF3" w14:textId="77777777" w:rsidTr="00117754">
        <w:trPr>
          <w:trHeight w:val="170"/>
          <w:jc w:val="center"/>
        </w:trPr>
        <w:tc>
          <w:tcPr>
            <w:tcW w:w="2492" w:type="pct"/>
            <w:vMerge/>
          </w:tcPr>
          <w:p w14:paraId="4414BAEA" w14:textId="77777777" w:rsidR="008B760E" w:rsidRPr="00784749" w:rsidRDefault="008B760E" w:rsidP="00117754">
            <w:pPr>
              <w:keepNext/>
              <w:suppressAutoHyphens/>
              <w:outlineLvl w:val="0"/>
              <w:rPr>
                <w:b/>
                <w:bCs/>
                <w:color w:val="000000" w:themeColor="text1"/>
                <w:lang w:val="kk-KZ"/>
              </w:rPr>
            </w:pPr>
          </w:p>
        </w:tc>
        <w:tc>
          <w:tcPr>
            <w:tcW w:w="2508" w:type="pct"/>
          </w:tcPr>
          <w:p w14:paraId="6A536EAF" w14:textId="77777777" w:rsidR="008B760E" w:rsidRPr="00784749" w:rsidRDefault="008B760E" w:rsidP="00117754">
            <w:pPr>
              <w:keepNext/>
              <w:suppressAutoHyphens/>
              <w:jc w:val="center"/>
              <w:outlineLvl w:val="0"/>
              <w:rPr>
                <w:b/>
                <w:bCs/>
                <w:color w:val="000000" w:themeColor="text1"/>
                <w:lang w:val="kk-KZ"/>
              </w:rPr>
            </w:pPr>
            <w:r w:rsidRPr="00784749">
              <w:rPr>
                <w:b/>
                <w:bCs/>
                <w:color w:val="000000" w:themeColor="text1"/>
                <w:lang w:val="kk-KZ"/>
              </w:rPr>
              <w:t>2025-2027 гг.</w:t>
            </w:r>
          </w:p>
        </w:tc>
      </w:tr>
      <w:tr w:rsidR="008B760E" w:rsidRPr="00784749" w14:paraId="00998A32" w14:textId="77777777" w:rsidTr="00117754">
        <w:trPr>
          <w:trHeight w:val="170"/>
          <w:jc w:val="center"/>
        </w:trPr>
        <w:tc>
          <w:tcPr>
            <w:tcW w:w="2492" w:type="pct"/>
          </w:tcPr>
          <w:p w14:paraId="6D789AEA" w14:textId="77777777" w:rsidR="008B760E" w:rsidRPr="00784749" w:rsidRDefault="008B760E" w:rsidP="00117754">
            <w:pPr>
              <w:keepNext/>
              <w:suppressAutoHyphens/>
              <w:outlineLvl w:val="0"/>
              <w:rPr>
                <w:b/>
                <w:bCs/>
                <w:color w:val="000000" w:themeColor="text1"/>
                <w:lang w:val="kk-KZ"/>
              </w:rPr>
            </w:pPr>
            <w:r w:rsidRPr="00784749">
              <w:rPr>
                <w:b/>
                <w:bCs/>
                <w:color w:val="000000" w:themeColor="text1"/>
                <w:lang w:val="kk-KZ"/>
              </w:rPr>
              <w:t>Потенциальные рудные блоки, тыс.м3</w:t>
            </w:r>
          </w:p>
        </w:tc>
        <w:tc>
          <w:tcPr>
            <w:tcW w:w="2508" w:type="pct"/>
          </w:tcPr>
          <w:p w14:paraId="46DBFD84" w14:textId="77777777" w:rsidR="008B760E" w:rsidRPr="00784749" w:rsidRDefault="008B760E" w:rsidP="00117754">
            <w:pPr>
              <w:keepNext/>
              <w:suppressAutoHyphens/>
              <w:jc w:val="center"/>
              <w:outlineLvl w:val="0"/>
              <w:rPr>
                <w:b/>
                <w:bCs/>
                <w:color w:val="000000" w:themeColor="text1"/>
                <w:lang w:val="kk-KZ"/>
              </w:rPr>
            </w:pPr>
            <w:r w:rsidRPr="00784749">
              <w:rPr>
                <w:b/>
                <w:bCs/>
                <w:color w:val="000000" w:themeColor="text1"/>
                <w:lang w:val="kk-KZ"/>
              </w:rPr>
              <w:t>53,8</w:t>
            </w:r>
          </w:p>
        </w:tc>
      </w:tr>
      <w:tr w:rsidR="008B760E" w:rsidRPr="00784749" w14:paraId="1C8A1372" w14:textId="77777777" w:rsidTr="00117754">
        <w:trPr>
          <w:trHeight w:val="170"/>
          <w:jc w:val="center"/>
        </w:trPr>
        <w:tc>
          <w:tcPr>
            <w:tcW w:w="2492" w:type="pct"/>
          </w:tcPr>
          <w:p w14:paraId="1D576074" w14:textId="77777777" w:rsidR="008B760E" w:rsidRPr="00784749" w:rsidRDefault="008B760E" w:rsidP="00117754">
            <w:pPr>
              <w:keepNext/>
              <w:suppressAutoHyphens/>
              <w:outlineLvl w:val="0"/>
              <w:rPr>
                <w:color w:val="000000" w:themeColor="text1"/>
                <w:lang w:val="kk-KZ"/>
              </w:rPr>
            </w:pPr>
            <w:r w:rsidRPr="00784749">
              <w:rPr>
                <w:color w:val="000000" w:themeColor="text1"/>
                <w:lang w:val="kk-KZ"/>
              </w:rPr>
              <w:t>п/м, тыс.м.</w:t>
            </w:r>
          </w:p>
        </w:tc>
        <w:tc>
          <w:tcPr>
            <w:tcW w:w="2508" w:type="pct"/>
          </w:tcPr>
          <w:p w14:paraId="3C1C1623" w14:textId="77777777" w:rsidR="008B760E" w:rsidRPr="00784749" w:rsidRDefault="008B760E" w:rsidP="00117754">
            <w:pPr>
              <w:keepNext/>
              <w:suppressAutoHyphens/>
              <w:jc w:val="center"/>
              <w:outlineLvl w:val="0"/>
              <w:rPr>
                <w:color w:val="000000" w:themeColor="text1"/>
                <w:lang w:val="kk-KZ"/>
              </w:rPr>
            </w:pPr>
            <w:r w:rsidRPr="00784749">
              <w:rPr>
                <w:color w:val="000000" w:themeColor="text1"/>
                <w:lang w:val="kk-KZ"/>
              </w:rPr>
              <w:t>4,9</w:t>
            </w:r>
          </w:p>
        </w:tc>
      </w:tr>
      <w:tr w:rsidR="008B760E" w:rsidRPr="00784749" w14:paraId="05866718" w14:textId="77777777" w:rsidTr="00117754">
        <w:trPr>
          <w:trHeight w:val="170"/>
          <w:jc w:val="center"/>
        </w:trPr>
        <w:tc>
          <w:tcPr>
            <w:tcW w:w="2492" w:type="pct"/>
          </w:tcPr>
          <w:p w14:paraId="7818CC96" w14:textId="77777777" w:rsidR="008B760E" w:rsidRPr="00784749" w:rsidRDefault="008B760E" w:rsidP="00117754">
            <w:pPr>
              <w:keepNext/>
              <w:suppressAutoHyphens/>
              <w:outlineLvl w:val="0"/>
              <w:rPr>
                <w:color w:val="000000" w:themeColor="text1"/>
                <w:lang w:val="kk-KZ"/>
              </w:rPr>
            </w:pPr>
            <w:r w:rsidRPr="00784749">
              <w:rPr>
                <w:color w:val="000000" w:themeColor="text1"/>
                <w:lang w:val="kk-KZ"/>
              </w:rPr>
              <w:t>Кол-во скважин, тыс. шт.</w:t>
            </w:r>
          </w:p>
        </w:tc>
        <w:tc>
          <w:tcPr>
            <w:tcW w:w="2508" w:type="pct"/>
          </w:tcPr>
          <w:p w14:paraId="6A6D7DF7" w14:textId="77777777" w:rsidR="008B760E" w:rsidRPr="00784749" w:rsidRDefault="008B760E" w:rsidP="00117754">
            <w:pPr>
              <w:keepNext/>
              <w:suppressAutoHyphens/>
              <w:jc w:val="center"/>
              <w:outlineLvl w:val="0"/>
              <w:rPr>
                <w:color w:val="000000" w:themeColor="text1"/>
                <w:lang w:val="kk-KZ"/>
              </w:rPr>
            </w:pPr>
            <w:r w:rsidRPr="00784749">
              <w:rPr>
                <w:color w:val="000000" w:themeColor="text1"/>
                <w:lang w:val="kk-KZ"/>
              </w:rPr>
              <w:t>0,9</w:t>
            </w:r>
          </w:p>
        </w:tc>
      </w:tr>
      <w:tr w:rsidR="008B760E" w:rsidRPr="00784749" w14:paraId="72A4A473" w14:textId="77777777" w:rsidTr="00117754">
        <w:trPr>
          <w:trHeight w:val="170"/>
          <w:jc w:val="center"/>
        </w:trPr>
        <w:tc>
          <w:tcPr>
            <w:tcW w:w="2492" w:type="pct"/>
          </w:tcPr>
          <w:p w14:paraId="102DA896" w14:textId="77777777" w:rsidR="008B760E" w:rsidRPr="00784749" w:rsidRDefault="008B760E" w:rsidP="00117754">
            <w:pPr>
              <w:keepNext/>
              <w:suppressAutoHyphens/>
              <w:outlineLvl w:val="0"/>
              <w:rPr>
                <w:color w:val="000000" w:themeColor="text1"/>
                <w:lang w:val="kk-KZ"/>
              </w:rPr>
            </w:pPr>
            <w:r w:rsidRPr="00784749">
              <w:rPr>
                <w:color w:val="000000" w:themeColor="text1"/>
                <w:lang w:val="kk-KZ"/>
              </w:rPr>
              <w:t>Расход ЭВВ для руды, тонн</w:t>
            </w:r>
          </w:p>
        </w:tc>
        <w:tc>
          <w:tcPr>
            <w:tcW w:w="2508" w:type="pct"/>
          </w:tcPr>
          <w:p w14:paraId="42A9440E" w14:textId="77777777" w:rsidR="008B760E" w:rsidRPr="00784749" w:rsidRDefault="008B760E" w:rsidP="00117754">
            <w:pPr>
              <w:keepNext/>
              <w:suppressAutoHyphens/>
              <w:jc w:val="center"/>
              <w:outlineLvl w:val="0"/>
              <w:rPr>
                <w:color w:val="000000" w:themeColor="text1"/>
                <w:lang w:val="kk-KZ"/>
              </w:rPr>
            </w:pPr>
            <w:r w:rsidRPr="00784749">
              <w:rPr>
                <w:color w:val="000000" w:themeColor="text1"/>
                <w:lang w:val="kk-KZ"/>
              </w:rPr>
              <w:t>26,1</w:t>
            </w:r>
          </w:p>
        </w:tc>
      </w:tr>
      <w:tr w:rsidR="008B760E" w:rsidRPr="00784749" w14:paraId="7A512F68" w14:textId="77777777" w:rsidTr="00117754">
        <w:trPr>
          <w:trHeight w:val="170"/>
          <w:jc w:val="center"/>
        </w:trPr>
        <w:tc>
          <w:tcPr>
            <w:tcW w:w="2492" w:type="pct"/>
          </w:tcPr>
          <w:p w14:paraId="3145C80A" w14:textId="77777777" w:rsidR="008B760E" w:rsidRPr="00784749" w:rsidRDefault="008B760E" w:rsidP="00117754">
            <w:pPr>
              <w:keepNext/>
              <w:suppressAutoHyphens/>
              <w:outlineLvl w:val="0"/>
              <w:rPr>
                <w:b/>
                <w:bCs/>
                <w:color w:val="000000" w:themeColor="text1"/>
                <w:lang w:val="kk-KZ"/>
              </w:rPr>
            </w:pPr>
            <w:r w:rsidRPr="00784749">
              <w:rPr>
                <w:b/>
                <w:bCs/>
                <w:color w:val="000000" w:themeColor="text1"/>
                <w:lang w:val="kk-KZ"/>
              </w:rPr>
              <w:t>Вскрыша, тыс.м3</w:t>
            </w:r>
          </w:p>
        </w:tc>
        <w:tc>
          <w:tcPr>
            <w:tcW w:w="2508" w:type="pct"/>
          </w:tcPr>
          <w:p w14:paraId="5D17EFA3" w14:textId="77777777" w:rsidR="008B760E" w:rsidRPr="00784749" w:rsidRDefault="008B760E" w:rsidP="00117754">
            <w:pPr>
              <w:keepNext/>
              <w:suppressAutoHyphens/>
              <w:jc w:val="center"/>
              <w:outlineLvl w:val="0"/>
              <w:rPr>
                <w:b/>
                <w:bCs/>
                <w:color w:val="000000" w:themeColor="text1"/>
                <w:lang w:val="kk-KZ"/>
              </w:rPr>
            </w:pPr>
            <w:r w:rsidRPr="00784749">
              <w:rPr>
                <w:b/>
                <w:bCs/>
                <w:color w:val="000000" w:themeColor="text1"/>
                <w:lang w:val="kk-KZ"/>
              </w:rPr>
              <w:t>484,5</w:t>
            </w:r>
          </w:p>
        </w:tc>
      </w:tr>
      <w:tr w:rsidR="008B760E" w:rsidRPr="00784749" w14:paraId="639FD788" w14:textId="77777777" w:rsidTr="00117754">
        <w:trPr>
          <w:trHeight w:val="170"/>
          <w:jc w:val="center"/>
        </w:trPr>
        <w:tc>
          <w:tcPr>
            <w:tcW w:w="2492" w:type="pct"/>
          </w:tcPr>
          <w:p w14:paraId="179497E7" w14:textId="77777777" w:rsidR="008B760E" w:rsidRPr="00784749" w:rsidRDefault="008B760E" w:rsidP="00117754">
            <w:pPr>
              <w:keepNext/>
              <w:suppressAutoHyphens/>
              <w:outlineLvl w:val="0"/>
              <w:rPr>
                <w:color w:val="000000" w:themeColor="text1"/>
                <w:lang w:val="kk-KZ"/>
              </w:rPr>
            </w:pPr>
            <w:r w:rsidRPr="00784749">
              <w:rPr>
                <w:color w:val="000000" w:themeColor="text1"/>
                <w:lang w:val="kk-KZ"/>
              </w:rPr>
              <w:t>п/м, тыс.м.</w:t>
            </w:r>
          </w:p>
        </w:tc>
        <w:tc>
          <w:tcPr>
            <w:tcW w:w="2508" w:type="pct"/>
          </w:tcPr>
          <w:p w14:paraId="3A943AC8" w14:textId="77777777" w:rsidR="008B760E" w:rsidRPr="00784749" w:rsidRDefault="008B760E" w:rsidP="00117754">
            <w:pPr>
              <w:keepNext/>
              <w:suppressAutoHyphens/>
              <w:jc w:val="center"/>
              <w:outlineLvl w:val="0"/>
              <w:rPr>
                <w:color w:val="000000" w:themeColor="text1"/>
                <w:lang w:val="kk-KZ"/>
              </w:rPr>
            </w:pPr>
            <w:r w:rsidRPr="00784749">
              <w:rPr>
                <w:color w:val="000000" w:themeColor="text1"/>
                <w:lang w:val="kk-KZ"/>
              </w:rPr>
              <w:t>24</w:t>
            </w:r>
          </w:p>
        </w:tc>
      </w:tr>
      <w:tr w:rsidR="008B760E" w:rsidRPr="00784749" w14:paraId="40EAB701" w14:textId="77777777" w:rsidTr="00117754">
        <w:trPr>
          <w:trHeight w:val="170"/>
          <w:jc w:val="center"/>
        </w:trPr>
        <w:tc>
          <w:tcPr>
            <w:tcW w:w="2492" w:type="pct"/>
          </w:tcPr>
          <w:p w14:paraId="061C6430" w14:textId="77777777" w:rsidR="008B760E" w:rsidRPr="00784749" w:rsidRDefault="008B760E" w:rsidP="00117754">
            <w:pPr>
              <w:keepNext/>
              <w:suppressAutoHyphens/>
              <w:outlineLvl w:val="0"/>
              <w:rPr>
                <w:color w:val="000000" w:themeColor="text1"/>
                <w:lang w:val="kk-KZ"/>
              </w:rPr>
            </w:pPr>
            <w:r w:rsidRPr="00784749">
              <w:rPr>
                <w:color w:val="000000" w:themeColor="text1"/>
                <w:lang w:val="kk-KZ"/>
              </w:rPr>
              <w:t>Кол-во скважин, тыс.шт.</w:t>
            </w:r>
          </w:p>
        </w:tc>
        <w:tc>
          <w:tcPr>
            <w:tcW w:w="2508" w:type="pct"/>
          </w:tcPr>
          <w:p w14:paraId="0A3C2882" w14:textId="77777777" w:rsidR="008B760E" w:rsidRPr="00784749" w:rsidRDefault="008B760E" w:rsidP="00117754">
            <w:pPr>
              <w:keepNext/>
              <w:suppressAutoHyphens/>
              <w:jc w:val="center"/>
              <w:outlineLvl w:val="0"/>
              <w:rPr>
                <w:color w:val="000000" w:themeColor="text1"/>
                <w:lang w:val="kk-KZ"/>
              </w:rPr>
            </w:pPr>
            <w:r w:rsidRPr="00784749">
              <w:rPr>
                <w:color w:val="000000" w:themeColor="text1"/>
                <w:lang w:val="kk-KZ"/>
              </w:rPr>
              <w:t>2</w:t>
            </w:r>
          </w:p>
        </w:tc>
      </w:tr>
      <w:tr w:rsidR="008B760E" w:rsidRPr="00784749" w14:paraId="0D0CADEE" w14:textId="77777777" w:rsidTr="00117754">
        <w:trPr>
          <w:trHeight w:val="170"/>
          <w:jc w:val="center"/>
        </w:trPr>
        <w:tc>
          <w:tcPr>
            <w:tcW w:w="2492" w:type="pct"/>
          </w:tcPr>
          <w:p w14:paraId="077B688D" w14:textId="77777777" w:rsidR="008B760E" w:rsidRPr="00784749" w:rsidRDefault="008B760E" w:rsidP="00117754">
            <w:pPr>
              <w:keepNext/>
              <w:suppressAutoHyphens/>
              <w:outlineLvl w:val="0"/>
              <w:rPr>
                <w:color w:val="000000" w:themeColor="text1"/>
                <w:lang w:val="kk-KZ"/>
              </w:rPr>
            </w:pPr>
            <w:r w:rsidRPr="00784749">
              <w:rPr>
                <w:color w:val="000000" w:themeColor="text1"/>
                <w:lang w:val="kk-KZ"/>
              </w:rPr>
              <w:t>Ср. годовой расход ЭВВ для вскрыши, тонн</w:t>
            </w:r>
          </w:p>
        </w:tc>
        <w:tc>
          <w:tcPr>
            <w:tcW w:w="2508" w:type="pct"/>
          </w:tcPr>
          <w:p w14:paraId="24668BC4" w14:textId="77777777" w:rsidR="008B760E" w:rsidRPr="00784749" w:rsidRDefault="008B760E" w:rsidP="00117754">
            <w:pPr>
              <w:keepNext/>
              <w:suppressAutoHyphens/>
              <w:jc w:val="center"/>
              <w:outlineLvl w:val="0"/>
              <w:rPr>
                <w:color w:val="000000" w:themeColor="text1"/>
                <w:lang w:val="kk-KZ"/>
              </w:rPr>
            </w:pPr>
            <w:r w:rsidRPr="00784749">
              <w:rPr>
                <w:color w:val="000000" w:themeColor="text1"/>
                <w:lang w:val="kk-KZ"/>
              </w:rPr>
              <w:t>149</w:t>
            </w:r>
          </w:p>
        </w:tc>
      </w:tr>
      <w:tr w:rsidR="008B760E" w:rsidRPr="00784749" w14:paraId="7F082070" w14:textId="77777777" w:rsidTr="00117754">
        <w:trPr>
          <w:trHeight w:val="170"/>
          <w:jc w:val="center"/>
        </w:trPr>
        <w:tc>
          <w:tcPr>
            <w:tcW w:w="2492" w:type="pct"/>
          </w:tcPr>
          <w:p w14:paraId="3A794121" w14:textId="77777777" w:rsidR="008B760E" w:rsidRPr="00784749" w:rsidRDefault="008B760E" w:rsidP="00117754">
            <w:pPr>
              <w:keepNext/>
              <w:suppressAutoHyphens/>
              <w:outlineLvl w:val="0"/>
              <w:rPr>
                <w:color w:val="000000" w:themeColor="text1"/>
              </w:rPr>
            </w:pPr>
          </w:p>
        </w:tc>
        <w:tc>
          <w:tcPr>
            <w:tcW w:w="2508" w:type="pct"/>
          </w:tcPr>
          <w:p w14:paraId="58C45545" w14:textId="77777777" w:rsidR="008B760E" w:rsidRPr="00784749" w:rsidRDefault="008B760E" w:rsidP="00117754">
            <w:pPr>
              <w:keepNext/>
              <w:suppressAutoHyphens/>
              <w:jc w:val="center"/>
              <w:outlineLvl w:val="0"/>
              <w:rPr>
                <w:color w:val="000000" w:themeColor="text1"/>
                <w:lang w:val="kk-KZ"/>
              </w:rPr>
            </w:pPr>
          </w:p>
        </w:tc>
      </w:tr>
    </w:tbl>
    <w:p w14:paraId="75D169DC" w14:textId="77777777" w:rsidR="008B760E" w:rsidRPr="00784749" w:rsidRDefault="008B760E" w:rsidP="008B760E">
      <w:pPr>
        <w:widowControl/>
        <w:jc w:val="left"/>
        <w:rPr>
          <w:rFonts w:eastAsia="Times New Roman" w:cs="Times New Roman"/>
          <w:color w:val="000000" w:themeColor="text1"/>
          <w:lang w:val="kk-KZ" w:bidi="ar-SA"/>
        </w:rPr>
      </w:pPr>
    </w:p>
    <w:p w14:paraId="7DD722D1" w14:textId="77777777" w:rsidR="008B760E" w:rsidRPr="00784749" w:rsidRDefault="008B760E" w:rsidP="008B760E">
      <w:pPr>
        <w:keepNext/>
        <w:widowControl/>
        <w:suppressAutoHyphens/>
        <w:ind w:firstLine="567"/>
        <w:rPr>
          <w:rFonts w:eastAsia="Times New Roman" w:cs="Times New Roman"/>
          <w:color w:val="000000" w:themeColor="text1"/>
          <w:lang w:val="kk-KZ" w:bidi="ar-SA"/>
        </w:rPr>
      </w:pPr>
    </w:p>
    <w:p w14:paraId="415F9C8B" w14:textId="77777777" w:rsidR="008B760E" w:rsidRPr="00784749" w:rsidRDefault="008B760E" w:rsidP="008B760E">
      <w:pPr>
        <w:keepNext/>
        <w:widowControl/>
        <w:suppressAutoHyphens/>
        <w:ind w:firstLine="567"/>
        <w:rPr>
          <w:rFonts w:eastAsia="Times New Roman" w:cs="Times New Roman"/>
          <w:color w:val="000000" w:themeColor="text1"/>
          <w:lang w:val="kk-KZ" w:bidi="ar-SA"/>
        </w:rPr>
      </w:pPr>
    </w:p>
    <w:tbl>
      <w:tblPr>
        <w:tblStyle w:val="2f3"/>
        <w:tblW w:w="5000" w:type="pct"/>
        <w:tblLook w:val="04A0" w:firstRow="1" w:lastRow="0" w:firstColumn="1" w:lastColumn="0" w:noHBand="0" w:noVBand="1"/>
      </w:tblPr>
      <w:tblGrid>
        <w:gridCol w:w="2077"/>
        <w:gridCol w:w="1435"/>
        <w:gridCol w:w="1429"/>
        <w:gridCol w:w="1706"/>
        <w:gridCol w:w="1474"/>
        <w:gridCol w:w="1651"/>
      </w:tblGrid>
      <w:tr w:rsidR="008B760E" w:rsidRPr="00784749" w14:paraId="14BFBB44" w14:textId="77777777" w:rsidTr="00117754">
        <w:tc>
          <w:tcPr>
            <w:tcW w:w="1063" w:type="pct"/>
          </w:tcPr>
          <w:p w14:paraId="0C055AA3"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Наименование</w:t>
            </w:r>
          </w:p>
        </w:tc>
        <w:tc>
          <w:tcPr>
            <w:tcW w:w="734" w:type="pct"/>
          </w:tcPr>
          <w:p w14:paraId="4472E666"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Высота отвала, м</w:t>
            </w:r>
          </w:p>
        </w:tc>
        <w:tc>
          <w:tcPr>
            <w:tcW w:w="731" w:type="pct"/>
          </w:tcPr>
          <w:p w14:paraId="06FD9FF7"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Угол откоса, град.</w:t>
            </w:r>
          </w:p>
        </w:tc>
        <w:tc>
          <w:tcPr>
            <w:tcW w:w="873" w:type="pct"/>
          </w:tcPr>
          <w:p w14:paraId="4AEE7017"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Ширина фронта отсыпки, м</w:t>
            </w:r>
          </w:p>
        </w:tc>
        <w:tc>
          <w:tcPr>
            <w:tcW w:w="754" w:type="pct"/>
          </w:tcPr>
          <w:p w14:paraId="384F0663"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Площадь отвала, га</w:t>
            </w:r>
          </w:p>
        </w:tc>
        <w:tc>
          <w:tcPr>
            <w:tcW w:w="845" w:type="pct"/>
          </w:tcPr>
          <w:p w14:paraId="4AB4CA3F"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Объем породы, размещаемой в отвале, тыс.м3</w:t>
            </w:r>
          </w:p>
        </w:tc>
      </w:tr>
      <w:tr w:rsidR="008B760E" w:rsidRPr="00784749" w14:paraId="34FABBB4" w14:textId="77777777" w:rsidTr="00117754">
        <w:tc>
          <w:tcPr>
            <w:tcW w:w="5000" w:type="pct"/>
            <w:gridSpan w:val="6"/>
          </w:tcPr>
          <w:p w14:paraId="1A7FD428"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Отвалы</w:t>
            </w:r>
          </w:p>
        </w:tc>
      </w:tr>
      <w:tr w:rsidR="008B760E" w:rsidRPr="00784749" w14:paraId="2C530FBA" w14:textId="77777777" w:rsidTr="00117754">
        <w:tc>
          <w:tcPr>
            <w:tcW w:w="1063" w:type="pct"/>
          </w:tcPr>
          <w:p w14:paraId="11FFB293" w14:textId="77777777" w:rsidR="008B760E" w:rsidRPr="00784749" w:rsidRDefault="008B760E" w:rsidP="00117754">
            <w:pPr>
              <w:keepNext/>
              <w:suppressAutoHyphens/>
              <w:jc w:val="center"/>
              <w:outlineLvl w:val="0"/>
              <w:rPr>
                <w:color w:val="000000" w:themeColor="text1"/>
              </w:rPr>
            </w:pPr>
            <w:r w:rsidRPr="00784749">
              <w:rPr>
                <w:color w:val="000000" w:themeColor="text1"/>
              </w:rPr>
              <w:t>Отвал вскрышных пород ЭРР</w:t>
            </w:r>
          </w:p>
        </w:tc>
        <w:tc>
          <w:tcPr>
            <w:tcW w:w="734" w:type="pct"/>
          </w:tcPr>
          <w:p w14:paraId="19725E23" w14:textId="77777777" w:rsidR="008B760E" w:rsidRPr="00784749" w:rsidRDefault="008B760E" w:rsidP="00117754">
            <w:pPr>
              <w:keepNext/>
              <w:suppressAutoHyphens/>
              <w:jc w:val="center"/>
              <w:outlineLvl w:val="0"/>
              <w:rPr>
                <w:color w:val="000000" w:themeColor="text1"/>
              </w:rPr>
            </w:pPr>
            <w:r w:rsidRPr="00784749">
              <w:rPr>
                <w:color w:val="000000" w:themeColor="text1"/>
              </w:rPr>
              <w:t>30.00</w:t>
            </w:r>
          </w:p>
        </w:tc>
        <w:tc>
          <w:tcPr>
            <w:tcW w:w="731" w:type="pct"/>
          </w:tcPr>
          <w:p w14:paraId="5392290C" w14:textId="77777777" w:rsidR="008B760E" w:rsidRPr="00784749" w:rsidRDefault="008B760E" w:rsidP="00117754">
            <w:pPr>
              <w:keepNext/>
              <w:suppressAutoHyphens/>
              <w:jc w:val="center"/>
              <w:outlineLvl w:val="0"/>
              <w:rPr>
                <w:color w:val="000000" w:themeColor="text1"/>
              </w:rPr>
            </w:pPr>
            <w:r w:rsidRPr="00784749">
              <w:rPr>
                <w:color w:val="000000" w:themeColor="text1"/>
              </w:rPr>
              <w:t>36.00</w:t>
            </w:r>
          </w:p>
        </w:tc>
        <w:tc>
          <w:tcPr>
            <w:tcW w:w="873" w:type="pct"/>
          </w:tcPr>
          <w:p w14:paraId="293DA460" w14:textId="77777777" w:rsidR="008B760E" w:rsidRPr="00784749" w:rsidRDefault="008B760E" w:rsidP="00117754">
            <w:pPr>
              <w:keepNext/>
              <w:suppressAutoHyphens/>
              <w:jc w:val="center"/>
              <w:outlineLvl w:val="0"/>
              <w:rPr>
                <w:color w:val="000000" w:themeColor="text1"/>
              </w:rPr>
            </w:pPr>
            <w:r w:rsidRPr="00784749">
              <w:rPr>
                <w:color w:val="000000" w:themeColor="text1"/>
              </w:rPr>
              <w:t>120.00</w:t>
            </w:r>
          </w:p>
        </w:tc>
        <w:tc>
          <w:tcPr>
            <w:tcW w:w="754" w:type="pct"/>
          </w:tcPr>
          <w:p w14:paraId="3CD7C9BF" w14:textId="77777777" w:rsidR="008B760E" w:rsidRPr="00784749" w:rsidRDefault="008B760E" w:rsidP="00117754">
            <w:pPr>
              <w:keepNext/>
              <w:suppressAutoHyphens/>
              <w:jc w:val="center"/>
              <w:outlineLvl w:val="0"/>
              <w:rPr>
                <w:color w:val="000000" w:themeColor="text1"/>
              </w:rPr>
            </w:pPr>
            <w:r w:rsidRPr="00784749">
              <w:rPr>
                <w:color w:val="000000" w:themeColor="text1"/>
              </w:rPr>
              <w:t>2,83</w:t>
            </w:r>
          </w:p>
        </w:tc>
        <w:tc>
          <w:tcPr>
            <w:tcW w:w="845" w:type="pct"/>
          </w:tcPr>
          <w:p w14:paraId="3D637A2E" w14:textId="77777777" w:rsidR="008B760E" w:rsidRPr="00784749" w:rsidRDefault="008B760E" w:rsidP="00117754">
            <w:pPr>
              <w:keepNext/>
              <w:suppressAutoHyphens/>
              <w:jc w:val="center"/>
              <w:outlineLvl w:val="0"/>
              <w:rPr>
                <w:color w:val="000000" w:themeColor="text1"/>
              </w:rPr>
            </w:pPr>
            <w:r w:rsidRPr="00784749">
              <w:rPr>
                <w:color w:val="000000" w:themeColor="text1"/>
              </w:rPr>
              <w:t>484,5</w:t>
            </w:r>
          </w:p>
        </w:tc>
      </w:tr>
      <w:tr w:rsidR="008B760E" w:rsidRPr="00784749" w14:paraId="40AFB4D2" w14:textId="77777777" w:rsidTr="00117754">
        <w:tc>
          <w:tcPr>
            <w:tcW w:w="1063" w:type="pct"/>
          </w:tcPr>
          <w:p w14:paraId="098F2452" w14:textId="77777777" w:rsidR="008B760E" w:rsidRPr="00784749" w:rsidRDefault="008B760E" w:rsidP="00117754">
            <w:pPr>
              <w:keepNext/>
              <w:suppressAutoHyphens/>
              <w:jc w:val="center"/>
              <w:outlineLvl w:val="0"/>
              <w:rPr>
                <w:color w:val="000000" w:themeColor="text1"/>
              </w:rPr>
            </w:pPr>
            <w:r w:rsidRPr="00784749">
              <w:rPr>
                <w:color w:val="000000" w:themeColor="text1"/>
              </w:rPr>
              <w:t>Рудный склад</w:t>
            </w:r>
          </w:p>
        </w:tc>
        <w:tc>
          <w:tcPr>
            <w:tcW w:w="734" w:type="pct"/>
          </w:tcPr>
          <w:p w14:paraId="537117C8" w14:textId="77777777" w:rsidR="008B760E" w:rsidRPr="00784749" w:rsidRDefault="008B760E" w:rsidP="00117754">
            <w:pPr>
              <w:keepNext/>
              <w:suppressAutoHyphens/>
              <w:jc w:val="center"/>
              <w:outlineLvl w:val="0"/>
              <w:rPr>
                <w:color w:val="000000" w:themeColor="text1"/>
              </w:rPr>
            </w:pPr>
            <w:r w:rsidRPr="00784749">
              <w:rPr>
                <w:color w:val="000000" w:themeColor="text1"/>
              </w:rPr>
              <w:t>5.00</w:t>
            </w:r>
          </w:p>
        </w:tc>
        <w:tc>
          <w:tcPr>
            <w:tcW w:w="731" w:type="pct"/>
          </w:tcPr>
          <w:p w14:paraId="34AA4420" w14:textId="77777777" w:rsidR="008B760E" w:rsidRPr="00784749" w:rsidRDefault="008B760E" w:rsidP="00117754">
            <w:pPr>
              <w:keepNext/>
              <w:suppressAutoHyphens/>
              <w:jc w:val="center"/>
              <w:outlineLvl w:val="0"/>
              <w:rPr>
                <w:color w:val="000000" w:themeColor="text1"/>
              </w:rPr>
            </w:pPr>
            <w:r w:rsidRPr="00784749">
              <w:rPr>
                <w:color w:val="000000" w:themeColor="text1"/>
              </w:rPr>
              <w:t>36.00</w:t>
            </w:r>
          </w:p>
        </w:tc>
        <w:tc>
          <w:tcPr>
            <w:tcW w:w="873" w:type="pct"/>
          </w:tcPr>
          <w:p w14:paraId="03044BC2" w14:textId="77777777" w:rsidR="008B760E" w:rsidRPr="00784749" w:rsidRDefault="008B760E" w:rsidP="00117754">
            <w:pPr>
              <w:keepNext/>
              <w:suppressAutoHyphens/>
              <w:jc w:val="center"/>
              <w:outlineLvl w:val="0"/>
              <w:rPr>
                <w:color w:val="000000" w:themeColor="text1"/>
              </w:rPr>
            </w:pPr>
          </w:p>
        </w:tc>
        <w:tc>
          <w:tcPr>
            <w:tcW w:w="754" w:type="pct"/>
          </w:tcPr>
          <w:p w14:paraId="56DAF391" w14:textId="77777777" w:rsidR="008B760E" w:rsidRPr="00784749" w:rsidRDefault="008B760E" w:rsidP="00117754">
            <w:pPr>
              <w:keepNext/>
              <w:suppressAutoHyphens/>
              <w:jc w:val="center"/>
              <w:outlineLvl w:val="0"/>
              <w:rPr>
                <w:color w:val="000000" w:themeColor="text1"/>
              </w:rPr>
            </w:pPr>
            <w:r w:rsidRPr="00784749">
              <w:rPr>
                <w:color w:val="000000" w:themeColor="text1"/>
              </w:rPr>
              <w:t>0.19</w:t>
            </w:r>
          </w:p>
        </w:tc>
        <w:tc>
          <w:tcPr>
            <w:tcW w:w="845" w:type="pct"/>
          </w:tcPr>
          <w:p w14:paraId="28BEF452" w14:textId="77777777" w:rsidR="008B760E" w:rsidRPr="00784749" w:rsidRDefault="008B760E" w:rsidP="00117754">
            <w:pPr>
              <w:keepNext/>
              <w:suppressAutoHyphens/>
              <w:jc w:val="center"/>
              <w:outlineLvl w:val="0"/>
              <w:rPr>
                <w:color w:val="000000" w:themeColor="text1"/>
              </w:rPr>
            </w:pPr>
            <w:r w:rsidRPr="00784749">
              <w:rPr>
                <w:color w:val="000000" w:themeColor="text1"/>
              </w:rPr>
              <w:t>53,8</w:t>
            </w:r>
          </w:p>
        </w:tc>
      </w:tr>
      <w:tr w:rsidR="008B760E" w:rsidRPr="00784749" w14:paraId="5D4F54BA" w14:textId="77777777" w:rsidTr="00117754">
        <w:tc>
          <w:tcPr>
            <w:tcW w:w="5000" w:type="pct"/>
            <w:gridSpan w:val="6"/>
          </w:tcPr>
          <w:p w14:paraId="2FB8BD9F" w14:textId="77777777" w:rsidR="008B760E" w:rsidRPr="00784749" w:rsidRDefault="008B760E" w:rsidP="00117754">
            <w:pPr>
              <w:keepNext/>
              <w:suppressAutoHyphens/>
              <w:jc w:val="center"/>
              <w:outlineLvl w:val="0"/>
              <w:rPr>
                <w:b/>
                <w:bCs/>
                <w:color w:val="000000" w:themeColor="text1"/>
              </w:rPr>
            </w:pPr>
            <w:r w:rsidRPr="00784749">
              <w:rPr>
                <w:b/>
                <w:bCs/>
                <w:color w:val="000000" w:themeColor="text1"/>
              </w:rPr>
              <w:t>Отвалы ПСП</w:t>
            </w:r>
          </w:p>
        </w:tc>
      </w:tr>
      <w:tr w:rsidR="008B760E" w:rsidRPr="00784749" w14:paraId="7C30BEBD" w14:textId="77777777" w:rsidTr="00117754">
        <w:tc>
          <w:tcPr>
            <w:tcW w:w="1063" w:type="pct"/>
          </w:tcPr>
          <w:p w14:paraId="477246DA" w14:textId="77777777" w:rsidR="008B760E" w:rsidRPr="00784749" w:rsidRDefault="008B760E" w:rsidP="00117754">
            <w:pPr>
              <w:keepNext/>
              <w:suppressAutoHyphens/>
              <w:jc w:val="center"/>
              <w:outlineLvl w:val="0"/>
              <w:rPr>
                <w:color w:val="000000" w:themeColor="text1"/>
              </w:rPr>
            </w:pPr>
            <w:r w:rsidRPr="00784749">
              <w:rPr>
                <w:color w:val="000000" w:themeColor="text1"/>
              </w:rPr>
              <w:t>Спец.отвал ПСП</w:t>
            </w:r>
          </w:p>
        </w:tc>
        <w:tc>
          <w:tcPr>
            <w:tcW w:w="734" w:type="pct"/>
          </w:tcPr>
          <w:p w14:paraId="0614E686" w14:textId="77777777" w:rsidR="008B760E" w:rsidRPr="00784749" w:rsidRDefault="008B760E" w:rsidP="00117754">
            <w:pPr>
              <w:keepNext/>
              <w:suppressAutoHyphens/>
              <w:jc w:val="center"/>
              <w:outlineLvl w:val="0"/>
              <w:rPr>
                <w:color w:val="000000" w:themeColor="text1"/>
              </w:rPr>
            </w:pPr>
            <w:r w:rsidRPr="00784749">
              <w:rPr>
                <w:color w:val="000000" w:themeColor="text1"/>
              </w:rPr>
              <w:t>5.00</w:t>
            </w:r>
          </w:p>
        </w:tc>
        <w:tc>
          <w:tcPr>
            <w:tcW w:w="731" w:type="pct"/>
          </w:tcPr>
          <w:p w14:paraId="6ADC6789" w14:textId="77777777" w:rsidR="008B760E" w:rsidRPr="00784749" w:rsidRDefault="008B760E" w:rsidP="00117754">
            <w:pPr>
              <w:keepNext/>
              <w:suppressAutoHyphens/>
              <w:jc w:val="center"/>
              <w:outlineLvl w:val="0"/>
              <w:rPr>
                <w:color w:val="000000" w:themeColor="text1"/>
              </w:rPr>
            </w:pPr>
            <w:r w:rsidRPr="00784749">
              <w:rPr>
                <w:color w:val="000000" w:themeColor="text1"/>
              </w:rPr>
              <w:t>36.00</w:t>
            </w:r>
          </w:p>
        </w:tc>
        <w:tc>
          <w:tcPr>
            <w:tcW w:w="873" w:type="pct"/>
          </w:tcPr>
          <w:p w14:paraId="247CF034" w14:textId="77777777" w:rsidR="008B760E" w:rsidRPr="00784749" w:rsidRDefault="008B760E" w:rsidP="00117754">
            <w:pPr>
              <w:keepNext/>
              <w:suppressAutoHyphens/>
              <w:jc w:val="center"/>
              <w:outlineLvl w:val="0"/>
              <w:rPr>
                <w:color w:val="000000" w:themeColor="text1"/>
              </w:rPr>
            </w:pPr>
          </w:p>
        </w:tc>
        <w:tc>
          <w:tcPr>
            <w:tcW w:w="754" w:type="pct"/>
          </w:tcPr>
          <w:p w14:paraId="6817B110" w14:textId="77777777" w:rsidR="008B760E" w:rsidRPr="00784749" w:rsidRDefault="008B760E" w:rsidP="00117754">
            <w:pPr>
              <w:keepNext/>
              <w:suppressAutoHyphens/>
              <w:jc w:val="center"/>
              <w:outlineLvl w:val="0"/>
              <w:rPr>
                <w:color w:val="000000" w:themeColor="text1"/>
              </w:rPr>
            </w:pPr>
            <w:r w:rsidRPr="00784749">
              <w:rPr>
                <w:color w:val="000000" w:themeColor="text1"/>
              </w:rPr>
              <w:t>0.22</w:t>
            </w:r>
          </w:p>
        </w:tc>
        <w:tc>
          <w:tcPr>
            <w:tcW w:w="845" w:type="pct"/>
          </w:tcPr>
          <w:p w14:paraId="6FF09929" w14:textId="77777777" w:rsidR="008B760E" w:rsidRPr="00784749" w:rsidRDefault="008B760E" w:rsidP="00117754">
            <w:pPr>
              <w:keepNext/>
              <w:suppressAutoHyphens/>
              <w:jc w:val="center"/>
              <w:outlineLvl w:val="0"/>
              <w:rPr>
                <w:color w:val="000000" w:themeColor="text1"/>
              </w:rPr>
            </w:pPr>
            <w:r w:rsidRPr="00784749">
              <w:rPr>
                <w:color w:val="000000" w:themeColor="text1"/>
              </w:rPr>
              <w:t>9,04</w:t>
            </w:r>
          </w:p>
        </w:tc>
      </w:tr>
    </w:tbl>
    <w:p w14:paraId="75125ACF" w14:textId="77777777" w:rsidR="008B760E" w:rsidRPr="00784749" w:rsidRDefault="008B760E" w:rsidP="008B760E">
      <w:pPr>
        <w:widowControl/>
        <w:ind w:firstLine="567"/>
        <w:contextualSpacing/>
        <w:rPr>
          <w:rFonts w:eastAsia="Times New Roman" w:cs="Times New Roman"/>
          <w:color w:val="auto"/>
          <w:szCs w:val="20"/>
          <w:lang w:bidi="ar-SA"/>
        </w:rPr>
      </w:pPr>
    </w:p>
    <w:p w14:paraId="5C32A4AB" w14:textId="77777777" w:rsidR="008B760E" w:rsidRPr="00784749" w:rsidRDefault="008B760E" w:rsidP="008B760E">
      <w:pPr>
        <w:widowControl/>
        <w:suppressAutoHyphens/>
        <w:autoSpaceDE w:val="0"/>
        <w:autoSpaceDN w:val="0"/>
        <w:adjustRightInd w:val="0"/>
        <w:spacing w:line="451" w:lineRule="auto"/>
        <w:jc w:val="center"/>
        <w:rPr>
          <w:rFonts w:eastAsia="Times New Roman" w:cs="Times New Roman"/>
          <w:color w:val="auto"/>
          <w:lang w:bidi="ar-SA"/>
        </w:rPr>
      </w:pPr>
      <w:r w:rsidRPr="00784749">
        <w:rPr>
          <w:rFonts w:eastAsia="Times New Roman" w:cs="Times New Roman"/>
          <w:b/>
          <w:color w:val="auto"/>
          <w:lang w:bidi="ar-SA"/>
        </w:rPr>
        <w:t>Перечень</w:t>
      </w:r>
      <w:r w:rsidRPr="00784749">
        <w:rPr>
          <w:rFonts w:eastAsia="Times New Roman" w:cs="Times New Roman"/>
          <w:b/>
          <w:color w:val="auto"/>
          <w:spacing w:val="-5"/>
          <w:lang w:bidi="ar-SA"/>
        </w:rPr>
        <w:t xml:space="preserve"> </w:t>
      </w:r>
      <w:r w:rsidRPr="00784749">
        <w:rPr>
          <w:rFonts w:eastAsia="Times New Roman" w:cs="Times New Roman"/>
          <w:b/>
          <w:color w:val="auto"/>
          <w:lang w:bidi="ar-SA"/>
        </w:rPr>
        <w:t>эксплоразведочных</w:t>
      </w:r>
      <w:r w:rsidRPr="00784749">
        <w:rPr>
          <w:rFonts w:eastAsia="Times New Roman" w:cs="Times New Roman"/>
          <w:b/>
          <w:color w:val="auto"/>
          <w:spacing w:val="-5"/>
          <w:lang w:bidi="ar-SA"/>
        </w:rPr>
        <w:t xml:space="preserve"> </w:t>
      </w:r>
      <w:r w:rsidRPr="00784749">
        <w:rPr>
          <w:rFonts w:eastAsia="Times New Roman" w:cs="Times New Roman"/>
          <w:b/>
          <w:color w:val="auto"/>
          <w:lang w:bidi="ar-SA"/>
        </w:rPr>
        <w:t>работ</w:t>
      </w:r>
      <w:r w:rsidRPr="00784749">
        <w:rPr>
          <w:rFonts w:eastAsia="Times New Roman" w:cs="Times New Roman"/>
          <w:b/>
          <w:color w:val="auto"/>
          <w:spacing w:val="-6"/>
          <w:lang w:bidi="ar-SA"/>
        </w:rPr>
        <w:t xml:space="preserve"> </w:t>
      </w:r>
    </w:p>
    <w:tbl>
      <w:tblPr>
        <w:tblStyle w:val="TableNormal"/>
        <w:tblW w:w="428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204"/>
        <w:gridCol w:w="1006"/>
        <w:gridCol w:w="1103"/>
        <w:gridCol w:w="977"/>
        <w:gridCol w:w="977"/>
        <w:gridCol w:w="1113"/>
      </w:tblGrid>
      <w:tr w:rsidR="008B760E" w:rsidRPr="00784749" w14:paraId="202078BE" w14:textId="77777777" w:rsidTr="00117754">
        <w:trPr>
          <w:trHeight w:val="253"/>
          <w:jc w:val="center"/>
        </w:trPr>
        <w:tc>
          <w:tcPr>
            <w:tcW w:w="1912" w:type="pct"/>
            <w:vMerge w:val="restart"/>
            <w:tcBorders>
              <w:top w:val="single" w:sz="4" w:space="0" w:color="auto"/>
            </w:tcBorders>
          </w:tcPr>
          <w:p w14:paraId="1DE41C80" w14:textId="77777777" w:rsidR="008B760E" w:rsidRPr="00784749" w:rsidRDefault="008B760E" w:rsidP="00117754">
            <w:pPr>
              <w:rPr>
                <w:rFonts w:cs="Times New Roman"/>
                <w:b/>
                <w:bCs/>
                <w:color w:val="auto"/>
                <w:lang w:eastAsia="ko-KR"/>
              </w:rPr>
            </w:pPr>
            <w:r w:rsidRPr="00784749">
              <w:rPr>
                <w:rFonts w:cs="Times New Roman"/>
                <w:b/>
                <w:bCs/>
                <w:color w:val="auto"/>
                <w:lang w:eastAsia="ko-KR"/>
              </w:rPr>
              <w:t>Виды</w:t>
            </w:r>
            <w:r w:rsidRPr="00784749">
              <w:rPr>
                <w:rFonts w:cs="Times New Roman"/>
                <w:b/>
                <w:bCs/>
                <w:color w:val="auto"/>
                <w:spacing w:val="-2"/>
                <w:lang w:eastAsia="ko-KR"/>
              </w:rPr>
              <w:t xml:space="preserve"> работ</w:t>
            </w:r>
          </w:p>
        </w:tc>
        <w:tc>
          <w:tcPr>
            <w:tcW w:w="600" w:type="pct"/>
            <w:vMerge w:val="restart"/>
            <w:tcBorders>
              <w:top w:val="single" w:sz="4" w:space="0" w:color="auto"/>
            </w:tcBorders>
          </w:tcPr>
          <w:p w14:paraId="53260EF3" w14:textId="77777777" w:rsidR="008B760E" w:rsidRPr="00784749" w:rsidRDefault="008B760E" w:rsidP="00117754">
            <w:pPr>
              <w:jc w:val="center"/>
              <w:rPr>
                <w:rFonts w:cs="Times New Roman"/>
                <w:b/>
                <w:bCs/>
                <w:color w:val="auto"/>
                <w:lang w:eastAsia="ko-KR"/>
              </w:rPr>
            </w:pPr>
            <w:r w:rsidRPr="00784749">
              <w:rPr>
                <w:rFonts w:cs="Times New Roman"/>
                <w:b/>
                <w:bCs/>
                <w:color w:val="auto"/>
                <w:spacing w:val="-2"/>
                <w:lang w:eastAsia="ko-KR"/>
              </w:rPr>
              <w:t>Един. измер.</w:t>
            </w:r>
          </w:p>
        </w:tc>
        <w:tc>
          <w:tcPr>
            <w:tcW w:w="2488" w:type="pct"/>
            <w:gridSpan w:val="4"/>
            <w:tcBorders>
              <w:top w:val="single" w:sz="4" w:space="0" w:color="auto"/>
            </w:tcBorders>
          </w:tcPr>
          <w:p w14:paraId="76185FCF" w14:textId="77777777" w:rsidR="008B760E" w:rsidRPr="00784749" w:rsidRDefault="008B760E" w:rsidP="00117754">
            <w:pPr>
              <w:adjustRightInd w:val="0"/>
              <w:ind w:left="8" w:right="2"/>
              <w:jc w:val="center"/>
              <w:rPr>
                <w:rFonts w:eastAsia="Times New Roman" w:cs="Times New Roman"/>
                <w:b/>
                <w:bCs/>
                <w:color w:val="auto"/>
                <w:spacing w:val="-4"/>
              </w:rPr>
            </w:pPr>
            <w:r w:rsidRPr="00784749">
              <w:rPr>
                <w:rFonts w:eastAsia="Times New Roman" w:cs="Times New Roman"/>
                <w:b/>
                <w:bCs/>
                <w:color w:val="auto"/>
                <w:spacing w:val="-4"/>
              </w:rPr>
              <w:t>Объемы работ</w:t>
            </w:r>
          </w:p>
        </w:tc>
      </w:tr>
      <w:tr w:rsidR="008B760E" w:rsidRPr="00784749" w14:paraId="4E6CEFA7" w14:textId="77777777" w:rsidTr="00117754">
        <w:trPr>
          <w:trHeight w:val="253"/>
          <w:jc w:val="center"/>
        </w:trPr>
        <w:tc>
          <w:tcPr>
            <w:tcW w:w="1912" w:type="pct"/>
            <w:vMerge/>
          </w:tcPr>
          <w:p w14:paraId="18C4E446" w14:textId="77777777" w:rsidR="008B760E" w:rsidRPr="00784749" w:rsidRDefault="008B760E" w:rsidP="00117754">
            <w:pPr>
              <w:rPr>
                <w:rFonts w:cs="Times New Roman"/>
                <w:b/>
                <w:bCs/>
                <w:color w:val="auto"/>
                <w:lang w:eastAsia="ko-KR"/>
              </w:rPr>
            </w:pPr>
          </w:p>
        </w:tc>
        <w:tc>
          <w:tcPr>
            <w:tcW w:w="600" w:type="pct"/>
            <w:vMerge/>
          </w:tcPr>
          <w:p w14:paraId="5475FD56" w14:textId="77777777" w:rsidR="008B760E" w:rsidRPr="00784749" w:rsidRDefault="008B760E" w:rsidP="00117754">
            <w:pPr>
              <w:rPr>
                <w:rFonts w:cs="Times New Roman"/>
                <w:b/>
                <w:bCs/>
                <w:color w:val="auto"/>
                <w:spacing w:val="-2"/>
                <w:lang w:eastAsia="ko-KR"/>
              </w:rPr>
            </w:pPr>
          </w:p>
        </w:tc>
        <w:tc>
          <w:tcPr>
            <w:tcW w:w="658" w:type="pct"/>
            <w:vMerge w:val="restart"/>
            <w:tcBorders>
              <w:top w:val="nil"/>
            </w:tcBorders>
          </w:tcPr>
          <w:p w14:paraId="4D84B704" w14:textId="77777777" w:rsidR="008B760E" w:rsidRPr="00784749" w:rsidRDefault="008B760E" w:rsidP="00117754">
            <w:pPr>
              <w:jc w:val="center"/>
              <w:rPr>
                <w:rFonts w:cs="Times New Roman"/>
                <w:b/>
                <w:bCs/>
                <w:color w:val="auto"/>
                <w:lang w:eastAsia="ko-KR"/>
              </w:rPr>
            </w:pPr>
            <w:r w:rsidRPr="00784749">
              <w:rPr>
                <w:rFonts w:cs="Times New Roman"/>
                <w:b/>
                <w:bCs/>
                <w:color w:val="auto"/>
                <w:lang w:eastAsia="ko-KR"/>
              </w:rPr>
              <w:t>Всего по проекту</w:t>
            </w:r>
          </w:p>
        </w:tc>
        <w:tc>
          <w:tcPr>
            <w:tcW w:w="1830" w:type="pct"/>
            <w:gridSpan w:val="3"/>
          </w:tcPr>
          <w:p w14:paraId="776DE812" w14:textId="77777777" w:rsidR="008B760E" w:rsidRPr="00784749" w:rsidRDefault="008B760E" w:rsidP="00117754">
            <w:pPr>
              <w:adjustRightInd w:val="0"/>
              <w:ind w:left="8" w:right="2"/>
              <w:jc w:val="center"/>
              <w:rPr>
                <w:rFonts w:eastAsia="Times New Roman" w:cs="Times New Roman"/>
                <w:b/>
                <w:bCs/>
                <w:color w:val="auto"/>
                <w:spacing w:val="-4"/>
              </w:rPr>
            </w:pPr>
            <w:r w:rsidRPr="00784749">
              <w:rPr>
                <w:rFonts w:eastAsia="Times New Roman" w:cs="Times New Roman"/>
                <w:b/>
                <w:bCs/>
                <w:color w:val="auto"/>
                <w:spacing w:val="-4"/>
              </w:rPr>
              <w:t>По годам</w:t>
            </w:r>
          </w:p>
        </w:tc>
      </w:tr>
      <w:tr w:rsidR="008B760E" w:rsidRPr="00784749" w14:paraId="4D462887" w14:textId="77777777" w:rsidTr="00117754">
        <w:trPr>
          <w:trHeight w:val="253"/>
          <w:jc w:val="center"/>
        </w:trPr>
        <w:tc>
          <w:tcPr>
            <w:tcW w:w="1912" w:type="pct"/>
            <w:vMerge/>
          </w:tcPr>
          <w:p w14:paraId="4432AFE9" w14:textId="77777777" w:rsidR="008B760E" w:rsidRPr="00784749" w:rsidRDefault="008B760E" w:rsidP="00117754">
            <w:pPr>
              <w:rPr>
                <w:rFonts w:cs="Times New Roman"/>
                <w:b/>
                <w:bCs/>
                <w:color w:val="auto"/>
                <w:lang w:eastAsia="ko-KR"/>
              </w:rPr>
            </w:pPr>
          </w:p>
        </w:tc>
        <w:tc>
          <w:tcPr>
            <w:tcW w:w="600" w:type="pct"/>
            <w:vMerge/>
          </w:tcPr>
          <w:p w14:paraId="67935A1B" w14:textId="77777777" w:rsidR="008B760E" w:rsidRPr="00784749" w:rsidRDefault="008B760E" w:rsidP="00117754">
            <w:pPr>
              <w:rPr>
                <w:rFonts w:cs="Times New Roman"/>
                <w:b/>
                <w:bCs/>
                <w:color w:val="auto"/>
                <w:lang w:eastAsia="ko-KR"/>
              </w:rPr>
            </w:pPr>
          </w:p>
        </w:tc>
        <w:tc>
          <w:tcPr>
            <w:tcW w:w="658" w:type="pct"/>
            <w:vMerge/>
          </w:tcPr>
          <w:p w14:paraId="1AF49D32" w14:textId="77777777" w:rsidR="008B760E" w:rsidRPr="00784749" w:rsidRDefault="008B760E" w:rsidP="00117754">
            <w:pPr>
              <w:jc w:val="center"/>
              <w:rPr>
                <w:rFonts w:cs="Times New Roman"/>
                <w:b/>
                <w:bCs/>
                <w:color w:val="auto"/>
                <w:lang w:eastAsia="ko-KR"/>
              </w:rPr>
            </w:pPr>
          </w:p>
        </w:tc>
        <w:tc>
          <w:tcPr>
            <w:tcW w:w="583" w:type="pct"/>
          </w:tcPr>
          <w:p w14:paraId="353F4368" w14:textId="77777777" w:rsidR="008B760E" w:rsidRPr="00784749" w:rsidRDefault="008B760E" w:rsidP="00117754">
            <w:pPr>
              <w:adjustRightInd w:val="0"/>
              <w:ind w:left="11" w:right="2"/>
              <w:jc w:val="center"/>
              <w:rPr>
                <w:rFonts w:eastAsia="Times New Roman" w:cs="Times New Roman"/>
                <w:b/>
                <w:bCs/>
                <w:color w:val="auto"/>
                <w:spacing w:val="-4"/>
              </w:rPr>
            </w:pPr>
            <w:r w:rsidRPr="00784749">
              <w:rPr>
                <w:rFonts w:eastAsia="Times New Roman" w:cs="Times New Roman"/>
                <w:b/>
                <w:bCs/>
                <w:color w:val="auto"/>
                <w:spacing w:val="-4"/>
              </w:rPr>
              <w:t>1 год</w:t>
            </w:r>
          </w:p>
        </w:tc>
        <w:tc>
          <w:tcPr>
            <w:tcW w:w="583" w:type="pct"/>
          </w:tcPr>
          <w:p w14:paraId="5709C81E" w14:textId="77777777" w:rsidR="008B760E" w:rsidRPr="00784749" w:rsidRDefault="008B760E" w:rsidP="00117754">
            <w:pPr>
              <w:adjustRightInd w:val="0"/>
              <w:ind w:left="14" w:right="4"/>
              <w:jc w:val="center"/>
              <w:rPr>
                <w:rFonts w:eastAsia="Times New Roman" w:cs="Times New Roman"/>
                <w:b/>
                <w:bCs/>
                <w:color w:val="auto"/>
                <w:spacing w:val="-4"/>
              </w:rPr>
            </w:pPr>
            <w:r w:rsidRPr="00784749">
              <w:rPr>
                <w:rFonts w:eastAsia="Times New Roman" w:cs="Times New Roman"/>
                <w:b/>
                <w:bCs/>
                <w:color w:val="auto"/>
                <w:spacing w:val="-4"/>
              </w:rPr>
              <w:t>2 год</w:t>
            </w:r>
          </w:p>
        </w:tc>
        <w:tc>
          <w:tcPr>
            <w:tcW w:w="664" w:type="pct"/>
          </w:tcPr>
          <w:p w14:paraId="2D4F10D9" w14:textId="77777777" w:rsidR="008B760E" w:rsidRPr="00784749" w:rsidRDefault="008B760E" w:rsidP="00117754">
            <w:pPr>
              <w:adjustRightInd w:val="0"/>
              <w:ind w:left="8" w:right="2"/>
              <w:jc w:val="center"/>
              <w:rPr>
                <w:rFonts w:eastAsia="Times New Roman" w:cs="Times New Roman"/>
                <w:b/>
                <w:bCs/>
                <w:color w:val="auto"/>
                <w:spacing w:val="-4"/>
              </w:rPr>
            </w:pPr>
            <w:r w:rsidRPr="00784749">
              <w:rPr>
                <w:rFonts w:eastAsia="Times New Roman" w:cs="Times New Roman"/>
                <w:b/>
                <w:bCs/>
                <w:color w:val="auto"/>
                <w:spacing w:val="-4"/>
              </w:rPr>
              <w:t>3 год</w:t>
            </w:r>
          </w:p>
        </w:tc>
      </w:tr>
      <w:tr w:rsidR="008B760E" w:rsidRPr="00784749" w14:paraId="3013B1D2" w14:textId="77777777" w:rsidTr="00117754">
        <w:trPr>
          <w:trHeight w:val="253"/>
          <w:jc w:val="center"/>
        </w:trPr>
        <w:tc>
          <w:tcPr>
            <w:tcW w:w="1912" w:type="pct"/>
            <w:tcBorders>
              <w:top w:val="nil"/>
            </w:tcBorders>
          </w:tcPr>
          <w:p w14:paraId="178D98C4" w14:textId="77777777" w:rsidR="008B760E" w:rsidRPr="00784749" w:rsidRDefault="008B760E" w:rsidP="00117754">
            <w:pPr>
              <w:jc w:val="center"/>
              <w:rPr>
                <w:rFonts w:cs="Times New Roman"/>
                <w:b/>
                <w:bCs/>
                <w:color w:val="auto"/>
                <w:lang w:eastAsia="ko-KR"/>
              </w:rPr>
            </w:pPr>
            <w:r w:rsidRPr="00784749">
              <w:rPr>
                <w:rFonts w:cs="Times New Roman"/>
                <w:b/>
                <w:bCs/>
                <w:color w:val="auto"/>
                <w:lang w:eastAsia="ko-KR"/>
              </w:rPr>
              <w:t>Эксплуатационно-разведочные работы</w:t>
            </w:r>
          </w:p>
        </w:tc>
        <w:tc>
          <w:tcPr>
            <w:tcW w:w="600" w:type="pct"/>
            <w:tcBorders>
              <w:top w:val="nil"/>
            </w:tcBorders>
          </w:tcPr>
          <w:p w14:paraId="2E2A42E3" w14:textId="77777777" w:rsidR="008B760E" w:rsidRPr="00784749" w:rsidRDefault="008B760E" w:rsidP="00117754">
            <w:pPr>
              <w:rPr>
                <w:rFonts w:cs="Times New Roman"/>
                <w:b/>
                <w:bCs/>
                <w:color w:val="auto"/>
                <w:lang w:eastAsia="ko-KR"/>
              </w:rPr>
            </w:pPr>
          </w:p>
        </w:tc>
        <w:tc>
          <w:tcPr>
            <w:tcW w:w="658" w:type="pct"/>
            <w:tcBorders>
              <w:top w:val="nil"/>
            </w:tcBorders>
          </w:tcPr>
          <w:p w14:paraId="2654D456" w14:textId="77777777" w:rsidR="008B760E" w:rsidRPr="00784749" w:rsidRDefault="008B760E" w:rsidP="00117754">
            <w:pPr>
              <w:jc w:val="center"/>
              <w:rPr>
                <w:rFonts w:cs="Times New Roman"/>
                <w:b/>
                <w:bCs/>
                <w:color w:val="auto"/>
                <w:lang w:eastAsia="ko-KR"/>
              </w:rPr>
            </w:pPr>
          </w:p>
        </w:tc>
        <w:tc>
          <w:tcPr>
            <w:tcW w:w="583" w:type="pct"/>
          </w:tcPr>
          <w:p w14:paraId="1F62A0DD" w14:textId="77777777" w:rsidR="008B760E" w:rsidRPr="00784749" w:rsidRDefault="008B760E" w:rsidP="00117754">
            <w:pPr>
              <w:adjustRightInd w:val="0"/>
              <w:ind w:left="11" w:right="2"/>
              <w:jc w:val="center"/>
              <w:rPr>
                <w:rFonts w:eastAsia="Times New Roman" w:cs="Times New Roman"/>
                <w:b/>
                <w:bCs/>
                <w:color w:val="auto"/>
                <w:spacing w:val="-4"/>
              </w:rPr>
            </w:pPr>
          </w:p>
        </w:tc>
        <w:tc>
          <w:tcPr>
            <w:tcW w:w="583" w:type="pct"/>
          </w:tcPr>
          <w:p w14:paraId="25C20BEA" w14:textId="77777777" w:rsidR="008B760E" w:rsidRPr="00784749" w:rsidRDefault="008B760E" w:rsidP="00117754">
            <w:pPr>
              <w:adjustRightInd w:val="0"/>
              <w:ind w:left="14" w:right="4"/>
              <w:jc w:val="center"/>
              <w:rPr>
                <w:rFonts w:eastAsia="Times New Roman" w:cs="Times New Roman"/>
                <w:b/>
                <w:bCs/>
                <w:color w:val="auto"/>
                <w:spacing w:val="-4"/>
              </w:rPr>
            </w:pPr>
          </w:p>
        </w:tc>
        <w:tc>
          <w:tcPr>
            <w:tcW w:w="664" w:type="pct"/>
          </w:tcPr>
          <w:p w14:paraId="204FCA61" w14:textId="77777777" w:rsidR="008B760E" w:rsidRPr="00784749" w:rsidRDefault="008B760E" w:rsidP="00117754">
            <w:pPr>
              <w:adjustRightInd w:val="0"/>
              <w:ind w:left="8" w:right="2"/>
              <w:jc w:val="center"/>
              <w:rPr>
                <w:rFonts w:eastAsia="Times New Roman" w:cs="Times New Roman"/>
                <w:b/>
                <w:bCs/>
                <w:color w:val="auto"/>
                <w:spacing w:val="-4"/>
              </w:rPr>
            </w:pPr>
          </w:p>
        </w:tc>
      </w:tr>
      <w:tr w:rsidR="008B760E" w:rsidRPr="00784749" w14:paraId="48A3EACF" w14:textId="77777777" w:rsidTr="00117754">
        <w:trPr>
          <w:trHeight w:val="443"/>
          <w:jc w:val="center"/>
        </w:trPr>
        <w:tc>
          <w:tcPr>
            <w:tcW w:w="1912" w:type="pct"/>
          </w:tcPr>
          <w:p w14:paraId="7E99A32C" w14:textId="77777777" w:rsidR="008B760E" w:rsidRPr="00784749" w:rsidRDefault="008B760E" w:rsidP="00117754">
            <w:pPr>
              <w:adjustRightInd w:val="0"/>
              <w:ind w:left="107"/>
              <w:jc w:val="left"/>
              <w:rPr>
                <w:rFonts w:eastAsia="Times New Roman" w:cs="Times New Roman"/>
                <w:color w:val="auto"/>
              </w:rPr>
            </w:pPr>
            <w:r w:rsidRPr="00784749">
              <w:rPr>
                <w:rFonts w:eastAsia="Times New Roman" w:cs="Times New Roman"/>
                <w:color w:val="auto"/>
                <w:spacing w:val="-2"/>
              </w:rPr>
              <w:t>Проектирование</w:t>
            </w:r>
          </w:p>
        </w:tc>
        <w:tc>
          <w:tcPr>
            <w:tcW w:w="600" w:type="pct"/>
          </w:tcPr>
          <w:p w14:paraId="6715BFAD" w14:textId="77777777" w:rsidR="008B760E" w:rsidRPr="00784749" w:rsidRDefault="008B760E" w:rsidP="00117754">
            <w:pPr>
              <w:adjustRightInd w:val="0"/>
              <w:ind w:right="243"/>
              <w:jc w:val="right"/>
              <w:rPr>
                <w:rFonts w:eastAsia="Times New Roman" w:cs="Times New Roman"/>
                <w:color w:val="auto"/>
              </w:rPr>
            </w:pPr>
            <w:r w:rsidRPr="00784749">
              <w:rPr>
                <w:rFonts w:eastAsia="Times New Roman" w:cs="Times New Roman"/>
                <w:color w:val="auto"/>
                <w:spacing w:val="-2"/>
              </w:rPr>
              <w:t>проект</w:t>
            </w:r>
          </w:p>
        </w:tc>
        <w:tc>
          <w:tcPr>
            <w:tcW w:w="658" w:type="pct"/>
          </w:tcPr>
          <w:p w14:paraId="486730E1" w14:textId="77777777" w:rsidR="008B760E" w:rsidRPr="00784749" w:rsidRDefault="008B760E" w:rsidP="00117754">
            <w:pPr>
              <w:adjustRightInd w:val="0"/>
              <w:ind w:left="12" w:right="3"/>
              <w:jc w:val="center"/>
              <w:rPr>
                <w:rFonts w:eastAsia="Times New Roman" w:cs="Times New Roman"/>
                <w:color w:val="auto"/>
              </w:rPr>
            </w:pPr>
            <w:r w:rsidRPr="00784749">
              <w:rPr>
                <w:rFonts w:eastAsia="Times New Roman" w:cs="Times New Roman"/>
                <w:color w:val="auto"/>
                <w:spacing w:val="-10"/>
              </w:rPr>
              <w:t>3</w:t>
            </w:r>
          </w:p>
        </w:tc>
        <w:tc>
          <w:tcPr>
            <w:tcW w:w="583" w:type="pct"/>
          </w:tcPr>
          <w:p w14:paraId="39CB0A32" w14:textId="77777777" w:rsidR="008B760E" w:rsidRPr="00784749" w:rsidRDefault="008B760E" w:rsidP="00117754">
            <w:pPr>
              <w:adjustRightInd w:val="0"/>
              <w:ind w:left="11" w:right="2"/>
              <w:jc w:val="center"/>
              <w:rPr>
                <w:rFonts w:eastAsia="Times New Roman" w:cs="Times New Roman"/>
                <w:color w:val="auto"/>
              </w:rPr>
            </w:pPr>
            <w:r w:rsidRPr="00784749">
              <w:rPr>
                <w:rFonts w:eastAsia="Times New Roman" w:cs="Times New Roman"/>
                <w:color w:val="auto"/>
                <w:spacing w:val="-10"/>
              </w:rPr>
              <w:t>1</w:t>
            </w:r>
          </w:p>
        </w:tc>
        <w:tc>
          <w:tcPr>
            <w:tcW w:w="583" w:type="pct"/>
          </w:tcPr>
          <w:p w14:paraId="3D52ED91" w14:textId="77777777" w:rsidR="008B760E" w:rsidRPr="00784749" w:rsidRDefault="008B760E" w:rsidP="00117754">
            <w:pPr>
              <w:adjustRightInd w:val="0"/>
              <w:ind w:left="14" w:right="4"/>
              <w:jc w:val="center"/>
              <w:rPr>
                <w:rFonts w:eastAsia="Times New Roman" w:cs="Times New Roman"/>
                <w:color w:val="auto"/>
              </w:rPr>
            </w:pPr>
            <w:r w:rsidRPr="00784749">
              <w:rPr>
                <w:rFonts w:eastAsia="Times New Roman" w:cs="Times New Roman"/>
                <w:color w:val="auto"/>
                <w:spacing w:val="-10"/>
              </w:rPr>
              <w:t>1</w:t>
            </w:r>
          </w:p>
        </w:tc>
        <w:tc>
          <w:tcPr>
            <w:tcW w:w="664" w:type="pct"/>
          </w:tcPr>
          <w:p w14:paraId="31709F81" w14:textId="77777777" w:rsidR="008B760E" w:rsidRPr="00784749" w:rsidRDefault="008B760E" w:rsidP="00117754">
            <w:pPr>
              <w:adjustRightInd w:val="0"/>
              <w:ind w:left="8" w:right="2"/>
              <w:jc w:val="center"/>
              <w:rPr>
                <w:rFonts w:eastAsia="Times New Roman" w:cs="Times New Roman"/>
                <w:color w:val="auto"/>
              </w:rPr>
            </w:pPr>
            <w:r w:rsidRPr="00784749">
              <w:rPr>
                <w:rFonts w:eastAsia="Times New Roman" w:cs="Times New Roman"/>
                <w:color w:val="auto"/>
                <w:spacing w:val="-10"/>
              </w:rPr>
              <w:t>1</w:t>
            </w:r>
          </w:p>
        </w:tc>
      </w:tr>
      <w:tr w:rsidR="008B760E" w:rsidRPr="00784749" w14:paraId="1B5D2811" w14:textId="77777777" w:rsidTr="00117754">
        <w:trPr>
          <w:trHeight w:val="549"/>
          <w:jc w:val="center"/>
        </w:trPr>
        <w:tc>
          <w:tcPr>
            <w:tcW w:w="1912" w:type="pct"/>
          </w:tcPr>
          <w:p w14:paraId="5373E3F6" w14:textId="77777777" w:rsidR="008B760E" w:rsidRPr="00784749" w:rsidRDefault="008B760E" w:rsidP="00117754">
            <w:pPr>
              <w:adjustRightInd w:val="0"/>
              <w:spacing w:before="1"/>
              <w:ind w:left="107"/>
              <w:jc w:val="left"/>
              <w:rPr>
                <w:rFonts w:eastAsia="Times New Roman" w:cs="Times New Roman"/>
                <w:color w:val="auto"/>
              </w:rPr>
            </w:pPr>
            <w:r w:rsidRPr="00784749">
              <w:rPr>
                <w:rFonts w:eastAsia="Times New Roman" w:cs="Times New Roman"/>
                <w:color w:val="auto"/>
              </w:rPr>
              <w:t>Проходка</w:t>
            </w:r>
            <w:r w:rsidRPr="00784749">
              <w:rPr>
                <w:rFonts w:eastAsia="Times New Roman" w:cs="Times New Roman"/>
                <w:color w:val="auto"/>
                <w:spacing w:val="-4"/>
              </w:rPr>
              <w:t xml:space="preserve"> </w:t>
            </w:r>
            <w:r w:rsidRPr="00784749">
              <w:rPr>
                <w:rFonts w:eastAsia="Times New Roman" w:cs="Times New Roman"/>
                <w:color w:val="auto"/>
                <w:spacing w:val="-2"/>
              </w:rPr>
              <w:t>канав</w:t>
            </w:r>
          </w:p>
        </w:tc>
        <w:tc>
          <w:tcPr>
            <w:tcW w:w="600" w:type="pct"/>
          </w:tcPr>
          <w:p w14:paraId="1FFD2943" w14:textId="77777777" w:rsidR="008B760E" w:rsidRPr="00784749" w:rsidRDefault="008B760E" w:rsidP="00117754">
            <w:pPr>
              <w:adjustRightInd w:val="0"/>
              <w:spacing w:before="1"/>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4E24C176" w14:textId="77777777" w:rsidR="008B760E" w:rsidRPr="00784749" w:rsidRDefault="008B760E" w:rsidP="00117754">
            <w:pPr>
              <w:adjustRightInd w:val="0"/>
              <w:spacing w:before="1"/>
              <w:ind w:left="12"/>
              <w:jc w:val="center"/>
              <w:rPr>
                <w:rFonts w:eastAsia="Times New Roman" w:cs="Times New Roman"/>
                <w:color w:val="auto"/>
              </w:rPr>
            </w:pPr>
            <w:r w:rsidRPr="00784749">
              <w:rPr>
                <w:rFonts w:eastAsia="Times New Roman" w:cs="Times New Roman"/>
                <w:color w:val="auto"/>
              </w:rPr>
              <w:t>9 000</w:t>
            </w:r>
          </w:p>
        </w:tc>
        <w:tc>
          <w:tcPr>
            <w:tcW w:w="583" w:type="pct"/>
          </w:tcPr>
          <w:p w14:paraId="731EA8B3" w14:textId="77777777" w:rsidR="008B760E" w:rsidRPr="00784749" w:rsidRDefault="008B760E" w:rsidP="00117754">
            <w:pPr>
              <w:adjustRightInd w:val="0"/>
              <w:spacing w:before="1"/>
              <w:ind w:left="11"/>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c>
          <w:tcPr>
            <w:tcW w:w="583" w:type="pct"/>
          </w:tcPr>
          <w:p w14:paraId="7A3ADD40" w14:textId="77777777" w:rsidR="008B760E" w:rsidRPr="00784749" w:rsidRDefault="008B760E" w:rsidP="00117754">
            <w:pPr>
              <w:adjustRightInd w:val="0"/>
              <w:spacing w:before="1"/>
              <w:ind w:left="14" w:right="1"/>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c>
          <w:tcPr>
            <w:tcW w:w="664" w:type="pct"/>
          </w:tcPr>
          <w:p w14:paraId="3F46D4C4" w14:textId="77777777" w:rsidR="008B760E" w:rsidRPr="00784749" w:rsidRDefault="008B760E" w:rsidP="00117754">
            <w:pPr>
              <w:adjustRightInd w:val="0"/>
              <w:spacing w:before="1"/>
              <w:ind w:left="8"/>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r>
      <w:tr w:rsidR="008B760E" w:rsidRPr="00784749" w14:paraId="39A2505B" w14:textId="77777777" w:rsidTr="00117754">
        <w:trPr>
          <w:trHeight w:val="570"/>
          <w:jc w:val="center"/>
        </w:trPr>
        <w:tc>
          <w:tcPr>
            <w:tcW w:w="1912" w:type="pct"/>
          </w:tcPr>
          <w:p w14:paraId="5FD6C4E1" w14:textId="77777777" w:rsidR="008B760E" w:rsidRPr="00784749" w:rsidRDefault="008B760E" w:rsidP="00117754">
            <w:pPr>
              <w:adjustRightInd w:val="0"/>
              <w:ind w:left="107"/>
              <w:jc w:val="left"/>
              <w:rPr>
                <w:rFonts w:eastAsia="Times New Roman" w:cs="Times New Roman"/>
                <w:color w:val="auto"/>
              </w:rPr>
            </w:pPr>
            <w:r w:rsidRPr="00784749">
              <w:rPr>
                <w:rFonts w:eastAsia="Times New Roman" w:cs="Times New Roman"/>
                <w:color w:val="auto"/>
              </w:rPr>
              <w:t>Проходка</w:t>
            </w:r>
            <w:r w:rsidRPr="00784749">
              <w:rPr>
                <w:rFonts w:eastAsia="Times New Roman" w:cs="Times New Roman"/>
                <w:color w:val="auto"/>
                <w:spacing w:val="-6"/>
              </w:rPr>
              <w:t xml:space="preserve"> </w:t>
            </w:r>
            <w:r w:rsidRPr="00784749">
              <w:rPr>
                <w:rFonts w:eastAsia="Times New Roman" w:cs="Times New Roman"/>
                <w:color w:val="auto"/>
                <w:spacing w:val="-2"/>
              </w:rPr>
              <w:t>Траншей</w:t>
            </w:r>
          </w:p>
        </w:tc>
        <w:tc>
          <w:tcPr>
            <w:tcW w:w="600" w:type="pct"/>
          </w:tcPr>
          <w:p w14:paraId="4D4BC820" w14:textId="77777777" w:rsidR="008B760E" w:rsidRPr="00784749" w:rsidRDefault="008B760E" w:rsidP="00117754">
            <w:pPr>
              <w:adjustRightInd w:val="0"/>
              <w:ind w:left="6"/>
              <w:jc w:val="center"/>
              <w:rPr>
                <w:rFonts w:eastAsia="Times New Roman" w:cs="Times New Roman"/>
                <w:color w:val="auto"/>
              </w:rPr>
            </w:pPr>
            <w:r w:rsidRPr="00784749">
              <w:rPr>
                <w:rFonts w:eastAsia="Times New Roman" w:cs="Times New Roman"/>
                <w:color w:val="auto"/>
                <w:spacing w:val="-5"/>
              </w:rPr>
              <w:t>м3</w:t>
            </w:r>
          </w:p>
        </w:tc>
        <w:tc>
          <w:tcPr>
            <w:tcW w:w="658" w:type="pct"/>
          </w:tcPr>
          <w:p w14:paraId="6F494C0A" w14:textId="77777777" w:rsidR="008B760E" w:rsidRPr="00784749" w:rsidRDefault="008B760E" w:rsidP="00117754">
            <w:pPr>
              <w:adjustRightInd w:val="0"/>
              <w:jc w:val="center"/>
              <w:rPr>
                <w:rFonts w:cs="Times New Roman"/>
              </w:rPr>
            </w:pPr>
            <w:r w:rsidRPr="00784749">
              <w:rPr>
                <w:rFonts w:cs="Times New Roman"/>
              </w:rPr>
              <w:t>538800.0</w:t>
            </w:r>
          </w:p>
          <w:p w14:paraId="69F7025B" w14:textId="77777777" w:rsidR="008B760E" w:rsidRPr="00784749" w:rsidRDefault="008B760E" w:rsidP="00117754">
            <w:pPr>
              <w:adjustRightInd w:val="0"/>
              <w:ind w:left="12" w:right="3"/>
              <w:jc w:val="center"/>
              <w:rPr>
                <w:rFonts w:eastAsia="Times New Roman" w:cs="Times New Roman"/>
                <w:color w:val="auto"/>
              </w:rPr>
            </w:pPr>
          </w:p>
        </w:tc>
        <w:tc>
          <w:tcPr>
            <w:tcW w:w="583" w:type="pct"/>
          </w:tcPr>
          <w:p w14:paraId="44225E76" w14:textId="77777777" w:rsidR="008B760E" w:rsidRPr="00784749" w:rsidRDefault="008B760E" w:rsidP="00117754">
            <w:pPr>
              <w:adjustRightInd w:val="0"/>
              <w:jc w:val="left"/>
              <w:rPr>
                <w:rFonts w:cs="Times New Roman"/>
              </w:rPr>
            </w:pPr>
            <w:r w:rsidRPr="00784749">
              <w:rPr>
                <w:rFonts w:cs="Times New Roman"/>
              </w:rPr>
              <w:t xml:space="preserve">179600.0 </w:t>
            </w:r>
          </w:p>
          <w:p w14:paraId="758EA2F1" w14:textId="77777777" w:rsidR="008B760E" w:rsidRPr="00784749" w:rsidRDefault="008B760E" w:rsidP="00117754">
            <w:pPr>
              <w:adjustRightInd w:val="0"/>
              <w:ind w:left="11"/>
              <w:jc w:val="center"/>
              <w:rPr>
                <w:rFonts w:eastAsia="Times New Roman" w:cs="Times New Roman"/>
                <w:color w:val="auto"/>
              </w:rPr>
            </w:pPr>
          </w:p>
        </w:tc>
        <w:tc>
          <w:tcPr>
            <w:tcW w:w="583" w:type="pct"/>
          </w:tcPr>
          <w:p w14:paraId="7C0DDBBA" w14:textId="77777777" w:rsidR="008B760E" w:rsidRPr="00784749" w:rsidRDefault="008B760E" w:rsidP="00117754">
            <w:pPr>
              <w:adjustRightInd w:val="0"/>
              <w:jc w:val="left"/>
              <w:rPr>
                <w:rFonts w:cs="Times New Roman"/>
              </w:rPr>
            </w:pPr>
            <w:r w:rsidRPr="00784749">
              <w:rPr>
                <w:rFonts w:cs="Times New Roman"/>
              </w:rPr>
              <w:t xml:space="preserve">179600.0 </w:t>
            </w:r>
          </w:p>
          <w:p w14:paraId="3AB3693B" w14:textId="77777777" w:rsidR="008B760E" w:rsidRPr="00784749" w:rsidRDefault="008B760E" w:rsidP="00117754">
            <w:pPr>
              <w:adjustRightInd w:val="0"/>
              <w:ind w:left="14" w:right="1"/>
              <w:jc w:val="center"/>
              <w:rPr>
                <w:rFonts w:eastAsia="Times New Roman" w:cs="Times New Roman"/>
                <w:color w:val="auto"/>
              </w:rPr>
            </w:pPr>
          </w:p>
        </w:tc>
        <w:tc>
          <w:tcPr>
            <w:tcW w:w="664" w:type="pct"/>
          </w:tcPr>
          <w:p w14:paraId="0FD8BD40" w14:textId="77777777" w:rsidR="008B760E" w:rsidRPr="00784749" w:rsidRDefault="008B760E" w:rsidP="00117754">
            <w:pPr>
              <w:adjustRightInd w:val="0"/>
              <w:jc w:val="left"/>
              <w:rPr>
                <w:rFonts w:cs="Times New Roman"/>
              </w:rPr>
            </w:pPr>
            <w:r w:rsidRPr="00784749">
              <w:rPr>
                <w:rFonts w:cs="Times New Roman"/>
              </w:rPr>
              <w:t xml:space="preserve">179600.0 </w:t>
            </w:r>
          </w:p>
          <w:p w14:paraId="08E0F84D" w14:textId="77777777" w:rsidR="008B760E" w:rsidRPr="00784749" w:rsidRDefault="008B760E" w:rsidP="00117754">
            <w:pPr>
              <w:adjustRightInd w:val="0"/>
              <w:ind w:left="8"/>
              <w:jc w:val="center"/>
              <w:rPr>
                <w:rFonts w:eastAsia="Times New Roman" w:cs="Times New Roman"/>
                <w:color w:val="auto"/>
              </w:rPr>
            </w:pPr>
          </w:p>
        </w:tc>
      </w:tr>
      <w:tr w:rsidR="008B760E" w:rsidRPr="00784749" w14:paraId="60FB7DE2" w14:textId="77777777" w:rsidTr="00117754">
        <w:trPr>
          <w:trHeight w:val="253"/>
          <w:jc w:val="center"/>
        </w:trPr>
        <w:tc>
          <w:tcPr>
            <w:tcW w:w="1912" w:type="pct"/>
          </w:tcPr>
          <w:p w14:paraId="22F1773F" w14:textId="77777777" w:rsidR="008B760E" w:rsidRPr="00784749" w:rsidRDefault="008B760E" w:rsidP="00117754">
            <w:pPr>
              <w:adjustRightInd w:val="0"/>
              <w:spacing w:before="1"/>
              <w:ind w:left="107"/>
              <w:jc w:val="left"/>
              <w:rPr>
                <w:rFonts w:eastAsia="Times New Roman" w:cs="Times New Roman"/>
                <w:color w:val="auto"/>
              </w:rPr>
            </w:pPr>
            <w:r w:rsidRPr="00784749">
              <w:rPr>
                <w:rFonts w:eastAsia="Times New Roman" w:cs="Times New Roman"/>
                <w:color w:val="auto"/>
              </w:rPr>
              <w:t>Шламовое</w:t>
            </w:r>
            <w:r w:rsidRPr="00784749">
              <w:rPr>
                <w:rFonts w:eastAsia="Times New Roman" w:cs="Times New Roman"/>
                <w:color w:val="auto"/>
                <w:spacing w:val="-7"/>
              </w:rPr>
              <w:t xml:space="preserve"> </w:t>
            </w:r>
            <w:r w:rsidRPr="00784749">
              <w:rPr>
                <w:rFonts w:eastAsia="Times New Roman" w:cs="Times New Roman"/>
                <w:color w:val="auto"/>
              </w:rPr>
              <w:t>бурение</w:t>
            </w:r>
            <w:r w:rsidRPr="00784749">
              <w:rPr>
                <w:rFonts w:eastAsia="Times New Roman" w:cs="Times New Roman"/>
                <w:color w:val="auto"/>
                <w:spacing w:val="-3"/>
              </w:rPr>
              <w:t xml:space="preserve"> </w:t>
            </w:r>
            <w:r w:rsidRPr="00784749">
              <w:rPr>
                <w:rFonts w:eastAsia="Times New Roman" w:cs="Times New Roman"/>
                <w:color w:val="auto"/>
                <w:spacing w:val="-4"/>
              </w:rPr>
              <w:t>(БВР)</w:t>
            </w:r>
          </w:p>
        </w:tc>
        <w:tc>
          <w:tcPr>
            <w:tcW w:w="600" w:type="pct"/>
          </w:tcPr>
          <w:p w14:paraId="24786A9B" w14:textId="77777777" w:rsidR="008B760E" w:rsidRPr="00784749" w:rsidRDefault="008B760E" w:rsidP="00117754">
            <w:pPr>
              <w:adjustRightInd w:val="0"/>
              <w:spacing w:before="1"/>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3A9E710F" w14:textId="77777777" w:rsidR="008B760E" w:rsidRPr="00784749" w:rsidRDefault="008B760E" w:rsidP="00117754">
            <w:pPr>
              <w:adjustRightInd w:val="0"/>
              <w:spacing w:before="1"/>
              <w:ind w:left="12"/>
              <w:jc w:val="center"/>
              <w:rPr>
                <w:rFonts w:eastAsia="Times New Roman" w:cs="Times New Roman"/>
                <w:color w:val="auto"/>
              </w:rPr>
            </w:pPr>
            <w:r w:rsidRPr="00784749">
              <w:rPr>
                <w:rFonts w:eastAsia="Times New Roman" w:cs="Times New Roman"/>
                <w:color w:val="auto"/>
              </w:rPr>
              <w:t>33300,0</w:t>
            </w:r>
          </w:p>
        </w:tc>
        <w:tc>
          <w:tcPr>
            <w:tcW w:w="583" w:type="pct"/>
          </w:tcPr>
          <w:p w14:paraId="6B64217E" w14:textId="77777777" w:rsidR="008B760E" w:rsidRPr="00784749" w:rsidRDefault="008B760E" w:rsidP="00117754">
            <w:pPr>
              <w:adjustRightInd w:val="0"/>
              <w:spacing w:before="1"/>
              <w:ind w:left="11"/>
              <w:jc w:val="center"/>
              <w:rPr>
                <w:rFonts w:eastAsia="Times New Roman" w:cs="Times New Roman"/>
                <w:color w:val="auto"/>
              </w:rPr>
            </w:pPr>
            <w:r w:rsidRPr="00784749">
              <w:rPr>
                <w:rFonts w:eastAsia="Times New Roman" w:cs="Times New Roman"/>
                <w:color w:val="auto"/>
              </w:rPr>
              <w:t>11100,0</w:t>
            </w:r>
          </w:p>
        </w:tc>
        <w:tc>
          <w:tcPr>
            <w:tcW w:w="583" w:type="pct"/>
          </w:tcPr>
          <w:p w14:paraId="7B65BED4" w14:textId="77777777" w:rsidR="008B760E" w:rsidRPr="00784749" w:rsidRDefault="008B760E" w:rsidP="00117754">
            <w:pPr>
              <w:adjustRightInd w:val="0"/>
              <w:spacing w:before="1"/>
              <w:ind w:left="14" w:right="1"/>
              <w:jc w:val="center"/>
              <w:rPr>
                <w:rFonts w:eastAsia="Times New Roman" w:cs="Times New Roman"/>
                <w:color w:val="auto"/>
              </w:rPr>
            </w:pPr>
            <w:r w:rsidRPr="00784749">
              <w:rPr>
                <w:rFonts w:eastAsia="Times New Roman" w:cs="Times New Roman"/>
                <w:color w:val="auto"/>
              </w:rPr>
              <w:t>11100,0</w:t>
            </w:r>
          </w:p>
        </w:tc>
        <w:tc>
          <w:tcPr>
            <w:tcW w:w="664" w:type="pct"/>
          </w:tcPr>
          <w:p w14:paraId="0956C620" w14:textId="77777777" w:rsidR="008B760E" w:rsidRPr="00784749" w:rsidRDefault="008B760E" w:rsidP="00117754">
            <w:pPr>
              <w:adjustRightInd w:val="0"/>
              <w:spacing w:before="1"/>
              <w:ind w:left="8"/>
              <w:jc w:val="center"/>
              <w:rPr>
                <w:rFonts w:eastAsia="Times New Roman" w:cs="Times New Roman"/>
                <w:color w:val="auto"/>
              </w:rPr>
            </w:pPr>
            <w:r w:rsidRPr="00784749">
              <w:rPr>
                <w:rFonts w:eastAsia="Times New Roman" w:cs="Times New Roman"/>
                <w:color w:val="auto"/>
              </w:rPr>
              <w:t>11100,0</w:t>
            </w:r>
          </w:p>
        </w:tc>
      </w:tr>
      <w:tr w:rsidR="008B760E" w:rsidRPr="00784749" w14:paraId="69298398" w14:textId="77777777" w:rsidTr="00117754">
        <w:trPr>
          <w:trHeight w:val="253"/>
          <w:jc w:val="center"/>
        </w:trPr>
        <w:tc>
          <w:tcPr>
            <w:tcW w:w="1912" w:type="pct"/>
          </w:tcPr>
          <w:p w14:paraId="2B193326" w14:textId="77777777" w:rsidR="008B760E" w:rsidRPr="00784749" w:rsidRDefault="008B760E" w:rsidP="00117754">
            <w:pPr>
              <w:adjustRightInd w:val="0"/>
              <w:ind w:left="107"/>
              <w:jc w:val="left"/>
              <w:rPr>
                <w:rFonts w:eastAsia="Times New Roman" w:cs="Times New Roman"/>
                <w:color w:val="auto"/>
              </w:rPr>
            </w:pPr>
            <w:r w:rsidRPr="00784749">
              <w:rPr>
                <w:rFonts w:eastAsia="Times New Roman" w:cs="Times New Roman"/>
                <w:color w:val="auto"/>
              </w:rPr>
              <w:t>Шламовое</w:t>
            </w:r>
            <w:r w:rsidRPr="00784749">
              <w:rPr>
                <w:rFonts w:eastAsia="Times New Roman" w:cs="Times New Roman"/>
                <w:color w:val="auto"/>
                <w:spacing w:val="-7"/>
              </w:rPr>
              <w:t xml:space="preserve"> </w:t>
            </w:r>
            <w:r w:rsidRPr="00784749">
              <w:rPr>
                <w:rFonts w:eastAsia="Times New Roman" w:cs="Times New Roman"/>
                <w:color w:val="auto"/>
              </w:rPr>
              <w:t>бурение</w:t>
            </w:r>
            <w:r w:rsidRPr="00784749">
              <w:rPr>
                <w:rFonts w:eastAsia="Times New Roman" w:cs="Times New Roman"/>
                <w:color w:val="auto"/>
                <w:spacing w:val="-3"/>
              </w:rPr>
              <w:t xml:space="preserve"> </w:t>
            </w:r>
            <w:r w:rsidRPr="00784749">
              <w:rPr>
                <w:rFonts w:eastAsia="Times New Roman" w:cs="Times New Roman"/>
                <w:color w:val="auto"/>
                <w:spacing w:val="-4"/>
              </w:rPr>
              <w:t>(RC)</w:t>
            </w:r>
          </w:p>
        </w:tc>
        <w:tc>
          <w:tcPr>
            <w:tcW w:w="600" w:type="pct"/>
          </w:tcPr>
          <w:p w14:paraId="00CC0FCD" w14:textId="77777777" w:rsidR="008B760E" w:rsidRPr="00784749" w:rsidRDefault="008B760E" w:rsidP="00117754">
            <w:pPr>
              <w:adjustRightInd w:val="0"/>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2F86DA87" w14:textId="77777777" w:rsidR="008B760E" w:rsidRPr="00784749" w:rsidRDefault="008B760E" w:rsidP="00117754">
            <w:pPr>
              <w:adjustRightInd w:val="0"/>
              <w:ind w:left="12"/>
              <w:jc w:val="center"/>
              <w:rPr>
                <w:rFonts w:eastAsia="Times New Roman" w:cs="Times New Roman"/>
                <w:color w:val="auto"/>
              </w:rPr>
            </w:pPr>
            <w:r w:rsidRPr="00784749">
              <w:rPr>
                <w:rFonts w:eastAsia="Times New Roman" w:cs="Times New Roman"/>
                <w:color w:val="auto"/>
              </w:rPr>
              <w:t>20 000</w:t>
            </w:r>
          </w:p>
        </w:tc>
        <w:tc>
          <w:tcPr>
            <w:tcW w:w="583" w:type="pct"/>
          </w:tcPr>
          <w:p w14:paraId="637A4994" w14:textId="77777777" w:rsidR="008B760E" w:rsidRPr="00784749" w:rsidRDefault="008B760E" w:rsidP="00117754">
            <w:pPr>
              <w:adjustRightInd w:val="0"/>
              <w:ind w:left="11"/>
              <w:jc w:val="center"/>
              <w:rPr>
                <w:rFonts w:eastAsia="Times New Roman" w:cs="Times New Roman"/>
                <w:color w:val="auto"/>
              </w:rPr>
            </w:pPr>
            <w:r w:rsidRPr="00784749">
              <w:rPr>
                <w:rFonts w:eastAsia="Times New Roman" w:cs="Times New Roman"/>
                <w:color w:val="auto"/>
              </w:rPr>
              <w:t>10 000</w:t>
            </w:r>
          </w:p>
        </w:tc>
        <w:tc>
          <w:tcPr>
            <w:tcW w:w="583" w:type="pct"/>
          </w:tcPr>
          <w:p w14:paraId="6565A49E" w14:textId="77777777" w:rsidR="008B760E" w:rsidRPr="00784749" w:rsidRDefault="008B760E" w:rsidP="00117754">
            <w:pPr>
              <w:adjustRightInd w:val="0"/>
              <w:ind w:left="14" w:right="1"/>
              <w:jc w:val="center"/>
              <w:rPr>
                <w:rFonts w:eastAsia="Times New Roman" w:cs="Times New Roman"/>
                <w:color w:val="auto"/>
              </w:rPr>
            </w:pPr>
            <w:r w:rsidRPr="00784749">
              <w:rPr>
                <w:rFonts w:eastAsia="Times New Roman" w:cs="Times New Roman"/>
                <w:color w:val="auto"/>
              </w:rPr>
              <w:t>10 000</w:t>
            </w:r>
          </w:p>
        </w:tc>
        <w:tc>
          <w:tcPr>
            <w:tcW w:w="664" w:type="pct"/>
          </w:tcPr>
          <w:p w14:paraId="07692E7F" w14:textId="77777777" w:rsidR="008B760E" w:rsidRPr="00784749" w:rsidRDefault="008B760E" w:rsidP="00117754">
            <w:pPr>
              <w:adjustRightInd w:val="0"/>
              <w:ind w:left="8"/>
              <w:jc w:val="center"/>
              <w:rPr>
                <w:rFonts w:eastAsia="Times New Roman" w:cs="Times New Roman"/>
                <w:color w:val="auto"/>
              </w:rPr>
            </w:pPr>
          </w:p>
        </w:tc>
      </w:tr>
      <w:tr w:rsidR="008B760E" w:rsidRPr="00784749" w14:paraId="1D38E733" w14:textId="77777777" w:rsidTr="00117754">
        <w:trPr>
          <w:trHeight w:val="251"/>
          <w:jc w:val="center"/>
        </w:trPr>
        <w:tc>
          <w:tcPr>
            <w:tcW w:w="1912" w:type="pct"/>
          </w:tcPr>
          <w:p w14:paraId="78AA46AA" w14:textId="77777777" w:rsidR="008B760E" w:rsidRPr="00784749" w:rsidRDefault="008B760E" w:rsidP="00117754">
            <w:pPr>
              <w:adjustRightInd w:val="0"/>
              <w:ind w:left="107"/>
              <w:jc w:val="left"/>
              <w:rPr>
                <w:rFonts w:eastAsia="Times New Roman" w:cs="Times New Roman"/>
                <w:color w:val="auto"/>
              </w:rPr>
            </w:pPr>
            <w:r w:rsidRPr="00784749">
              <w:rPr>
                <w:rFonts w:eastAsia="Times New Roman" w:cs="Times New Roman"/>
                <w:color w:val="auto"/>
              </w:rPr>
              <w:t>Колонковое</w:t>
            </w:r>
            <w:r w:rsidRPr="00784749">
              <w:rPr>
                <w:rFonts w:eastAsia="Times New Roman" w:cs="Times New Roman"/>
                <w:color w:val="auto"/>
                <w:spacing w:val="-6"/>
              </w:rPr>
              <w:t xml:space="preserve"> </w:t>
            </w:r>
            <w:r w:rsidRPr="00784749">
              <w:rPr>
                <w:rFonts w:eastAsia="Times New Roman" w:cs="Times New Roman"/>
                <w:color w:val="auto"/>
                <w:spacing w:val="-2"/>
              </w:rPr>
              <w:t>бурение</w:t>
            </w:r>
          </w:p>
        </w:tc>
        <w:tc>
          <w:tcPr>
            <w:tcW w:w="600" w:type="pct"/>
          </w:tcPr>
          <w:p w14:paraId="3765EFE7" w14:textId="77777777" w:rsidR="008B760E" w:rsidRPr="00784749" w:rsidRDefault="008B760E" w:rsidP="00117754">
            <w:pPr>
              <w:adjustRightInd w:val="0"/>
              <w:ind w:left="313"/>
              <w:jc w:val="left"/>
              <w:rPr>
                <w:rFonts w:eastAsia="Times New Roman" w:cs="Times New Roman"/>
                <w:color w:val="auto"/>
              </w:rPr>
            </w:pPr>
            <w:r w:rsidRPr="00784749">
              <w:rPr>
                <w:rFonts w:eastAsia="Times New Roman" w:cs="Times New Roman"/>
                <w:color w:val="auto"/>
                <w:spacing w:val="-4"/>
              </w:rPr>
              <w:t>п.м.</w:t>
            </w:r>
          </w:p>
        </w:tc>
        <w:tc>
          <w:tcPr>
            <w:tcW w:w="658" w:type="pct"/>
          </w:tcPr>
          <w:p w14:paraId="5CB14C67" w14:textId="77777777" w:rsidR="008B760E" w:rsidRPr="00784749" w:rsidRDefault="008B760E" w:rsidP="00117754">
            <w:pPr>
              <w:adjustRightInd w:val="0"/>
              <w:ind w:left="12"/>
              <w:jc w:val="center"/>
              <w:rPr>
                <w:rFonts w:eastAsia="Times New Roman" w:cs="Times New Roman"/>
                <w:color w:val="auto"/>
              </w:rPr>
            </w:pPr>
            <w:r w:rsidRPr="00784749">
              <w:rPr>
                <w:rFonts w:eastAsia="Times New Roman" w:cs="Times New Roman"/>
                <w:color w:val="auto"/>
              </w:rPr>
              <w:t>7 000</w:t>
            </w:r>
          </w:p>
        </w:tc>
        <w:tc>
          <w:tcPr>
            <w:tcW w:w="583" w:type="pct"/>
          </w:tcPr>
          <w:p w14:paraId="18CD034E" w14:textId="77777777" w:rsidR="008B760E" w:rsidRPr="00784749" w:rsidRDefault="008B760E" w:rsidP="00117754">
            <w:pPr>
              <w:adjustRightInd w:val="0"/>
              <w:ind w:left="11"/>
              <w:jc w:val="center"/>
              <w:rPr>
                <w:rFonts w:eastAsia="Times New Roman" w:cs="Times New Roman"/>
                <w:color w:val="auto"/>
              </w:rPr>
            </w:pPr>
          </w:p>
        </w:tc>
        <w:tc>
          <w:tcPr>
            <w:tcW w:w="583" w:type="pct"/>
          </w:tcPr>
          <w:p w14:paraId="0C0492CB" w14:textId="77777777" w:rsidR="008B760E" w:rsidRPr="00784749" w:rsidRDefault="008B760E" w:rsidP="00117754">
            <w:pPr>
              <w:adjustRightInd w:val="0"/>
              <w:ind w:left="14" w:right="1"/>
              <w:jc w:val="center"/>
              <w:rPr>
                <w:rFonts w:eastAsia="Times New Roman" w:cs="Times New Roman"/>
                <w:color w:val="auto"/>
              </w:rPr>
            </w:pPr>
            <w:r w:rsidRPr="00784749">
              <w:rPr>
                <w:rFonts w:eastAsia="Times New Roman" w:cs="Times New Roman"/>
                <w:color w:val="auto"/>
              </w:rPr>
              <w:t xml:space="preserve">4 </w:t>
            </w:r>
            <w:r w:rsidRPr="00784749">
              <w:rPr>
                <w:rFonts w:eastAsia="Times New Roman" w:cs="Times New Roman"/>
                <w:color w:val="auto"/>
                <w:spacing w:val="-5"/>
              </w:rPr>
              <w:t>000</w:t>
            </w:r>
          </w:p>
        </w:tc>
        <w:tc>
          <w:tcPr>
            <w:tcW w:w="664" w:type="pct"/>
          </w:tcPr>
          <w:p w14:paraId="268025DA" w14:textId="77777777" w:rsidR="008B760E" w:rsidRPr="00784749" w:rsidRDefault="008B760E" w:rsidP="00117754">
            <w:pPr>
              <w:adjustRightInd w:val="0"/>
              <w:ind w:left="8"/>
              <w:jc w:val="center"/>
              <w:rPr>
                <w:rFonts w:eastAsia="Times New Roman" w:cs="Times New Roman"/>
                <w:color w:val="auto"/>
              </w:rPr>
            </w:pPr>
            <w:r w:rsidRPr="00784749">
              <w:rPr>
                <w:rFonts w:eastAsia="Times New Roman" w:cs="Times New Roman"/>
                <w:color w:val="auto"/>
              </w:rPr>
              <w:t xml:space="preserve">3 </w:t>
            </w:r>
            <w:r w:rsidRPr="00784749">
              <w:rPr>
                <w:rFonts w:eastAsia="Times New Roman" w:cs="Times New Roman"/>
                <w:color w:val="auto"/>
                <w:spacing w:val="-5"/>
              </w:rPr>
              <w:t>000</w:t>
            </w:r>
          </w:p>
        </w:tc>
      </w:tr>
    </w:tbl>
    <w:p w14:paraId="3D366DC7" w14:textId="2B0A628D" w:rsidR="008B760E" w:rsidRDefault="008B760E" w:rsidP="008B760E">
      <w:pPr>
        <w:pStyle w:val="Default"/>
        <w:ind w:firstLine="0"/>
        <w:rPr>
          <w:rFonts w:ascii="Times New Roman" w:hAnsi="Times New Roman"/>
        </w:rPr>
      </w:pPr>
    </w:p>
    <w:p w14:paraId="0D3279BA" w14:textId="77777777" w:rsidR="008B760E" w:rsidRPr="00BA31D7" w:rsidRDefault="008B760E" w:rsidP="008B760E">
      <w:pPr>
        <w:ind w:firstLine="709"/>
        <w:rPr>
          <w:rFonts w:eastAsia="Times New Roman"/>
        </w:rPr>
      </w:pPr>
      <w:r w:rsidRPr="00BA31D7">
        <w:rPr>
          <w:rFonts w:eastAsia="Times New Roman"/>
        </w:rPr>
        <w:t>Система разработки в карьере принята транспортная, уступная, нисходящими горизонтальными слоями с транспортировкой вскрышных пород во внешний отвал, а добытой руды на промежуточные рудные склады.</w:t>
      </w:r>
    </w:p>
    <w:p w14:paraId="64749E13" w14:textId="77777777" w:rsidR="008B760E" w:rsidRPr="00BA31D7" w:rsidRDefault="008B760E" w:rsidP="008B760E">
      <w:pPr>
        <w:numPr>
          <w:ilvl w:val="0"/>
          <w:numId w:val="30"/>
        </w:numPr>
        <w:contextualSpacing/>
        <w:rPr>
          <w:rFonts w:eastAsia="Times New Roman"/>
        </w:rPr>
      </w:pPr>
      <w:r w:rsidRPr="00784749">
        <w:rPr>
          <w:rFonts w:eastAsia="Times New Roman"/>
        </w:rPr>
        <w:t>Для выполнения горно-подготовительных, вскрышных и добычных работ на карьерах принимается два класса комплексов оборудования: - экскаваторно-транспортно-отвальный (ЭТО) для выполнения вскрышных работ; - экскаваторно-транспортно-разгрузочный (ЭТР) для производства добычных работ.</w:t>
      </w:r>
    </w:p>
    <w:tbl>
      <w:tblPr>
        <w:tblStyle w:val="3f0"/>
        <w:tblW w:w="5000" w:type="pct"/>
        <w:tblLook w:val="04A0" w:firstRow="1" w:lastRow="0" w:firstColumn="1" w:lastColumn="0" w:noHBand="0" w:noVBand="1"/>
      </w:tblPr>
      <w:tblGrid>
        <w:gridCol w:w="1339"/>
        <w:gridCol w:w="1526"/>
        <w:gridCol w:w="1317"/>
        <w:gridCol w:w="1675"/>
        <w:gridCol w:w="1880"/>
        <w:gridCol w:w="2035"/>
      </w:tblGrid>
      <w:tr w:rsidR="008B760E" w:rsidRPr="00784749" w14:paraId="4A6B8AFB" w14:textId="77777777" w:rsidTr="00117754">
        <w:trPr>
          <w:trHeight w:val="20"/>
        </w:trPr>
        <w:tc>
          <w:tcPr>
            <w:tcW w:w="685" w:type="pct"/>
            <w:vMerge w:val="restart"/>
            <w:vAlign w:val="center"/>
          </w:tcPr>
          <w:p w14:paraId="68E12002" w14:textId="77777777" w:rsidR="008B760E" w:rsidRPr="00784749" w:rsidRDefault="008B760E" w:rsidP="00117754">
            <w:pPr>
              <w:rPr>
                <w:rFonts w:eastAsia="Times New Roman"/>
                <w:b/>
                <w:bCs/>
                <w:color w:val="auto"/>
                <w:lang w:eastAsia="en-US"/>
              </w:rPr>
            </w:pPr>
            <w:r w:rsidRPr="00784749">
              <w:rPr>
                <w:rFonts w:eastAsia="Times New Roman"/>
                <w:b/>
                <w:bCs/>
                <w:color w:val="auto"/>
                <w:lang w:eastAsia="en-US"/>
              </w:rPr>
              <w:t>Класс комплексов</w:t>
            </w:r>
          </w:p>
        </w:tc>
        <w:tc>
          <w:tcPr>
            <w:tcW w:w="781" w:type="pct"/>
            <w:vMerge w:val="restart"/>
            <w:vAlign w:val="center"/>
          </w:tcPr>
          <w:p w14:paraId="1F95D627" w14:textId="77777777" w:rsidR="008B760E" w:rsidRPr="00784749" w:rsidRDefault="008B760E" w:rsidP="00117754">
            <w:pPr>
              <w:rPr>
                <w:rFonts w:eastAsia="Times New Roman"/>
                <w:b/>
                <w:bCs/>
                <w:color w:val="auto"/>
                <w:lang w:eastAsia="en-US"/>
              </w:rPr>
            </w:pPr>
            <w:r w:rsidRPr="00784749">
              <w:rPr>
                <w:rFonts w:eastAsia="Times New Roman"/>
                <w:b/>
                <w:bCs/>
                <w:color w:val="auto"/>
                <w:lang w:eastAsia="en-US"/>
              </w:rPr>
              <w:t>Комплексы оборудования</w:t>
            </w:r>
          </w:p>
        </w:tc>
        <w:tc>
          <w:tcPr>
            <w:tcW w:w="3535" w:type="pct"/>
            <w:gridSpan w:val="4"/>
            <w:vAlign w:val="center"/>
          </w:tcPr>
          <w:p w14:paraId="52455F72" w14:textId="77777777" w:rsidR="008B760E" w:rsidRPr="00784749" w:rsidRDefault="008B760E" w:rsidP="00117754">
            <w:pPr>
              <w:rPr>
                <w:rFonts w:eastAsia="Times New Roman"/>
                <w:b/>
                <w:bCs/>
                <w:color w:val="auto"/>
                <w:lang w:eastAsia="en-US"/>
              </w:rPr>
            </w:pPr>
            <w:r w:rsidRPr="00784749">
              <w:rPr>
                <w:b/>
                <w:bCs/>
                <w:color w:val="auto"/>
                <w:lang w:eastAsia="ko-KR"/>
              </w:rPr>
              <w:t>Оборудование комплексов для</w:t>
            </w:r>
          </w:p>
        </w:tc>
      </w:tr>
      <w:tr w:rsidR="008B760E" w:rsidRPr="00784749" w14:paraId="68B7845C" w14:textId="77777777" w:rsidTr="00117754">
        <w:trPr>
          <w:trHeight w:val="20"/>
        </w:trPr>
        <w:tc>
          <w:tcPr>
            <w:tcW w:w="685" w:type="pct"/>
            <w:vMerge/>
            <w:vAlign w:val="center"/>
          </w:tcPr>
          <w:p w14:paraId="1ABF8E9C" w14:textId="77777777" w:rsidR="008B760E" w:rsidRPr="00784749" w:rsidRDefault="008B760E" w:rsidP="00117754">
            <w:pPr>
              <w:rPr>
                <w:rFonts w:eastAsia="Times New Roman"/>
                <w:b/>
                <w:bCs/>
                <w:color w:val="auto"/>
                <w:lang w:val="en-US" w:eastAsia="en-US"/>
              </w:rPr>
            </w:pPr>
          </w:p>
        </w:tc>
        <w:tc>
          <w:tcPr>
            <w:tcW w:w="781" w:type="pct"/>
            <w:vMerge/>
            <w:vAlign w:val="center"/>
          </w:tcPr>
          <w:p w14:paraId="41CEBED4" w14:textId="77777777" w:rsidR="008B760E" w:rsidRPr="00784749" w:rsidRDefault="008B760E" w:rsidP="00117754">
            <w:pPr>
              <w:rPr>
                <w:rFonts w:eastAsia="Times New Roman"/>
                <w:b/>
                <w:bCs/>
                <w:color w:val="auto"/>
                <w:lang w:eastAsia="en-US"/>
              </w:rPr>
            </w:pPr>
          </w:p>
        </w:tc>
        <w:tc>
          <w:tcPr>
            <w:tcW w:w="674" w:type="pct"/>
            <w:vAlign w:val="center"/>
          </w:tcPr>
          <w:p w14:paraId="337BA1C9" w14:textId="77777777" w:rsidR="008B760E" w:rsidRPr="00784749" w:rsidRDefault="008B760E" w:rsidP="00117754">
            <w:pPr>
              <w:rPr>
                <w:rFonts w:eastAsia="Times New Roman"/>
                <w:b/>
                <w:bCs/>
                <w:color w:val="auto"/>
                <w:lang w:eastAsia="en-US"/>
              </w:rPr>
            </w:pPr>
            <w:r w:rsidRPr="00784749">
              <w:rPr>
                <w:b/>
                <w:bCs/>
                <w:color w:val="auto"/>
                <w:lang w:eastAsia="ko-KR"/>
              </w:rPr>
              <w:t>подготовки горных пород к выемке</w:t>
            </w:r>
          </w:p>
        </w:tc>
        <w:tc>
          <w:tcPr>
            <w:tcW w:w="857" w:type="pct"/>
            <w:vAlign w:val="center"/>
          </w:tcPr>
          <w:p w14:paraId="28FA5C89" w14:textId="77777777" w:rsidR="008B760E" w:rsidRPr="00784749" w:rsidRDefault="008B760E" w:rsidP="00117754">
            <w:pPr>
              <w:rPr>
                <w:rFonts w:eastAsia="Times New Roman"/>
                <w:b/>
                <w:bCs/>
                <w:color w:val="auto"/>
                <w:lang w:eastAsia="en-US"/>
              </w:rPr>
            </w:pPr>
            <w:r w:rsidRPr="00784749">
              <w:rPr>
                <w:b/>
                <w:bCs/>
                <w:color w:val="auto"/>
                <w:lang w:eastAsia="ko-KR"/>
              </w:rPr>
              <w:t>Выемочно-погрузочных работ</w:t>
            </w:r>
          </w:p>
        </w:tc>
        <w:tc>
          <w:tcPr>
            <w:tcW w:w="962" w:type="pct"/>
            <w:vAlign w:val="center"/>
          </w:tcPr>
          <w:p w14:paraId="27BCB64F" w14:textId="77777777" w:rsidR="008B760E" w:rsidRPr="00784749" w:rsidRDefault="008B760E" w:rsidP="00117754">
            <w:pPr>
              <w:rPr>
                <w:rFonts w:eastAsia="Times New Roman"/>
                <w:b/>
                <w:bCs/>
                <w:color w:val="auto"/>
                <w:lang w:eastAsia="en-US"/>
              </w:rPr>
            </w:pPr>
            <w:r w:rsidRPr="00784749">
              <w:rPr>
                <w:b/>
                <w:bCs/>
                <w:color w:val="auto"/>
                <w:lang w:eastAsia="ko-KR"/>
              </w:rPr>
              <w:t>транспортировки</w:t>
            </w:r>
          </w:p>
        </w:tc>
        <w:tc>
          <w:tcPr>
            <w:tcW w:w="1042" w:type="pct"/>
            <w:vAlign w:val="center"/>
          </w:tcPr>
          <w:p w14:paraId="0DAAB391" w14:textId="77777777" w:rsidR="008B760E" w:rsidRPr="00784749" w:rsidRDefault="008B760E" w:rsidP="00117754">
            <w:pPr>
              <w:rPr>
                <w:rFonts w:eastAsia="Times New Roman"/>
                <w:b/>
                <w:bCs/>
                <w:color w:val="auto"/>
                <w:lang w:eastAsia="en-US"/>
              </w:rPr>
            </w:pPr>
            <w:r w:rsidRPr="00784749">
              <w:rPr>
                <w:b/>
                <w:bCs/>
                <w:color w:val="auto"/>
                <w:lang w:eastAsia="ko-KR"/>
              </w:rPr>
              <w:t>отвалообразования</w:t>
            </w:r>
          </w:p>
        </w:tc>
      </w:tr>
      <w:tr w:rsidR="008B760E" w:rsidRPr="00784749" w14:paraId="6611F1FE" w14:textId="77777777" w:rsidTr="00117754">
        <w:trPr>
          <w:trHeight w:val="20"/>
        </w:trPr>
        <w:tc>
          <w:tcPr>
            <w:tcW w:w="685" w:type="pct"/>
            <w:vAlign w:val="center"/>
          </w:tcPr>
          <w:p w14:paraId="635DB096" w14:textId="77777777" w:rsidR="008B760E" w:rsidRPr="00784749" w:rsidRDefault="008B760E" w:rsidP="00117754">
            <w:pPr>
              <w:rPr>
                <w:rFonts w:eastAsia="Times New Roman"/>
                <w:color w:val="auto"/>
                <w:lang w:val="en-US" w:eastAsia="en-US"/>
              </w:rPr>
            </w:pPr>
            <w:r w:rsidRPr="00784749">
              <w:rPr>
                <w:rFonts w:eastAsia="Times New Roman"/>
                <w:color w:val="auto"/>
                <w:lang w:val="en-US" w:eastAsia="en-US"/>
              </w:rPr>
              <w:lastRenderedPageBreak/>
              <w:t>IV</w:t>
            </w:r>
          </w:p>
        </w:tc>
        <w:tc>
          <w:tcPr>
            <w:tcW w:w="781" w:type="pct"/>
            <w:vAlign w:val="center"/>
          </w:tcPr>
          <w:p w14:paraId="1C4C4B4D" w14:textId="77777777" w:rsidR="008B760E" w:rsidRPr="00784749" w:rsidRDefault="008B760E" w:rsidP="00117754">
            <w:pPr>
              <w:rPr>
                <w:rFonts w:eastAsia="Times New Roman"/>
                <w:color w:val="auto"/>
                <w:lang w:eastAsia="en-US"/>
              </w:rPr>
            </w:pPr>
            <w:r w:rsidRPr="00784749">
              <w:rPr>
                <w:rFonts w:eastAsia="Times New Roman"/>
                <w:color w:val="auto"/>
                <w:lang w:eastAsia="en-US"/>
              </w:rPr>
              <w:t>ЭТО</w:t>
            </w:r>
          </w:p>
        </w:tc>
        <w:tc>
          <w:tcPr>
            <w:tcW w:w="674" w:type="pct"/>
            <w:vAlign w:val="center"/>
          </w:tcPr>
          <w:p w14:paraId="35F19686" w14:textId="77777777" w:rsidR="008B760E" w:rsidRPr="00784749" w:rsidRDefault="008B760E" w:rsidP="00117754">
            <w:pPr>
              <w:rPr>
                <w:rFonts w:eastAsia="Times New Roman"/>
                <w:color w:val="auto"/>
                <w:lang w:eastAsia="en-US"/>
              </w:rPr>
            </w:pPr>
            <w:r w:rsidRPr="00784749">
              <w:rPr>
                <w:color w:val="auto"/>
                <w:lang w:eastAsia="ko-KR"/>
              </w:rPr>
              <w:t>Буровые станки - Atlas Copco PowerROC T35, СБУ-100ГА-50 Гусеничный бульдозер-Shantui SD</w:t>
            </w:r>
          </w:p>
        </w:tc>
        <w:tc>
          <w:tcPr>
            <w:tcW w:w="857" w:type="pct"/>
            <w:vAlign w:val="center"/>
          </w:tcPr>
          <w:p w14:paraId="10286C72" w14:textId="77777777" w:rsidR="008B760E" w:rsidRPr="00784749" w:rsidRDefault="008B760E" w:rsidP="00117754">
            <w:pPr>
              <w:rPr>
                <w:rFonts w:eastAsia="Times New Roman"/>
                <w:color w:val="auto"/>
                <w:lang w:eastAsia="en-US"/>
              </w:rPr>
            </w:pPr>
            <w:r w:rsidRPr="00784749">
              <w:rPr>
                <w:color w:val="auto"/>
                <w:lang w:eastAsia="ko-KR"/>
              </w:rPr>
              <w:t>Гидравлическии экскаватор CAT 385C Гусеничный бульдозер Shantui SD</w:t>
            </w:r>
          </w:p>
        </w:tc>
        <w:tc>
          <w:tcPr>
            <w:tcW w:w="962" w:type="pct"/>
            <w:vAlign w:val="center"/>
          </w:tcPr>
          <w:p w14:paraId="79D51C1D" w14:textId="77777777" w:rsidR="008B760E" w:rsidRPr="00784749" w:rsidRDefault="008B760E" w:rsidP="00117754">
            <w:pPr>
              <w:rPr>
                <w:rFonts w:eastAsia="Times New Roman"/>
                <w:color w:val="auto"/>
                <w:lang w:eastAsia="en-US"/>
              </w:rPr>
            </w:pPr>
            <w:r w:rsidRPr="00784749">
              <w:rPr>
                <w:color w:val="auto"/>
                <w:lang w:eastAsia="ko-KR"/>
              </w:rPr>
              <w:t>Автосамосвалы Bell B40, Doosan DA40 Гусеничный бульдозер Shantui SD, Автогрейдер XCMG GR215</w:t>
            </w:r>
          </w:p>
        </w:tc>
        <w:tc>
          <w:tcPr>
            <w:tcW w:w="1042" w:type="pct"/>
            <w:vAlign w:val="center"/>
          </w:tcPr>
          <w:p w14:paraId="7FA48868" w14:textId="77777777" w:rsidR="008B760E" w:rsidRPr="00784749" w:rsidRDefault="008B760E" w:rsidP="00117754">
            <w:pPr>
              <w:rPr>
                <w:rFonts w:eastAsia="Times New Roman"/>
                <w:color w:val="auto"/>
                <w:lang w:eastAsia="en-US"/>
              </w:rPr>
            </w:pPr>
            <w:r w:rsidRPr="00784749">
              <w:rPr>
                <w:color w:val="auto"/>
                <w:lang w:eastAsia="ko-KR"/>
              </w:rPr>
              <w:t>Гусеничный бульдозер Shantui SD, Автогрейдер XCMG GR215</w:t>
            </w:r>
          </w:p>
        </w:tc>
      </w:tr>
      <w:tr w:rsidR="008B760E" w:rsidRPr="00784749" w14:paraId="3216537B" w14:textId="77777777" w:rsidTr="00117754">
        <w:trPr>
          <w:trHeight w:val="20"/>
        </w:trPr>
        <w:tc>
          <w:tcPr>
            <w:tcW w:w="685" w:type="pct"/>
            <w:vAlign w:val="center"/>
          </w:tcPr>
          <w:p w14:paraId="597D92FC" w14:textId="77777777" w:rsidR="008B760E" w:rsidRPr="00784749" w:rsidRDefault="008B760E" w:rsidP="00117754">
            <w:pPr>
              <w:rPr>
                <w:rFonts w:eastAsia="Times New Roman"/>
                <w:color w:val="auto"/>
                <w:lang w:eastAsia="en-US"/>
              </w:rPr>
            </w:pPr>
            <w:r w:rsidRPr="00784749">
              <w:rPr>
                <w:rFonts w:eastAsia="Times New Roman"/>
                <w:color w:val="auto"/>
                <w:lang w:val="en-US" w:eastAsia="en-US"/>
              </w:rPr>
              <w:t>VI</w:t>
            </w:r>
          </w:p>
        </w:tc>
        <w:tc>
          <w:tcPr>
            <w:tcW w:w="781" w:type="pct"/>
            <w:vAlign w:val="center"/>
          </w:tcPr>
          <w:p w14:paraId="417CB519" w14:textId="77777777" w:rsidR="008B760E" w:rsidRPr="00784749" w:rsidRDefault="008B760E" w:rsidP="00117754">
            <w:pPr>
              <w:rPr>
                <w:rFonts w:eastAsia="Times New Roman"/>
                <w:color w:val="auto"/>
                <w:lang w:eastAsia="en-US"/>
              </w:rPr>
            </w:pPr>
            <w:r w:rsidRPr="00784749">
              <w:rPr>
                <w:rFonts w:eastAsia="Times New Roman"/>
                <w:color w:val="auto"/>
                <w:lang w:eastAsia="en-US"/>
              </w:rPr>
              <w:t>ЭТР</w:t>
            </w:r>
          </w:p>
        </w:tc>
        <w:tc>
          <w:tcPr>
            <w:tcW w:w="674" w:type="pct"/>
            <w:vAlign w:val="center"/>
          </w:tcPr>
          <w:p w14:paraId="683C5AF8" w14:textId="77777777" w:rsidR="008B760E" w:rsidRPr="00784749" w:rsidRDefault="008B760E" w:rsidP="00117754">
            <w:pPr>
              <w:rPr>
                <w:rFonts w:eastAsia="Times New Roman"/>
                <w:color w:val="auto"/>
                <w:lang w:eastAsia="en-US"/>
              </w:rPr>
            </w:pPr>
            <w:r w:rsidRPr="00784749">
              <w:rPr>
                <w:color w:val="auto"/>
                <w:lang w:eastAsia="ko-KR"/>
              </w:rPr>
              <w:t>Буровые станки - Atlas Copco PowerROC T35, СБУ-100ГА-50 Гусеничный бульдозер-Shantui SD</w:t>
            </w:r>
          </w:p>
        </w:tc>
        <w:tc>
          <w:tcPr>
            <w:tcW w:w="857" w:type="pct"/>
            <w:vAlign w:val="center"/>
          </w:tcPr>
          <w:p w14:paraId="6E7AC298" w14:textId="77777777" w:rsidR="008B760E" w:rsidRPr="00784749" w:rsidRDefault="008B760E" w:rsidP="00117754">
            <w:pPr>
              <w:rPr>
                <w:rFonts w:eastAsia="Times New Roman"/>
                <w:color w:val="auto"/>
                <w:lang w:eastAsia="en-US"/>
              </w:rPr>
            </w:pPr>
            <w:r w:rsidRPr="00784749">
              <w:rPr>
                <w:color w:val="auto"/>
                <w:lang w:eastAsia="ko-KR"/>
              </w:rPr>
              <w:t>Гидравлические экскаваторы CAT 385C, HITACHI ZX470 Гусеничный бульдозер Shantui SD</w:t>
            </w:r>
          </w:p>
        </w:tc>
        <w:tc>
          <w:tcPr>
            <w:tcW w:w="962" w:type="pct"/>
            <w:vAlign w:val="center"/>
          </w:tcPr>
          <w:p w14:paraId="76882DA3" w14:textId="77777777" w:rsidR="008B760E" w:rsidRPr="00784749" w:rsidRDefault="008B760E" w:rsidP="00117754">
            <w:pPr>
              <w:rPr>
                <w:rFonts w:eastAsia="Times New Roman"/>
                <w:color w:val="auto"/>
                <w:lang w:eastAsia="en-US"/>
              </w:rPr>
            </w:pPr>
            <w:r w:rsidRPr="00784749">
              <w:rPr>
                <w:color w:val="auto"/>
                <w:lang w:eastAsia="ko-KR"/>
              </w:rPr>
              <w:t>Автосамосвалы Bell B40, Doosan DA40, CAMC Гусеничный бульдозер Shantui SD, Автогрейдер XCMG GR215</w:t>
            </w:r>
          </w:p>
        </w:tc>
        <w:tc>
          <w:tcPr>
            <w:tcW w:w="1042" w:type="pct"/>
            <w:vAlign w:val="center"/>
          </w:tcPr>
          <w:p w14:paraId="614BC01F" w14:textId="77777777" w:rsidR="008B760E" w:rsidRPr="00784749" w:rsidRDefault="008B760E" w:rsidP="00117754">
            <w:pPr>
              <w:rPr>
                <w:rFonts w:eastAsia="Times New Roman"/>
                <w:color w:val="auto"/>
                <w:lang w:eastAsia="en-US"/>
              </w:rPr>
            </w:pPr>
            <w:r w:rsidRPr="00784749">
              <w:rPr>
                <w:color w:val="auto"/>
                <w:lang w:eastAsia="ko-KR"/>
              </w:rPr>
              <w:t>Гусеничный бульдозер Shantui SD, Автогрейдер XCMG GR215</w:t>
            </w:r>
          </w:p>
        </w:tc>
      </w:tr>
    </w:tbl>
    <w:p w14:paraId="1D8D76F1" w14:textId="77777777" w:rsidR="008B760E" w:rsidRDefault="008B760E" w:rsidP="008B760E">
      <w:pPr>
        <w:pStyle w:val="15"/>
      </w:pPr>
    </w:p>
    <w:p w14:paraId="5718CC8C" w14:textId="77777777" w:rsidR="008B760E" w:rsidRPr="00AB1993" w:rsidRDefault="008B760E" w:rsidP="008B760E">
      <w:pPr>
        <w:suppressAutoHyphens/>
        <w:ind w:firstLine="567"/>
        <w:rPr>
          <w:rFonts w:eastAsia="Times New Roman"/>
          <w:sz w:val="16"/>
          <w:szCs w:val="16"/>
          <w:lang w:eastAsia="en-US"/>
        </w:rPr>
      </w:pPr>
      <w:r w:rsidRPr="00AB1993">
        <w:rPr>
          <w:sz w:val="16"/>
          <w:szCs w:val="16"/>
        </w:rPr>
        <w:t>Примечание! Данный проект не ограничивает возможность применения других марок производителя техники, задействованных на основных процессах: выемке, погрузке, транспортировке и БВР схожих по своим техническим характеристикам с принятым оборудованием.</w:t>
      </w:r>
    </w:p>
    <w:p w14:paraId="6D6BFE42" w14:textId="77777777" w:rsidR="008B760E" w:rsidRDefault="008B760E" w:rsidP="008B760E"/>
    <w:p w14:paraId="63061D4A" w14:textId="77777777" w:rsidR="008B760E" w:rsidRPr="00784749" w:rsidRDefault="008B760E" w:rsidP="008B760E">
      <w:r w:rsidRPr="00784749">
        <w:rPr>
          <w:b/>
          <w:bCs/>
        </w:rPr>
        <w:t>Эксплоразведочные работы.</w:t>
      </w:r>
      <w:r w:rsidRPr="00784749">
        <w:t xml:space="preserve"> Основное горнотранспортное оборудование включает буровые станки Atlas Сорсо PowerROC T35 и СБУ 100ГА для бурения взрывных скважин, погрузку руды (HITACHI ZX 470) и породы (CAT 385 LME) гидравлическими экскаваторами и перевозку руды автосамосвалами Bell B40, Doosan DA40 (грузоподъёмностью 37-40т) и САМС (грузоподъёмностью 25т).</w:t>
      </w:r>
    </w:p>
    <w:p w14:paraId="7C9E8EB3" w14:textId="77777777" w:rsidR="008B760E" w:rsidRPr="00784749" w:rsidRDefault="008B760E" w:rsidP="008B760E">
      <w:r w:rsidRPr="00784749">
        <w:t xml:space="preserve">При реализации проекта намечаемой деятельности общее количество источников выбросов загрязняющих веществ составит: </w:t>
      </w:r>
    </w:p>
    <w:p w14:paraId="69D55BAA" w14:textId="77777777" w:rsidR="008B760E" w:rsidRPr="00784749" w:rsidRDefault="008B760E" w:rsidP="008B760E">
      <w:r w:rsidRPr="00784749">
        <w:t>- в 2025 году 84 неорганизованных источников загрязнения атмосферного воздуха;</w:t>
      </w:r>
    </w:p>
    <w:p w14:paraId="392A85AA" w14:textId="77777777" w:rsidR="008B760E" w:rsidRPr="00784749" w:rsidRDefault="008B760E" w:rsidP="008B760E">
      <w:r w:rsidRPr="00784749">
        <w:t>- в 2026 году 66 неорганизованных источников загрязнения атмосферного воздуха (в 2025 году завершаются земляные работы, направленные на обращение с плодородным слоем почвы);</w:t>
      </w:r>
    </w:p>
    <w:p w14:paraId="2F569CBB" w14:textId="77777777" w:rsidR="008B760E" w:rsidRPr="00784749" w:rsidRDefault="008B760E" w:rsidP="008B760E">
      <w:r w:rsidRPr="00784749">
        <w:t xml:space="preserve">- 2027гг. – 56 неорганизованных источников загрязнения атмосферного воздуха. </w:t>
      </w:r>
    </w:p>
    <w:p w14:paraId="28C780D6" w14:textId="77777777" w:rsidR="008B760E" w:rsidRPr="00784749" w:rsidRDefault="008B760E" w:rsidP="008B760E">
      <w:r w:rsidRPr="00784749">
        <w:t>Источниками загрязнения атмосферного воздуха являются следующие виды работ:</w:t>
      </w:r>
    </w:p>
    <w:p w14:paraId="08A64F7D" w14:textId="77777777" w:rsidR="008B760E" w:rsidRPr="00784749" w:rsidRDefault="008B760E" w:rsidP="008B760E">
      <w:pPr>
        <w:numPr>
          <w:ilvl w:val="0"/>
          <w:numId w:val="18"/>
        </w:numPr>
      </w:pPr>
      <w:r w:rsidRPr="00784749">
        <w:t>Работы по снятию плодородного слоя почвы, включающие механическое удаление верхнего плодородного слоя почвы с поверхности земли.</w:t>
      </w:r>
    </w:p>
    <w:p w14:paraId="6F44154C" w14:textId="77777777" w:rsidR="008B760E" w:rsidRPr="00784749" w:rsidRDefault="008B760E" w:rsidP="008B760E">
      <w:pPr>
        <w:numPr>
          <w:ilvl w:val="0"/>
          <w:numId w:val="18"/>
        </w:numPr>
      </w:pPr>
      <w:r w:rsidRPr="00784749">
        <w:t>Проходка съездов и траншей.</w:t>
      </w:r>
    </w:p>
    <w:p w14:paraId="21F1E8DE" w14:textId="77777777" w:rsidR="008B760E" w:rsidRPr="00784749" w:rsidRDefault="008B760E" w:rsidP="008B760E">
      <w:pPr>
        <w:numPr>
          <w:ilvl w:val="0"/>
          <w:numId w:val="18"/>
        </w:numPr>
      </w:pPr>
      <w:r w:rsidRPr="00784749">
        <w:t>Буровзрывные работы.</w:t>
      </w:r>
    </w:p>
    <w:p w14:paraId="587F419F" w14:textId="77777777" w:rsidR="008B760E" w:rsidRPr="00784749" w:rsidRDefault="008B760E" w:rsidP="008B760E">
      <w:pPr>
        <w:numPr>
          <w:ilvl w:val="0"/>
          <w:numId w:val="18"/>
        </w:numPr>
      </w:pPr>
      <w:r w:rsidRPr="00784749">
        <w:t>Транспортировка вскрышных пород, ПСП и руды путем перемещения материалов с одного места на другое с применением транспортной техники.</w:t>
      </w:r>
    </w:p>
    <w:p w14:paraId="25055AB6" w14:textId="77777777" w:rsidR="008B760E" w:rsidRPr="00784749" w:rsidRDefault="008B760E" w:rsidP="008B760E">
      <w:pPr>
        <w:numPr>
          <w:ilvl w:val="0"/>
          <w:numId w:val="18"/>
        </w:numPr>
      </w:pPr>
      <w:r w:rsidRPr="00784749">
        <w:t xml:space="preserve">Отвалы ПСП, вскрышных пород и склады руды. </w:t>
      </w:r>
    </w:p>
    <w:p w14:paraId="5975CBD0" w14:textId="77777777" w:rsidR="008B760E" w:rsidRPr="00784749" w:rsidRDefault="008B760E" w:rsidP="008B760E">
      <w:r w:rsidRPr="00784749">
        <w:t>Также загрязнение атмосферного воздуха связано с эксплуатационно-разведочными работами, которые включают в себя следующие этапы:</w:t>
      </w:r>
    </w:p>
    <w:p w14:paraId="1718C049" w14:textId="77777777" w:rsidR="008B760E" w:rsidRPr="00784749" w:rsidRDefault="008B760E" w:rsidP="008B760E">
      <w:pPr>
        <w:numPr>
          <w:ilvl w:val="0"/>
          <w:numId w:val="19"/>
        </w:numPr>
      </w:pPr>
      <w:r w:rsidRPr="00784749">
        <w:t>Подготовительный период и проектирование.</w:t>
      </w:r>
    </w:p>
    <w:p w14:paraId="2B955C34" w14:textId="77777777" w:rsidR="008B760E" w:rsidRPr="00784749" w:rsidRDefault="008B760E" w:rsidP="008B760E">
      <w:pPr>
        <w:numPr>
          <w:ilvl w:val="0"/>
          <w:numId w:val="19"/>
        </w:numPr>
      </w:pPr>
      <w:r w:rsidRPr="00784749">
        <w:t>Проходка канав и траншей с применением буровзрывных работ.</w:t>
      </w:r>
    </w:p>
    <w:p w14:paraId="1BFF0CC3" w14:textId="77777777" w:rsidR="008B760E" w:rsidRPr="00784749" w:rsidRDefault="008B760E" w:rsidP="008B760E">
      <w:pPr>
        <w:numPr>
          <w:ilvl w:val="0"/>
          <w:numId w:val="19"/>
        </w:numPr>
      </w:pPr>
      <w:r w:rsidRPr="00784749">
        <w:t>Подготовка геологической документации.</w:t>
      </w:r>
    </w:p>
    <w:p w14:paraId="22994E76" w14:textId="77777777" w:rsidR="008B760E" w:rsidRPr="00784749" w:rsidRDefault="008B760E" w:rsidP="008B760E">
      <w:pPr>
        <w:numPr>
          <w:ilvl w:val="0"/>
          <w:numId w:val="19"/>
        </w:numPr>
      </w:pPr>
      <w:r w:rsidRPr="00784749">
        <w:t>Топографо-геодезические работы, включая тахеометрическую съемку с привязкой горных выработок и скважин.</w:t>
      </w:r>
    </w:p>
    <w:p w14:paraId="6E63D27E" w14:textId="77777777" w:rsidR="008B760E" w:rsidRPr="00784749" w:rsidRDefault="008B760E" w:rsidP="008B760E">
      <w:pPr>
        <w:numPr>
          <w:ilvl w:val="0"/>
          <w:numId w:val="19"/>
        </w:numPr>
      </w:pPr>
      <w:r w:rsidRPr="00784749">
        <w:t>Бурение колонковых разведочных скважин по сети с интервалом 20х20м и 40х40м (по простиранию и по падению).</w:t>
      </w:r>
    </w:p>
    <w:p w14:paraId="068F0C82" w14:textId="77777777" w:rsidR="008B760E" w:rsidRPr="00784749" w:rsidRDefault="008B760E" w:rsidP="008B760E">
      <w:pPr>
        <w:numPr>
          <w:ilvl w:val="0"/>
          <w:numId w:val="19"/>
        </w:numPr>
      </w:pPr>
      <w:r w:rsidRPr="00784749">
        <w:t>Проведение бороздового, шламового и кернового опробования.</w:t>
      </w:r>
    </w:p>
    <w:p w14:paraId="38DF9DE2" w14:textId="77777777" w:rsidR="008B760E" w:rsidRPr="00784749" w:rsidRDefault="008B760E" w:rsidP="008B760E">
      <w:pPr>
        <w:numPr>
          <w:ilvl w:val="0"/>
          <w:numId w:val="19"/>
        </w:numPr>
      </w:pPr>
      <w:r w:rsidRPr="00784749">
        <w:t>Отбор технологических проб.</w:t>
      </w:r>
    </w:p>
    <w:p w14:paraId="75B8CBF4" w14:textId="77777777" w:rsidR="008B760E" w:rsidRPr="00784749" w:rsidRDefault="008B760E" w:rsidP="008B760E">
      <w:pPr>
        <w:numPr>
          <w:ilvl w:val="0"/>
          <w:numId w:val="19"/>
        </w:numPr>
      </w:pPr>
      <w:r w:rsidRPr="00784749">
        <w:t>Лабораторные исследования.</w:t>
      </w:r>
    </w:p>
    <w:p w14:paraId="4D753C36" w14:textId="77777777" w:rsidR="008B760E" w:rsidRPr="00784749" w:rsidRDefault="008B760E" w:rsidP="008B760E">
      <w:pPr>
        <w:numPr>
          <w:ilvl w:val="0"/>
          <w:numId w:val="19"/>
        </w:numPr>
      </w:pPr>
      <w:r w:rsidRPr="00784749">
        <w:t>Проведение гидрогеологических и инженерных изысканий.</w:t>
      </w:r>
    </w:p>
    <w:p w14:paraId="2593C51A" w14:textId="77777777" w:rsidR="008B760E" w:rsidRPr="00784749" w:rsidRDefault="008B760E" w:rsidP="008B760E">
      <w:pPr>
        <w:numPr>
          <w:ilvl w:val="0"/>
          <w:numId w:val="19"/>
        </w:numPr>
      </w:pPr>
      <w:r w:rsidRPr="00784749">
        <w:t>Камеральная обработка материалов.</w:t>
      </w:r>
    </w:p>
    <w:p w14:paraId="48737897" w14:textId="77777777" w:rsidR="008B760E" w:rsidRDefault="008B760E" w:rsidP="008B760E">
      <w:pPr>
        <w:pStyle w:val="Default"/>
        <w:ind w:firstLine="0"/>
        <w:rPr>
          <w:rFonts w:ascii="Times New Roman" w:hAnsi="Times New Roman"/>
        </w:rPr>
      </w:pPr>
    </w:p>
    <w:p w14:paraId="1671ACF3" w14:textId="77777777" w:rsidR="00653B0B" w:rsidRPr="004C5990" w:rsidRDefault="00653B0B" w:rsidP="0011029E">
      <w:pPr>
        <w:pStyle w:val="Default"/>
        <w:rPr>
          <w:rFonts w:ascii="Times New Roman" w:hAnsi="Times New Roman"/>
        </w:rPr>
      </w:pPr>
    </w:p>
    <w:p w14:paraId="3CC2B5DD" w14:textId="77777777" w:rsidR="00453A49" w:rsidRPr="004C5990" w:rsidRDefault="008E5077" w:rsidP="00C424DB">
      <w:pPr>
        <w:pStyle w:val="13"/>
        <w:keepNext/>
        <w:keepLines/>
        <w:numPr>
          <w:ilvl w:val="0"/>
          <w:numId w:val="1"/>
        </w:numPr>
        <w:tabs>
          <w:tab w:val="left" w:pos="748"/>
        </w:tabs>
      </w:pPr>
      <w:bookmarkStart w:id="49" w:name="bookmark2"/>
      <w:r w:rsidRPr="004C5990">
        <w:t>обоснование предельных количественных и качественных показателей эмиссий, физических воздействий на окружающую среду:</w:t>
      </w:r>
      <w:bookmarkEnd w:id="49"/>
    </w:p>
    <w:p w14:paraId="14C7A280" w14:textId="77777777" w:rsidR="00453A49" w:rsidRPr="004C5990" w:rsidRDefault="008E5077" w:rsidP="006E302C">
      <w:pPr>
        <w:pStyle w:val="Default"/>
        <w:rPr>
          <w:rFonts w:ascii="Times New Roman" w:hAnsi="Times New Roman"/>
        </w:rPr>
      </w:pPr>
      <w:r w:rsidRPr="004C5990">
        <w:rPr>
          <w:rFonts w:ascii="Times New Roman" w:hAnsi="Times New Roman"/>
        </w:rPr>
        <w:t>Проведенные расчёты приземных концентраций показали, что по всем ингредиентам загрязняющие вещества на жилой зоне не превышают ПДК.</w:t>
      </w:r>
    </w:p>
    <w:p w14:paraId="49B1B95A" w14:textId="77777777" w:rsidR="006E302C" w:rsidRPr="004C5990" w:rsidRDefault="006E302C" w:rsidP="006E302C">
      <w:pPr>
        <w:pStyle w:val="Default"/>
        <w:rPr>
          <w:rFonts w:ascii="Times New Roman" w:hAnsi="Times New Roman"/>
        </w:rPr>
      </w:pPr>
    </w:p>
    <w:p w14:paraId="42209C05" w14:textId="77777777" w:rsidR="00453A49" w:rsidRPr="006A5D2E" w:rsidRDefault="008E5077" w:rsidP="00C424DB">
      <w:pPr>
        <w:pStyle w:val="13"/>
        <w:keepNext/>
        <w:keepLines/>
        <w:numPr>
          <w:ilvl w:val="0"/>
          <w:numId w:val="1"/>
        </w:numPr>
        <w:tabs>
          <w:tab w:val="left" w:pos="748"/>
        </w:tabs>
        <w:ind w:left="0" w:firstLine="360"/>
      </w:pPr>
      <w:bookmarkStart w:id="50" w:name="bookmark4"/>
      <w:r w:rsidRPr="006A5D2E">
        <w:t>обоснование предельного количества накопления отходов по их видам:</w:t>
      </w:r>
      <w:bookmarkEnd w:id="50"/>
    </w:p>
    <w:p w14:paraId="505C0483" w14:textId="77777777" w:rsidR="006A5D2E" w:rsidRPr="00D45A00" w:rsidRDefault="006A5D2E" w:rsidP="006A5D2E">
      <w:pPr>
        <w:tabs>
          <w:tab w:val="left" w:pos="851"/>
        </w:tabs>
        <w:suppressAutoHyphens/>
        <w:ind w:right="227" w:firstLine="567"/>
        <w:rPr>
          <w:rFonts w:cs="Times New Roman"/>
        </w:rPr>
      </w:pPr>
      <w:bookmarkStart w:id="51" w:name="bookmark6"/>
    </w:p>
    <w:p w14:paraId="2737783A"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 xml:space="preserve">В процессе намечаемых добычных работ на месторождении Бактай предполагается образование следующих видов отходов производства и потребления, всего 6 наименований. </w:t>
      </w:r>
    </w:p>
    <w:p w14:paraId="160C14AD"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 xml:space="preserve">Вскрышные породы. Вскрышные породы будут вывозиться в отвал, расположенный в непосредственной близости от карьера. </w:t>
      </w:r>
    </w:p>
    <w:p w14:paraId="6881EEE3"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 xml:space="preserve">Отходы ТБО, образующиеся на участке, накапливаются в контейнере (в срок не более 6 месяцев). Далее, по мере накопления твердые бытовые отходы вывозятся на существующий полигон ТБО ГОК Пустынное. </w:t>
      </w:r>
    </w:p>
    <w:p w14:paraId="5BB66396"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 xml:space="preserve">Огарки сварочных электродов образуются в результате проведения сварочных работ, которые осуществляются на стационарном посту электродуговой сварки. Отход представляют собой остатки электродов. Огарки сварочных электродов временно накапливаются в металлический контейнер, затем временно накапливаются на площадке (в срок не более 6 месяцев), по мере накопления вывозятся в пункты приема металлолома по договору со специализированной организацией. </w:t>
      </w:r>
    </w:p>
    <w:p w14:paraId="7F176B9F" w14:textId="77777777" w:rsidR="00497053" w:rsidRPr="00BA70B9" w:rsidRDefault="00497053" w:rsidP="00497053">
      <w:pPr>
        <w:widowControl/>
        <w:tabs>
          <w:tab w:val="left" w:pos="851"/>
        </w:tabs>
        <w:suppressAutoHyphens/>
        <w:ind w:right="227" w:firstLine="567"/>
        <w:rPr>
          <w:rFonts w:eastAsia="Batang" w:cs="Times New Roman"/>
          <w:color w:val="auto"/>
          <w:lang w:eastAsia="ko-KR" w:bidi="ar-SA"/>
        </w:rPr>
      </w:pPr>
      <w:r w:rsidRPr="00BA70B9">
        <w:rPr>
          <w:rFonts w:eastAsia="Batang" w:cs="Times New Roman"/>
          <w:color w:val="auto"/>
          <w:lang w:eastAsia="ko-KR" w:bidi="ar-SA"/>
        </w:rPr>
        <w:t xml:space="preserve">Буровой шлам и другие отходы бурения, </w:t>
      </w:r>
      <w:r w:rsidRPr="00BA70B9">
        <w:rPr>
          <w:rFonts w:eastAsia="Batang" w:cs="Times New Roman"/>
          <w:color w:val="0D0D0D"/>
          <w:shd w:val="clear" w:color="auto" w:fill="FFFFFF"/>
          <w:lang w:eastAsia="ko-KR" w:bidi="ar-SA"/>
        </w:rPr>
        <w:t xml:space="preserve">формируются в результате различных процессов, связанных с процессом бурения скважин. </w:t>
      </w:r>
      <w:r w:rsidRPr="00BA70B9">
        <w:rPr>
          <w:rFonts w:eastAsia="Batang" w:cs="Times New Roman"/>
          <w:color w:val="0D0D0D"/>
          <w:sz w:val="23"/>
          <w:szCs w:val="23"/>
          <w:lang w:eastAsia="ko-KR" w:bidi="ar-SA"/>
        </w:rPr>
        <w:t xml:space="preserve">Отходы бурения хранятся на специально отведенных площадках со сроком хранения не более 6 месяцев, </w:t>
      </w:r>
      <w:r w:rsidRPr="00BA70B9">
        <w:rPr>
          <w:rFonts w:eastAsia="Batang" w:cs="Times New Roman"/>
          <w:color w:val="auto"/>
          <w:sz w:val="23"/>
          <w:szCs w:val="23"/>
          <w:lang w:eastAsia="ko-KR" w:bidi="ar-SA"/>
        </w:rPr>
        <w:t>по мере накопления вывозятся на отвал вскрышных пород. Для охраны подземных вод предусмотрены: канавы для отвода дождевых и подземных вод, дренаж.</w:t>
      </w:r>
      <w:r w:rsidRPr="00BA70B9">
        <w:rPr>
          <w:rFonts w:eastAsia="Batang" w:cs="Times New Roman"/>
          <w:color w:val="auto"/>
          <w:lang w:eastAsia="ko-KR" w:bidi="ar-SA"/>
        </w:rPr>
        <w:t xml:space="preserve"> </w:t>
      </w:r>
    </w:p>
    <w:p w14:paraId="4088B5D0" w14:textId="77777777" w:rsidR="00497053" w:rsidRPr="00BA70B9" w:rsidRDefault="00497053" w:rsidP="00497053">
      <w:pPr>
        <w:widowControl/>
        <w:tabs>
          <w:tab w:val="left" w:pos="851"/>
        </w:tabs>
        <w:suppressAutoHyphens/>
        <w:ind w:right="227" w:firstLine="567"/>
        <w:rPr>
          <w:rFonts w:eastAsia="Batang" w:cs="Times New Roman"/>
          <w:color w:val="auto"/>
          <w:lang w:eastAsia="ko-KR" w:bidi="ar-SA"/>
        </w:rPr>
      </w:pPr>
      <w:r w:rsidRPr="00BA70B9">
        <w:rPr>
          <w:rFonts w:eastAsia="Batang" w:cs="Times New Roman"/>
          <w:color w:val="auto"/>
          <w:lang w:eastAsia="ko-KR" w:bidi="ar-SA"/>
        </w:rPr>
        <w:t>Промасленная ветошь, в</w:t>
      </w:r>
      <w:r w:rsidRPr="00BA70B9">
        <w:rPr>
          <w:rFonts w:eastAsia="Batang" w:cs="Times New Roman"/>
          <w:color w:val="0D0D0D"/>
          <w:shd w:val="clear" w:color="auto" w:fill="FFFFFF"/>
          <w:lang w:eastAsia="ko-KR" w:bidi="ar-SA"/>
        </w:rPr>
        <w:t xml:space="preserve"> процессе добычных работ, возникает образование ветоши. Отходы хранятся на специально отведенных площадках со сроком хранения не более 6 месяцев, </w:t>
      </w:r>
      <w:r w:rsidRPr="00BA70B9">
        <w:rPr>
          <w:rFonts w:eastAsia="Batang" w:cs="Times New Roman"/>
          <w:color w:val="auto"/>
          <w:lang w:eastAsia="ko-KR" w:bidi="ar-SA"/>
        </w:rPr>
        <w:t xml:space="preserve">по мере накопления вывозятся по договору со специализированной организацией. </w:t>
      </w:r>
    </w:p>
    <w:p w14:paraId="57B3BA90" w14:textId="77777777" w:rsidR="00497053" w:rsidRPr="00BA70B9" w:rsidRDefault="00497053" w:rsidP="00497053">
      <w:pPr>
        <w:widowControl/>
        <w:tabs>
          <w:tab w:val="left" w:pos="851"/>
        </w:tabs>
        <w:suppressAutoHyphens/>
        <w:ind w:right="227" w:firstLine="567"/>
        <w:rPr>
          <w:rFonts w:eastAsia="Batang" w:cs="Times New Roman"/>
          <w:color w:val="auto"/>
          <w:lang w:eastAsia="ko-KR" w:bidi="ar-SA"/>
        </w:rPr>
      </w:pPr>
      <w:r w:rsidRPr="00BA70B9">
        <w:rPr>
          <w:rFonts w:eastAsia="Batang" w:cs="Times New Roman"/>
          <w:color w:val="auto"/>
          <w:lang w:eastAsia="ko-KR" w:bidi="ar-SA"/>
        </w:rPr>
        <w:t xml:space="preserve">Отходы взрывчатых веществ, </w:t>
      </w:r>
      <w:r w:rsidRPr="00BA70B9">
        <w:rPr>
          <w:rFonts w:eastAsia="Batang" w:cs="Times New Roman"/>
          <w:color w:val="0D0D0D"/>
          <w:shd w:val="clear" w:color="auto" w:fill="FFFFFF"/>
          <w:lang w:eastAsia="ko-KR" w:bidi="ar-SA"/>
        </w:rPr>
        <w:t xml:space="preserve">на карьерах представляют собой материалы, которые образуются в результате использования или обработки взрывчатых веществ в процессе добычи или разрушения горных пород. Отходы взрывчатых веществ хранятся на специально отведенных площадках со сроком хранения не более 6 месяцев, </w:t>
      </w:r>
      <w:r w:rsidRPr="00BA70B9">
        <w:rPr>
          <w:rFonts w:eastAsia="Batang" w:cs="Times New Roman"/>
          <w:color w:val="auto"/>
          <w:lang w:eastAsia="ko-KR" w:bidi="ar-SA"/>
        </w:rPr>
        <w:t xml:space="preserve">по мере накопления вывозятся по договору со специализированной организацией. </w:t>
      </w:r>
    </w:p>
    <w:p w14:paraId="25090386" w14:textId="77777777" w:rsidR="00497053" w:rsidRPr="00D45A00" w:rsidRDefault="00497053" w:rsidP="00497053">
      <w:pPr>
        <w:tabs>
          <w:tab w:val="left" w:pos="851"/>
        </w:tabs>
        <w:suppressAutoHyphens/>
        <w:ind w:right="227" w:firstLine="567"/>
      </w:pPr>
      <w:r w:rsidRPr="00D45A00">
        <w:t xml:space="preserve"> </w:t>
      </w:r>
    </w:p>
    <w:p w14:paraId="65D90405" w14:textId="77777777" w:rsidR="00497053" w:rsidRPr="00D45A00" w:rsidRDefault="00497053" w:rsidP="00497053">
      <w:pPr>
        <w:tabs>
          <w:tab w:val="left" w:pos="851"/>
        </w:tabs>
        <w:suppressAutoHyphens/>
        <w:ind w:right="227" w:firstLine="567"/>
        <w:rPr>
          <w:color w:val="0D0D0D"/>
          <w:shd w:val="clear" w:color="auto" w:fill="FFFFFF"/>
        </w:rPr>
      </w:pPr>
    </w:p>
    <w:p w14:paraId="517C1393" w14:textId="77777777" w:rsidR="00497053" w:rsidRPr="00D45A00" w:rsidRDefault="00497053" w:rsidP="00497053">
      <w:pPr>
        <w:tabs>
          <w:tab w:val="left" w:pos="851"/>
        </w:tabs>
        <w:suppressAutoHyphens/>
        <w:ind w:right="227" w:firstLine="567"/>
        <w:rPr>
          <w:rFonts w:eastAsia="Batang"/>
        </w:rPr>
      </w:pPr>
      <w:r w:rsidRPr="00D45A00">
        <w:rPr>
          <w:rFonts w:eastAsia="Times New Roman"/>
          <w:b/>
          <w:bCs/>
        </w:rPr>
        <w:t>Перечень отходов:</w:t>
      </w:r>
      <w:r w:rsidRPr="00D45A00">
        <w:rPr>
          <w:rFonts w:eastAsia="Times New Roman"/>
        </w:rPr>
        <w:t xml:space="preserve"> </w:t>
      </w:r>
      <w:r w:rsidRPr="00BA70B9">
        <w:rPr>
          <w:rFonts w:eastAsia="Times New Roman"/>
        </w:rPr>
        <w:t>Вскрышные породы, твердые бытовые отходы, огарки сварочных электродов, буровой шлам и другие отходы бурения, промасленная ветощь, отходы взрывчатых веществ</w:t>
      </w:r>
      <w:r>
        <w:rPr>
          <w:rFonts w:eastAsia="Times New Roman"/>
        </w:rPr>
        <w:t>.</w:t>
      </w:r>
    </w:p>
    <w:p w14:paraId="2007CD7D" w14:textId="77777777" w:rsidR="00497053" w:rsidRPr="00BA70B9" w:rsidRDefault="00497053" w:rsidP="00497053">
      <w:pPr>
        <w:widowControl/>
        <w:ind w:firstLine="567"/>
        <w:contextualSpacing/>
        <w:rPr>
          <w:rFonts w:eastAsia="Times New Roman" w:cs="Times New Roman"/>
          <w:b/>
          <w:bCs/>
          <w:color w:val="auto"/>
          <w:szCs w:val="20"/>
          <w:lang w:bidi="ar-SA"/>
        </w:rPr>
      </w:pPr>
      <w:r w:rsidRPr="00BA70B9">
        <w:rPr>
          <w:rFonts w:eastAsia="Times New Roman" w:cs="Times New Roman"/>
          <w:b/>
          <w:bCs/>
          <w:color w:val="auto"/>
          <w:szCs w:val="20"/>
          <w:lang w:bidi="ar-SA"/>
        </w:rPr>
        <w:t>Объем образования отходов на 2025-2027 года составляет:</w:t>
      </w:r>
    </w:p>
    <w:p w14:paraId="6662FB24" w14:textId="77777777" w:rsidR="00497053" w:rsidRPr="00BA70B9" w:rsidRDefault="00497053" w:rsidP="00497053">
      <w:pPr>
        <w:widowControl/>
        <w:tabs>
          <w:tab w:val="left" w:pos="851"/>
        </w:tabs>
        <w:suppressAutoHyphens/>
        <w:ind w:right="227" w:firstLine="567"/>
        <w:rPr>
          <w:rFonts w:eastAsia="Batang" w:cs="Times New Roman"/>
          <w:b/>
          <w:color w:val="auto"/>
          <w:lang w:eastAsia="ko-KR" w:bidi="ar-SA"/>
        </w:rPr>
      </w:pPr>
      <w:r w:rsidRPr="00BA70B9">
        <w:rPr>
          <w:rFonts w:eastAsia="Batang" w:cs="Times New Roman"/>
          <w:b/>
          <w:color w:val="auto"/>
          <w:lang w:eastAsia="ko-KR" w:bidi="ar-SA"/>
        </w:rPr>
        <w:t xml:space="preserve">- 2025 год: </w:t>
      </w:r>
    </w:p>
    <w:p w14:paraId="7E497FE5" w14:textId="77777777" w:rsidR="00497053" w:rsidRPr="00BA70B9" w:rsidRDefault="00497053" w:rsidP="00497053">
      <w:pPr>
        <w:widowControl/>
        <w:tabs>
          <w:tab w:val="left" w:pos="851"/>
        </w:tabs>
        <w:suppressAutoHyphens/>
        <w:ind w:right="227" w:firstLine="567"/>
        <w:rPr>
          <w:rFonts w:eastAsia="Batang" w:cs="Times New Roman"/>
          <w:b/>
          <w:color w:val="auto"/>
          <w:lang w:eastAsia="ko-KR" w:bidi="ar-SA"/>
        </w:rPr>
      </w:pPr>
      <w:r w:rsidRPr="00BA70B9">
        <w:rPr>
          <w:rFonts w:eastAsia="Batang" w:cs="Times New Roman"/>
          <w:color w:val="auto"/>
          <w:szCs w:val="20"/>
          <w:lang w:eastAsia="ko-KR" w:bidi="ar-SA"/>
        </w:rPr>
        <w:t>Вскрышные породы / 01 04 99 – 5 660 900 т/год;</w:t>
      </w:r>
    </w:p>
    <w:p w14:paraId="64BC8301"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p>
    <w:p w14:paraId="2EFA9F4C"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Твердые бытовые отходы / 20 03 01 - 10,95 т/год;</w:t>
      </w:r>
    </w:p>
    <w:p w14:paraId="5FBDE998"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Огарки сварочных электродов/12 01 13 – 0,15 т/год;</w:t>
      </w:r>
    </w:p>
    <w:p w14:paraId="13B754E6"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Буровой шлам и другие отходы бурения / 01 05 99– 3251,97 т/год;</w:t>
      </w:r>
    </w:p>
    <w:p w14:paraId="7B40A583"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Промасленная ветошь /13 08 99* – 0,127 т/год;</w:t>
      </w:r>
    </w:p>
    <w:p w14:paraId="7A1A8800"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Отходы взрывчатых веществ – 32,0 т/год.</w:t>
      </w:r>
    </w:p>
    <w:p w14:paraId="66E05A1D"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p>
    <w:p w14:paraId="47EDFCF3" w14:textId="77777777" w:rsidR="00497053" w:rsidRPr="00BA70B9" w:rsidRDefault="00497053" w:rsidP="00497053">
      <w:pPr>
        <w:widowControl/>
        <w:tabs>
          <w:tab w:val="left" w:pos="851"/>
        </w:tabs>
        <w:suppressAutoHyphens/>
        <w:ind w:right="227" w:firstLine="567"/>
        <w:rPr>
          <w:rFonts w:eastAsia="Batang" w:cs="Times New Roman"/>
          <w:b/>
          <w:color w:val="auto"/>
          <w:lang w:eastAsia="ko-KR" w:bidi="ar-SA"/>
        </w:rPr>
      </w:pPr>
      <w:r w:rsidRPr="00BA70B9">
        <w:rPr>
          <w:rFonts w:eastAsia="Batang" w:cs="Times New Roman"/>
          <w:b/>
          <w:color w:val="auto"/>
          <w:lang w:eastAsia="ko-KR" w:bidi="ar-SA"/>
        </w:rPr>
        <w:t xml:space="preserve">- 2026 год: </w:t>
      </w:r>
    </w:p>
    <w:p w14:paraId="100DDE22" w14:textId="77777777" w:rsidR="00497053" w:rsidRPr="00BA70B9" w:rsidRDefault="00497053" w:rsidP="00497053">
      <w:pPr>
        <w:widowControl/>
        <w:tabs>
          <w:tab w:val="left" w:pos="851"/>
        </w:tabs>
        <w:suppressAutoHyphens/>
        <w:ind w:right="227" w:firstLine="567"/>
        <w:rPr>
          <w:rFonts w:eastAsia="Batang" w:cs="Times New Roman"/>
          <w:b/>
          <w:color w:val="auto"/>
          <w:lang w:eastAsia="ko-KR" w:bidi="ar-SA"/>
        </w:rPr>
      </w:pPr>
      <w:r w:rsidRPr="00BA70B9">
        <w:rPr>
          <w:rFonts w:eastAsia="Batang" w:cs="Times New Roman"/>
          <w:color w:val="auto"/>
          <w:szCs w:val="20"/>
          <w:lang w:eastAsia="ko-KR" w:bidi="ar-SA"/>
        </w:rPr>
        <w:t>Вскрышные породы / 01 04 99 – 13 513 500 т/год;</w:t>
      </w:r>
    </w:p>
    <w:p w14:paraId="7F0F6862"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p>
    <w:p w14:paraId="0D2473FC"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lastRenderedPageBreak/>
        <w:t>Твердые бытовые отходы / 20 03 01 - 10,95 т/год;</w:t>
      </w:r>
    </w:p>
    <w:p w14:paraId="4A82521A"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Огарки сварочных электродов/12 01 13 – 0,15 т/год;</w:t>
      </w:r>
    </w:p>
    <w:p w14:paraId="04949B32"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Буровой шлам и другие отходы бурения / 01 05 99– 3251,97 т/год;</w:t>
      </w:r>
    </w:p>
    <w:p w14:paraId="54128848"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Промасленная ветошь /13 08 99* – 0,127 т/год;</w:t>
      </w:r>
    </w:p>
    <w:p w14:paraId="6603180F"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Отходы взрывчатых веществ – 32,0 т/год.</w:t>
      </w:r>
    </w:p>
    <w:p w14:paraId="1FBED27D"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p>
    <w:p w14:paraId="769DD37C" w14:textId="77777777" w:rsidR="00497053" w:rsidRPr="00BA70B9" w:rsidRDefault="00497053" w:rsidP="00497053">
      <w:pPr>
        <w:widowControl/>
        <w:tabs>
          <w:tab w:val="left" w:pos="851"/>
        </w:tabs>
        <w:suppressAutoHyphens/>
        <w:ind w:right="227" w:firstLine="567"/>
        <w:rPr>
          <w:rFonts w:eastAsia="Batang" w:cs="Times New Roman"/>
          <w:b/>
          <w:color w:val="auto"/>
          <w:lang w:eastAsia="ko-KR" w:bidi="ar-SA"/>
        </w:rPr>
      </w:pPr>
      <w:r w:rsidRPr="00BA70B9">
        <w:rPr>
          <w:rFonts w:eastAsia="Batang" w:cs="Times New Roman"/>
          <w:b/>
          <w:color w:val="auto"/>
          <w:lang w:eastAsia="ko-KR" w:bidi="ar-SA"/>
        </w:rPr>
        <w:t xml:space="preserve">- 2027 год: </w:t>
      </w:r>
    </w:p>
    <w:p w14:paraId="1FC7203A" w14:textId="77777777" w:rsidR="00497053" w:rsidRPr="00BA70B9" w:rsidRDefault="00497053" w:rsidP="00497053">
      <w:pPr>
        <w:widowControl/>
        <w:tabs>
          <w:tab w:val="left" w:pos="851"/>
        </w:tabs>
        <w:suppressAutoHyphens/>
        <w:ind w:right="227" w:firstLine="567"/>
        <w:rPr>
          <w:rFonts w:eastAsia="Batang" w:cs="Times New Roman"/>
          <w:b/>
          <w:color w:val="auto"/>
          <w:lang w:eastAsia="ko-KR" w:bidi="ar-SA"/>
        </w:rPr>
      </w:pPr>
      <w:r w:rsidRPr="00BA70B9">
        <w:rPr>
          <w:rFonts w:eastAsia="Batang" w:cs="Times New Roman"/>
          <w:color w:val="auto"/>
          <w:szCs w:val="20"/>
          <w:lang w:eastAsia="ko-KR" w:bidi="ar-SA"/>
        </w:rPr>
        <w:t>Вскрышные породы / 01 04 99 – 7 208 300 т/год;</w:t>
      </w:r>
    </w:p>
    <w:p w14:paraId="352C255E"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p>
    <w:p w14:paraId="79A247E2"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Твердые бытовые отходы / 20 03 01 - 10,95 т/год;</w:t>
      </w:r>
    </w:p>
    <w:p w14:paraId="61ACA6E8"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Огарки сварочных электродов/12 01 13 – 0,15 т/год;</w:t>
      </w:r>
    </w:p>
    <w:p w14:paraId="378BEB39"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Буровой шлам и другие отходы бурения / 01 05 99– 3251,97 т/год;</w:t>
      </w:r>
    </w:p>
    <w:p w14:paraId="0DCBB47D"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Промасленная ветошь /13 08 99* – 0,127 т/год;</w:t>
      </w:r>
    </w:p>
    <w:p w14:paraId="5AD7DD86" w14:textId="77777777" w:rsidR="00497053" w:rsidRPr="00BA70B9" w:rsidRDefault="00497053" w:rsidP="00497053">
      <w:pPr>
        <w:widowControl/>
        <w:tabs>
          <w:tab w:val="left" w:pos="851"/>
        </w:tabs>
        <w:suppressAutoHyphens/>
        <w:ind w:right="227" w:firstLine="567"/>
        <w:rPr>
          <w:rFonts w:eastAsia="Batang" w:cs="Times New Roman"/>
          <w:color w:val="auto"/>
          <w:szCs w:val="20"/>
          <w:lang w:eastAsia="ko-KR" w:bidi="ar-SA"/>
        </w:rPr>
      </w:pPr>
      <w:r w:rsidRPr="00BA70B9">
        <w:rPr>
          <w:rFonts w:eastAsia="Batang" w:cs="Times New Roman"/>
          <w:color w:val="auto"/>
          <w:szCs w:val="20"/>
          <w:lang w:eastAsia="ko-KR" w:bidi="ar-SA"/>
        </w:rPr>
        <w:t>Отходы взрывчатых веществ – 32,0 т/год.</w:t>
      </w:r>
    </w:p>
    <w:p w14:paraId="308FBE76" w14:textId="77777777" w:rsidR="006A5D2E" w:rsidRPr="004C5990" w:rsidRDefault="006A5D2E" w:rsidP="0011029E">
      <w:pPr>
        <w:pStyle w:val="Default"/>
        <w:rPr>
          <w:rFonts w:ascii="Times New Roman" w:hAnsi="Times New Roman"/>
        </w:rPr>
      </w:pPr>
      <w:bookmarkStart w:id="52" w:name="_GoBack"/>
      <w:bookmarkEnd w:id="52"/>
    </w:p>
    <w:p w14:paraId="045DBD9A" w14:textId="77777777" w:rsidR="00453A49" w:rsidRPr="004C5990" w:rsidRDefault="008E5077" w:rsidP="00C424DB">
      <w:pPr>
        <w:pStyle w:val="13"/>
        <w:keepNext/>
        <w:keepLines/>
        <w:numPr>
          <w:ilvl w:val="0"/>
          <w:numId w:val="1"/>
        </w:numPr>
        <w:tabs>
          <w:tab w:val="left" w:pos="748"/>
        </w:tabs>
      </w:pPr>
      <w:r w:rsidRPr="004C5990">
        <w:t>обоснование предельных объемов захоронения отходов по их видам, если такое захоронение предусмотрено в рамках намечаемой деятельности:</w:t>
      </w:r>
      <w:bookmarkEnd w:id="51"/>
    </w:p>
    <w:p w14:paraId="38272D0A" w14:textId="6B1A4605" w:rsidR="00B42279" w:rsidRDefault="00B42279" w:rsidP="00B42279">
      <w:pPr>
        <w:pStyle w:val="a4"/>
        <w:rPr>
          <w:rFonts w:cs="Times New Roman"/>
          <w:i/>
          <w:iCs/>
          <w:u w:val="single"/>
        </w:rPr>
      </w:pPr>
    </w:p>
    <w:p w14:paraId="3111E52F" w14:textId="77777777" w:rsidR="006A5D2E" w:rsidRPr="00D45A00" w:rsidRDefault="006A5D2E" w:rsidP="006A5D2E">
      <w:pPr>
        <w:ind w:firstLine="360"/>
        <w:rPr>
          <w:rFonts w:eastAsia="Times New Roman"/>
        </w:rPr>
      </w:pPr>
      <w:r w:rsidRPr="00D45A00">
        <w:t xml:space="preserve">При ПГР и эксплоразведочных работ </w:t>
      </w:r>
      <w:r w:rsidRPr="00D45A00">
        <w:rPr>
          <w:rFonts w:eastAsia="Times New Roman"/>
        </w:rPr>
        <w:t>предусматривается захоронения только вскрышные породы на складе вскрыши. Отходы, образуемые в процессе деятельности планируется передавать сторонним организациям по договору. Лимиты накопления образующихся отходов будут установлены в соответствии с требованиями ЭК РК с условием соблюдения сроков временного накопления (не более 6 месяцев).</w:t>
      </w:r>
    </w:p>
    <w:p w14:paraId="578610E1" w14:textId="77777777" w:rsidR="00653B0B" w:rsidRPr="004C5990" w:rsidRDefault="00653B0B" w:rsidP="00B42279">
      <w:pPr>
        <w:pStyle w:val="a4"/>
        <w:rPr>
          <w:rFonts w:cs="Times New Roman"/>
          <w:i/>
          <w:iCs/>
          <w:u w:val="single"/>
        </w:rPr>
      </w:pPr>
    </w:p>
    <w:p w14:paraId="51F7A7AE" w14:textId="77777777" w:rsidR="00453A49" w:rsidRPr="004C5990" w:rsidRDefault="008E5077" w:rsidP="00C424DB">
      <w:pPr>
        <w:pStyle w:val="11"/>
        <w:numPr>
          <w:ilvl w:val="0"/>
          <w:numId w:val="1"/>
        </w:numPr>
        <w:tabs>
          <w:tab w:val="left" w:pos="754"/>
        </w:tabs>
        <w:ind w:left="760" w:hanging="380"/>
        <w:outlineLvl w:val="0"/>
      </w:pPr>
      <w:r w:rsidRPr="004C5990">
        <w:rPr>
          <w:b/>
          <w:bCs/>
          <w:i w:val="0"/>
          <w:iCs w:val="0"/>
          <w:u w:val="none"/>
          <w:lang w:eastAsia="kk-KZ" w:bidi="kk-KZ"/>
        </w:rPr>
        <w:t>информацию об определении вероятности возникновения аварий и опасных природных явлений, характерных соответственно для намечаемой деятельности и предполагаемого места ее осуществления, в рамках осуществления намечаемой деятельности, описание возможных существенных негативных воздействий на окружающую среду, связанных с рисками возникновения аварий и опасных природных явлений, с учетом возможности проведения мероприятий по их предотвращению и ликвидации:</w:t>
      </w:r>
    </w:p>
    <w:p w14:paraId="344B9EE3" w14:textId="1254421B" w:rsidR="0011029E" w:rsidRPr="004C5990" w:rsidRDefault="0011029E" w:rsidP="0011029E">
      <w:pPr>
        <w:pStyle w:val="Default"/>
        <w:rPr>
          <w:rFonts w:ascii="Times New Roman" w:hAnsi="Times New Roman"/>
        </w:rPr>
      </w:pPr>
    </w:p>
    <w:p w14:paraId="1CF625D4" w14:textId="77777777" w:rsidR="006A5D2E" w:rsidRPr="00D45A00" w:rsidRDefault="006A5D2E" w:rsidP="006A5D2E">
      <w:pPr>
        <w:ind w:firstLine="360"/>
      </w:pPr>
      <w:r w:rsidRPr="00D45A00">
        <w:t>Система контроля за безопасностью предусматривает выполнение требований нормативно-технической документации по промышленной и пожарной безопасности, требований органов государственного надзора.</w:t>
      </w:r>
    </w:p>
    <w:p w14:paraId="2A1607FD" w14:textId="77777777" w:rsidR="006A5D2E" w:rsidRPr="00D45A00" w:rsidRDefault="006A5D2E" w:rsidP="006A5D2E">
      <w:pPr>
        <w:ind w:firstLine="360"/>
      </w:pPr>
      <w:r w:rsidRPr="00D45A00">
        <w:t>Авария – это разрушение зданий, сооружений и (или) технических устройств, применяемых на опасном производственном объекте, неконтролируемые взрыв и (или) выброс опасных веществ (Закон Республики Казахстан «О промышленной безопасности на опасных производственных объектах» от 3 апреля 2002 года N 314).</w:t>
      </w:r>
    </w:p>
    <w:p w14:paraId="2A3D43D0" w14:textId="77777777" w:rsidR="006A5D2E" w:rsidRPr="00D45A00" w:rsidRDefault="006A5D2E" w:rsidP="006A5D2E">
      <w:pPr>
        <w:ind w:firstLine="360"/>
      </w:pPr>
      <w:r w:rsidRPr="00D45A00">
        <w:t>Аварийная ситуация - состояние потенциально опасного объекта, характеризующееся нарушением пределов и/или условий безопасной эксплуатации, но не перешедшее в аварию, при котором все неблагоприятные воздействия источников опасности на персонал, население и окружающую среду удерживаются в приемлемых пределах посредством соответствующих предусмотренных проектом технических средств.</w:t>
      </w:r>
    </w:p>
    <w:p w14:paraId="0B5F404F" w14:textId="77777777" w:rsidR="006A5D2E" w:rsidRPr="00D45A00" w:rsidRDefault="006A5D2E" w:rsidP="006A5D2E">
      <w:pPr>
        <w:ind w:firstLine="360"/>
      </w:pPr>
      <w:r w:rsidRPr="00D45A00">
        <w:t>В случае аварийных ситуаций предусмотрены системы аварийной остановки оборудования на каждом участке.</w:t>
      </w:r>
    </w:p>
    <w:p w14:paraId="6032BD96" w14:textId="77777777" w:rsidR="006A5D2E" w:rsidRPr="00D45A00" w:rsidRDefault="006A5D2E" w:rsidP="006A5D2E">
      <w:pPr>
        <w:ind w:firstLine="360"/>
      </w:pPr>
      <w:r w:rsidRPr="00D45A00">
        <w:t>Основными причинами возникновения аварийных ситуаций на объектах различного назначения являются нарушения технологических процессов на промышленных предприятиях, технические ошибки обслуживающего персонала, нарушения противопожарных правил и правил техники безопасности, отключение систем энергоснабжения, водоснабжения и водоотведения, стихийные бедствия, террористические акты и т.п.</w:t>
      </w:r>
    </w:p>
    <w:p w14:paraId="15A007C0" w14:textId="77777777" w:rsidR="006A5D2E" w:rsidRPr="00D45A00" w:rsidRDefault="006A5D2E" w:rsidP="006A5D2E">
      <w:pPr>
        <w:widowControl/>
        <w:autoSpaceDE w:val="0"/>
        <w:autoSpaceDN w:val="0"/>
        <w:adjustRightInd w:val="0"/>
        <w:ind w:firstLine="567"/>
        <w:jc w:val="left"/>
        <w:rPr>
          <w:rFonts w:cs="Times New Roman"/>
          <w:color w:val="auto"/>
          <w:lang w:bidi="ar-SA"/>
        </w:rPr>
      </w:pPr>
      <w:r w:rsidRPr="00D45A00">
        <w:rPr>
          <w:rFonts w:cs="Times New Roman"/>
          <w:color w:val="auto"/>
          <w:lang w:bidi="ar-SA"/>
        </w:rPr>
        <w:lastRenderedPageBreak/>
        <w:t>Принятые проектные решения обеспечивают высокую надежность и безопасность в ходе эксплуатации объектов предприятия.</w:t>
      </w:r>
    </w:p>
    <w:p w14:paraId="37560593" w14:textId="77777777" w:rsidR="006A5D2E" w:rsidRPr="00D45A00" w:rsidRDefault="006A5D2E" w:rsidP="006A5D2E">
      <w:pPr>
        <w:widowControl/>
        <w:autoSpaceDE w:val="0"/>
        <w:autoSpaceDN w:val="0"/>
        <w:adjustRightInd w:val="0"/>
        <w:ind w:firstLine="567"/>
        <w:rPr>
          <w:rFonts w:cs="Times New Roman"/>
          <w:color w:val="auto"/>
          <w:lang w:bidi="ar-SA"/>
        </w:rPr>
      </w:pPr>
      <w:r w:rsidRPr="00D45A00">
        <w:rPr>
          <w:rFonts w:cs="Times New Roman"/>
          <w:color w:val="auto"/>
          <w:lang w:bidi="ar-SA"/>
        </w:rPr>
        <w:t>Возможные нештатные (аварийные) ситуации на промплощадке (на дневной поверхности) рудника и необходимые мероприятия для их предотвращения приведены в таблице ниже:</w:t>
      </w:r>
    </w:p>
    <w:tbl>
      <w:tblPr>
        <w:tblW w:w="0" w:type="auto"/>
        <w:tblLook w:val="04A0" w:firstRow="1" w:lastRow="0" w:firstColumn="1" w:lastColumn="0" w:noHBand="0" w:noVBand="1"/>
      </w:tblPr>
      <w:tblGrid>
        <w:gridCol w:w="2388"/>
        <w:gridCol w:w="2388"/>
        <w:gridCol w:w="2388"/>
        <w:gridCol w:w="2388"/>
      </w:tblGrid>
      <w:tr w:rsidR="006A5D2E" w:rsidRPr="003545FE" w14:paraId="75A17E25" w14:textId="77777777" w:rsidTr="00AA7896">
        <w:tc>
          <w:tcPr>
            <w:tcW w:w="2388" w:type="dxa"/>
          </w:tcPr>
          <w:p w14:paraId="7A20B469" w14:textId="77777777" w:rsidR="006A5D2E" w:rsidRPr="003545FE" w:rsidRDefault="006A5D2E" w:rsidP="00AA7896">
            <w:pPr>
              <w:autoSpaceDE w:val="0"/>
              <w:autoSpaceDN w:val="0"/>
              <w:adjustRightInd w:val="0"/>
              <w:jc w:val="center"/>
              <w:rPr>
                <w:b/>
                <w:bCs/>
                <w:color w:val="auto"/>
                <w:sz w:val="20"/>
                <w:szCs w:val="20"/>
              </w:rPr>
            </w:pPr>
            <w:r w:rsidRPr="003545FE">
              <w:rPr>
                <w:b/>
                <w:bCs/>
                <w:color w:val="auto"/>
                <w:sz w:val="20"/>
                <w:szCs w:val="20"/>
              </w:rPr>
              <w:t>Нештатная</w:t>
            </w:r>
          </w:p>
          <w:p w14:paraId="53B62272" w14:textId="77777777" w:rsidR="006A5D2E" w:rsidRPr="003545FE" w:rsidRDefault="006A5D2E" w:rsidP="00AA7896">
            <w:pPr>
              <w:autoSpaceDE w:val="0"/>
              <w:autoSpaceDN w:val="0"/>
              <w:adjustRightInd w:val="0"/>
              <w:jc w:val="center"/>
              <w:rPr>
                <w:b/>
                <w:bCs/>
                <w:color w:val="auto"/>
                <w:sz w:val="20"/>
                <w:szCs w:val="20"/>
              </w:rPr>
            </w:pPr>
            <w:r w:rsidRPr="003545FE">
              <w:rPr>
                <w:b/>
                <w:bCs/>
                <w:color w:val="auto"/>
                <w:sz w:val="20"/>
                <w:szCs w:val="20"/>
              </w:rPr>
              <w:t>(аварийная)</w:t>
            </w:r>
          </w:p>
          <w:p w14:paraId="0D544476" w14:textId="77777777" w:rsidR="006A5D2E" w:rsidRPr="003545FE" w:rsidRDefault="006A5D2E" w:rsidP="00AA7896">
            <w:pPr>
              <w:autoSpaceDE w:val="0"/>
              <w:autoSpaceDN w:val="0"/>
              <w:adjustRightInd w:val="0"/>
              <w:jc w:val="center"/>
              <w:rPr>
                <w:b/>
                <w:bCs/>
                <w:sz w:val="20"/>
                <w:szCs w:val="20"/>
              </w:rPr>
            </w:pPr>
            <w:r w:rsidRPr="003545FE">
              <w:rPr>
                <w:b/>
                <w:bCs/>
                <w:color w:val="auto"/>
                <w:sz w:val="20"/>
                <w:szCs w:val="20"/>
              </w:rPr>
              <w:t>ситуация</w:t>
            </w:r>
          </w:p>
        </w:tc>
        <w:tc>
          <w:tcPr>
            <w:tcW w:w="2388" w:type="dxa"/>
          </w:tcPr>
          <w:p w14:paraId="74D31C8F" w14:textId="77777777" w:rsidR="006A5D2E" w:rsidRPr="003545FE" w:rsidRDefault="006A5D2E" w:rsidP="00AA7896">
            <w:pPr>
              <w:autoSpaceDE w:val="0"/>
              <w:autoSpaceDN w:val="0"/>
              <w:adjustRightInd w:val="0"/>
              <w:jc w:val="center"/>
              <w:rPr>
                <w:b/>
                <w:bCs/>
                <w:color w:val="auto"/>
                <w:sz w:val="20"/>
                <w:szCs w:val="20"/>
              </w:rPr>
            </w:pPr>
            <w:r w:rsidRPr="003545FE">
              <w:rPr>
                <w:b/>
                <w:bCs/>
                <w:color w:val="auto"/>
                <w:sz w:val="20"/>
                <w:szCs w:val="20"/>
              </w:rPr>
              <w:t>Причина</w:t>
            </w:r>
          </w:p>
          <w:p w14:paraId="61FB94E8" w14:textId="77777777" w:rsidR="006A5D2E" w:rsidRPr="003545FE" w:rsidRDefault="006A5D2E" w:rsidP="00AA7896">
            <w:pPr>
              <w:autoSpaceDE w:val="0"/>
              <w:autoSpaceDN w:val="0"/>
              <w:adjustRightInd w:val="0"/>
              <w:jc w:val="center"/>
              <w:rPr>
                <w:b/>
                <w:bCs/>
                <w:sz w:val="20"/>
                <w:szCs w:val="20"/>
              </w:rPr>
            </w:pPr>
            <w:r w:rsidRPr="003545FE">
              <w:rPr>
                <w:b/>
                <w:bCs/>
                <w:color w:val="auto"/>
                <w:sz w:val="20"/>
                <w:szCs w:val="20"/>
              </w:rPr>
              <w:t>возникновения</w:t>
            </w:r>
          </w:p>
        </w:tc>
        <w:tc>
          <w:tcPr>
            <w:tcW w:w="2388" w:type="dxa"/>
          </w:tcPr>
          <w:p w14:paraId="0B8C64F9" w14:textId="77777777" w:rsidR="006A5D2E" w:rsidRPr="003545FE" w:rsidRDefault="006A5D2E" w:rsidP="00AA7896">
            <w:pPr>
              <w:autoSpaceDE w:val="0"/>
              <w:autoSpaceDN w:val="0"/>
              <w:adjustRightInd w:val="0"/>
              <w:jc w:val="center"/>
              <w:rPr>
                <w:b/>
                <w:bCs/>
                <w:color w:val="auto"/>
                <w:sz w:val="20"/>
                <w:szCs w:val="20"/>
              </w:rPr>
            </w:pPr>
            <w:r w:rsidRPr="003545FE">
              <w:rPr>
                <w:b/>
                <w:bCs/>
                <w:color w:val="auto"/>
                <w:sz w:val="20"/>
                <w:szCs w:val="20"/>
              </w:rPr>
              <w:t>Последствия</w:t>
            </w:r>
          </w:p>
          <w:p w14:paraId="240A4C05" w14:textId="77777777" w:rsidR="006A5D2E" w:rsidRPr="003545FE" w:rsidRDefault="006A5D2E" w:rsidP="00AA7896">
            <w:pPr>
              <w:autoSpaceDE w:val="0"/>
              <w:autoSpaceDN w:val="0"/>
              <w:adjustRightInd w:val="0"/>
              <w:jc w:val="center"/>
              <w:rPr>
                <w:b/>
                <w:bCs/>
                <w:sz w:val="20"/>
                <w:szCs w:val="20"/>
              </w:rPr>
            </w:pPr>
            <w:r w:rsidRPr="003545FE">
              <w:rPr>
                <w:b/>
                <w:bCs/>
                <w:color w:val="auto"/>
                <w:sz w:val="20"/>
                <w:szCs w:val="20"/>
              </w:rPr>
              <w:t>ситуации</w:t>
            </w:r>
          </w:p>
        </w:tc>
        <w:tc>
          <w:tcPr>
            <w:tcW w:w="2388" w:type="dxa"/>
          </w:tcPr>
          <w:p w14:paraId="3A13320F" w14:textId="77777777" w:rsidR="006A5D2E" w:rsidRPr="003545FE" w:rsidRDefault="006A5D2E" w:rsidP="00AA7896">
            <w:pPr>
              <w:autoSpaceDE w:val="0"/>
              <w:autoSpaceDN w:val="0"/>
              <w:adjustRightInd w:val="0"/>
              <w:jc w:val="center"/>
              <w:rPr>
                <w:b/>
                <w:bCs/>
                <w:color w:val="auto"/>
                <w:sz w:val="20"/>
                <w:szCs w:val="20"/>
              </w:rPr>
            </w:pPr>
            <w:r w:rsidRPr="003545FE">
              <w:rPr>
                <w:b/>
                <w:bCs/>
                <w:color w:val="auto"/>
                <w:sz w:val="20"/>
                <w:szCs w:val="20"/>
              </w:rPr>
              <w:t>Мероприятия по</w:t>
            </w:r>
          </w:p>
          <w:p w14:paraId="0D7445EA" w14:textId="77777777" w:rsidR="006A5D2E" w:rsidRPr="003545FE" w:rsidRDefault="006A5D2E" w:rsidP="00AA7896">
            <w:pPr>
              <w:autoSpaceDE w:val="0"/>
              <w:autoSpaceDN w:val="0"/>
              <w:adjustRightInd w:val="0"/>
              <w:jc w:val="center"/>
              <w:rPr>
                <w:b/>
                <w:bCs/>
                <w:color w:val="auto"/>
                <w:sz w:val="20"/>
                <w:szCs w:val="20"/>
              </w:rPr>
            </w:pPr>
            <w:r w:rsidRPr="003545FE">
              <w:rPr>
                <w:b/>
                <w:bCs/>
                <w:color w:val="auto"/>
                <w:sz w:val="20"/>
                <w:szCs w:val="20"/>
              </w:rPr>
              <w:t>предотвращению нештатных</w:t>
            </w:r>
          </w:p>
          <w:p w14:paraId="40AADB07" w14:textId="77777777" w:rsidR="006A5D2E" w:rsidRPr="003545FE" w:rsidRDefault="006A5D2E" w:rsidP="00AA7896">
            <w:pPr>
              <w:autoSpaceDE w:val="0"/>
              <w:autoSpaceDN w:val="0"/>
              <w:adjustRightInd w:val="0"/>
              <w:jc w:val="center"/>
              <w:rPr>
                <w:b/>
                <w:bCs/>
                <w:sz w:val="20"/>
                <w:szCs w:val="20"/>
              </w:rPr>
            </w:pPr>
            <w:r w:rsidRPr="003545FE">
              <w:rPr>
                <w:b/>
                <w:bCs/>
                <w:color w:val="auto"/>
                <w:sz w:val="20"/>
                <w:szCs w:val="20"/>
              </w:rPr>
              <w:t>ситуаций</w:t>
            </w:r>
          </w:p>
        </w:tc>
      </w:tr>
      <w:tr w:rsidR="006A5D2E" w:rsidRPr="003545FE" w14:paraId="1AAE7CFD" w14:textId="77777777" w:rsidTr="00AA7896">
        <w:tc>
          <w:tcPr>
            <w:tcW w:w="2388" w:type="dxa"/>
          </w:tcPr>
          <w:p w14:paraId="4F715324"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1</w:t>
            </w:r>
          </w:p>
        </w:tc>
        <w:tc>
          <w:tcPr>
            <w:tcW w:w="2388" w:type="dxa"/>
          </w:tcPr>
          <w:p w14:paraId="498F761A"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2</w:t>
            </w:r>
          </w:p>
        </w:tc>
        <w:tc>
          <w:tcPr>
            <w:tcW w:w="2388" w:type="dxa"/>
          </w:tcPr>
          <w:p w14:paraId="1FB29E1C"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3</w:t>
            </w:r>
          </w:p>
        </w:tc>
        <w:tc>
          <w:tcPr>
            <w:tcW w:w="2388" w:type="dxa"/>
          </w:tcPr>
          <w:p w14:paraId="226869C5"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4</w:t>
            </w:r>
          </w:p>
        </w:tc>
      </w:tr>
      <w:tr w:rsidR="006A5D2E" w:rsidRPr="003545FE" w14:paraId="7CE1FBF8" w14:textId="77777777" w:rsidTr="00AA7896">
        <w:tc>
          <w:tcPr>
            <w:tcW w:w="2388" w:type="dxa"/>
          </w:tcPr>
          <w:p w14:paraId="32FDC842"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Разлив</w:t>
            </w:r>
          </w:p>
          <w:p w14:paraId="4CF8575B"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нефтепродуктов при заправке</w:t>
            </w:r>
          </w:p>
          <w:p w14:paraId="6E3C0D8E"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автотранспорта</w:t>
            </w:r>
          </w:p>
        </w:tc>
        <w:tc>
          <w:tcPr>
            <w:tcW w:w="2388" w:type="dxa"/>
          </w:tcPr>
          <w:p w14:paraId="10E0F614"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Нарушение процесса</w:t>
            </w:r>
          </w:p>
          <w:p w14:paraId="214D098D"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Заправки</w:t>
            </w:r>
          </w:p>
        </w:tc>
        <w:tc>
          <w:tcPr>
            <w:tcW w:w="2388" w:type="dxa"/>
          </w:tcPr>
          <w:p w14:paraId="2374271D"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Загрязнение почв,</w:t>
            </w:r>
          </w:p>
          <w:p w14:paraId="3A0D428D"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атмосферного воздуха, пожар</w:t>
            </w:r>
          </w:p>
        </w:tc>
        <w:tc>
          <w:tcPr>
            <w:tcW w:w="2388" w:type="dxa"/>
          </w:tcPr>
          <w:p w14:paraId="29BEEBD9"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а) Постоянный контроль за целостностью (емкостей) бочек;</w:t>
            </w:r>
          </w:p>
          <w:p w14:paraId="1C6AA865"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б) устройство поддонов;</w:t>
            </w:r>
          </w:p>
          <w:p w14:paraId="42CAE5E3"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в) средства пожаротушения</w:t>
            </w:r>
          </w:p>
        </w:tc>
      </w:tr>
      <w:tr w:rsidR="006A5D2E" w:rsidRPr="003545FE" w14:paraId="53447FC5" w14:textId="77777777" w:rsidTr="00AA7896">
        <w:tc>
          <w:tcPr>
            <w:tcW w:w="2388" w:type="dxa"/>
          </w:tcPr>
          <w:p w14:paraId="048C5661"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Перевернувшийся</w:t>
            </w:r>
          </w:p>
          <w:p w14:paraId="16DA6F54"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автотранспорт с</w:t>
            </w:r>
          </w:p>
          <w:p w14:paraId="54EDA3CF"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рудой</w:t>
            </w:r>
          </w:p>
        </w:tc>
        <w:tc>
          <w:tcPr>
            <w:tcW w:w="2388" w:type="dxa"/>
          </w:tcPr>
          <w:p w14:paraId="3BB2222D"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Не соблюдение</w:t>
            </w:r>
          </w:p>
          <w:p w14:paraId="3BD5FA5B"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правил движения</w:t>
            </w:r>
          </w:p>
        </w:tc>
        <w:tc>
          <w:tcPr>
            <w:tcW w:w="2388" w:type="dxa"/>
          </w:tcPr>
          <w:p w14:paraId="1AF23F04"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Локальное и временное</w:t>
            </w:r>
          </w:p>
          <w:p w14:paraId="5A683AA4"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загрязнение</w:t>
            </w:r>
          </w:p>
          <w:p w14:paraId="6B9E9CA3"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атмосферного воздуха</w:t>
            </w:r>
          </w:p>
        </w:tc>
        <w:tc>
          <w:tcPr>
            <w:tcW w:w="2388" w:type="dxa"/>
          </w:tcPr>
          <w:p w14:paraId="3EEC0B1B"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Постоянный контроль за</w:t>
            </w:r>
          </w:p>
          <w:p w14:paraId="0072E840"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Персоналом</w:t>
            </w:r>
          </w:p>
        </w:tc>
      </w:tr>
      <w:tr w:rsidR="006A5D2E" w:rsidRPr="003545FE" w14:paraId="03BE1DB3" w14:textId="77777777" w:rsidTr="00AA7896">
        <w:tc>
          <w:tcPr>
            <w:tcW w:w="2388" w:type="dxa"/>
          </w:tcPr>
          <w:p w14:paraId="05E67BF7"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Обрушение вскрышных пород</w:t>
            </w:r>
          </w:p>
        </w:tc>
        <w:tc>
          <w:tcPr>
            <w:tcW w:w="2388" w:type="dxa"/>
          </w:tcPr>
          <w:p w14:paraId="762E7809"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Внешние причины</w:t>
            </w:r>
          </w:p>
        </w:tc>
        <w:tc>
          <w:tcPr>
            <w:tcW w:w="2388" w:type="dxa"/>
          </w:tcPr>
          <w:p w14:paraId="6FBFF225"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Локальное и временное</w:t>
            </w:r>
          </w:p>
          <w:p w14:paraId="31B95F77"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загрязнение</w:t>
            </w:r>
          </w:p>
          <w:p w14:paraId="2F9032F8"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атмосферного воздуха</w:t>
            </w:r>
          </w:p>
        </w:tc>
        <w:tc>
          <w:tcPr>
            <w:tcW w:w="2388" w:type="dxa"/>
          </w:tcPr>
          <w:p w14:paraId="4A002CA9" w14:textId="77777777" w:rsidR="006A5D2E" w:rsidRPr="003545FE" w:rsidRDefault="006A5D2E" w:rsidP="00AA7896">
            <w:pPr>
              <w:autoSpaceDE w:val="0"/>
              <w:autoSpaceDN w:val="0"/>
              <w:adjustRightInd w:val="0"/>
              <w:jc w:val="center"/>
              <w:rPr>
                <w:color w:val="auto"/>
                <w:sz w:val="20"/>
                <w:szCs w:val="20"/>
              </w:rPr>
            </w:pPr>
            <w:r w:rsidRPr="003545FE">
              <w:rPr>
                <w:color w:val="auto"/>
                <w:sz w:val="20"/>
                <w:szCs w:val="20"/>
              </w:rPr>
              <w:t>Складирование вскрыши в соответствии с проектом.</w:t>
            </w:r>
          </w:p>
        </w:tc>
      </w:tr>
    </w:tbl>
    <w:p w14:paraId="2F860863" w14:textId="77777777" w:rsidR="006A5D2E" w:rsidRPr="00D45A00" w:rsidRDefault="006A5D2E" w:rsidP="006A5D2E">
      <w:pPr>
        <w:widowControl/>
        <w:autoSpaceDE w:val="0"/>
        <w:autoSpaceDN w:val="0"/>
        <w:adjustRightInd w:val="0"/>
        <w:ind w:firstLine="567"/>
      </w:pPr>
    </w:p>
    <w:p w14:paraId="43FC85D2" w14:textId="77777777" w:rsidR="006A5D2E" w:rsidRPr="00D45A00" w:rsidRDefault="006A5D2E" w:rsidP="006A5D2E">
      <w:pPr>
        <w:ind w:firstLine="567"/>
      </w:pPr>
      <w:r w:rsidRPr="00D45A00">
        <w:t>Комплекс технических решений, заложенных в проекте, направлен на предотвращение или исключение аварийных ситуаций и базируется на следующих принципах:</w:t>
      </w:r>
    </w:p>
    <w:p w14:paraId="49A6AA8C" w14:textId="77777777" w:rsidR="006A5D2E" w:rsidRPr="00D45A00" w:rsidRDefault="006A5D2E" w:rsidP="006A5D2E">
      <w:pPr>
        <w:numPr>
          <w:ilvl w:val="0"/>
          <w:numId w:val="13"/>
        </w:numPr>
        <w:tabs>
          <w:tab w:val="left" w:pos="851"/>
        </w:tabs>
        <w:ind w:left="0" w:firstLine="567"/>
      </w:pPr>
      <w:r w:rsidRPr="00D45A00">
        <w:t>сведение к минимуму вероятности аварийных ситуаций, путем применения комплексных мероприятий, направленных на устранение причин их возникновения;</w:t>
      </w:r>
    </w:p>
    <w:p w14:paraId="19E98DDC" w14:textId="77777777" w:rsidR="006A5D2E" w:rsidRPr="00D45A00" w:rsidRDefault="006A5D2E" w:rsidP="006A5D2E">
      <w:pPr>
        <w:numPr>
          <w:ilvl w:val="0"/>
          <w:numId w:val="13"/>
        </w:numPr>
        <w:tabs>
          <w:tab w:val="left" w:pos="851"/>
        </w:tabs>
        <w:ind w:left="0" w:firstLine="567"/>
      </w:pPr>
      <w:r w:rsidRPr="00D45A00">
        <w:t>обеспечение безопасности обслуживающего персонала, населения, сведения к минимуму ущерба от загрязнения окружающей среды.</w:t>
      </w:r>
    </w:p>
    <w:p w14:paraId="2FF3F1F6" w14:textId="77777777" w:rsidR="006A5D2E" w:rsidRPr="00D45A00" w:rsidRDefault="006A5D2E" w:rsidP="006A5D2E">
      <w:pPr>
        <w:rPr>
          <w:u w:val="single"/>
        </w:rPr>
      </w:pPr>
    </w:p>
    <w:p w14:paraId="3C963752" w14:textId="77777777" w:rsidR="006A5D2E" w:rsidRPr="00D45A00" w:rsidRDefault="006A5D2E" w:rsidP="006A5D2E">
      <w:pPr>
        <w:rPr>
          <w:u w:val="single"/>
        </w:rPr>
      </w:pPr>
      <w:r w:rsidRPr="00D45A00">
        <w:rPr>
          <w:u w:val="single"/>
        </w:rPr>
        <w:t>Обязательному оповещению подлежат следующие происшествия:</w:t>
      </w:r>
    </w:p>
    <w:p w14:paraId="69D50D2B" w14:textId="77777777" w:rsidR="006A5D2E" w:rsidRPr="00D45A00" w:rsidRDefault="006A5D2E" w:rsidP="006A5D2E">
      <w:pPr>
        <w:numPr>
          <w:ilvl w:val="0"/>
          <w:numId w:val="8"/>
        </w:numPr>
        <w:tabs>
          <w:tab w:val="left" w:pos="851"/>
        </w:tabs>
        <w:ind w:left="0" w:firstLine="567"/>
      </w:pPr>
      <w:r w:rsidRPr="00D45A00">
        <w:t>несчастные случаи на производстве: групповые, с летальным или с тяжелым исходом;</w:t>
      </w:r>
    </w:p>
    <w:p w14:paraId="2D67164B" w14:textId="77777777" w:rsidR="006A5D2E" w:rsidRPr="00D45A00" w:rsidRDefault="006A5D2E" w:rsidP="006A5D2E">
      <w:pPr>
        <w:numPr>
          <w:ilvl w:val="0"/>
          <w:numId w:val="8"/>
        </w:numPr>
        <w:tabs>
          <w:tab w:val="left" w:pos="851"/>
        </w:tabs>
        <w:ind w:left="0" w:firstLine="567"/>
      </w:pPr>
      <w:r w:rsidRPr="00D45A00">
        <w:t>аварии, вызванные чрезвычайными ситуациями техногенного характера.</w:t>
      </w:r>
    </w:p>
    <w:p w14:paraId="66CF15C2" w14:textId="77777777" w:rsidR="006A5D2E" w:rsidRPr="00D45A00" w:rsidRDefault="006A5D2E" w:rsidP="006A5D2E">
      <w:pPr>
        <w:numPr>
          <w:ilvl w:val="0"/>
          <w:numId w:val="8"/>
        </w:numPr>
        <w:tabs>
          <w:tab w:val="left" w:pos="851"/>
        </w:tabs>
        <w:ind w:left="0" w:firstLine="567"/>
      </w:pPr>
      <w:r w:rsidRPr="00D45A00">
        <w:t>чрезвычайные ситуации природного характера, вызванные стихийными бедствиями.</w:t>
      </w:r>
    </w:p>
    <w:p w14:paraId="31829D80" w14:textId="77777777" w:rsidR="006A5D2E" w:rsidRPr="00D45A00" w:rsidRDefault="006A5D2E" w:rsidP="006A5D2E">
      <w:r w:rsidRPr="00D45A00">
        <w:t xml:space="preserve">Оповещение персонала месторождения осуществляется по телефону, звуковой </w:t>
      </w:r>
      <w:r w:rsidRPr="00D45A00">
        <w:rPr>
          <w:spacing w:val="-2"/>
        </w:rPr>
        <w:t xml:space="preserve">связи. Оповещение территориальных органов, находящихся за пределами месторождения, </w:t>
      </w:r>
      <w:r w:rsidRPr="00D45A00">
        <w:rPr>
          <w:spacing w:val="-1"/>
        </w:rPr>
        <w:t>осуществляется по каналам проводной телефонной и мобильной связи.</w:t>
      </w:r>
    </w:p>
    <w:p w14:paraId="7AE11229" w14:textId="77777777" w:rsidR="006A5D2E" w:rsidRPr="00D45A00" w:rsidRDefault="006A5D2E" w:rsidP="006A5D2E">
      <w:r w:rsidRPr="00D45A00">
        <w:t>Оповещение государственных органов осуществляется директором ОФ, либо по их указанию, диспетчером. При этом в первую очередь извещаются:</w:t>
      </w:r>
    </w:p>
    <w:p w14:paraId="2782A6DB" w14:textId="77777777" w:rsidR="006A5D2E" w:rsidRPr="00D45A00" w:rsidRDefault="006A5D2E" w:rsidP="006A5D2E">
      <w:pPr>
        <w:numPr>
          <w:ilvl w:val="0"/>
          <w:numId w:val="7"/>
        </w:numPr>
        <w:tabs>
          <w:tab w:val="left" w:pos="851"/>
        </w:tabs>
        <w:ind w:left="0" w:firstLine="567"/>
      </w:pPr>
      <w:r w:rsidRPr="00D45A00">
        <w:rPr>
          <w:spacing w:val="-3"/>
        </w:rPr>
        <w:t xml:space="preserve">управление по госконтролю за ЧС и промышленной безопасностью Карагандинской </w:t>
      </w:r>
      <w:r w:rsidRPr="00D45A00">
        <w:t>области:</w:t>
      </w:r>
    </w:p>
    <w:p w14:paraId="5A47F20E" w14:textId="77777777" w:rsidR="006A5D2E" w:rsidRPr="00D45A00" w:rsidRDefault="006A5D2E" w:rsidP="006A5D2E">
      <w:pPr>
        <w:numPr>
          <w:ilvl w:val="0"/>
          <w:numId w:val="7"/>
        </w:numPr>
        <w:tabs>
          <w:tab w:val="left" w:pos="851"/>
        </w:tabs>
        <w:ind w:left="0" w:firstLine="567"/>
      </w:pPr>
      <w:r w:rsidRPr="00D45A00">
        <w:t xml:space="preserve">инспектор по охране труда Департамента Министерства труда и социальной зашиты населения </w:t>
      </w:r>
      <w:r w:rsidRPr="00D45A00">
        <w:rPr>
          <w:spacing w:val="-3"/>
        </w:rPr>
        <w:t xml:space="preserve">Карагандинской </w:t>
      </w:r>
      <w:r w:rsidRPr="00D45A00">
        <w:t>области:</w:t>
      </w:r>
    </w:p>
    <w:p w14:paraId="151DDC67" w14:textId="77777777" w:rsidR="006A5D2E" w:rsidRPr="00D45A00" w:rsidRDefault="006A5D2E" w:rsidP="006A5D2E">
      <w:pPr>
        <w:numPr>
          <w:ilvl w:val="0"/>
          <w:numId w:val="7"/>
        </w:numPr>
        <w:tabs>
          <w:tab w:val="left" w:pos="851"/>
        </w:tabs>
        <w:ind w:left="0" w:firstLine="567"/>
      </w:pPr>
      <w:r w:rsidRPr="00D45A00">
        <w:rPr>
          <w:spacing w:val="-2"/>
        </w:rPr>
        <w:t xml:space="preserve">санитарно-эпидемиологическая служба </w:t>
      </w:r>
      <w:r w:rsidRPr="00D45A00">
        <w:t>Карагандинской области</w:t>
      </w:r>
      <w:r w:rsidRPr="00D45A00">
        <w:rPr>
          <w:spacing w:val="-2"/>
        </w:rPr>
        <w:t>:</w:t>
      </w:r>
    </w:p>
    <w:p w14:paraId="359D22AD" w14:textId="77777777" w:rsidR="006A5D2E" w:rsidRPr="00D45A00" w:rsidRDefault="006A5D2E" w:rsidP="006A5D2E">
      <w:pPr>
        <w:numPr>
          <w:ilvl w:val="0"/>
          <w:numId w:val="7"/>
        </w:numPr>
        <w:tabs>
          <w:tab w:val="left" w:pos="851"/>
        </w:tabs>
        <w:ind w:left="0" w:firstLine="567"/>
      </w:pPr>
      <w:r w:rsidRPr="00D45A00">
        <w:rPr>
          <w:spacing w:val="-2"/>
        </w:rPr>
        <w:t xml:space="preserve">прокуратура </w:t>
      </w:r>
      <w:r w:rsidRPr="00D45A00">
        <w:t>Карагандинской области</w:t>
      </w:r>
      <w:r w:rsidRPr="00D45A00">
        <w:rPr>
          <w:spacing w:val="-2"/>
        </w:rPr>
        <w:t>;</w:t>
      </w:r>
    </w:p>
    <w:p w14:paraId="684816B8" w14:textId="77777777" w:rsidR="006A5D2E" w:rsidRPr="00D45A00" w:rsidRDefault="006A5D2E" w:rsidP="006A5D2E">
      <w:pPr>
        <w:numPr>
          <w:ilvl w:val="0"/>
          <w:numId w:val="7"/>
        </w:numPr>
        <w:tabs>
          <w:tab w:val="left" w:pos="851"/>
        </w:tabs>
        <w:ind w:left="0" w:firstLine="567"/>
        <w:rPr>
          <w:b/>
          <w:i/>
        </w:rPr>
      </w:pPr>
      <w:r w:rsidRPr="00D45A00">
        <w:rPr>
          <w:spacing w:val="-1"/>
        </w:rPr>
        <w:t xml:space="preserve">департамент внутренних дел </w:t>
      </w:r>
      <w:r w:rsidRPr="00D45A00">
        <w:t>Карагандинской области</w:t>
      </w:r>
      <w:r w:rsidRPr="00D45A00">
        <w:rPr>
          <w:spacing w:val="-1"/>
        </w:rPr>
        <w:t>.</w:t>
      </w:r>
    </w:p>
    <w:p w14:paraId="309C82D0" w14:textId="77777777" w:rsidR="006A5D2E" w:rsidRPr="00D45A00" w:rsidRDefault="006A5D2E" w:rsidP="006A5D2E">
      <w:pPr>
        <w:rPr>
          <w:u w:val="single"/>
        </w:rPr>
      </w:pPr>
    </w:p>
    <w:p w14:paraId="7F532399" w14:textId="77777777" w:rsidR="006A5D2E" w:rsidRPr="00D45A00" w:rsidRDefault="006A5D2E" w:rsidP="006A5D2E">
      <w:pPr>
        <w:rPr>
          <w:u w:val="single"/>
        </w:rPr>
      </w:pPr>
      <w:r w:rsidRPr="00D45A00">
        <w:rPr>
          <w:u w:val="single"/>
        </w:rPr>
        <w:t>Мероприятия по созданию и поддержанию в готовности к применению сил и средств</w:t>
      </w:r>
    </w:p>
    <w:p w14:paraId="3389B412" w14:textId="77777777" w:rsidR="006A5D2E" w:rsidRPr="00D45A00" w:rsidRDefault="006A5D2E" w:rsidP="006A5D2E">
      <w:pPr>
        <w:numPr>
          <w:ilvl w:val="0"/>
          <w:numId w:val="9"/>
        </w:numPr>
        <w:tabs>
          <w:tab w:val="left" w:pos="851"/>
        </w:tabs>
        <w:ind w:left="0" w:firstLine="567"/>
      </w:pPr>
      <w:r w:rsidRPr="00D45A00">
        <w:t>обеспечение пожарным инвентарем всех производственных объектов:</w:t>
      </w:r>
    </w:p>
    <w:p w14:paraId="44CDEA62" w14:textId="77777777" w:rsidR="006A5D2E" w:rsidRPr="00D45A00" w:rsidRDefault="006A5D2E" w:rsidP="006A5D2E">
      <w:pPr>
        <w:numPr>
          <w:ilvl w:val="0"/>
          <w:numId w:val="9"/>
        </w:numPr>
        <w:tabs>
          <w:tab w:val="left" w:pos="851"/>
        </w:tabs>
        <w:ind w:left="0" w:firstLine="567"/>
      </w:pPr>
      <w:r w:rsidRPr="00D45A00">
        <w:t>обеспечение удобного подъезда транспорта и техники к объектам;</w:t>
      </w:r>
    </w:p>
    <w:p w14:paraId="2AA59542" w14:textId="77777777" w:rsidR="006A5D2E" w:rsidRPr="00D45A00" w:rsidRDefault="006A5D2E" w:rsidP="006A5D2E">
      <w:pPr>
        <w:numPr>
          <w:ilvl w:val="0"/>
          <w:numId w:val="9"/>
        </w:numPr>
        <w:tabs>
          <w:tab w:val="left" w:pos="851"/>
        </w:tabs>
        <w:ind w:left="0" w:firstLine="567"/>
      </w:pPr>
      <w:r w:rsidRPr="00D45A00">
        <w:t>создание и проведение учений противоаварийных сил совместно с подразделениями предприятия;</w:t>
      </w:r>
    </w:p>
    <w:p w14:paraId="2D5BCEC8" w14:textId="77777777" w:rsidR="006A5D2E" w:rsidRPr="00D45A00" w:rsidRDefault="006A5D2E" w:rsidP="006A5D2E">
      <w:pPr>
        <w:numPr>
          <w:ilvl w:val="0"/>
          <w:numId w:val="9"/>
        </w:numPr>
        <w:tabs>
          <w:tab w:val="left" w:pos="851"/>
        </w:tabs>
        <w:ind w:left="0" w:firstLine="567"/>
      </w:pPr>
      <w:r w:rsidRPr="00D45A00">
        <w:t>охрану объектов;</w:t>
      </w:r>
    </w:p>
    <w:p w14:paraId="3618A546" w14:textId="77777777" w:rsidR="006A5D2E" w:rsidRPr="00D45A00" w:rsidRDefault="006A5D2E" w:rsidP="006A5D2E">
      <w:pPr>
        <w:numPr>
          <w:ilvl w:val="0"/>
          <w:numId w:val="9"/>
        </w:numPr>
        <w:tabs>
          <w:tab w:val="left" w:pos="851"/>
        </w:tabs>
        <w:ind w:left="0" w:firstLine="567"/>
      </w:pPr>
      <w:r w:rsidRPr="00D45A00">
        <w:t>эвакуацию в безопасные места основных средств производства:</w:t>
      </w:r>
    </w:p>
    <w:p w14:paraId="6A89475E" w14:textId="77777777" w:rsidR="006A5D2E" w:rsidRPr="00D45A00" w:rsidRDefault="006A5D2E" w:rsidP="006A5D2E">
      <w:pPr>
        <w:numPr>
          <w:ilvl w:val="0"/>
          <w:numId w:val="9"/>
        </w:numPr>
        <w:tabs>
          <w:tab w:val="left" w:pos="851"/>
        </w:tabs>
        <w:ind w:left="0" w:firstLine="567"/>
      </w:pPr>
      <w:r w:rsidRPr="00D45A00">
        <w:t>своевременное проведение планово-предупредительных ремонтов оборудования;</w:t>
      </w:r>
    </w:p>
    <w:p w14:paraId="2F83D24B" w14:textId="77777777" w:rsidR="006A5D2E" w:rsidRPr="00D45A00" w:rsidRDefault="006A5D2E" w:rsidP="006A5D2E">
      <w:pPr>
        <w:numPr>
          <w:ilvl w:val="0"/>
          <w:numId w:val="9"/>
        </w:numPr>
        <w:tabs>
          <w:tab w:val="left" w:pos="851"/>
        </w:tabs>
        <w:ind w:left="0" w:firstLine="567"/>
      </w:pPr>
      <w:r w:rsidRPr="00D45A00">
        <w:lastRenderedPageBreak/>
        <w:t>усиление конструктивных элементов зданий н сооружений, отвалов и другие</w:t>
      </w:r>
      <w:r w:rsidRPr="00D45A00">
        <w:br/>
        <w:t>мероприятия, способствующие защите материальных ценностей;</w:t>
      </w:r>
    </w:p>
    <w:p w14:paraId="6F27455C" w14:textId="77777777" w:rsidR="006A5D2E" w:rsidRPr="00D45A00" w:rsidRDefault="006A5D2E" w:rsidP="006A5D2E">
      <w:pPr>
        <w:numPr>
          <w:ilvl w:val="0"/>
          <w:numId w:val="9"/>
        </w:numPr>
        <w:tabs>
          <w:tab w:val="left" w:pos="851"/>
        </w:tabs>
        <w:ind w:left="0" w:firstLine="567"/>
      </w:pPr>
      <w:r w:rsidRPr="00D45A00">
        <w:t>осуществление контроля зa соблюдением правил эксплуатации оборудования:</w:t>
      </w:r>
    </w:p>
    <w:p w14:paraId="509CCA84" w14:textId="77777777" w:rsidR="006A5D2E" w:rsidRPr="00D45A00" w:rsidRDefault="006A5D2E" w:rsidP="006A5D2E">
      <w:pPr>
        <w:numPr>
          <w:ilvl w:val="0"/>
          <w:numId w:val="9"/>
        </w:numPr>
        <w:tabs>
          <w:tab w:val="left" w:pos="851"/>
        </w:tabs>
        <w:ind w:left="0" w:firstLine="567"/>
      </w:pPr>
      <w:r w:rsidRPr="00D45A00">
        <w:t>создание запасов различных видов топлива, смазочных материалов, а также резервы материалов, сырья во избежание остановки работ при ЧС. Запас всех материалов</w:t>
      </w:r>
    </w:p>
    <w:p w14:paraId="2A11F99B" w14:textId="77777777" w:rsidR="006A5D2E" w:rsidRPr="00D45A00" w:rsidRDefault="006A5D2E" w:rsidP="006A5D2E">
      <w:pPr>
        <w:numPr>
          <w:ilvl w:val="0"/>
          <w:numId w:val="9"/>
        </w:numPr>
        <w:tabs>
          <w:tab w:val="left" w:pos="851"/>
        </w:tabs>
        <w:ind w:left="0" w:firstLine="567"/>
      </w:pPr>
      <w:r w:rsidRPr="00D45A00">
        <w:t>готовность к выполнению восстановительных работ, обеспеченность восстановительных работ людскими ресурсами, наличием запасов материально-технических средств, спасательного оборудования и техники, готовность формирований и персонала к проведению восстановительно-спасательных работ:</w:t>
      </w:r>
    </w:p>
    <w:p w14:paraId="0EA16602" w14:textId="77777777" w:rsidR="006A5D2E" w:rsidRPr="00D45A00" w:rsidRDefault="006A5D2E" w:rsidP="006A5D2E">
      <w:pPr>
        <w:numPr>
          <w:ilvl w:val="0"/>
          <w:numId w:val="9"/>
        </w:numPr>
        <w:tabs>
          <w:tab w:val="left" w:pos="851"/>
        </w:tabs>
        <w:ind w:left="0" w:firstLine="567"/>
      </w:pPr>
      <w:r w:rsidRPr="00D45A00">
        <w:t>поддержание в систематической готовности пунктов управления н средств связи, их дублирование, а также разработка порядка замещения руководящего состава месторождения при невозможности ими выполнять возложенные задачи вследствие болезни пли ранения.</w:t>
      </w:r>
    </w:p>
    <w:p w14:paraId="60D32521" w14:textId="77777777" w:rsidR="006A5D2E" w:rsidRPr="00D45A00" w:rsidRDefault="006A5D2E" w:rsidP="006A5D2E">
      <w:pPr>
        <w:rPr>
          <w:b/>
          <w:bCs/>
        </w:rPr>
      </w:pPr>
    </w:p>
    <w:p w14:paraId="1F444AFE" w14:textId="77777777" w:rsidR="006A5D2E" w:rsidRPr="00D45A00" w:rsidRDefault="006A5D2E" w:rsidP="006A5D2E">
      <w:pPr>
        <w:ind w:firstLine="567"/>
        <w:rPr>
          <w:b/>
          <w:bCs/>
        </w:rPr>
      </w:pPr>
      <w:r w:rsidRPr="00D45A00">
        <w:rPr>
          <w:b/>
          <w:bCs/>
        </w:rPr>
        <w:t>Решения, направленные на предупреждение развития промышленных аварий и их локализацию обеспечиваются соблюдением нормативно-правовой документации</w:t>
      </w:r>
    </w:p>
    <w:p w14:paraId="19FDAA3F" w14:textId="77777777" w:rsidR="006A5D2E" w:rsidRPr="00D45A00" w:rsidRDefault="006A5D2E" w:rsidP="006A5D2E">
      <w:pPr>
        <w:numPr>
          <w:ilvl w:val="0"/>
          <w:numId w:val="10"/>
        </w:numPr>
      </w:pPr>
      <w:r w:rsidRPr="00D45A00">
        <w:t xml:space="preserve">ведение технологического процесса в соответствии с регламентом; </w:t>
      </w:r>
    </w:p>
    <w:p w14:paraId="337900AA" w14:textId="77777777" w:rsidR="006A5D2E" w:rsidRPr="00D45A00" w:rsidRDefault="006A5D2E" w:rsidP="006A5D2E">
      <w:pPr>
        <w:numPr>
          <w:ilvl w:val="0"/>
          <w:numId w:val="10"/>
        </w:numPr>
      </w:pPr>
      <w:r w:rsidRPr="00D45A00">
        <w:t xml:space="preserve">автоматизация и контроль параметров процесса с постоянным мониторингом; </w:t>
      </w:r>
    </w:p>
    <w:p w14:paraId="441B4210" w14:textId="77777777" w:rsidR="006A5D2E" w:rsidRPr="00D45A00" w:rsidRDefault="006A5D2E" w:rsidP="006A5D2E">
      <w:pPr>
        <w:numPr>
          <w:ilvl w:val="0"/>
          <w:numId w:val="10"/>
        </w:numPr>
      </w:pPr>
      <w:r w:rsidRPr="00D45A00">
        <w:t xml:space="preserve">регулярный осмотр оборудования и аспирационных воздуховодов, выполнение ремонтных работ в соответствии с графиком планово-предупредительных работ. </w:t>
      </w:r>
    </w:p>
    <w:p w14:paraId="64C24484" w14:textId="77777777" w:rsidR="006A5D2E" w:rsidRPr="00D45A00" w:rsidRDefault="006A5D2E" w:rsidP="006A5D2E">
      <w:pPr>
        <w:ind w:firstLine="708"/>
      </w:pPr>
      <w:r w:rsidRPr="00D45A00">
        <w:t>Все открытые движущиеся части оборудования, расположенные на высоте до 1,3 м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мм.</w:t>
      </w:r>
    </w:p>
    <w:p w14:paraId="0BCB5A97" w14:textId="77777777" w:rsidR="006A5D2E" w:rsidRPr="00D45A00" w:rsidRDefault="006A5D2E" w:rsidP="006A5D2E">
      <w:pPr>
        <w:ind w:firstLine="708"/>
      </w:pPr>
      <w:r w:rsidRPr="00D45A00">
        <w:t xml:space="preserve">В случаях, если исполнительные органы машин представляют опасность для людей и не ограждены, предусматривается сигнализация, предупреждающая о пуске машины в работу, и средства для остановки и отключения от источников энергии. Указанные средства, для остановки и отключения машин и механизмов от источников энергии должны соответствовать технологическим требованиям и располагаться в доступном для персонала и иных лиц местах, чтобы обеспечить, в случае необходимости, аварийное отключение машин, механизмов и агрегатов. </w:t>
      </w:r>
    </w:p>
    <w:p w14:paraId="135F1625" w14:textId="77777777" w:rsidR="006A5D2E" w:rsidRPr="00D45A00" w:rsidRDefault="006A5D2E" w:rsidP="006A5D2E">
      <w:pPr>
        <w:ind w:firstLine="708"/>
      </w:pPr>
      <w:r w:rsidRPr="00D45A00">
        <w:t xml:space="preserve">Движущиеся части агрегатов, расположенные в труднодоступных местах, допускается ограждать общим ограждением с запирающим устройством. Ограждение устанавливается так, чтобы оно не затрудняло их обслуживание. </w:t>
      </w:r>
    </w:p>
    <w:p w14:paraId="41E14143" w14:textId="77777777" w:rsidR="006A5D2E" w:rsidRPr="00D45A00" w:rsidRDefault="006A5D2E" w:rsidP="006A5D2E"/>
    <w:p w14:paraId="79918D8A" w14:textId="77777777" w:rsidR="006A5D2E" w:rsidRPr="00D45A00" w:rsidRDefault="006A5D2E" w:rsidP="006A5D2E">
      <w:pPr>
        <w:ind w:firstLine="708"/>
        <w:rPr>
          <w:b/>
          <w:bCs/>
        </w:rPr>
      </w:pPr>
      <w:r w:rsidRPr="00D45A00">
        <w:rPr>
          <w:b/>
          <w:bCs/>
        </w:rPr>
        <w:t xml:space="preserve">Решения по обеспечению взрыво-пожаробезопасности </w:t>
      </w:r>
    </w:p>
    <w:p w14:paraId="5FEFDE0B" w14:textId="77777777" w:rsidR="006A5D2E" w:rsidRPr="00D45A00" w:rsidRDefault="006A5D2E" w:rsidP="006A5D2E">
      <w:pPr>
        <w:ind w:firstLine="708"/>
      </w:pPr>
      <w:r w:rsidRPr="00D45A00">
        <w:t xml:space="preserve">Взрыво-пожаробезопасность на промышленном объекте достигается соблюдением технологических режимов при эксплуатации оборудования, общих правил и инструкций по безопасности труда и пожарной безопасности. </w:t>
      </w:r>
    </w:p>
    <w:p w14:paraId="10263007" w14:textId="77777777" w:rsidR="006A5D2E" w:rsidRPr="00D45A00" w:rsidRDefault="006A5D2E" w:rsidP="006A5D2E">
      <w:pPr>
        <w:ind w:firstLine="708"/>
      </w:pPr>
      <w:r w:rsidRPr="00D45A00">
        <w:t xml:space="preserve">Весь персонал несет ответственность за соблюдение пожарной безопасности в ходе эксплуатации, при ведении ремонтных и аварийно-восстановительных работ. Назначены ответственные лица за пожарную безопасность и содержание в исправном состоянии первичных и стационарных средств пожаротушения. </w:t>
      </w:r>
    </w:p>
    <w:p w14:paraId="240D42D4" w14:textId="77777777" w:rsidR="006A5D2E" w:rsidRPr="00D45A00" w:rsidRDefault="006A5D2E" w:rsidP="006A5D2E"/>
    <w:p w14:paraId="2BC98107" w14:textId="77777777" w:rsidR="006A5D2E" w:rsidRPr="00D45A00" w:rsidRDefault="006A5D2E" w:rsidP="006A5D2E">
      <w:pPr>
        <w:ind w:firstLine="708"/>
        <w:rPr>
          <w:b/>
          <w:bCs/>
        </w:rPr>
      </w:pPr>
      <w:r w:rsidRPr="00D45A00">
        <w:rPr>
          <w:b/>
          <w:bCs/>
        </w:rPr>
        <w:t xml:space="preserve">Анализ условий возникновения и развития вероятных аварий, инцидентов </w:t>
      </w:r>
    </w:p>
    <w:p w14:paraId="6C67C45B" w14:textId="77777777" w:rsidR="006A5D2E" w:rsidRPr="00D45A00" w:rsidRDefault="006A5D2E" w:rsidP="006A5D2E">
      <w:pPr>
        <w:ind w:firstLine="567"/>
        <w:rPr>
          <w:u w:val="single"/>
        </w:rPr>
      </w:pPr>
      <w:r w:rsidRPr="00D45A00">
        <w:rPr>
          <w:u w:val="single"/>
        </w:rPr>
        <w:t xml:space="preserve">1) Возможные причины возникновения и развития аварий и инцидентов: </w:t>
      </w:r>
    </w:p>
    <w:p w14:paraId="63E4B697" w14:textId="77777777" w:rsidR="006A5D2E" w:rsidRPr="00D45A00" w:rsidRDefault="006A5D2E" w:rsidP="006A5D2E">
      <w:pPr>
        <w:numPr>
          <w:ilvl w:val="0"/>
          <w:numId w:val="11"/>
        </w:numPr>
        <w:tabs>
          <w:tab w:val="left" w:pos="851"/>
        </w:tabs>
        <w:ind w:left="0" w:firstLine="567"/>
      </w:pPr>
      <w:r w:rsidRPr="00D45A00">
        <w:t xml:space="preserve">ошибочные действия персонала (несоблюдение графиков технологического обслуживания и ремонта оборудования, выполнение работ с отклонением от технологических регламентов); </w:t>
      </w:r>
    </w:p>
    <w:p w14:paraId="583DAF79" w14:textId="77777777" w:rsidR="006A5D2E" w:rsidRPr="00D45A00" w:rsidRDefault="006A5D2E" w:rsidP="006A5D2E">
      <w:pPr>
        <w:numPr>
          <w:ilvl w:val="0"/>
          <w:numId w:val="11"/>
        </w:numPr>
        <w:tabs>
          <w:tab w:val="left" w:pos="851"/>
        </w:tabs>
        <w:ind w:left="0" w:firstLine="567"/>
      </w:pPr>
      <w:r w:rsidRPr="00D45A00">
        <w:t xml:space="preserve">отказ и неполадки оборудования (нарушение технологических процессов, физический износ, коррозия, ошибки при проектировании и изготовлении, прекращение подачи энергоресурсов и пр.); </w:t>
      </w:r>
    </w:p>
    <w:p w14:paraId="51818F05" w14:textId="77777777" w:rsidR="006A5D2E" w:rsidRPr="00D45A00" w:rsidRDefault="006A5D2E" w:rsidP="006A5D2E">
      <w:pPr>
        <w:numPr>
          <w:ilvl w:val="0"/>
          <w:numId w:val="11"/>
        </w:numPr>
        <w:tabs>
          <w:tab w:val="left" w:pos="851"/>
        </w:tabs>
        <w:ind w:left="0" w:firstLine="567"/>
      </w:pPr>
      <w:r w:rsidRPr="00D45A00">
        <w:lastRenderedPageBreak/>
        <w:t xml:space="preserve">нарушение правил пожарной безопасности (проведение огневых работ с нарушением требований безопасности); </w:t>
      </w:r>
    </w:p>
    <w:p w14:paraId="72589964" w14:textId="77777777" w:rsidR="006A5D2E" w:rsidRPr="00D45A00" w:rsidRDefault="006A5D2E" w:rsidP="006A5D2E">
      <w:pPr>
        <w:numPr>
          <w:ilvl w:val="0"/>
          <w:numId w:val="11"/>
        </w:numPr>
        <w:tabs>
          <w:tab w:val="left" w:pos="851"/>
        </w:tabs>
        <w:ind w:left="0" w:firstLine="567"/>
      </w:pPr>
      <w:r w:rsidRPr="00D45A00">
        <w:t xml:space="preserve">нарушение правил эксплуатации технологического оборудования; </w:t>
      </w:r>
    </w:p>
    <w:p w14:paraId="4C0184B8" w14:textId="77777777" w:rsidR="006A5D2E" w:rsidRPr="00D45A00" w:rsidRDefault="006A5D2E" w:rsidP="006A5D2E">
      <w:pPr>
        <w:numPr>
          <w:ilvl w:val="0"/>
          <w:numId w:val="11"/>
        </w:numPr>
        <w:tabs>
          <w:tab w:val="left" w:pos="851"/>
        </w:tabs>
        <w:ind w:left="0" w:firstLine="567"/>
      </w:pPr>
      <w:r w:rsidRPr="00D45A00">
        <w:t xml:space="preserve">нарушение требований безопасности при использовании, хранении, транспортировании опасных веществ; </w:t>
      </w:r>
    </w:p>
    <w:p w14:paraId="714D5631" w14:textId="77777777" w:rsidR="006A5D2E" w:rsidRPr="00D45A00" w:rsidRDefault="006A5D2E" w:rsidP="006A5D2E">
      <w:pPr>
        <w:numPr>
          <w:ilvl w:val="0"/>
          <w:numId w:val="11"/>
        </w:numPr>
        <w:tabs>
          <w:tab w:val="left" w:pos="851"/>
        </w:tabs>
        <w:ind w:left="0" w:firstLine="567"/>
      </w:pPr>
      <w:r w:rsidRPr="00D45A00">
        <w:t xml:space="preserve">неисправности КИП, средств автоматики и сигнализации; </w:t>
      </w:r>
    </w:p>
    <w:p w14:paraId="3EF07D5A" w14:textId="77777777" w:rsidR="006A5D2E" w:rsidRPr="00D45A00" w:rsidRDefault="006A5D2E" w:rsidP="006A5D2E">
      <w:pPr>
        <w:numPr>
          <w:ilvl w:val="0"/>
          <w:numId w:val="11"/>
        </w:numPr>
        <w:tabs>
          <w:tab w:val="left" w:pos="851"/>
        </w:tabs>
        <w:ind w:left="0" w:firstLine="567"/>
      </w:pPr>
      <w:r w:rsidRPr="00D45A00">
        <w:t xml:space="preserve">нарушение правил и критериев безопасной эксплуатации систем и сооружений хвостового хозяйства; отступления от проекта при строительстве гидротехнических сооружений; нарушение технологии складирования отходов обогащения; </w:t>
      </w:r>
    </w:p>
    <w:p w14:paraId="2B05C0BC" w14:textId="77777777" w:rsidR="006A5D2E" w:rsidRPr="00D45A00" w:rsidRDefault="006A5D2E" w:rsidP="006A5D2E">
      <w:pPr>
        <w:numPr>
          <w:ilvl w:val="0"/>
          <w:numId w:val="11"/>
        </w:numPr>
        <w:tabs>
          <w:tab w:val="left" w:pos="851"/>
        </w:tabs>
        <w:ind w:left="0" w:firstLine="567"/>
      </w:pPr>
      <w:r w:rsidRPr="00D45A00">
        <w:t xml:space="preserve">внешние воздействия природного характера (ливневые дожди, степные пожары, оползни, разломы поверхности, землетрясения); </w:t>
      </w:r>
    </w:p>
    <w:p w14:paraId="16BFBA60" w14:textId="77777777" w:rsidR="006A5D2E" w:rsidRPr="00D45A00" w:rsidRDefault="006A5D2E" w:rsidP="006A5D2E">
      <w:pPr>
        <w:numPr>
          <w:ilvl w:val="0"/>
          <w:numId w:val="11"/>
        </w:numPr>
        <w:tabs>
          <w:tab w:val="left" w:pos="851"/>
        </w:tabs>
        <w:ind w:left="0" w:firstLine="567"/>
      </w:pPr>
      <w:r w:rsidRPr="00D45A00">
        <w:t xml:space="preserve">постороннее вмешательство (террористическая деятельность). </w:t>
      </w:r>
    </w:p>
    <w:p w14:paraId="545DB2B1" w14:textId="77777777" w:rsidR="006A5D2E" w:rsidRPr="00D45A00" w:rsidRDefault="006A5D2E" w:rsidP="006A5D2E">
      <w:pPr>
        <w:ind w:firstLine="567"/>
        <w:rPr>
          <w:u w:val="single"/>
        </w:rPr>
      </w:pPr>
      <w:r w:rsidRPr="00D45A00">
        <w:rPr>
          <w:u w:val="single"/>
        </w:rPr>
        <w:t xml:space="preserve">2) Сценарии возможных аварий, инцидентов: </w:t>
      </w:r>
    </w:p>
    <w:p w14:paraId="299D0486" w14:textId="77777777" w:rsidR="006A5D2E" w:rsidRPr="00D45A00" w:rsidRDefault="006A5D2E" w:rsidP="006A5D2E">
      <w:pPr>
        <w:numPr>
          <w:ilvl w:val="0"/>
          <w:numId w:val="12"/>
        </w:numPr>
        <w:tabs>
          <w:tab w:val="left" w:pos="851"/>
        </w:tabs>
        <w:ind w:left="0" w:firstLine="567"/>
      </w:pPr>
      <w:r w:rsidRPr="00D45A00">
        <w:t xml:space="preserve">ошибка обслуживающего персонала → поломка оборудования; возгорание полотна → остановка производственного цикла; </w:t>
      </w:r>
    </w:p>
    <w:p w14:paraId="07C34274" w14:textId="77777777" w:rsidR="006A5D2E" w:rsidRPr="00D45A00" w:rsidRDefault="006A5D2E" w:rsidP="006A5D2E">
      <w:pPr>
        <w:numPr>
          <w:ilvl w:val="0"/>
          <w:numId w:val="12"/>
        </w:numPr>
        <w:tabs>
          <w:tab w:val="left" w:pos="851"/>
        </w:tabs>
        <w:ind w:left="0" w:firstLine="567"/>
      </w:pPr>
      <w:r w:rsidRPr="00D45A00">
        <w:t xml:space="preserve">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получение персоналом травм, отравление газообразными продуктами горения. </w:t>
      </w:r>
    </w:p>
    <w:p w14:paraId="68D91156" w14:textId="77777777" w:rsidR="006A5D2E" w:rsidRPr="00D45A00" w:rsidRDefault="006A5D2E" w:rsidP="006A5D2E">
      <w:pPr>
        <w:numPr>
          <w:ilvl w:val="0"/>
          <w:numId w:val="12"/>
        </w:numPr>
        <w:tabs>
          <w:tab w:val="left" w:pos="851"/>
        </w:tabs>
        <w:ind w:left="0" w:firstLine="567"/>
      </w:pPr>
      <w:r w:rsidRPr="00D45A00">
        <w:t xml:space="preserve">разрушение несущих конструкций грузоподъемного механизма, разрушение грузозахватных приспособлений → падение груза с высоты → попадание в зону возможных поражающих факторов людей и оборудования → разрушение оборудования → травмирование персонала, загрязнение территории. </w:t>
      </w:r>
    </w:p>
    <w:p w14:paraId="6A7B0F18" w14:textId="77777777" w:rsidR="006A5D2E" w:rsidRPr="00D45A00" w:rsidRDefault="006A5D2E" w:rsidP="006A5D2E">
      <w:pPr>
        <w:rPr>
          <w:b/>
          <w:bCs/>
        </w:rPr>
      </w:pPr>
    </w:p>
    <w:p w14:paraId="0DFEF96B" w14:textId="77777777" w:rsidR="006A5D2E" w:rsidRPr="00D45A00" w:rsidRDefault="006A5D2E" w:rsidP="006A5D2E">
      <w:pPr>
        <w:ind w:firstLine="567"/>
      </w:pPr>
      <w:r w:rsidRPr="00D45A00">
        <w:rPr>
          <w:b/>
          <w:bCs/>
        </w:rPr>
        <w:t xml:space="preserve">Порядок информирования населения и местного исполнительного органа </w:t>
      </w:r>
    </w:p>
    <w:p w14:paraId="09B32E5A" w14:textId="77777777" w:rsidR="006A5D2E" w:rsidRPr="00D45A00" w:rsidRDefault="006A5D2E" w:rsidP="006A5D2E">
      <w:pPr>
        <w:ind w:firstLine="567"/>
      </w:pPr>
      <w:r w:rsidRPr="00D45A00">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3A05FA2D" w14:textId="77777777" w:rsidR="006A5D2E" w:rsidRPr="00D45A00" w:rsidRDefault="006A5D2E" w:rsidP="006A5D2E">
      <w:pPr>
        <w:numPr>
          <w:ilvl w:val="0"/>
          <w:numId w:val="12"/>
        </w:numPr>
        <w:tabs>
          <w:tab w:val="left" w:pos="851"/>
        </w:tabs>
        <w:ind w:left="0" w:firstLine="567"/>
      </w:pPr>
      <w:r w:rsidRPr="00D45A00">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125B7521" w14:textId="77777777" w:rsidR="006A5D2E" w:rsidRPr="00D45A00" w:rsidRDefault="006A5D2E" w:rsidP="006A5D2E">
      <w:pPr>
        <w:numPr>
          <w:ilvl w:val="0"/>
          <w:numId w:val="12"/>
        </w:numPr>
        <w:tabs>
          <w:tab w:val="left" w:pos="851"/>
        </w:tabs>
        <w:ind w:left="0" w:firstLine="567"/>
      </w:pPr>
      <w:r w:rsidRPr="00D45A00">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59A9323A" w14:textId="77777777" w:rsidR="006A5D2E" w:rsidRPr="00D45A00" w:rsidRDefault="006A5D2E" w:rsidP="006A5D2E">
      <w:r w:rsidRPr="00D45A00">
        <w:t xml:space="preserve">Информация передается за подписью директора предприятия, который несет ответственность за переданную информацию. </w:t>
      </w:r>
    </w:p>
    <w:p w14:paraId="4AF8C099" w14:textId="77777777" w:rsidR="006A5D2E" w:rsidRPr="00D45A00" w:rsidRDefault="006A5D2E" w:rsidP="006A5D2E">
      <w:pPr>
        <w:ind w:firstLine="567"/>
      </w:pPr>
      <w:r w:rsidRPr="00D45A00">
        <w:t xml:space="preserve">Информация должна содержать: </w:t>
      </w:r>
    </w:p>
    <w:p w14:paraId="44018C24" w14:textId="77777777" w:rsidR="006A5D2E" w:rsidRPr="00D45A00" w:rsidRDefault="006A5D2E" w:rsidP="006A5D2E">
      <w:pPr>
        <w:numPr>
          <w:ilvl w:val="0"/>
          <w:numId w:val="12"/>
        </w:numPr>
        <w:tabs>
          <w:tab w:val="left" w:pos="851"/>
        </w:tabs>
        <w:ind w:left="1134" w:hanging="567"/>
      </w:pPr>
      <w:r w:rsidRPr="00D45A00">
        <w:t xml:space="preserve">дату, время, место, причины возникновения ЧС; </w:t>
      </w:r>
    </w:p>
    <w:p w14:paraId="0A6A23C3" w14:textId="77777777" w:rsidR="006A5D2E" w:rsidRPr="00D45A00" w:rsidRDefault="006A5D2E" w:rsidP="006A5D2E">
      <w:pPr>
        <w:numPr>
          <w:ilvl w:val="0"/>
          <w:numId w:val="12"/>
        </w:numPr>
        <w:tabs>
          <w:tab w:val="left" w:pos="851"/>
        </w:tabs>
        <w:ind w:left="1134" w:hanging="567"/>
      </w:pPr>
      <w:r w:rsidRPr="00D45A00">
        <w:t xml:space="preserve">количество пострадавших (в том числе погибших); </w:t>
      </w:r>
    </w:p>
    <w:p w14:paraId="24EAABC9" w14:textId="77777777" w:rsidR="006A5D2E" w:rsidRPr="00D45A00" w:rsidRDefault="006A5D2E" w:rsidP="006A5D2E">
      <w:pPr>
        <w:numPr>
          <w:ilvl w:val="0"/>
          <w:numId w:val="12"/>
        </w:numPr>
        <w:tabs>
          <w:tab w:val="left" w:pos="851"/>
        </w:tabs>
        <w:ind w:left="1134" w:hanging="567"/>
      </w:pPr>
      <w:r w:rsidRPr="00D45A00">
        <w:t xml:space="preserve">характеристику и масштабы ЧС; </w:t>
      </w:r>
    </w:p>
    <w:p w14:paraId="59CCFD7C" w14:textId="77777777" w:rsidR="006A5D2E" w:rsidRPr="00D45A00" w:rsidRDefault="006A5D2E" w:rsidP="006A5D2E">
      <w:pPr>
        <w:numPr>
          <w:ilvl w:val="0"/>
          <w:numId w:val="12"/>
        </w:numPr>
        <w:tabs>
          <w:tab w:val="left" w:pos="851"/>
        </w:tabs>
        <w:ind w:left="1134" w:hanging="567"/>
      </w:pPr>
      <w:r w:rsidRPr="00D45A00">
        <w:t xml:space="preserve">влияние на работу других организаций; </w:t>
      </w:r>
    </w:p>
    <w:p w14:paraId="2825521E" w14:textId="77777777" w:rsidR="006A5D2E" w:rsidRPr="00D45A00" w:rsidRDefault="006A5D2E" w:rsidP="006A5D2E">
      <w:pPr>
        <w:numPr>
          <w:ilvl w:val="0"/>
          <w:numId w:val="12"/>
        </w:numPr>
        <w:tabs>
          <w:tab w:val="left" w:pos="851"/>
        </w:tabs>
        <w:ind w:left="1134" w:hanging="567"/>
      </w:pPr>
      <w:r w:rsidRPr="00D45A00">
        <w:t xml:space="preserve">нанесенный ущерб жилому фонду; </w:t>
      </w:r>
    </w:p>
    <w:p w14:paraId="3ACC1B18" w14:textId="77777777" w:rsidR="006A5D2E" w:rsidRPr="00D45A00" w:rsidRDefault="006A5D2E" w:rsidP="006A5D2E">
      <w:pPr>
        <w:numPr>
          <w:ilvl w:val="0"/>
          <w:numId w:val="12"/>
        </w:numPr>
        <w:tabs>
          <w:tab w:val="left" w:pos="851"/>
        </w:tabs>
        <w:ind w:left="1134" w:hanging="567"/>
      </w:pPr>
      <w:r w:rsidRPr="00D45A00">
        <w:t xml:space="preserve">материальный ущерб, нанесенный организации; </w:t>
      </w:r>
    </w:p>
    <w:p w14:paraId="43384B86" w14:textId="77777777" w:rsidR="006A5D2E" w:rsidRPr="00D45A00" w:rsidRDefault="006A5D2E" w:rsidP="006A5D2E">
      <w:pPr>
        <w:numPr>
          <w:ilvl w:val="0"/>
          <w:numId w:val="12"/>
        </w:numPr>
        <w:tabs>
          <w:tab w:val="left" w:pos="851"/>
        </w:tabs>
        <w:ind w:left="1134" w:hanging="567"/>
      </w:pPr>
      <w:r w:rsidRPr="00D45A00">
        <w:t xml:space="preserve">возможность справиться собственными силами; </w:t>
      </w:r>
    </w:p>
    <w:p w14:paraId="61B62B6B" w14:textId="77777777" w:rsidR="006A5D2E" w:rsidRPr="00D45A00" w:rsidRDefault="006A5D2E" w:rsidP="006A5D2E">
      <w:pPr>
        <w:numPr>
          <w:ilvl w:val="0"/>
          <w:numId w:val="12"/>
        </w:numPr>
        <w:tabs>
          <w:tab w:val="left" w:pos="851"/>
        </w:tabs>
        <w:ind w:left="1134" w:hanging="567"/>
      </w:pPr>
      <w:r w:rsidRPr="00D45A00">
        <w:t xml:space="preserve">ориентировочные сроки ликвидации ЧС; </w:t>
      </w:r>
    </w:p>
    <w:p w14:paraId="24AC9C9D" w14:textId="77777777" w:rsidR="006A5D2E" w:rsidRPr="00D45A00" w:rsidRDefault="006A5D2E" w:rsidP="006A5D2E">
      <w:pPr>
        <w:numPr>
          <w:ilvl w:val="0"/>
          <w:numId w:val="12"/>
        </w:numPr>
        <w:tabs>
          <w:tab w:val="left" w:pos="851"/>
        </w:tabs>
        <w:ind w:left="1134" w:hanging="567"/>
      </w:pPr>
      <w:r w:rsidRPr="00D45A00">
        <w:t>дополнительные силы и средства необходимые для ликвидации последствий ЧС.</w:t>
      </w:r>
    </w:p>
    <w:p w14:paraId="0D00E65D" w14:textId="77777777" w:rsidR="006A5D2E" w:rsidRPr="00D45A00" w:rsidRDefault="006A5D2E" w:rsidP="006A5D2E">
      <w:pPr>
        <w:rPr>
          <w:b/>
          <w:bCs/>
        </w:rPr>
      </w:pPr>
    </w:p>
    <w:p w14:paraId="76924184" w14:textId="77777777" w:rsidR="006A5D2E" w:rsidRPr="00D45A00" w:rsidRDefault="006A5D2E" w:rsidP="006A5D2E">
      <w:pPr>
        <w:ind w:firstLine="567"/>
        <w:rPr>
          <w:b/>
          <w:bCs/>
        </w:rPr>
      </w:pPr>
      <w:r w:rsidRPr="00D45A00">
        <w:rPr>
          <w:b/>
          <w:bCs/>
        </w:rPr>
        <w:t>Описание возможных существенных вредных воздействий на окружающую среду, связанных с рисками возникновения аварий:</w:t>
      </w:r>
    </w:p>
    <w:p w14:paraId="63E86CF2" w14:textId="77777777" w:rsidR="006A5D2E" w:rsidRPr="00D45A00" w:rsidRDefault="006A5D2E" w:rsidP="006A5D2E">
      <w:pPr>
        <w:ind w:firstLine="567"/>
      </w:pPr>
      <w:r w:rsidRPr="00D45A00">
        <w:lastRenderedPageBreak/>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66A873D3" w14:textId="77777777" w:rsidR="006A5D2E" w:rsidRPr="00D45A00" w:rsidRDefault="006A5D2E" w:rsidP="006A5D2E">
      <w:pPr>
        <w:numPr>
          <w:ilvl w:val="0"/>
          <w:numId w:val="14"/>
        </w:numPr>
        <w:tabs>
          <w:tab w:val="left" w:pos="851"/>
        </w:tabs>
        <w:ind w:left="0" w:firstLine="567"/>
      </w:pPr>
      <w:r w:rsidRPr="00D45A00">
        <w:t xml:space="preserve">возгорание полотна → выбросы вредных газов в атмосферу; </w:t>
      </w:r>
    </w:p>
    <w:p w14:paraId="677065C7" w14:textId="77777777" w:rsidR="006A5D2E" w:rsidRPr="00D45A00" w:rsidRDefault="006A5D2E" w:rsidP="006A5D2E">
      <w:pPr>
        <w:numPr>
          <w:ilvl w:val="0"/>
          <w:numId w:val="14"/>
        </w:numPr>
        <w:tabs>
          <w:tab w:val="left" w:pos="851"/>
        </w:tabs>
        <w:ind w:left="0" w:firstLine="567"/>
      </w:pPr>
      <w:r w:rsidRPr="00D45A00">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5DFD745C" w14:textId="77777777" w:rsidR="006A5D2E" w:rsidRPr="00D45A00" w:rsidRDefault="006A5D2E" w:rsidP="006A5D2E">
      <w:pPr>
        <w:numPr>
          <w:ilvl w:val="0"/>
          <w:numId w:val="14"/>
        </w:numPr>
        <w:tabs>
          <w:tab w:val="left" w:pos="851"/>
        </w:tabs>
        <w:ind w:left="0" w:firstLine="567"/>
      </w:pPr>
      <w:r w:rsidRPr="00D45A00">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5F65CAEE" w14:textId="77777777" w:rsidR="006A5D2E" w:rsidRPr="00D45A00" w:rsidRDefault="006A5D2E" w:rsidP="006A5D2E"/>
    <w:p w14:paraId="5F2700AC" w14:textId="77777777" w:rsidR="006A5D2E" w:rsidRPr="00D45A00" w:rsidRDefault="006A5D2E" w:rsidP="006A5D2E">
      <w:pPr>
        <w:ind w:firstLine="567"/>
        <w:rPr>
          <w:b/>
          <w:bCs/>
        </w:rPr>
      </w:pPr>
      <w:r w:rsidRPr="00D45A00">
        <w:rPr>
          <w:b/>
          <w:bCs/>
        </w:rPr>
        <w:t xml:space="preserve">Для минимизации воздействия на окружающую среду и предупреждения загрязнения прилегающей территории предусмотрено: </w:t>
      </w:r>
    </w:p>
    <w:p w14:paraId="7651BC1E" w14:textId="77777777" w:rsidR="006A5D2E" w:rsidRPr="00D45A00" w:rsidRDefault="006A5D2E" w:rsidP="006A5D2E">
      <w:pPr>
        <w:rPr>
          <w:u w:val="single"/>
        </w:rPr>
      </w:pPr>
      <w:r w:rsidRPr="00D45A00">
        <w:rPr>
          <w:u w:val="single"/>
        </w:rPr>
        <w:t xml:space="preserve">Решения по исключению разгерметизации оборудования и предупреждению выбросов опасных веществ: </w:t>
      </w:r>
    </w:p>
    <w:p w14:paraId="38AAD1D8" w14:textId="77777777" w:rsidR="006A5D2E" w:rsidRPr="00D45A00" w:rsidRDefault="006A5D2E" w:rsidP="006A5D2E">
      <w:pPr>
        <w:numPr>
          <w:ilvl w:val="0"/>
          <w:numId w:val="14"/>
        </w:numPr>
        <w:tabs>
          <w:tab w:val="left" w:pos="851"/>
        </w:tabs>
        <w:ind w:left="0" w:firstLine="567"/>
      </w:pPr>
      <w:r w:rsidRPr="00D45A00">
        <w:t xml:space="preserve">соответствие технологического режима работы оборудования и других производственных мощностей регламенту производства; </w:t>
      </w:r>
    </w:p>
    <w:p w14:paraId="0C412A8E" w14:textId="77777777" w:rsidR="006A5D2E" w:rsidRPr="00D45A00" w:rsidRDefault="006A5D2E" w:rsidP="006A5D2E">
      <w:pPr>
        <w:numPr>
          <w:ilvl w:val="0"/>
          <w:numId w:val="14"/>
        </w:numPr>
        <w:tabs>
          <w:tab w:val="left" w:pos="851"/>
        </w:tabs>
        <w:ind w:left="0" w:firstLine="567"/>
      </w:pPr>
      <w:r w:rsidRPr="00D45A00">
        <w:t xml:space="preserve">периодический осмотр технологического оборудования с целью обнаружения повреждений; </w:t>
      </w:r>
    </w:p>
    <w:p w14:paraId="3B0A5052" w14:textId="77777777" w:rsidR="006A5D2E" w:rsidRPr="00D45A00" w:rsidRDefault="006A5D2E" w:rsidP="006A5D2E">
      <w:pPr>
        <w:numPr>
          <w:ilvl w:val="0"/>
          <w:numId w:val="14"/>
        </w:numPr>
        <w:tabs>
          <w:tab w:val="left" w:pos="851"/>
        </w:tabs>
        <w:ind w:left="0" w:firstLine="567"/>
      </w:pPr>
      <w:r w:rsidRPr="00D45A00">
        <w:t xml:space="preserve">укрытие всех мест пылевыделения; </w:t>
      </w:r>
    </w:p>
    <w:p w14:paraId="15B81F40" w14:textId="77777777" w:rsidR="006A5D2E" w:rsidRPr="00D45A00" w:rsidRDefault="006A5D2E" w:rsidP="006A5D2E">
      <w:pPr>
        <w:numPr>
          <w:ilvl w:val="0"/>
          <w:numId w:val="14"/>
        </w:numPr>
        <w:tabs>
          <w:tab w:val="left" w:pos="851"/>
        </w:tabs>
        <w:ind w:left="0" w:firstLine="567"/>
      </w:pPr>
      <w:r w:rsidRPr="00D45A00">
        <w:t xml:space="preserve">обеспечение опасных производств приточно-вытяжной вентиляцией, местными отсосами; </w:t>
      </w:r>
    </w:p>
    <w:p w14:paraId="53939C56" w14:textId="77777777" w:rsidR="006A5D2E" w:rsidRPr="00D45A00" w:rsidRDefault="006A5D2E" w:rsidP="006A5D2E">
      <w:pPr>
        <w:numPr>
          <w:ilvl w:val="0"/>
          <w:numId w:val="14"/>
        </w:numPr>
        <w:tabs>
          <w:tab w:val="left" w:pos="851"/>
        </w:tabs>
        <w:ind w:left="0" w:firstLine="567"/>
      </w:pPr>
      <w:r w:rsidRPr="00D45A00">
        <w:t xml:space="preserve">для снижения количества просыпи под ленточными конвейерами соединение стыков лент предусмотрено методом вулканизации. </w:t>
      </w:r>
    </w:p>
    <w:p w14:paraId="60E17106" w14:textId="77777777" w:rsidR="006A5D2E" w:rsidRPr="00D45A00" w:rsidRDefault="006A5D2E" w:rsidP="006A5D2E">
      <w:pPr>
        <w:tabs>
          <w:tab w:val="left" w:pos="851"/>
        </w:tabs>
        <w:rPr>
          <w:u w:val="single"/>
        </w:rPr>
      </w:pPr>
      <w:r w:rsidRPr="00D45A00">
        <w:rPr>
          <w:u w:val="single"/>
        </w:rPr>
        <w:t xml:space="preserve">Регулирование выбросов в атмосферу вредных веществ осуществляются организационно-техническими мероприятиями, которые включают: </w:t>
      </w:r>
    </w:p>
    <w:p w14:paraId="43B9CE98" w14:textId="77777777" w:rsidR="006A5D2E" w:rsidRPr="00D45A00" w:rsidRDefault="006A5D2E" w:rsidP="006A5D2E">
      <w:pPr>
        <w:numPr>
          <w:ilvl w:val="0"/>
          <w:numId w:val="15"/>
        </w:numPr>
        <w:tabs>
          <w:tab w:val="left" w:pos="851"/>
        </w:tabs>
        <w:ind w:left="0" w:firstLine="567"/>
      </w:pPr>
      <w:r w:rsidRPr="00D45A00">
        <w:t xml:space="preserve">оборудование дробилок, мест пересыпа аспирационными укрытиями с сухой вытяжной системой аспирации; </w:t>
      </w:r>
    </w:p>
    <w:p w14:paraId="4A3767C6" w14:textId="77777777" w:rsidR="006A5D2E" w:rsidRPr="00D45A00" w:rsidRDefault="006A5D2E" w:rsidP="006A5D2E">
      <w:pPr>
        <w:numPr>
          <w:ilvl w:val="0"/>
          <w:numId w:val="15"/>
        </w:numPr>
        <w:tabs>
          <w:tab w:val="left" w:pos="851"/>
        </w:tabs>
        <w:ind w:left="0" w:firstLine="567"/>
      </w:pPr>
      <w:r w:rsidRPr="00D45A00">
        <w:t xml:space="preserve">осуществление постоянного контроля за состоянием атмосферного воздуха в производственных помещениях; </w:t>
      </w:r>
    </w:p>
    <w:p w14:paraId="4A94E681" w14:textId="77777777" w:rsidR="006A5D2E" w:rsidRPr="00D45A00" w:rsidRDefault="006A5D2E" w:rsidP="006A5D2E">
      <w:pPr>
        <w:numPr>
          <w:ilvl w:val="0"/>
          <w:numId w:val="15"/>
        </w:numPr>
        <w:tabs>
          <w:tab w:val="left" w:pos="851"/>
        </w:tabs>
        <w:ind w:left="0" w:firstLine="567"/>
      </w:pPr>
      <w:r w:rsidRPr="00D45A00">
        <w:t xml:space="preserve">внедрение и обеспечение работоспособности автоматических систем предупреждения об опасности аварии; </w:t>
      </w:r>
    </w:p>
    <w:p w14:paraId="4D5BB8F5" w14:textId="77777777" w:rsidR="006A5D2E" w:rsidRPr="00D45A00" w:rsidRDefault="006A5D2E" w:rsidP="006A5D2E">
      <w:pPr>
        <w:numPr>
          <w:ilvl w:val="0"/>
          <w:numId w:val="15"/>
        </w:numPr>
        <w:tabs>
          <w:tab w:val="left" w:pos="851"/>
        </w:tabs>
        <w:ind w:left="0" w:firstLine="567"/>
      </w:pPr>
      <w:r w:rsidRPr="00D45A00">
        <w:t xml:space="preserve">контроль за превышением температуры электрооборудования. </w:t>
      </w:r>
    </w:p>
    <w:p w14:paraId="52D35D87" w14:textId="77777777" w:rsidR="006A5D2E" w:rsidRPr="00D45A00" w:rsidRDefault="006A5D2E" w:rsidP="006A5D2E">
      <w:pPr>
        <w:tabs>
          <w:tab w:val="left" w:pos="851"/>
        </w:tabs>
        <w:rPr>
          <w:u w:val="single"/>
        </w:rPr>
      </w:pPr>
      <w:r w:rsidRPr="00D45A00">
        <w:rPr>
          <w:u w:val="single"/>
        </w:rPr>
        <w:t xml:space="preserve">С целью снижения негативного воздействия деятельности предприятия на природную среду предусматриваются следующие организационные и технические мероприятия: </w:t>
      </w:r>
    </w:p>
    <w:p w14:paraId="11B7EBAC" w14:textId="77777777" w:rsidR="006A5D2E" w:rsidRPr="00D45A00" w:rsidRDefault="006A5D2E" w:rsidP="006A5D2E">
      <w:pPr>
        <w:numPr>
          <w:ilvl w:val="0"/>
          <w:numId w:val="16"/>
        </w:numPr>
        <w:tabs>
          <w:tab w:val="left" w:pos="851"/>
        </w:tabs>
        <w:ind w:left="0" w:firstLine="567"/>
      </w:pPr>
      <w:r w:rsidRPr="00D45A00">
        <w:t xml:space="preserve">поддержание в полной технической исправности резервуаров; </w:t>
      </w:r>
    </w:p>
    <w:p w14:paraId="57D8E0FA" w14:textId="77777777" w:rsidR="006A5D2E" w:rsidRPr="00D45A00" w:rsidRDefault="006A5D2E" w:rsidP="006A5D2E">
      <w:pPr>
        <w:numPr>
          <w:ilvl w:val="0"/>
          <w:numId w:val="16"/>
        </w:numPr>
        <w:tabs>
          <w:tab w:val="left" w:pos="851"/>
        </w:tabs>
        <w:ind w:left="0" w:firstLine="567"/>
      </w:pPr>
      <w:r w:rsidRPr="00D45A00">
        <w:t xml:space="preserve">организация системы сбора и хранения отходов, складирование коммунально-бытовых отходов на специальных площадках в металлических контейнерах, с последующим вывозом в места, согласованные с СЭС; </w:t>
      </w:r>
    </w:p>
    <w:p w14:paraId="363BB934" w14:textId="77777777" w:rsidR="006A5D2E" w:rsidRPr="00D45A00" w:rsidRDefault="006A5D2E" w:rsidP="006A5D2E">
      <w:pPr>
        <w:numPr>
          <w:ilvl w:val="0"/>
          <w:numId w:val="16"/>
        </w:numPr>
        <w:tabs>
          <w:tab w:val="left" w:pos="851"/>
        </w:tabs>
        <w:ind w:left="0" w:firstLine="567"/>
      </w:pPr>
      <w:r w:rsidRPr="00D45A00">
        <w:t xml:space="preserve">организация экологической службы предприятия </w:t>
      </w:r>
    </w:p>
    <w:p w14:paraId="2C3CC653" w14:textId="77777777" w:rsidR="006A5D2E" w:rsidRPr="00D45A00" w:rsidRDefault="006A5D2E" w:rsidP="006A5D2E"/>
    <w:p w14:paraId="32912E1A" w14:textId="77777777" w:rsidR="006A5D2E" w:rsidRPr="00D45A00" w:rsidRDefault="006A5D2E" w:rsidP="006A5D2E">
      <w:pPr>
        <w:ind w:firstLine="567"/>
        <w:rPr>
          <w:b/>
          <w:bCs/>
          <w:iCs/>
        </w:rPr>
      </w:pPr>
      <w:r w:rsidRPr="00D45A00">
        <w:rPr>
          <w:b/>
          <w:bCs/>
          <w:iCs/>
        </w:rPr>
        <w:t xml:space="preserve">Природные факторы воздействия </w:t>
      </w:r>
    </w:p>
    <w:p w14:paraId="06A26E05" w14:textId="77777777" w:rsidR="006A5D2E" w:rsidRPr="00D45A00" w:rsidRDefault="006A5D2E" w:rsidP="006A5D2E">
      <w:pPr>
        <w:ind w:firstLine="708"/>
      </w:pPr>
      <w:r w:rsidRPr="00D45A00">
        <w:t xml:space="preserve">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 природной чрезвычайной ситуации возникает опасность саморазрушения окружающей среды. </w:t>
      </w:r>
    </w:p>
    <w:p w14:paraId="20636FBD" w14:textId="77777777" w:rsidR="006A5D2E" w:rsidRPr="00D45A00" w:rsidRDefault="006A5D2E" w:rsidP="006A5D2E">
      <w:pPr>
        <w:ind w:firstLine="708"/>
      </w:pPr>
      <w:r w:rsidRPr="00D45A00">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21C268CC" w14:textId="77777777" w:rsidR="006A5D2E" w:rsidRPr="00D45A00" w:rsidRDefault="006A5D2E" w:rsidP="006A5D2E">
      <w:pPr>
        <w:ind w:firstLine="567"/>
      </w:pPr>
      <w:r w:rsidRPr="00D45A00">
        <w:t>К природным факторам относятся:</w:t>
      </w:r>
    </w:p>
    <w:p w14:paraId="3A3B2A5C" w14:textId="77777777" w:rsidR="006A5D2E" w:rsidRPr="00D45A00" w:rsidRDefault="006A5D2E" w:rsidP="006A5D2E">
      <w:pPr>
        <w:numPr>
          <w:ilvl w:val="0"/>
          <w:numId w:val="16"/>
        </w:numPr>
        <w:tabs>
          <w:tab w:val="left" w:pos="851"/>
        </w:tabs>
        <w:ind w:left="567" w:firstLine="0"/>
      </w:pPr>
      <w:r w:rsidRPr="00D45A00">
        <w:t>землетрясения;</w:t>
      </w:r>
    </w:p>
    <w:p w14:paraId="0AD4D382" w14:textId="77777777" w:rsidR="006A5D2E" w:rsidRPr="00D45A00" w:rsidRDefault="006A5D2E" w:rsidP="006A5D2E">
      <w:pPr>
        <w:numPr>
          <w:ilvl w:val="0"/>
          <w:numId w:val="16"/>
        </w:numPr>
        <w:tabs>
          <w:tab w:val="left" w:pos="851"/>
        </w:tabs>
        <w:ind w:left="567" w:firstLine="0"/>
      </w:pPr>
      <w:r w:rsidRPr="00D45A00">
        <w:t>неблагоприятные метеоусловия (ураганные ветры).</w:t>
      </w:r>
    </w:p>
    <w:p w14:paraId="21C2CBAA" w14:textId="77777777" w:rsidR="006A5D2E" w:rsidRPr="00D45A00" w:rsidRDefault="006A5D2E" w:rsidP="006A5D2E">
      <w:pPr>
        <w:ind w:firstLine="567"/>
      </w:pPr>
      <w:r w:rsidRPr="00D45A00">
        <w:rPr>
          <w:b/>
          <w:bCs/>
        </w:rPr>
        <w:lastRenderedPageBreak/>
        <w:t xml:space="preserve">Сейсмическая активность. </w:t>
      </w:r>
      <w:r w:rsidRPr="00D45A00">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490BFD64" w14:textId="77777777" w:rsidR="006A5D2E" w:rsidRPr="00D45A00" w:rsidRDefault="006A5D2E" w:rsidP="006A5D2E">
      <w:pPr>
        <w:ind w:firstLine="567"/>
      </w:pPr>
      <w:r w:rsidRPr="00D45A00">
        <w:rPr>
          <w:b/>
          <w:bCs/>
        </w:rPr>
        <w:t>Неблагоприятные метеоусловия.</w:t>
      </w:r>
      <w:r w:rsidRPr="00D45A00">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6C04CDDA" w14:textId="77777777" w:rsidR="006A5D2E" w:rsidRPr="00D45A00" w:rsidRDefault="006A5D2E" w:rsidP="006A5D2E">
      <w:pPr>
        <w:ind w:firstLine="708"/>
      </w:pPr>
      <w:r w:rsidRPr="00D45A00">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0F5A0CF3" w14:textId="77777777" w:rsidR="006A5D2E" w:rsidRPr="00D45A00" w:rsidRDefault="006A5D2E" w:rsidP="006A5D2E">
      <w:pPr>
        <w:ind w:firstLine="708"/>
      </w:pPr>
      <w:r w:rsidRPr="00D45A00">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0CAF775C" w14:textId="77777777" w:rsidR="006A5D2E" w:rsidRPr="00D45A00" w:rsidRDefault="006A5D2E" w:rsidP="006A5D2E">
      <w:pPr>
        <w:ind w:firstLine="708"/>
      </w:pPr>
      <w:r w:rsidRPr="00D45A00">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4282B6EC" w14:textId="77777777" w:rsidR="006A5D2E" w:rsidRPr="00D45A00" w:rsidRDefault="006A5D2E" w:rsidP="006A5D2E">
      <w:pPr>
        <w:rPr>
          <w:b/>
          <w:i/>
        </w:rPr>
      </w:pPr>
    </w:p>
    <w:p w14:paraId="2BB065E9" w14:textId="77777777" w:rsidR="006A5D2E" w:rsidRPr="00D45A00" w:rsidRDefault="006A5D2E" w:rsidP="006A5D2E">
      <w:pPr>
        <w:ind w:firstLine="708"/>
        <w:rPr>
          <w:b/>
          <w:bCs/>
        </w:rPr>
      </w:pPr>
      <w:r w:rsidRPr="00D45A00">
        <w:rPr>
          <w:b/>
          <w:bCs/>
        </w:rPr>
        <w:t xml:space="preserve">Выводы </w:t>
      </w:r>
    </w:p>
    <w:p w14:paraId="29425DE2" w14:textId="77777777" w:rsidR="006A5D2E" w:rsidRPr="00D45A00" w:rsidRDefault="006A5D2E" w:rsidP="006A5D2E">
      <w:pPr>
        <w:ind w:firstLine="708"/>
        <w:rPr>
          <w:u w:val="single"/>
        </w:rPr>
      </w:pPr>
      <w:r w:rsidRPr="00D45A00">
        <w:rPr>
          <w:u w:val="single"/>
        </w:rPr>
        <w:t xml:space="preserve">1) Основные результаты анализа опасностей и риска </w:t>
      </w:r>
    </w:p>
    <w:p w14:paraId="72187074" w14:textId="77777777" w:rsidR="006A5D2E" w:rsidRPr="00D45A00" w:rsidRDefault="006A5D2E" w:rsidP="006A5D2E">
      <w:pPr>
        <w:ind w:firstLine="708"/>
      </w:pPr>
      <w:r w:rsidRPr="00D45A00">
        <w:t xml:space="preserve">Вероятность возникновения чрезвычайной ситуации на предприятии определяется наличием веществ и процессов, повышающих опасность объекта, климатическими и природными условиями, уровнем автоматизации технологического процесса, качеством технического обслуживания и квалификацией обслуживающего персонала, возможностью воздействия ЧС, возникающих на соседних предприятиях или на транспортных магистралях. </w:t>
      </w:r>
    </w:p>
    <w:p w14:paraId="2E9F0BAD" w14:textId="77777777" w:rsidR="006A5D2E" w:rsidRPr="00D45A00" w:rsidRDefault="006A5D2E" w:rsidP="006A5D2E">
      <w:r w:rsidRPr="00D45A00">
        <w:t xml:space="preserve">Основной причиной возникновения аварийных ситуаций при производстве работ может стать человеческий фактор (нарушения персоналом технологии производственных процессов; несоблюдения требований технической эксплуатации оборудования, пожарной безопасности) и неисправность технологического оборудования. </w:t>
      </w:r>
    </w:p>
    <w:p w14:paraId="268FB74D" w14:textId="77777777" w:rsidR="006A5D2E" w:rsidRPr="00D45A00" w:rsidRDefault="006A5D2E" w:rsidP="006A5D2E">
      <w:pPr>
        <w:ind w:firstLine="708"/>
      </w:pPr>
      <w:r w:rsidRPr="00D45A00">
        <w:t xml:space="preserve">Вероятность возникновения аварийных ситуаций при нарушении технологии, отказе оборудования, ошибках персонала находится на приемлемом уровне. </w:t>
      </w:r>
    </w:p>
    <w:p w14:paraId="7277DB70" w14:textId="77777777" w:rsidR="006A5D2E" w:rsidRPr="00D45A00" w:rsidRDefault="006A5D2E" w:rsidP="006A5D2E">
      <w:pPr>
        <w:ind w:firstLine="708"/>
      </w:pPr>
      <w:r w:rsidRPr="00D45A00">
        <w:t xml:space="preserve">Расчет опасных зон возможных аварийных ситуаций показал, что последствия аварий не выходят за пределы предприятия.  </w:t>
      </w:r>
    </w:p>
    <w:p w14:paraId="7B2A490D" w14:textId="77777777" w:rsidR="006A5D2E" w:rsidRPr="00D45A00" w:rsidRDefault="006A5D2E" w:rsidP="006A5D2E">
      <w:pPr>
        <w:ind w:firstLine="708"/>
      </w:pPr>
      <w:r w:rsidRPr="00D45A00">
        <w:t>На основании анализа опасности и рисков можно сделать вывод, что при условии строгого выполнения проектных решений при проведении работ, а также соблюдении регламентов работы оборудования, норм его эксплуатации, требований системы стандартов безопасности труда, норм, правил и инструкций по охране труда, производственная деятельность на декларируемом объекте не нанесет ущерб здоровью и жизни персоналу, третьим лицам и окружающей среде.</w:t>
      </w:r>
    </w:p>
    <w:p w14:paraId="2041712F" w14:textId="77777777" w:rsidR="006A5D2E" w:rsidRPr="00D45A00" w:rsidRDefault="006A5D2E" w:rsidP="006A5D2E">
      <w:r w:rsidRPr="00D45A00">
        <w:t xml:space="preserve"> </w:t>
      </w:r>
      <w:r w:rsidRPr="00D45A00">
        <w:tab/>
        <w:t xml:space="preserve">Эксплуатация объекта намечаемой деятельности в соответствии с технологическими инструкциями исключает возможность залповых и аварийных выбросов загрязняющих веществ в атмосферу. </w:t>
      </w:r>
    </w:p>
    <w:p w14:paraId="099FDC7D" w14:textId="77777777" w:rsidR="006A5D2E" w:rsidRPr="00D45A00" w:rsidRDefault="006A5D2E" w:rsidP="006A5D2E">
      <w:pPr>
        <w:ind w:firstLine="708"/>
      </w:pPr>
      <w:r w:rsidRPr="00D45A00">
        <w:rPr>
          <w:u w:val="single"/>
        </w:rPr>
        <w:t>Возникновение аварийной ситуации на операторе объекта, в том числе с человеческими жертвами, является крайне редким событием. Риск поражения населенных пунктов отсутствует.</w:t>
      </w:r>
    </w:p>
    <w:p w14:paraId="67FF94EC" w14:textId="77777777" w:rsidR="008B23F0" w:rsidRPr="004C5990" w:rsidRDefault="008B23F0" w:rsidP="0011029E">
      <w:pPr>
        <w:pStyle w:val="Default"/>
        <w:rPr>
          <w:rFonts w:ascii="Times New Roman" w:hAnsi="Times New Roman"/>
          <w:b/>
          <w:bCs/>
        </w:rPr>
      </w:pPr>
    </w:p>
    <w:p w14:paraId="3863D41E" w14:textId="77777777" w:rsidR="0011029E" w:rsidRPr="004C5990" w:rsidRDefault="0011029E" w:rsidP="0011029E">
      <w:pPr>
        <w:pStyle w:val="Default"/>
        <w:rPr>
          <w:rFonts w:ascii="Times New Roman" w:hAnsi="Times New Roman"/>
        </w:rPr>
      </w:pPr>
      <w:r w:rsidRPr="004C5990">
        <w:rPr>
          <w:rFonts w:ascii="Times New Roman" w:hAnsi="Times New Roman"/>
          <w:b/>
          <w:bCs/>
        </w:rPr>
        <w:t xml:space="preserve">Порядок информирования населения и местного исполнительного органа </w:t>
      </w:r>
    </w:p>
    <w:p w14:paraId="68CD66DA"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Согласно ст.82 Закона Республики Казахстан «О гражданской защите» организация, осуществляющая эксплуатацию опасного производственного объекта: </w:t>
      </w:r>
    </w:p>
    <w:p w14:paraId="2AEF9EE0" w14:textId="77777777" w:rsidR="0011029E" w:rsidRPr="004C5990" w:rsidRDefault="0011029E" w:rsidP="00C424DB">
      <w:pPr>
        <w:pStyle w:val="Default"/>
        <w:numPr>
          <w:ilvl w:val="0"/>
          <w:numId w:val="12"/>
        </w:numPr>
        <w:tabs>
          <w:tab w:val="left" w:pos="851"/>
        </w:tabs>
        <w:ind w:left="0" w:firstLine="567"/>
        <w:rPr>
          <w:rFonts w:ascii="Times New Roman" w:hAnsi="Times New Roman"/>
        </w:rPr>
      </w:pPr>
      <w:r w:rsidRPr="004C5990">
        <w:rPr>
          <w:rFonts w:ascii="Times New Roman" w:hAnsi="Times New Roman"/>
        </w:rPr>
        <w:t xml:space="preserve">при инциденте: немедленно информирует о возникновении опасных производственных факторов и произошедшем инциденте работников, население, попадающее в расчетную зону чрезвычайной ситуации, территориальное подразделение уполномоченного органа в области промышленной безопасности, местные исполнительные органы; </w:t>
      </w:r>
    </w:p>
    <w:p w14:paraId="45AEBD82" w14:textId="77777777" w:rsidR="0011029E" w:rsidRPr="004C5990" w:rsidRDefault="0011029E" w:rsidP="00C424DB">
      <w:pPr>
        <w:pStyle w:val="Default"/>
        <w:numPr>
          <w:ilvl w:val="0"/>
          <w:numId w:val="12"/>
        </w:numPr>
        <w:tabs>
          <w:tab w:val="left" w:pos="851"/>
        </w:tabs>
        <w:ind w:left="0" w:firstLine="567"/>
        <w:rPr>
          <w:rFonts w:ascii="Times New Roman" w:hAnsi="Times New Roman"/>
        </w:rPr>
      </w:pPr>
      <w:r w:rsidRPr="004C5990">
        <w:rPr>
          <w:rFonts w:ascii="Times New Roman" w:hAnsi="Times New Roman"/>
        </w:rPr>
        <w:lastRenderedPageBreak/>
        <w:t xml:space="preserve">при аварии: немедленно информирует о произошедшей аварии профессиональные аварийно-спасательные службы и формирования, обслуживающие объект, территориальное подразделение уполномоченного органа в области промышленной безопасности, местные исполнительные органы, а при возникновении опасных производственных факторов – население, попадающее в расчетную зону чрезвычайной ситуации, и работников. </w:t>
      </w:r>
    </w:p>
    <w:p w14:paraId="5BA8FEAA"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Информация передается за подписью директора предприятия, который несет ответственность за переданную информацию. </w:t>
      </w:r>
    </w:p>
    <w:p w14:paraId="7D3EA2C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Информация должна содержать: </w:t>
      </w:r>
    </w:p>
    <w:p w14:paraId="66F8E45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дату, время, место, причины возникновения ЧС; </w:t>
      </w:r>
    </w:p>
    <w:p w14:paraId="755CFBA0"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количество пострадавших (в том числе погибших); </w:t>
      </w:r>
    </w:p>
    <w:p w14:paraId="0B2E2C67"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характеристику и масштабы ЧС; </w:t>
      </w:r>
    </w:p>
    <w:p w14:paraId="056A27E4"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влияние на работу других организаций; </w:t>
      </w:r>
    </w:p>
    <w:p w14:paraId="5488F95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нанесенный ущерб жилому фонду; </w:t>
      </w:r>
    </w:p>
    <w:p w14:paraId="25D2828E"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материальный ущерб, нанесенный организации; </w:t>
      </w:r>
    </w:p>
    <w:p w14:paraId="17E7566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возможность справиться собственными силами; </w:t>
      </w:r>
    </w:p>
    <w:p w14:paraId="20EA9EF0"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 xml:space="preserve">ориентировочные сроки ликвидации ЧС; </w:t>
      </w:r>
    </w:p>
    <w:p w14:paraId="63E017C8" w14:textId="77777777" w:rsidR="0011029E" w:rsidRPr="004C5990" w:rsidRDefault="0011029E" w:rsidP="00C424DB">
      <w:pPr>
        <w:pStyle w:val="Default"/>
        <w:numPr>
          <w:ilvl w:val="0"/>
          <w:numId w:val="12"/>
        </w:numPr>
        <w:tabs>
          <w:tab w:val="left" w:pos="851"/>
        </w:tabs>
        <w:ind w:left="1134" w:hanging="567"/>
        <w:rPr>
          <w:rFonts w:ascii="Times New Roman" w:hAnsi="Times New Roman"/>
        </w:rPr>
      </w:pPr>
      <w:r w:rsidRPr="004C5990">
        <w:rPr>
          <w:rFonts w:ascii="Times New Roman" w:hAnsi="Times New Roman"/>
        </w:rPr>
        <w:t>дополнительные силы и средства необходимые для ликвидации последствий ЧС.</w:t>
      </w:r>
    </w:p>
    <w:p w14:paraId="26FD2F25" w14:textId="77777777" w:rsidR="0011029E" w:rsidRPr="004C5990" w:rsidRDefault="0011029E" w:rsidP="0011029E">
      <w:pPr>
        <w:pStyle w:val="Default"/>
        <w:rPr>
          <w:rFonts w:ascii="Times New Roman" w:hAnsi="Times New Roman"/>
          <w:b/>
          <w:bCs/>
        </w:rPr>
      </w:pPr>
    </w:p>
    <w:p w14:paraId="5A066FF6" w14:textId="77777777" w:rsidR="0011029E" w:rsidRPr="004C5990" w:rsidRDefault="0011029E" w:rsidP="0011029E">
      <w:pPr>
        <w:pStyle w:val="Default"/>
        <w:rPr>
          <w:rFonts w:ascii="Times New Roman" w:hAnsi="Times New Roman"/>
          <w:b/>
          <w:bCs/>
        </w:rPr>
      </w:pPr>
      <w:r w:rsidRPr="004C5990">
        <w:rPr>
          <w:rFonts w:ascii="Times New Roman" w:hAnsi="Times New Roman"/>
          <w:b/>
          <w:bCs/>
        </w:rPr>
        <w:t>Описание возможных существенных вредных воздействий на окружающую среду, связанных с рисками возникновения аварий:</w:t>
      </w:r>
    </w:p>
    <w:p w14:paraId="4402222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Согласно декларации промышленной безопасности, риск поражения населенных пунктов отсутствует. Предприятий и учреждений, попадающих в зону затопления, нет. </w:t>
      </w:r>
    </w:p>
    <w:p w14:paraId="20E63B8B"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 xml:space="preserve">возгорание полотна → выбросы вредных газов в атмосферу; </w:t>
      </w:r>
    </w:p>
    <w:p w14:paraId="3B870E80"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 xml:space="preserve">нарушение в работе системы аспирации → отказ системы сигнализации → превышение ПДК вредных веществ в воздухе рабочей зоны → принятие мер по ликвидации аварии; </w:t>
      </w:r>
    </w:p>
    <w:p w14:paraId="47441785" w14:textId="77777777" w:rsidR="0011029E" w:rsidRPr="004C5990" w:rsidRDefault="0011029E" w:rsidP="00C424DB">
      <w:pPr>
        <w:pStyle w:val="Default"/>
        <w:numPr>
          <w:ilvl w:val="0"/>
          <w:numId w:val="14"/>
        </w:numPr>
        <w:tabs>
          <w:tab w:val="left" w:pos="851"/>
        </w:tabs>
        <w:ind w:left="0" w:firstLine="567"/>
        <w:rPr>
          <w:rFonts w:ascii="Times New Roman" w:hAnsi="Times New Roman"/>
        </w:rPr>
      </w:pPr>
      <w:r w:rsidRPr="004C5990">
        <w:rPr>
          <w:rFonts w:ascii="Times New Roman" w:hAnsi="Times New Roman"/>
        </w:rPr>
        <w:t>короткое замыкание (двигатель вентилятора, кабель, пускорегулирующая аппаратура, лампа освещения) → возникновение зоны высокой температуры → воспламенение частей электрооборудования → пожар → задымление территории → выбросы вредных газов в атмосферу → принятие мер по ликвидации аварии.</w:t>
      </w:r>
    </w:p>
    <w:p w14:paraId="1A472D0C" w14:textId="77777777" w:rsidR="0011029E" w:rsidRPr="004C5990" w:rsidRDefault="0011029E" w:rsidP="0011029E">
      <w:pPr>
        <w:pStyle w:val="Default"/>
        <w:rPr>
          <w:rFonts w:ascii="Times New Roman" w:hAnsi="Times New Roman"/>
        </w:rPr>
      </w:pPr>
    </w:p>
    <w:p w14:paraId="515B0FCC" w14:textId="77777777" w:rsidR="0011029E" w:rsidRPr="004C5990" w:rsidRDefault="0011029E" w:rsidP="0011029E">
      <w:pPr>
        <w:pStyle w:val="Default"/>
        <w:rPr>
          <w:rFonts w:ascii="Times New Roman" w:hAnsi="Times New Roman"/>
          <w:b/>
          <w:bCs/>
          <w:iCs/>
        </w:rPr>
      </w:pPr>
      <w:r w:rsidRPr="004C5990">
        <w:rPr>
          <w:rFonts w:ascii="Times New Roman" w:hAnsi="Times New Roman"/>
          <w:b/>
          <w:bCs/>
          <w:iCs/>
        </w:rPr>
        <w:t xml:space="preserve">Природные факторы воздействия </w:t>
      </w:r>
    </w:p>
    <w:p w14:paraId="2D79F222" w14:textId="77777777" w:rsidR="0011029E" w:rsidRPr="004C5990" w:rsidRDefault="0011029E" w:rsidP="0011029E">
      <w:pPr>
        <w:pStyle w:val="Default"/>
        <w:rPr>
          <w:rFonts w:ascii="Times New Roman" w:hAnsi="Times New Roman"/>
        </w:rPr>
      </w:pPr>
      <w:r w:rsidRPr="004C5990">
        <w:rPr>
          <w:rFonts w:ascii="Times New Roman" w:hAnsi="Times New Roman"/>
        </w:rPr>
        <w:t>Под природными факторами понимаются разрушительные явления, вызванные природно-климатическими условиями, которые не контролируются человеком. При возникновении</w:t>
      </w:r>
      <w:bookmarkStart w:id="53" w:name="_Toc444638205"/>
      <w:bookmarkStart w:id="54" w:name="_Toc444638323"/>
      <w:bookmarkStart w:id="55" w:name="_Toc444638432"/>
      <w:bookmarkStart w:id="56" w:name="_Toc444638541"/>
      <w:bookmarkEnd w:id="53"/>
      <w:bookmarkEnd w:id="54"/>
      <w:bookmarkEnd w:id="55"/>
      <w:bookmarkEnd w:id="56"/>
      <w:r w:rsidRPr="004C5990">
        <w:rPr>
          <w:rFonts w:ascii="Times New Roman" w:hAnsi="Times New Roman"/>
        </w:rPr>
        <w:t xml:space="preserve"> </w:t>
      </w:r>
    </w:p>
    <w:p w14:paraId="3A4AC0D8"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природной чрезвычайной ситуации возникает опасность саморазрушения окружающей среды. </w:t>
      </w:r>
    </w:p>
    <w:p w14:paraId="60D4E4AD"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Для уменьшения природного риска следует разработать адекватные методы планирования и управления. При этом гибкость планирования и управления должна быть основана на правильном представлении о риске, связанном с природными факторами. </w:t>
      </w:r>
    </w:p>
    <w:p w14:paraId="6255A241" w14:textId="77777777" w:rsidR="0011029E" w:rsidRPr="004C5990" w:rsidRDefault="0011029E" w:rsidP="0011029E">
      <w:pPr>
        <w:pStyle w:val="Default"/>
        <w:rPr>
          <w:rFonts w:ascii="Times New Roman" w:hAnsi="Times New Roman"/>
        </w:rPr>
      </w:pPr>
      <w:r w:rsidRPr="004C5990">
        <w:rPr>
          <w:rFonts w:ascii="Times New Roman" w:hAnsi="Times New Roman"/>
        </w:rPr>
        <w:t>К природным факторам относятся:</w:t>
      </w:r>
    </w:p>
    <w:p w14:paraId="0A3E768D" w14:textId="77777777" w:rsidR="0011029E" w:rsidRPr="004C5990" w:rsidRDefault="0011029E" w:rsidP="00C424DB">
      <w:pPr>
        <w:pStyle w:val="Default"/>
        <w:numPr>
          <w:ilvl w:val="0"/>
          <w:numId w:val="16"/>
        </w:numPr>
        <w:tabs>
          <w:tab w:val="left" w:pos="851"/>
        </w:tabs>
        <w:ind w:left="567" w:firstLine="0"/>
        <w:rPr>
          <w:rFonts w:ascii="Times New Roman" w:hAnsi="Times New Roman"/>
        </w:rPr>
      </w:pPr>
      <w:r w:rsidRPr="004C5990">
        <w:rPr>
          <w:rFonts w:ascii="Times New Roman" w:hAnsi="Times New Roman"/>
        </w:rPr>
        <w:t>землетрясения;</w:t>
      </w:r>
    </w:p>
    <w:p w14:paraId="1956B805" w14:textId="77777777" w:rsidR="0011029E" w:rsidRPr="004C5990" w:rsidRDefault="0011029E" w:rsidP="00C424DB">
      <w:pPr>
        <w:pStyle w:val="Default"/>
        <w:numPr>
          <w:ilvl w:val="0"/>
          <w:numId w:val="16"/>
        </w:numPr>
        <w:tabs>
          <w:tab w:val="left" w:pos="851"/>
        </w:tabs>
        <w:ind w:left="567" w:firstLine="0"/>
        <w:rPr>
          <w:rFonts w:ascii="Times New Roman" w:hAnsi="Times New Roman"/>
        </w:rPr>
      </w:pPr>
      <w:r w:rsidRPr="004C5990">
        <w:rPr>
          <w:rFonts w:ascii="Times New Roman" w:hAnsi="Times New Roman"/>
        </w:rPr>
        <w:t>неблагоприятные метеоусловия (ураганные ветры).</w:t>
      </w:r>
    </w:p>
    <w:p w14:paraId="2EDE6585" w14:textId="77777777" w:rsidR="0011029E" w:rsidRPr="004C5990" w:rsidRDefault="0011029E" w:rsidP="0011029E">
      <w:pPr>
        <w:pStyle w:val="Default"/>
        <w:rPr>
          <w:rFonts w:ascii="Times New Roman" w:hAnsi="Times New Roman"/>
        </w:rPr>
      </w:pPr>
      <w:r w:rsidRPr="004C5990">
        <w:rPr>
          <w:rFonts w:ascii="Times New Roman" w:hAnsi="Times New Roman"/>
          <w:b/>
          <w:bCs/>
        </w:rPr>
        <w:t xml:space="preserve">Сейсмическая активность. </w:t>
      </w:r>
      <w:r w:rsidRPr="004C5990">
        <w:rPr>
          <w:rFonts w:ascii="Times New Roman" w:hAnsi="Times New Roman"/>
        </w:rPr>
        <w:t xml:space="preserve">Землетрясения возникают неожиданно и, хотя продолжительность главного толчка не превышает нескольких секунд, его последствия бывают трагическими. Предупредить начало землетрясения точно в настоящее время еще невозможно. Прогноз его оправдывается в 80 случаях и носит ориентировочный характер.  </w:t>
      </w:r>
    </w:p>
    <w:p w14:paraId="24E960A8" w14:textId="77777777" w:rsidR="0011029E" w:rsidRPr="004C5990" w:rsidRDefault="0011029E" w:rsidP="0011029E">
      <w:pPr>
        <w:pStyle w:val="Default"/>
        <w:rPr>
          <w:rFonts w:ascii="Times New Roman" w:hAnsi="Times New Roman"/>
        </w:rPr>
      </w:pPr>
      <w:r w:rsidRPr="004C5990">
        <w:rPr>
          <w:rFonts w:ascii="Times New Roman" w:hAnsi="Times New Roman"/>
          <w:b/>
          <w:bCs/>
        </w:rPr>
        <w:t>Неблагоприятные метеоусловия.</w:t>
      </w:r>
      <w:r w:rsidRPr="004C5990">
        <w:rPr>
          <w:rFonts w:ascii="Times New Roman" w:hAnsi="Times New Roman"/>
        </w:rPr>
        <w:t xml:space="preserve"> В результате неблагоприятных метеоусловий, таких как сильные ураганные ветры, повышенные атмосферные осадки, могут произойти частичные повреждения оборудования, кабельных линий электричества (ЛЭП) на территории промышленной площадки.</w:t>
      </w:r>
    </w:p>
    <w:p w14:paraId="282DCF7F"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Климат района, находящегося в глубине Евроазиатского материка, является резко континентальным, с жарким сухим летом и холодной малоснежной зимой. </w:t>
      </w:r>
    </w:p>
    <w:p w14:paraId="007DF30A" w14:textId="77777777" w:rsidR="0011029E" w:rsidRPr="004C5990" w:rsidRDefault="0011029E" w:rsidP="0011029E">
      <w:pPr>
        <w:pStyle w:val="Default"/>
        <w:rPr>
          <w:rFonts w:ascii="Times New Roman" w:hAnsi="Times New Roman"/>
        </w:rPr>
      </w:pPr>
      <w:r w:rsidRPr="004C5990">
        <w:rPr>
          <w:rFonts w:ascii="Times New Roman" w:hAnsi="Times New Roman"/>
        </w:rPr>
        <w:lastRenderedPageBreak/>
        <w:t>В процессе реализации работ производство всех работ должно выполняться в строгом соответствии с проектной документацией и действующими нормами и правилами по технике безопасности.</w:t>
      </w:r>
    </w:p>
    <w:p w14:paraId="7AE16713" w14:textId="77777777" w:rsidR="0011029E" w:rsidRPr="004C5990" w:rsidRDefault="0011029E" w:rsidP="0011029E">
      <w:pPr>
        <w:pStyle w:val="Default"/>
        <w:rPr>
          <w:rFonts w:ascii="Times New Roman" w:hAnsi="Times New Roman"/>
        </w:rPr>
      </w:pPr>
      <w:r w:rsidRPr="004C5990">
        <w:rPr>
          <w:rFonts w:ascii="Times New Roman" w:hAnsi="Times New Roman"/>
        </w:rPr>
        <w:t xml:space="preserve">При решении задач оптимального управления предприятием главным является необходимость принятия технических решений, обеспечивающих экологическую безопасность при функционировании производства. </w:t>
      </w:r>
    </w:p>
    <w:p w14:paraId="343C36B2" w14:textId="77777777" w:rsidR="0011029E" w:rsidRPr="004C5990" w:rsidRDefault="0011029E" w:rsidP="0011029E">
      <w:pPr>
        <w:pStyle w:val="Default"/>
        <w:rPr>
          <w:rFonts w:ascii="Times New Roman" w:hAnsi="Times New Roman"/>
          <w:b/>
          <w:i/>
        </w:rPr>
      </w:pPr>
    </w:p>
    <w:p w14:paraId="36EB4CC7" w14:textId="77777777" w:rsidR="00453A49" w:rsidRPr="004C5990" w:rsidRDefault="008E5077" w:rsidP="00C424DB">
      <w:pPr>
        <w:pStyle w:val="11"/>
        <w:numPr>
          <w:ilvl w:val="0"/>
          <w:numId w:val="1"/>
        </w:numPr>
        <w:tabs>
          <w:tab w:val="left" w:pos="734"/>
          <w:tab w:val="left" w:pos="1066"/>
        </w:tabs>
        <w:ind w:left="360" w:firstLine="360"/>
        <w:outlineLvl w:val="0"/>
      </w:pPr>
      <w:bookmarkStart w:id="57" w:name="_Toc444638206"/>
      <w:bookmarkStart w:id="58" w:name="_Toc444638324"/>
      <w:bookmarkStart w:id="59" w:name="_Toc444638433"/>
      <w:bookmarkStart w:id="60" w:name="_Toc444638542"/>
      <w:bookmarkStart w:id="61" w:name="_Toc444638212"/>
      <w:bookmarkStart w:id="62" w:name="_Toc444638330"/>
      <w:bookmarkStart w:id="63" w:name="_Toc444638439"/>
      <w:bookmarkStart w:id="64" w:name="_Toc444638548"/>
      <w:bookmarkEnd w:id="57"/>
      <w:bookmarkEnd w:id="58"/>
      <w:bookmarkEnd w:id="59"/>
      <w:bookmarkEnd w:id="60"/>
      <w:bookmarkEnd w:id="61"/>
      <w:bookmarkEnd w:id="62"/>
      <w:bookmarkEnd w:id="63"/>
      <w:bookmarkEnd w:id="64"/>
      <w:r w:rsidRPr="004C5990">
        <w:rPr>
          <w:b/>
          <w:bCs/>
          <w:i w:val="0"/>
          <w:iCs w:val="0"/>
          <w:u w:val="none"/>
        </w:rPr>
        <w:t>описание предусматриваемых для периодов строительства и эксплуатации</w:t>
      </w:r>
      <w:r w:rsidR="000275E3" w:rsidRPr="004C5990">
        <w:rPr>
          <w:b/>
          <w:bCs/>
          <w:i w:val="0"/>
          <w:iCs w:val="0"/>
          <w:u w:val="none"/>
        </w:rPr>
        <w:t xml:space="preserve"> </w:t>
      </w:r>
      <w:r w:rsidRPr="004C5990">
        <w:rPr>
          <w:b/>
          <w:bCs/>
          <w:i w:val="0"/>
          <w:iCs w:val="0"/>
          <w:u w:val="none"/>
        </w:rPr>
        <w:t>объекта мер по предотвращению, сокращению, смягчению выявленных существенных воздействий намечаемой деятельности на окружающую среду, в том числе предлагаемых мероприятий по управлению отходами, а также при наличии неопределенности в оценке возможных существенных воздействий - предлагаемых мер по мониторингу воздействий (включая необходимость проведения послепроектного анализа фактических воздействий после реализации намечаемой деятельности в сравнении с информацией, приведенной в отчете о возможных воздействиях:</w:t>
      </w:r>
    </w:p>
    <w:p w14:paraId="6B5BF877" w14:textId="289B2BC9" w:rsidR="006E302C" w:rsidRDefault="006E302C" w:rsidP="006E302C">
      <w:pPr>
        <w:pStyle w:val="Default"/>
        <w:rPr>
          <w:rFonts w:ascii="Times New Roman" w:hAnsi="Times New Roman"/>
        </w:rPr>
      </w:pPr>
    </w:p>
    <w:p w14:paraId="5E2DFB9D" w14:textId="77777777" w:rsidR="00D621AF" w:rsidRPr="00D45A00" w:rsidRDefault="00D621AF" w:rsidP="00D621AF">
      <w:pPr>
        <w:ind w:firstLine="360"/>
      </w:pPr>
      <w:r w:rsidRPr="00D45A00">
        <w:t xml:space="preserve">Меры по предотвращению, сокращению, смягчению выявленных существенных воздействий намечаемой деятельности на окружающую среду это система действий, используемая для управления воздействиями, снижения потенциальных отрицательных воздействий или усиления положительных воздействий в интересах как затрагиваемого проектом населения, так и региона, области, республики в целом. </w:t>
      </w:r>
    </w:p>
    <w:p w14:paraId="251A9412" w14:textId="77777777" w:rsidR="00D621AF" w:rsidRPr="00D45A00" w:rsidRDefault="00D621AF" w:rsidP="00D621AF">
      <w:pPr>
        <w:ind w:firstLine="360"/>
      </w:pPr>
      <w:r w:rsidRPr="00D45A00">
        <w:t xml:space="preserve">В тех случаях, когда выявляются значительные неблагоприятные воздействия основная цель заключается в поиске мер по их снижению. Когда же подобрать подходящие мероприятия не представляется возможным, излагаются варианты мероприятий, направленные на компенсацию негативных последствий. </w:t>
      </w:r>
    </w:p>
    <w:p w14:paraId="07AF4ECF" w14:textId="77777777" w:rsidR="00D621AF" w:rsidRPr="00D45A00" w:rsidRDefault="00D621AF" w:rsidP="00D621AF">
      <w:pPr>
        <w:ind w:firstLine="708"/>
      </w:pPr>
      <w:r w:rsidRPr="00D45A00">
        <w:t xml:space="preserve">Кроме того, в соответствующих случаях рекомендованы стимулирующие мероприятия. Стимулирующие мероприятия не следует рассматривать в качестве альтернативы смягчающим или компенсирующим мероприятиям – это мероприятия способные обеспечить проекту определенные дополнительные преимущества после того, как были реализованы все смягчающие и компенсирующие мероприятия. </w:t>
      </w:r>
    </w:p>
    <w:p w14:paraId="6B6F0DA0" w14:textId="77777777" w:rsidR="00D621AF" w:rsidRPr="00D45A00" w:rsidRDefault="00D621AF" w:rsidP="00D621AF">
      <w:pPr>
        <w:ind w:firstLine="708"/>
      </w:pPr>
      <w:r w:rsidRPr="00D45A00">
        <w:t>Мероприятиями по охране окружающей среды является комплекс технологических, технических, организационных, социальных и экономических мер, направленных на охрану окружающей среды и улучшение ее качества.</w:t>
      </w:r>
    </w:p>
    <w:p w14:paraId="1E6A9655" w14:textId="77777777" w:rsidR="00D621AF" w:rsidRPr="00D45A00" w:rsidRDefault="00D621AF" w:rsidP="00D621AF">
      <w:pPr>
        <w:ind w:firstLine="708"/>
      </w:pPr>
      <w:r w:rsidRPr="00D45A00">
        <w:t>К мероприятиям по охране окружающей среды относятся мероприятия:</w:t>
      </w:r>
    </w:p>
    <w:p w14:paraId="7A16013C" w14:textId="77777777" w:rsidR="00D621AF" w:rsidRPr="00D45A00" w:rsidRDefault="00D621AF" w:rsidP="00D621AF">
      <w:pPr>
        <w:numPr>
          <w:ilvl w:val="0"/>
          <w:numId w:val="21"/>
        </w:numPr>
      </w:pPr>
      <w:r w:rsidRPr="00D45A00">
        <w:t>направленные на обеспечение экологической безопасности;</w:t>
      </w:r>
    </w:p>
    <w:p w14:paraId="393A4A24" w14:textId="77777777" w:rsidR="00D621AF" w:rsidRPr="00D45A00" w:rsidRDefault="00D621AF" w:rsidP="00D621AF">
      <w:pPr>
        <w:numPr>
          <w:ilvl w:val="0"/>
          <w:numId w:val="21"/>
        </w:numPr>
      </w:pPr>
      <w:r w:rsidRPr="00D45A00">
        <w:t>улучшающие состояние компонентов окружающей среды посредством повышения качественных характеристик окружающей среды;</w:t>
      </w:r>
    </w:p>
    <w:p w14:paraId="0C3B1DEC" w14:textId="77777777" w:rsidR="00D621AF" w:rsidRPr="00D45A00" w:rsidRDefault="00D621AF" w:rsidP="00D621AF">
      <w:pPr>
        <w:numPr>
          <w:ilvl w:val="0"/>
          <w:numId w:val="21"/>
        </w:numPr>
      </w:pPr>
      <w:r w:rsidRPr="00D45A00">
        <w:t>способствующие стабилизации и улучшению состояния экологических систем, сохранению биологического разнообразия, рациональному использованию и воспроизводству природных ресурсов;</w:t>
      </w:r>
    </w:p>
    <w:p w14:paraId="52F7AE37" w14:textId="77777777" w:rsidR="00D621AF" w:rsidRPr="00D45A00" w:rsidRDefault="00D621AF" w:rsidP="00D621AF">
      <w:pPr>
        <w:numPr>
          <w:ilvl w:val="0"/>
          <w:numId w:val="21"/>
        </w:numPr>
      </w:pPr>
      <w:r w:rsidRPr="00D45A00">
        <w:t>предупреждающие и предотвращающие нанесение ущерба окружающей среде и здоровью населения;</w:t>
      </w:r>
    </w:p>
    <w:p w14:paraId="02E358C3" w14:textId="77777777" w:rsidR="00D621AF" w:rsidRPr="00D45A00" w:rsidRDefault="00D621AF" w:rsidP="00D621AF">
      <w:pPr>
        <w:numPr>
          <w:ilvl w:val="0"/>
          <w:numId w:val="21"/>
        </w:numPr>
      </w:pPr>
      <w:r w:rsidRPr="00D45A00">
        <w:t>совершенствующие методы и технологии, направленные на охрану окружающей среды, рациональное природопользование и внедрение международных стандартов управления охраной окружающей среды.</w:t>
      </w:r>
    </w:p>
    <w:p w14:paraId="66D0F014" w14:textId="77777777" w:rsidR="00D621AF" w:rsidRPr="00D45A00" w:rsidRDefault="00D621AF" w:rsidP="00D621AF">
      <w:pPr>
        <w:ind w:firstLine="708"/>
      </w:pPr>
      <w:r w:rsidRPr="00D45A00">
        <w:t>Организация хранения и погрузочно-разгрузочные работы будут осуществляться с применением следующих технологических подходов:</w:t>
      </w:r>
    </w:p>
    <w:p w14:paraId="789714CB" w14:textId="77777777" w:rsidR="00D621AF" w:rsidRPr="00D45A00" w:rsidRDefault="00D621AF" w:rsidP="00D621AF">
      <w:pPr>
        <w:numPr>
          <w:ilvl w:val="0"/>
          <w:numId w:val="22"/>
        </w:numPr>
      </w:pPr>
      <w:r w:rsidRPr="00D45A00">
        <w:t>сокращение числа промежуточных узлов и мест перегрузок.</w:t>
      </w:r>
    </w:p>
    <w:p w14:paraId="5705A54F" w14:textId="77777777" w:rsidR="00D621AF" w:rsidRPr="00D45A00" w:rsidRDefault="00D621AF" w:rsidP="00D621AF">
      <w:pPr>
        <w:numPr>
          <w:ilvl w:val="0"/>
          <w:numId w:val="22"/>
        </w:numPr>
      </w:pPr>
      <w:r w:rsidRPr="00D45A00">
        <w:t>использование установок для выравнивания и уплотнения верхнего слоя пылящих поверхностей.</w:t>
      </w:r>
    </w:p>
    <w:p w14:paraId="0EA3A164" w14:textId="77777777" w:rsidR="00D621AF" w:rsidRPr="00D45A00" w:rsidRDefault="00D621AF" w:rsidP="00D621AF">
      <w:pPr>
        <w:ind w:firstLine="708"/>
      </w:pPr>
      <w:r w:rsidRPr="00D45A00">
        <w:t xml:space="preserve">Мероприятия предусмотрены с целью уменьшения негативного воздействия на </w:t>
      </w:r>
      <w:r w:rsidRPr="00D45A00">
        <w:lastRenderedPageBreak/>
        <w:t>окружающую среду от всех источников воздействия (в том числе и от передвижных) с учетом розы ветров. Ближайшие жилые объекты расположены вне зоны воздействия предприятия.</w:t>
      </w:r>
    </w:p>
    <w:p w14:paraId="36733D10" w14:textId="77777777" w:rsidR="00D621AF" w:rsidRPr="00D45A00" w:rsidRDefault="00D621AF" w:rsidP="00D621AF">
      <w:pPr>
        <w:ind w:firstLine="708"/>
      </w:pPr>
      <w:r w:rsidRPr="00D45A00">
        <w:t xml:space="preserve">Предлагается комплекс следующих природоохранных мероприятий: </w:t>
      </w:r>
    </w:p>
    <w:p w14:paraId="7DFA7071" w14:textId="77777777" w:rsidR="00D621AF" w:rsidRPr="00D45A00" w:rsidRDefault="00D621AF" w:rsidP="00D621AF">
      <w:pPr>
        <w:numPr>
          <w:ilvl w:val="0"/>
          <w:numId w:val="20"/>
        </w:numPr>
      </w:pPr>
      <w:r w:rsidRPr="00D45A00">
        <w:t>Мероприятия по охране окружающей среды</w:t>
      </w:r>
    </w:p>
    <w:p w14:paraId="0BB892E5" w14:textId="77777777" w:rsidR="00D621AF" w:rsidRPr="00D45A00" w:rsidRDefault="00D621AF" w:rsidP="00D621AF">
      <w:pPr>
        <w:numPr>
          <w:ilvl w:val="0"/>
          <w:numId w:val="20"/>
        </w:numPr>
      </w:pPr>
      <w:r w:rsidRPr="00D45A00">
        <w:t>Мероприятия по снижению воздействий до проектного уровня</w:t>
      </w:r>
    </w:p>
    <w:p w14:paraId="42E807C6" w14:textId="77777777" w:rsidR="00D621AF" w:rsidRPr="00D45A00" w:rsidRDefault="00D621AF" w:rsidP="00D621AF">
      <w:pPr>
        <w:numPr>
          <w:ilvl w:val="0"/>
          <w:numId w:val="20"/>
        </w:numPr>
      </w:pPr>
      <w:r w:rsidRPr="00D45A00">
        <w:t>Мероприятия по сохранению среды обитания и условий размножения объектов животного мира, путей миграции и мест концентрации животных</w:t>
      </w:r>
    </w:p>
    <w:p w14:paraId="5A7F13B1" w14:textId="77777777" w:rsidR="00D621AF" w:rsidRPr="00D45A00" w:rsidRDefault="00D621AF" w:rsidP="00D621AF">
      <w:pPr>
        <w:ind w:firstLine="567"/>
      </w:pPr>
      <w:r w:rsidRPr="00D45A00">
        <w:t>Обязанности инициатора АО «Алтыналмас» на всех этапах работ намерено осуществлять свою деятельность в строгом соответствии с природоохранным законодательством Республики Казахстан и установленными для него нормативами природопользования. При этом будут приниматься все меры по комплексному и рациональному использованию природных ресурсов, по минимизации негативных последствий для природной и социальной среды.</w:t>
      </w:r>
    </w:p>
    <w:p w14:paraId="58234232" w14:textId="77777777" w:rsidR="00D621AF" w:rsidRPr="00D45A00" w:rsidRDefault="00D621AF" w:rsidP="00D621AF"/>
    <w:p w14:paraId="5BAF4A49" w14:textId="77777777" w:rsidR="00D621AF" w:rsidRPr="00D45A00" w:rsidRDefault="00D621AF" w:rsidP="00D621AF">
      <w:pPr>
        <w:ind w:firstLine="567"/>
        <w:rPr>
          <w:b/>
          <w:bCs/>
          <w:color w:val="auto"/>
        </w:rPr>
      </w:pPr>
      <w:r w:rsidRPr="00D45A00">
        <w:rPr>
          <w:b/>
          <w:bCs/>
        </w:rPr>
        <w:t>Мероприятия по охране окружающей среды согласно подпунктам 3), 6) и 9) пункта 10 приложения 4 к Кодексу</w:t>
      </w:r>
    </w:p>
    <w:p w14:paraId="6EC1AF5A" w14:textId="77777777" w:rsidR="00D621AF" w:rsidRPr="00D45A00" w:rsidRDefault="00D621AF" w:rsidP="00D621AF">
      <w:pPr>
        <w:pStyle w:val="Default"/>
      </w:pPr>
      <w:r w:rsidRPr="00D45A00">
        <w:t>Для обеспечения экологической безопасности и минимизации негативного воздействия промышленной деятельности на окружающую среду необходимо предусмотреть следующие мероприятия:</w:t>
      </w:r>
    </w:p>
    <w:p w14:paraId="177111EC" w14:textId="77777777" w:rsidR="00D621AF" w:rsidRPr="00D45A00" w:rsidRDefault="00D621AF" w:rsidP="00D621AF">
      <w:pPr>
        <w:rPr>
          <w:b/>
          <w:bCs/>
        </w:rPr>
      </w:pPr>
      <w:r w:rsidRPr="00D45A00">
        <w:rPr>
          <w:b/>
          <w:bCs/>
        </w:rPr>
        <w:t>Подпункт 3) Проведение экологических исследований:</w:t>
      </w:r>
    </w:p>
    <w:p w14:paraId="67C958E2" w14:textId="77777777" w:rsidR="00D621AF" w:rsidRPr="00D45A00" w:rsidRDefault="00D621AF" w:rsidP="00D621AF">
      <w:pPr>
        <w:pStyle w:val="Default"/>
        <w:numPr>
          <w:ilvl w:val="0"/>
          <w:numId w:val="23"/>
        </w:numPr>
      </w:pPr>
      <w:r w:rsidRPr="00D45A00">
        <w:rPr>
          <w:rStyle w:val="affc"/>
          <w:rFonts w:eastAsiaTheme="majorEastAsia"/>
        </w:rPr>
        <w:t>Мониторинг фонового состояния окружающей среды:</w:t>
      </w:r>
    </w:p>
    <w:p w14:paraId="3263C140" w14:textId="77777777" w:rsidR="00D621AF" w:rsidRPr="00D45A00" w:rsidRDefault="00D621AF" w:rsidP="00D621AF">
      <w:pPr>
        <w:widowControl/>
        <w:numPr>
          <w:ilvl w:val="1"/>
          <w:numId w:val="23"/>
        </w:numPr>
        <w:jc w:val="left"/>
      </w:pPr>
      <w:r w:rsidRPr="00D45A00">
        <w:t>Проведение регулярных измерений показателей качества воздуха, воды и почвы до начала и во время эксплуатации объекта.</w:t>
      </w:r>
    </w:p>
    <w:p w14:paraId="37F98459" w14:textId="77777777" w:rsidR="00D621AF" w:rsidRPr="00D45A00" w:rsidRDefault="00D621AF" w:rsidP="00D621AF">
      <w:pPr>
        <w:widowControl/>
        <w:numPr>
          <w:ilvl w:val="1"/>
          <w:numId w:val="23"/>
        </w:numPr>
        <w:jc w:val="left"/>
      </w:pPr>
      <w:r w:rsidRPr="00D45A00">
        <w:t>Использование автоматизированных систем мониторинга для получения данных в режиме реального времени.</w:t>
      </w:r>
    </w:p>
    <w:p w14:paraId="7A572AD6" w14:textId="77777777" w:rsidR="00D621AF" w:rsidRPr="00D45A00" w:rsidRDefault="00D621AF" w:rsidP="00D621AF">
      <w:pPr>
        <w:pStyle w:val="Default"/>
        <w:numPr>
          <w:ilvl w:val="0"/>
          <w:numId w:val="23"/>
        </w:numPr>
      </w:pPr>
      <w:r w:rsidRPr="00D45A00">
        <w:rPr>
          <w:rStyle w:val="affc"/>
          <w:rFonts w:eastAsiaTheme="majorEastAsia"/>
        </w:rPr>
        <w:t>Оценка воздействия на экосистемы:</w:t>
      </w:r>
    </w:p>
    <w:p w14:paraId="7D135225" w14:textId="77777777" w:rsidR="00D621AF" w:rsidRPr="00D45A00" w:rsidRDefault="00D621AF" w:rsidP="00D621AF">
      <w:pPr>
        <w:widowControl/>
        <w:numPr>
          <w:ilvl w:val="1"/>
          <w:numId w:val="23"/>
        </w:numPr>
        <w:jc w:val="left"/>
      </w:pPr>
      <w:r w:rsidRPr="00D45A00">
        <w:t>Изучение влияния выбросов, сбросов и отходов на местные экосистемы, включая флору и фауну.</w:t>
      </w:r>
    </w:p>
    <w:p w14:paraId="69433FC3" w14:textId="77777777" w:rsidR="00D621AF" w:rsidRPr="00D45A00" w:rsidRDefault="00D621AF" w:rsidP="00D621AF">
      <w:pPr>
        <w:widowControl/>
        <w:numPr>
          <w:ilvl w:val="1"/>
          <w:numId w:val="23"/>
        </w:numPr>
        <w:jc w:val="left"/>
      </w:pPr>
      <w:r w:rsidRPr="00D45A00">
        <w:t>Проведение биоразнообразных исследований для определения уязвимых видов и природных сообществ.</w:t>
      </w:r>
    </w:p>
    <w:p w14:paraId="53F21273" w14:textId="77777777" w:rsidR="00D621AF" w:rsidRPr="00D45A00" w:rsidRDefault="00D621AF" w:rsidP="00D621AF">
      <w:pPr>
        <w:pStyle w:val="Default"/>
        <w:numPr>
          <w:ilvl w:val="0"/>
          <w:numId w:val="23"/>
        </w:numPr>
      </w:pPr>
      <w:r w:rsidRPr="00D45A00">
        <w:rPr>
          <w:rStyle w:val="affc"/>
          <w:rFonts w:eastAsiaTheme="majorEastAsia"/>
        </w:rPr>
        <w:t>Разработка программ и планов мероприятий по снижению загрязнения:</w:t>
      </w:r>
    </w:p>
    <w:p w14:paraId="08BAB43A" w14:textId="77777777" w:rsidR="00D621AF" w:rsidRPr="00D45A00" w:rsidRDefault="00D621AF" w:rsidP="00D621AF">
      <w:pPr>
        <w:widowControl/>
        <w:numPr>
          <w:ilvl w:val="1"/>
          <w:numId w:val="23"/>
        </w:numPr>
        <w:jc w:val="left"/>
      </w:pPr>
      <w:r w:rsidRPr="00D45A00">
        <w:t>Создание детализированных планов по управлению качеством воздуха, воды и почвы.</w:t>
      </w:r>
    </w:p>
    <w:p w14:paraId="7DA0BE81" w14:textId="77777777" w:rsidR="00D621AF" w:rsidRPr="00D45A00" w:rsidRDefault="00D621AF" w:rsidP="00D621AF">
      <w:pPr>
        <w:widowControl/>
        <w:numPr>
          <w:ilvl w:val="1"/>
          <w:numId w:val="23"/>
        </w:numPr>
        <w:jc w:val="left"/>
      </w:pPr>
      <w:r w:rsidRPr="00D45A00">
        <w:t>Внедрение мер по сокращению выбросов загрязняющих веществ и улучшению экологических условий.</w:t>
      </w:r>
    </w:p>
    <w:p w14:paraId="1AB945DD" w14:textId="77777777" w:rsidR="00D621AF" w:rsidRPr="00D45A00" w:rsidRDefault="00D621AF" w:rsidP="00D621AF">
      <w:pPr>
        <w:rPr>
          <w:b/>
          <w:bCs/>
        </w:rPr>
      </w:pPr>
      <w:r w:rsidRPr="00D45A00">
        <w:rPr>
          <w:b/>
          <w:bCs/>
        </w:rPr>
        <w:t>Подпункт 6) Проведение изыскательских работ по обоснованию состава природоохранных мероприятий:</w:t>
      </w:r>
    </w:p>
    <w:p w14:paraId="50B9F172" w14:textId="77777777" w:rsidR="00D621AF" w:rsidRPr="00D45A00" w:rsidRDefault="00D621AF" w:rsidP="00D621AF">
      <w:pPr>
        <w:pStyle w:val="Default"/>
        <w:numPr>
          <w:ilvl w:val="0"/>
          <w:numId w:val="24"/>
        </w:numPr>
      </w:pPr>
      <w:r w:rsidRPr="00D45A00">
        <w:rPr>
          <w:rStyle w:val="affc"/>
          <w:rFonts w:eastAsiaTheme="majorEastAsia"/>
        </w:rPr>
        <w:t>Гидрогеологические исследования:</w:t>
      </w:r>
    </w:p>
    <w:p w14:paraId="08708B2B" w14:textId="77777777" w:rsidR="00D621AF" w:rsidRPr="00D45A00" w:rsidRDefault="00D621AF" w:rsidP="00D621AF">
      <w:pPr>
        <w:widowControl/>
        <w:numPr>
          <w:ilvl w:val="1"/>
          <w:numId w:val="24"/>
        </w:numPr>
        <w:jc w:val="left"/>
      </w:pPr>
      <w:r w:rsidRPr="00D45A00">
        <w:t>Проведение детальных исследований водных объектов для определения источников и путей загрязнения.</w:t>
      </w:r>
    </w:p>
    <w:p w14:paraId="6097A18C" w14:textId="77777777" w:rsidR="00D621AF" w:rsidRPr="00D45A00" w:rsidRDefault="00D621AF" w:rsidP="00D621AF">
      <w:pPr>
        <w:widowControl/>
        <w:numPr>
          <w:ilvl w:val="1"/>
          <w:numId w:val="24"/>
        </w:numPr>
        <w:jc w:val="left"/>
      </w:pPr>
      <w:r w:rsidRPr="00D45A00">
        <w:t>Оценка влияния промышленной деятельности на поверхностные и подземные воды.</w:t>
      </w:r>
    </w:p>
    <w:p w14:paraId="341D6927" w14:textId="77777777" w:rsidR="00D621AF" w:rsidRPr="00D45A00" w:rsidRDefault="00D621AF" w:rsidP="00D621AF">
      <w:pPr>
        <w:pStyle w:val="Default"/>
        <w:numPr>
          <w:ilvl w:val="0"/>
          <w:numId w:val="24"/>
        </w:numPr>
      </w:pPr>
      <w:r w:rsidRPr="00D45A00">
        <w:rPr>
          <w:rStyle w:val="affc"/>
          <w:rFonts w:eastAsiaTheme="majorEastAsia"/>
        </w:rPr>
        <w:t>Почвенные исследования:</w:t>
      </w:r>
    </w:p>
    <w:p w14:paraId="6757C938" w14:textId="77777777" w:rsidR="00D621AF" w:rsidRPr="00D45A00" w:rsidRDefault="00D621AF" w:rsidP="00D621AF">
      <w:pPr>
        <w:widowControl/>
        <w:numPr>
          <w:ilvl w:val="1"/>
          <w:numId w:val="24"/>
        </w:numPr>
        <w:jc w:val="left"/>
      </w:pPr>
      <w:r w:rsidRPr="00D45A00">
        <w:t>Анализ состава и состояния почв для выявления загрязненных участков.</w:t>
      </w:r>
    </w:p>
    <w:p w14:paraId="2DCF5132" w14:textId="77777777" w:rsidR="00D621AF" w:rsidRPr="00D45A00" w:rsidRDefault="00D621AF" w:rsidP="00D621AF">
      <w:pPr>
        <w:widowControl/>
        <w:numPr>
          <w:ilvl w:val="1"/>
          <w:numId w:val="24"/>
        </w:numPr>
        <w:jc w:val="left"/>
      </w:pPr>
      <w:r w:rsidRPr="00D45A00">
        <w:t>Изучение процессов миграции загрязняющих веществ в почвах и их влияния на сельскохозяйственные угодья и природные экосистемы.</w:t>
      </w:r>
    </w:p>
    <w:p w14:paraId="056ABB91" w14:textId="77777777" w:rsidR="00D621AF" w:rsidRPr="00D45A00" w:rsidRDefault="00D621AF" w:rsidP="00D621AF">
      <w:pPr>
        <w:pStyle w:val="Default"/>
        <w:numPr>
          <w:ilvl w:val="0"/>
          <w:numId w:val="24"/>
        </w:numPr>
      </w:pPr>
      <w:r w:rsidRPr="00D45A00">
        <w:rPr>
          <w:rStyle w:val="affc"/>
          <w:rFonts w:eastAsiaTheme="majorEastAsia"/>
        </w:rPr>
        <w:t>Ландшафтные исследования:</w:t>
      </w:r>
    </w:p>
    <w:p w14:paraId="6AAA5954" w14:textId="77777777" w:rsidR="00D621AF" w:rsidRPr="00D45A00" w:rsidRDefault="00D621AF" w:rsidP="00D621AF">
      <w:pPr>
        <w:widowControl/>
        <w:numPr>
          <w:ilvl w:val="1"/>
          <w:numId w:val="24"/>
        </w:numPr>
        <w:jc w:val="left"/>
      </w:pPr>
      <w:r w:rsidRPr="00D45A00">
        <w:t>Оценка воздействия на ландшафтные структуры и их устойчивость к антропогенному воздействию.</w:t>
      </w:r>
    </w:p>
    <w:p w14:paraId="2431D970" w14:textId="77777777" w:rsidR="00D621AF" w:rsidRPr="00D45A00" w:rsidRDefault="00D621AF" w:rsidP="00D621AF">
      <w:pPr>
        <w:widowControl/>
        <w:numPr>
          <w:ilvl w:val="1"/>
          <w:numId w:val="24"/>
        </w:numPr>
        <w:jc w:val="left"/>
      </w:pPr>
      <w:r w:rsidRPr="00D45A00">
        <w:t>Разработка мер по восстановлению и защите ландшафтов.</w:t>
      </w:r>
    </w:p>
    <w:p w14:paraId="276F6313" w14:textId="77777777" w:rsidR="00D621AF" w:rsidRPr="00D45A00" w:rsidRDefault="00D621AF" w:rsidP="00D621AF">
      <w:pPr>
        <w:pStyle w:val="Default"/>
        <w:numPr>
          <w:ilvl w:val="0"/>
          <w:numId w:val="24"/>
        </w:numPr>
      </w:pPr>
      <w:r w:rsidRPr="00D45A00">
        <w:rPr>
          <w:rStyle w:val="affc"/>
          <w:rFonts w:eastAsiaTheme="majorEastAsia"/>
        </w:rPr>
        <w:t>Обоснование природоохранных мероприятий:</w:t>
      </w:r>
    </w:p>
    <w:p w14:paraId="77388B05" w14:textId="77777777" w:rsidR="00D621AF" w:rsidRPr="00D45A00" w:rsidRDefault="00D621AF" w:rsidP="00D621AF">
      <w:pPr>
        <w:widowControl/>
        <w:numPr>
          <w:ilvl w:val="1"/>
          <w:numId w:val="24"/>
        </w:numPr>
        <w:jc w:val="left"/>
      </w:pPr>
      <w:r w:rsidRPr="00D45A00">
        <w:t>Разработка конкретных мер и технологий для охраны водных ресурсов, почв и ландшафта на основе проведенных исследований.</w:t>
      </w:r>
    </w:p>
    <w:p w14:paraId="4F3A24B8" w14:textId="77777777" w:rsidR="00D621AF" w:rsidRPr="00D45A00" w:rsidRDefault="00D621AF" w:rsidP="00D621AF">
      <w:pPr>
        <w:widowControl/>
        <w:numPr>
          <w:ilvl w:val="1"/>
          <w:numId w:val="24"/>
        </w:numPr>
        <w:jc w:val="left"/>
      </w:pPr>
      <w:r w:rsidRPr="00D45A00">
        <w:lastRenderedPageBreak/>
        <w:t>Составление комплексных планов по предотвращению и устранению загрязнений.</w:t>
      </w:r>
    </w:p>
    <w:p w14:paraId="049F81E3" w14:textId="77777777" w:rsidR="00D621AF" w:rsidRPr="00D45A00" w:rsidRDefault="00D621AF" w:rsidP="00D621AF">
      <w:pPr>
        <w:rPr>
          <w:b/>
          <w:bCs/>
        </w:rPr>
      </w:pPr>
      <w:r w:rsidRPr="00D45A00">
        <w:rPr>
          <w:b/>
          <w:bCs/>
        </w:rPr>
        <w:t>Подпункт 9) Разработка нетрадиционных подходов к охране окружающей среды:</w:t>
      </w:r>
    </w:p>
    <w:p w14:paraId="7646892D" w14:textId="77777777" w:rsidR="00D621AF" w:rsidRPr="00D45A00" w:rsidRDefault="00D621AF" w:rsidP="00D621AF">
      <w:pPr>
        <w:pStyle w:val="Default"/>
        <w:numPr>
          <w:ilvl w:val="0"/>
          <w:numId w:val="25"/>
        </w:numPr>
      </w:pPr>
      <w:r w:rsidRPr="00D45A00">
        <w:rPr>
          <w:rStyle w:val="affc"/>
          <w:rFonts w:eastAsiaTheme="majorEastAsia"/>
        </w:rPr>
        <w:t>Создание высокоэффективных систем и установок для очистки отходящих газов:</w:t>
      </w:r>
    </w:p>
    <w:p w14:paraId="0B096788" w14:textId="77777777" w:rsidR="00D621AF" w:rsidRPr="00D45A00" w:rsidRDefault="00D621AF" w:rsidP="00D621AF">
      <w:pPr>
        <w:widowControl/>
        <w:numPr>
          <w:ilvl w:val="1"/>
          <w:numId w:val="25"/>
        </w:numPr>
        <w:jc w:val="left"/>
      </w:pPr>
      <w:r w:rsidRPr="00D45A00">
        <w:t>Внедрение передовых технологий для очистки выбросов промышленных газов, включая электрофильтры, скрубберы и катализаторы.</w:t>
      </w:r>
    </w:p>
    <w:p w14:paraId="02D57A57" w14:textId="77777777" w:rsidR="00D621AF" w:rsidRPr="00D45A00" w:rsidRDefault="00D621AF" w:rsidP="00D621AF">
      <w:pPr>
        <w:widowControl/>
        <w:numPr>
          <w:ilvl w:val="1"/>
          <w:numId w:val="25"/>
        </w:numPr>
        <w:jc w:val="left"/>
      </w:pPr>
      <w:r w:rsidRPr="00D45A00">
        <w:t>Использование инновационных методов очистки, таких как плазменные и мембранные технологии.</w:t>
      </w:r>
    </w:p>
    <w:p w14:paraId="52C31C58" w14:textId="77777777" w:rsidR="00D621AF" w:rsidRPr="00D45A00" w:rsidRDefault="00D621AF" w:rsidP="00D621AF">
      <w:pPr>
        <w:pStyle w:val="Default"/>
        <w:numPr>
          <w:ilvl w:val="0"/>
          <w:numId w:val="25"/>
        </w:numPr>
      </w:pPr>
      <w:r w:rsidRPr="00D45A00">
        <w:rPr>
          <w:rStyle w:val="affc"/>
          <w:rFonts w:eastAsiaTheme="majorEastAsia"/>
        </w:rPr>
        <w:t>Очистка сточных вод:</w:t>
      </w:r>
    </w:p>
    <w:p w14:paraId="2223336A" w14:textId="77777777" w:rsidR="00D621AF" w:rsidRPr="00D45A00" w:rsidRDefault="00D621AF" w:rsidP="00D621AF">
      <w:pPr>
        <w:widowControl/>
        <w:numPr>
          <w:ilvl w:val="1"/>
          <w:numId w:val="25"/>
        </w:numPr>
        <w:jc w:val="left"/>
      </w:pPr>
      <w:r w:rsidRPr="00D45A00">
        <w:t>Разработка и внедрение систем очистки сточных вод с использованием биологических, химических и физических методов.</w:t>
      </w:r>
    </w:p>
    <w:p w14:paraId="3B783303" w14:textId="77777777" w:rsidR="00D621AF" w:rsidRPr="00D45A00" w:rsidRDefault="00D621AF" w:rsidP="00D621AF">
      <w:pPr>
        <w:widowControl/>
        <w:numPr>
          <w:ilvl w:val="1"/>
          <w:numId w:val="25"/>
        </w:numPr>
        <w:jc w:val="left"/>
      </w:pPr>
      <w:r w:rsidRPr="00D45A00">
        <w:t>Применение многоступенчатых систем очистки для достижения высокого уровня чистоты сточных вод.</w:t>
      </w:r>
    </w:p>
    <w:p w14:paraId="0D49DB33" w14:textId="77777777" w:rsidR="00D621AF" w:rsidRPr="00D45A00" w:rsidRDefault="00D621AF" w:rsidP="00D621AF">
      <w:pPr>
        <w:pStyle w:val="Default"/>
        <w:numPr>
          <w:ilvl w:val="0"/>
          <w:numId w:val="25"/>
        </w:numPr>
      </w:pPr>
      <w:r w:rsidRPr="00D45A00">
        <w:rPr>
          <w:rStyle w:val="affc"/>
          <w:rFonts w:eastAsiaTheme="majorEastAsia"/>
        </w:rPr>
        <w:t>Утилизация отходов:</w:t>
      </w:r>
    </w:p>
    <w:p w14:paraId="656AF696" w14:textId="77777777" w:rsidR="00D621AF" w:rsidRPr="00D45A00" w:rsidRDefault="00D621AF" w:rsidP="00D621AF">
      <w:pPr>
        <w:widowControl/>
        <w:numPr>
          <w:ilvl w:val="1"/>
          <w:numId w:val="25"/>
        </w:numPr>
        <w:jc w:val="left"/>
      </w:pPr>
      <w:r w:rsidRPr="00D45A00">
        <w:t>Разработка технологий переработки и утилизации промышленных отходов, включая их повторное использование в производственных процессах.</w:t>
      </w:r>
    </w:p>
    <w:p w14:paraId="5382C822" w14:textId="77777777" w:rsidR="00D621AF" w:rsidRPr="00D45A00" w:rsidRDefault="00D621AF" w:rsidP="00D621AF">
      <w:pPr>
        <w:widowControl/>
        <w:numPr>
          <w:ilvl w:val="1"/>
          <w:numId w:val="25"/>
        </w:numPr>
        <w:jc w:val="left"/>
      </w:pPr>
      <w:r w:rsidRPr="00D45A00">
        <w:t>Внедрение методов компостирования, пиролиза и газификации для переработки органических и неорганических отходов.</w:t>
      </w:r>
    </w:p>
    <w:p w14:paraId="5B44B2EA" w14:textId="77777777" w:rsidR="00D621AF" w:rsidRPr="00D45A00" w:rsidRDefault="00D621AF" w:rsidP="00D621AF">
      <w:pPr>
        <w:pStyle w:val="Default"/>
        <w:numPr>
          <w:ilvl w:val="0"/>
          <w:numId w:val="25"/>
        </w:numPr>
      </w:pPr>
      <w:r w:rsidRPr="00D45A00">
        <w:rPr>
          <w:rStyle w:val="affc"/>
          <w:rFonts w:eastAsiaTheme="majorEastAsia"/>
        </w:rPr>
        <w:t>Нетрадиционные подходы и инновации:</w:t>
      </w:r>
    </w:p>
    <w:p w14:paraId="7590B0CB" w14:textId="77777777" w:rsidR="00D621AF" w:rsidRPr="00D45A00" w:rsidRDefault="00D621AF" w:rsidP="00D621AF">
      <w:pPr>
        <w:widowControl/>
        <w:numPr>
          <w:ilvl w:val="1"/>
          <w:numId w:val="25"/>
        </w:numPr>
        <w:jc w:val="left"/>
      </w:pPr>
      <w:r w:rsidRPr="00D45A00">
        <w:t>Использование нанотехнологий и биотехнологий для улучшения процессов очистки и утилизации.</w:t>
      </w:r>
    </w:p>
    <w:p w14:paraId="4ADB4A44" w14:textId="77777777" w:rsidR="00D621AF" w:rsidRPr="00D45A00" w:rsidRDefault="00D621AF" w:rsidP="00D621AF">
      <w:pPr>
        <w:widowControl/>
        <w:numPr>
          <w:ilvl w:val="1"/>
          <w:numId w:val="25"/>
        </w:numPr>
        <w:jc w:val="left"/>
      </w:pPr>
      <w:r w:rsidRPr="00D45A00">
        <w:t>Внедрение систем зеленой энергетики для снижения зависимости от ископаемых источников и уменьшения экологического следа.</w:t>
      </w:r>
    </w:p>
    <w:p w14:paraId="63EB8A85" w14:textId="77777777" w:rsidR="00D621AF" w:rsidRDefault="00D621AF" w:rsidP="006E302C">
      <w:pPr>
        <w:pStyle w:val="Default"/>
        <w:rPr>
          <w:rFonts w:ascii="Times New Roman" w:hAnsi="Times New Roman"/>
        </w:rPr>
      </w:pPr>
    </w:p>
    <w:p w14:paraId="57566630" w14:textId="77777777" w:rsidR="00D621AF" w:rsidRPr="004C5990" w:rsidRDefault="00D621AF" w:rsidP="006E302C">
      <w:pPr>
        <w:pStyle w:val="Default"/>
        <w:rPr>
          <w:rFonts w:ascii="Times New Roman" w:hAnsi="Times New Roman"/>
        </w:rPr>
      </w:pPr>
    </w:p>
    <w:p w14:paraId="4257D47C" w14:textId="77777777" w:rsidR="00453A49" w:rsidRPr="004C5990" w:rsidRDefault="008E5077" w:rsidP="00C424DB">
      <w:pPr>
        <w:pStyle w:val="11"/>
        <w:numPr>
          <w:ilvl w:val="0"/>
          <w:numId w:val="1"/>
        </w:numPr>
        <w:tabs>
          <w:tab w:val="left" w:pos="830"/>
        </w:tabs>
        <w:ind w:left="380" w:firstLine="0"/>
        <w:outlineLvl w:val="0"/>
      </w:pPr>
      <w:r w:rsidRPr="004C5990">
        <w:rPr>
          <w:b/>
          <w:bCs/>
          <w:i w:val="0"/>
          <w:iCs w:val="0"/>
          <w:u w:val="none"/>
        </w:rPr>
        <w:t>оценку возможных необратимых воздействий на окружающую среду и обоснование необходимости выполнения операций, влекущих такие воздействия, в том числе 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w:t>
      </w:r>
    </w:p>
    <w:p w14:paraId="00ACBBCD" w14:textId="77777777" w:rsidR="00D621AF" w:rsidRDefault="00D621AF" w:rsidP="00D621AF">
      <w:pPr>
        <w:ind w:firstLine="360"/>
      </w:pPr>
    </w:p>
    <w:p w14:paraId="4995EF1B" w14:textId="224D0B06" w:rsidR="00D621AF" w:rsidRPr="00D45A00" w:rsidRDefault="00D621AF" w:rsidP="00D621AF">
      <w:pPr>
        <w:ind w:firstLine="360"/>
        <w:rPr>
          <w:b/>
          <w:bCs/>
          <w:shd w:val="clear" w:color="auto" w:fill="FFFFFF"/>
        </w:rPr>
      </w:pPr>
      <w:r w:rsidRPr="00D45A00">
        <w:t>Воздействие на окружающую среду — любое изменение в окружающей среде, которое полностью или частично может быть результатом намечаемой хозяйственной или иной деятельности. К необратимым последствиям следует отнести такие, которые приводят к качественному (трудно восстановимому) изменению окружающей среды. Разрушительные</w:t>
      </w:r>
      <w:r w:rsidRPr="00D45A00">
        <w:rPr>
          <w:shd w:val="clear" w:color="auto" w:fill="FFFFFF"/>
        </w:rPr>
        <w:t xml:space="preserve"> воздействия на природную окружающую среду могут иметь антропогенный (военные действия, аварии, катастрофы) и природный характер (стихийные бедствия).</w:t>
      </w:r>
    </w:p>
    <w:p w14:paraId="1802C58A" w14:textId="77777777" w:rsidR="00D621AF" w:rsidRPr="00D45A00" w:rsidRDefault="00D621AF" w:rsidP="00D621AF">
      <w:pPr>
        <w:ind w:firstLine="360"/>
      </w:pPr>
      <w:r w:rsidRPr="00D45A00">
        <w:t>Согласно схеме экологического районирования рассматриваемая территория попадает в зону горно-долинной циркуляции с удовлетворительными условиями проветривания. По степени загрязнения атмосферного воздуха территория относится к благоприятной зоне.</w:t>
      </w:r>
    </w:p>
    <w:p w14:paraId="3D60F3BC" w14:textId="77777777" w:rsidR="00D621AF" w:rsidRPr="00D45A00" w:rsidRDefault="00D621AF" w:rsidP="00D621AF">
      <w:pPr>
        <w:ind w:firstLine="360"/>
      </w:pPr>
      <w:r w:rsidRPr="00D45A00">
        <w:t>Возможных необратимых воздействий на окружающую среду решения рабочего проекта не предусматривают.</w:t>
      </w:r>
    </w:p>
    <w:p w14:paraId="4B733A67" w14:textId="77777777" w:rsidR="00D621AF" w:rsidRPr="00D45A00" w:rsidRDefault="00D621AF" w:rsidP="00D621AF">
      <w:pPr>
        <w:ind w:firstLine="360"/>
      </w:pPr>
      <w:r w:rsidRPr="00D45A00">
        <w:t>Обоснование необходимости выполнения операций, влекущих такие воздействия не требуется.</w:t>
      </w:r>
    </w:p>
    <w:p w14:paraId="1E9469B8" w14:textId="77777777" w:rsidR="00D621AF" w:rsidRPr="00D45A00" w:rsidRDefault="00D621AF" w:rsidP="00D621AF">
      <w:pPr>
        <w:ind w:firstLine="360"/>
      </w:pPr>
      <w:r w:rsidRPr="00D45A00">
        <w:t>Сравнительный анализ потерь от необратимых воздействий и выгоды от операций, вызывающих эти потери, в экологическом, культурном, экономическом и социальном контекстах не приводится.</w:t>
      </w:r>
    </w:p>
    <w:p w14:paraId="7BDF8DF8" w14:textId="77777777" w:rsidR="00D621AF" w:rsidRPr="00D621AF" w:rsidRDefault="00D621AF" w:rsidP="00D621AF">
      <w:pPr>
        <w:pStyle w:val="11"/>
        <w:tabs>
          <w:tab w:val="left" w:pos="840"/>
        </w:tabs>
        <w:ind w:left="380" w:firstLine="0"/>
        <w:outlineLvl w:val="0"/>
      </w:pPr>
    </w:p>
    <w:p w14:paraId="5F1341FC" w14:textId="71880151" w:rsidR="006E302C" w:rsidRPr="004C5990" w:rsidRDefault="008E5077" w:rsidP="00C424DB">
      <w:pPr>
        <w:pStyle w:val="11"/>
        <w:numPr>
          <w:ilvl w:val="0"/>
          <w:numId w:val="1"/>
        </w:numPr>
        <w:tabs>
          <w:tab w:val="left" w:pos="840"/>
        </w:tabs>
        <w:ind w:left="380" w:firstLine="0"/>
        <w:outlineLvl w:val="0"/>
      </w:pPr>
      <w:r w:rsidRPr="004C5990">
        <w:rPr>
          <w:b/>
          <w:bCs/>
          <w:i w:val="0"/>
          <w:iCs w:val="0"/>
          <w:u w:val="none"/>
        </w:rPr>
        <w:t xml:space="preserve">способы и меры восстановления окружающей среды на случаи прекращения намечаемой деятельности, определенные на начальной стадии ее осуществления: </w:t>
      </w:r>
    </w:p>
    <w:p w14:paraId="50731040" w14:textId="77777777" w:rsidR="00D621AF" w:rsidRPr="00D45A00" w:rsidRDefault="00D621AF" w:rsidP="00D621AF">
      <w:pPr>
        <w:ind w:firstLine="360"/>
      </w:pPr>
      <w:r w:rsidRPr="00D45A00">
        <w:t xml:space="preserve">В случае принятия решения о прекращении намечаемой деятельности на начальной стадии ее осуществления, оператором будет разработан план ликвидации последствий </w:t>
      </w:r>
      <w:r w:rsidRPr="00D45A00">
        <w:lastRenderedPageBreak/>
        <w:t>производственной деятельности на основании «Инструкции по составлению плана ликвидации», утвержденной приказом №386 от 24.05.2018 г. При планировании ликвидационных мероприятий выделены следующие критерии:</w:t>
      </w:r>
    </w:p>
    <w:p w14:paraId="69435731" w14:textId="77777777" w:rsidR="00D621AF" w:rsidRPr="00D45A00" w:rsidRDefault="00D621AF" w:rsidP="00D621AF">
      <w:pPr>
        <w:numPr>
          <w:ilvl w:val="0"/>
          <w:numId w:val="26"/>
        </w:numPr>
      </w:pPr>
      <w:r w:rsidRPr="00D45A00">
        <w:t>приведение нарушенного участка в состояние, безопасное для населения и животного мира;</w:t>
      </w:r>
    </w:p>
    <w:p w14:paraId="5774DAE0" w14:textId="77777777" w:rsidR="00D621AF" w:rsidRPr="00D45A00" w:rsidRDefault="00D621AF" w:rsidP="00D621AF">
      <w:pPr>
        <w:numPr>
          <w:ilvl w:val="0"/>
          <w:numId w:val="26"/>
        </w:numPr>
      </w:pPr>
      <w:r w:rsidRPr="00D45A00">
        <w:t>приведение земель в состояние, пригодное для восстановления почвенно</w:t>
      </w:r>
      <w:r w:rsidRPr="00D45A00">
        <w:softHyphen/>
        <w:t>растительного покрова;</w:t>
      </w:r>
    </w:p>
    <w:p w14:paraId="38FDA8AE" w14:textId="77777777" w:rsidR="00D621AF" w:rsidRPr="00D45A00" w:rsidRDefault="00D621AF" w:rsidP="00D621AF">
      <w:pPr>
        <w:numPr>
          <w:ilvl w:val="0"/>
          <w:numId w:val="26"/>
        </w:numPr>
      </w:pPr>
      <w:r w:rsidRPr="00D45A00">
        <w:t>улучшение микроклимата на восстановленной территории;</w:t>
      </w:r>
    </w:p>
    <w:p w14:paraId="763CE4DD" w14:textId="77777777" w:rsidR="00D621AF" w:rsidRPr="00D45A00" w:rsidRDefault="00D621AF" w:rsidP="00D621AF">
      <w:pPr>
        <w:numPr>
          <w:ilvl w:val="0"/>
          <w:numId w:val="26"/>
        </w:numPr>
      </w:pPr>
      <w:r w:rsidRPr="00D45A00">
        <w:t>нейтрализация отрицательного воздействия нарушенной территории на окружающую среду и здоровье человека.</w:t>
      </w:r>
    </w:p>
    <w:p w14:paraId="1924E155" w14:textId="77777777" w:rsidR="00D621AF" w:rsidRPr="00D45A00" w:rsidRDefault="00D621AF" w:rsidP="00D621AF">
      <w:pPr>
        <w:ind w:firstLine="708"/>
      </w:pPr>
      <w:r w:rsidRPr="00D45A00">
        <w:t>Далее, после ликвидации будет разработан проект рекультивации нарушенных земель согласно «Инструкция по разработке проектов рекультивации нарушенных земель», утвержденной приказом Министра национальной экономики РК №346 от 17.04.2015 г.</w:t>
      </w:r>
    </w:p>
    <w:p w14:paraId="36E534D9" w14:textId="77777777" w:rsidR="00D621AF" w:rsidRPr="00D45A00" w:rsidRDefault="00D621AF" w:rsidP="00D621AF">
      <w:r w:rsidRPr="00D45A00">
        <w:t>Рекультивация земель — это комплекс работ, направленный на восстановление продуктивности и народнохозяйственной ценности нарушенных земель, а также на улучшение условий окружающей среды. Целью разработки проекта рекультивации земель является определение основных решений, обеспечивающих наиболее эффективное проведение мероприятий с минимумом затрат: установление объемов, технологии и очередности производства работ, определение сметной стоимости рекультивации.</w:t>
      </w:r>
    </w:p>
    <w:p w14:paraId="122940CD" w14:textId="77777777" w:rsidR="00D621AF" w:rsidRPr="00D45A00" w:rsidRDefault="00D621AF" w:rsidP="00D621AF">
      <w:r w:rsidRPr="00D45A00">
        <w:t>Направление рекультивации земель зависит от следующих факторов:</w:t>
      </w:r>
    </w:p>
    <w:p w14:paraId="53A7B563" w14:textId="77777777" w:rsidR="00D621AF" w:rsidRPr="00D45A00" w:rsidRDefault="00D621AF" w:rsidP="00D621AF">
      <w:pPr>
        <w:numPr>
          <w:ilvl w:val="0"/>
          <w:numId w:val="27"/>
        </w:numPr>
      </w:pPr>
      <w:r w:rsidRPr="00D45A00">
        <w:t>природных условий района (климат, почвы, геологические, гидрогеологические и гидрологические условия, растительность, рельеф, определяющие геосистемы или ландшафтные комплексы);</w:t>
      </w:r>
    </w:p>
    <w:p w14:paraId="63E68AA7" w14:textId="77777777" w:rsidR="00D621AF" w:rsidRPr="00D45A00" w:rsidRDefault="00D621AF" w:rsidP="00D621AF">
      <w:pPr>
        <w:numPr>
          <w:ilvl w:val="0"/>
          <w:numId w:val="27"/>
        </w:numPr>
      </w:pPr>
      <w:r w:rsidRPr="00D45A00">
        <w:t>агрохимических и агрофизических свойств пород и их смесей в отвалах, гидроотвалах, хвостохранилищах;</w:t>
      </w:r>
    </w:p>
    <w:p w14:paraId="1E6213E5" w14:textId="77777777" w:rsidR="00D621AF" w:rsidRPr="00D45A00" w:rsidRDefault="00D621AF" w:rsidP="00D621AF">
      <w:pPr>
        <w:numPr>
          <w:ilvl w:val="0"/>
          <w:numId w:val="27"/>
        </w:numPr>
      </w:pPr>
      <w:r w:rsidRPr="00D45A00">
        <w:t>хозяйственных, социально-экономических и санитарно-гигиенических условий в районе размещения нарушенных земель;</w:t>
      </w:r>
    </w:p>
    <w:p w14:paraId="33A1E8E5" w14:textId="77777777" w:rsidR="00D621AF" w:rsidRPr="00D45A00" w:rsidRDefault="00D621AF" w:rsidP="00D621AF">
      <w:pPr>
        <w:numPr>
          <w:ilvl w:val="0"/>
          <w:numId w:val="27"/>
        </w:numPr>
      </w:pPr>
      <w:r w:rsidRPr="00D45A00">
        <w:t>срока существования рекультивационных земель и возможности их повторных нарушений;</w:t>
      </w:r>
    </w:p>
    <w:p w14:paraId="65707593" w14:textId="77777777" w:rsidR="00D621AF" w:rsidRPr="00D45A00" w:rsidRDefault="00D621AF" w:rsidP="00D621AF">
      <w:pPr>
        <w:numPr>
          <w:ilvl w:val="0"/>
          <w:numId w:val="27"/>
        </w:numPr>
      </w:pPr>
      <w:r w:rsidRPr="00D45A00">
        <w:t>технологии производства комплекса горных и рекультивационных работ;</w:t>
      </w:r>
    </w:p>
    <w:p w14:paraId="265B872F" w14:textId="77777777" w:rsidR="00D621AF" w:rsidRPr="00D45A00" w:rsidRDefault="00D621AF" w:rsidP="00D621AF">
      <w:pPr>
        <w:numPr>
          <w:ilvl w:val="0"/>
          <w:numId w:val="27"/>
        </w:numPr>
      </w:pPr>
      <w:r w:rsidRPr="00D45A00">
        <w:t>требований по охране окружающей среды;</w:t>
      </w:r>
    </w:p>
    <w:p w14:paraId="205DD671" w14:textId="77777777" w:rsidR="00D621AF" w:rsidRPr="00D45A00" w:rsidRDefault="00D621AF" w:rsidP="00D621AF">
      <w:pPr>
        <w:numPr>
          <w:ilvl w:val="0"/>
          <w:numId w:val="27"/>
        </w:numPr>
      </w:pPr>
      <w:r w:rsidRPr="00D45A00">
        <w:t>состояния ранее нарушенных земель, т.е. состояния техногенных ландшафтов.</w:t>
      </w:r>
    </w:p>
    <w:p w14:paraId="4AF861A6" w14:textId="77777777" w:rsidR="00D621AF" w:rsidRPr="00D45A00" w:rsidRDefault="00D621AF" w:rsidP="00D621AF">
      <w:r w:rsidRPr="00D45A00">
        <w:t>Согласно ГОСТ 17.5.1.01-83, возможны следующие направления рекультивации:</w:t>
      </w:r>
    </w:p>
    <w:p w14:paraId="35C70AC7" w14:textId="77777777" w:rsidR="00D621AF" w:rsidRPr="00D45A00" w:rsidRDefault="00D621AF" w:rsidP="00D621AF">
      <w:pPr>
        <w:numPr>
          <w:ilvl w:val="0"/>
          <w:numId w:val="28"/>
        </w:numPr>
      </w:pPr>
      <w:r w:rsidRPr="00D45A00">
        <w:t>сельскохозяйственное - с целью создания на нарушенных землях сельскохозяйственных угодий;</w:t>
      </w:r>
    </w:p>
    <w:p w14:paraId="2FF5363B" w14:textId="77777777" w:rsidR="00D621AF" w:rsidRPr="00D45A00" w:rsidRDefault="00D621AF" w:rsidP="00D621AF">
      <w:pPr>
        <w:numPr>
          <w:ilvl w:val="0"/>
          <w:numId w:val="28"/>
        </w:numPr>
      </w:pPr>
      <w:r w:rsidRPr="00D45A00">
        <w:t>лесохозяйственное - с целью создания лесных насаждений различного типа;</w:t>
      </w:r>
    </w:p>
    <w:p w14:paraId="6D2E4947" w14:textId="77777777" w:rsidR="00D621AF" w:rsidRPr="00D45A00" w:rsidRDefault="00D621AF" w:rsidP="00D621AF">
      <w:pPr>
        <w:numPr>
          <w:ilvl w:val="0"/>
          <w:numId w:val="28"/>
        </w:numPr>
      </w:pPr>
      <w:r w:rsidRPr="00D45A00">
        <w:t>рыбохозяйственное - с целью создания в понижениях техногенного рельефа рыбоводческих водоемов;</w:t>
      </w:r>
    </w:p>
    <w:p w14:paraId="23BE0C73" w14:textId="77777777" w:rsidR="00D621AF" w:rsidRPr="00D45A00" w:rsidRDefault="00D621AF" w:rsidP="00D621AF">
      <w:pPr>
        <w:numPr>
          <w:ilvl w:val="0"/>
          <w:numId w:val="28"/>
        </w:numPr>
      </w:pPr>
      <w:r w:rsidRPr="00D45A00">
        <w:t>водохозяйственное - с целью создания в понижениях техногенного рельефа водоемов различного назначения;</w:t>
      </w:r>
    </w:p>
    <w:p w14:paraId="4CF061BB" w14:textId="77777777" w:rsidR="00D621AF" w:rsidRPr="00D45A00" w:rsidRDefault="00D621AF" w:rsidP="00D621AF">
      <w:pPr>
        <w:numPr>
          <w:ilvl w:val="0"/>
          <w:numId w:val="28"/>
        </w:numPr>
      </w:pPr>
      <w:r w:rsidRPr="00D45A00">
        <w:t>рекреационное - с целью создания на нарушенных землях объектов отдыха;</w:t>
      </w:r>
    </w:p>
    <w:p w14:paraId="3CE2277D" w14:textId="77777777" w:rsidR="00D621AF" w:rsidRPr="00D45A00" w:rsidRDefault="00D621AF" w:rsidP="00D621AF">
      <w:pPr>
        <w:numPr>
          <w:ilvl w:val="0"/>
          <w:numId w:val="28"/>
        </w:numPr>
      </w:pPr>
      <w:r w:rsidRPr="00D45A00">
        <w:t>санитарно-гигиеническое - с целью биологической или технической консервации нарушенных земель, оказывающих отрицательное воздействие на окружающую среду, рекультивация которых для использования в народном хозяйстве экономически неэффективна или нецелесообразна в связи с относительной кратковременностью существования и последующей утилизацией этих объектов;</w:t>
      </w:r>
    </w:p>
    <w:p w14:paraId="4B11B71C" w14:textId="77777777" w:rsidR="00D621AF" w:rsidRPr="00D45A00" w:rsidRDefault="00D621AF" w:rsidP="00D621AF">
      <w:pPr>
        <w:numPr>
          <w:ilvl w:val="0"/>
          <w:numId w:val="28"/>
        </w:numPr>
      </w:pPr>
      <w:r w:rsidRPr="00D45A00">
        <w:t>строительное - с целью приведения нарушенных земель в состояние, пригодное для промышленного и гражданского строительства.</w:t>
      </w:r>
    </w:p>
    <w:p w14:paraId="01AA78B4" w14:textId="77777777" w:rsidR="00D621AF" w:rsidRPr="00D45A00" w:rsidRDefault="00D621AF" w:rsidP="00D621AF">
      <w:pPr>
        <w:ind w:firstLine="708"/>
      </w:pPr>
      <w:r w:rsidRPr="00D45A00">
        <w:t>На случаи прекращения намечаемой деятельности предусматривается проведение мероприятий по восстановлению нарушенных земель в два этапа:</w:t>
      </w:r>
    </w:p>
    <w:p w14:paraId="03E54878" w14:textId="77777777" w:rsidR="00D621AF" w:rsidRPr="00D45A00" w:rsidRDefault="00D621AF" w:rsidP="00D621AF">
      <w:pPr>
        <w:ind w:firstLine="708"/>
      </w:pPr>
      <w:r w:rsidRPr="00D45A00">
        <w:t>I - технический этап рекультивации земель,</w:t>
      </w:r>
    </w:p>
    <w:p w14:paraId="0E19C41E" w14:textId="77777777" w:rsidR="00D621AF" w:rsidRPr="00D45A00" w:rsidRDefault="00D621AF" w:rsidP="00D621AF">
      <w:pPr>
        <w:ind w:firstLine="708"/>
      </w:pPr>
      <w:r w:rsidRPr="00D45A00">
        <w:t>II - биологический этап рекультивации земель.</w:t>
      </w:r>
    </w:p>
    <w:p w14:paraId="0D8576ED" w14:textId="77777777" w:rsidR="00D621AF" w:rsidRPr="00D45A00" w:rsidRDefault="00D621AF" w:rsidP="00D621AF">
      <w:pPr>
        <w:ind w:firstLine="708"/>
      </w:pPr>
      <w:r w:rsidRPr="00D45A00">
        <w:lastRenderedPageBreak/>
        <w:t>Технический этап рекультивации предполагается выполнить после полной отработки карьера, который будет включать в себя: грубую планировку (уборка строительного мусора, засыпка ям и неровностей, планировка территории, выполаживание откосов породных отвалов) и чистовую планировку (нанесение ПРС).</w:t>
      </w:r>
    </w:p>
    <w:p w14:paraId="543029FE" w14:textId="77777777" w:rsidR="00D621AF" w:rsidRPr="00D45A00" w:rsidRDefault="00D621AF" w:rsidP="00D621AF">
      <w:pPr>
        <w:ind w:firstLine="708"/>
      </w:pPr>
      <w:r w:rsidRPr="00D45A00">
        <w:t>Завершающим этапом восстановления нарушенных земель является проведение биологического этапа рекультивации. Работы по биологическому восстановлению земель ведутся для создания растительных сообществ декоративного и озеленительного назначения.</w:t>
      </w:r>
    </w:p>
    <w:p w14:paraId="56C7C6D5" w14:textId="77777777" w:rsidR="00D621AF" w:rsidRPr="00D45A00" w:rsidRDefault="00D621AF" w:rsidP="00D621AF">
      <w:pPr>
        <w:ind w:firstLine="708"/>
      </w:pPr>
      <w:r w:rsidRPr="00D45A00">
        <w:t>До начала проведения работ по рекультивации нарушенных земель должен быть разработан проект на производство этих работ согласно инструкции по разработке проектов рекультивации нарушенных земель, утвержденной приказом и.о. Министра национальной экономики РК №346 от 17.04.2015 г.</w:t>
      </w:r>
    </w:p>
    <w:p w14:paraId="4923BB89" w14:textId="77777777" w:rsidR="00D621AF" w:rsidRPr="00D45A00" w:rsidRDefault="00D621AF" w:rsidP="00D621AF">
      <w:pPr>
        <w:ind w:firstLine="708"/>
      </w:pPr>
      <w:r w:rsidRPr="00D45A00">
        <w:t>Рекультивацию нарушенных земель природопользователь выполнит отдельным проектом. В рабочем проекте будут проработаны технологические вопросы всех этапов работ по рекультивации нарушенных земель и определена сметная стоимость выполнения этих работ.</w:t>
      </w:r>
    </w:p>
    <w:p w14:paraId="7ADE4EA8" w14:textId="77777777" w:rsidR="00D621AF" w:rsidRPr="00D45A00" w:rsidRDefault="00D621AF" w:rsidP="00D621AF">
      <w:pPr>
        <w:jc w:val="center"/>
        <w:rPr>
          <w:b/>
          <w:bCs/>
        </w:rPr>
      </w:pPr>
      <w:r w:rsidRPr="00D45A00">
        <w:rPr>
          <w:b/>
          <w:bCs/>
        </w:rPr>
        <w:t xml:space="preserve">Ликвидация последствий недропользования по окончанию работ </w:t>
      </w:r>
    </w:p>
    <w:p w14:paraId="3D7C85B5" w14:textId="77777777" w:rsidR="00D621AF" w:rsidRPr="00D45A00" w:rsidRDefault="00D621AF" w:rsidP="00D621AF">
      <w:pPr>
        <w:pStyle w:val="Default"/>
        <w:ind w:firstLine="360"/>
      </w:pPr>
    </w:p>
    <w:p w14:paraId="6D224233" w14:textId="77777777" w:rsidR="00D621AF" w:rsidRPr="00D45A00" w:rsidRDefault="00D621AF" w:rsidP="00D621AF">
      <w:pPr>
        <w:pStyle w:val="Default"/>
      </w:pPr>
      <w:r w:rsidRPr="00D45A00">
        <w:t>Для ликвидации последствий недропользования, оказывающих негативное воздействие на окружающую среду, необходимо провести работы по восстановлению земельных участков. Эти работы должны обеспечить:</w:t>
      </w:r>
    </w:p>
    <w:p w14:paraId="56528960" w14:textId="77777777" w:rsidR="00D621AF" w:rsidRPr="00D45A00" w:rsidRDefault="00D621AF" w:rsidP="00D621AF">
      <w:pPr>
        <w:pStyle w:val="Default"/>
        <w:numPr>
          <w:ilvl w:val="0"/>
          <w:numId w:val="29"/>
        </w:numPr>
      </w:pPr>
      <w:r w:rsidRPr="00D45A00">
        <w:rPr>
          <w:rStyle w:val="affc"/>
          <w:rFonts w:eastAsiaTheme="majorEastAsia"/>
        </w:rPr>
        <w:t>Безопасность жизни и здоровья людей</w:t>
      </w:r>
      <w:r w:rsidRPr="00D45A00">
        <w:t>: Земельные участки должны быть приведены в состояние, которое исключает угрозы для здоровья и жизни людей.</w:t>
      </w:r>
    </w:p>
    <w:p w14:paraId="376D029D" w14:textId="77777777" w:rsidR="00D621AF" w:rsidRPr="00D45A00" w:rsidRDefault="00D621AF" w:rsidP="00D621AF">
      <w:pPr>
        <w:pStyle w:val="Default"/>
        <w:numPr>
          <w:ilvl w:val="0"/>
          <w:numId w:val="29"/>
        </w:numPr>
      </w:pPr>
      <w:r w:rsidRPr="00D45A00">
        <w:rPr>
          <w:rStyle w:val="affc"/>
          <w:rFonts w:eastAsiaTheme="majorEastAsia"/>
        </w:rPr>
        <w:t>Охрану окружающей среды</w:t>
      </w:r>
      <w:r w:rsidRPr="00D45A00">
        <w:t>: Восстановление должно учитывать сохранение и улучшение экологической обстановки, предотвращение дальнейшего загрязнения и деградации природных ресурсов.</w:t>
      </w:r>
    </w:p>
    <w:p w14:paraId="6C0A1999" w14:textId="77777777" w:rsidR="00D621AF" w:rsidRPr="00D45A00" w:rsidRDefault="00D621AF" w:rsidP="00D621AF">
      <w:pPr>
        <w:pStyle w:val="Default"/>
        <w:numPr>
          <w:ilvl w:val="0"/>
          <w:numId w:val="29"/>
        </w:numPr>
      </w:pPr>
      <w:r w:rsidRPr="00D45A00">
        <w:rPr>
          <w:rStyle w:val="affc"/>
          <w:rFonts w:eastAsiaTheme="majorEastAsia"/>
        </w:rPr>
        <w:t>Пригодность для дальнейшего использования по целевому назначению</w:t>
      </w:r>
      <w:r w:rsidRPr="00D45A00">
        <w:t>: Земельные участки должны быть подготовлены для их последующего использования в соответствии с установленным целевым назначением. Это может включать сельскохозяйственное использование, застройку, рекреационные зоны и другие виды использования.</w:t>
      </w:r>
    </w:p>
    <w:p w14:paraId="5A84F73E" w14:textId="77777777" w:rsidR="00D621AF" w:rsidRPr="00D45A00" w:rsidRDefault="00D621AF" w:rsidP="00D621AF">
      <w:pPr>
        <w:pStyle w:val="Default"/>
      </w:pPr>
      <w:r w:rsidRPr="00D45A00">
        <w:t>Все работы по восстановлению земельных участков должны проводиться в порядке, предусмотренном земельным законодательством Республики Казахстан, в соответствии с пунктом 2 статьи 145 Кодекса о недрах и недропользовании. Это включает соблюдение всех нормативных актов и требований, касающихся реабилитации земель, восстановительных мероприятий и контроля за их выполнением.</w:t>
      </w:r>
    </w:p>
    <w:p w14:paraId="6BC4BC8E" w14:textId="575B6870" w:rsidR="00453A49" w:rsidRPr="004C5990" w:rsidRDefault="00453A49" w:rsidP="008B23F0">
      <w:pPr>
        <w:pStyle w:val="Default"/>
        <w:ind w:firstLine="0"/>
        <w:rPr>
          <w:rFonts w:ascii="Times New Roman" w:hAnsi="Times New Roman"/>
        </w:rPr>
      </w:pPr>
    </w:p>
    <w:sectPr w:rsidR="00453A49" w:rsidRPr="004C5990">
      <w:pgSz w:w="11900" w:h="16840"/>
      <w:pgMar w:top="1124" w:right="760" w:bottom="1126" w:left="1358" w:header="696" w:footer="698"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11C4BF" w14:textId="77777777" w:rsidR="00B516B5" w:rsidRDefault="00B516B5">
      <w:r>
        <w:separator/>
      </w:r>
    </w:p>
  </w:endnote>
  <w:endnote w:type="continuationSeparator" w:id="0">
    <w:p w14:paraId="5ADDE89E" w14:textId="77777777" w:rsidR="00B516B5" w:rsidRDefault="00B51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ISOCPEUR">
    <w:charset w:val="CC"/>
    <w:family w:val="swiss"/>
    <w:pitch w:val="variable"/>
    <w:sig w:usb0="00000287" w:usb1="00000000" w:usb2="00000000" w:usb3="00000000" w:csb0="0000009F" w:csb1="00000000"/>
  </w:font>
  <w:font w:name="ArialMT">
    <w:altName w:val="Yu Gothic UI"/>
    <w:panose1 w:val="00000000000000000000"/>
    <w:charset w:val="00"/>
    <w:family w:val="auto"/>
    <w:notTrueType/>
    <w:pitch w:val="default"/>
    <w:sig w:usb0="00000203" w:usb1="08070000" w:usb2="00000010" w:usb3="00000000" w:csb0="00020005" w:csb1="00000000"/>
  </w:font>
  <w:font w:name="TimesNewRomanPSMT">
    <w:altName w:val="MS Gothic"/>
    <w:panose1 w:val="00000000000000000000"/>
    <w:charset w:val="80"/>
    <w:family w:val="auto"/>
    <w:notTrueType/>
    <w:pitch w:val="default"/>
    <w:sig w:usb0="00000000" w:usb1="08070000" w:usb2="00000010" w:usb3="00000000" w:csb0="00020000" w:csb1="00000000"/>
  </w:font>
  <w:font w:name="TimesNewRoman">
    <w:altName w:val="Calibri"/>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6F579B" w14:textId="77777777" w:rsidR="00B516B5" w:rsidRDefault="00B516B5"/>
  </w:footnote>
  <w:footnote w:type="continuationSeparator" w:id="0">
    <w:p w14:paraId="176CE3BA" w14:textId="77777777" w:rsidR="00B516B5" w:rsidRDefault="00B516B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140D"/>
    <w:multiLevelType w:val="hybridMultilevel"/>
    <w:tmpl w:val="E1A4DD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6841AD5"/>
    <w:multiLevelType w:val="hybridMultilevel"/>
    <w:tmpl w:val="2A08F5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83D45C7"/>
    <w:multiLevelType w:val="hybridMultilevel"/>
    <w:tmpl w:val="62D627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09204CC6"/>
    <w:multiLevelType w:val="multilevel"/>
    <w:tmpl w:val="0E786D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3117A2"/>
    <w:multiLevelType w:val="multilevel"/>
    <w:tmpl w:val="AFEA4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2E45B03"/>
    <w:multiLevelType w:val="hybridMultilevel"/>
    <w:tmpl w:val="4F9A22E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15:restartNumberingAfterBreak="0">
    <w:nsid w:val="167F2CBB"/>
    <w:multiLevelType w:val="hybridMultilevel"/>
    <w:tmpl w:val="909E615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84668CD"/>
    <w:multiLevelType w:val="hybridMultilevel"/>
    <w:tmpl w:val="829033C4"/>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226953"/>
    <w:multiLevelType w:val="hybridMultilevel"/>
    <w:tmpl w:val="CEF89D92"/>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246020AA"/>
    <w:multiLevelType w:val="hybridMultilevel"/>
    <w:tmpl w:val="AB88128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59E6444"/>
    <w:multiLevelType w:val="hybridMultilevel"/>
    <w:tmpl w:val="A44A5110"/>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C264FE0"/>
    <w:multiLevelType w:val="hybridMultilevel"/>
    <w:tmpl w:val="38940716"/>
    <w:lvl w:ilvl="0" w:tplc="2518704C">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3FAE2D38"/>
    <w:multiLevelType w:val="hybridMultilevel"/>
    <w:tmpl w:val="FBE05478"/>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15:restartNumberingAfterBreak="0">
    <w:nsid w:val="42903FC7"/>
    <w:multiLevelType w:val="hybridMultilevel"/>
    <w:tmpl w:val="126C35C6"/>
    <w:lvl w:ilvl="0" w:tplc="9294BCCA">
      <w:start w:val="1"/>
      <w:numFmt w:val="bullet"/>
      <w:lvlText w:val="-"/>
      <w:lvlJc w:val="left"/>
      <w:pPr>
        <w:ind w:left="720" w:hanging="360"/>
      </w:pPr>
      <w:rPr>
        <w:rFonts w:ascii="Trebuchet MS" w:hAnsi="Trebuchet M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2EE7326"/>
    <w:multiLevelType w:val="hybridMultilevel"/>
    <w:tmpl w:val="93DE54A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4A015A89"/>
    <w:multiLevelType w:val="hybridMultilevel"/>
    <w:tmpl w:val="1C987692"/>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C6B6D6C"/>
    <w:multiLevelType w:val="multilevel"/>
    <w:tmpl w:val="4732AB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DB27BA4"/>
    <w:multiLevelType w:val="multilevel"/>
    <w:tmpl w:val="0AB2A018"/>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4C42BB6"/>
    <w:multiLevelType w:val="hybridMultilevel"/>
    <w:tmpl w:val="14AE9A76"/>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5A8F5710"/>
    <w:multiLevelType w:val="hybridMultilevel"/>
    <w:tmpl w:val="868ACE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5A9E3866"/>
    <w:multiLevelType w:val="hybridMultilevel"/>
    <w:tmpl w:val="DD0CCAC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5B173D21"/>
    <w:multiLevelType w:val="multilevel"/>
    <w:tmpl w:val="B09490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5C2584"/>
    <w:multiLevelType w:val="multilevel"/>
    <w:tmpl w:val="E6FAA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1DD0A8D"/>
    <w:multiLevelType w:val="hybridMultilevel"/>
    <w:tmpl w:val="CECABC9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75854693"/>
    <w:multiLevelType w:val="hybridMultilevel"/>
    <w:tmpl w:val="8AAED24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79226AEC"/>
    <w:multiLevelType w:val="hybridMultilevel"/>
    <w:tmpl w:val="7A0C86FE"/>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AC9380E"/>
    <w:multiLevelType w:val="multilevel"/>
    <w:tmpl w:val="7040A7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DC091C"/>
    <w:multiLevelType w:val="hybridMultilevel"/>
    <w:tmpl w:val="7E9CB9C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EBC3D40"/>
    <w:multiLevelType w:val="hybridMultilevel"/>
    <w:tmpl w:val="ED94EF9C"/>
    <w:lvl w:ilvl="0" w:tplc="D74E599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7F535FC1"/>
    <w:multiLevelType w:val="multilevel"/>
    <w:tmpl w:val="C24A3794"/>
    <w:lvl w:ilvl="0">
      <w:start w:val="1"/>
      <w:numFmt w:val="decimal"/>
      <w:pStyle w:val="1"/>
      <w:lvlText w:val="%1."/>
      <w:lvlJc w:val="left"/>
      <w:pPr>
        <w:ind w:left="720" w:hanging="360"/>
      </w:pPr>
      <w:rPr>
        <w:rFonts w:ascii="Garamond" w:hAnsi="Garamond"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7"/>
  </w:num>
  <w:num w:numId="2">
    <w:abstractNumId w:val="0"/>
  </w:num>
  <w:num w:numId="3">
    <w:abstractNumId w:val="24"/>
  </w:num>
  <w:num w:numId="4">
    <w:abstractNumId w:val="29"/>
  </w:num>
  <w:num w:numId="5">
    <w:abstractNumId w:val="2"/>
  </w:num>
  <w:num w:numId="6">
    <w:abstractNumId w:val="20"/>
  </w:num>
  <w:num w:numId="7">
    <w:abstractNumId w:val="9"/>
  </w:num>
  <w:num w:numId="8">
    <w:abstractNumId w:val="7"/>
  </w:num>
  <w:num w:numId="9">
    <w:abstractNumId w:val="10"/>
  </w:num>
  <w:num w:numId="10">
    <w:abstractNumId w:val="23"/>
  </w:num>
  <w:num w:numId="11">
    <w:abstractNumId w:val="19"/>
  </w:num>
  <w:num w:numId="12">
    <w:abstractNumId w:val="5"/>
  </w:num>
  <w:num w:numId="13">
    <w:abstractNumId w:val="25"/>
  </w:num>
  <w:num w:numId="14">
    <w:abstractNumId w:val="27"/>
  </w:num>
  <w:num w:numId="15">
    <w:abstractNumId w:val="12"/>
  </w:num>
  <w:num w:numId="16">
    <w:abstractNumId w:val="18"/>
  </w:num>
  <w:num w:numId="17">
    <w:abstractNumId w:val="14"/>
  </w:num>
  <w:num w:numId="18">
    <w:abstractNumId w:val="22"/>
  </w:num>
  <w:num w:numId="19">
    <w:abstractNumId w:val="4"/>
  </w:num>
  <w:num w:numId="20">
    <w:abstractNumId w:val="28"/>
  </w:num>
  <w:num w:numId="21">
    <w:abstractNumId w:val="15"/>
  </w:num>
  <w:num w:numId="22">
    <w:abstractNumId w:val="1"/>
  </w:num>
  <w:num w:numId="23">
    <w:abstractNumId w:val="26"/>
  </w:num>
  <w:num w:numId="24">
    <w:abstractNumId w:val="3"/>
  </w:num>
  <w:num w:numId="25">
    <w:abstractNumId w:val="21"/>
  </w:num>
  <w:num w:numId="26">
    <w:abstractNumId w:val="6"/>
  </w:num>
  <w:num w:numId="27">
    <w:abstractNumId w:val="11"/>
  </w:num>
  <w:num w:numId="28">
    <w:abstractNumId w:val="8"/>
  </w:num>
  <w:num w:numId="29">
    <w:abstractNumId w:val="16"/>
  </w:num>
  <w:num w:numId="30">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A49"/>
    <w:rsid w:val="000275E3"/>
    <w:rsid w:val="00030D36"/>
    <w:rsid w:val="0011029E"/>
    <w:rsid w:val="0013383B"/>
    <w:rsid w:val="001F3E5B"/>
    <w:rsid w:val="00257D48"/>
    <w:rsid w:val="002F660A"/>
    <w:rsid w:val="002F6D90"/>
    <w:rsid w:val="00370115"/>
    <w:rsid w:val="00453A49"/>
    <w:rsid w:val="00456E2C"/>
    <w:rsid w:val="00497053"/>
    <w:rsid w:val="004C5990"/>
    <w:rsid w:val="005A0BA8"/>
    <w:rsid w:val="00653B0B"/>
    <w:rsid w:val="00696AEE"/>
    <w:rsid w:val="006A5D2E"/>
    <w:rsid w:val="006E302C"/>
    <w:rsid w:val="00733D71"/>
    <w:rsid w:val="007606BB"/>
    <w:rsid w:val="007A2673"/>
    <w:rsid w:val="008150AF"/>
    <w:rsid w:val="008B23F0"/>
    <w:rsid w:val="008B760E"/>
    <w:rsid w:val="008C2B32"/>
    <w:rsid w:val="008E5077"/>
    <w:rsid w:val="009C3D58"/>
    <w:rsid w:val="00A1021B"/>
    <w:rsid w:val="00AA7896"/>
    <w:rsid w:val="00B42279"/>
    <w:rsid w:val="00B516B5"/>
    <w:rsid w:val="00B67ADB"/>
    <w:rsid w:val="00C424DB"/>
    <w:rsid w:val="00C6258D"/>
    <w:rsid w:val="00D621AF"/>
    <w:rsid w:val="00D6612B"/>
    <w:rsid w:val="00EE71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5BC0C"/>
  <w15:docId w15:val="{1340BA49-EF5F-4E75-A28E-DE54AD2B5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D90"/>
    <w:pPr>
      <w:jc w:val="both"/>
    </w:pPr>
    <w:rPr>
      <w:rFonts w:ascii="Times New Roman" w:hAnsi="Times New Roman"/>
      <w:color w:val="000000"/>
    </w:rPr>
  </w:style>
  <w:style w:type="paragraph" w:styleId="1">
    <w:name w:val="heading 1"/>
    <w:basedOn w:val="a"/>
    <w:next w:val="a"/>
    <w:link w:val="10"/>
    <w:uiPriority w:val="9"/>
    <w:qFormat/>
    <w:rsid w:val="00B67ADB"/>
    <w:pPr>
      <w:keepNext/>
      <w:keepLines/>
      <w:numPr>
        <w:numId w:val="4"/>
      </w:numPr>
      <w:jc w:val="center"/>
      <w:outlineLvl w:val="0"/>
    </w:pPr>
    <w:rPr>
      <w:rFonts w:ascii="Garamond" w:eastAsiaTheme="majorEastAsia" w:hAnsi="Garamond" w:cstheme="majorBidi"/>
      <w:b/>
      <w:i/>
      <w:color w:val="002060"/>
      <w:szCs w:val="32"/>
    </w:rPr>
  </w:style>
  <w:style w:type="paragraph" w:styleId="2">
    <w:name w:val="heading 2"/>
    <w:basedOn w:val="a"/>
    <w:next w:val="a"/>
    <w:link w:val="20"/>
    <w:unhideWhenUsed/>
    <w:qFormat/>
    <w:rsid w:val="00B67ADB"/>
    <w:pPr>
      <w:keepNext/>
      <w:keepLines/>
      <w:jc w:val="center"/>
      <w:outlineLvl w:val="1"/>
    </w:pPr>
    <w:rPr>
      <w:rFonts w:ascii="Garamond" w:eastAsiaTheme="majorEastAsia" w:hAnsi="Garamond" w:cstheme="majorBidi"/>
      <w:b/>
      <w:i/>
      <w:color w:val="002060"/>
      <w:szCs w:val="26"/>
    </w:rPr>
  </w:style>
  <w:style w:type="paragraph" w:styleId="3">
    <w:name w:val="heading 3"/>
    <w:aliases w:val="Знак2"/>
    <w:basedOn w:val="a"/>
    <w:next w:val="a"/>
    <w:link w:val="30"/>
    <w:unhideWhenUsed/>
    <w:qFormat/>
    <w:rsid w:val="00B67ADB"/>
    <w:pPr>
      <w:keepNext/>
      <w:keepLines/>
      <w:jc w:val="center"/>
      <w:outlineLvl w:val="2"/>
    </w:pPr>
    <w:rPr>
      <w:rFonts w:ascii="Garamond" w:eastAsiaTheme="majorEastAsia" w:hAnsi="Garamond" w:cstheme="majorBidi"/>
      <w:b/>
      <w:i/>
      <w:color w:val="002060"/>
    </w:rPr>
  </w:style>
  <w:style w:type="paragraph" w:styleId="4">
    <w:name w:val="heading 4"/>
    <w:basedOn w:val="a"/>
    <w:next w:val="a"/>
    <w:link w:val="40"/>
    <w:unhideWhenUsed/>
    <w:qFormat/>
    <w:rsid w:val="00370115"/>
    <w:pPr>
      <w:keepNext/>
      <w:keepLines/>
      <w:jc w:val="center"/>
      <w:outlineLvl w:val="3"/>
    </w:pPr>
    <w:rPr>
      <w:rFonts w:ascii="Garamond" w:eastAsiaTheme="majorEastAsia" w:hAnsi="Garamond" w:cstheme="majorBidi"/>
      <w:b/>
      <w:i/>
      <w:iCs/>
      <w:color w:val="002060"/>
    </w:rPr>
  </w:style>
  <w:style w:type="paragraph" w:styleId="5">
    <w:name w:val="heading 5"/>
    <w:basedOn w:val="a"/>
    <w:next w:val="a"/>
    <w:link w:val="50"/>
    <w:unhideWhenUsed/>
    <w:qFormat/>
    <w:rsid w:val="00B67ADB"/>
    <w:pPr>
      <w:keepNext/>
      <w:keepLines/>
      <w:jc w:val="center"/>
      <w:outlineLvl w:val="4"/>
    </w:pPr>
    <w:rPr>
      <w:rFonts w:ascii="Garamond" w:eastAsiaTheme="majorEastAsia" w:hAnsi="Garamond" w:cstheme="majorBidi"/>
      <w:b/>
      <w:i/>
      <w:color w:val="002060"/>
    </w:rPr>
  </w:style>
  <w:style w:type="paragraph" w:styleId="6">
    <w:name w:val="heading 6"/>
    <w:basedOn w:val="a"/>
    <w:next w:val="a"/>
    <w:link w:val="60"/>
    <w:semiHidden/>
    <w:unhideWhenUsed/>
    <w:rsid w:val="00B67ADB"/>
    <w:pPr>
      <w:keepNext/>
      <w:keepLines/>
      <w:widowControl/>
      <w:spacing w:before="200"/>
      <w:outlineLvl w:val="5"/>
    </w:pPr>
    <w:rPr>
      <w:rFonts w:asciiTheme="majorHAnsi" w:eastAsiaTheme="majorEastAsia" w:hAnsiTheme="majorHAnsi" w:cstheme="majorBidi"/>
      <w:i/>
      <w:iCs/>
      <w:color w:val="1F3763" w:themeColor="accent1" w:themeShade="7F"/>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Pr>
      <w:rFonts w:ascii="Times New Roman" w:eastAsia="Times New Roman" w:hAnsi="Times New Roman" w:cs="Times New Roman"/>
      <w:b w:val="0"/>
      <w:bCs w:val="0"/>
      <w:i/>
      <w:iCs/>
      <w:smallCaps w:val="0"/>
      <w:strike w:val="0"/>
      <w:u w:val="single"/>
    </w:rPr>
  </w:style>
  <w:style w:type="character" w:customStyle="1" w:styleId="12">
    <w:name w:val="Заголовок №1_"/>
    <w:basedOn w:val="a0"/>
    <w:link w:val="13"/>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Cambria" w:eastAsia="Cambria" w:hAnsi="Cambria" w:cs="Cambria"/>
      <w:b w:val="0"/>
      <w:bCs w:val="0"/>
      <w:i/>
      <w:iCs/>
      <w:smallCaps w:val="0"/>
      <w:strike w:val="0"/>
      <w:u w:val="single"/>
    </w:rPr>
  </w:style>
  <w:style w:type="paragraph" w:customStyle="1" w:styleId="11">
    <w:name w:val="Основной текст1"/>
    <w:basedOn w:val="a"/>
    <w:link w:val="a3"/>
    <w:pPr>
      <w:ind w:firstLine="20"/>
    </w:pPr>
    <w:rPr>
      <w:rFonts w:eastAsia="Times New Roman" w:cs="Times New Roman"/>
      <w:i/>
      <w:iCs/>
      <w:u w:val="single"/>
    </w:rPr>
  </w:style>
  <w:style w:type="paragraph" w:customStyle="1" w:styleId="13">
    <w:name w:val="Заголовок №1"/>
    <w:basedOn w:val="a"/>
    <w:link w:val="12"/>
    <w:pPr>
      <w:ind w:left="760" w:hanging="380"/>
      <w:outlineLvl w:val="0"/>
    </w:pPr>
    <w:rPr>
      <w:rFonts w:eastAsia="Times New Roman" w:cs="Times New Roman"/>
      <w:b/>
      <w:bCs/>
    </w:rPr>
  </w:style>
  <w:style w:type="paragraph" w:customStyle="1" w:styleId="22">
    <w:name w:val="Основной текст (2)"/>
    <w:basedOn w:val="a"/>
    <w:link w:val="21"/>
    <w:pPr>
      <w:ind w:left="1080"/>
    </w:pPr>
    <w:rPr>
      <w:rFonts w:ascii="Cambria" w:eastAsia="Cambria" w:hAnsi="Cambria" w:cs="Cambria"/>
      <w:i/>
      <w:iCs/>
      <w:u w:val="single"/>
    </w:rPr>
  </w:style>
  <w:style w:type="paragraph" w:styleId="a4">
    <w:name w:val="No Spacing"/>
    <w:aliases w:val="Табличный,Без интервала21,Обя,мелкий,норма,мой рабочий,Без интерваль,No Spacing,Айгерим,МОЙ СТИЛЬ,свой,Без интервала11,14 TNR,No Spacing1,Без интервала2,Без интеБез интервала"/>
    <w:link w:val="a5"/>
    <w:uiPriority w:val="1"/>
    <w:qFormat/>
    <w:rsid w:val="002F6D90"/>
    <w:pPr>
      <w:ind w:firstLine="720"/>
      <w:jc w:val="both"/>
    </w:pPr>
    <w:rPr>
      <w:rFonts w:ascii="Times New Roman" w:hAnsi="Times New Roman"/>
      <w:color w:val="000000"/>
    </w:rPr>
  </w:style>
  <w:style w:type="character" w:customStyle="1" w:styleId="a5">
    <w:name w:val="Без интервала Знак"/>
    <w:aliases w:val="Табличный Знак,Без интервала21 Знак,Обя Знак,мелкий Знак,норма Знак,мой рабочий Знак,Без интерваль Знак,No Spacing Знак,Айгерим Знак,МОЙ СТИЛЬ Знак,свой Знак,Без интервала11 Знак,14 TNR Знак,No Spacing1 Знак,Без интервала2 Знак"/>
    <w:basedOn w:val="a0"/>
    <w:link w:val="a4"/>
    <w:uiPriority w:val="1"/>
    <w:rsid w:val="002F6D90"/>
    <w:rPr>
      <w:rFonts w:ascii="Times New Roman" w:hAnsi="Times New Roman"/>
      <w:color w:val="000000"/>
    </w:rPr>
  </w:style>
  <w:style w:type="paragraph" w:customStyle="1" w:styleId="Default">
    <w:name w:val="Default"/>
    <w:qFormat/>
    <w:rsid w:val="002F6D90"/>
    <w:pPr>
      <w:widowControl/>
      <w:autoSpaceDE w:val="0"/>
      <w:autoSpaceDN w:val="0"/>
      <w:adjustRightInd w:val="0"/>
      <w:ind w:firstLine="567"/>
      <w:jc w:val="both"/>
    </w:pPr>
    <w:rPr>
      <w:rFonts w:ascii="Garamond" w:eastAsiaTheme="minorHAnsi" w:hAnsi="Garamond" w:cs="Times New Roman"/>
      <w:color w:val="000000"/>
      <w:lang w:eastAsia="en-US" w:bidi="ar-SA"/>
    </w:rPr>
  </w:style>
  <w:style w:type="character" w:customStyle="1" w:styleId="40">
    <w:name w:val="Заголовок 4 Знак"/>
    <w:basedOn w:val="a0"/>
    <w:link w:val="4"/>
    <w:rsid w:val="00370115"/>
    <w:rPr>
      <w:rFonts w:ascii="Garamond" w:eastAsiaTheme="majorEastAsia" w:hAnsi="Garamond" w:cstheme="majorBidi"/>
      <w:b/>
      <w:i/>
      <w:iCs/>
      <w:color w:val="002060"/>
    </w:rPr>
  </w:style>
  <w:style w:type="paragraph" w:styleId="a6">
    <w:name w:val="caption"/>
    <w:aliases w:val="Шапка таблицы"/>
    <w:basedOn w:val="a"/>
    <w:next w:val="a"/>
    <w:link w:val="a7"/>
    <w:uiPriority w:val="35"/>
    <w:unhideWhenUsed/>
    <w:qFormat/>
    <w:rsid w:val="008150AF"/>
    <w:pPr>
      <w:jc w:val="center"/>
    </w:pPr>
    <w:rPr>
      <w:rFonts w:ascii="Garamond" w:hAnsi="Garamond"/>
      <w:b/>
      <w:i/>
      <w:iCs/>
      <w:color w:val="auto"/>
      <w:szCs w:val="18"/>
    </w:rPr>
  </w:style>
  <w:style w:type="character" w:customStyle="1" w:styleId="a7">
    <w:name w:val="Название объекта Знак"/>
    <w:aliases w:val="Шапка таблицы Знак"/>
    <w:link w:val="a6"/>
    <w:uiPriority w:val="35"/>
    <w:rsid w:val="008150AF"/>
    <w:rPr>
      <w:rFonts w:ascii="Garamond" w:hAnsi="Garamond"/>
      <w:b/>
      <w:i/>
      <w:iCs/>
      <w:szCs w:val="18"/>
    </w:rPr>
  </w:style>
  <w:style w:type="paragraph" w:styleId="a8">
    <w:name w:val="List Paragraph"/>
    <w:aliases w:val="Paragraph,Citation List,Resume Title,List Paragraph Char Char,Bullet 1,List Paragraph1,b1,Number_1,SGLText List Paragraph,new,lp1,Normal Sentence,Colorful List - Accent 11,ListPar1,List Paragraph2,List Paragraph11,list1,Figure_name,HEAD 3"/>
    <w:basedOn w:val="a"/>
    <w:link w:val="a9"/>
    <w:uiPriority w:val="1"/>
    <w:qFormat/>
    <w:rsid w:val="008150AF"/>
    <w:pPr>
      <w:ind w:left="720"/>
      <w:contextualSpacing/>
    </w:pPr>
  </w:style>
  <w:style w:type="paragraph" w:customStyle="1" w:styleId="23">
    <w:name w:val="Абзац списка2"/>
    <w:basedOn w:val="a"/>
    <w:qFormat/>
    <w:rsid w:val="00030D36"/>
    <w:pPr>
      <w:widowControl/>
      <w:ind w:firstLine="567"/>
      <w:contextualSpacing/>
    </w:pPr>
    <w:rPr>
      <w:rFonts w:ascii="Garamond" w:eastAsia="Times New Roman" w:hAnsi="Garamond" w:cs="Times New Roman"/>
      <w:color w:val="auto"/>
      <w:lang w:bidi="ar-SA"/>
    </w:rPr>
  </w:style>
  <w:style w:type="character" w:customStyle="1" w:styleId="aa">
    <w:name w:val="Подпись к таблице_"/>
    <w:basedOn w:val="a0"/>
    <w:link w:val="ab"/>
    <w:rsid w:val="00C6258D"/>
    <w:rPr>
      <w:rFonts w:ascii="Times New Roman" w:eastAsia="Times New Roman" w:hAnsi="Times New Roman" w:cs="Times New Roman"/>
    </w:rPr>
  </w:style>
  <w:style w:type="paragraph" w:customStyle="1" w:styleId="ab">
    <w:name w:val="Подпись к таблице"/>
    <w:basedOn w:val="a"/>
    <w:link w:val="aa"/>
    <w:rsid w:val="00C6258D"/>
    <w:rPr>
      <w:rFonts w:eastAsia="Times New Roman" w:cs="Times New Roman"/>
      <w:color w:val="auto"/>
    </w:rPr>
  </w:style>
  <w:style w:type="character" w:customStyle="1" w:styleId="ac">
    <w:name w:val="Другое_"/>
    <w:basedOn w:val="a0"/>
    <w:link w:val="ad"/>
    <w:rsid w:val="00C6258D"/>
    <w:rPr>
      <w:rFonts w:ascii="Times New Roman" w:eastAsia="Times New Roman" w:hAnsi="Times New Roman" w:cs="Times New Roman"/>
    </w:rPr>
  </w:style>
  <w:style w:type="paragraph" w:customStyle="1" w:styleId="ad">
    <w:name w:val="Другое"/>
    <w:basedOn w:val="a"/>
    <w:link w:val="ac"/>
    <w:rsid w:val="00C6258D"/>
    <w:pPr>
      <w:ind w:firstLine="400"/>
    </w:pPr>
    <w:rPr>
      <w:rFonts w:eastAsia="Times New Roman" w:cs="Times New Roman"/>
      <w:color w:val="auto"/>
    </w:rPr>
  </w:style>
  <w:style w:type="character" w:customStyle="1" w:styleId="a9">
    <w:name w:val="Абзац списка Знак"/>
    <w:aliases w:val="Paragraph Знак,Citation List Знак,Resume Title Знак,List Paragraph Char Char Знак,Bullet 1 Знак,List Paragraph1 Знак,b1 Знак,Number_1 Знак,SGLText List Paragraph Знак,new Знак,lp1 Знак,Normal Sentence Знак,ListPar1 Знак,list1 Знак"/>
    <w:basedOn w:val="a0"/>
    <w:link w:val="a8"/>
    <w:uiPriority w:val="34"/>
    <w:qFormat/>
    <w:locked/>
    <w:rsid w:val="00B67ADB"/>
    <w:rPr>
      <w:rFonts w:ascii="Times New Roman" w:hAnsi="Times New Roman"/>
      <w:color w:val="000000"/>
    </w:rPr>
  </w:style>
  <w:style w:type="character" w:customStyle="1" w:styleId="apple-converted-space">
    <w:name w:val="apple-converted-space"/>
    <w:rsid w:val="00B67ADB"/>
  </w:style>
  <w:style w:type="character" w:customStyle="1" w:styleId="10">
    <w:name w:val="Заголовок 1 Знак"/>
    <w:basedOn w:val="a0"/>
    <w:link w:val="1"/>
    <w:uiPriority w:val="9"/>
    <w:rsid w:val="00B67ADB"/>
    <w:rPr>
      <w:rFonts w:ascii="Garamond" w:eastAsiaTheme="majorEastAsia" w:hAnsi="Garamond" w:cstheme="majorBidi"/>
      <w:b/>
      <w:i/>
      <w:color w:val="002060"/>
      <w:szCs w:val="32"/>
    </w:rPr>
  </w:style>
  <w:style w:type="character" w:customStyle="1" w:styleId="20">
    <w:name w:val="Заголовок 2 Знак"/>
    <w:basedOn w:val="a0"/>
    <w:link w:val="2"/>
    <w:rsid w:val="00B67ADB"/>
    <w:rPr>
      <w:rFonts w:ascii="Garamond" w:eastAsiaTheme="majorEastAsia" w:hAnsi="Garamond" w:cstheme="majorBidi"/>
      <w:b/>
      <w:i/>
      <w:color w:val="002060"/>
      <w:szCs w:val="26"/>
    </w:rPr>
  </w:style>
  <w:style w:type="character" w:customStyle="1" w:styleId="30">
    <w:name w:val="Заголовок 3 Знак"/>
    <w:aliases w:val="Знак2 Знак"/>
    <w:basedOn w:val="a0"/>
    <w:link w:val="3"/>
    <w:rsid w:val="00B67ADB"/>
    <w:rPr>
      <w:rFonts w:ascii="Garamond" w:eastAsiaTheme="majorEastAsia" w:hAnsi="Garamond" w:cstheme="majorBidi"/>
      <w:b/>
      <w:i/>
      <w:color w:val="002060"/>
    </w:rPr>
  </w:style>
  <w:style w:type="character" w:customStyle="1" w:styleId="50">
    <w:name w:val="Заголовок 5 Знак"/>
    <w:basedOn w:val="a0"/>
    <w:link w:val="5"/>
    <w:rsid w:val="00B67ADB"/>
    <w:rPr>
      <w:rFonts w:ascii="Garamond" w:eastAsiaTheme="majorEastAsia" w:hAnsi="Garamond" w:cstheme="majorBidi"/>
      <w:b/>
      <w:i/>
      <w:color w:val="002060"/>
    </w:rPr>
  </w:style>
  <w:style w:type="character" w:customStyle="1" w:styleId="60">
    <w:name w:val="Заголовок 6 Знак"/>
    <w:basedOn w:val="a0"/>
    <w:link w:val="6"/>
    <w:semiHidden/>
    <w:rsid w:val="00B67ADB"/>
    <w:rPr>
      <w:rFonts w:asciiTheme="majorHAnsi" w:eastAsiaTheme="majorEastAsia" w:hAnsiTheme="majorHAnsi" w:cstheme="majorBidi"/>
      <w:i/>
      <w:iCs/>
      <w:color w:val="1F3763" w:themeColor="accent1" w:themeShade="7F"/>
      <w:lang w:bidi="ar-SA"/>
    </w:rPr>
  </w:style>
  <w:style w:type="character" w:customStyle="1" w:styleId="ae">
    <w:name w:val="Подпись к картинке_"/>
    <w:basedOn w:val="a0"/>
    <w:link w:val="af"/>
    <w:rsid w:val="00B67ADB"/>
    <w:rPr>
      <w:rFonts w:ascii="Arial" w:eastAsia="Arial" w:hAnsi="Arial" w:cs="Arial"/>
      <w:color w:val="353234"/>
      <w:sz w:val="19"/>
      <w:szCs w:val="19"/>
    </w:rPr>
  </w:style>
  <w:style w:type="paragraph" w:customStyle="1" w:styleId="af">
    <w:name w:val="Подпись к картинке"/>
    <w:basedOn w:val="a"/>
    <w:link w:val="ae"/>
    <w:rsid w:val="00B67ADB"/>
    <w:pPr>
      <w:spacing w:line="283" w:lineRule="auto"/>
      <w:jc w:val="center"/>
    </w:pPr>
    <w:rPr>
      <w:rFonts w:ascii="Arial" w:eastAsia="Arial" w:hAnsi="Arial" w:cs="Arial"/>
      <w:color w:val="353234"/>
      <w:sz w:val="19"/>
      <w:szCs w:val="19"/>
    </w:rPr>
  </w:style>
  <w:style w:type="character" w:customStyle="1" w:styleId="31">
    <w:name w:val="Основной текст (3)_"/>
    <w:basedOn w:val="a0"/>
    <w:link w:val="32"/>
    <w:rsid w:val="00B67ADB"/>
    <w:rPr>
      <w:rFonts w:ascii="Arial Narrow" w:eastAsia="Arial Narrow" w:hAnsi="Arial Narrow" w:cs="Arial Narrow"/>
      <w:sz w:val="28"/>
      <w:szCs w:val="28"/>
      <w:lang w:val="kk-KZ" w:eastAsia="kk-KZ" w:bidi="kk-KZ"/>
    </w:rPr>
  </w:style>
  <w:style w:type="paragraph" w:customStyle="1" w:styleId="32">
    <w:name w:val="Основной текст (3)"/>
    <w:basedOn w:val="a"/>
    <w:link w:val="31"/>
    <w:rsid w:val="00B67ADB"/>
    <w:rPr>
      <w:rFonts w:ascii="Arial Narrow" w:eastAsia="Arial Narrow" w:hAnsi="Arial Narrow" w:cs="Arial Narrow"/>
      <w:color w:val="auto"/>
      <w:sz w:val="28"/>
      <w:szCs w:val="28"/>
      <w:lang w:val="kk-KZ" w:eastAsia="kk-KZ" w:bidi="kk-KZ"/>
    </w:rPr>
  </w:style>
  <w:style w:type="character" w:customStyle="1" w:styleId="24">
    <w:name w:val="Колонтитул (2)_"/>
    <w:basedOn w:val="a0"/>
    <w:link w:val="25"/>
    <w:rsid w:val="00B67ADB"/>
    <w:rPr>
      <w:rFonts w:ascii="Times New Roman" w:eastAsia="Times New Roman" w:hAnsi="Times New Roman" w:cs="Times New Roman"/>
      <w:sz w:val="20"/>
      <w:szCs w:val="20"/>
    </w:rPr>
  </w:style>
  <w:style w:type="paragraph" w:customStyle="1" w:styleId="25">
    <w:name w:val="Колонтитул (2)"/>
    <w:basedOn w:val="a"/>
    <w:link w:val="24"/>
    <w:rsid w:val="00B67ADB"/>
    <w:rPr>
      <w:rFonts w:eastAsia="Times New Roman" w:cs="Times New Roman"/>
      <w:color w:val="auto"/>
      <w:sz w:val="20"/>
      <w:szCs w:val="20"/>
    </w:rPr>
  </w:style>
  <w:style w:type="character" w:customStyle="1" w:styleId="26">
    <w:name w:val="Заголовок №2_"/>
    <w:basedOn w:val="a0"/>
    <w:link w:val="27"/>
    <w:rsid w:val="00B67ADB"/>
    <w:rPr>
      <w:rFonts w:ascii="Times New Roman" w:eastAsia="Times New Roman" w:hAnsi="Times New Roman" w:cs="Times New Roman"/>
      <w:b/>
      <w:bCs/>
      <w:sz w:val="32"/>
      <w:szCs w:val="32"/>
    </w:rPr>
  </w:style>
  <w:style w:type="paragraph" w:customStyle="1" w:styleId="27">
    <w:name w:val="Заголовок №2"/>
    <w:basedOn w:val="a"/>
    <w:link w:val="26"/>
    <w:rsid w:val="00B67ADB"/>
    <w:pPr>
      <w:spacing w:after="260"/>
      <w:jc w:val="center"/>
      <w:outlineLvl w:val="1"/>
    </w:pPr>
    <w:rPr>
      <w:rFonts w:eastAsia="Times New Roman" w:cs="Times New Roman"/>
      <w:b/>
      <w:bCs/>
      <w:color w:val="auto"/>
      <w:sz w:val="32"/>
      <w:szCs w:val="32"/>
    </w:rPr>
  </w:style>
  <w:style w:type="character" w:customStyle="1" w:styleId="33">
    <w:name w:val="Заголовок №3_"/>
    <w:basedOn w:val="a0"/>
    <w:link w:val="34"/>
    <w:rsid w:val="00B67ADB"/>
    <w:rPr>
      <w:rFonts w:ascii="Times New Roman" w:eastAsia="Times New Roman" w:hAnsi="Times New Roman" w:cs="Times New Roman"/>
      <w:b/>
      <w:bCs/>
      <w:sz w:val="28"/>
      <w:szCs w:val="28"/>
    </w:rPr>
  </w:style>
  <w:style w:type="paragraph" w:customStyle="1" w:styleId="34">
    <w:name w:val="Заголовок №3"/>
    <w:basedOn w:val="a"/>
    <w:link w:val="33"/>
    <w:rsid w:val="00B67ADB"/>
    <w:pPr>
      <w:spacing w:after="260"/>
      <w:jc w:val="center"/>
      <w:outlineLvl w:val="2"/>
    </w:pPr>
    <w:rPr>
      <w:rFonts w:eastAsia="Times New Roman" w:cs="Times New Roman"/>
      <w:b/>
      <w:bCs/>
      <w:color w:val="auto"/>
      <w:sz w:val="28"/>
      <w:szCs w:val="28"/>
    </w:rPr>
  </w:style>
  <w:style w:type="character" w:customStyle="1" w:styleId="af0">
    <w:name w:val="Оглавление_"/>
    <w:basedOn w:val="a0"/>
    <w:link w:val="af1"/>
    <w:rsid w:val="00B67ADB"/>
    <w:rPr>
      <w:rFonts w:ascii="Times New Roman" w:eastAsia="Times New Roman" w:hAnsi="Times New Roman" w:cs="Times New Roman"/>
    </w:rPr>
  </w:style>
  <w:style w:type="paragraph" w:customStyle="1" w:styleId="af1">
    <w:name w:val="Оглавление"/>
    <w:basedOn w:val="a"/>
    <w:link w:val="af0"/>
    <w:rsid w:val="00B67ADB"/>
    <w:rPr>
      <w:rFonts w:eastAsia="Times New Roman" w:cs="Times New Roman"/>
      <w:color w:val="auto"/>
    </w:rPr>
  </w:style>
  <w:style w:type="character" w:customStyle="1" w:styleId="61">
    <w:name w:val="Основной текст (6)_"/>
    <w:basedOn w:val="a0"/>
    <w:link w:val="62"/>
    <w:rsid w:val="00B67ADB"/>
    <w:rPr>
      <w:rFonts w:ascii="Times New Roman" w:eastAsia="Times New Roman" w:hAnsi="Times New Roman" w:cs="Times New Roman"/>
      <w:sz w:val="20"/>
      <w:szCs w:val="20"/>
    </w:rPr>
  </w:style>
  <w:style w:type="paragraph" w:customStyle="1" w:styleId="62">
    <w:name w:val="Основной текст (6)"/>
    <w:basedOn w:val="a"/>
    <w:link w:val="61"/>
    <w:rsid w:val="00B67ADB"/>
    <w:pPr>
      <w:spacing w:after="220"/>
    </w:pPr>
    <w:rPr>
      <w:rFonts w:eastAsia="Times New Roman" w:cs="Times New Roman"/>
      <w:color w:val="auto"/>
      <w:sz w:val="20"/>
      <w:szCs w:val="20"/>
    </w:rPr>
  </w:style>
  <w:style w:type="character" w:customStyle="1" w:styleId="af2">
    <w:name w:val="Колонтитул_"/>
    <w:basedOn w:val="a0"/>
    <w:link w:val="af3"/>
    <w:rsid w:val="00B67ADB"/>
    <w:rPr>
      <w:rFonts w:ascii="Times New Roman" w:eastAsia="Times New Roman" w:hAnsi="Times New Roman" w:cs="Times New Roman"/>
      <w:sz w:val="16"/>
      <w:szCs w:val="16"/>
    </w:rPr>
  </w:style>
  <w:style w:type="paragraph" w:customStyle="1" w:styleId="af3">
    <w:name w:val="Колонтитул"/>
    <w:basedOn w:val="a"/>
    <w:link w:val="af2"/>
    <w:rsid w:val="00B67ADB"/>
    <w:rPr>
      <w:rFonts w:eastAsia="Times New Roman" w:cs="Times New Roman"/>
      <w:color w:val="auto"/>
      <w:sz w:val="16"/>
      <w:szCs w:val="16"/>
    </w:rPr>
  </w:style>
  <w:style w:type="character" w:customStyle="1" w:styleId="7">
    <w:name w:val="Основной текст (7)_"/>
    <w:basedOn w:val="a0"/>
    <w:link w:val="70"/>
    <w:rsid w:val="00B67ADB"/>
    <w:rPr>
      <w:rFonts w:ascii="Arial" w:eastAsia="Arial" w:hAnsi="Arial" w:cs="Arial"/>
      <w:sz w:val="22"/>
      <w:szCs w:val="22"/>
    </w:rPr>
  </w:style>
  <w:style w:type="paragraph" w:customStyle="1" w:styleId="70">
    <w:name w:val="Основной текст (7)"/>
    <w:basedOn w:val="a"/>
    <w:link w:val="7"/>
    <w:rsid w:val="00B67ADB"/>
    <w:pPr>
      <w:spacing w:line="180" w:lineRule="auto"/>
      <w:jc w:val="center"/>
    </w:pPr>
    <w:rPr>
      <w:rFonts w:ascii="Arial" w:eastAsia="Arial" w:hAnsi="Arial" w:cs="Arial"/>
      <w:color w:val="auto"/>
      <w:sz w:val="22"/>
      <w:szCs w:val="22"/>
    </w:rPr>
  </w:style>
  <w:style w:type="character" w:customStyle="1" w:styleId="9">
    <w:name w:val="Основной текст (9)_"/>
    <w:basedOn w:val="a0"/>
    <w:link w:val="90"/>
    <w:rsid w:val="00B67ADB"/>
    <w:rPr>
      <w:rFonts w:ascii="Times New Roman" w:eastAsia="Times New Roman" w:hAnsi="Times New Roman" w:cs="Times New Roman"/>
      <w:sz w:val="16"/>
      <w:szCs w:val="16"/>
    </w:rPr>
  </w:style>
  <w:style w:type="paragraph" w:customStyle="1" w:styleId="90">
    <w:name w:val="Основной текст (9)"/>
    <w:basedOn w:val="a"/>
    <w:link w:val="9"/>
    <w:rsid w:val="00B67ADB"/>
    <w:pPr>
      <w:jc w:val="center"/>
    </w:pPr>
    <w:rPr>
      <w:rFonts w:eastAsia="Times New Roman" w:cs="Times New Roman"/>
      <w:color w:val="auto"/>
      <w:sz w:val="16"/>
      <w:szCs w:val="16"/>
    </w:rPr>
  </w:style>
  <w:style w:type="character" w:customStyle="1" w:styleId="8">
    <w:name w:val="Основной текст (8)_"/>
    <w:basedOn w:val="a0"/>
    <w:link w:val="80"/>
    <w:rsid w:val="00B67ADB"/>
    <w:rPr>
      <w:rFonts w:ascii="Times New Roman" w:eastAsia="Times New Roman" w:hAnsi="Times New Roman" w:cs="Times New Roman"/>
      <w:color w:val="1D122D"/>
      <w:sz w:val="9"/>
      <w:szCs w:val="9"/>
    </w:rPr>
  </w:style>
  <w:style w:type="paragraph" w:customStyle="1" w:styleId="80">
    <w:name w:val="Основной текст (8)"/>
    <w:basedOn w:val="a"/>
    <w:link w:val="8"/>
    <w:rsid w:val="00B67ADB"/>
    <w:pPr>
      <w:spacing w:line="293" w:lineRule="auto"/>
    </w:pPr>
    <w:rPr>
      <w:rFonts w:eastAsia="Times New Roman" w:cs="Times New Roman"/>
      <w:color w:val="1D122D"/>
      <w:sz w:val="9"/>
      <w:szCs w:val="9"/>
    </w:rPr>
  </w:style>
  <w:style w:type="character" w:customStyle="1" w:styleId="41">
    <w:name w:val="Заголовок №4_"/>
    <w:basedOn w:val="a0"/>
    <w:link w:val="42"/>
    <w:rsid w:val="00B67ADB"/>
    <w:rPr>
      <w:rFonts w:ascii="Times New Roman" w:eastAsia="Times New Roman" w:hAnsi="Times New Roman" w:cs="Times New Roman"/>
      <w:b/>
      <w:bCs/>
      <w:sz w:val="20"/>
      <w:szCs w:val="20"/>
    </w:rPr>
  </w:style>
  <w:style w:type="paragraph" w:customStyle="1" w:styleId="42">
    <w:name w:val="Заголовок №4"/>
    <w:basedOn w:val="a"/>
    <w:link w:val="41"/>
    <w:rsid w:val="00B67ADB"/>
    <w:pPr>
      <w:spacing w:after="110"/>
      <w:outlineLvl w:val="3"/>
    </w:pPr>
    <w:rPr>
      <w:rFonts w:eastAsia="Times New Roman" w:cs="Times New Roman"/>
      <w:b/>
      <w:bCs/>
      <w:color w:val="auto"/>
      <w:sz w:val="20"/>
      <w:szCs w:val="20"/>
    </w:rPr>
  </w:style>
  <w:style w:type="character" w:customStyle="1" w:styleId="100">
    <w:name w:val="Основной текст (10)_"/>
    <w:basedOn w:val="a0"/>
    <w:link w:val="101"/>
    <w:rsid w:val="00B67ADB"/>
    <w:rPr>
      <w:rFonts w:ascii="Courier New" w:eastAsia="Courier New" w:hAnsi="Courier New" w:cs="Courier New"/>
      <w:sz w:val="14"/>
      <w:szCs w:val="14"/>
    </w:rPr>
  </w:style>
  <w:style w:type="paragraph" w:customStyle="1" w:styleId="101">
    <w:name w:val="Основной текст (10)"/>
    <w:basedOn w:val="a"/>
    <w:link w:val="100"/>
    <w:rsid w:val="00B67ADB"/>
    <w:rPr>
      <w:rFonts w:ascii="Courier New" w:eastAsia="Courier New" w:hAnsi="Courier New" w:cs="Courier New"/>
      <w:color w:val="auto"/>
      <w:sz w:val="14"/>
      <w:szCs w:val="14"/>
    </w:rPr>
  </w:style>
  <w:style w:type="paragraph" w:styleId="af4">
    <w:name w:val="Title"/>
    <w:basedOn w:val="13"/>
    <w:next w:val="13"/>
    <w:link w:val="af5"/>
    <w:qFormat/>
    <w:rsid w:val="00B67ADB"/>
    <w:pPr>
      <w:ind w:left="0" w:firstLine="0"/>
      <w:contextualSpacing/>
      <w:jc w:val="center"/>
    </w:pPr>
    <w:rPr>
      <w:rFonts w:ascii="Garamond" w:eastAsiaTheme="majorEastAsia" w:hAnsi="Garamond" w:cstheme="majorBidi"/>
      <w:i/>
      <w:color w:val="002060"/>
      <w:kern w:val="28"/>
      <w:szCs w:val="56"/>
    </w:rPr>
  </w:style>
  <w:style w:type="character" w:customStyle="1" w:styleId="af5">
    <w:name w:val="Заголовок Знак"/>
    <w:basedOn w:val="a0"/>
    <w:link w:val="af4"/>
    <w:rsid w:val="00B67ADB"/>
    <w:rPr>
      <w:rFonts w:ascii="Garamond" w:eastAsiaTheme="majorEastAsia" w:hAnsi="Garamond" w:cstheme="majorBidi"/>
      <w:b/>
      <w:bCs/>
      <w:i/>
      <w:color w:val="002060"/>
      <w:kern w:val="28"/>
      <w:szCs w:val="56"/>
    </w:rPr>
  </w:style>
  <w:style w:type="paragraph" w:styleId="af6">
    <w:name w:val="header"/>
    <w:basedOn w:val="a"/>
    <w:link w:val="af7"/>
    <w:uiPriority w:val="99"/>
    <w:unhideWhenUsed/>
    <w:rsid w:val="00B67ADB"/>
    <w:pPr>
      <w:tabs>
        <w:tab w:val="center" w:pos="4677"/>
        <w:tab w:val="right" w:pos="9355"/>
      </w:tabs>
    </w:pPr>
    <w:rPr>
      <w:rFonts w:ascii="Garamond" w:hAnsi="Garamond"/>
    </w:rPr>
  </w:style>
  <w:style w:type="character" w:customStyle="1" w:styleId="af7">
    <w:name w:val="Верхний колонтитул Знак"/>
    <w:basedOn w:val="a0"/>
    <w:link w:val="af6"/>
    <w:uiPriority w:val="99"/>
    <w:rsid w:val="00B67ADB"/>
    <w:rPr>
      <w:rFonts w:ascii="Garamond" w:hAnsi="Garamond"/>
      <w:color w:val="000000"/>
    </w:rPr>
  </w:style>
  <w:style w:type="paragraph" w:styleId="af8">
    <w:name w:val="footer"/>
    <w:basedOn w:val="a"/>
    <w:link w:val="af9"/>
    <w:uiPriority w:val="99"/>
    <w:unhideWhenUsed/>
    <w:rsid w:val="00B67ADB"/>
    <w:pPr>
      <w:tabs>
        <w:tab w:val="center" w:pos="4677"/>
        <w:tab w:val="right" w:pos="9355"/>
      </w:tabs>
    </w:pPr>
    <w:rPr>
      <w:rFonts w:ascii="Garamond" w:hAnsi="Garamond"/>
    </w:rPr>
  </w:style>
  <w:style w:type="character" w:customStyle="1" w:styleId="af9">
    <w:name w:val="Нижний колонтитул Знак"/>
    <w:basedOn w:val="a0"/>
    <w:link w:val="af8"/>
    <w:uiPriority w:val="99"/>
    <w:rsid w:val="00B67ADB"/>
    <w:rPr>
      <w:rFonts w:ascii="Garamond" w:hAnsi="Garamond"/>
      <w:color w:val="000000"/>
    </w:rPr>
  </w:style>
  <w:style w:type="table" w:styleId="afa">
    <w:name w:val="Table Grid"/>
    <w:basedOn w:val="a1"/>
    <w:uiPriority w:val="59"/>
    <w:rsid w:val="00B67ADB"/>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
    <w:next w:val="a"/>
    <w:autoRedefine/>
    <w:uiPriority w:val="39"/>
    <w:unhideWhenUsed/>
    <w:rsid w:val="00B67ADB"/>
    <w:pPr>
      <w:spacing w:after="100"/>
    </w:pPr>
    <w:rPr>
      <w:rFonts w:ascii="Garamond" w:hAnsi="Garamond"/>
      <w:b/>
    </w:rPr>
  </w:style>
  <w:style w:type="paragraph" w:styleId="28">
    <w:name w:val="toc 2"/>
    <w:basedOn w:val="a"/>
    <w:next w:val="a"/>
    <w:autoRedefine/>
    <w:uiPriority w:val="39"/>
    <w:unhideWhenUsed/>
    <w:rsid w:val="00B67ADB"/>
    <w:pPr>
      <w:ind w:left="240"/>
    </w:pPr>
    <w:rPr>
      <w:rFonts w:ascii="Garamond" w:hAnsi="Garamond"/>
    </w:rPr>
  </w:style>
  <w:style w:type="paragraph" w:styleId="35">
    <w:name w:val="toc 3"/>
    <w:basedOn w:val="a"/>
    <w:next w:val="a"/>
    <w:autoRedefine/>
    <w:uiPriority w:val="39"/>
    <w:unhideWhenUsed/>
    <w:rsid w:val="00B67ADB"/>
    <w:pPr>
      <w:ind w:left="480"/>
    </w:pPr>
    <w:rPr>
      <w:rFonts w:ascii="Garamond" w:hAnsi="Garamond"/>
    </w:rPr>
  </w:style>
  <w:style w:type="character" w:styleId="afb">
    <w:name w:val="Hyperlink"/>
    <w:basedOn w:val="a0"/>
    <w:uiPriority w:val="99"/>
    <w:unhideWhenUsed/>
    <w:rsid w:val="00B67ADB"/>
    <w:rPr>
      <w:color w:val="0563C1" w:themeColor="hyperlink"/>
      <w:u w:val="single"/>
    </w:rPr>
  </w:style>
  <w:style w:type="paragraph" w:styleId="afc">
    <w:name w:val="Normal (Web)"/>
    <w:aliases w:val="Обычный (Web), Знак4,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
    <w:basedOn w:val="a"/>
    <w:link w:val="afd"/>
    <w:uiPriority w:val="99"/>
    <w:unhideWhenUsed/>
    <w:qFormat/>
    <w:rsid w:val="00B67ADB"/>
    <w:pPr>
      <w:widowControl/>
      <w:spacing w:before="100" w:beforeAutospacing="1" w:after="100" w:afterAutospacing="1"/>
      <w:jc w:val="left"/>
    </w:pPr>
    <w:rPr>
      <w:rFonts w:eastAsia="Times New Roman" w:cs="Times New Roman"/>
      <w:color w:val="auto"/>
      <w:lang w:bidi="ar-SA"/>
    </w:rPr>
  </w:style>
  <w:style w:type="paragraph" w:styleId="29">
    <w:name w:val="Body Text Indent 2"/>
    <w:basedOn w:val="a"/>
    <w:link w:val="2a"/>
    <w:uiPriority w:val="99"/>
    <w:rsid w:val="00B67ADB"/>
    <w:pPr>
      <w:widowControl/>
      <w:spacing w:after="120" w:line="480" w:lineRule="auto"/>
      <w:ind w:left="283"/>
      <w:jc w:val="left"/>
    </w:pPr>
    <w:rPr>
      <w:rFonts w:eastAsia="Times New Roman" w:cs="Times New Roman"/>
      <w:color w:val="auto"/>
      <w:lang w:bidi="ar-SA"/>
    </w:rPr>
  </w:style>
  <w:style w:type="character" w:customStyle="1" w:styleId="2a">
    <w:name w:val="Основной текст с отступом 2 Знак"/>
    <w:basedOn w:val="a0"/>
    <w:link w:val="29"/>
    <w:uiPriority w:val="99"/>
    <w:rsid w:val="00B67ADB"/>
    <w:rPr>
      <w:rFonts w:ascii="Times New Roman" w:eastAsia="Times New Roman" w:hAnsi="Times New Roman" w:cs="Times New Roman"/>
      <w:lang w:bidi="ar-SA"/>
    </w:rPr>
  </w:style>
  <w:style w:type="character" w:customStyle="1" w:styleId="s1">
    <w:name w:val="s1"/>
    <w:basedOn w:val="a0"/>
    <w:rsid w:val="00B67ADB"/>
    <w:rPr>
      <w:rFonts w:ascii="Times New Roman" w:hAnsi="Times New Roman" w:cs="Times New Roman" w:hint="default"/>
      <w:b/>
      <w:bCs/>
      <w:i w:val="0"/>
      <w:iCs w:val="0"/>
      <w:strike w:val="0"/>
      <w:dstrike w:val="0"/>
      <w:color w:val="000000"/>
      <w:sz w:val="20"/>
      <w:szCs w:val="20"/>
      <w:u w:val="none"/>
      <w:effect w:val="none"/>
    </w:rPr>
  </w:style>
  <w:style w:type="character" w:styleId="afe">
    <w:name w:val="Placeholder Text"/>
    <w:basedOn w:val="a0"/>
    <w:uiPriority w:val="99"/>
    <w:semiHidden/>
    <w:rsid w:val="00B67ADB"/>
    <w:rPr>
      <w:color w:val="808080"/>
    </w:rPr>
  </w:style>
  <w:style w:type="character" w:customStyle="1" w:styleId="s0">
    <w:name w:val="s0"/>
    <w:rsid w:val="00B67ADB"/>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36">
    <w:name w:val="Подпись к таблице (3)"/>
    <w:rsid w:val="00B67ADB"/>
    <w:rPr>
      <w:rFonts w:ascii="Times New Roman" w:eastAsia="Times New Roman" w:hAnsi="Times New Roman" w:cs="Times New Roman"/>
      <w:b/>
      <w:bCs/>
      <w:i w:val="0"/>
      <w:iCs w:val="0"/>
      <w:smallCaps w:val="0"/>
      <w:strike w:val="0"/>
      <w:color w:val="000000"/>
      <w:spacing w:val="0"/>
      <w:w w:val="100"/>
      <w:position w:val="0"/>
      <w:sz w:val="21"/>
      <w:szCs w:val="21"/>
      <w:u w:val="single"/>
      <w:lang w:val="ru-RU" w:eastAsia="ru-RU" w:bidi="ru-RU"/>
    </w:rPr>
  </w:style>
  <w:style w:type="paragraph" w:styleId="43">
    <w:name w:val="toc 4"/>
    <w:basedOn w:val="a"/>
    <w:next w:val="a"/>
    <w:autoRedefine/>
    <w:uiPriority w:val="39"/>
    <w:unhideWhenUsed/>
    <w:rsid w:val="00B67ADB"/>
    <w:pPr>
      <w:ind w:left="720"/>
    </w:pPr>
    <w:rPr>
      <w:rFonts w:ascii="Garamond" w:hAnsi="Garamond"/>
    </w:rPr>
  </w:style>
  <w:style w:type="paragraph" w:styleId="51">
    <w:name w:val="toc 5"/>
    <w:basedOn w:val="a"/>
    <w:next w:val="a"/>
    <w:autoRedefine/>
    <w:uiPriority w:val="39"/>
    <w:unhideWhenUsed/>
    <w:rsid w:val="00B67ADB"/>
    <w:pPr>
      <w:ind w:left="960"/>
    </w:pPr>
    <w:rPr>
      <w:rFonts w:ascii="Garamond" w:hAnsi="Garamond"/>
    </w:rPr>
  </w:style>
  <w:style w:type="paragraph" w:styleId="aff">
    <w:name w:val="table of figures"/>
    <w:basedOn w:val="a"/>
    <w:next w:val="a"/>
    <w:uiPriority w:val="99"/>
    <w:unhideWhenUsed/>
    <w:rsid w:val="00B67ADB"/>
    <w:rPr>
      <w:rFonts w:ascii="Garamond" w:hAnsi="Garamond"/>
    </w:rPr>
  </w:style>
  <w:style w:type="paragraph" w:styleId="aff0">
    <w:name w:val="TOC Heading"/>
    <w:basedOn w:val="1"/>
    <w:next w:val="a"/>
    <w:uiPriority w:val="39"/>
    <w:unhideWhenUsed/>
    <w:qFormat/>
    <w:rsid w:val="00B67ADB"/>
    <w:pPr>
      <w:widowControl/>
      <w:spacing w:before="240" w:line="259" w:lineRule="auto"/>
      <w:jc w:val="left"/>
      <w:outlineLvl w:val="9"/>
    </w:pPr>
    <w:rPr>
      <w:rFonts w:asciiTheme="majorHAnsi" w:hAnsiTheme="majorHAnsi"/>
      <w:b w:val="0"/>
      <w:i w:val="0"/>
      <w:color w:val="2F5496" w:themeColor="accent1" w:themeShade="BF"/>
      <w:sz w:val="32"/>
      <w:lang w:bidi="ar-SA"/>
    </w:rPr>
  </w:style>
  <w:style w:type="paragraph" w:customStyle="1" w:styleId="pboth">
    <w:name w:val="pboth"/>
    <w:basedOn w:val="a"/>
    <w:rsid w:val="00B67ADB"/>
    <w:pPr>
      <w:widowControl/>
      <w:spacing w:before="100" w:beforeAutospacing="1" w:after="100" w:afterAutospacing="1"/>
      <w:jc w:val="left"/>
    </w:pPr>
    <w:rPr>
      <w:rFonts w:eastAsia="Times New Roman" w:cs="Times New Roman"/>
      <w:color w:val="auto"/>
      <w:lang w:bidi="ar-SA"/>
    </w:rPr>
  </w:style>
  <w:style w:type="paragraph" w:styleId="HTML">
    <w:name w:val="HTML Preformatted"/>
    <w:basedOn w:val="a"/>
    <w:link w:val="HTML0"/>
    <w:uiPriority w:val="99"/>
    <w:semiHidden/>
    <w:unhideWhenUsed/>
    <w:rsid w:val="00B67A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color w:val="auto"/>
      <w:sz w:val="20"/>
      <w:szCs w:val="20"/>
      <w:lang w:bidi="ar-SA"/>
    </w:rPr>
  </w:style>
  <w:style w:type="character" w:customStyle="1" w:styleId="HTML0">
    <w:name w:val="Стандартный HTML Знак"/>
    <w:basedOn w:val="a0"/>
    <w:link w:val="HTML"/>
    <w:uiPriority w:val="99"/>
    <w:semiHidden/>
    <w:rsid w:val="00B67ADB"/>
    <w:rPr>
      <w:rFonts w:ascii="Courier New" w:eastAsia="Times New Roman" w:hAnsi="Courier New" w:cs="Courier New"/>
      <w:sz w:val="20"/>
      <w:szCs w:val="20"/>
      <w:lang w:bidi="ar-SA"/>
    </w:rPr>
  </w:style>
  <w:style w:type="character" w:styleId="aff1">
    <w:name w:val="Emphasis"/>
    <w:basedOn w:val="a0"/>
    <w:uiPriority w:val="20"/>
    <w:qFormat/>
    <w:rsid w:val="00B67ADB"/>
    <w:rPr>
      <w:i/>
      <w:iCs/>
    </w:rPr>
  </w:style>
  <w:style w:type="character" w:customStyle="1" w:styleId="ts4">
    <w:name w:val="ts4"/>
    <w:basedOn w:val="a0"/>
    <w:rsid w:val="00B67ADB"/>
  </w:style>
  <w:style w:type="paragraph" w:customStyle="1" w:styleId="pj">
    <w:name w:val="pj"/>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pcenter">
    <w:name w:val="pcente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aff2">
    <w:name w:val="Содержимое таблицы"/>
    <w:basedOn w:val="a"/>
    <w:rsid w:val="00B67ADB"/>
    <w:pPr>
      <w:suppressLineNumbers/>
      <w:suppressAutoHyphens/>
      <w:jc w:val="left"/>
    </w:pPr>
    <w:rPr>
      <w:rFonts w:ascii="Arial" w:eastAsia="Lucida Sans Unicode" w:hAnsi="Arial" w:cs="Times New Roman"/>
      <w:color w:val="auto"/>
      <w:kern w:val="2"/>
      <w:sz w:val="20"/>
      <w:lang w:bidi="ar-SA"/>
    </w:rPr>
  </w:style>
  <w:style w:type="paragraph" w:customStyle="1" w:styleId="15">
    <w:name w:val="Абзац списка1"/>
    <w:basedOn w:val="a"/>
    <w:link w:val="ListParagraphChar2"/>
    <w:qFormat/>
    <w:rsid w:val="00B67ADB"/>
    <w:pPr>
      <w:widowControl/>
      <w:ind w:firstLine="567"/>
      <w:contextualSpacing/>
    </w:pPr>
    <w:rPr>
      <w:rFonts w:eastAsia="Times New Roman" w:cs="Times New Roman"/>
      <w:color w:val="auto"/>
      <w:szCs w:val="20"/>
      <w:lang w:bidi="ar-SA"/>
    </w:rPr>
  </w:style>
  <w:style w:type="character" w:customStyle="1" w:styleId="ListParagraphChar2">
    <w:name w:val="List Paragraph Char2"/>
    <w:link w:val="15"/>
    <w:locked/>
    <w:rsid w:val="00B67ADB"/>
    <w:rPr>
      <w:rFonts w:ascii="Times New Roman" w:eastAsia="Times New Roman" w:hAnsi="Times New Roman" w:cs="Times New Roman"/>
      <w:szCs w:val="20"/>
      <w:lang w:bidi="ar-SA"/>
    </w:rPr>
  </w:style>
  <w:style w:type="paragraph" w:styleId="aff3">
    <w:name w:val="Plain Text"/>
    <w:aliases w:val="Текст Знак Char Char,Текст Знак1 Знак1,Текст Знак2 Знак Знак,Текст Знак Знак Знак1 Знак,Текст Знак2 Знак1 Знак Знак Знак1,Текст Знак Знак1 Знак1 Знак Знак Знак1,Текст Знак1 Знак Знак1 Знак Знак Знак1,Текст Знак2 Знак, Знак Знак Знак"/>
    <w:basedOn w:val="a"/>
    <w:link w:val="16"/>
    <w:qFormat/>
    <w:rsid w:val="00B67ADB"/>
    <w:pPr>
      <w:widowControl/>
      <w:jc w:val="left"/>
    </w:pPr>
    <w:rPr>
      <w:rFonts w:ascii="Courier New" w:eastAsia="Times New Roman" w:hAnsi="Courier New" w:cs="Times New Roman"/>
      <w:color w:val="auto"/>
      <w:sz w:val="20"/>
      <w:szCs w:val="20"/>
      <w:lang w:val="x-none" w:eastAsia="x-none" w:bidi="ar-SA"/>
    </w:rPr>
  </w:style>
  <w:style w:type="character" w:customStyle="1" w:styleId="aff4">
    <w:name w:val="Текст Знак"/>
    <w:aliases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Текст Знак Знак Знак,Текст Знак1 Знак"/>
    <w:basedOn w:val="a0"/>
    <w:rsid w:val="00B67ADB"/>
    <w:rPr>
      <w:rFonts w:ascii="Consolas" w:hAnsi="Consolas"/>
      <w:color w:val="000000"/>
      <w:sz w:val="21"/>
      <w:szCs w:val="21"/>
    </w:rPr>
  </w:style>
  <w:style w:type="character" w:customStyle="1" w:styleId="16">
    <w:name w:val="Текст Знак1"/>
    <w:aliases w:val="Текст Знак Char Char Знак,Текст Знак1 Знак1 Знак,Текст Знак2 Знак Знак Знак,Текст Знак Знак Знак1 Знак Знак,Текст Знак2 Знак1 Знак Знак Знак1 Знак,Текст Знак Знак1 Знак1 Знак Знак Знак1 Знак,Текст Знак1 Знак Знак1 Знак Знак Знак1 Знак"/>
    <w:link w:val="aff3"/>
    <w:locked/>
    <w:rsid w:val="00B67ADB"/>
    <w:rPr>
      <w:rFonts w:ascii="Courier New" w:eastAsia="Times New Roman" w:hAnsi="Courier New" w:cs="Times New Roman"/>
      <w:sz w:val="20"/>
      <w:szCs w:val="20"/>
      <w:lang w:val="x-none" w:eastAsia="x-none" w:bidi="ar-SA"/>
    </w:rPr>
  </w:style>
  <w:style w:type="character" w:customStyle="1" w:styleId="81">
    <w:name w:val="Заголовок №8_"/>
    <w:basedOn w:val="a0"/>
    <w:link w:val="82"/>
    <w:rsid w:val="00B67ADB"/>
    <w:rPr>
      <w:rFonts w:ascii="Times New Roman" w:eastAsia="Times New Roman" w:hAnsi="Times New Roman" w:cs="Times New Roman"/>
      <w:b/>
      <w:bCs/>
    </w:rPr>
  </w:style>
  <w:style w:type="paragraph" w:customStyle="1" w:styleId="82">
    <w:name w:val="Заголовок №8"/>
    <w:basedOn w:val="a"/>
    <w:link w:val="81"/>
    <w:rsid w:val="00B67ADB"/>
    <w:pPr>
      <w:spacing w:after="120"/>
      <w:ind w:firstLine="580"/>
      <w:jc w:val="left"/>
      <w:outlineLvl w:val="7"/>
    </w:pPr>
    <w:rPr>
      <w:rFonts w:eastAsia="Times New Roman" w:cs="Times New Roman"/>
      <w:b/>
      <w:bCs/>
      <w:color w:val="auto"/>
    </w:rPr>
  </w:style>
  <w:style w:type="character" w:styleId="aff5">
    <w:name w:val="annotation reference"/>
    <w:basedOn w:val="a0"/>
    <w:uiPriority w:val="99"/>
    <w:semiHidden/>
    <w:unhideWhenUsed/>
    <w:rsid w:val="00B67ADB"/>
    <w:rPr>
      <w:sz w:val="16"/>
      <w:szCs w:val="16"/>
    </w:rPr>
  </w:style>
  <w:style w:type="paragraph" w:styleId="aff6">
    <w:name w:val="annotation text"/>
    <w:basedOn w:val="a"/>
    <w:link w:val="aff7"/>
    <w:uiPriority w:val="99"/>
    <w:semiHidden/>
    <w:unhideWhenUsed/>
    <w:rsid w:val="00B67ADB"/>
    <w:rPr>
      <w:rFonts w:ascii="Garamond" w:hAnsi="Garamond"/>
      <w:sz w:val="20"/>
      <w:szCs w:val="20"/>
    </w:rPr>
  </w:style>
  <w:style w:type="character" w:customStyle="1" w:styleId="aff7">
    <w:name w:val="Текст примечания Знак"/>
    <w:basedOn w:val="a0"/>
    <w:link w:val="aff6"/>
    <w:uiPriority w:val="99"/>
    <w:semiHidden/>
    <w:rsid w:val="00B67ADB"/>
    <w:rPr>
      <w:rFonts w:ascii="Garamond" w:hAnsi="Garamond"/>
      <w:color w:val="000000"/>
      <w:sz w:val="20"/>
      <w:szCs w:val="20"/>
    </w:rPr>
  </w:style>
  <w:style w:type="paragraph" w:styleId="aff8">
    <w:name w:val="annotation subject"/>
    <w:basedOn w:val="aff6"/>
    <w:next w:val="aff6"/>
    <w:link w:val="aff9"/>
    <w:uiPriority w:val="99"/>
    <w:semiHidden/>
    <w:unhideWhenUsed/>
    <w:rsid w:val="00B67ADB"/>
    <w:rPr>
      <w:b/>
      <w:bCs/>
    </w:rPr>
  </w:style>
  <w:style w:type="character" w:customStyle="1" w:styleId="aff9">
    <w:name w:val="Тема примечания Знак"/>
    <w:basedOn w:val="aff7"/>
    <w:link w:val="aff8"/>
    <w:uiPriority w:val="99"/>
    <w:semiHidden/>
    <w:rsid w:val="00B67ADB"/>
    <w:rPr>
      <w:rFonts w:ascii="Garamond" w:hAnsi="Garamond"/>
      <w:b/>
      <w:bCs/>
      <w:color w:val="000000"/>
      <w:sz w:val="20"/>
      <w:szCs w:val="20"/>
    </w:rPr>
  </w:style>
  <w:style w:type="paragraph" w:styleId="affa">
    <w:name w:val="Balloon Text"/>
    <w:basedOn w:val="a"/>
    <w:link w:val="affb"/>
    <w:uiPriority w:val="99"/>
    <w:unhideWhenUsed/>
    <w:rsid w:val="00B67ADB"/>
    <w:rPr>
      <w:rFonts w:ascii="Segoe UI" w:hAnsi="Segoe UI" w:cs="Segoe UI"/>
      <w:sz w:val="18"/>
      <w:szCs w:val="18"/>
    </w:rPr>
  </w:style>
  <w:style w:type="character" w:customStyle="1" w:styleId="affb">
    <w:name w:val="Текст выноски Знак"/>
    <w:basedOn w:val="a0"/>
    <w:link w:val="affa"/>
    <w:uiPriority w:val="99"/>
    <w:rsid w:val="00B67ADB"/>
    <w:rPr>
      <w:rFonts w:ascii="Segoe UI" w:hAnsi="Segoe UI" w:cs="Segoe UI"/>
      <w:color w:val="000000"/>
      <w:sz w:val="18"/>
      <w:szCs w:val="18"/>
    </w:rPr>
  </w:style>
  <w:style w:type="paragraph" w:customStyle="1" w:styleId="msolistparagraphmrcssattr">
    <w:name w:val="msolistparagraph_mr_css_attr"/>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msonormalmrcssattr">
    <w:name w:val="msonormal_mr_css_attr"/>
    <w:basedOn w:val="a"/>
    <w:rsid w:val="00B67ADB"/>
    <w:pPr>
      <w:widowControl/>
      <w:spacing w:before="100" w:beforeAutospacing="1" w:after="100" w:afterAutospacing="1"/>
      <w:jc w:val="left"/>
    </w:pPr>
    <w:rPr>
      <w:rFonts w:eastAsia="Times New Roman" w:cs="Times New Roman"/>
      <w:color w:val="auto"/>
      <w:lang w:bidi="ar-SA"/>
    </w:rPr>
  </w:style>
  <w:style w:type="character" w:customStyle="1" w:styleId="unit">
    <w:name w:val="unit"/>
    <w:basedOn w:val="a0"/>
    <w:rsid w:val="00B67ADB"/>
  </w:style>
  <w:style w:type="character" w:customStyle="1" w:styleId="mat-tooltip-trigger">
    <w:name w:val="mat-tooltip-trigger"/>
    <w:basedOn w:val="a0"/>
    <w:rsid w:val="00B67ADB"/>
  </w:style>
  <w:style w:type="character" w:styleId="affc">
    <w:name w:val="Strong"/>
    <w:basedOn w:val="a0"/>
    <w:uiPriority w:val="22"/>
    <w:qFormat/>
    <w:rsid w:val="00B67ADB"/>
    <w:rPr>
      <w:b/>
      <w:bCs/>
    </w:rPr>
  </w:style>
  <w:style w:type="character" w:customStyle="1" w:styleId="vuuxrf">
    <w:name w:val="vuuxrf"/>
    <w:basedOn w:val="a0"/>
    <w:rsid w:val="00B67ADB"/>
  </w:style>
  <w:style w:type="character" w:customStyle="1" w:styleId="UnresolvedMention">
    <w:name w:val="Unresolved Mention"/>
    <w:basedOn w:val="a0"/>
    <w:uiPriority w:val="99"/>
    <w:semiHidden/>
    <w:unhideWhenUsed/>
    <w:rsid w:val="00B67ADB"/>
    <w:rPr>
      <w:color w:val="605E5C"/>
      <w:shd w:val="clear" w:color="auto" w:fill="E1DFDD"/>
    </w:rPr>
  </w:style>
  <w:style w:type="character" w:customStyle="1" w:styleId="FontStyle42">
    <w:name w:val="Font Style42"/>
    <w:rsid w:val="00B67ADB"/>
    <w:rPr>
      <w:rFonts w:ascii="Times New Roman" w:hAnsi="Times New Roman" w:cs="Times New Roman" w:hint="default"/>
      <w:sz w:val="20"/>
      <w:szCs w:val="20"/>
    </w:rPr>
  </w:style>
  <w:style w:type="paragraph" w:customStyle="1" w:styleId="j114">
    <w:name w:val="j1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styleId="affd">
    <w:name w:val="Body Text Indent"/>
    <w:basedOn w:val="a"/>
    <w:link w:val="affe"/>
    <w:rsid w:val="00B67ADB"/>
    <w:pPr>
      <w:widowControl/>
      <w:ind w:left="1134" w:hanging="425"/>
    </w:pPr>
    <w:rPr>
      <w:rFonts w:ascii="Garamond" w:eastAsia="Batang" w:hAnsi="Garamond" w:cs="Times New Roman"/>
      <w:color w:val="auto"/>
      <w:sz w:val="28"/>
      <w:szCs w:val="20"/>
      <w:lang w:bidi="ar-SA"/>
    </w:rPr>
  </w:style>
  <w:style w:type="character" w:customStyle="1" w:styleId="affe">
    <w:name w:val="Основной текст с отступом Знак"/>
    <w:basedOn w:val="a0"/>
    <w:link w:val="affd"/>
    <w:rsid w:val="00B67ADB"/>
    <w:rPr>
      <w:rFonts w:ascii="Garamond" w:eastAsia="Batang" w:hAnsi="Garamond" w:cs="Times New Roman"/>
      <w:sz w:val="28"/>
      <w:szCs w:val="20"/>
      <w:lang w:bidi="ar-SA"/>
    </w:rPr>
  </w:style>
  <w:style w:type="character" w:customStyle="1" w:styleId="afd">
    <w:name w:val="Обычный (веб) Знак"/>
    <w:aliases w:val="Обычный (Web) Знак1, Знак4 Знак,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Обычный (Web)1 Знак"/>
    <w:basedOn w:val="a0"/>
    <w:link w:val="afc"/>
    <w:uiPriority w:val="99"/>
    <w:rsid w:val="00B67ADB"/>
    <w:rPr>
      <w:rFonts w:ascii="Times New Roman" w:eastAsia="Times New Roman" w:hAnsi="Times New Roman" w:cs="Times New Roman"/>
      <w:lang w:bidi="ar-SA"/>
    </w:rPr>
  </w:style>
  <w:style w:type="paragraph" w:customStyle="1" w:styleId="ShapkaTabl">
    <w:name w:val="Shapka_Tabl"/>
    <w:basedOn w:val="a"/>
    <w:rsid w:val="00B67ADB"/>
    <w:pPr>
      <w:widowControl/>
      <w:jc w:val="center"/>
    </w:pPr>
    <w:rPr>
      <w:rFonts w:ascii="Arial" w:eastAsia="SimSun" w:hAnsi="Arial" w:cs="Times New Roman"/>
      <w:color w:val="auto"/>
      <w:sz w:val="16"/>
      <w:szCs w:val="20"/>
      <w:lang w:bidi="ar-SA"/>
    </w:rPr>
  </w:style>
  <w:style w:type="paragraph" w:customStyle="1" w:styleId="Stolbci">
    <w:name w:val="Stolbci"/>
    <w:basedOn w:val="a"/>
    <w:rsid w:val="00B67ADB"/>
    <w:pPr>
      <w:widowControl/>
      <w:jc w:val="right"/>
    </w:pPr>
    <w:rPr>
      <w:rFonts w:ascii="Arial" w:eastAsia="SimSun" w:hAnsi="Arial" w:cs="Times New Roman"/>
      <w:color w:val="auto"/>
      <w:sz w:val="18"/>
      <w:szCs w:val="20"/>
      <w:lang w:bidi="ar-SA"/>
    </w:rPr>
  </w:style>
  <w:style w:type="paragraph" w:customStyle="1" w:styleId="TextBullet">
    <w:name w:val="Text_Bullet"/>
    <w:basedOn w:val="a"/>
    <w:rsid w:val="00B67ADB"/>
    <w:pPr>
      <w:widowControl/>
      <w:spacing w:line="360" w:lineRule="auto"/>
      <w:ind w:firstLine="709"/>
    </w:pPr>
    <w:rPr>
      <w:rFonts w:ascii="Arial" w:eastAsia="Times New Roman" w:hAnsi="Arial" w:cs="Times New Roman"/>
      <w:color w:val="auto"/>
      <w:sz w:val="22"/>
      <w:szCs w:val="20"/>
      <w:lang w:bidi="ar-SA"/>
    </w:rPr>
  </w:style>
  <w:style w:type="table" w:styleId="afff">
    <w:name w:val="Table Contemporary"/>
    <w:basedOn w:val="a1"/>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2b">
    <w:name w:val="Body Text 2"/>
    <w:basedOn w:val="a"/>
    <w:link w:val="2c"/>
    <w:rsid w:val="00B67ADB"/>
    <w:pPr>
      <w:widowControl/>
    </w:pPr>
    <w:rPr>
      <w:rFonts w:ascii="Garamond" w:eastAsia="Times New Roman" w:hAnsi="Garamond" w:cs="Times New Roman"/>
      <w:color w:val="auto"/>
      <w:lang w:bidi="ar-SA"/>
    </w:rPr>
  </w:style>
  <w:style w:type="character" w:customStyle="1" w:styleId="2c">
    <w:name w:val="Основной текст 2 Знак"/>
    <w:basedOn w:val="a0"/>
    <w:link w:val="2b"/>
    <w:rsid w:val="00B67ADB"/>
    <w:rPr>
      <w:rFonts w:ascii="Garamond" w:eastAsia="Times New Roman" w:hAnsi="Garamond" w:cs="Times New Roman"/>
      <w:lang w:bidi="ar-SA"/>
    </w:rPr>
  </w:style>
  <w:style w:type="character" w:customStyle="1" w:styleId="ts2">
    <w:name w:val="ts2"/>
    <w:basedOn w:val="a0"/>
    <w:rsid w:val="00B67ADB"/>
  </w:style>
  <w:style w:type="paragraph" w:customStyle="1" w:styleId="2d">
    <w:name w:val="Автор2"/>
    <w:basedOn w:val="a"/>
    <w:next w:val="a"/>
    <w:rsid w:val="00B67ADB"/>
    <w:pPr>
      <w:widowControl/>
      <w:suppressAutoHyphens/>
      <w:spacing w:before="280" w:after="280"/>
    </w:pPr>
    <w:rPr>
      <w:rFonts w:ascii="Arial" w:eastAsia="Batang" w:hAnsi="Arial" w:cs="Times New Roman"/>
      <w:b/>
      <w:color w:val="auto"/>
      <w:sz w:val="28"/>
      <w:szCs w:val="20"/>
      <w:lang w:bidi="ar-SA"/>
    </w:rPr>
  </w:style>
  <w:style w:type="paragraph" w:customStyle="1" w:styleId="afff0">
    <w:name w:val="Лит"/>
    <w:basedOn w:val="a"/>
    <w:rsid w:val="00B67ADB"/>
    <w:pPr>
      <w:widowControl/>
      <w:jc w:val="center"/>
    </w:pPr>
    <w:rPr>
      <w:rFonts w:ascii="Garamond" w:eastAsia="Times New Roman" w:hAnsi="Garamond" w:cs="Times New Roman"/>
      <w:b/>
      <w:color w:val="auto"/>
      <w:szCs w:val="20"/>
      <w:lang w:bidi="ar-SA"/>
    </w:rPr>
  </w:style>
  <w:style w:type="character" w:customStyle="1" w:styleId="FontStyle40">
    <w:name w:val="Font Style40"/>
    <w:rsid w:val="00B67ADB"/>
    <w:rPr>
      <w:rFonts w:ascii="Times New Roman" w:hAnsi="Times New Roman" w:cs="Times New Roman" w:hint="default"/>
      <w:b/>
      <w:bCs/>
      <w:sz w:val="20"/>
      <w:szCs w:val="20"/>
    </w:rPr>
  </w:style>
  <w:style w:type="character" w:customStyle="1" w:styleId="FontStyle47">
    <w:name w:val="Font Style47"/>
    <w:rsid w:val="00B67ADB"/>
    <w:rPr>
      <w:rFonts w:ascii="Times New Roman" w:hAnsi="Times New Roman" w:cs="Times New Roman" w:hint="default"/>
      <w:sz w:val="20"/>
      <w:szCs w:val="20"/>
    </w:rPr>
  </w:style>
  <w:style w:type="character" w:customStyle="1" w:styleId="FontStyle46">
    <w:name w:val="Font Style46"/>
    <w:rsid w:val="00B67ADB"/>
    <w:rPr>
      <w:rFonts w:ascii="Times New Roman" w:hAnsi="Times New Roman" w:cs="Times New Roman" w:hint="default"/>
      <w:b/>
      <w:bCs/>
      <w:i/>
      <w:iCs/>
      <w:spacing w:val="20"/>
      <w:sz w:val="20"/>
      <w:szCs w:val="20"/>
    </w:rPr>
  </w:style>
  <w:style w:type="paragraph" w:styleId="37">
    <w:name w:val="Body Text 3"/>
    <w:basedOn w:val="a"/>
    <w:link w:val="38"/>
    <w:rsid w:val="00B67ADB"/>
    <w:pPr>
      <w:widowControl/>
      <w:spacing w:after="120"/>
    </w:pPr>
    <w:rPr>
      <w:rFonts w:ascii="Garamond" w:eastAsia="Times New Roman" w:hAnsi="Garamond" w:cs="Times New Roman"/>
      <w:color w:val="auto"/>
      <w:sz w:val="16"/>
      <w:szCs w:val="16"/>
      <w:lang w:bidi="ar-SA"/>
    </w:rPr>
  </w:style>
  <w:style w:type="character" w:customStyle="1" w:styleId="38">
    <w:name w:val="Основной текст 3 Знак"/>
    <w:basedOn w:val="a0"/>
    <w:link w:val="37"/>
    <w:rsid w:val="00B67ADB"/>
    <w:rPr>
      <w:rFonts w:ascii="Garamond" w:eastAsia="Times New Roman" w:hAnsi="Garamond" w:cs="Times New Roman"/>
      <w:sz w:val="16"/>
      <w:szCs w:val="16"/>
      <w:lang w:bidi="ar-SA"/>
    </w:rPr>
  </w:style>
  <w:style w:type="paragraph" w:customStyle="1" w:styleId="17">
    <w:name w:val="Обычный для таблиц1"/>
    <w:basedOn w:val="af8"/>
    <w:uiPriority w:val="99"/>
    <w:rsid w:val="00B67ADB"/>
    <w:pPr>
      <w:widowControl/>
      <w:suppressLineNumbers/>
      <w:tabs>
        <w:tab w:val="clear" w:pos="4677"/>
        <w:tab w:val="clear" w:pos="9355"/>
        <w:tab w:val="left" w:pos="720"/>
      </w:tabs>
    </w:pPr>
    <w:rPr>
      <w:rFonts w:eastAsia="Times New Roman" w:cs="Times New Roman"/>
      <w:color w:val="auto"/>
      <w:szCs w:val="22"/>
      <w:lang w:bidi="ar-SA"/>
    </w:rPr>
  </w:style>
  <w:style w:type="paragraph" w:styleId="afff1">
    <w:name w:val="Body Text"/>
    <w:aliases w:val=" Знак,Body Text Char,1body,BodText,bt,body text,Body Txt Знак,Body Txt Знак Знак Знак Знак,Знак"/>
    <w:basedOn w:val="a"/>
    <w:link w:val="afff2"/>
    <w:rsid w:val="00B67ADB"/>
    <w:pPr>
      <w:widowControl/>
      <w:spacing w:after="120"/>
    </w:pPr>
    <w:rPr>
      <w:rFonts w:ascii="Garamond" w:eastAsia="Times New Roman" w:hAnsi="Garamond" w:cs="Times New Roman"/>
      <w:color w:val="auto"/>
      <w:lang w:bidi="ar-SA"/>
    </w:rPr>
  </w:style>
  <w:style w:type="character" w:customStyle="1" w:styleId="afff2">
    <w:name w:val="Основной текст Знак"/>
    <w:aliases w:val=" Знак Знак,Body Text Char Знак,1body Знак,BodText Знак,bt Знак,body text Знак,Body Txt Знак Знак,Body Txt Знак Знак Знак Знак Знак,Знак Знак"/>
    <w:basedOn w:val="a0"/>
    <w:link w:val="afff1"/>
    <w:rsid w:val="00B67ADB"/>
    <w:rPr>
      <w:rFonts w:ascii="Garamond" w:eastAsia="Times New Roman" w:hAnsi="Garamond" w:cs="Times New Roman"/>
      <w:lang w:bidi="ar-SA"/>
    </w:rPr>
  </w:style>
  <w:style w:type="character" w:customStyle="1" w:styleId="FontStyle38">
    <w:name w:val="Font Style38"/>
    <w:rsid w:val="00B67ADB"/>
    <w:rPr>
      <w:rFonts w:ascii="Times New Roman" w:hAnsi="Times New Roman" w:cs="Times New Roman" w:hint="default"/>
      <w:b/>
      <w:bCs/>
      <w:sz w:val="26"/>
      <w:szCs w:val="26"/>
    </w:rPr>
  </w:style>
  <w:style w:type="paragraph" w:customStyle="1" w:styleId="Style4">
    <w:name w:val="Style4"/>
    <w:basedOn w:val="a"/>
    <w:rsid w:val="00B67ADB"/>
    <w:pPr>
      <w:autoSpaceDE w:val="0"/>
      <w:autoSpaceDN w:val="0"/>
      <w:adjustRightInd w:val="0"/>
    </w:pPr>
    <w:rPr>
      <w:rFonts w:ascii="Garamond" w:eastAsia="Times New Roman" w:hAnsi="Garamond" w:cs="Times New Roman"/>
      <w:color w:val="auto"/>
      <w:lang w:bidi="ar-SA"/>
    </w:rPr>
  </w:style>
  <w:style w:type="character" w:styleId="afff3">
    <w:name w:val="page number"/>
    <w:basedOn w:val="a0"/>
    <w:rsid w:val="00B67ADB"/>
  </w:style>
  <w:style w:type="paragraph" w:customStyle="1" w:styleId="afff4">
    <w:name w:val="Знак Знак Знак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Heading">
    <w:name w:val="Heading"/>
    <w:uiPriority w:val="99"/>
    <w:rsid w:val="00B67ADB"/>
    <w:pPr>
      <w:autoSpaceDE w:val="0"/>
      <w:autoSpaceDN w:val="0"/>
      <w:adjustRightInd w:val="0"/>
    </w:pPr>
    <w:rPr>
      <w:rFonts w:ascii="Arial" w:eastAsia="Times New Roman" w:hAnsi="Arial" w:cs="Arial"/>
      <w:b/>
      <w:bCs/>
      <w:sz w:val="22"/>
      <w:szCs w:val="22"/>
      <w:lang w:bidi="ar-SA"/>
    </w:rPr>
  </w:style>
  <w:style w:type="character" w:customStyle="1" w:styleId="FontStyle14">
    <w:name w:val="Font Style14"/>
    <w:rsid w:val="00B67ADB"/>
    <w:rPr>
      <w:rFonts w:ascii="Times New Roman" w:hAnsi="Times New Roman" w:cs="Times New Roman"/>
      <w:sz w:val="20"/>
      <w:szCs w:val="20"/>
    </w:rPr>
  </w:style>
  <w:style w:type="paragraph" w:customStyle="1" w:styleId="afff5">
    <w:name w:val="Мой заголовок"/>
    <w:basedOn w:val="a"/>
    <w:rsid w:val="00B67ADB"/>
    <w:pPr>
      <w:widowControl/>
      <w:suppressLineNumbers/>
      <w:spacing w:before="20" w:after="60"/>
      <w:jc w:val="center"/>
    </w:pPr>
    <w:rPr>
      <w:rFonts w:ascii="Garamond" w:eastAsia="Times New Roman" w:hAnsi="Garamond" w:cs="Times New Roman"/>
      <w:b/>
      <w:color w:val="auto"/>
      <w:spacing w:val="-6"/>
      <w:kern w:val="24"/>
      <w:sz w:val="28"/>
      <w:szCs w:val="20"/>
      <w:lang w:eastAsia="en-US" w:bidi="ar-SA"/>
    </w:rPr>
  </w:style>
  <w:style w:type="paragraph" w:customStyle="1" w:styleId="210">
    <w:name w:val="Основной текст с отступом 21"/>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styleId="39">
    <w:name w:val="Body Text Indent 3"/>
    <w:basedOn w:val="a"/>
    <w:link w:val="3a"/>
    <w:rsid w:val="00B67ADB"/>
    <w:pPr>
      <w:widowControl/>
      <w:spacing w:after="120"/>
      <w:ind w:left="283"/>
    </w:pPr>
    <w:rPr>
      <w:rFonts w:ascii="Garamond" w:eastAsia="Times New Roman" w:hAnsi="Garamond" w:cs="Times New Roman"/>
      <w:color w:val="auto"/>
      <w:sz w:val="16"/>
      <w:szCs w:val="16"/>
      <w:lang w:bidi="ar-SA"/>
    </w:rPr>
  </w:style>
  <w:style w:type="character" w:customStyle="1" w:styleId="3a">
    <w:name w:val="Основной текст с отступом 3 Знак"/>
    <w:basedOn w:val="a0"/>
    <w:link w:val="39"/>
    <w:rsid w:val="00B67ADB"/>
    <w:rPr>
      <w:rFonts w:ascii="Garamond" w:eastAsia="Times New Roman" w:hAnsi="Garamond" w:cs="Times New Roman"/>
      <w:sz w:val="16"/>
      <w:szCs w:val="16"/>
      <w:lang w:bidi="ar-SA"/>
    </w:rPr>
  </w:style>
  <w:style w:type="paragraph" w:customStyle="1" w:styleId="18">
    <w:name w:val="Обычный1"/>
    <w:rsid w:val="00B67ADB"/>
    <w:rPr>
      <w:rFonts w:ascii="Arial" w:eastAsia="Times New Roman" w:hAnsi="Arial" w:cs="Times New Roman"/>
      <w:snapToGrid w:val="0"/>
      <w:sz w:val="20"/>
      <w:szCs w:val="20"/>
      <w:lang w:bidi="ar-SA"/>
    </w:rPr>
  </w:style>
  <w:style w:type="paragraph" w:customStyle="1" w:styleId="afff6">
    <w:name w:val="Обычный для таблиц"/>
    <w:basedOn w:val="a"/>
    <w:next w:val="a"/>
    <w:rsid w:val="00B67ADB"/>
    <w:pPr>
      <w:widowControl/>
      <w:suppressLineNumbers/>
      <w:jc w:val="center"/>
    </w:pPr>
    <w:rPr>
      <w:rFonts w:ascii="Garamond" w:eastAsia="Times New Roman" w:hAnsi="Garamond" w:cs="Times New Roman"/>
      <w:color w:val="auto"/>
      <w:spacing w:val="-6"/>
      <w:kern w:val="24"/>
      <w:szCs w:val="20"/>
      <w:lang w:eastAsia="en-US" w:bidi="ar-SA"/>
    </w:rPr>
  </w:style>
  <w:style w:type="paragraph" w:customStyle="1" w:styleId="Style2">
    <w:name w:val="Style2"/>
    <w:basedOn w:val="a"/>
    <w:rsid w:val="00B67ADB"/>
    <w:pPr>
      <w:autoSpaceDE w:val="0"/>
      <w:autoSpaceDN w:val="0"/>
      <w:adjustRightInd w:val="0"/>
      <w:spacing w:line="259" w:lineRule="exact"/>
    </w:pPr>
    <w:rPr>
      <w:rFonts w:ascii="Garamond" w:eastAsia="Times New Roman" w:hAnsi="Garamond" w:cs="Times New Roman"/>
      <w:color w:val="auto"/>
      <w:lang w:bidi="ar-SA"/>
    </w:rPr>
  </w:style>
  <w:style w:type="character" w:customStyle="1" w:styleId="FontStyle13">
    <w:name w:val="Font Style13"/>
    <w:rsid w:val="00B67ADB"/>
    <w:rPr>
      <w:rFonts w:ascii="Times New Roman" w:hAnsi="Times New Roman" w:cs="Times New Roman"/>
      <w:b/>
      <w:bCs/>
      <w:sz w:val="20"/>
      <w:szCs w:val="20"/>
    </w:rPr>
  </w:style>
  <w:style w:type="paragraph" w:customStyle="1" w:styleId="19">
    <w:name w:val="Знак Знак Знак1 Знак Знак Знак Знак Знак Знак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a">
    <w:name w:val="Стиль1"/>
    <w:basedOn w:val="a"/>
    <w:rsid w:val="00B67ADB"/>
    <w:pPr>
      <w:widowControl/>
      <w:ind w:firstLine="709"/>
    </w:pPr>
    <w:rPr>
      <w:rFonts w:ascii="Garamond" w:eastAsia="Times New Roman" w:hAnsi="Garamond" w:cs="Times New Roman"/>
      <w:color w:val="auto"/>
      <w:lang w:bidi="ar-SA"/>
    </w:rPr>
  </w:style>
  <w:style w:type="paragraph" w:customStyle="1" w:styleId="1b">
    <w:name w:val="Знак Знак Знак1 Знак"/>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table" w:styleId="1c">
    <w:name w:val="Table Grid 1"/>
    <w:basedOn w:val="a1"/>
    <w:rsid w:val="00B67ADB"/>
    <w:pPr>
      <w:widowControl/>
    </w:pPr>
    <w:rPr>
      <w:rFonts w:ascii="Times New Roman" w:eastAsia="Times New Roman" w:hAnsi="Times New Roman" w:cs="Times New Roman"/>
      <w:sz w:val="20"/>
      <w:szCs w:val="20"/>
      <w:lang w:bidi="ar-S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styleId="HTML1">
    <w:name w:val="HTML Cite"/>
    <w:uiPriority w:val="99"/>
    <w:unhideWhenUsed/>
    <w:rsid w:val="00B67ADB"/>
    <w:rPr>
      <w:i/>
      <w:iCs/>
    </w:rPr>
  </w:style>
  <w:style w:type="paragraph" w:customStyle="1" w:styleId="Normal1">
    <w:name w:val="Normal1"/>
    <w:rsid w:val="00B67ADB"/>
    <w:rPr>
      <w:rFonts w:ascii="Arial" w:eastAsia="Times New Roman" w:hAnsi="Arial" w:cs="Times New Roman"/>
      <w:sz w:val="20"/>
      <w:szCs w:val="20"/>
      <w:lang w:bidi="ar-SA"/>
    </w:rPr>
  </w:style>
  <w:style w:type="character" w:customStyle="1" w:styleId="s3">
    <w:name w:val="s3"/>
    <w:basedOn w:val="a0"/>
    <w:rsid w:val="00B67ADB"/>
    <w:rPr>
      <w:rFonts w:ascii="Times New Roman" w:hAnsi="Times New Roman" w:cs="Times New Roman" w:hint="default"/>
    </w:rPr>
  </w:style>
  <w:style w:type="paragraph" w:customStyle="1" w:styleId="afff7">
    <w:name w:val="где"/>
    <w:basedOn w:val="a"/>
    <w:next w:val="a"/>
    <w:rsid w:val="00B67ADB"/>
    <w:pPr>
      <w:tabs>
        <w:tab w:val="left" w:pos="1797"/>
        <w:tab w:val="left" w:pos="2160"/>
      </w:tabs>
      <w:suppressAutoHyphens/>
      <w:autoSpaceDE w:val="0"/>
      <w:autoSpaceDN w:val="0"/>
      <w:adjustRightInd w:val="0"/>
      <w:ind w:left="2155" w:hanging="1871"/>
    </w:pPr>
    <w:rPr>
      <w:rFonts w:ascii="Garamond" w:eastAsia="Times New Roman" w:hAnsi="Garamond" w:cs="Times New Roman"/>
      <w:color w:val="auto"/>
      <w:lang w:bidi="ar-SA"/>
    </w:rPr>
  </w:style>
  <w:style w:type="character" w:customStyle="1" w:styleId="FontStyle19">
    <w:name w:val="Font Style19"/>
    <w:basedOn w:val="a0"/>
    <w:rsid w:val="00B67ADB"/>
    <w:rPr>
      <w:rFonts w:ascii="Times New Roman" w:hAnsi="Times New Roman" w:cs="Times New Roman"/>
      <w:sz w:val="18"/>
      <w:szCs w:val="18"/>
    </w:rPr>
  </w:style>
  <w:style w:type="paragraph" w:customStyle="1" w:styleId="Style9">
    <w:name w:val="Style9"/>
    <w:basedOn w:val="a"/>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18">
    <w:name w:val="Font Style18"/>
    <w:basedOn w:val="a0"/>
    <w:rsid w:val="00B67ADB"/>
    <w:rPr>
      <w:rFonts w:ascii="Times New Roman" w:hAnsi="Times New Roman" w:cs="Times New Roman"/>
      <w:b/>
      <w:bCs/>
      <w:sz w:val="18"/>
      <w:szCs w:val="18"/>
    </w:rPr>
  </w:style>
  <w:style w:type="character" w:customStyle="1" w:styleId="FontStyle17">
    <w:name w:val="Font Style17"/>
    <w:basedOn w:val="a0"/>
    <w:rsid w:val="00B67ADB"/>
    <w:rPr>
      <w:rFonts w:ascii="Times New Roman" w:hAnsi="Times New Roman" w:cs="Times New Roman"/>
      <w:sz w:val="20"/>
      <w:szCs w:val="20"/>
    </w:rPr>
  </w:style>
  <w:style w:type="character" w:customStyle="1" w:styleId="FontStyle12">
    <w:name w:val="Font Style12"/>
    <w:basedOn w:val="a0"/>
    <w:rsid w:val="00B67ADB"/>
    <w:rPr>
      <w:rFonts w:ascii="Times New Roman" w:hAnsi="Times New Roman" w:cs="Times New Roman"/>
      <w:b/>
      <w:bCs/>
      <w:i/>
      <w:iCs/>
      <w:spacing w:val="60"/>
      <w:sz w:val="18"/>
      <w:szCs w:val="18"/>
    </w:rPr>
  </w:style>
  <w:style w:type="paragraph" w:customStyle="1" w:styleId="Style3">
    <w:name w:val="Style3"/>
    <w:basedOn w:val="a"/>
    <w:rsid w:val="00B67ADB"/>
    <w:pPr>
      <w:autoSpaceDE w:val="0"/>
      <w:autoSpaceDN w:val="0"/>
      <w:adjustRightInd w:val="0"/>
    </w:pPr>
    <w:rPr>
      <w:rFonts w:ascii="Garamond" w:eastAsia="Times New Roman" w:hAnsi="Garamond" w:cs="Times New Roman"/>
      <w:color w:val="auto"/>
      <w:lang w:bidi="ar-SA"/>
    </w:rPr>
  </w:style>
  <w:style w:type="paragraph" w:customStyle="1" w:styleId="Style5">
    <w:name w:val="Style5"/>
    <w:basedOn w:val="a"/>
    <w:rsid w:val="00B67ADB"/>
    <w:pPr>
      <w:autoSpaceDE w:val="0"/>
      <w:autoSpaceDN w:val="0"/>
      <w:adjustRightInd w:val="0"/>
      <w:spacing w:line="230" w:lineRule="exact"/>
    </w:pPr>
    <w:rPr>
      <w:rFonts w:ascii="Garamond" w:eastAsia="Times New Roman" w:hAnsi="Garamond" w:cs="Times New Roman"/>
      <w:color w:val="auto"/>
      <w:lang w:bidi="ar-SA"/>
    </w:rPr>
  </w:style>
  <w:style w:type="paragraph" w:customStyle="1" w:styleId="Style8">
    <w:name w:val="Style8"/>
    <w:basedOn w:val="a"/>
    <w:rsid w:val="00B67ADB"/>
    <w:pPr>
      <w:autoSpaceDE w:val="0"/>
      <w:autoSpaceDN w:val="0"/>
      <w:adjustRightInd w:val="0"/>
      <w:spacing w:line="252" w:lineRule="exact"/>
      <w:ind w:firstLine="144"/>
    </w:pPr>
    <w:rPr>
      <w:rFonts w:ascii="Garamond" w:eastAsia="Times New Roman" w:hAnsi="Garamond" w:cs="Times New Roman"/>
      <w:color w:val="auto"/>
      <w:lang w:bidi="ar-SA"/>
    </w:rPr>
  </w:style>
  <w:style w:type="paragraph" w:customStyle="1" w:styleId="j12">
    <w:name w:val="j12"/>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3">
    <w:name w:val="j13"/>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j22">
    <w:name w:val="j22"/>
    <w:basedOn w:val="a0"/>
    <w:rsid w:val="00B67ADB"/>
  </w:style>
  <w:style w:type="paragraph" w:customStyle="1" w:styleId="220">
    <w:name w:val="Основной текст с отступом 22"/>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2e">
    <w:name w:val="Обычный2"/>
    <w:rsid w:val="00B67ADB"/>
    <w:rPr>
      <w:rFonts w:ascii="Arial" w:eastAsia="Times New Roman" w:hAnsi="Arial" w:cs="Times New Roman"/>
      <w:snapToGrid w:val="0"/>
      <w:sz w:val="20"/>
      <w:szCs w:val="20"/>
      <w:lang w:bidi="ar-SA"/>
    </w:rPr>
  </w:style>
  <w:style w:type="paragraph" w:customStyle="1" w:styleId="Char">
    <w:name w:val="Char"/>
    <w:basedOn w:val="a"/>
    <w:autoRedefine/>
    <w:rsid w:val="00B67ADB"/>
    <w:pPr>
      <w:widowControl/>
      <w:spacing w:after="160" w:line="240" w:lineRule="exact"/>
    </w:pPr>
    <w:rPr>
      <w:rFonts w:ascii="Garamond" w:eastAsia="Times New Roman" w:hAnsi="Garamond" w:cs="Times New Roman"/>
      <w:color w:val="auto"/>
      <w:sz w:val="28"/>
      <w:szCs w:val="20"/>
      <w:lang w:val="en-US" w:eastAsia="en-US" w:bidi="ar-SA"/>
    </w:rPr>
  </w:style>
  <w:style w:type="paragraph" w:customStyle="1" w:styleId="j14">
    <w:name w:val="j14"/>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j15">
    <w:name w:val="j15"/>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Bullet">
    <w:name w:val="Bullet Знак"/>
    <w:basedOn w:val="afff1"/>
    <w:rsid w:val="00B67ADB"/>
    <w:pPr>
      <w:tabs>
        <w:tab w:val="num" w:pos="723"/>
      </w:tabs>
      <w:spacing w:before="120" w:after="0"/>
      <w:ind w:left="723" w:hanging="363"/>
    </w:pPr>
    <w:rPr>
      <w:rFonts w:ascii="Arial" w:hAnsi="Arial" w:cs="Arial"/>
      <w:sz w:val="20"/>
      <w:szCs w:val="20"/>
      <w:lang w:val="en-US"/>
    </w:rPr>
  </w:style>
  <w:style w:type="paragraph" w:customStyle="1" w:styleId="2f">
    <w:name w:val="Знак Знак Знак Знак2"/>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1d">
    <w:name w:val="Знак Знак Знак Знак1"/>
    <w:basedOn w:val="a"/>
    <w:autoRedefine/>
    <w:rsid w:val="00B67ADB"/>
    <w:pPr>
      <w:widowControl/>
      <w:spacing w:after="160" w:line="240" w:lineRule="exact"/>
    </w:pPr>
    <w:rPr>
      <w:rFonts w:ascii="Garamond" w:eastAsia="SimSun" w:hAnsi="Garamond" w:cs="Times New Roman"/>
      <w:b/>
      <w:color w:val="auto"/>
      <w:sz w:val="28"/>
      <w:lang w:val="en-US" w:eastAsia="en-US" w:bidi="ar-SA"/>
    </w:rPr>
  </w:style>
  <w:style w:type="paragraph" w:customStyle="1" w:styleId="230">
    <w:name w:val="Основной текст с отступом 23"/>
    <w:basedOn w:val="a"/>
    <w:rsid w:val="00B67ADB"/>
    <w:pPr>
      <w:widowControl/>
      <w:snapToGrid w:val="0"/>
      <w:ind w:firstLine="567"/>
    </w:pPr>
    <w:rPr>
      <w:rFonts w:ascii="Courier New" w:eastAsia="Times New Roman" w:hAnsi="Courier New" w:cs="Times New Roman"/>
      <w:color w:val="auto"/>
      <w:sz w:val="28"/>
      <w:szCs w:val="20"/>
      <w:lang w:bidi="ar-SA"/>
    </w:rPr>
  </w:style>
  <w:style w:type="paragraph" w:customStyle="1" w:styleId="3b">
    <w:name w:val="Обычный3"/>
    <w:rsid w:val="00B67ADB"/>
    <w:rPr>
      <w:rFonts w:ascii="Arial" w:eastAsia="Times New Roman" w:hAnsi="Arial" w:cs="Times New Roman"/>
      <w:snapToGrid w:val="0"/>
      <w:sz w:val="20"/>
      <w:szCs w:val="20"/>
      <w:lang w:bidi="ar-SA"/>
    </w:rPr>
  </w:style>
  <w:style w:type="character" w:customStyle="1" w:styleId="BodyTextIndentChar">
    <w:name w:val="Body Text Indent Char"/>
    <w:locked/>
    <w:rsid w:val="00B67ADB"/>
    <w:rPr>
      <w:rFonts w:eastAsia="Batang"/>
      <w:sz w:val="28"/>
      <w:lang w:val="ru-RU" w:eastAsia="ru-RU" w:bidi="ar-SA"/>
    </w:rPr>
  </w:style>
  <w:style w:type="character" w:customStyle="1" w:styleId="52">
    <w:name w:val="Знак Знак5"/>
    <w:rsid w:val="00B67ADB"/>
    <w:rPr>
      <w:sz w:val="24"/>
      <w:szCs w:val="24"/>
    </w:rPr>
  </w:style>
  <w:style w:type="paragraph" w:customStyle="1" w:styleId="afff8">
    <w:name w:val="примечание"/>
    <w:basedOn w:val="a"/>
    <w:next w:val="a"/>
    <w:rsid w:val="00B67ADB"/>
    <w:pPr>
      <w:suppressAutoHyphens/>
      <w:autoSpaceDE w:val="0"/>
      <w:autoSpaceDN w:val="0"/>
      <w:adjustRightInd w:val="0"/>
      <w:spacing w:before="120" w:after="120"/>
      <w:ind w:firstLine="284"/>
    </w:pPr>
    <w:rPr>
      <w:rFonts w:ascii="Garamond" w:eastAsia="Times New Roman" w:hAnsi="Garamond" w:cs="Times New Roman"/>
      <w:iCs/>
      <w:color w:val="auto"/>
      <w:sz w:val="20"/>
      <w:lang w:bidi="ar-SA"/>
    </w:rPr>
  </w:style>
  <w:style w:type="paragraph" w:customStyle="1" w:styleId="Heading2">
    <w:name w:val="Heading2"/>
    <w:rsid w:val="00B67ADB"/>
    <w:pPr>
      <w:autoSpaceDE w:val="0"/>
      <w:autoSpaceDN w:val="0"/>
      <w:adjustRightInd w:val="0"/>
    </w:pPr>
    <w:rPr>
      <w:rFonts w:ascii="Arial" w:eastAsia="Times New Roman" w:hAnsi="Arial" w:cs="Arial"/>
      <w:b/>
      <w:bCs/>
      <w:sz w:val="22"/>
      <w:szCs w:val="22"/>
      <w:lang w:bidi="ar-SA"/>
    </w:rPr>
  </w:style>
  <w:style w:type="paragraph" w:customStyle="1" w:styleId="3c">
    <w:name w:val="Заголовок3"/>
    <w:basedOn w:val="a"/>
    <w:link w:val="3d"/>
    <w:rsid w:val="00B67ADB"/>
    <w:pPr>
      <w:keepNext/>
      <w:keepLines/>
      <w:widowControl/>
      <w:spacing w:before="60" w:after="60" w:line="259" w:lineRule="auto"/>
      <w:outlineLvl w:val="0"/>
    </w:pPr>
    <w:rPr>
      <w:rFonts w:ascii="Calibri" w:eastAsia="Times New Roman" w:hAnsi="Calibri" w:cs="Times New Roman"/>
      <w:b/>
      <w:bCs/>
      <w:sz w:val="20"/>
      <w:szCs w:val="28"/>
      <w:lang w:eastAsia="en-US" w:bidi="ar-SA"/>
    </w:rPr>
  </w:style>
  <w:style w:type="character" w:customStyle="1" w:styleId="3d">
    <w:name w:val="Заголовок3 Знак"/>
    <w:link w:val="3c"/>
    <w:rsid w:val="00B67ADB"/>
    <w:rPr>
      <w:rFonts w:ascii="Calibri" w:eastAsia="Times New Roman" w:hAnsi="Calibri" w:cs="Times New Roman"/>
      <w:b/>
      <w:bCs/>
      <w:color w:val="000000"/>
      <w:sz w:val="20"/>
      <w:szCs w:val="28"/>
      <w:lang w:eastAsia="en-US" w:bidi="ar-SA"/>
    </w:rPr>
  </w:style>
  <w:style w:type="character" w:customStyle="1" w:styleId="s90">
    <w:name w:val="s90"/>
    <w:basedOn w:val="a0"/>
    <w:rsid w:val="00B67ADB"/>
  </w:style>
  <w:style w:type="paragraph" w:customStyle="1" w:styleId="j11">
    <w:name w:val="j1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customStyle="1" w:styleId="s9">
    <w:name w:val="s9"/>
    <w:basedOn w:val="a0"/>
    <w:rsid w:val="00B67ADB"/>
  </w:style>
  <w:style w:type="numbering" w:customStyle="1" w:styleId="1e">
    <w:name w:val="Нет списка1"/>
    <w:next w:val="a2"/>
    <w:uiPriority w:val="99"/>
    <w:semiHidden/>
    <w:unhideWhenUsed/>
    <w:rsid w:val="00B67ADB"/>
  </w:style>
  <w:style w:type="numbering" w:customStyle="1" w:styleId="2f0">
    <w:name w:val="Нет списка2"/>
    <w:next w:val="a2"/>
    <w:uiPriority w:val="99"/>
    <w:semiHidden/>
    <w:unhideWhenUsed/>
    <w:rsid w:val="00B67ADB"/>
  </w:style>
  <w:style w:type="numbering" w:customStyle="1" w:styleId="3e">
    <w:name w:val="Нет списка3"/>
    <w:next w:val="a2"/>
    <w:uiPriority w:val="99"/>
    <w:semiHidden/>
    <w:unhideWhenUsed/>
    <w:rsid w:val="00B67ADB"/>
  </w:style>
  <w:style w:type="numbering" w:customStyle="1" w:styleId="44">
    <w:name w:val="Нет списка4"/>
    <w:next w:val="a2"/>
    <w:uiPriority w:val="99"/>
    <w:semiHidden/>
    <w:unhideWhenUsed/>
    <w:rsid w:val="00B67ADB"/>
  </w:style>
  <w:style w:type="table" w:customStyle="1" w:styleId="1f">
    <w:name w:val="Сетка таблицы1"/>
    <w:basedOn w:val="a1"/>
    <w:next w:val="afa"/>
    <w:uiPriority w:val="59"/>
    <w:rsid w:val="00B67ADB"/>
    <w:pPr>
      <w:widowControl/>
    </w:pPr>
    <w:rPr>
      <w:rFonts w:asciiTheme="minorHAnsi" w:eastAsiaTheme="minorHAnsi" w:hAnsiTheme="minorHAnsi" w:cstheme="minorBidi"/>
      <w:sz w:val="22"/>
      <w:szCs w:val="22"/>
      <w:lang w:eastAsia="en-US"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53">
    <w:name w:val="Нет списка5"/>
    <w:next w:val="a2"/>
    <w:uiPriority w:val="99"/>
    <w:semiHidden/>
    <w:unhideWhenUsed/>
    <w:rsid w:val="00B67ADB"/>
  </w:style>
  <w:style w:type="numbering" w:customStyle="1" w:styleId="63">
    <w:name w:val="Нет списка6"/>
    <w:next w:val="a2"/>
    <w:uiPriority w:val="99"/>
    <w:semiHidden/>
    <w:unhideWhenUsed/>
    <w:rsid w:val="00B67ADB"/>
  </w:style>
  <w:style w:type="character" w:customStyle="1" w:styleId="w">
    <w:name w:val="w"/>
    <w:basedOn w:val="a0"/>
    <w:rsid w:val="00B67ADB"/>
  </w:style>
  <w:style w:type="paragraph" w:customStyle="1" w:styleId="BokovikTabl">
    <w:name w:val="Bokovik_Tabl"/>
    <w:basedOn w:val="a"/>
    <w:rsid w:val="00B67ADB"/>
    <w:pPr>
      <w:widowControl/>
      <w:ind w:left="113"/>
    </w:pPr>
    <w:rPr>
      <w:rFonts w:ascii="Arial" w:eastAsia="SimSun" w:hAnsi="Arial" w:cs="Times New Roman"/>
      <w:color w:val="auto"/>
      <w:sz w:val="18"/>
      <w:szCs w:val="20"/>
      <w:lang w:bidi="ar-SA"/>
    </w:rPr>
  </w:style>
  <w:style w:type="character" w:customStyle="1" w:styleId="1f0">
    <w:name w:val="Название объекта1"/>
    <w:basedOn w:val="a0"/>
    <w:rsid w:val="00B67ADB"/>
  </w:style>
  <w:style w:type="character" w:customStyle="1" w:styleId="input">
    <w:name w:val="input"/>
    <w:basedOn w:val="a0"/>
    <w:rsid w:val="00B67ADB"/>
  </w:style>
  <w:style w:type="paragraph" w:customStyle="1" w:styleId="NaimenTablGraf">
    <w:name w:val="Naimen_Tabl_Graf"/>
    <w:basedOn w:val="6"/>
    <w:rsid w:val="00B67ADB"/>
    <w:pPr>
      <w:keepNext w:val="0"/>
      <w:keepLines w:val="0"/>
      <w:spacing w:before="240" w:after="120"/>
      <w:jc w:val="center"/>
    </w:pPr>
    <w:rPr>
      <w:rFonts w:ascii="Arial" w:eastAsia="SimSun" w:hAnsi="Arial" w:cs="Times New Roman"/>
      <w:b/>
      <w:i w:val="0"/>
      <w:iCs w:val="0"/>
      <w:color w:val="auto"/>
      <w:sz w:val="20"/>
      <w:szCs w:val="20"/>
    </w:rPr>
  </w:style>
  <w:style w:type="paragraph" w:customStyle="1" w:styleId="Snoska">
    <w:name w:val="Snoska"/>
    <w:basedOn w:val="a"/>
    <w:rsid w:val="00B67ADB"/>
    <w:pPr>
      <w:widowControl/>
      <w:spacing w:before="60"/>
      <w:ind w:left="284"/>
    </w:pPr>
    <w:rPr>
      <w:rFonts w:ascii="Arial" w:eastAsia="SimSun" w:hAnsi="Arial" w:cs="Times New Roman"/>
      <w:color w:val="auto"/>
      <w:sz w:val="16"/>
      <w:szCs w:val="20"/>
      <w:lang w:bidi="ar-SA"/>
    </w:rPr>
  </w:style>
  <w:style w:type="paragraph" w:customStyle="1" w:styleId="EdIsmeren">
    <w:name w:val="Ed_Ismeren"/>
    <w:basedOn w:val="a"/>
    <w:next w:val="a"/>
    <w:rsid w:val="00B67ADB"/>
    <w:pPr>
      <w:widowControl/>
      <w:jc w:val="right"/>
    </w:pPr>
    <w:rPr>
      <w:rFonts w:ascii="Arial" w:eastAsia="SimSun" w:hAnsi="Arial" w:cs="Times New Roman"/>
      <w:sz w:val="16"/>
      <w:szCs w:val="20"/>
      <w:lang w:bidi="ar-SA"/>
    </w:rPr>
  </w:style>
  <w:style w:type="character" w:customStyle="1" w:styleId="FontStyle90">
    <w:name w:val="Font Style90"/>
    <w:rsid w:val="00B67ADB"/>
    <w:rPr>
      <w:rFonts w:ascii="Times New Roman" w:hAnsi="Times New Roman" w:cs="Times New Roman"/>
      <w:sz w:val="20"/>
      <w:szCs w:val="20"/>
    </w:rPr>
  </w:style>
  <w:style w:type="paragraph" w:customStyle="1" w:styleId="Style16">
    <w:name w:val="Style16"/>
    <w:basedOn w:val="a"/>
    <w:rsid w:val="00B67ADB"/>
    <w:pPr>
      <w:autoSpaceDE w:val="0"/>
      <w:autoSpaceDN w:val="0"/>
      <w:adjustRightInd w:val="0"/>
      <w:spacing w:line="252" w:lineRule="exact"/>
    </w:pPr>
    <w:rPr>
      <w:rFonts w:ascii="Garamond" w:eastAsia="Times New Roman" w:hAnsi="Garamond" w:cs="Times New Roman"/>
      <w:color w:val="auto"/>
      <w:lang w:bidi="ar-SA"/>
    </w:rPr>
  </w:style>
  <w:style w:type="character" w:customStyle="1" w:styleId="FontStyle68">
    <w:name w:val="Font Style68"/>
    <w:rsid w:val="00B67ADB"/>
    <w:rPr>
      <w:rFonts w:ascii="Times New Roman" w:hAnsi="Times New Roman" w:cs="Times New Roman"/>
      <w:b/>
      <w:bCs/>
      <w:i/>
      <w:iCs/>
      <w:sz w:val="20"/>
      <w:szCs w:val="20"/>
    </w:rPr>
  </w:style>
  <w:style w:type="paragraph" w:customStyle="1" w:styleId="Style7">
    <w:name w:val="Style7"/>
    <w:basedOn w:val="a"/>
    <w:rsid w:val="00B67ADB"/>
    <w:pPr>
      <w:autoSpaceDE w:val="0"/>
      <w:autoSpaceDN w:val="0"/>
      <w:adjustRightInd w:val="0"/>
    </w:pPr>
    <w:rPr>
      <w:rFonts w:ascii="Garamond" w:eastAsia="Times New Roman" w:hAnsi="Garamond" w:cs="Times New Roman"/>
      <w:color w:val="auto"/>
      <w:lang w:bidi="ar-SA"/>
    </w:rPr>
  </w:style>
  <w:style w:type="paragraph" w:customStyle="1" w:styleId="Style6">
    <w:name w:val="Style6"/>
    <w:basedOn w:val="a"/>
    <w:rsid w:val="00B67ADB"/>
    <w:pPr>
      <w:autoSpaceDE w:val="0"/>
      <w:autoSpaceDN w:val="0"/>
      <w:adjustRightInd w:val="0"/>
    </w:pPr>
    <w:rPr>
      <w:rFonts w:ascii="Garamond" w:eastAsia="Times New Roman" w:hAnsi="Garamond" w:cs="Times New Roman"/>
      <w:color w:val="auto"/>
      <w:lang w:bidi="ar-SA"/>
    </w:rPr>
  </w:style>
  <w:style w:type="character" w:customStyle="1" w:styleId="FontStyle15">
    <w:name w:val="Font Style15"/>
    <w:rsid w:val="00B67ADB"/>
    <w:rPr>
      <w:rFonts w:ascii="Times New Roman" w:hAnsi="Times New Roman" w:cs="Times New Roman"/>
      <w:sz w:val="20"/>
      <w:szCs w:val="20"/>
    </w:rPr>
  </w:style>
  <w:style w:type="character" w:customStyle="1" w:styleId="FontStyle16">
    <w:name w:val="Font Style16"/>
    <w:rsid w:val="00B67ADB"/>
    <w:rPr>
      <w:rFonts w:ascii="Times New Roman" w:hAnsi="Times New Roman" w:cs="Times New Roman"/>
      <w:b/>
      <w:bCs/>
      <w:sz w:val="14"/>
      <w:szCs w:val="14"/>
    </w:rPr>
  </w:style>
  <w:style w:type="character" w:customStyle="1" w:styleId="FontStyle11">
    <w:name w:val="Font Style11"/>
    <w:rsid w:val="00B67ADB"/>
    <w:rPr>
      <w:rFonts w:ascii="Times New Roman" w:hAnsi="Times New Roman" w:cs="Times New Roman"/>
      <w:b/>
      <w:bCs/>
      <w:sz w:val="20"/>
      <w:szCs w:val="20"/>
    </w:rPr>
  </w:style>
  <w:style w:type="paragraph" w:customStyle="1" w:styleId="Style1">
    <w:name w:val="Style1"/>
    <w:basedOn w:val="a"/>
    <w:rsid w:val="00B67ADB"/>
    <w:pPr>
      <w:autoSpaceDE w:val="0"/>
      <w:autoSpaceDN w:val="0"/>
      <w:adjustRightInd w:val="0"/>
      <w:spacing w:line="230" w:lineRule="exact"/>
      <w:jc w:val="center"/>
    </w:pPr>
    <w:rPr>
      <w:rFonts w:ascii="Garamond" w:eastAsia="Times New Roman" w:hAnsi="Garamond" w:cs="Times New Roman"/>
      <w:color w:val="auto"/>
      <w:lang w:bidi="ar-SA"/>
    </w:rPr>
  </w:style>
  <w:style w:type="table" w:customStyle="1" w:styleId="1f1">
    <w:name w:val="Современная таблица1"/>
    <w:basedOn w:val="a1"/>
    <w:next w:val="afff"/>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1">
    <w:name w:val="Современная таблица2"/>
    <w:basedOn w:val="a1"/>
    <w:next w:val="afff"/>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
    <w:name w:val="Современная таблица3"/>
    <w:basedOn w:val="a1"/>
    <w:next w:val="afff"/>
    <w:rsid w:val="00B67ADB"/>
    <w:pPr>
      <w:autoSpaceDE w:val="0"/>
      <w:autoSpaceDN w:val="0"/>
      <w:adjustRightInd w:val="0"/>
    </w:pPr>
    <w:rPr>
      <w:rFonts w:ascii="Times New Roman" w:eastAsia="Times New Roman" w:hAnsi="Times New Roman" w:cs="Times New Roman"/>
      <w:sz w:val="20"/>
      <w:szCs w:val="20"/>
      <w:lang w:bidi="ar-S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customStyle="1" w:styleId="main">
    <w:name w:val="main"/>
    <w:basedOn w:val="a"/>
    <w:rsid w:val="00B67ADB"/>
    <w:pPr>
      <w:widowControl/>
      <w:spacing w:before="100" w:beforeAutospacing="1" w:after="100" w:afterAutospacing="1"/>
    </w:pPr>
    <w:rPr>
      <w:rFonts w:ascii="Garamond" w:eastAsia="Times New Roman" w:hAnsi="Garamond" w:cs="Times New Roman"/>
      <w:color w:val="auto"/>
      <w:lang w:bidi="ar-SA"/>
    </w:rPr>
  </w:style>
  <w:style w:type="paragraph" w:customStyle="1" w:styleId="main1">
    <w:name w:val="main1"/>
    <w:basedOn w:val="a"/>
    <w:rsid w:val="00B67ADB"/>
    <w:pPr>
      <w:widowControl/>
      <w:spacing w:before="100" w:beforeAutospacing="1" w:after="100" w:afterAutospacing="1"/>
    </w:pPr>
    <w:rPr>
      <w:rFonts w:ascii="Garamond" w:eastAsia="Times New Roman" w:hAnsi="Garamond" w:cs="Times New Roman"/>
      <w:color w:val="auto"/>
      <w:lang w:bidi="ar-SA"/>
    </w:rPr>
  </w:style>
  <w:style w:type="character" w:styleId="afff9">
    <w:name w:val="FollowedHyperlink"/>
    <w:basedOn w:val="a0"/>
    <w:uiPriority w:val="99"/>
    <w:semiHidden/>
    <w:unhideWhenUsed/>
    <w:rsid w:val="00B67ADB"/>
    <w:rPr>
      <w:color w:val="954F72" w:themeColor="followedHyperlink"/>
      <w:u w:val="single"/>
    </w:rPr>
  </w:style>
  <w:style w:type="paragraph" w:styleId="afffa">
    <w:name w:val="List"/>
    <w:basedOn w:val="a"/>
    <w:rsid w:val="00B67ADB"/>
    <w:pPr>
      <w:widowControl/>
      <w:snapToGrid w:val="0"/>
      <w:spacing w:before="60" w:after="60" w:line="240" w:lineRule="atLeast"/>
      <w:ind w:left="283" w:hanging="283"/>
    </w:pPr>
    <w:rPr>
      <w:rFonts w:ascii="Arial" w:eastAsia="Times New Roman" w:hAnsi="Arial" w:cs="Times New Roman"/>
      <w:color w:val="auto"/>
      <w:sz w:val="22"/>
      <w:szCs w:val="20"/>
      <w:lang w:bidi="ar-SA"/>
    </w:rPr>
  </w:style>
  <w:style w:type="paragraph" w:customStyle="1" w:styleId="afffb">
    <w:name w:val="Обычный КГНТ"/>
    <w:basedOn w:val="a"/>
    <w:link w:val="afffc"/>
    <w:qFormat/>
    <w:rsid w:val="00B67ADB"/>
    <w:pPr>
      <w:widowControl/>
      <w:ind w:right="170" w:firstLine="567"/>
    </w:pPr>
    <w:rPr>
      <w:rFonts w:ascii="Garamond" w:eastAsia="Times New Roman" w:hAnsi="Garamond" w:cs="Times New Roman"/>
      <w:color w:val="auto"/>
      <w:lang w:val="x-none" w:eastAsia="x-none" w:bidi="ar-SA"/>
    </w:rPr>
  </w:style>
  <w:style w:type="character" w:customStyle="1" w:styleId="afffc">
    <w:name w:val="Обычный КГНТ Знак"/>
    <w:link w:val="afffb"/>
    <w:rsid w:val="00B67ADB"/>
    <w:rPr>
      <w:rFonts w:ascii="Garamond" w:eastAsia="Times New Roman" w:hAnsi="Garamond" w:cs="Times New Roman"/>
      <w:lang w:val="x-none" w:eastAsia="x-none" w:bidi="ar-SA"/>
    </w:rPr>
  </w:style>
  <w:style w:type="paragraph" w:styleId="64">
    <w:name w:val="toc 6"/>
    <w:basedOn w:val="a"/>
    <w:next w:val="a"/>
    <w:autoRedefine/>
    <w:uiPriority w:val="39"/>
    <w:semiHidden/>
    <w:unhideWhenUsed/>
    <w:rsid w:val="00B67ADB"/>
    <w:pPr>
      <w:widowControl/>
      <w:spacing w:after="100"/>
      <w:ind w:left="1200"/>
    </w:pPr>
    <w:rPr>
      <w:rFonts w:ascii="Garamond" w:eastAsia="Times New Roman" w:hAnsi="Garamond" w:cs="Times New Roman"/>
      <w:i/>
      <w:color w:val="auto"/>
      <w:sz w:val="18"/>
      <w:lang w:bidi="ar-SA"/>
    </w:rPr>
  </w:style>
  <w:style w:type="character" w:customStyle="1" w:styleId="s2">
    <w:name w:val="s2"/>
    <w:basedOn w:val="a0"/>
    <w:rsid w:val="00B67ADB"/>
  </w:style>
  <w:style w:type="character" w:customStyle="1" w:styleId="afffd">
    <w:name w:val="a"/>
    <w:rsid w:val="00B67ADB"/>
    <w:rPr>
      <w:color w:val="333399"/>
      <w:u w:val="single"/>
    </w:rPr>
  </w:style>
  <w:style w:type="paragraph" w:customStyle="1" w:styleId="xl71">
    <w:name w:val="xl71"/>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color w:val="auto"/>
      <w:lang w:bidi="ar-SA"/>
    </w:rPr>
  </w:style>
  <w:style w:type="paragraph" w:customStyle="1" w:styleId="afffe">
    <w:name w:val="обычный текст"/>
    <w:basedOn w:val="a"/>
    <w:rsid w:val="00B67ADB"/>
    <w:pPr>
      <w:ind w:firstLine="851"/>
    </w:pPr>
    <w:rPr>
      <w:rFonts w:ascii="Garamond" w:eastAsia="Times New Roman" w:hAnsi="Garamond" w:cs="Times New Roman"/>
      <w:color w:val="auto"/>
      <w:sz w:val="28"/>
      <w:szCs w:val="20"/>
      <w:lang w:bidi="ar-SA"/>
    </w:rPr>
  </w:style>
  <w:style w:type="character" w:customStyle="1" w:styleId="2f2">
    <w:name w:val="Основной текст (2) + Курсив"/>
    <w:basedOn w:val="a0"/>
    <w:rsid w:val="00B67ADB"/>
    <w:rPr>
      <w:i/>
      <w:iCs/>
      <w:color w:val="000000"/>
      <w:spacing w:val="0"/>
      <w:w w:val="100"/>
      <w:position w:val="0"/>
      <w:u w:val="single"/>
      <w:shd w:val="clear" w:color="auto" w:fill="FFFFFF"/>
      <w:lang w:val="ru-RU" w:eastAsia="ru-RU" w:bidi="ru-RU"/>
    </w:rPr>
  </w:style>
  <w:style w:type="paragraph" w:customStyle="1" w:styleId="msonormal0">
    <w:name w:val="msonormal"/>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64">
    <w:name w:val="xl64"/>
    <w:basedOn w:val="a"/>
    <w:rsid w:val="00B67ADB"/>
    <w:pPr>
      <w:widowControl/>
      <w:spacing w:before="100" w:beforeAutospacing="1" w:after="100" w:afterAutospacing="1"/>
      <w:jc w:val="center"/>
    </w:pPr>
    <w:rPr>
      <w:rFonts w:eastAsia="Times New Roman" w:cs="Times New Roman"/>
      <w:color w:val="auto"/>
      <w:lang w:bidi="ar-SA"/>
    </w:rPr>
  </w:style>
  <w:style w:type="paragraph" w:customStyle="1" w:styleId="xl65">
    <w:name w:val="xl6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66">
    <w:name w:val="xl6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7">
    <w:name w:val="xl6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s="Times New Roman"/>
      <w:color w:val="auto"/>
      <w:lang w:bidi="ar-SA"/>
    </w:rPr>
  </w:style>
  <w:style w:type="paragraph" w:customStyle="1" w:styleId="xl68">
    <w:name w:val="xl6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69">
    <w:name w:val="xl6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0">
    <w:name w:val="xl70"/>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72">
    <w:name w:val="xl72"/>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3">
    <w:name w:val="xl73"/>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4">
    <w:name w:val="xl74"/>
    <w:basedOn w:val="a"/>
    <w:rsid w:val="00B67ADB"/>
    <w:pPr>
      <w:widowControl/>
      <w:spacing w:before="100" w:beforeAutospacing="1" w:after="100" w:afterAutospacing="1"/>
      <w:jc w:val="left"/>
    </w:pPr>
    <w:rPr>
      <w:rFonts w:eastAsia="Times New Roman" w:cs="Times New Roman"/>
      <w:color w:val="auto"/>
      <w:lang w:bidi="ar-SA"/>
    </w:rPr>
  </w:style>
  <w:style w:type="paragraph" w:customStyle="1" w:styleId="xl75">
    <w:name w:val="xl75"/>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76">
    <w:name w:val="xl76"/>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77">
    <w:name w:val="xl77"/>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8">
    <w:name w:val="xl78"/>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79">
    <w:name w:val="xl79"/>
    <w:basedOn w:val="a"/>
    <w:rsid w:val="00B67ADB"/>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80">
    <w:name w:val="xl8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1">
    <w:name w:val="xl81"/>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2">
    <w:name w:val="xl82"/>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3">
    <w:name w:val="xl83"/>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4">
    <w:name w:val="xl84"/>
    <w:basedOn w:val="a"/>
    <w:rsid w:val="00B67ADB"/>
    <w:pPr>
      <w:widowControl/>
      <w:pBdr>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5">
    <w:name w:val="xl85"/>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6">
    <w:name w:val="xl86"/>
    <w:basedOn w:val="a"/>
    <w:rsid w:val="00B67ADB"/>
    <w:pPr>
      <w:widowControl/>
      <w:pBdr>
        <w:top w:val="single" w:sz="4" w:space="0" w:color="auto"/>
        <w:lef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7">
    <w:name w:val="xl87"/>
    <w:basedOn w:val="a"/>
    <w:rsid w:val="00B67ADB"/>
    <w:pPr>
      <w:widowControl/>
      <w:pBdr>
        <w:top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8">
    <w:name w:val="xl88"/>
    <w:basedOn w:val="a"/>
    <w:rsid w:val="00B67ADB"/>
    <w:pPr>
      <w:widowControl/>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89">
    <w:name w:val="xl89"/>
    <w:basedOn w:val="a"/>
    <w:rsid w:val="00B67ADB"/>
    <w:pPr>
      <w:widowControl/>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0">
    <w:name w:val="xl90"/>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1">
    <w:name w:val="xl91"/>
    <w:basedOn w:val="a"/>
    <w:rsid w:val="00B67ADB"/>
    <w:pPr>
      <w:widowControl/>
      <w:pBdr>
        <w:top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2">
    <w:name w:val="xl92"/>
    <w:basedOn w:val="a"/>
    <w:rsid w:val="00B67ADB"/>
    <w:pPr>
      <w:widowControl/>
      <w:pBdr>
        <w:bottom w:val="single" w:sz="4" w:space="0" w:color="auto"/>
      </w:pBdr>
      <w:spacing w:before="100" w:beforeAutospacing="1" w:after="100" w:afterAutospacing="1"/>
      <w:jc w:val="center"/>
      <w:textAlignment w:val="center"/>
    </w:pPr>
    <w:rPr>
      <w:rFonts w:eastAsia="Times New Roman" w:cs="Times New Roman"/>
      <w:color w:val="auto"/>
      <w:lang w:bidi="ar-SA"/>
    </w:rPr>
  </w:style>
  <w:style w:type="paragraph" w:customStyle="1" w:styleId="xl93">
    <w:name w:val="xl93"/>
    <w:basedOn w:val="a"/>
    <w:rsid w:val="00B67ADB"/>
    <w:pPr>
      <w:widowControl/>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4">
    <w:name w:val="xl94"/>
    <w:basedOn w:val="a"/>
    <w:rsid w:val="00B67ADB"/>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5">
    <w:name w:val="xl95"/>
    <w:basedOn w:val="a"/>
    <w:rsid w:val="00B67ADB"/>
    <w:pPr>
      <w:widowControl/>
      <w:pBdr>
        <w:top w:val="single" w:sz="4" w:space="0" w:color="auto"/>
        <w:bottom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6">
    <w:name w:val="xl96"/>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7">
    <w:name w:val="xl97"/>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8">
    <w:name w:val="xl98"/>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99">
    <w:name w:val="xl99"/>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0">
    <w:name w:val="xl100"/>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1">
    <w:name w:val="xl101"/>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2">
    <w:name w:val="xl102"/>
    <w:basedOn w:val="a"/>
    <w:rsid w:val="00B67ADB"/>
    <w:pPr>
      <w:widowControl/>
      <w:pBdr>
        <w:top w:val="single" w:sz="4" w:space="0" w:color="auto"/>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3">
    <w:name w:val="xl103"/>
    <w:basedOn w:val="a"/>
    <w:rsid w:val="00B67ADB"/>
    <w:pPr>
      <w:widowControl/>
      <w:pBdr>
        <w:left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4">
    <w:name w:val="xl104"/>
    <w:basedOn w:val="a"/>
    <w:rsid w:val="00B67ADB"/>
    <w:pPr>
      <w:widowControl/>
      <w:pBdr>
        <w:left w:val="single" w:sz="4" w:space="0" w:color="auto"/>
        <w:bottom w:val="single" w:sz="4" w:space="0" w:color="auto"/>
        <w:right w:val="single" w:sz="4" w:space="0" w:color="auto"/>
      </w:pBdr>
      <w:spacing w:before="100" w:beforeAutospacing="1" w:after="100" w:afterAutospacing="1"/>
      <w:jc w:val="left"/>
      <w:textAlignment w:val="top"/>
    </w:pPr>
    <w:rPr>
      <w:rFonts w:eastAsia="Times New Roman" w:cs="Times New Roman"/>
      <w:color w:val="auto"/>
      <w:lang w:bidi="ar-SA"/>
    </w:rPr>
  </w:style>
  <w:style w:type="paragraph" w:customStyle="1" w:styleId="xl105">
    <w:name w:val="xl105"/>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6">
    <w:name w:val="xl106"/>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7">
    <w:name w:val="xl107"/>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8">
    <w:name w:val="xl108"/>
    <w:basedOn w:val="a"/>
    <w:rsid w:val="00B67ADB"/>
    <w:pPr>
      <w:widowControl/>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09">
    <w:name w:val="xl109"/>
    <w:basedOn w:val="a"/>
    <w:rsid w:val="00B67ADB"/>
    <w:pPr>
      <w:widowControl/>
      <w:pBdr>
        <w:left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0">
    <w:name w:val="xl110"/>
    <w:basedOn w:val="a"/>
    <w:rsid w:val="00B67ADB"/>
    <w:pPr>
      <w:widowControl/>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cs="Times New Roman"/>
      <w:color w:val="auto"/>
      <w:lang w:bidi="ar-SA"/>
    </w:rPr>
  </w:style>
  <w:style w:type="paragraph" w:customStyle="1" w:styleId="xl111">
    <w:name w:val="xl111"/>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2">
    <w:name w:val="xl112"/>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3">
    <w:name w:val="xl113"/>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4">
    <w:name w:val="xl114"/>
    <w:basedOn w:val="a"/>
    <w:rsid w:val="00B67ADB"/>
    <w:pPr>
      <w:widowControl/>
      <w:pBdr>
        <w:top w:val="single" w:sz="4" w:space="0" w:color="auto"/>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5">
    <w:name w:val="xl115"/>
    <w:basedOn w:val="a"/>
    <w:rsid w:val="00B67ADB"/>
    <w:pPr>
      <w:widowControl/>
      <w:pBdr>
        <w:left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xl116">
    <w:name w:val="xl116"/>
    <w:basedOn w:val="a"/>
    <w:rsid w:val="00B67ADB"/>
    <w:pPr>
      <w:widowControl/>
      <w:pBdr>
        <w:left w:val="single" w:sz="4" w:space="0" w:color="auto"/>
        <w:bottom w:val="single" w:sz="4" w:space="0" w:color="auto"/>
        <w:right w:val="single" w:sz="4" w:space="0" w:color="auto"/>
      </w:pBdr>
      <w:spacing w:before="100" w:beforeAutospacing="1" w:after="100" w:afterAutospacing="1"/>
      <w:jc w:val="right"/>
      <w:textAlignment w:val="top"/>
    </w:pPr>
    <w:rPr>
      <w:rFonts w:eastAsia="Times New Roman" w:cs="Times New Roman"/>
      <w:color w:val="auto"/>
      <w:lang w:bidi="ar-SA"/>
    </w:rPr>
  </w:style>
  <w:style w:type="paragraph" w:customStyle="1" w:styleId="Twordnormal">
    <w:name w:val="Tword_normal"/>
    <w:basedOn w:val="a"/>
    <w:link w:val="Twordnormal0"/>
    <w:rsid w:val="00B67ADB"/>
    <w:pPr>
      <w:widowControl/>
      <w:ind w:firstLine="709"/>
    </w:pPr>
    <w:rPr>
      <w:rFonts w:ascii="ISOCPEUR" w:eastAsia="Calibri" w:hAnsi="ISOCPEUR" w:cs="Times New Roman"/>
      <w:i/>
      <w:color w:val="auto"/>
      <w:sz w:val="28"/>
      <w:lang w:val="x-none" w:eastAsia="x-none" w:bidi="ar-SA"/>
    </w:rPr>
  </w:style>
  <w:style w:type="character" w:customStyle="1" w:styleId="Twordnormal0">
    <w:name w:val="Tword_normal Знак"/>
    <w:link w:val="Twordnormal"/>
    <w:rsid w:val="00B67ADB"/>
    <w:rPr>
      <w:rFonts w:ascii="ISOCPEUR" w:eastAsia="Calibri" w:hAnsi="ISOCPEUR" w:cs="Times New Roman"/>
      <w:i/>
      <w:sz w:val="28"/>
      <w:lang w:val="x-none" w:eastAsia="x-none" w:bidi="ar-SA"/>
    </w:rPr>
  </w:style>
  <w:style w:type="character" w:customStyle="1" w:styleId="ext-phonos">
    <w:name w:val="ext-phonos"/>
    <w:basedOn w:val="a0"/>
    <w:rsid w:val="00B67ADB"/>
  </w:style>
  <w:style w:type="character" w:customStyle="1" w:styleId="ext-phonos-phonosbutton">
    <w:name w:val="ext-phonos-phonosbutton"/>
    <w:basedOn w:val="a0"/>
    <w:rsid w:val="00B67ADB"/>
  </w:style>
  <w:style w:type="character" w:customStyle="1" w:styleId="oo-ui-labelelement-label">
    <w:name w:val="oo-ui-labelelement-label"/>
    <w:basedOn w:val="a0"/>
    <w:rsid w:val="00B67ADB"/>
  </w:style>
  <w:style w:type="character" w:customStyle="1" w:styleId="mw-headline">
    <w:name w:val="mw-headline"/>
    <w:basedOn w:val="a0"/>
    <w:rsid w:val="00B67ADB"/>
  </w:style>
  <w:style w:type="character" w:customStyle="1" w:styleId="mw-editsection">
    <w:name w:val="mw-editsection"/>
    <w:basedOn w:val="a0"/>
    <w:rsid w:val="00B67ADB"/>
  </w:style>
  <w:style w:type="character" w:customStyle="1" w:styleId="mw-editsection-bracket">
    <w:name w:val="mw-editsection-bracket"/>
    <w:basedOn w:val="a0"/>
    <w:rsid w:val="00B67ADB"/>
  </w:style>
  <w:style w:type="character" w:customStyle="1" w:styleId="mw-editsection-divider">
    <w:name w:val="mw-editsection-divider"/>
    <w:basedOn w:val="a0"/>
    <w:rsid w:val="00B67ADB"/>
  </w:style>
  <w:style w:type="paragraph" w:customStyle="1" w:styleId="affff">
    <w:name w:val="Стиль Текст осн + По ширине"/>
    <w:basedOn w:val="a"/>
    <w:uiPriority w:val="99"/>
    <w:qFormat/>
    <w:rsid w:val="00B67ADB"/>
    <w:pPr>
      <w:widowControl/>
      <w:spacing w:line="288" w:lineRule="auto"/>
      <w:ind w:firstLine="709"/>
    </w:pPr>
    <w:rPr>
      <w:rFonts w:eastAsia="Times New Roman" w:cs="Times New Roman"/>
      <w:color w:val="auto"/>
      <w:sz w:val="26"/>
      <w:szCs w:val="20"/>
      <w:lang w:bidi="ar-SA"/>
    </w:rPr>
  </w:style>
  <w:style w:type="paragraph" w:customStyle="1" w:styleId="KITNG">
    <w:name w:val="KITNG_Основной"/>
    <w:basedOn w:val="a"/>
    <w:link w:val="KITNG0"/>
    <w:qFormat/>
    <w:rsid w:val="00B67ADB"/>
    <w:pPr>
      <w:widowControl/>
      <w:spacing w:line="276" w:lineRule="auto"/>
      <w:ind w:right="141" w:firstLine="567"/>
    </w:pPr>
    <w:rPr>
      <w:rFonts w:eastAsia="Calibri" w:cstheme="minorBidi"/>
      <w:color w:val="auto"/>
      <w:lang w:eastAsia="en-US" w:bidi="ar-SA"/>
    </w:rPr>
  </w:style>
  <w:style w:type="character" w:customStyle="1" w:styleId="KITNG0">
    <w:name w:val="KITNG_Основной Знак"/>
    <w:basedOn w:val="a0"/>
    <w:link w:val="KITNG"/>
    <w:rsid w:val="00B67ADB"/>
    <w:rPr>
      <w:rFonts w:ascii="Times New Roman" w:eastAsia="Calibri" w:hAnsi="Times New Roman" w:cstheme="minorBidi"/>
      <w:lang w:eastAsia="en-US" w:bidi="ar-SA"/>
    </w:rPr>
  </w:style>
  <w:style w:type="paragraph" w:customStyle="1" w:styleId="affff0">
    <w:name w:val="маркер"/>
    <w:basedOn w:val="a"/>
    <w:qFormat/>
    <w:rsid w:val="00B67ADB"/>
    <w:pPr>
      <w:widowControl/>
      <w:spacing w:after="120"/>
    </w:pPr>
    <w:rPr>
      <w:rFonts w:ascii="Arial" w:eastAsia="Times New Roman" w:hAnsi="Arial" w:cs="Arial"/>
      <w:color w:val="auto"/>
      <w:sz w:val="20"/>
      <w:szCs w:val="22"/>
      <w:lang w:bidi="ar-SA"/>
    </w:rPr>
  </w:style>
  <w:style w:type="table" w:customStyle="1" w:styleId="TableNormal">
    <w:name w:val="Table Normal"/>
    <w:uiPriority w:val="2"/>
    <w:semiHidden/>
    <w:unhideWhenUsed/>
    <w:qFormat/>
    <w:rsid w:val="00653B0B"/>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53B0B"/>
    <w:pPr>
      <w:autoSpaceDE w:val="0"/>
      <w:autoSpaceDN w:val="0"/>
      <w:spacing w:before="1"/>
      <w:jc w:val="right"/>
    </w:pPr>
    <w:rPr>
      <w:rFonts w:ascii="Microsoft Sans Serif" w:hAnsi="Microsoft Sans Serif"/>
      <w:color w:val="auto"/>
      <w:sz w:val="22"/>
      <w:szCs w:val="22"/>
      <w:lang w:eastAsia="en-US" w:bidi="ar-SA"/>
    </w:rPr>
  </w:style>
  <w:style w:type="paragraph" w:customStyle="1" w:styleId="1f2">
    <w:name w:val="Заголовок1"/>
    <w:basedOn w:val="1"/>
    <w:qFormat/>
    <w:rsid w:val="004C5990"/>
    <w:pPr>
      <w:keepLines w:val="0"/>
      <w:widowControl/>
      <w:numPr>
        <w:numId w:val="0"/>
      </w:numPr>
      <w:ind w:firstLine="567"/>
      <w:jc w:val="both"/>
    </w:pPr>
    <w:rPr>
      <w:rFonts w:ascii="Times New Roman" w:eastAsia="Times New Roman" w:hAnsi="Times New Roman" w:cs="Times New Roman"/>
      <w:b w:val="0"/>
      <w:i w:val="0"/>
      <w:color w:val="auto"/>
      <w:sz w:val="32"/>
      <w:lang w:bidi="ar-SA"/>
    </w:rPr>
  </w:style>
  <w:style w:type="paragraph" w:customStyle="1" w:styleId="1f3">
    <w:name w:val="Без интервала1"/>
    <w:link w:val="NoSpacingChar"/>
    <w:qFormat/>
    <w:rsid w:val="00A1021B"/>
    <w:pPr>
      <w:widowControl/>
      <w:ind w:firstLine="567"/>
      <w:jc w:val="both"/>
    </w:pPr>
    <w:rPr>
      <w:rFonts w:ascii="Times New Roman" w:eastAsia="Batang" w:hAnsi="Times New Roman" w:cs="Times New Roman"/>
      <w:szCs w:val="22"/>
      <w:lang w:eastAsia="en-US" w:bidi="ar-SA"/>
    </w:rPr>
  </w:style>
  <w:style w:type="character" w:customStyle="1" w:styleId="NoSpacingChar">
    <w:name w:val="No Spacing Char"/>
    <w:link w:val="1f3"/>
    <w:locked/>
    <w:rsid w:val="00A1021B"/>
    <w:rPr>
      <w:rFonts w:ascii="Times New Roman" w:eastAsia="Batang" w:hAnsi="Times New Roman" w:cs="Times New Roman"/>
      <w:szCs w:val="22"/>
      <w:lang w:eastAsia="en-US" w:bidi="ar-SA"/>
    </w:rPr>
  </w:style>
  <w:style w:type="table" w:customStyle="1" w:styleId="2f3">
    <w:name w:val="Сетка таблицы2"/>
    <w:basedOn w:val="a1"/>
    <w:next w:val="afa"/>
    <w:uiPriority w:val="59"/>
    <w:rsid w:val="00AA7896"/>
    <w:pPr>
      <w:widowControl/>
    </w:pPr>
    <w:rPr>
      <w:rFonts w:ascii="Times New Roman" w:eastAsia="Times New Roman"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a"/>
    <w:uiPriority w:val="59"/>
    <w:rsid w:val="00AA7896"/>
    <w:pPr>
      <w:widowControl/>
    </w:pPr>
    <w:rPr>
      <w:rFonts w:ascii="Times New Roman" w:eastAsia="Batang"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1"/>
    <w:next w:val="afa"/>
    <w:uiPriority w:val="59"/>
    <w:rsid w:val="00AA7896"/>
    <w:pPr>
      <w:widowControl/>
    </w:pPr>
    <w:rPr>
      <w:rFonts w:ascii="Times New Roman" w:eastAsia="Batang" w:hAnsi="Times New Roman" w:cs="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76485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04B37-EB24-481D-B4FA-9F85018AE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25</Pages>
  <Words>10290</Words>
  <Characters>58655</Characters>
  <Application>Microsoft Office Word</Application>
  <DocSecurity>0</DocSecurity>
  <Lines>488</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cp:lastModifiedBy>Турсунбаев Кайсар</cp:lastModifiedBy>
  <cp:revision>8</cp:revision>
  <dcterms:created xsi:type="dcterms:W3CDTF">2023-08-11T09:09:00Z</dcterms:created>
  <dcterms:modified xsi:type="dcterms:W3CDTF">2025-12-05T09:07:00Z</dcterms:modified>
</cp:coreProperties>
</file>