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Нетехническое резюме </w:t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«Отчет о возможных воздействиях» к проекту «Строительство мостов через р. Малая Алматинка, предназначенных для индивидуального и общественного транспорта, с целью организации транспортно-пересадочного узла в г. Алматы, на улице Керей-Жанибек хандар» разработан в рамках процедуры оценки воздействия на окружающую среду намечаемой деятельности в соответствии с требованиями Экологического кодекса Республики Казахстан от 2 января 2021 года № 400-VI ЗРК. </w:t>
      </w:r>
    </w:p>
    <w:p>
      <w:pPr>
        <w:pStyle w:val="Default"/>
        <w:bidi w:val="0"/>
        <w:jc w:val="start"/>
        <w:rPr>
          <w:b w:val="false"/>
          <w:bCs w:val="false"/>
        </w:rPr>
      </w:pPr>
      <w:r>
        <w:rPr>
          <w:b w:val="false"/>
          <w:bCs w:val="false"/>
          <w:sz w:val="28"/>
        </w:rPr>
        <w:tab/>
        <w:t xml:space="preserve">В административном отношении проектируемый объект «Мост №1 (для индивидуального транспорта) и мост №2 (для общественного транспорта) через р. Малая Алматинка» находится в Медеуском районе г. Алматы ул. Керей-Жанибек Хандар. </w:t>
      </w:r>
    </w:p>
    <w:p>
      <w:pPr>
        <w:pStyle w:val="Default"/>
        <w:bidi w:val="0"/>
        <w:jc w:val="start"/>
        <w:rPr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8"/>
          <w:u w:val="none"/>
        </w:rPr>
        <w:tab/>
        <w:t xml:space="preserve">Территориально мосты запроектированы на землях относящиеся к г. Алматы и к «Государственному региональному природному парку «Медеу». </w:t>
      </w:r>
    </w:p>
    <w:p>
      <w:pPr>
        <w:pStyle w:val="Default"/>
        <w:bidi w:val="0"/>
        <w:jc w:val="start"/>
        <w:rPr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8"/>
          <w:u w:val="none"/>
        </w:rPr>
        <w:t xml:space="preserve">Проектируемый объект включает в себя два автодорожных моста через р. Малая Алматинка, Мосту №1 длиной 45,8м и мосту №2 длиной 20,6м.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Строительство мостовых переходов через р. Малая Алматинка связано со строительством ландшафтного парка с транспортно-пересадочным узлом, подземным паркингом и арендными помещениями. Мост №1 предназначен для подъезда к подземному паркингу для индивидуального транспорта. Мост №2 предназначен для общественного транспорта в связи со строительством транспортно-пересадочного узла. </w:t>
      </w:r>
    </w:p>
    <w:p>
      <w:pPr>
        <w:pStyle w:val="Default"/>
        <w:bidi w:val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>К</w:t>
      </w:r>
      <w:r>
        <w:rPr>
          <w:sz w:val="28"/>
        </w:rPr>
        <w:t xml:space="preserve">оординаты мостового перехода №1: 43.174278, 77.014910. </w:t>
      </w:r>
    </w:p>
    <w:p>
      <w:pPr>
        <w:pStyle w:val="Default"/>
        <w:bidi w:val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Координаты мостового перехода №2: 43.174164, 77.015892. </w:t>
      </w:r>
    </w:p>
    <w:p>
      <w:pPr>
        <w:pStyle w:val="Default"/>
        <w:bidi w:val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Территорию мостового перехода №1 граничит: </w:t>
      </w:r>
    </w:p>
    <w:p>
      <w:pPr>
        <w:pStyle w:val="Default"/>
        <w:bidi w:val="0"/>
        <w:spacing w:before="0" w:after="45"/>
        <w:ind w:start="0" w:hanging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 </w:t>
      </w:r>
      <w:r>
        <w:rPr>
          <w:strike w:val="false"/>
          <w:dstrike w:val="false"/>
          <w:sz w:val="28"/>
          <w:u w:val="none"/>
        </w:rPr>
        <w:t xml:space="preserve">с северной стороны – ул. Керей-Жанибек Хандар, далее частный дом на расстоянии 107 м от территории строительства. </w:t>
      </w:r>
    </w:p>
    <w:p>
      <w:pPr>
        <w:pStyle w:val="Default"/>
        <w:bidi w:val="0"/>
        <w:spacing w:before="0" w:after="45"/>
        <w:ind w:start="0" w:hanging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 </w:t>
      </w:r>
      <w:r>
        <w:rPr>
          <w:strike w:val="false"/>
          <w:dstrike w:val="false"/>
          <w:sz w:val="28"/>
          <w:u w:val="none"/>
        </w:rPr>
        <w:t xml:space="preserve">с восточной стороны – река Малая Алматинка. </w:t>
      </w:r>
    </w:p>
    <w:p>
      <w:pPr>
        <w:pStyle w:val="Default"/>
        <w:bidi w:val="0"/>
        <w:spacing w:before="0" w:after="45"/>
        <w:ind w:start="0" w:hanging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 </w:t>
      </w:r>
      <w:r>
        <w:rPr>
          <w:strike w:val="false"/>
          <w:dstrike w:val="false"/>
          <w:sz w:val="28"/>
          <w:u w:val="none"/>
        </w:rPr>
        <w:t xml:space="preserve">с южной стороны – дорога, далее пустая территория от застройки. </w:t>
      </w:r>
    </w:p>
    <w:p>
      <w:pPr>
        <w:pStyle w:val="Default"/>
        <w:bidi w:val="0"/>
        <w:spacing w:before="0" w:after="45"/>
        <w:ind w:start="0" w:hanging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 </w:t>
      </w:r>
      <w:r>
        <w:rPr>
          <w:strike w:val="false"/>
          <w:dstrike w:val="false"/>
          <w:sz w:val="28"/>
          <w:u w:val="none"/>
        </w:rPr>
        <w:t xml:space="preserve">с юго-западной стороны – дорога, далее частный дом на расстоянии 80 м от территории строительства. </w:t>
      </w:r>
    </w:p>
    <w:p>
      <w:pPr>
        <w:pStyle w:val="Default"/>
        <w:bidi w:val="0"/>
        <w:spacing w:before="0" w:after="0"/>
        <w:ind w:start="0" w:hanging="0"/>
        <w:jc w:val="start"/>
        <w:rPr>
          <w:strike w:val="false"/>
          <w:dstrike w:val="false"/>
          <w:sz w:val="28"/>
          <w:u w:val="none"/>
        </w:rPr>
      </w:pPr>
      <w:r>
        <w:rPr>
          <w:strike w:val="false"/>
          <w:dstrike w:val="false"/>
          <w:sz w:val="28"/>
          <w:u w:val="none"/>
        </w:rPr>
        <w:t xml:space="preserve"> </w:t>
      </w:r>
      <w:r>
        <w:rPr>
          <w:strike w:val="false"/>
          <w:dstrike w:val="false"/>
          <w:sz w:val="28"/>
          <w:u w:val="none"/>
        </w:rPr>
        <w:t xml:space="preserve">с западной стороны – река Малая Алматинка. </w:t>
      </w:r>
    </w:p>
    <w:p>
      <w:pPr>
        <w:pStyle w:val="Normal"/>
        <w:bidi w:val="0"/>
        <w:jc w:val="both"/>
        <w:rPr>
          <w:strike w:val="false"/>
          <w:dstrike w:val="false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ab/>
        <w:t xml:space="preserve">Ближайшая жилая зона от мостового перехода №1 расположен с юго-западной стороны на расстоянии 80 м от территории строительства. </w:t>
      </w:r>
    </w:p>
    <w:p>
      <w:pPr>
        <w:pStyle w:val="Default"/>
        <w:bidi w:val="0"/>
        <w:jc w:val="start"/>
        <w:rPr>
          <w:b w:val="false"/>
          <w:bCs w:val="false"/>
        </w:rPr>
      </w:pPr>
      <w:r>
        <w:rPr>
          <w:b w:val="false"/>
          <w:bCs w:val="false"/>
          <w:i/>
          <w:strike w:val="false"/>
          <w:dstrike w:val="false"/>
          <w:sz w:val="28"/>
          <w:u w:val="none"/>
        </w:rPr>
        <w:t>Т</w:t>
      </w:r>
      <w:r>
        <w:rPr>
          <w:b w:val="false"/>
          <w:bCs w:val="false"/>
          <w:i/>
          <w:sz w:val="28"/>
        </w:rPr>
        <w:t xml:space="preserve">ехнические решения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ab/>
        <w:t xml:space="preserve">В соответствии с заданием на проектирование (приложение 1) мостовые переходы запроектированы для соединения ландшафтного парка, транспортно-пересадочного узла, подземного паркинга и арендных помещений с улицей Керей-Жанибек Хандар через реку Малая Алматинка. В проекте используются индивидуальные конструктивные решения опор и пролѐтных строений.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ab/>
        <w:t xml:space="preserve">Для моста №1 (для индивидуального транспорта) и моста №2 (для общественного транспорта) согласно техническим заданиям на разработку ПСД были приняты следующие исходные положения: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-категория автодороги – магистральная транспортно-пешеходная. Пешеходно-транспорная улица районного значения;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-количество полос движения по каждому мосту – 3, 2;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-габарит проезжей части для моста №1, Г-10,5 – 3х3,5+2х1м.;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-габарит проезжей части для моста №2, Г-8 – 2х4,0+2х1м.;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-нормативные временные вертикальные нагрузки А-14, НК-120 и НК-180;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-сейсмичность площадки строительства 9 баллов. </w:t>
      </w:r>
    </w:p>
    <w:p>
      <w:pPr>
        <w:pStyle w:val="Default"/>
        <w:bidi w:val="0"/>
        <w:jc w:val="start"/>
        <w:rPr>
          <w:b w:val="false"/>
          <w:i w:val="false"/>
          <w:i w:val="false"/>
          <w:strike w:val="false"/>
          <w:dstrike w:val="false"/>
          <w:sz w:val="28"/>
          <w:u w:val="none"/>
        </w:rPr>
      </w:pPr>
      <w:r>
        <w:rPr>
          <w:b w:val="false"/>
          <w:i w:val="false"/>
          <w:strike w:val="false"/>
          <w:dstrike w:val="false"/>
          <w:sz w:val="28"/>
          <w:u w:val="none"/>
        </w:rPr>
        <w:t xml:space="preserve">-уровень ответственности – II (нормальный) согласно «Правилу определения общего порядка отнесения зданий и сооружений к технически и (или) технологически сложным объектам как «мостовые сооружения длиной менее 100 м (метров) на дорогах всех категорий». </w:t>
      </w:r>
    </w:p>
    <w:p>
      <w:pPr>
        <w:pStyle w:val="Normal"/>
        <w:bidi w:val="0"/>
        <w:jc w:val="both"/>
        <w:rPr>
          <w:b w:val="false"/>
          <w:i w:val="false"/>
          <w:i w:val="false"/>
          <w:strike w:val="false"/>
          <w:dstrike w:val="false"/>
          <w:u w:val="none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jc w:val="star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LibreOffice/7.5.1.2$Windows_X86_64 LibreOffice_project/fcbaee479e84c6cd81291587d2ee68cba099e129</Application>
  <AppVersion>15.0000</AppVersion>
  <Pages>2</Pages>
  <Words>401</Words>
  <Characters>2780</Characters>
  <CharactersWithSpaces>3197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2025-11-26T20:19:00Z</dcterms:created>
  <dc:creator>Марина</dc:creator>
  <dc:description/>
  <dc:language>en-US</dc:language>
  <cp:lastModifiedBy/>
  <dcterms:modified xsi:type="dcterms:W3CDTF">2025-12-15T14:10:21Z</dcterms:modified>
  <cp:revision>1</cp:revision>
  <dc:subject/>
  <dc:title>Титул</dc:title>
</cp:coreProperties>
</file>