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CF454" w14:textId="4DB44643" w:rsidR="00DF5346" w:rsidRDefault="00DF5346" w:rsidP="001B3683">
      <w:pPr>
        <w:keepNext/>
        <w:tabs>
          <w:tab w:val="left" w:pos="-1620"/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bookmarkStart w:id="0" w:name="_Toc207362271"/>
      <w:r w:rsidRPr="00DF534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Краткое нетехническое резюме </w:t>
      </w:r>
      <w:bookmarkEnd w:id="0"/>
      <w:r w:rsidR="001B3683" w:rsidRPr="001B3683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по материалам для получения экологического разрешения на воздействие (НДВ, ПУО, ПЭК, ППМ) к «Проекту работ по ликвидации последствий добычи хромовых руд карьера «Южный» месторождения «ХХ лет КазССР» в Хромтауском районе Актюбинской области Рудник «Донской» Донского ГОКа – филиала АО «ТНК «Казхром»</w:t>
      </w:r>
    </w:p>
    <w:p w14:paraId="17F84AFD" w14:textId="77777777" w:rsidR="001B3683" w:rsidRPr="00DF5346" w:rsidRDefault="001B3683" w:rsidP="00850EB9">
      <w:pPr>
        <w:rPr>
          <w:lang w:eastAsia="ru-RU"/>
        </w:rPr>
      </w:pPr>
    </w:p>
    <w:p w14:paraId="700D21E8" w14:textId="77777777" w:rsidR="00850EB9" w:rsidRPr="00850EB9" w:rsidRDefault="00850EB9" w:rsidP="00850E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B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«ТНК «</w:t>
      </w:r>
      <w:proofErr w:type="spellStart"/>
      <w:r w:rsidRPr="00850EB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Казхром</w:t>
      </w:r>
      <w:proofErr w:type="spellEnd"/>
      <w:r w:rsidRPr="00850EB9">
        <w:rPr>
          <w:rFonts w:ascii="Times New Roman" w:eastAsia="Times New Roman" w:hAnsi="Times New Roman" w:cs="Times New Roman"/>
          <w:sz w:val="24"/>
          <w:szCs w:val="24"/>
          <w:lang w:eastAsia="ru-RU"/>
        </w:rPr>
        <w:t>» н</w:t>
      </w:r>
      <w:r w:rsidRPr="00850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основании контракта на недропользование</w:t>
      </w:r>
      <w:r w:rsidRPr="00850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 работы по освоению месторождения «</w:t>
      </w:r>
      <w:r w:rsidRPr="00850EB9">
        <w:rPr>
          <w:rFonts w:ascii="Times New Roman" w:eastAsia="Calibri" w:hAnsi="Times New Roman" w:cs="Times New Roman"/>
          <w:sz w:val="24"/>
          <w:szCs w:val="24"/>
        </w:rPr>
        <w:t>ХХ лет КазССР</w:t>
      </w:r>
      <w:r w:rsidRPr="00850EB9">
        <w:rPr>
          <w:rFonts w:ascii="Times New Roman" w:eastAsia="Times New Roman" w:hAnsi="Times New Roman" w:cs="Times New Roman"/>
          <w:sz w:val="24"/>
          <w:szCs w:val="24"/>
          <w:lang w:eastAsia="ru-RU"/>
        </w:rPr>
        <w:t>» в Хромтауском районе Актюбинской области</w:t>
      </w:r>
      <w:r w:rsidRPr="00850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850EB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Основным видом деятельности </w:t>
      </w:r>
      <w:r w:rsidRPr="00850EB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br/>
        <w:t>АО «ТНК «</w:t>
      </w:r>
      <w:proofErr w:type="spellStart"/>
      <w:r w:rsidRPr="00850EB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Казхром</w:t>
      </w:r>
      <w:proofErr w:type="spellEnd"/>
      <w:r w:rsidRPr="00850EB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» является добыча и обогащение твердых полезных ископаемых.</w:t>
      </w:r>
      <w:r w:rsidRPr="00850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2DABBA4" w14:textId="77777777" w:rsidR="00850EB9" w:rsidRPr="00850EB9" w:rsidRDefault="00850EB9" w:rsidP="00850EB9">
      <w:pPr>
        <w:numPr>
          <w:ilvl w:val="0"/>
          <w:numId w:val="1"/>
        </w:numPr>
        <w:shd w:val="clear" w:color="auto" w:fill="FFFFFF"/>
        <w:spacing w:after="0" w:line="240" w:lineRule="auto"/>
        <w:ind w:hanging="502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50EB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Контракт № 110 от 03.03.1997 на добычу </w:t>
      </w:r>
    </w:p>
    <w:p w14:paraId="5C5D4DE1" w14:textId="77777777" w:rsidR="00850EB9" w:rsidRPr="00850EB9" w:rsidRDefault="00850EB9" w:rsidP="00850EB9">
      <w:pPr>
        <w:numPr>
          <w:ilvl w:val="0"/>
          <w:numId w:val="1"/>
        </w:numPr>
        <w:shd w:val="clear" w:color="auto" w:fill="FFFFFF"/>
        <w:spacing w:after="0" w:line="240" w:lineRule="auto"/>
        <w:ind w:hanging="502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50EB9">
        <w:rPr>
          <w:rFonts w:ascii="Times New Roman" w:eastAsia="Times New Roman" w:hAnsi="Times New Roman" w:cs="Times New Roman"/>
          <w:sz w:val="24"/>
          <w:szCs w:val="20"/>
          <w:lang w:eastAsia="ru-RU"/>
        </w:rPr>
        <w:t>Горный отвод №1433-Д ТПИ от 26.06.2023 г.</w:t>
      </w:r>
    </w:p>
    <w:p w14:paraId="02819FA3" w14:textId="77777777" w:rsidR="00850EB9" w:rsidRPr="00850EB9" w:rsidRDefault="00850EB9" w:rsidP="00850E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x-none" w:eastAsia="x-none"/>
        </w:rPr>
      </w:pPr>
      <w:r w:rsidRPr="00850EB9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Краткая информация об объекте</w:t>
      </w:r>
    </w:p>
    <w:p w14:paraId="41D5DD19" w14:textId="77777777" w:rsidR="00850EB9" w:rsidRPr="00850EB9" w:rsidRDefault="00850EB9" w:rsidP="00850E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50EB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административном отношении месторождение «ХХ лет КазССР» находится в Хромтауском районе Актюбинской области Республики Казахстан. Месторождение </w:t>
      </w:r>
      <w:r w:rsidRPr="00850EB9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 xml:space="preserve">«ХХ лет </w:t>
      </w:r>
      <w:proofErr w:type="spellStart"/>
      <w:r w:rsidRPr="00850EB9">
        <w:rPr>
          <w:rFonts w:ascii="Times New Roman" w:eastAsia="Calibri" w:hAnsi="Times New Roman" w:cs="Times New Roman"/>
          <w:sz w:val="24"/>
          <w:szCs w:val="24"/>
          <w:lang w:eastAsia="ru-RU"/>
        </w:rPr>
        <w:t>Каз.ССР</w:t>
      </w:r>
      <w:proofErr w:type="spellEnd"/>
      <w:r w:rsidRPr="00850EB9">
        <w:rPr>
          <w:rFonts w:ascii="Times New Roman" w:eastAsia="Calibri" w:hAnsi="Times New Roman" w:cs="Times New Roman"/>
          <w:sz w:val="24"/>
          <w:szCs w:val="24"/>
          <w:lang w:eastAsia="ru-RU"/>
        </w:rPr>
        <w:t>» расположено в 10 км севернее ж. д. станции Дон.</w:t>
      </w:r>
    </w:p>
    <w:p w14:paraId="448FDA5B" w14:textId="77777777" w:rsidR="00850EB9" w:rsidRPr="00850EB9" w:rsidRDefault="00850EB9" w:rsidP="00850E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50EB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Автомобильное сообщение между месторождением и ближайшими населенными пунктами осуществляется по грунтовым, грейдерным и частично асфальтированным дорогам. </w:t>
      </w:r>
    </w:p>
    <w:p w14:paraId="5DB8B078" w14:textId="77777777" w:rsidR="00850EB9" w:rsidRPr="00850EB9" w:rsidRDefault="00850EB9" w:rsidP="00850E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50EB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Ближайшие ЖД станции пассажирского и грузового сообщений, расположены в </w:t>
      </w:r>
      <w:r w:rsidRPr="00850EB9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 xml:space="preserve">6 км к северо-западу от г. Хромтау и в п. </w:t>
      </w:r>
      <w:proofErr w:type="spellStart"/>
      <w:r w:rsidRPr="00850EB9">
        <w:rPr>
          <w:rFonts w:ascii="Times New Roman" w:eastAsia="Calibri" w:hAnsi="Times New Roman" w:cs="Times New Roman"/>
          <w:sz w:val="24"/>
          <w:szCs w:val="24"/>
          <w:lang w:eastAsia="ru-RU"/>
        </w:rPr>
        <w:t>Сарысай</w:t>
      </w:r>
      <w:proofErr w:type="spellEnd"/>
      <w:r w:rsidRPr="00850EB9">
        <w:rPr>
          <w:rFonts w:ascii="Times New Roman" w:eastAsia="Calibri" w:hAnsi="Times New Roman" w:cs="Times New Roman"/>
          <w:sz w:val="24"/>
          <w:szCs w:val="24"/>
          <w:lang w:eastAsia="ru-RU"/>
        </w:rPr>
        <w:t>, они расположены на магистрали, связывающей областные центры Западного Казахстана с городами Костанай, Кокшетау и Астана. Также, в самом городе Хромтау имеется железнодорожная станция «Дон» грузового сообщения, через которую «Донской ГОК» связан с потребителями хромовых руд.</w:t>
      </w:r>
    </w:p>
    <w:p w14:paraId="1156DC84" w14:textId="77777777" w:rsidR="00850EB9" w:rsidRPr="00850EB9" w:rsidRDefault="00850EB9" w:rsidP="00850E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50EB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Город Хромтау связан с городом Актобе автомобильной трассой, являющейся участком международной трассы Самара-Шымкент.</w:t>
      </w:r>
      <w:r w:rsidRPr="00850EB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Областной центр город Актобе находится в 85 км (по прямой) на запад. В г. Актобе расположен международный аэропорт и железнодорожная станция пассажирского сообщения. В 47 км на северо-восток от месторождения проходит государственная граница Россия-Казахстан. </w:t>
      </w:r>
    </w:p>
    <w:p w14:paraId="4C565D2A" w14:textId="77777777" w:rsidR="00850EB9" w:rsidRPr="00850EB9" w:rsidRDefault="00850EB9" w:rsidP="00850E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50EB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Район характеризуется развитой инфраструктурой, </w:t>
      </w:r>
      <w:r w:rsidRPr="00850EB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условия транспортировки и энергоснабжения в районе благоприятные в связи с разработкой месторождений хромовых руд Донским ГОКом – филиалом </w:t>
      </w:r>
      <w:r w:rsidRPr="00850EB9">
        <w:rPr>
          <w:rFonts w:ascii="Times New Roman" w:eastAsia="Calibri" w:hAnsi="Times New Roman" w:cs="Times New Roman"/>
          <w:sz w:val="24"/>
          <w:szCs w:val="24"/>
          <w:lang w:eastAsia="ru-RU"/>
        </w:rPr>
        <w:t>АО «ТНК «</w:t>
      </w:r>
      <w:proofErr w:type="spellStart"/>
      <w:r w:rsidRPr="00850EB9">
        <w:rPr>
          <w:rFonts w:ascii="Times New Roman" w:eastAsia="Calibri" w:hAnsi="Times New Roman" w:cs="Times New Roman"/>
          <w:sz w:val="24"/>
          <w:szCs w:val="24"/>
          <w:lang w:eastAsia="ru-RU"/>
        </w:rPr>
        <w:t>Казхром</w:t>
      </w:r>
      <w:proofErr w:type="spellEnd"/>
      <w:r w:rsidRPr="00850EB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». </w:t>
      </w:r>
    </w:p>
    <w:p w14:paraId="2840EA5A" w14:textId="77777777" w:rsidR="00850EB9" w:rsidRPr="00850EB9" w:rsidRDefault="00850EB9" w:rsidP="00850E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50EB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В экономическом отношении Хромтауский район является промышленно-сельскохозяйственным. </w:t>
      </w:r>
    </w:p>
    <w:p w14:paraId="5D6B4D38" w14:textId="77777777" w:rsidR="00850EB9" w:rsidRPr="00850EB9" w:rsidRDefault="00850EB9" w:rsidP="00850E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50EB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Сельское хозяйство в равной степени представлено животноводством и земледелием. В животноводстве развиты как мясомолочное направление, так и овцеводство. Под земледелием заняты довольно обширные площади. Засевают их в основном пшеницей, культивируются также ячмень, просо, кукуруза (на силос) и др.</w:t>
      </w:r>
    </w:p>
    <w:p w14:paraId="787E44F7" w14:textId="77777777" w:rsidR="00850EB9" w:rsidRPr="00850EB9" w:rsidRDefault="00850EB9" w:rsidP="00850E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850EB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Леса в районе отсутствуют, поэтому для нужд промышленного и жилищного строительства лесоматериалы завозятся из других областей РК. </w:t>
      </w:r>
    </w:p>
    <w:p w14:paraId="1F28BFF4" w14:textId="77777777" w:rsidR="00850EB9" w:rsidRPr="00850EB9" w:rsidRDefault="00850EB9" w:rsidP="00850E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850EB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Потребности населённых пунктов района в питьевой и технической воде обеспечиваются за счёт подземных вод </w:t>
      </w:r>
      <w:r w:rsidRPr="00850EB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Донского и </w:t>
      </w:r>
      <w:proofErr w:type="spellStart"/>
      <w:r w:rsidRPr="00850EB9">
        <w:rPr>
          <w:rFonts w:ascii="Times New Roman" w:eastAsia="Calibri" w:hAnsi="Times New Roman" w:cs="Times New Roman"/>
          <w:sz w:val="24"/>
          <w:szCs w:val="24"/>
          <w:lang w:eastAsia="ru-RU"/>
        </w:rPr>
        <w:t>Кайрактинского</w:t>
      </w:r>
      <w:proofErr w:type="spellEnd"/>
      <w:r w:rsidRPr="00850EB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водозаборов</w:t>
      </w:r>
      <w:r w:rsidRPr="00850EB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7958AFCE" w14:textId="77777777" w:rsidR="00850EB9" w:rsidRPr="00850EB9" w:rsidRDefault="00850EB9" w:rsidP="00850E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50EB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Электроэнергией промышленные предприятия района обеспечиваются АО «ЕЭК» согласно договору, транзит электроэнергии обеспечивают АО «КЕГОК» и АО «</w:t>
      </w:r>
      <w:proofErr w:type="spellStart"/>
      <w:r w:rsidRPr="00850EB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Батыс</w:t>
      </w:r>
      <w:proofErr w:type="spellEnd"/>
      <w:r w:rsidRPr="00850EB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транзит» по </w:t>
      </w:r>
      <w:r w:rsidRPr="00850EB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линиям 220 </w:t>
      </w:r>
      <w:proofErr w:type="spellStart"/>
      <w:r w:rsidRPr="00850EB9">
        <w:rPr>
          <w:rFonts w:ascii="Times New Roman" w:eastAsia="Calibri" w:hAnsi="Times New Roman" w:cs="Times New Roman"/>
          <w:sz w:val="24"/>
          <w:szCs w:val="24"/>
          <w:lang w:eastAsia="ru-RU"/>
        </w:rPr>
        <w:t>кВ</w:t>
      </w:r>
      <w:proofErr w:type="spellEnd"/>
      <w:r w:rsidRPr="00850EB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110 </w:t>
      </w:r>
      <w:proofErr w:type="spellStart"/>
      <w:r w:rsidRPr="00850EB9">
        <w:rPr>
          <w:rFonts w:ascii="Times New Roman" w:eastAsia="Calibri" w:hAnsi="Times New Roman" w:cs="Times New Roman"/>
          <w:sz w:val="24"/>
          <w:szCs w:val="24"/>
          <w:lang w:eastAsia="ru-RU"/>
        </w:rPr>
        <w:t>кВ.</w:t>
      </w:r>
      <w:proofErr w:type="spellEnd"/>
    </w:p>
    <w:p w14:paraId="5A5D6C91" w14:textId="77777777" w:rsidR="00850EB9" w:rsidRPr="00850EB9" w:rsidRDefault="00850EB9" w:rsidP="00850E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B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Санитарно-профилактические учреждения, зоны отдыха, историко-архитектурные и природные памятники, охраняемые законами Республики Казахстан в районе проектируемой деятельности, отсутствуют.</w:t>
      </w:r>
    </w:p>
    <w:p w14:paraId="4D1AE4E5" w14:textId="77777777" w:rsidR="00850EB9" w:rsidRPr="00850EB9" w:rsidRDefault="00850EB9" w:rsidP="00850E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Месторождение «ХХ лет </w:t>
      </w:r>
      <w:proofErr w:type="spellStart"/>
      <w:r w:rsidRPr="00850EB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Каз.ССР</w:t>
      </w:r>
      <w:proofErr w:type="spellEnd"/>
      <w:r w:rsidRPr="00850EB9">
        <w:rPr>
          <w:rFonts w:ascii="Times New Roman" w:eastAsia="Times New Roman" w:hAnsi="Times New Roman" w:cs="Times New Roman"/>
          <w:sz w:val="24"/>
          <w:szCs w:val="24"/>
          <w:lang w:eastAsia="ru-RU"/>
        </w:rPr>
        <w:t>» не входит в водоохранную зону и полосу ближайших водных объектов.</w:t>
      </w:r>
    </w:p>
    <w:p w14:paraId="1BCC0673" w14:textId="77777777" w:rsidR="00850EB9" w:rsidRPr="00850EB9" w:rsidRDefault="00850EB9" w:rsidP="00850E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B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зоне воздействия объекта отсутствуют земли лесного фонда и особо охраняемые природные территории.</w:t>
      </w:r>
    </w:p>
    <w:p w14:paraId="7D203AC5" w14:textId="77777777" w:rsidR="00850EB9" w:rsidRPr="00850EB9" w:rsidRDefault="00850EB9" w:rsidP="00850E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B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данным календарного графика отработки запасов операции по недропользованию на карьере «Южный» месторождения «ХХ лет КазССР» заканчиваются в 2027 году.</w:t>
      </w:r>
    </w:p>
    <w:p w14:paraId="587BA554" w14:textId="77777777" w:rsidR="00850EB9" w:rsidRPr="00850EB9" w:rsidRDefault="00850EB9" w:rsidP="00850E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данный факт и время на подготовку к ликвидационным работам предусматривается начать ликвидацию последствий добычи хромовых руд в 2028 году. Все работы займут </w:t>
      </w:r>
      <w:r w:rsidRPr="00850E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месяца</w:t>
      </w:r>
      <w:r w:rsidRPr="00850E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A827AD5" w14:textId="77777777" w:rsidR="00850EB9" w:rsidRPr="00850EB9" w:rsidRDefault="00850EB9" w:rsidP="00850EB9">
      <w:pPr>
        <w:spacing w:after="0" w:line="240" w:lineRule="auto"/>
        <w:ind w:right="1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B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площадь участка ликвидационных работ – 108,265 га, из них: ликвидация внешних отвалов - 10,565 га, ликвидация карьера - 97,7 га.</w:t>
      </w:r>
    </w:p>
    <w:p w14:paraId="1AAF05C3" w14:textId="77777777" w:rsidR="00850EB9" w:rsidRPr="00850EB9" w:rsidRDefault="00850EB9" w:rsidP="00850EB9">
      <w:pPr>
        <w:spacing w:after="0" w:line="240" w:lineRule="auto"/>
        <w:ind w:right="1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Характеристика чаши карьера: имеет в плане овальную форму, вытянутую в </w:t>
      </w:r>
      <w:proofErr w:type="spellStart"/>
      <w:r w:rsidRPr="00850EB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субмеридиальном</w:t>
      </w:r>
      <w:proofErr w:type="spellEnd"/>
      <w:r w:rsidRPr="00850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направлении, длиной 1,7 км и шириной 0,8 км по поверхности, объемом 85,5 млн. м</w:t>
      </w:r>
      <w:r w:rsidRPr="00850EB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850EB9">
        <w:rPr>
          <w:rFonts w:ascii="Times New Roman" w:eastAsia="Times New Roman" w:hAnsi="Times New Roman" w:cs="Times New Roman"/>
          <w:sz w:val="24"/>
          <w:szCs w:val="24"/>
          <w:lang w:eastAsia="ru-RU"/>
        </w:rPr>
        <w:t>, площадь карьера поверху составляет 97,7 га.</w:t>
      </w:r>
    </w:p>
    <w:p w14:paraId="477CCF26" w14:textId="77777777" w:rsidR="00850EB9" w:rsidRPr="00850EB9" w:rsidRDefault="00850EB9" w:rsidP="00850E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Географические координаты угловых точек участка работ: 1) 50°19'44.54"С; 58°27'12.28"В 2) 50°20'2.22"С; 58°27'40.76"В 3) 50°18'55.82"С; 58°27'35.86"В </w:t>
      </w:r>
      <w:r w:rsidRPr="00850E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50°18'58.11"С; 58°27'0.32"В.</w:t>
      </w:r>
    </w:p>
    <w:p w14:paraId="1A23BF52" w14:textId="77777777" w:rsidR="00850EB9" w:rsidRPr="00850EB9" w:rsidRDefault="00850EB9" w:rsidP="00850E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50EB9">
        <w:rPr>
          <w:rFonts w:ascii="Times New Roman" w:eastAsia="Calibri" w:hAnsi="Times New Roman" w:cs="Times New Roman"/>
          <w:sz w:val="24"/>
          <w:szCs w:val="24"/>
          <w:lang w:eastAsia="ru-RU"/>
        </w:rPr>
        <w:t>Режим работы в период проведения ликвидации последствий разработки месторождения «ХХ лет КазССР» принимается: две двенадцатичасовые смены в сутки, 30-31 рабочий день в месяц.</w:t>
      </w:r>
    </w:p>
    <w:p w14:paraId="686F7072" w14:textId="77777777" w:rsidR="00850EB9" w:rsidRPr="00850EB9" w:rsidRDefault="00850EB9" w:rsidP="00850E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B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Наблюдения за фоновыми концентрациями загрязняющих веществ в атмосферном воздухе района расположения площадки участка не ведется, в связи с отсутствием стационарных постов по измерению фоновых концентраций загрязняющих веществ в атмосферном воздухе.</w:t>
      </w:r>
    </w:p>
    <w:p w14:paraId="0BD90E79" w14:textId="2E6CE1EE" w:rsidR="00850EB9" w:rsidRPr="00850EB9" w:rsidRDefault="00850EB9" w:rsidP="00850E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50E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Рудник «Донской» Донского ГОКа – филиала АО «ТНК «</w:t>
      </w:r>
      <w:proofErr w:type="spellStart"/>
      <w:r w:rsidRPr="00850E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Казхром</w:t>
      </w:r>
      <w:proofErr w:type="spellEnd"/>
      <w:r w:rsidRPr="00850E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получило положительное заключение по результатам оценки воздействия на окружающую среду к «Проекту работ по ликвидации последствий добычи хромовых руд карьера «Южный» месторождения «ХХ лет КазССР» в Хромтауском районе Актюбинской области Рудник «Донской» Донского ГОКа – филиала АО «ТНК «</w:t>
      </w:r>
      <w:proofErr w:type="spellStart"/>
      <w:r w:rsidRPr="00850E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Казхром</w:t>
      </w:r>
      <w:proofErr w:type="spellEnd"/>
      <w:r w:rsidRPr="00850E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№</w:t>
      </w:r>
      <w:r w:rsidRPr="00850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KZ09VVX00430237</w:t>
      </w:r>
      <w:r w:rsidRPr="00850E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 </w:t>
      </w:r>
      <w:r w:rsidRPr="00850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09.12.2025 </w:t>
      </w:r>
      <w:r w:rsidRPr="00850E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</w:t>
      </w:r>
    </w:p>
    <w:p w14:paraId="210CE19F" w14:textId="77777777" w:rsidR="00850EB9" w:rsidRPr="00850EB9" w:rsidRDefault="00850EB9" w:rsidP="00850E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80885397"/>
      <w:r w:rsidRPr="00850EB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приказом Министра экологии, геологии и природных ресурсов Республики Казахстан от 13 июля 2021 года № 246 «Об утверждении Инструкции по определению категории объекта, оказывающего негативное воздействие на окружающую среду» (далее - Приказ) работы по ликвидации последствий добычи хромовых руд карьера «Южный» месторождения «XX лет Казахской ССР» относятся к I категории (</w:t>
      </w:r>
      <w:proofErr w:type="spellStart"/>
      <w:r w:rsidRPr="00850EB9">
        <w:rPr>
          <w:rFonts w:ascii="Times New Roman" w:eastAsia="Times New Roman" w:hAnsi="Times New Roman" w:cs="Times New Roman"/>
          <w:sz w:val="24"/>
          <w:szCs w:val="24"/>
          <w:lang w:eastAsia="ru-RU"/>
        </w:rPr>
        <w:t>пп</w:t>
      </w:r>
      <w:proofErr w:type="spellEnd"/>
      <w:r w:rsidRPr="00850EB9">
        <w:rPr>
          <w:rFonts w:ascii="Times New Roman" w:eastAsia="Times New Roman" w:hAnsi="Times New Roman" w:cs="Times New Roman"/>
          <w:sz w:val="24"/>
          <w:szCs w:val="24"/>
          <w:lang w:eastAsia="ru-RU"/>
        </w:rPr>
        <w:t>. 3 п. 10 приказа).</w:t>
      </w:r>
    </w:p>
    <w:p w14:paraId="063843F1" w14:textId="77777777" w:rsidR="00850EB9" w:rsidRPr="00850EB9" w:rsidRDefault="00850EB9" w:rsidP="00850E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B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Область воздействия устанавливается в размере 1000 метров, аналогично установленной зоне при эксплуатации карьера «Южный» месторождения «XX лет Казахской ССР» рудника Донской Донского ГОКа — филиала АО «ТНК «</w:t>
      </w:r>
      <w:proofErr w:type="spellStart"/>
      <w:r w:rsidRPr="00850EB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Казхром</w:t>
      </w:r>
      <w:proofErr w:type="spellEnd"/>
      <w:r w:rsidRPr="00850EB9">
        <w:rPr>
          <w:rFonts w:ascii="Times New Roman" w:eastAsia="Times New Roman" w:hAnsi="Times New Roman" w:cs="Times New Roman"/>
          <w:sz w:val="24"/>
          <w:szCs w:val="24"/>
          <w:lang w:eastAsia="ru-RU"/>
        </w:rPr>
        <w:t>». Размер области воздействия подтвержден расчетом рассеивания максимально приземных концентраций, который не выявил превышений ПДК.</w:t>
      </w:r>
    </w:p>
    <w:bookmarkEnd w:id="1"/>
    <w:p w14:paraId="6642D10E" w14:textId="4D929B29" w:rsidR="0023515F" w:rsidRPr="0023515F" w:rsidRDefault="0023515F" w:rsidP="00850E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351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Атмосферный воздух</w:t>
      </w:r>
    </w:p>
    <w:p w14:paraId="37932A5A" w14:textId="40D5D46B" w:rsidR="00850EB9" w:rsidRPr="00850EB9" w:rsidRDefault="00850EB9" w:rsidP="00850E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B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валовый объем загрязняющих веществ, выделяемых в атмосферу от работ по ликвидации последствий добычи хромовых руд карьера «Южный» месторождения «ХХ лет КазССР», составит:</w:t>
      </w:r>
    </w:p>
    <w:p w14:paraId="23CC8235" w14:textId="77777777" w:rsidR="00850EB9" w:rsidRPr="00850EB9" w:rsidRDefault="00850EB9" w:rsidP="00850E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B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2028 год – 8,242364176 тонн.</w:t>
      </w:r>
    </w:p>
    <w:p w14:paraId="77ABF7FA" w14:textId="77777777" w:rsidR="00850EB9" w:rsidRPr="00850EB9" w:rsidRDefault="00850EB9" w:rsidP="00850E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50EB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 ходе планируемой деятельности определено 13 источников выбросов загрязняющих веществ. Из них: 1 - организованный и 12 - неорганизованных источников выбросов вредных веществ. В ходе планируемой деятельности будут выбрасываться загрязняющие вещества 1-4 класса опасности порядка 13-ти наименований.</w:t>
      </w:r>
    </w:p>
    <w:p w14:paraId="28402B9C" w14:textId="61FEBE2A" w:rsidR="0023515F" w:rsidRDefault="0023515F" w:rsidP="001519B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Сбросы загрязняющих веществ</w:t>
      </w:r>
    </w:p>
    <w:p w14:paraId="2D3DBFD6" w14:textId="77777777" w:rsidR="006927B8" w:rsidRDefault="006927B8" w:rsidP="00151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6927B8">
        <w:rPr>
          <w:rFonts w:ascii="Times New Roman" w:hAnsi="Times New Roman" w:cs="Times New Roman"/>
          <w:sz w:val="24"/>
          <w:szCs w:val="24"/>
          <w:lang w:val="kk-KZ" w:eastAsia="ru-RU"/>
        </w:rPr>
        <w:t>Сбросы загрязняющих веществ в водные объекты, на рельеф местности и в пруды-испарители не осуществляются.</w:t>
      </w:r>
    </w:p>
    <w:p w14:paraId="2412B15F" w14:textId="72BBE499" w:rsidR="001519B3" w:rsidRPr="001519B3" w:rsidRDefault="001519B3" w:rsidP="001519B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1519B3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lastRenderedPageBreak/>
        <w:t>Водопотребление и водоотведение</w:t>
      </w:r>
    </w:p>
    <w:p w14:paraId="7C2B491F" w14:textId="77777777" w:rsidR="001519B3" w:rsidRPr="001519B3" w:rsidRDefault="001519B3" w:rsidP="001519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1519B3">
        <w:rPr>
          <w:rFonts w:ascii="Times New Roman" w:eastAsia="Calibri" w:hAnsi="Times New Roman" w:cs="Times New Roman"/>
          <w:i/>
          <w:iCs/>
          <w:sz w:val="24"/>
          <w:szCs w:val="24"/>
        </w:rPr>
        <w:t>Питьевое водоснабжение</w:t>
      </w:r>
    </w:p>
    <w:p w14:paraId="23A132A2" w14:textId="77777777" w:rsidR="001519B3" w:rsidRPr="001519B3" w:rsidRDefault="001519B3" w:rsidP="001519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19B3">
        <w:rPr>
          <w:rFonts w:ascii="Times New Roman" w:eastAsia="Calibri" w:hAnsi="Times New Roman" w:cs="Times New Roman"/>
          <w:sz w:val="24"/>
          <w:szCs w:val="24"/>
        </w:rPr>
        <w:t>Питьевая вода, будет доставляться к местам работы в бутилированном виде на основании договора с компанией поставщиком. Объем воды на питьевые нужды составит – 53 м</w:t>
      </w:r>
      <w:r w:rsidRPr="001519B3">
        <w:rPr>
          <w:rFonts w:ascii="Times New Roman" w:eastAsia="Calibri" w:hAnsi="Times New Roman" w:cs="Times New Roman"/>
          <w:sz w:val="24"/>
          <w:szCs w:val="24"/>
          <w:vertAlign w:val="superscript"/>
        </w:rPr>
        <w:t>3</w:t>
      </w:r>
    </w:p>
    <w:p w14:paraId="7A203ACD" w14:textId="77777777" w:rsidR="001519B3" w:rsidRPr="001519B3" w:rsidRDefault="001519B3" w:rsidP="001519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19B3">
        <w:rPr>
          <w:rFonts w:ascii="Times New Roman" w:eastAsia="Calibri" w:hAnsi="Times New Roman" w:cs="Times New Roman"/>
          <w:sz w:val="24"/>
          <w:szCs w:val="24"/>
        </w:rPr>
        <w:t>Для питьевых целей будет использоваться привозная вода на хозяйственно-бытовые нужды. Удельное водопотребление, согласно СНиП РК 4.01-02-2009 на 1 чел составляет 150 л/</w:t>
      </w:r>
      <w:proofErr w:type="spellStart"/>
      <w:r w:rsidRPr="001519B3">
        <w:rPr>
          <w:rFonts w:ascii="Times New Roman" w:eastAsia="Calibri" w:hAnsi="Times New Roman" w:cs="Times New Roman"/>
          <w:sz w:val="24"/>
          <w:szCs w:val="24"/>
        </w:rPr>
        <w:t>сут</w:t>
      </w:r>
      <w:proofErr w:type="spellEnd"/>
      <w:r w:rsidRPr="001519B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17CD564" w14:textId="77777777" w:rsidR="001519B3" w:rsidRPr="001519B3" w:rsidRDefault="001519B3" w:rsidP="001519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1519B3">
        <w:rPr>
          <w:rFonts w:ascii="Times New Roman" w:eastAsia="Calibri" w:hAnsi="Times New Roman" w:cs="Times New Roman"/>
          <w:i/>
          <w:iCs/>
          <w:sz w:val="24"/>
          <w:szCs w:val="24"/>
        </w:rPr>
        <w:t>Техническое водоснабжение</w:t>
      </w:r>
    </w:p>
    <w:p w14:paraId="6D132E2C" w14:textId="77777777" w:rsidR="001519B3" w:rsidRPr="001519B3" w:rsidRDefault="001519B3" w:rsidP="001519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19B3">
        <w:rPr>
          <w:rFonts w:ascii="Times New Roman" w:eastAsia="Calibri" w:hAnsi="Times New Roman" w:cs="Times New Roman"/>
          <w:sz w:val="24"/>
          <w:szCs w:val="24"/>
        </w:rPr>
        <w:t xml:space="preserve">На производственные нужды (пылеподавление, орошение) используется поливочная машина. Источником водоснабжения для технических нужд является водохранилище на реке </w:t>
      </w:r>
      <w:proofErr w:type="spellStart"/>
      <w:r w:rsidRPr="001519B3">
        <w:rPr>
          <w:rFonts w:ascii="Times New Roman" w:eastAsia="Calibri" w:hAnsi="Times New Roman" w:cs="Times New Roman"/>
          <w:sz w:val="24"/>
          <w:szCs w:val="24"/>
        </w:rPr>
        <w:t>Уйсыл</w:t>
      </w:r>
      <w:proofErr w:type="spellEnd"/>
      <w:r w:rsidRPr="001519B3">
        <w:rPr>
          <w:rFonts w:ascii="Times New Roman" w:eastAsia="Calibri" w:hAnsi="Times New Roman" w:cs="Times New Roman"/>
          <w:sz w:val="24"/>
          <w:szCs w:val="24"/>
        </w:rPr>
        <w:t xml:space="preserve">-Кара. В настоящее время рудник Донской Донского ГОКа – филиала </w:t>
      </w:r>
      <w:r w:rsidRPr="001519B3">
        <w:rPr>
          <w:rFonts w:ascii="Times New Roman" w:eastAsia="Calibri" w:hAnsi="Times New Roman" w:cs="Times New Roman"/>
          <w:sz w:val="24"/>
          <w:szCs w:val="24"/>
        </w:rPr>
        <w:br/>
        <w:t>АО «ТНК «</w:t>
      </w:r>
      <w:proofErr w:type="spellStart"/>
      <w:r w:rsidRPr="001519B3">
        <w:rPr>
          <w:rFonts w:ascii="Times New Roman" w:eastAsia="Calibri" w:hAnsi="Times New Roman" w:cs="Times New Roman"/>
          <w:sz w:val="24"/>
          <w:szCs w:val="24"/>
        </w:rPr>
        <w:t>Казхром</w:t>
      </w:r>
      <w:proofErr w:type="spellEnd"/>
      <w:r w:rsidRPr="001519B3">
        <w:rPr>
          <w:rFonts w:ascii="Times New Roman" w:eastAsia="Calibri" w:hAnsi="Times New Roman" w:cs="Times New Roman"/>
          <w:sz w:val="24"/>
          <w:szCs w:val="24"/>
        </w:rPr>
        <w:t xml:space="preserve">» оформляет разрешение на специальное водопользование для забора воды из водохранилища на реке </w:t>
      </w:r>
      <w:proofErr w:type="spellStart"/>
      <w:r w:rsidRPr="001519B3">
        <w:rPr>
          <w:rFonts w:ascii="Times New Roman" w:eastAsia="Calibri" w:hAnsi="Times New Roman" w:cs="Times New Roman"/>
          <w:sz w:val="24"/>
          <w:szCs w:val="24"/>
        </w:rPr>
        <w:t>Уйсыл</w:t>
      </w:r>
      <w:proofErr w:type="spellEnd"/>
      <w:r w:rsidRPr="001519B3">
        <w:rPr>
          <w:rFonts w:ascii="Times New Roman" w:eastAsia="Calibri" w:hAnsi="Times New Roman" w:cs="Times New Roman"/>
          <w:sz w:val="24"/>
          <w:szCs w:val="24"/>
        </w:rPr>
        <w:t>-Кара. До начала ликвидационных работ (2028 год) данное разрешение будет оформлено. Объем воды для производственных нужд (пылеподавление, орошение) согласно сметному расчету 2426,1 м</w:t>
      </w:r>
      <w:r w:rsidRPr="001519B3">
        <w:rPr>
          <w:rFonts w:ascii="Times New Roman" w:eastAsia="Calibri" w:hAnsi="Times New Roman" w:cs="Times New Roman"/>
          <w:sz w:val="24"/>
          <w:szCs w:val="24"/>
          <w:vertAlign w:val="superscript"/>
        </w:rPr>
        <w:t>3</w:t>
      </w:r>
      <w:r w:rsidRPr="001519B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3DF4DD1" w14:textId="77777777" w:rsidR="001519B3" w:rsidRPr="001519B3" w:rsidRDefault="001519B3" w:rsidP="001519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1519B3">
        <w:rPr>
          <w:rFonts w:ascii="Times New Roman" w:eastAsia="Calibri" w:hAnsi="Times New Roman" w:cs="Times New Roman"/>
          <w:i/>
          <w:iCs/>
          <w:sz w:val="24"/>
          <w:szCs w:val="24"/>
        </w:rPr>
        <w:t>Канализация</w:t>
      </w:r>
    </w:p>
    <w:p w14:paraId="78B8F9E7" w14:textId="77777777" w:rsidR="001519B3" w:rsidRPr="001519B3" w:rsidRDefault="001519B3" w:rsidP="001519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19B3">
        <w:rPr>
          <w:rFonts w:ascii="Times New Roman" w:eastAsia="Calibri" w:hAnsi="Times New Roman" w:cs="Times New Roman"/>
          <w:sz w:val="24"/>
          <w:szCs w:val="24"/>
        </w:rPr>
        <w:t xml:space="preserve">Для сбора </w:t>
      </w:r>
      <w:proofErr w:type="spellStart"/>
      <w:r w:rsidRPr="001519B3">
        <w:rPr>
          <w:rFonts w:ascii="Times New Roman" w:eastAsia="Calibri" w:hAnsi="Times New Roman" w:cs="Times New Roman"/>
          <w:sz w:val="24"/>
          <w:szCs w:val="24"/>
        </w:rPr>
        <w:t>хозфекальных</w:t>
      </w:r>
      <w:proofErr w:type="spellEnd"/>
      <w:r w:rsidRPr="001519B3">
        <w:rPr>
          <w:rFonts w:ascii="Times New Roman" w:eastAsia="Calibri" w:hAnsi="Times New Roman" w:cs="Times New Roman"/>
          <w:sz w:val="24"/>
          <w:szCs w:val="24"/>
        </w:rPr>
        <w:t xml:space="preserve"> стоков на участках работ устанавливаются биотуалеты. По мере накопления сточные воды вывозятся на ближайшие очистные сооружения по договору.</w:t>
      </w:r>
    </w:p>
    <w:p w14:paraId="463E2F07" w14:textId="651D9A8B" w:rsidR="008F0F5C" w:rsidRPr="00692D88" w:rsidRDefault="008F0F5C" w:rsidP="008F0F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92D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Виды и объемы образования отходов</w:t>
      </w:r>
    </w:p>
    <w:p w14:paraId="4C820753" w14:textId="01A230FE" w:rsidR="008F0F5C" w:rsidRPr="008F0F5C" w:rsidRDefault="008F0F5C" w:rsidP="008F0F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8F0F5C">
        <w:rPr>
          <w:rFonts w:ascii="Times New Roman" w:eastAsia="Calibri" w:hAnsi="Times New Roman" w:cs="Times New Roman"/>
          <w:sz w:val="24"/>
          <w:szCs w:val="24"/>
          <w:lang w:eastAsia="ru-RU"/>
        </w:rPr>
        <w:t>период проведения ликвидационных работ</w:t>
      </w:r>
      <w:r w:rsidRPr="008F0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будут образовываться коммунально-бытовые и производственные отходы.</w:t>
      </w:r>
    </w:p>
    <w:p w14:paraId="335FEB52" w14:textId="77777777" w:rsidR="008F0F5C" w:rsidRPr="008F0F5C" w:rsidRDefault="008F0F5C" w:rsidP="008F0F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Объем образования смешанных коммунальных отходов составляет: </w:t>
      </w:r>
    </w:p>
    <w:p w14:paraId="01D37F69" w14:textId="77777777" w:rsidR="008F0F5C" w:rsidRPr="008F0F5C" w:rsidRDefault="008F0F5C" w:rsidP="008F0F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отходы потребления (СКО) – 0,44 т/год;</w:t>
      </w:r>
    </w:p>
    <w:p w14:paraId="082A8F5A" w14:textId="77777777" w:rsidR="00B50418" w:rsidRPr="00B50418" w:rsidRDefault="00B50418" w:rsidP="00B504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0418">
        <w:rPr>
          <w:rFonts w:ascii="Times New Roman" w:eastAsia="Calibri" w:hAnsi="Times New Roman" w:cs="Times New Roman"/>
          <w:sz w:val="24"/>
          <w:szCs w:val="24"/>
        </w:rPr>
        <w:t xml:space="preserve">Накапливаются в закрытом металлическом контейнере, по мере накопления СКО вывозится и передается по договору специализированной организации для утилизации/захоронения. </w:t>
      </w:r>
    </w:p>
    <w:p w14:paraId="3DD94DAB" w14:textId="63CA2F88" w:rsidR="00850EB9" w:rsidRDefault="00B50418" w:rsidP="00B504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0418">
        <w:rPr>
          <w:rFonts w:ascii="Times New Roman" w:eastAsia="Calibri" w:hAnsi="Times New Roman" w:cs="Times New Roman"/>
          <w:sz w:val="24"/>
          <w:szCs w:val="24"/>
        </w:rPr>
        <w:t>Классификационный код смешанных коммунальных отходов – 20 03 01.</w:t>
      </w:r>
    </w:p>
    <w:p w14:paraId="5EB6FCE4" w14:textId="45C2BD9A" w:rsidR="006927B8" w:rsidRDefault="006927B8" w:rsidP="00692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927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мероприятий по охране окружающей среды на 2 месяца 2028 года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29"/>
        <w:gridCol w:w="3800"/>
        <w:gridCol w:w="4103"/>
        <w:gridCol w:w="1013"/>
      </w:tblGrid>
      <w:tr w:rsidR="006927B8" w:rsidRPr="006927B8" w14:paraId="64F6A1AD" w14:textId="77777777" w:rsidTr="006927B8">
        <w:trPr>
          <w:trHeight w:val="408"/>
        </w:trPr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AC50A" w14:textId="77777777" w:rsidR="006927B8" w:rsidRPr="006927B8" w:rsidRDefault="006927B8" w:rsidP="00692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27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0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5E826" w14:textId="77777777" w:rsidR="006927B8" w:rsidRPr="006927B8" w:rsidRDefault="006927B8" w:rsidP="00692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27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по соблюдению нормативов</w:t>
            </w:r>
          </w:p>
        </w:tc>
        <w:tc>
          <w:tcPr>
            <w:tcW w:w="2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7D9A4" w14:textId="77777777" w:rsidR="006927B8" w:rsidRPr="006927B8" w:rsidRDefault="006927B8" w:rsidP="00692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27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Объект/ источник эмиссии</w:t>
            </w:r>
          </w:p>
        </w:tc>
        <w:tc>
          <w:tcPr>
            <w:tcW w:w="5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52845" w14:textId="77777777" w:rsidR="006927B8" w:rsidRPr="006927B8" w:rsidRDefault="006927B8" w:rsidP="00692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27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(нормативы эмиссий)</w:t>
            </w:r>
          </w:p>
        </w:tc>
      </w:tr>
      <w:tr w:rsidR="006927B8" w:rsidRPr="006927B8" w14:paraId="638EE705" w14:textId="77777777" w:rsidTr="006927B8">
        <w:trPr>
          <w:trHeight w:val="408"/>
        </w:trPr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5560B" w14:textId="77777777" w:rsidR="006927B8" w:rsidRPr="006927B8" w:rsidRDefault="006927B8" w:rsidP="00692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2C8ED" w14:textId="77777777" w:rsidR="006927B8" w:rsidRPr="006927B8" w:rsidRDefault="006927B8" w:rsidP="00692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2F946" w14:textId="77777777" w:rsidR="006927B8" w:rsidRPr="006927B8" w:rsidRDefault="006927B8" w:rsidP="00692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1CFB8" w14:textId="77777777" w:rsidR="006927B8" w:rsidRPr="006927B8" w:rsidRDefault="006927B8" w:rsidP="00692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927B8" w:rsidRPr="006927B8" w14:paraId="48DA0BB9" w14:textId="77777777" w:rsidTr="006927B8">
        <w:trPr>
          <w:trHeight w:val="408"/>
        </w:trPr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18A59" w14:textId="77777777" w:rsidR="006927B8" w:rsidRPr="006927B8" w:rsidRDefault="006927B8" w:rsidP="00692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568DF" w14:textId="77777777" w:rsidR="006927B8" w:rsidRPr="006927B8" w:rsidRDefault="006927B8" w:rsidP="00692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52C9F" w14:textId="77777777" w:rsidR="006927B8" w:rsidRPr="006927B8" w:rsidRDefault="006927B8" w:rsidP="00692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DA21C" w14:textId="77777777" w:rsidR="006927B8" w:rsidRPr="006927B8" w:rsidRDefault="006927B8" w:rsidP="00692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927B8" w:rsidRPr="006927B8" w14:paraId="2092DD67" w14:textId="77777777" w:rsidTr="006927B8">
        <w:trPr>
          <w:trHeight w:val="2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008767" w14:textId="77777777" w:rsidR="006927B8" w:rsidRPr="006927B8" w:rsidRDefault="006927B8" w:rsidP="00692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27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577A65" w14:textId="77777777" w:rsidR="006927B8" w:rsidRPr="006927B8" w:rsidRDefault="006927B8" w:rsidP="00692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27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FF57D2" w14:textId="77777777" w:rsidR="006927B8" w:rsidRPr="006927B8" w:rsidRDefault="006927B8" w:rsidP="00692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27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D8F90B" w14:textId="77777777" w:rsidR="006927B8" w:rsidRPr="006927B8" w:rsidRDefault="006927B8" w:rsidP="00692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27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6927B8" w:rsidRPr="006927B8" w14:paraId="642536E2" w14:textId="77777777" w:rsidTr="006927B8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04546AF" w14:textId="5B775B3C" w:rsidR="006927B8" w:rsidRPr="006927B8" w:rsidRDefault="006927B8" w:rsidP="00692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27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Охрана атмосферного воздуха </w:t>
            </w:r>
          </w:p>
        </w:tc>
      </w:tr>
      <w:tr w:rsidR="006927B8" w:rsidRPr="006927B8" w14:paraId="0B3367FC" w14:textId="77777777" w:rsidTr="006927B8">
        <w:trPr>
          <w:trHeight w:val="2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77809" w14:textId="77777777" w:rsidR="006927B8" w:rsidRPr="006927B8" w:rsidRDefault="006927B8" w:rsidP="00692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27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2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4B561" w14:textId="77777777" w:rsidR="006927B8" w:rsidRPr="006927B8" w:rsidRDefault="006927B8" w:rsidP="00692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27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Пылеподавление технологических автодорог в период проведения ликвидационных работ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F285A" w14:textId="0761C4AC" w:rsidR="006927B8" w:rsidRPr="006927B8" w:rsidRDefault="006927B8" w:rsidP="00692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27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Движение автотранспорта-</w:t>
            </w:r>
            <w:r w:rsidRPr="006927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передвижные источники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BD492" w14:textId="77777777" w:rsidR="006927B8" w:rsidRPr="006927B8" w:rsidRDefault="006927B8" w:rsidP="00692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27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Ист. 6003 -0,549 12 т; Ист. 6007-1,60649 т.  </w:t>
            </w:r>
          </w:p>
        </w:tc>
      </w:tr>
      <w:tr w:rsidR="006927B8" w:rsidRPr="006927B8" w14:paraId="08582793" w14:textId="77777777" w:rsidTr="006927B8">
        <w:trPr>
          <w:trHeight w:val="20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C97016" w14:textId="389A29BD" w:rsidR="006927B8" w:rsidRPr="006927B8" w:rsidRDefault="006927B8" w:rsidP="00692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27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 Охрана земель</w:t>
            </w:r>
          </w:p>
        </w:tc>
      </w:tr>
      <w:tr w:rsidR="006927B8" w:rsidRPr="006927B8" w14:paraId="138028BC" w14:textId="77777777" w:rsidTr="006927B8">
        <w:trPr>
          <w:trHeight w:val="2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F2D4B8" w14:textId="77777777" w:rsidR="006927B8" w:rsidRPr="006927B8" w:rsidRDefault="006927B8" w:rsidP="00692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27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2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D77806" w14:textId="77777777" w:rsidR="006927B8" w:rsidRPr="006927B8" w:rsidRDefault="006927B8" w:rsidP="00692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27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земель от загрязнения отходами потребления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246E93" w14:textId="77777777" w:rsidR="006927B8" w:rsidRPr="006927B8" w:rsidRDefault="006927B8" w:rsidP="00692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27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Санитарно-защитная зона карьера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2C290" w14:textId="77777777" w:rsidR="006927B8" w:rsidRPr="006927B8" w:rsidRDefault="006927B8" w:rsidP="00692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27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927B8" w:rsidRPr="006927B8" w14:paraId="27508B9F" w14:textId="77777777" w:rsidTr="006927B8">
        <w:trPr>
          <w:trHeight w:val="20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08062" w14:textId="33DF7608" w:rsidR="006927B8" w:rsidRPr="006927B8" w:rsidRDefault="006927B8" w:rsidP="00692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27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 Обращение с отходами </w:t>
            </w:r>
          </w:p>
        </w:tc>
      </w:tr>
      <w:tr w:rsidR="006927B8" w:rsidRPr="006927B8" w14:paraId="20347260" w14:textId="77777777" w:rsidTr="006927B8">
        <w:trPr>
          <w:trHeight w:val="2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091B24" w14:textId="77777777" w:rsidR="006927B8" w:rsidRPr="006927B8" w:rsidRDefault="006927B8" w:rsidP="00692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27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7.1</w:t>
            </w:r>
          </w:p>
        </w:tc>
        <w:tc>
          <w:tcPr>
            <w:tcW w:w="2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631FBF" w14:textId="77777777" w:rsidR="006927B8" w:rsidRPr="006927B8" w:rsidRDefault="006927B8" w:rsidP="00692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27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Вывоз  отходов специализированными организациями и раздельный сбор отходов согласно требования ЭК РК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C5E344" w14:textId="77777777" w:rsidR="006927B8" w:rsidRPr="006927B8" w:rsidRDefault="006927B8" w:rsidP="00692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27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Эксплуатация автотранспорта, обслуживающий персонал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C6B5D" w14:textId="77777777" w:rsidR="006927B8" w:rsidRPr="006927B8" w:rsidRDefault="006927B8" w:rsidP="00692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27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0,44 т/год</w:t>
            </w:r>
          </w:p>
        </w:tc>
      </w:tr>
    </w:tbl>
    <w:p w14:paraId="743E3404" w14:textId="77777777" w:rsidR="00850EB9" w:rsidRDefault="00850EB9" w:rsidP="006927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1BF5F80" w14:textId="77777777" w:rsidR="00850EB9" w:rsidRDefault="00850EB9" w:rsidP="00DF53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62C96A9" w14:textId="77777777" w:rsidR="004B6F3F" w:rsidRDefault="004B6F3F"/>
    <w:sectPr w:rsidR="004B6F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830458"/>
    <w:multiLevelType w:val="hybridMultilevel"/>
    <w:tmpl w:val="86EEC728"/>
    <w:lvl w:ilvl="0" w:tplc="A05EE6B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16B8CE52" w:tentative="1">
      <w:start w:val="1"/>
      <w:numFmt w:val="lowerLetter"/>
      <w:lvlText w:val="%2."/>
      <w:lvlJc w:val="left"/>
      <w:pPr>
        <w:ind w:left="1931" w:hanging="360"/>
      </w:pPr>
    </w:lvl>
    <w:lvl w:ilvl="2" w:tplc="CDFA9E80" w:tentative="1">
      <w:start w:val="1"/>
      <w:numFmt w:val="lowerRoman"/>
      <w:lvlText w:val="%3."/>
      <w:lvlJc w:val="right"/>
      <w:pPr>
        <w:ind w:left="2651" w:hanging="180"/>
      </w:pPr>
    </w:lvl>
    <w:lvl w:ilvl="3" w:tplc="2A9A9ABE" w:tentative="1">
      <w:start w:val="1"/>
      <w:numFmt w:val="decimal"/>
      <w:lvlText w:val="%4."/>
      <w:lvlJc w:val="left"/>
      <w:pPr>
        <w:ind w:left="3371" w:hanging="360"/>
      </w:pPr>
    </w:lvl>
    <w:lvl w:ilvl="4" w:tplc="D1345C02" w:tentative="1">
      <w:start w:val="1"/>
      <w:numFmt w:val="lowerLetter"/>
      <w:lvlText w:val="%5."/>
      <w:lvlJc w:val="left"/>
      <w:pPr>
        <w:ind w:left="4091" w:hanging="360"/>
      </w:pPr>
    </w:lvl>
    <w:lvl w:ilvl="5" w:tplc="14403BEC" w:tentative="1">
      <w:start w:val="1"/>
      <w:numFmt w:val="lowerRoman"/>
      <w:lvlText w:val="%6."/>
      <w:lvlJc w:val="right"/>
      <w:pPr>
        <w:ind w:left="4811" w:hanging="180"/>
      </w:pPr>
    </w:lvl>
    <w:lvl w:ilvl="6" w:tplc="50845464" w:tentative="1">
      <w:start w:val="1"/>
      <w:numFmt w:val="decimal"/>
      <w:lvlText w:val="%7."/>
      <w:lvlJc w:val="left"/>
      <w:pPr>
        <w:ind w:left="5531" w:hanging="360"/>
      </w:pPr>
    </w:lvl>
    <w:lvl w:ilvl="7" w:tplc="099AAA5A" w:tentative="1">
      <w:start w:val="1"/>
      <w:numFmt w:val="lowerLetter"/>
      <w:lvlText w:val="%8."/>
      <w:lvlJc w:val="left"/>
      <w:pPr>
        <w:ind w:left="6251" w:hanging="360"/>
      </w:pPr>
    </w:lvl>
    <w:lvl w:ilvl="8" w:tplc="E24C1720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D61"/>
    <w:rsid w:val="000E48AB"/>
    <w:rsid w:val="00147B27"/>
    <w:rsid w:val="001519B3"/>
    <w:rsid w:val="001B3683"/>
    <w:rsid w:val="0023515F"/>
    <w:rsid w:val="004B6F3F"/>
    <w:rsid w:val="006927B8"/>
    <w:rsid w:val="00692D88"/>
    <w:rsid w:val="00850EB9"/>
    <w:rsid w:val="008F0F5C"/>
    <w:rsid w:val="009C5D61"/>
    <w:rsid w:val="00B50418"/>
    <w:rsid w:val="00DF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8AD18"/>
  <w15:chartTrackingRefBased/>
  <w15:docId w15:val="{6724537C-F2DF-4375-B9D0-E78B26314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4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1302</Words>
  <Characters>7428</Characters>
  <Application>Microsoft Office Word</Application>
  <DocSecurity>0</DocSecurity>
  <Lines>61</Lines>
  <Paragraphs>17</Paragraphs>
  <ScaleCrop>false</ScaleCrop>
  <Company/>
  <LinksUpToDate>false</LinksUpToDate>
  <CharactersWithSpaces>8713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2025-10-10T10:36:00Z</dcterms:created>
  <dcterms:modified xsi:type="dcterms:W3CDTF">2025-12-23T05:24:00Z</dcterms:modified>
</cp:coreProperties>
</file>