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63D40" w14:textId="6ABCCEBB" w:rsidR="00EF011D" w:rsidRPr="00EF011D" w:rsidRDefault="00EF011D" w:rsidP="00EF011D">
      <w:pPr>
        <w:pStyle w:val="3"/>
        <w:tabs>
          <w:tab w:val="left" w:pos="1210"/>
        </w:tabs>
        <w:spacing w:before="0" w:after="0" w:line="240" w:lineRule="auto"/>
        <w:jc w:val="center"/>
        <w:rPr>
          <w:rFonts w:ascii="Times New Roman" w:hAnsi="Times New Roman" w:cs="Times New Roman"/>
          <w:b/>
          <w:bCs/>
          <w:color w:val="auto"/>
          <w:sz w:val="22"/>
          <w:szCs w:val="22"/>
        </w:rPr>
      </w:pPr>
      <w:r w:rsidRPr="00EF011D">
        <w:rPr>
          <w:rFonts w:ascii="Times New Roman" w:hAnsi="Times New Roman" w:cs="Times New Roman"/>
          <w:b/>
          <w:bCs/>
          <w:color w:val="auto"/>
          <w:sz w:val="22"/>
          <w:szCs w:val="22"/>
        </w:rPr>
        <w:t>КРАТКОЕ НЕТЕХНИЧЕСКОЕ РЕЗЮМЕ</w:t>
      </w:r>
    </w:p>
    <w:p w14:paraId="41657B76" w14:textId="77777777" w:rsidR="00EF011D" w:rsidRPr="00EF011D" w:rsidRDefault="00EF011D" w:rsidP="003E326F">
      <w:pPr>
        <w:pStyle w:val="a7"/>
        <w:numPr>
          <w:ilvl w:val="0"/>
          <w:numId w:val="2"/>
        </w:numPr>
        <w:spacing w:after="0" w:line="240" w:lineRule="auto"/>
        <w:ind w:left="0" w:firstLine="0"/>
        <w:jc w:val="both"/>
        <w:rPr>
          <w:rFonts w:ascii="Times New Roman" w:hAnsi="Times New Roman" w:cs="Times New Roman"/>
          <w:b/>
          <w:bCs/>
          <w:u w:val="single"/>
        </w:rPr>
      </w:pPr>
      <w:r w:rsidRPr="00EF011D">
        <w:rPr>
          <w:rFonts w:ascii="Times New Roman" w:hAnsi="Times New Roman" w:cs="Times New Roman"/>
          <w:b/>
          <w:bCs/>
          <w:u w:val="single"/>
        </w:rPr>
        <w:t xml:space="preserve">Наименование инициатора намечаемой деятельности, его контактные данные. </w:t>
      </w:r>
    </w:p>
    <w:p w14:paraId="386408EE" w14:textId="77777777" w:rsidR="00EF011D" w:rsidRPr="00EF011D" w:rsidRDefault="00EF011D" w:rsidP="00EF011D">
      <w:pPr>
        <w:pStyle w:val="3"/>
        <w:tabs>
          <w:tab w:val="left" w:pos="0"/>
        </w:tabs>
        <w:spacing w:before="0" w:after="0" w:line="240" w:lineRule="auto"/>
        <w:jc w:val="both"/>
        <w:rPr>
          <w:rFonts w:ascii="Times New Roman" w:hAnsi="Times New Roman" w:cs="Times New Roman"/>
          <w:b/>
          <w:color w:val="auto"/>
          <w:sz w:val="22"/>
          <w:szCs w:val="22"/>
        </w:rPr>
      </w:pPr>
      <w:r w:rsidRPr="00EF011D">
        <w:rPr>
          <w:rFonts w:ascii="Times New Roman" w:hAnsi="Times New Roman" w:cs="Times New Roman"/>
          <w:color w:val="auto"/>
          <w:sz w:val="22"/>
          <w:szCs w:val="22"/>
        </w:rPr>
        <w:t xml:space="preserve">Товарищество с ограниченной ответственностью "Фирма "АЛМЭКС ПЛЮС", 060009, Республика Казахстан, Атырауская область, Атырау Г.А., </w:t>
      </w:r>
      <w:proofErr w:type="spellStart"/>
      <w:r w:rsidRPr="00EF011D">
        <w:rPr>
          <w:rFonts w:ascii="Times New Roman" w:hAnsi="Times New Roman" w:cs="Times New Roman"/>
          <w:color w:val="auto"/>
          <w:sz w:val="22"/>
          <w:szCs w:val="22"/>
        </w:rPr>
        <w:t>г.Атырау</w:t>
      </w:r>
      <w:proofErr w:type="spellEnd"/>
      <w:r w:rsidRPr="00EF011D">
        <w:rPr>
          <w:rFonts w:ascii="Times New Roman" w:hAnsi="Times New Roman" w:cs="Times New Roman"/>
          <w:color w:val="auto"/>
          <w:sz w:val="22"/>
          <w:szCs w:val="22"/>
        </w:rPr>
        <w:t xml:space="preserve">, улица </w:t>
      </w:r>
      <w:proofErr w:type="spellStart"/>
      <w:r w:rsidRPr="00EF011D">
        <w:rPr>
          <w:rFonts w:ascii="Times New Roman" w:hAnsi="Times New Roman" w:cs="Times New Roman"/>
          <w:color w:val="auto"/>
          <w:sz w:val="22"/>
          <w:szCs w:val="22"/>
        </w:rPr>
        <w:t>Қаныш</w:t>
      </w:r>
      <w:proofErr w:type="spellEnd"/>
      <w:r w:rsidRPr="00EF011D">
        <w:rPr>
          <w:rFonts w:ascii="Times New Roman" w:hAnsi="Times New Roman" w:cs="Times New Roman"/>
          <w:color w:val="auto"/>
          <w:sz w:val="22"/>
          <w:szCs w:val="22"/>
        </w:rPr>
        <w:t xml:space="preserve"> </w:t>
      </w:r>
      <w:proofErr w:type="spellStart"/>
      <w:r w:rsidRPr="00EF011D">
        <w:rPr>
          <w:rFonts w:ascii="Times New Roman" w:hAnsi="Times New Roman" w:cs="Times New Roman"/>
          <w:color w:val="auto"/>
          <w:sz w:val="22"/>
          <w:szCs w:val="22"/>
        </w:rPr>
        <w:t>Сәтбаев</w:t>
      </w:r>
      <w:proofErr w:type="spellEnd"/>
      <w:r w:rsidRPr="00EF011D">
        <w:rPr>
          <w:rFonts w:ascii="Times New Roman" w:hAnsi="Times New Roman" w:cs="Times New Roman"/>
          <w:color w:val="auto"/>
          <w:sz w:val="22"/>
          <w:szCs w:val="22"/>
        </w:rPr>
        <w:t xml:space="preserve">, дом № 15В, 010740007053, БАЙШУАКОВ МУРАТ АРМИЯЗОВИЧ, +7 (7122) 31-55-55, </w:t>
      </w:r>
      <w:hyperlink r:id="rId6" w:history="1">
        <w:r w:rsidRPr="00EF011D">
          <w:rPr>
            <w:rStyle w:val="ad"/>
            <w:rFonts w:ascii="Times New Roman" w:hAnsi="Times New Roman" w:cs="Times New Roman"/>
            <w:color w:val="auto"/>
            <w:sz w:val="22"/>
            <w:szCs w:val="22"/>
          </w:rPr>
          <w:t>INFO@EPA.KZ</w:t>
        </w:r>
      </w:hyperlink>
      <w:r w:rsidRPr="00EF011D">
        <w:rPr>
          <w:rFonts w:ascii="Times New Roman" w:hAnsi="Times New Roman" w:cs="Times New Roman"/>
          <w:color w:val="auto"/>
          <w:sz w:val="22"/>
          <w:szCs w:val="22"/>
        </w:rPr>
        <w:t>.</w:t>
      </w:r>
    </w:p>
    <w:p w14:paraId="489D0DD1" w14:textId="77777777" w:rsidR="00EF011D" w:rsidRPr="00EF011D" w:rsidRDefault="00EF011D" w:rsidP="00EF011D">
      <w:pPr>
        <w:pStyle w:val="a7"/>
        <w:spacing w:line="240" w:lineRule="auto"/>
        <w:jc w:val="both"/>
        <w:rPr>
          <w:rFonts w:ascii="Times New Roman" w:hAnsi="Times New Roman" w:cs="Times New Roman"/>
          <w:u w:val="single"/>
        </w:rPr>
      </w:pPr>
    </w:p>
    <w:p w14:paraId="41CEA9AD" w14:textId="70B771FE" w:rsidR="00EF011D" w:rsidRPr="00EF011D" w:rsidRDefault="00EF011D" w:rsidP="00EF011D">
      <w:pPr>
        <w:pStyle w:val="a7"/>
        <w:spacing w:after="0" w:line="240" w:lineRule="auto"/>
        <w:ind w:left="0"/>
        <w:jc w:val="both"/>
        <w:rPr>
          <w:rFonts w:ascii="Times New Roman" w:hAnsi="Times New Roman" w:cs="Times New Roman"/>
          <w:u w:val="single"/>
        </w:rPr>
      </w:pPr>
      <w:r w:rsidRPr="00EF011D">
        <w:rPr>
          <w:rFonts w:ascii="Times New Roman" w:hAnsi="Times New Roman" w:cs="Times New Roman"/>
          <w:u w:val="single"/>
        </w:rPr>
        <w:t>Общие сведения о разработчике раздела ООС:</w:t>
      </w:r>
    </w:p>
    <w:p w14:paraId="404991F2" w14:textId="77777777" w:rsidR="00EF011D" w:rsidRPr="00EF011D" w:rsidRDefault="00EF011D" w:rsidP="00EF011D">
      <w:pPr>
        <w:spacing w:after="0" w:line="240" w:lineRule="auto"/>
        <w:jc w:val="both"/>
        <w:rPr>
          <w:rFonts w:ascii="Times New Roman" w:hAnsi="Times New Roman" w:cs="Times New Roman"/>
          <w:lang w:eastAsia="ru-RU"/>
        </w:rPr>
      </w:pPr>
      <w:r w:rsidRPr="00EF011D">
        <w:rPr>
          <w:rFonts w:ascii="Times New Roman" w:hAnsi="Times New Roman" w:cs="Times New Roman"/>
          <w:lang w:eastAsia="ru-RU"/>
        </w:rPr>
        <w:t>ТОО «СМАРТ Инжиниринг»</w:t>
      </w:r>
    </w:p>
    <w:p w14:paraId="6170BBFE" w14:textId="77777777" w:rsidR="00EF011D" w:rsidRPr="00EF011D" w:rsidRDefault="00EF011D" w:rsidP="00EF011D">
      <w:pPr>
        <w:spacing w:after="0" w:line="240" w:lineRule="auto"/>
        <w:jc w:val="both"/>
        <w:rPr>
          <w:rFonts w:ascii="Times New Roman" w:hAnsi="Times New Roman" w:cs="Times New Roman"/>
          <w:lang w:eastAsia="ru-RU"/>
        </w:rPr>
      </w:pPr>
      <w:r w:rsidRPr="00EF011D">
        <w:rPr>
          <w:rFonts w:ascii="Times New Roman" w:hAnsi="Times New Roman" w:cs="Times New Roman"/>
          <w:lang w:eastAsia="ru-RU"/>
        </w:rPr>
        <w:t xml:space="preserve">050000, Республика Казахстан, г. Алматы, ул. </w:t>
      </w:r>
      <w:proofErr w:type="spellStart"/>
      <w:r w:rsidRPr="00EF011D">
        <w:rPr>
          <w:rFonts w:ascii="Times New Roman" w:hAnsi="Times New Roman" w:cs="Times New Roman"/>
          <w:lang w:eastAsia="ru-RU"/>
        </w:rPr>
        <w:t>Л.Чайкиной</w:t>
      </w:r>
      <w:proofErr w:type="spellEnd"/>
      <w:r w:rsidRPr="00EF011D">
        <w:rPr>
          <w:rFonts w:ascii="Times New Roman" w:hAnsi="Times New Roman" w:cs="Times New Roman"/>
          <w:lang w:eastAsia="ru-RU"/>
        </w:rPr>
        <w:t xml:space="preserve"> 1/1, 2 этаж</w:t>
      </w:r>
    </w:p>
    <w:p w14:paraId="3CE8D943" w14:textId="77777777" w:rsidR="00EF011D" w:rsidRPr="00EF011D" w:rsidRDefault="00EF011D" w:rsidP="00EF011D">
      <w:pPr>
        <w:spacing w:after="0" w:line="240" w:lineRule="auto"/>
        <w:jc w:val="both"/>
        <w:rPr>
          <w:rFonts w:ascii="Times New Roman" w:hAnsi="Times New Roman" w:cs="Times New Roman"/>
          <w:lang w:eastAsia="ru-RU"/>
        </w:rPr>
      </w:pPr>
      <w:r w:rsidRPr="00EF011D">
        <w:rPr>
          <w:rFonts w:ascii="Times New Roman" w:hAnsi="Times New Roman" w:cs="Times New Roman"/>
          <w:lang w:eastAsia="ru-RU"/>
        </w:rPr>
        <w:t>БИН 060340007305</w:t>
      </w:r>
    </w:p>
    <w:p w14:paraId="4BE3BEF3" w14:textId="77777777" w:rsidR="00EF011D" w:rsidRPr="00EF011D" w:rsidRDefault="00EF011D" w:rsidP="00EF011D">
      <w:pPr>
        <w:spacing w:after="0" w:line="240" w:lineRule="auto"/>
        <w:jc w:val="both"/>
        <w:rPr>
          <w:rFonts w:ascii="Times New Roman" w:hAnsi="Times New Roman" w:cs="Times New Roman"/>
          <w:lang w:eastAsia="ru-RU"/>
        </w:rPr>
      </w:pPr>
      <w:r w:rsidRPr="00EF011D">
        <w:rPr>
          <w:rFonts w:ascii="Times New Roman" w:hAnsi="Times New Roman" w:cs="Times New Roman"/>
          <w:lang w:eastAsia="ru-RU"/>
        </w:rPr>
        <w:t>тел. +7 727 334 17 67/68</w:t>
      </w:r>
    </w:p>
    <w:p w14:paraId="7B21416C" w14:textId="77777777" w:rsidR="00EF011D" w:rsidRPr="00EF011D" w:rsidRDefault="00EF011D" w:rsidP="00EF011D">
      <w:pPr>
        <w:spacing w:after="0" w:line="240" w:lineRule="auto"/>
        <w:jc w:val="both"/>
        <w:rPr>
          <w:rFonts w:ascii="Times New Roman" w:hAnsi="Times New Roman" w:cs="Times New Roman"/>
          <w:lang w:val="en-US" w:eastAsia="ru-RU"/>
        </w:rPr>
      </w:pPr>
      <w:r w:rsidRPr="00EF011D">
        <w:rPr>
          <w:rFonts w:ascii="Times New Roman" w:hAnsi="Times New Roman" w:cs="Times New Roman"/>
          <w:lang w:val="en-US" w:eastAsia="ru-RU"/>
        </w:rPr>
        <w:t>E-mail: info@smart-eng.kz</w:t>
      </w:r>
    </w:p>
    <w:p w14:paraId="45D7C192" w14:textId="77777777" w:rsidR="00EF011D" w:rsidRPr="00EF011D" w:rsidRDefault="00EF011D" w:rsidP="00EF011D">
      <w:pPr>
        <w:spacing w:after="0" w:line="240" w:lineRule="auto"/>
        <w:jc w:val="both"/>
        <w:rPr>
          <w:rFonts w:ascii="Times New Roman" w:hAnsi="Times New Roman" w:cs="Times New Roman"/>
          <w:lang w:eastAsia="ru-RU"/>
        </w:rPr>
      </w:pPr>
      <w:r w:rsidRPr="00EF011D">
        <w:rPr>
          <w:rFonts w:ascii="Times New Roman" w:hAnsi="Times New Roman" w:cs="Times New Roman"/>
          <w:lang w:eastAsia="ru-RU"/>
        </w:rPr>
        <w:t>Государственная лицензия №01245Р от 1 августа 2008 года</w:t>
      </w:r>
    </w:p>
    <w:p w14:paraId="638BEA3D" w14:textId="77777777" w:rsidR="00EF011D" w:rsidRPr="00EF011D" w:rsidRDefault="00EF011D" w:rsidP="00EF011D">
      <w:pPr>
        <w:spacing w:line="240" w:lineRule="auto"/>
        <w:ind w:firstLine="709"/>
        <w:jc w:val="both"/>
        <w:rPr>
          <w:rFonts w:ascii="Times New Roman" w:hAnsi="Times New Roman" w:cs="Times New Roman"/>
          <w:b/>
          <w:bCs/>
          <w:sz w:val="22"/>
          <w:szCs w:val="22"/>
        </w:rPr>
      </w:pPr>
    </w:p>
    <w:p w14:paraId="09A611B0" w14:textId="77777777" w:rsidR="00EF011D" w:rsidRDefault="00EF011D" w:rsidP="003E326F">
      <w:pPr>
        <w:pStyle w:val="a7"/>
        <w:numPr>
          <w:ilvl w:val="0"/>
          <w:numId w:val="2"/>
        </w:numPr>
        <w:spacing w:after="0" w:line="240" w:lineRule="auto"/>
        <w:ind w:left="0" w:firstLine="0"/>
        <w:jc w:val="both"/>
        <w:rPr>
          <w:rFonts w:ascii="Times New Roman" w:hAnsi="Times New Roman" w:cs="Times New Roman"/>
          <w:u w:val="single"/>
        </w:rPr>
      </w:pPr>
      <w:r w:rsidRPr="00EF011D">
        <w:rPr>
          <w:rFonts w:ascii="Times New Roman" w:hAnsi="Times New Roman" w:cs="Times New Roman"/>
          <w:b/>
          <w:bCs/>
          <w:u w:val="single"/>
        </w:rPr>
        <w:t>Описание предполагаемого места осуществления намечаемой деятельности, план с изображением его границ</w:t>
      </w:r>
      <w:r w:rsidRPr="00EF011D">
        <w:rPr>
          <w:rFonts w:ascii="Times New Roman" w:hAnsi="Times New Roman" w:cs="Times New Roman"/>
          <w:u w:val="single"/>
        </w:rPr>
        <w:t>.</w:t>
      </w:r>
    </w:p>
    <w:p w14:paraId="1AAFC4DF" w14:textId="77777777" w:rsidR="00EF011D" w:rsidRPr="00EF011D" w:rsidRDefault="00EF011D" w:rsidP="00EF011D">
      <w:pPr>
        <w:pStyle w:val="3"/>
        <w:tabs>
          <w:tab w:val="left" w:pos="0"/>
        </w:tabs>
        <w:spacing w:before="0" w:after="0" w:line="240" w:lineRule="auto"/>
        <w:jc w:val="both"/>
        <w:rPr>
          <w:rFonts w:ascii="Times New Roman" w:hAnsi="Times New Roman" w:cs="Times New Roman"/>
          <w:b/>
          <w:color w:val="auto"/>
          <w:sz w:val="22"/>
          <w:szCs w:val="22"/>
        </w:rPr>
      </w:pPr>
      <w:r w:rsidRPr="00EF011D">
        <w:rPr>
          <w:rFonts w:ascii="Times New Roman" w:hAnsi="Times New Roman" w:cs="Times New Roman"/>
          <w:color w:val="auto"/>
          <w:sz w:val="22"/>
          <w:szCs w:val="22"/>
        </w:rPr>
        <w:t xml:space="preserve">В административном отношении контрактная территория расположена в Бейнеуском районе Мангистауской области. Также территория расположена в 500 км к северо-востоку от г. Актау. Ближайший населенный пункт с. Бейнеу – 35,7 км. Расстояние до Каспийского моря около 90 км. </w:t>
      </w:r>
    </w:p>
    <w:p w14:paraId="64205050" w14:textId="77777777" w:rsidR="00EF011D" w:rsidRDefault="00EF011D" w:rsidP="00EF011D">
      <w:pPr>
        <w:pStyle w:val="3"/>
        <w:tabs>
          <w:tab w:val="left" w:pos="0"/>
        </w:tabs>
        <w:spacing w:before="0" w:after="0" w:line="240" w:lineRule="auto"/>
        <w:jc w:val="both"/>
        <w:rPr>
          <w:rFonts w:ascii="Times New Roman" w:hAnsi="Times New Roman" w:cs="Times New Roman"/>
          <w:color w:val="auto"/>
          <w:sz w:val="22"/>
          <w:szCs w:val="22"/>
        </w:rPr>
      </w:pPr>
      <w:r w:rsidRPr="00EF011D">
        <w:rPr>
          <w:rFonts w:ascii="Times New Roman" w:hAnsi="Times New Roman" w:cs="Times New Roman"/>
          <w:color w:val="auto"/>
          <w:sz w:val="22"/>
          <w:szCs w:val="22"/>
        </w:rPr>
        <w:t>Местность ровная пустынная, с резко континентальным климатом. Абсолютные отметки рельефа в среднем составляют минус 25. Климат района резко континентальный: с холодной зимой (до -30°C) и жарким летом (до +45°C), в холодный период (</w:t>
      </w:r>
      <w:proofErr w:type="gramStart"/>
      <w:r w:rsidRPr="00EF011D">
        <w:rPr>
          <w:rFonts w:ascii="Times New Roman" w:hAnsi="Times New Roman" w:cs="Times New Roman"/>
          <w:color w:val="auto"/>
          <w:sz w:val="22"/>
          <w:szCs w:val="22"/>
        </w:rPr>
        <w:t>XI-III</w:t>
      </w:r>
      <w:proofErr w:type="gramEnd"/>
      <w:r w:rsidRPr="00EF011D">
        <w:rPr>
          <w:rFonts w:ascii="Times New Roman" w:hAnsi="Times New Roman" w:cs="Times New Roman"/>
          <w:color w:val="auto"/>
          <w:sz w:val="22"/>
          <w:szCs w:val="22"/>
        </w:rPr>
        <w:t>) - 136,3 мм; в теплый период года (</w:t>
      </w:r>
      <w:proofErr w:type="gramStart"/>
      <w:r w:rsidRPr="00EF011D">
        <w:rPr>
          <w:rFonts w:ascii="Times New Roman" w:hAnsi="Times New Roman" w:cs="Times New Roman"/>
          <w:color w:val="auto"/>
          <w:sz w:val="22"/>
          <w:szCs w:val="22"/>
        </w:rPr>
        <w:t>IV-X</w:t>
      </w:r>
      <w:proofErr w:type="gramEnd"/>
      <w:r w:rsidRPr="00EF011D">
        <w:rPr>
          <w:rFonts w:ascii="Times New Roman" w:hAnsi="Times New Roman" w:cs="Times New Roman"/>
          <w:color w:val="auto"/>
          <w:sz w:val="22"/>
          <w:szCs w:val="22"/>
        </w:rPr>
        <w:t xml:space="preserve">) - 194,8мм. В течение всего года преобладает ветреная погода. Скорость ветра в течение месяца колеблется в среднем от 3,9 до 6,5 м/сек. Частота ветров значительной силы (до 10 м/сек и более) составляет около 25 раз в год. Снеговой покров обычно ложится в середине ноября и сохраняется до конца марта. Глубина промерзания почвы до </w:t>
      </w:r>
      <w:proofErr w:type="gramStart"/>
      <w:r w:rsidRPr="00EF011D">
        <w:rPr>
          <w:rFonts w:ascii="Times New Roman" w:hAnsi="Times New Roman" w:cs="Times New Roman"/>
          <w:color w:val="auto"/>
          <w:sz w:val="22"/>
          <w:szCs w:val="22"/>
        </w:rPr>
        <w:t>1,5-2,0</w:t>
      </w:r>
      <w:proofErr w:type="gramEnd"/>
      <w:r w:rsidRPr="00EF011D">
        <w:rPr>
          <w:rFonts w:ascii="Times New Roman" w:hAnsi="Times New Roman" w:cs="Times New Roman"/>
          <w:color w:val="auto"/>
          <w:sz w:val="22"/>
          <w:szCs w:val="22"/>
        </w:rPr>
        <w:t xml:space="preserve"> метра. Сеть автомобильных дорог в районе работ развита слабо, ближайшие населенные пункты связаны грунтовыми дорогами плохого качества, труднопроходимыми в связи с наличием многочисленных </w:t>
      </w:r>
      <w:proofErr w:type="spellStart"/>
      <w:r w:rsidRPr="00EF011D">
        <w:rPr>
          <w:rFonts w:ascii="Times New Roman" w:hAnsi="Times New Roman" w:cs="Times New Roman"/>
          <w:color w:val="auto"/>
          <w:sz w:val="22"/>
          <w:szCs w:val="22"/>
        </w:rPr>
        <w:t>соровых</w:t>
      </w:r>
      <w:proofErr w:type="spellEnd"/>
      <w:r w:rsidRPr="00EF011D">
        <w:rPr>
          <w:rFonts w:ascii="Times New Roman" w:hAnsi="Times New Roman" w:cs="Times New Roman"/>
          <w:color w:val="auto"/>
          <w:sz w:val="22"/>
          <w:szCs w:val="22"/>
        </w:rPr>
        <w:t xml:space="preserve"> солончаков. Сеть автомобильных дорог в районе работ развита слабо, ближайшие населенные пункты связаны грунтовыми дорогами, труднопроходимыми в связи с наличием многочисленных </w:t>
      </w:r>
      <w:proofErr w:type="spellStart"/>
      <w:r w:rsidRPr="00EF011D">
        <w:rPr>
          <w:rFonts w:ascii="Times New Roman" w:hAnsi="Times New Roman" w:cs="Times New Roman"/>
          <w:color w:val="auto"/>
          <w:sz w:val="22"/>
          <w:szCs w:val="22"/>
        </w:rPr>
        <w:t>соровых</w:t>
      </w:r>
      <w:proofErr w:type="spellEnd"/>
      <w:r w:rsidRPr="00EF011D">
        <w:rPr>
          <w:rFonts w:ascii="Times New Roman" w:hAnsi="Times New Roman" w:cs="Times New Roman"/>
          <w:color w:val="auto"/>
          <w:sz w:val="22"/>
          <w:szCs w:val="22"/>
        </w:rPr>
        <w:t xml:space="preserve"> солончаков. </w:t>
      </w:r>
    </w:p>
    <w:p w14:paraId="25F2BE8E" w14:textId="77777777" w:rsidR="00EF011D" w:rsidRPr="00EF011D" w:rsidRDefault="00EF011D" w:rsidP="00EF011D">
      <w:pPr>
        <w:spacing w:after="0" w:line="240" w:lineRule="auto"/>
        <w:ind w:left="360"/>
        <w:jc w:val="both"/>
        <w:rPr>
          <w:rFonts w:ascii="Times New Roman" w:hAnsi="Times New Roman" w:cs="Times New Roman"/>
          <w:u w:val="single"/>
        </w:rPr>
      </w:pPr>
    </w:p>
    <w:p w14:paraId="023D76D5" w14:textId="77777777" w:rsidR="00EF011D" w:rsidRPr="00EF011D" w:rsidRDefault="00EF011D" w:rsidP="00EF011D">
      <w:pPr>
        <w:pStyle w:val="3"/>
        <w:tabs>
          <w:tab w:val="left" w:pos="1210"/>
        </w:tabs>
        <w:spacing w:before="0" w:after="0" w:line="240" w:lineRule="auto"/>
        <w:ind w:firstLine="1208"/>
        <w:jc w:val="both"/>
        <w:rPr>
          <w:rFonts w:ascii="Times New Roman" w:eastAsia="Calibri" w:hAnsi="Times New Roman" w:cs="Times New Roman"/>
          <w:b/>
          <w:bCs/>
          <w:color w:val="auto"/>
        </w:rPr>
      </w:pPr>
      <w:r w:rsidRPr="00EF011D">
        <w:rPr>
          <w:rFonts w:ascii="Times New Roman" w:eastAsia="Calibri" w:hAnsi="Times New Roman" w:cs="Times New Roman"/>
          <w:b/>
          <w:bCs/>
          <w:noProof/>
          <w:color w:val="auto"/>
          <w:lang w:eastAsia="ru-RU"/>
        </w:rPr>
        <w:lastRenderedPageBreak/>
        <w:drawing>
          <wp:inline distT="0" distB="0" distL="0" distR="0" wp14:anchorId="4595CD79" wp14:editId="6EDC91B6">
            <wp:extent cx="4537075" cy="4099389"/>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2820" cy="4104580"/>
                    </a:xfrm>
                    <a:prstGeom prst="rect">
                      <a:avLst/>
                    </a:prstGeom>
                    <a:noFill/>
                  </pic:spPr>
                </pic:pic>
              </a:graphicData>
            </a:graphic>
          </wp:inline>
        </w:drawing>
      </w:r>
    </w:p>
    <w:p w14:paraId="0B0478AA" w14:textId="1ECEEEFA" w:rsidR="00EF011D" w:rsidRPr="00EF011D" w:rsidRDefault="00EF011D" w:rsidP="00EF011D">
      <w:pPr>
        <w:pStyle w:val="3"/>
        <w:tabs>
          <w:tab w:val="left" w:pos="1210"/>
        </w:tabs>
        <w:spacing w:before="0" w:after="0" w:line="240" w:lineRule="auto"/>
        <w:ind w:firstLine="1208"/>
        <w:jc w:val="center"/>
        <w:rPr>
          <w:rFonts w:ascii="Times New Roman" w:hAnsi="Times New Roman" w:cs="Times New Roman"/>
          <w:color w:val="auto"/>
          <w:sz w:val="22"/>
          <w:szCs w:val="22"/>
        </w:rPr>
      </w:pPr>
      <w:r w:rsidRPr="00EF011D">
        <w:rPr>
          <w:rFonts w:ascii="Times New Roman" w:hAnsi="Times New Roman" w:cs="Times New Roman"/>
          <w:color w:val="auto"/>
          <w:sz w:val="22"/>
          <w:szCs w:val="22"/>
        </w:rPr>
        <w:t>Рисунок 1. Обзорная карта</w:t>
      </w:r>
    </w:p>
    <w:p w14:paraId="6DF1162F" w14:textId="77777777" w:rsidR="003E326F" w:rsidRPr="003E326F" w:rsidRDefault="003E326F" w:rsidP="003E326F">
      <w:pPr>
        <w:pStyle w:val="3"/>
        <w:tabs>
          <w:tab w:val="left" w:pos="1210"/>
        </w:tabs>
        <w:spacing w:before="0" w:after="0" w:line="240" w:lineRule="auto"/>
        <w:ind w:firstLine="1208"/>
        <w:jc w:val="both"/>
        <w:rPr>
          <w:rFonts w:ascii="Times New Roman" w:hAnsi="Times New Roman" w:cs="Times New Roman"/>
          <w:color w:val="auto"/>
          <w:sz w:val="22"/>
          <w:szCs w:val="22"/>
        </w:rPr>
      </w:pPr>
    </w:p>
    <w:p w14:paraId="456C10F3" w14:textId="77777777" w:rsidR="003E326F" w:rsidRPr="003E326F" w:rsidRDefault="003E326F" w:rsidP="003E326F">
      <w:pPr>
        <w:pStyle w:val="a7"/>
        <w:numPr>
          <w:ilvl w:val="0"/>
          <w:numId w:val="2"/>
        </w:numPr>
        <w:spacing w:after="0" w:line="240" w:lineRule="auto"/>
        <w:ind w:left="720"/>
        <w:jc w:val="both"/>
        <w:rPr>
          <w:rFonts w:ascii="Times New Roman" w:hAnsi="Times New Roman" w:cs="Times New Roman"/>
          <w:b/>
          <w:bCs/>
          <w:u w:val="single"/>
        </w:rPr>
      </w:pPr>
      <w:bookmarkStart w:id="0" w:name="_Hlk217553350"/>
      <w:r w:rsidRPr="003E326F">
        <w:rPr>
          <w:rFonts w:ascii="Times New Roman" w:hAnsi="Times New Roman" w:cs="Times New Roman"/>
          <w:b/>
          <w:bCs/>
          <w:u w:val="single"/>
        </w:rPr>
        <w:t>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14:paraId="34304E8A" w14:textId="05EF53A3" w:rsidR="003E326F" w:rsidRDefault="003E326F" w:rsidP="003E326F">
      <w:pPr>
        <w:spacing w:after="0" w:line="240" w:lineRule="auto"/>
        <w:ind w:left="360"/>
        <w:jc w:val="both"/>
        <w:rPr>
          <w:rFonts w:ascii="Times New Roman" w:hAnsi="Times New Roman" w:cs="Times New Roman"/>
          <w:sz w:val="22"/>
          <w:szCs w:val="22"/>
          <w:lang w:val="en-US"/>
        </w:rPr>
      </w:pPr>
      <w:r w:rsidRPr="00EF011D">
        <w:rPr>
          <w:rFonts w:ascii="Times New Roman" w:hAnsi="Times New Roman" w:cs="Times New Roman"/>
          <w:sz w:val="22"/>
          <w:szCs w:val="22"/>
        </w:rPr>
        <w:t>В административном отношении контрактная территория расположена в Бейнеуском районе Мангистауской области. Также территория расположена в 500 км к северо-востоку от г. Актау. Ближайший населенный пункт с. Бейнеу – 35,7 км.</w:t>
      </w:r>
      <w:bookmarkEnd w:id="0"/>
    </w:p>
    <w:p w14:paraId="54ECED1A" w14:textId="0F7C720E" w:rsidR="003E326F" w:rsidRPr="003E326F" w:rsidRDefault="003E326F" w:rsidP="003E326F">
      <w:pPr>
        <w:pStyle w:val="3"/>
        <w:numPr>
          <w:ilvl w:val="0"/>
          <w:numId w:val="2"/>
        </w:numPr>
        <w:tabs>
          <w:tab w:val="left" w:pos="0"/>
        </w:tabs>
        <w:spacing w:before="0" w:after="0" w:line="240" w:lineRule="auto"/>
        <w:ind w:left="0" w:firstLine="0"/>
        <w:jc w:val="both"/>
        <w:rPr>
          <w:rFonts w:ascii="Times New Roman" w:hAnsi="Times New Roman" w:cs="Times New Roman"/>
          <w:b/>
          <w:bCs/>
          <w:color w:val="auto"/>
          <w:sz w:val="22"/>
          <w:szCs w:val="22"/>
          <w:u w:val="single"/>
        </w:rPr>
      </w:pPr>
      <w:r w:rsidRPr="003E326F">
        <w:rPr>
          <w:rFonts w:ascii="Times New Roman" w:hAnsi="Times New Roman" w:cs="Times New Roman"/>
          <w:b/>
          <w:bCs/>
          <w:color w:val="auto"/>
          <w:sz w:val="22"/>
          <w:szCs w:val="22"/>
          <w:u w:val="single"/>
        </w:rPr>
        <w:lastRenderedPageBreak/>
        <w:t xml:space="preserve">Краткое описание намечаемой деятельности: </w:t>
      </w:r>
    </w:p>
    <w:p w14:paraId="2B206BA6" w14:textId="2FDDFA48" w:rsidR="003E326F" w:rsidRPr="00EF011D" w:rsidRDefault="003E326F" w:rsidP="00B4256E">
      <w:pPr>
        <w:pStyle w:val="3"/>
        <w:tabs>
          <w:tab w:val="left" w:pos="1210"/>
        </w:tabs>
        <w:spacing w:before="0" w:after="0" w:line="240" w:lineRule="auto"/>
        <w:jc w:val="both"/>
        <w:rPr>
          <w:rFonts w:ascii="Times New Roman" w:hAnsi="Times New Roman" w:cs="Times New Roman"/>
          <w:b/>
          <w:color w:val="auto"/>
          <w:sz w:val="22"/>
          <w:szCs w:val="22"/>
        </w:rPr>
      </w:pPr>
      <w:r w:rsidRPr="00EF011D">
        <w:rPr>
          <w:rFonts w:ascii="Times New Roman" w:hAnsi="Times New Roman" w:cs="Times New Roman"/>
          <w:color w:val="auto"/>
          <w:sz w:val="22"/>
          <w:szCs w:val="22"/>
        </w:rPr>
        <w:t xml:space="preserve">Результаты Проекта разведочных работ на контрактной территории ТОО «Фирма «АЛМЭКС ПЛЮС» </w:t>
      </w:r>
      <w:proofErr w:type="gramStart"/>
      <w:r w:rsidRPr="00EF011D">
        <w:rPr>
          <w:rFonts w:ascii="Times New Roman" w:hAnsi="Times New Roman" w:cs="Times New Roman"/>
          <w:color w:val="auto"/>
          <w:sz w:val="22"/>
          <w:szCs w:val="22"/>
        </w:rPr>
        <w:t>показывают</w:t>
      </w:r>
      <w:proofErr w:type="gramEnd"/>
      <w:r w:rsidRPr="00EF011D">
        <w:rPr>
          <w:rFonts w:ascii="Times New Roman" w:hAnsi="Times New Roman" w:cs="Times New Roman"/>
          <w:color w:val="auto"/>
          <w:sz w:val="22"/>
          <w:szCs w:val="22"/>
        </w:rPr>
        <w:t xml:space="preserve"> что: выполненные расчеты рассеивания по веществам источников выбросов, зона загрязнения не выходит за область воздействия. Воздействие на воздушный бассейн квалифицируется как незначительное (существующее и проектируемое положение), степень опасности для здоровья населения – допустимая.</w:t>
      </w:r>
    </w:p>
    <w:p w14:paraId="15CE80F2" w14:textId="77777777" w:rsidR="003E326F" w:rsidRPr="00EF011D" w:rsidRDefault="003E326F" w:rsidP="00B4256E">
      <w:pPr>
        <w:pStyle w:val="3"/>
        <w:tabs>
          <w:tab w:val="left" w:pos="0"/>
          <w:tab w:val="left" w:pos="1210"/>
        </w:tabs>
        <w:spacing w:before="0" w:after="0" w:line="240" w:lineRule="auto"/>
        <w:jc w:val="both"/>
        <w:rPr>
          <w:rFonts w:ascii="Times New Roman" w:hAnsi="Times New Roman" w:cs="Times New Roman"/>
          <w:b/>
          <w:color w:val="auto"/>
          <w:sz w:val="22"/>
          <w:szCs w:val="22"/>
        </w:rPr>
      </w:pPr>
      <w:r w:rsidRPr="00EF011D">
        <w:rPr>
          <w:rFonts w:ascii="Times New Roman" w:hAnsi="Times New Roman" w:cs="Times New Roman"/>
          <w:color w:val="auto"/>
          <w:sz w:val="22"/>
          <w:szCs w:val="22"/>
        </w:rPr>
        <w:t xml:space="preserve">Цель </w:t>
      </w:r>
      <w:proofErr w:type="gramStart"/>
      <w:r w:rsidRPr="00EF011D">
        <w:rPr>
          <w:rFonts w:ascii="Times New Roman" w:hAnsi="Times New Roman" w:cs="Times New Roman"/>
          <w:color w:val="auto"/>
          <w:sz w:val="22"/>
          <w:szCs w:val="22"/>
        </w:rPr>
        <w:t>оценочных  работ</w:t>
      </w:r>
      <w:proofErr w:type="gramEnd"/>
      <w:r w:rsidRPr="00EF011D">
        <w:rPr>
          <w:rFonts w:ascii="Times New Roman" w:hAnsi="Times New Roman" w:cs="Times New Roman"/>
          <w:color w:val="auto"/>
          <w:sz w:val="22"/>
          <w:szCs w:val="22"/>
        </w:rPr>
        <w:t xml:space="preserve">  на участке Максат уточнение контуров распространения залежей в нижнепермских отложениях и разведка залежей УВ в </w:t>
      </w:r>
      <w:proofErr w:type="spellStart"/>
      <w:r w:rsidRPr="00EF011D">
        <w:rPr>
          <w:rFonts w:ascii="Times New Roman" w:hAnsi="Times New Roman" w:cs="Times New Roman"/>
          <w:color w:val="auto"/>
          <w:sz w:val="22"/>
          <w:szCs w:val="22"/>
        </w:rPr>
        <w:t>девонско</w:t>
      </w:r>
      <w:proofErr w:type="spellEnd"/>
      <w:r w:rsidRPr="00EF011D">
        <w:rPr>
          <w:rFonts w:ascii="Times New Roman" w:hAnsi="Times New Roman" w:cs="Times New Roman"/>
          <w:color w:val="auto"/>
          <w:sz w:val="22"/>
          <w:szCs w:val="22"/>
        </w:rPr>
        <w:t xml:space="preserve">-каменноугольных отложениях и оценка </w:t>
      </w:r>
      <w:proofErr w:type="gramStart"/>
      <w:r w:rsidRPr="00EF011D">
        <w:rPr>
          <w:rFonts w:ascii="Times New Roman" w:hAnsi="Times New Roman" w:cs="Times New Roman"/>
          <w:color w:val="auto"/>
          <w:sz w:val="22"/>
          <w:szCs w:val="22"/>
        </w:rPr>
        <w:t>параметров  выявленных</w:t>
      </w:r>
      <w:proofErr w:type="gramEnd"/>
      <w:r w:rsidRPr="00EF011D">
        <w:rPr>
          <w:rFonts w:ascii="Times New Roman" w:hAnsi="Times New Roman" w:cs="Times New Roman"/>
          <w:color w:val="auto"/>
          <w:sz w:val="22"/>
          <w:szCs w:val="22"/>
        </w:rPr>
        <w:t xml:space="preserve"> залежей УВ, получение исходных данных для оперативного подсчета запасов УВС и экономической оценки выявленных залежей.</w:t>
      </w:r>
    </w:p>
    <w:p w14:paraId="2E357BE3" w14:textId="77777777" w:rsidR="003E326F" w:rsidRPr="00EF011D" w:rsidRDefault="003E326F" w:rsidP="00B4256E">
      <w:pPr>
        <w:pStyle w:val="3"/>
        <w:tabs>
          <w:tab w:val="left" w:pos="0"/>
          <w:tab w:val="left" w:pos="1210"/>
        </w:tabs>
        <w:spacing w:before="0" w:after="0" w:line="240" w:lineRule="auto"/>
        <w:jc w:val="both"/>
        <w:rPr>
          <w:rFonts w:ascii="Times New Roman" w:hAnsi="Times New Roman" w:cs="Times New Roman"/>
          <w:b/>
          <w:color w:val="auto"/>
          <w:sz w:val="22"/>
          <w:szCs w:val="22"/>
        </w:rPr>
      </w:pPr>
      <w:r w:rsidRPr="00EF011D">
        <w:rPr>
          <w:rFonts w:ascii="Times New Roman" w:hAnsi="Times New Roman" w:cs="Times New Roman"/>
          <w:color w:val="auto"/>
          <w:sz w:val="22"/>
          <w:szCs w:val="22"/>
        </w:rPr>
        <w:t>Исследуемая территория  расположена  в пределах юго-восточной части Прикаспийской впадины и охватывает блоки XXVIII-14-В (частично), С (частично), D (частично), Е (частично), F (частично),  15- D (частично); XXIX-14- В (частично), С (частично), D (частично), Е (частично), F (частично),  15-А (частично), В (частично), С (частично), D (частично), Е (частично); XXX-14- А (частично), В (частично), С (частично), 15-А (частично), В (частично), D (частично), Е (частично); F (частично); XXXI-15- А (частично), В (частично), С (частично) за исключением надсолевых структур и месторождений на данном участке в Атырауской  и Мангистауской областях Республики Казахстан.</w:t>
      </w:r>
    </w:p>
    <w:p w14:paraId="5FCD7CB8" w14:textId="77777777" w:rsidR="003E326F" w:rsidRDefault="003E326F" w:rsidP="00B4256E">
      <w:pPr>
        <w:pStyle w:val="3"/>
        <w:tabs>
          <w:tab w:val="left" w:pos="0"/>
        </w:tabs>
        <w:spacing w:before="0" w:after="0" w:line="240" w:lineRule="auto"/>
        <w:jc w:val="both"/>
        <w:rPr>
          <w:rFonts w:ascii="Times New Roman" w:hAnsi="Times New Roman" w:cs="Times New Roman"/>
          <w:color w:val="auto"/>
          <w:sz w:val="22"/>
          <w:szCs w:val="22"/>
          <w:lang w:val="en-US"/>
        </w:rPr>
      </w:pPr>
      <w:r w:rsidRPr="00EF011D">
        <w:rPr>
          <w:rFonts w:ascii="Times New Roman" w:hAnsi="Times New Roman" w:cs="Times New Roman"/>
          <w:color w:val="auto"/>
          <w:sz w:val="22"/>
          <w:szCs w:val="22"/>
        </w:rPr>
        <w:t xml:space="preserve">Настоящим Проектом разведочных работ по оценке предусматриваются оценочные работы на участке Максат. Всего проектируется бурение 1 скважины М-1 на структуре Максат с целью уточнения контуров распространения залежей в нижнепермских отложениях и разведки залежей УВ в </w:t>
      </w:r>
      <w:proofErr w:type="spellStart"/>
      <w:r w:rsidRPr="00EF011D">
        <w:rPr>
          <w:rFonts w:ascii="Times New Roman" w:hAnsi="Times New Roman" w:cs="Times New Roman"/>
          <w:color w:val="auto"/>
          <w:sz w:val="22"/>
          <w:szCs w:val="22"/>
        </w:rPr>
        <w:t>девонско</w:t>
      </w:r>
      <w:proofErr w:type="spellEnd"/>
      <w:r w:rsidRPr="00EF011D">
        <w:rPr>
          <w:rFonts w:ascii="Times New Roman" w:hAnsi="Times New Roman" w:cs="Times New Roman"/>
          <w:color w:val="auto"/>
          <w:sz w:val="22"/>
          <w:szCs w:val="22"/>
        </w:rPr>
        <w:t xml:space="preserve">-каменноугольных отложениях; проектные работы, НИР. Для всестороннего изучения подсолевого комплекса отложений и установления в нем залежей, на структуре Максат рекомендуется бурение одной независимой скважины М-1 на участке Максат. Исследуемая территория характеризуется сложным геологическим строением: большими глубинами залегания продуктивных горизонтов более 5000м, дифференциацией по строению и составу коллекторов и углеводородов, проявлением соляной тектоники, неоднородностью строения продуктивных горизонтов, наличием АВПД, превышающим нормальное давление более чем в 1,5 раза, что относит контрактную территорию Компании к сложным проектам разведки согласно статьи 116 Кодекса РК «О недрах и недропользовании» и утвержденных проектных документах. Для уточнения геологического строения и выяснения перспектив нефтегазоносности подсолевого комплекса в настоящем проекте предусмотрено </w:t>
      </w:r>
      <w:proofErr w:type="gramStart"/>
      <w:r w:rsidRPr="00EF011D">
        <w:rPr>
          <w:rFonts w:ascii="Times New Roman" w:hAnsi="Times New Roman" w:cs="Times New Roman"/>
          <w:color w:val="auto"/>
          <w:sz w:val="22"/>
          <w:szCs w:val="22"/>
        </w:rPr>
        <w:t>бурение  скважины</w:t>
      </w:r>
      <w:proofErr w:type="gramEnd"/>
      <w:r w:rsidRPr="00EF011D">
        <w:rPr>
          <w:rFonts w:ascii="Times New Roman" w:hAnsi="Times New Roman" w:cs="Times New Roman"/>
          <w:color w:val="auto"/>
          <w:sz w:val="22"/>
          <w:szCs w:val="22"/>
        </w:rPr>
        <w:t xml:space="preserve">: М-1 на участке Максат. Скважина М-1 - независимая, закладывается на пересечении сейсмических профилей </w:t>
      </w:r>
      <w:proofErr w:type="spellStart"/>
      <w:r w:rsidRPr="00EF011D">
        <w:rPr>
          <w:rFonts w:ascii="Times New Roman" w:hAnsi="Times New Roman" w:cs="Times New Roman"/>
          <w:color w:val="auto"/>
          <w:sz w:val="22"/>
          <w:szCs w:val="22"/>
        </w:rPr>
        <w:t>inline</w:t>
      </w:r>
      <w:proofErr w:type="spellEnd"/>
      <w:r w:rsidRPr="00EF011D">
        <w:rPr>
          <w:rFonts w:ascii="Times New Roman" w:hAnsi="Times New Roman" w:cs="Times New Roman"/>
          <w:color w:val="auto"/>
          <w:sz w:val="22"/>
          <w:szCs w:val="22"/>
        </w:rPr>
        <w:t xml:space="preserve"> 744 и </w:t>
      </w:r>
      <w:proofErr w:type="spellStart"/>
      <w:r w:rsidRPr="00EF011D">
        <w:rPr>
          <w:rFonts w:ascii="Times New Roman" w:hAnsi="Times New Roman" w:cs="Times New Roman"/>
          <w:color w:val="auto"/>
          <w:sz w:val="22"/>
          <w:szCs w:val="22"/>
        </w:rPr>
        <w:t>crossline</w:t>
      </w:r>
      <w:proofErr w:type="spellEnd"/>
      <w:r w:rsidRPr="00EF011D">
        <w:rPr>
          <w:rFonts w:ascii="Times New Roman" w:hAnsi="Times New Roman" w:cs="Times New Roman"/>
          <w:color w:val="auto"/>
          <w:sz w:val="22"/>
          <w:szCs w:val="22"/>
        </w:rPr>
        <w:t xml:space="preserve"> 313 с целью изучения подсолевого комплекса и установления залежей в палеозое на структуре Максат. Проектная глубина - 6200 м, проектный горизонт – девон. После окончания буровых работ на территории производится обобщение и анализ данных бурения и промысловой геофизики, а также проведенных лабораторных анализов керна и пластовых флюидов в условиях вскрытия с уточнением литолого-стратиграфической оценки вскрытой толщи и перспектив ее нефтегазоносности. После чего рекомендуется предусмотреть составление дальнейшей программы работ по результатам комплексного анализа полученных данных. </w:t>
      </w:r>
    </w:p>
    <w:p w14:paraId="0214DAAF" w14:textId="77777777" w:rsidR="003E326F" w:rsidRPr="003E326F" w:rsidRDefault="003E326F" w:rsidP="003E326F">
      <w:pPr>
        <w:rPr>
          <w:lang w:val="en-US"/>
        </w:rPr>
      </w:pPr>
    </w:p>
    <w:p w14:paraId="5E6A5188" w14:textId="77777777" w:rsidR="003E326F" w:rsidRPr="003E326F" w:rsidRDefault="003E326F" w:rsidP="003E326F">
      <w:pPr>
        <w:pStyle w:val="a7"/>
        <w:numPr>
          <w:ilvl w:val="0"/>
          <w:numId w:val="2"/>
        </w:numPr>
        <w:spacing w:after="0" w:line="240" w:lineRule="auto"/>
        <w:ind w:left="0" w:firstLine="0"/>
        <w:jc w:val="both"/>
        <w:rPr>
          <w:rFonts w:ascii="Times New Roman" w:hAnsi="Times New Roman" w:cs="Times New Roman"/>
          <w:b/>
          <w:bCs/>
          <w:u w:val="single"/>
        </w:rPr>
      </w:pPr>
      <w:r w:rsidRPr="003E326F">
        <w:rPr>
          <w:rFonts w:ascii="Times New Roman" w:hAnsi="Times New Roman" w:cs="Times New Roman"/>
          <w:b/>
          <w:bCs/>
          <w:u w:val="single"/>
        </w:rPr>
        <w:t>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17CB281A" w14:textId="77777777" w:rsidR="00B4256E" w:rsidRPr="00894D47" w:rsidRDefault="00B4256E" w:rsidP="00B4256E">
      <w:pPr>
        <w:pStyle w:val="ae"/>
        <w:ind w:right="-2" w:firstLine="567"/>
        <w:jc w:val="both"/>
        <w:rPr>
          <w:sz w:val="22"/>
          <w:szCs w:val="22"/>
        </w:rPr>
      </w:pPr>
      <w:r w:rsidRPr="00B712F0">
        <w:rPr>
          <w:sz w:val="22"/>
          <w:szCs w:val="22"/>
        </w:rPr>
        <w:t xml:space="preserve">Строительство скважины на </w:t>
      </w:r>
      <w:proofErr w:type="gramStart"/>
      <w:r w:rsidRPr="00B712F0">
        <w:rPr>
          <w:sz w:val="22"/>
          <w:szCs w:val="22"/>
        </w:rPr>
        <w:t>участке  будет</w:t>
      </w:r>
      <w:proofErr w:type="gramEnd"/>
      <w:r w:rsidRPr="00B712F0">
        <w:rPr>
          <w:sz w:val="22"/>
          <w:szCs w:val="22"/>
        </w:rPr>
        <w:t xml:space="preserve"> осуществляться буровой установкой SL-2500 или National-1625 (или аналог).</w:t>
      </w:r>
      <w:r>
        <w:rPr>
          <w:sz w:val="22"/>
          <w:szCs w:val="22"/>
        </w:rPr>
        <w:t xml:space="preserve"> </w:t>
      </w:r>
      <w:r w:rsidRPr="00894D47">
        <w:rPr>
          <w:sz w:val="22"/>
          <w:szCs w:val="22"/>
        </w:rPr>
        <w:t xml:space="preserve">Оборудование установок имеет модульную конструкцию, предназначенную для перевозки автоприцепами, что сокращает время транспортировки. Использование более совершенного оборудования позволит повысить эффективность эксплуатации установки и, следовательно, уменьшает затраты на строительство скважины и воздействие на окружающую среду. </w:t>
      </w:r>
    </w:p>
    <w:p w14:paraId="67CE3B12" w14:textId="77777777" w:rsidR="00B4256E" w:rsidRDefault="00B4256E" w:rsidP="00B4256E">
      <w:pPr>
        <w:pStyle w:val="ae"/>
        <w:ind w:right="-2" w:firstLine="567"/>
        <w:jc w:val="both"/>
        <w:rPr>
          <w:sz w:val="22"/>
          <w:szCs w:val="22"/>
        </w:rPr>
      </w:pPr>
      <w:r w:rsidRPr="00894D47">
        <w:rPr>
          <w:sz w:val="22"/>
          <w:szCs w:val="22"/>
        </w:rPr>
        <w:t>Газовый фактор колеблется до 500 м3/т, дебит нефти -150 т/</w:t>
      </w:r>
      <w:proofErr w:type="spellStart"/>
      <w:r w:rsidRPr="00894D47">
        <w:rPr>
          <w:sz w:val="22"/>
          <w:szCs w:val="22"/>
        </w:rPr>
        <w:t>сут</w:t>
      </w:r>
      <w:proofErr w:type="spellEnd"/>
      <w:r w:rsidRPr="00894D47">
        <w:rPr>
          <w:sz w:val="22"/>
          <w:szCs w:val="22"/>
        </w:rPr>
        <w:t xml:space="preserve"> нефти.</w:t>
      </w:r>
    </w:p>
    <w:p w14:paraId="6DBD0245" w14:textId="77777777" w:rsidR="00B4256E" w:rsidRDefault="00B4256E" w:rsidP="00B4256E">
      <w:pPr>
        <w:pStyle w:val="ae"/>
        <w:ind w:right="-2" w:firstLine="567"/>
        <w:jc w:val="both"/>
        <w:rPr>
          <w:sz w:val="22"/>
          <w:szCs w:val="22"/>
        </w:rPr>
      </w:pPr>
      <w:proofErr w:type="gramStart"/>
      <w:r w:rsidRPr="00894D47">
        <w:rPr>
          <w:sz w:val="22"/>
          <w:szCs w:val="22"/>
        </w:rPr>
        <w:t>Согласно календарного плана</w:t>
      </w:r>
      <w:proofErr w:type="gramEnd"/>
      <w:r w:rsidRPr="00894D47">
        <w:rPr>
          <w:sz w:val="22"/>
          <w:szCs w:val="22"/>
        </w:rPr>
        <w:t xml:space="preserve"> бурение независим</w:t>
      </w:r>
      <w:r>
        <w:rPr>
          <w:sz w:val="22"/>
          <w:szCs w:val="22"/>
        </w:rPr>
        <w:t>ой</w:t>
      </w:r>
      <w:r w:rsidRPr="00894D47">
        <w:rPr>
          <w:sz w:val="22"/>
          <w:szCs w:val="22"/>
        </w:rPr>
        <w:t xml:space="preserve"> скважины М-1 на участке Максат в </w:t>
      </w:r>
      <w:proofErr w:type="gramStart"/>
      <w:r>
        <w:rPr>
          <w:sz w:val="22"/>
          <w:szCs w:val="22"/>
        </w:rPr>
        <w:t>2026-2027</w:t>
      </w:r>
      <w:proofErr w:type="gramEnd"/>
      <w:r>
        <w:rPr>
          <w:sz w:val="22"/>
          <w:szCs w:val="22"/>
        </w:rPr>
        <w:t xml:space="preserve"> годы. </w:t>
      </w:r>
    </w:p>
    <w:p w14:paraId="070CFE04" w14:textId="77777777" w:rsidR="00B4256E" w:rsidRPr="001645B6" w:rsidRDefault="00B4256E" w:rsidP="00B4256E">
      <w:pPr>
        <w:pStyle w:val="ae"/>
        <w:ind w:right="-2" w:firstLine="567"/>
        <w:jc w:val="both"/>
        <w:rPr>
          <w:sz w:val="22"/>
          <w:szCs w:val="22"/>
        </w:rPr>
      </w:pPr>
      <w:r w:rsidRPr="00D5048D">
        <w:rPr>
          <w:sz w:val="22"/>
          <w:szCs w:val="22"/>
        </w:rPr>
        <w:t xml:space="preserve">Продолжительность разведочных работ по поиску углеводородов </w:t>
      </w:r>
      <w:proofErr w:type="gramStart"/>
      <w:r>
        <w:rPr>
          <w:sz w:val="22"/>
          <w:szCs w:val="22"/>
        </w:rPr>
        <w:t>2026-2027</w:t>
      </w:r>
      <w:proofErr w:type="gramEnd"/>
      <w:r>
        <w:rPr>
          <w:sz w:val="22"/>
          <w:szCs w:val="22"/>
        </w:rPr>
        <w:t xml:space="preserve"> годы</w:t>
      </w:r>
      <w:r w:rsidRPr="00D5048D">
        <w:rPr>
          <w:sz w:val="22"/>
          <w:szCs w:val="22"/>
        </w:rPr>
        <w:t>.</w:t>
      </w:r>
    </w:p>
    <w:p w14:paraId="18799721" w14:textId="77777777" w:rsidR="00B4256E" w:rsidRPr="00B4256E" w:rsidRDefault="00B4256E" w:rsidP="00B4256E">
      <w:pPr>
        <w:pStyle w:val="ae"/>
        <w:jc w:val="both"/>
        <w:rPr>
          <w:b/>
        </w:rPr>
      </w:pPr>
      <w:r w:rsidRPr="00B4256E">
        <w:rPr>
          <w:b/>
        </w:rPr>
        <w:t>Предварительная инвентаризация источников выбросов вредных веществ в атмосферу</w:t>
      </w:r>
    </w:p>
    <w:p w14:paraId="0BA77EE5"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lastRenderedPageBreak/>
        <w:t>Стационарными источниками загрязнения атмосферного воздуха при бурении скважины на контрактной территории ТОО «Фирма «АЛМЭКС ПЛЮС» являются:</w:t>
      </w:r>
    </w:p>
    <w:p w14:paraId="33BBC99F" w14:textId="77777777" w:rsidR="00B4256E" w:rsidRPr="00B4256E" w:rsidRDefault="00B4256E" w:rsidP="00B4256E">
      <w:pPr>
        <w:tabs>
          <w:tab w:val="left" w:pos="709"/>
          <w:tab w:val="left" w:pos="993"/>
        </w:tabs>
        <w:spacing w:after="0" w:line="240" w:lineRule="auto"/>
        <w:jc w:val="both"/>
        <w:rPr>
          <w:rFonts w:ascii="Times New Roman" w:hAnsi="Times New Roman" w:cs="Times New Roman"/>
          <w:b/>
          <w:lang w:eastAsia="ru-RU"/>
        </w:rPr>
      </w:pPr>
      <w:r w:rsidRPr="00B4256E">
        <w:rPr>
          <w:rFonts w:ascii="Times New Roman" w:hAnsi="Times New Roman" w:cs="Times New Roman"/>
          <w:b/>
          <w:lang w:eastAsia="ru-RU"/>
        </w:rPr>
        <w:t>При строительно-монтажных работах:</w:t>
      </w:r>
    </w:p>
    <w:p w14:paraId="4632959A" w14:textId="77777777" w:rsidR="00B4256E" w:rsidRPr="00B4256E" w:rsidRDefault="00B4256E" w:rsidP="00B4256E">
      <w:pPr>
        <w:tabs>
          <w:tab w:val="left" w:pos="709"/>
          <w:tab w:val="left" w:pos="993"/>
        </w:tabs>
        <w:spacing w:after="0" w:line="240" w:lineRule="auto"/>
        <w:jc w:val="both"/>
        <w:rPr>
          <w:rFonts w:ascii="Times New Roman" w:hAnsi="Times New Roman" w:cs="Times New Roman"/>
          <w:i/>
          <w:lang w:eastAsia="ru-RU"/>
        </w:rPr>
      </w:pPr>
      <w:r w:rsidRPr="00B4256E">
        <w:rPr>
          <w:rFonts w:ascii="Times New Roman" w:hAnsi="Times New Roman" w:cs="Times New Roman"/>
          <w:i/>
          <w:lang w:eastAsia="ru-RU"/>
        </w:rPr>
        <w:t>Неорганизованные источники:</w:t>
      </w:r>
    </w:p>
    <w:p w14:paraId="1DA221AB"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№6001, Выбросы пыли, образуемой при подготовке площадки;</w:t>
      </w:r>
    </w:p>
    <w:p w14:paraId="6FF26619"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№6002, Выбросов пыли, образуемой при работе бульдозеров; </w:t>
      </w:r>
    </w:p>
    <w:p w14:paraId="4143CA23"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№6003, Выбросов пыли, образуемой при уплотнении грунта катками;</w:t>
      </w:r>
    </w:p>
    <w:p w14:paraId="60AE80B2"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№6004, Выбросов неорганической пыли, при работе автосамосвала.</w:t>
      </w:r>
    </w:p>
    <w:p w14:paraId="218C20A8" w14:textId="77777777" w:rsidR="00B4256E" w:rsidRPr="00B4256E" w:rsidRDefault="00B4256E" w:rsidP="00B4256E">
      <w:pPr>
        <w:tabs>
          <w:tab w:val="left" w:pos="709"/>
          <w:tab w:val="left" w:pos="993"/>
        </w:tabs>
        <w:spacing w:after="0" w:line="240" w:lineRule="auto"/>
        <w:jc w:val="both"/>
        <w:rPr>
          <w:rFonts w:ascii="Times New Roman" w:hAnsi="Times New Roman" w:cs="Times New Roman"/>
          <w:b/>
          <w:lang w:eastAsia="ru-RU"/>
        </w:rPr>
      </w:pPr>
      <w:r w:rsidRPr="00B4256E">
        <w:rPr>
          <w:rFonts w:ascii="Times New Roman" w:hAnsi="Times New Roman" w:cs="Times New Roman"/>
          <w:b/>
          <w:lang w:eastAsia="ru-RU"/>
        </w:rPr>
        <w:t>При бурении скважины:</w:t>
      </w:r>
    </w:p>
    <w:p w14:paraId="17CD8767" w14:textId="77777777" w:rsidR="00B4256E" w:rsidRPr="00B4256E" w:rsidRDefault="00B4256E" w:rsidP="00B4256E">
      <w:pPr>
        <w:tabs>
          <w:tab w:val="left" w:pos="709"/>
          <w:tab w:val="left" w:pos="993"/>
        </w:tabs>
        <w:spacing w:after="0" w:line="240" w:lineRule="auto"/>
        <w:jc w:val="both"/>
        <w:rPr>
          <w:rFonts w:ascii="Times New Roman" w:hAnsi="Times New Roman" w:cs="Times New Roman"/>
          <w:i/>
          <w:lang w:eastAsia="ru-RU"/>
        </w:rPr>
      </w:pPr>
      <w:r w:rsidRPr="00B4256E">
        <w:rPr>
          <w:rFonts w:ascii="Times New Roman" w:hAnsi="Times New Roman" w:cs="Times New Roman"/>
          <w:i/>
          <w:lang w:eastAsia="ru-RU"/>
        </w:rPr>
        <w:t>Организованные источники:</w:t>
      </w:r>
    </w:p>
    <w:p w14:paraId="42D04100"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№0001, Паровой котел </w:t>
      </w:r>
      <w:proofErr w:type="spellStart"/>
      <w:r w:rsidRPr="00B4256E">
        <w:rPr>
          <w:rFonts w:ascii="Times New Roman" w:hAnsi="Times New Roman" w:cs="Times New Roman"/>
          <w:lang w:eastAsia="ru-RU"/>
        </w:rPr>
        <w:t>Fulton</w:t>
      </w:r>
      <w:proofErr w:type="spellEnd"/>
      <w:r w:rsidRPr="00B4256E">
        <w:rPr>
          <w:rFonts w:ascii="Times New Roman" w:hAnsi="Times New Roman" w:cs="Times New Roman"/>
          <w:lang w:eastAsia="ru-RU"/>
        </w:rPr>
        <w:t xml:space="preserve"> RB750;</w:t>
      </w:r>
    </w:p>
    <w:p w14:paraId="4A5A7AE3"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№0002, Паровой котел </w:t>
      </w:r>
      <w:proofErr w:type="spellStart"/>
      <w:r w:rsidRPr="00B4256E">
        <w:rPr>
          <w:rFonts w:ascii="Times New Roman" w:hAnsi="Times New Roman" w:cs="Times New Roman"/>
          <w:lang w:eastAsia="ru-RU"/>
        </w:rPr>
        <w:t>Fulton</w:t>
      </w:r>
      <w:proofErr w:type="spellEnd"/>
      <w:r w:rsidRPr="00B4256E">
        <w:rPr>
          <w:rFonts w:ascii="Times New Roman" w:hAnsi="Times New Roman" w:cs="Times New Roman"/>
          <w:lang w:eastAsia="ru-RU"/>
        </w:rPr>
        <w:t xml:space="preserve"> RB750;</w:t>
      </w:r>
    </w:p>
    <w:p w14:paraId="0C2920CC"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№0003, Дизельный обогреватель </w:t>
      </w:r>
      <w:proofErr w:type="spellStart"/>
      <w:r w:rsidRPr="00B4256E">
        <w:rPr>
          <w:rFonts w:ascii="Times New Roman" w:hAnsi="Times New Roman" w:cs="Times New Roman"/>
          <w:lang w:eastAsia="ru-RU"/>
        </w:rPr>
        <w:t>Tioga</w:t>
      </w:r>
      <w:proofErr w:type="spellEnd"/>
      <w:r w:rsidRPr="00B4256E">
        <w:rPr>
          <w:rFonts w:ascii="Times New Roman" w:hAnsi="Times New Roman" w:cs="Times New Roman"/>
          <w:lang w:eastAsia="ru-RU"/>
        </w:rPr>
        <w:t xml:space="preserve"> IDF 11 DO CSA;</w:t>
      </w:r>
    </w:p>
    <w:p w14:paraId="20DBECC8"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№0004, Дизельный обогреватель </w:t>
      </w:r>
      <w:proofErr w:type="spellStart"/>
      <w:r w:rsidRPr="00B4256E">
        <w:rPr>
          <w:rFonts w:ascii="Times New Roman" w:hAnsi="Times New Roman" w:cs="Times New Roman"/>
          <w:lang w:eastAsia="ru-RU"/>
        </w:rPr>
        <w:t>Tioga</w:t>
      </w:r>
      <w:proofErr w:type="spellEnd"/>
      <w:r w:rsidRPr="00B4256E">
        <w:rPr>
          <w:rFonts w:ascii="Times New Roman" w:hAnsi="Times New Roman" w:cs="Times New Roman"/>
          <w:lang w:eastAsia="ru-RU"/>
        </w:rPr>
        <w:t xml:space="preserve"> IDF 11 DO CSA;</w:t>
      </w:r>
    </w:p>
    <w:p w14:paraId="301770C0"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№0005, Электрогенератор дизельным приводом VOLVO PENTA;</w:t>
      </w:r>
    </w:p>
    <w:p w14:paraId="0E4D4327"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№0006, Электрогенератор дизельным приводом VOLVO PENTA;</w:t>
      </w:r>
    </w:p>
    <w:p w14:paraId="4515FAFF"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№0007, Электрогенератор дизельным приводом CAT C13;</w:t>
      </w:r>
    </w:p>
    <w:p w14:paraId="774ADB94"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w:t>
      </w:r>
      <w:proofErr w:type="gramStart"/>
      <w:r w:rsidRPr="00B4256E">
        <w:rPr>
          <w:rFonts w:ascii="Times New Roman" w:hAnsi="Times New Roman" w:cs="Times New Roman"/>
          <w:lang w:eastAsia="ru-RU"/>
        </w:rPr>
        <w:t>№0008-0012</w:t>
      </w:r>
      <w:proofErr w:type="gramEnd"/>
      <w:r w:rsidRPr="00B4256E">
        <w:rPr>
          <w:rFonts w:ascii="Times New Roman" w:hAnsi="Times New Roman" w:cs="Times New Roman"/>
          <w:lang w:eastAsia="ru-RU"/>
        </w:rPr>
        <w:t xml:space="preserve">, Силовая установка </w:t>
      </w:r>
      <w:proofErr w:type="spellStart"/>
      <w:r w:rsidRPr="00B4256E">
        <w:rPr>
          <w:rFonts w:ascii="Times New Roman" w:hAnsi="Times New Roman" w:cs="Times New Roman"/>
          <w:lang w:eastAsia="ru-RU"/>
        </w:rPr>
        <w:t>дизельгенратора</w:t>
      </w:r>
      <w:proofErr w:type="spellEnd"/>
      <w:r w:rsidRPr="00B4256E">
        <w:rPr>
          <w:rFonts w:ascii="Times New Roman" w:hAnsi="Times New Roman" w:cs="Times New Roman"/>
          <w:lang w:eastAsia="ru-RU"/>
        </w:rPr>
        <w:t xml:space="preserve"> САТ 3512;</w:t>
      </w:r>
    </w:p>
    <w:p w14:paraId="0DD6BFE5"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w:t>
      </w:r>
      <w:proofErr w:type="gramStart"/>
      <w:r w:rsidRPr="00B4256E">
        <w:rPr>
          <w:rFonts w:ascii="Times New Roman" w:hAnsi="Times New Roman" w:cs="Times New Roman"/>
          <w:lang w:eastAsia="ru-RU"/>
        </w:rPr>
        <w:t>№0013-0015</w:t>
      </w:r>
      <w:proofErr w:type="gramEnd"/>
      <w:r w:rsidRPr="00B4256E">
        <w:rPr>
          <w:rFonts w:ascii="Times New Roman" w:hAnsi="Times New Roman" w:cs="Times New Roman"/>
          <w:lang w:eastAsia="ru-RU"/>
        </w:rPr>
        <w:t>, Осветительная мачта CPLT M12;</w:t>
      </w:r>
    </w:p>
    <w:p w14:paraId="028C62E0"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№0016, Цементировочный агрегат ЯМЗ-238;</w:t>
      </w:r>
    </w:p>
    <w:p w14:paraId="5EB9E511"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w:t>
      </w:r>
      <w:proofErr w:type="gramStart"/>
      <w:r w:rsidRPr="00B4256E">
        <w:rPr>
          <w:rFonts w:ascii="Times New Roman" w:hAnsi="Times New Roman" w:cs="Times New Roman"/>
          <w:lang w:eastAsia="ru-RU"/>
        </w:rPr>
        <w:t>№0017-0018</w:t>
      </w:r>
      <w:proofErr w:type="gramEnd"/>
      <w:r w:rsidRPr="00B4256E">
        <w:rPr>
          <w:rFonts w:ascii="Times New Roman" w:hAnsi="Times New Roman" w:cs="Times New Roman"/>
          <w:lang w:eastAsia="ru-RU"/>
        </w:rPr>
        <w:t>, Дизельная электростанция Detroit 12V091 (</w:t>
      </w:r>
      <w:proofErr w:type="spellStart"/>
      <w:proofErr w:type="gramStart"/>
      <w:r w:rsidRPr="00B4256E">
        <w:rPr>
          <w:rFonts w:ascii="Times New Roman" w:hAnsi="Times New Roman" w:cs="Times New Roman"/>
          <w:lang w:eastAsia="ru-RU"/>
        </w:rPr>
        <w:t>вах.пос</w:t>
      </w:r>
      <w:proofErr w:type="spellEnd"/>
      <w:proofErr w:type="gramEnd"/>
      <w:r w:rsidRPr="00B4256E">
        <w:rPr>
          <w:rFonts w:ascii="Times New Roman" w:hAnsi="Times New Roman" w:cs="Times New Roman"/>
          <w:lang w:eastAsia="ru-RU"/>
        </w:rPr>
        <w:t>);</w:t>
      </w:r>
    </w:p>
    <w:p w14:paraId="1C95B823"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№0019, ДЭС CAT 3412 (резерв. </w:t>
      </w:r>
      <w:proofErr w:type="spellStart"/>
      <w:r w:rsidRPr="00B4256E">
        <w:rPr>
          <w:rFonts w:ascii="Times New Roman" w:hAnsi="Times New Roman" w:cs="Times New Roman"/>
          <w:lang w:eastAsia="ru-RU"/>
        </w:rPr>
        <w:t>Вах.пос</w:t>
      </w:r>
      <w:proofErr w:type="spellEnd"/>
      <w:r w:rsidRPr="00B4256E">
        <w:rPr>
          <w:rFonts w:ascii="Times New Roman" w:hAnsi="Times New Roman" w:cs="Times New Roman"/>
          <w:lang w:eastAsia="ru-RU"/>
        </w:rPr>
        <w:t>.);</w:t>
      </w:r>
    </w:p>
    <w:p w14:paraId="36C5E3F8"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№0020, Котельная (</w:t>
      </w:r>
      <w:proofErr w:type="spellStart"/>
      <w:r w:rsidRPr="00B4256E">
        <w:rPr>
          <w:rFonts w:ascii="Times New Roman" w:hAnsi="Times New Roman" w:cs="Times New Roman"/>
          <w:lang w:eastAsia="ru-RU"/>
        </w:rPr>
        <w:t>вах.пос</w:t>
      </w:r>
      <w:proofErr w:type="spellEnd"/>
      <w:r w:rsidRPr="00B4256E">
        <w:rPr>
          <w:rFonts w:ascii="Times New Roman" w:hAnsi="Times New Roman" w:cs="Times New Roman"/>
          <w:lang w:eastAsia="ru-RU"/>
        </w:rPr>
        <w:t>.)</w:t>
      </w:r>
    </w:p>
    <w:p w14:paraId="60C75EFC"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№0021, Дизельный сварочный </w:t>
      </w:r>
      <w:proofErr w:type="spellStart"/>
      <w:r w:rsidRPr="00B4256E">
        <w:rPr>
          <w:rFonts w:ascii="Times New Roman" w:hAnsi="Times New Roman" w:cs="Times New Roman"/>
          <w:lang w:eastAsia="ru-RU"/>
        </w:rPr>
        <w:t>апарат</w:t>
      </w:r>
      <w:proofErr w:type="spellEnd"/>
      <w:r w:rsidRPr="00B4256E">
        <w:rPr>
          <w:rFonts w:ascii="Times New Roman" w:hAnsi="Times New Roman" w:cs="Times New Roman"/>
          <w:lang w:eastAsia="ru-RU"/>
        </w:rPr>
        <w:t xml:space="preserve"> Deutz Diesel KHD. </w:t>
      </w:r>
      <w:proofErr w:type="spellStart"/>
      <w:r w:rsidRPr="00B4256E">
        <w:rPr>
          <w:rFonts w:ascii="Times New Roman" w:hAnsi="Times New Roman" w:cs="Times New Roman"/>
          <w:lang w:eastAsia="ru-RU"/>
        </w:rPr>
        <w:t>Мощьность</w:t>
      </w:r>
      <w:proofErr w:type="spellEnd"/>
      <w:r w:rsidRPr="00B4256E">
        <w:rPr>
          <w:rFonts w:ascii="Times New Roman" w:hAnsi="Times New Roman" w:cs="Times New Roman"/>
          <w:lang w:eastAsia="ru-RU"/>
        </w:rPr>
        <w:t xml:space="preserve"> 36 </w:t>
      </w:r>
      <w:proofErr w:type="spellStart"/>
      <w:r w:rsidRPr="00B4256E">
        <w:rPr>
          <w:rFonts w:ascii="Times New Roman" w:hAnsi="Times New Roman" w:cs="Times New Roman"/>
          <w:lang w:eastAsia="ru-RU"/>
        </w:rPr>
        <w:t>kW</w:t>
      </w:r>
      <w:proofErr w:type="spellEnd"/>
      <w:r w:rsidRPr="00B4256E">
        <w:rPr>
          <w:rFonts w:ascii="Times New Roman" w:hAnsi="Times New Roman" w:cs="Times New Roman"/>
          <w:lang w:eastAsia="ru-RU"/>
        </w:rPr>
        <w:t>;</w:t>
      </w:r>
    </w:p>
    <w:p w14:paraId="5B93C4BC" w14:textId="77777777" w:rsidR="00B4256E" w:rsidRPr="00B4256E" w:rsidRDefault="00B4256E" w:rsidP="00B4256E">
      <w:pPr>
        <w:tabs>
          <w:tab w:val="left" w:pos="709"/>
          <w:tab w:val="left" w:pos="993"/>
        </w:tabs>
        <w:spacing w:after="0" w:line="240" w:lineRule="auto"/>
        <w:jc w:val="both"/>
        <w:rPr>
          <w:rFonts w:ascii="Times New Roman" w:hAnsi="Times New Roman" w:cs="Times New Roman"/>
          <w:i/>
          <w:lang w:eastAsia="ru-RU"/>
        </w:rPr>
      </w:pPr>
      <w:r w:rsidRPr="00B4256E">
        <w:rPr>
          <w:rFonts w:ascii="Times New Roman" w:hAnsi="Times New Roman" w:cs="Times New Roman"/>
          <w:i/>
          <w:lang w:eastAsia="ru-RU"/>
        </w:rPr>
        <w:t>Неорганизованные источники:</w:t>
      </w:r>
    </w:p>
    <w:p w14:paraId="4EEF3C4F"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№6005, Резервуар для дизтоплива 66 м3 (для поровых котлов)</w:t>
      </w:r>
    </w:p>
    <w:p w14:paraId="4AE97EA3"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№6006, Резервуар для дизтоплива 85 м3 (для всех ДЭС);</w:t>
      </w:r>
    </w:p>
    <w:p w14:paraId="7AAC082E"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№6007, Резервуар для дизтоплива 20 м3 (</w:t>
      </w:r>
      <w:proofErr w:type="spellStart"/>
      <w:r w:rsidRPr="00B4256E">
        <w:rPr>
          <w:rFonts w:ascii="Times New Roman" w:hAnsi="Times New Roman" w:cs="Times New Roman"/>
          <w:lang w:eastAsia="ru-RU"/>
        </w:rPr>
        <w:t>вах.пос</w:t>
      </w:r>
      <w:proofErr w:type="spellEnd"/>
      <w:r w:rsidRPr="00B4256E">
        <w:rPr>
          <w:rFonts w:ascii="Times New Roman" w:hAnsi="Times New Roman" w:cs="Times New Roman"/>
          <w:lang w:eastAsia="ru-RU"/>
        </w:rPr>
        <w:t>.) котельная;</w:t>
      </w:r>
    </w:p>
    <w:p w14:paraId="34C2CC2A"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№6008, Резервуар для дизтоплива 30 м3 (</w:t>
      </w:r>
      <w:proofErr w:type="spellStart"/>
      <w:r w:rsidRPr="00B4256E">
        <w:rPr>
          <w:rFonts w:ascii="Times New Roman" w:hAnsi="Times New Roman" w:cs="Times New Roman"/>
          <w:lang w:eastAsia="ru-RU"/>
        </w:rPr>
        <w:t>вах.пос</w:t>
      </w:r>
      <w:proofErr w:type="spellEnd"/>
      <w:r w:rsidRPr="00B4256E">
        <w:rPr>
          <w:rFonts w:ascii="Times New Roman" w:hAnsi="Times New Roman" w:cs="Times New Roman"/>
          <w:lang w:eastAsia="ru-RU"/>
        </w:rPr>
        <w:t>.);</w:t>
      </w:r>
    </w:p>
    <w:p w14:paraId="301F400D"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№6009, Сварочный пост;</w:t>
      </w:r>
    </w:p>
    <w:p w14:paraId="39E8EF91"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№6010, Насос для перекачки дизельного топлива;</w:t>
      </w:r>
    </w:p>
    <w:p w14:paraId="383B5409"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№6011, Блок приготовления бурового раствора;</w:t>
      </w:r>
    </w:p>
    <w:p w14:paraId="5713A640"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№6012, Емкость для хранения бурового раствора;</w:t>
      </w:r>
    </w:p>
    <w:p w14:paraId="27DDBBF2"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№6013, Первичный дегазатор;</w:t>
      </w:r>
    </w:p>
    <w:p w14:paraId="007FEC77"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№6014, Вакуумный дегазатор;</w:t>
      </w:r>
    </w:p>
    <w:p w14:paraId="469F3186"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№6015, Емкость бурового шлама;</w:t>
      </w:r>
    </w:p>
    <w:p w14:paraId="643BC688"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№6016, Насос для отходов бурения;  </w:t>
      </w:r>
    </w:p>
    <w:p w14:paraId="643C4771"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№6017, Ремонтная мастерская;</w:t>
      </w:r>
    </w:p>
    <w:p w14:paraId="778D9370"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№6018, Газовая сварка и резка;</w:t>
      </w:r>
    </w:p>
    <w:p w14:paraId="0D5E2448"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№6019, Узел приготовления цементного раствора;</w:t>
      </w:r>
    </w:p>
    <w:p w14:paraId="6FA2838B"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№6020, Дренажная емкость 20 м3.</w:t>
      </w:r>
    </w:p>
    <w:p w14:paraId="489D5DD6" w14:textId="77777777" w:rsidR="00B4256E" w:rsidRPr="00B4256E" w:rsidRDefault="00B4256E" w:rsidP="00B4256E">
      <w:pPr>
        <w:tabs>
          <w:tab w:val="left" w:pos="709"/>
          <w:tab w:val="left" w:pos="993"/>
        </w:tabs>
        <w:spacing w:after="0" w:line="240" w:lineRule="auto"/>
        <w:jc w:val="both"/>
        <w:rPr>
          <w:rFonts w:ascii="Times New Roman" w:hAnsi="Times New Roman" w:cs="Times New Roman"/>
          <w:b/>
          <w:lang w:eastAsia="ru-RU"/>
        </w:rPr>
      </w:pPr>
      <w:r w:rsidRPr="00B4256E">
        <w:rPr>
          <w:rFonts w:ascii="Times New Roman" w:hAnsi="Times New Roman" w:cs="Times New Roman"/>
          <w:b/>
          <w:lang w:eastAsia="ru-RU"/>
        </w:rPr>
        <w:t xml:space="preserve">При испытании объектов скважины: </w:t>
      </w:r>
    </w:p>
    <w:p w14:paraId="5825BBC6" w14:textId="77777777" w:rsidR="00B4256E" w:rsidRPr="00B4256E" w:rsidRDefault="00B4256E" w:rsidP="00B4256E">
      <w:pPr>
        <w:tabs>
          <w:tab w:val="left" w:pos="709"/>
          <w:tab w:val="left" w:pos="993"/>
        </w:tabs>
        <w:spacing w:after="0" w:line="240" w:lineRule="auto"/>
        <w:jc w:val="both"/>
        <w:rPr>
          <w:rFonts w:ascii="Times New Roman" w:hAnsi="Times New Roman" w:cs="Times New Roman"/>
          <w:i/>
          <w:lang w:eastAsia="ru-RU"/>
        </w:rPr>
      </w:pPr>
      <w:r w:rsidRPr="00B4256E">
        <w:rPr>
          <w:rFonts w:ascii="Times New Roman" w:hAnsi="Times New Roman" w:cs="Times New Roman"/>
          <w:i/>
          <w:lang w:eastAsia="ru-RU"/>
        </w:rPr>
        <w:t>Организованные источники:</w:t>
      </w:r>
      <w:r w:rsidRPr="00B4256E">
        <w:rPr>
          <w:rFonts w:ascii="Times New Roman" w:hAnsi="Times New Roman" w:cs="Times New Roman"/>
          <w:i/>
          <w:lang w:eastAsia="ru-RU"/>
        </w:rPr>
        <w:tab/>
      </w:r>
    </w:p>
    <w:p w14:paraId="3AA17D63"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№0022, Установка для освоения (испытания);</w:t>
      </w:r>
    </w:p>
    <w:p w14:paraId="60540C5D"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№0023, Факельная установка</w:t>
      </w:r>
    </w:p>
    <w:p w14:paraId="136B3DFB"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Источник №0024, Цементировочный агрегат ЯМЗ-238;</w:t>
      </w:r>
    </w:p>
    <w:p w14:paraId="143572C5"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w:t>
      </w:r>
      <w:proofErr w:type="gramStart"/>
      <w:r w:rsidRPr="00B4256E">
        <w:rPr>
          <w:rFonts w:ascii="Times New Roman" w:hAnsi="Times New Roman" w:cs="Times New Roman"/>
          <w:lang w:eastAsia="ru-RU"/>
        </w:rPr>
        <w:t>№0025-0026</w:t>
      </w:r>
      <w:proofErr w:type="gramEnd"/>
      <w:r w:rsidRPr="00B4256E">
        <w:rPr>
          <w:rFonts w:ascii="Times New Roman" w:hAnsi="Times New Roman" w:cs="Times New Roman"/>
          <w:lang w:eastAsia="ru-RU"/>
        </w:rPr>
        <w:t>, Дизельный генератор для освещения;</w:t>
      </w:r>
    </w:p>
    <w:p w14:paraId="6180A5F6"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w:t>
      </w:r>
      <w:r w:rsidRPr="00B4256E">
        <w:rPr>
          <w:rFonts w:ascii="Times New Roman" w:hAnsi="Times New Roman" w:cs="Times New Roman"/>
          <w:lang w:eastAsia="ru-RU"/>
        </w:rPr>
        <w:tab/>
        <w:t xml:space="preserve">Источник </w:t>
      </w:r>
      <w:proofErr w:type="gramStart"/>
      <w:r w:rsidRPr="00B4256E">
        <w:rPr>
          <w:rFonts w:ascii="Times New Roman" w:hAnsi="Times New Roman" w:cs="Times New Roman"/>
          <w:lang w:eastAsia="ru-RU"/>
        </w:rPr>
        <w:t>№0027-0028</w:t>
      </w:r>
      <w:proofErr w:type="gramEnd"/>
      <w:r w:rsidRPr="00B4256E">
        <w:rPr>
          <w:rFonts w:ascii="Times New Roman" w:hAnsi="Times New Roman" w:cs="Times New Roman"/>
          <w:lang w:eastAsia="ru-RU"/>
        </w:rPr>
        <w:t>, Силовой привод установки;</w:t>
      </w:r>
    </w:p>
    <w:p w14:paraId="1F6BC9A0" w14:textId="77777777" w:rsidR="00B4256E" w:rsidRPr="00B4256E" w:rsidRDefault="00B4256E" w:rsidP="00B4256E">
      <w:pPr>
        <w:tabs>
          <w:tab w:val="left" w:pos="709"/>
          <w:tab w:val="left" w:pos="993"/>
        </w:tabs>
        <w:spacing w:after="0" w:line="240" w:lineRule="auto"/>
        <w:jc w:val="both"/>
        <w:rPr>
          <w:rFonts w:ascii="Times New Roman" w:hAnsi="Times New Roman" w:cs="Times New Roman"/>
          <w:i/>
          <w:lang w:eastAsia="ru-RU"/>
        </w:rPr>
      </w:pPr>
      <w:r w:rsidRPr="00B4256E">
        <w:rPr>
          <w:rFonts w:ascii="Times New Roman" w:hAnsi="Times New Roman" w:cs="Times New Roman"/>
          <w:i/>
          <w:lang w:eastAsia="ru-RU"/>
        </w:rPr>
        <w:t>Неорганизованные источники:</w:t>
      </w:r>
    </w:p>
    <w:p w14:paraId="0522D140"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 Источник №6021, Сепаратор;</w:t>
      </w:r>
    </w:p>
    <w:p w14:paraId="23C23ABA"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 Источник №6022, Емкость для дизтоплива;</w:t>
      </w:r>
    </w:p>
    <w:p w14:paraId="6D53A711"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lastRenderedPageBreak/>
        <w:t xml:space="preserve">• Источник №6023, </w:t>
      </w:r>
      <w:proofErr w:type="spellStart"/>
      <w:r w:rsidRPr="00B4256E">
        <w:rPr>
          <w:rFonts w:ascii="Times New Roman" w:hAnsi="Times New Roman" w:cs="Times New Roman"/>
          <w:lang w:eastAsia="ru-RU"/>
        </w:rPr>
        <w:t>Конденсатасборник</w:t>
      </w:r>
      <w:proofErr w:type="spellEnd"/>
      <w:r w:rsidRPr="00B4256E">
        <w:rPr>
          <w:rFonts w:ascii="Times New Roman" w:hAnsi="Times New Roman" w:cs="Times New Roman"/>
          <w:lang w:eastAsia="ru-RU"/>
        </w:rPr>
        <w:t>;</w:t>
      </w:r>
    </w:p>
    <w:p w14:paraId="3D3D2B8A"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 Источник №6024,</w:t>
      </w:r>
      <w:r w:rsidRPr="00B4256E">
        <w:rPr>
          <w:rFonts w:ascii="Times New Roman" w:hAnsi="Times New Roman" w:cs="Times New Roman"/>
        </w:rPr>
        <w:t xml:space="preserve"> </w:t>
      </w:r>
      <w:r w:rsidRPr="00B4256E">
        <w:rPr>
          <w:rFonts w:ascii="Times New Roman" w:hAnsi="Times New Roman" w:cs="Times New Roman"/>
          <w:lang w:eastAsia="ru-RU"/>
        </w:rPr>
        <w:t>Насосы для дизтоплива;</w:t>
      </w:r>
    </w:p>
    <w:p w14:paraId="6EBC2A6A"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 Источник №6025,</w:t>
      </w:r>
      <w:r w:rsidRPr="00B4256E">
        <w:rPr>
          <w:rFonts w:ascii="Times New Roman" w:hAnsi="Times New Roman" w:cs="Times New Roman"/>
        </w:rPr>
        <w:t xml:space="preserve"> </w:t>
      </w:r>
      <w:r w:rsidRPr="00B4256E">
        <w:rPr>
          <w:rFonts w:ascii="Times New Roman" w:hAnsi="Times New Roman" w:cs="Times New Roman"/>
          <w:lang w:eastAsia="ru-RU"/>
        </w:rPr>
        <w:t>Емкость для нефти;</w:t>
      </w:r>
    </w:p>
    <w:p w14:paraId="43B42A2E"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 Источник №6026,</w:t>
      </w:r>
      <w:r w:rsidRPr="00B4256E">
        <w:rPr>
          <w:rFonts w:ascii="Times New Roman" w:hAnsi="Times New Roman" w:cs="Times New Roman"/>
        </w:rPr>
        <w:t xml:space="preserve"> </w:t>
      </w:r>
      <w:r w:rsidRPr="00B4256E">
        <w:rPr>
          <w:rFonts w:ascii="Times New Roman" w:hAnsi="Times New Roman" w:cs="Times New Roman"/>
          <w:lang w:eastAsia="ru-RU"/>
        </w:rPr>
        <w:t>Насосы перекачки нефти в автоцистерну;</w:t>
      </w:r>
    </w:p>
    <w:p w14:paraId="71C30258"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 Источник №6027,</w:t>
      </w:r>
      <w:r w:rsidRPr="00B4256E">
        <w:rPr>
          <w:rFonts w:ascii="Times New Roman" w:hAnsi="Times New Roman" w:cs="Times New Roman"/>
        </w:rPr>
        <w:t xml:space="preserve"> </w:t>
      </w:r>
      <w:r w:rsidRPr="00B4256E">
        <w:rPr>
          <w:rFonts w:ascii="Times New Roman" w:hAnsi="Times New Roman" w:cs="Times New Roman"/>
          <w:lang w:eastAsia="ru-RU"/>
        </w:rPr>
        <w:t>Емкость для масла;</w:t>
      </w:r>
    </w:p>
    <w:p w14:paraId="613DEFCA"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 Источник №6028,</w:t>
      </w:r>
      <w:r w:rsidRPr="00B4256E">
        <w:rPr>
          <w:rFonts w:ascii="Times New Roman" w:hAnsi="Times New Roman" w:cs="Times New Roman"/>
        </w:rPr>
        <w:t xml:space="preserve"> </w:t>
      </w:r>
      <w:r w:rsidRPr="00B4256E">
        <w:rPr>
          <w:rFonts w:ascii="Times New Roman" w:hAnsi="Times New Roman" w:cs="Times New Roman"/>
          <w:lang w:eastAsia="ru-RU"/>
        </w:rPr>
        <w:t>Неплотности соединений;</w:t>
      </w:r>
    </w:p>
    <w:p w14:paraId="2025021C" w14:textId="77777777" w:rsidR="00B4256E" w:rsidRPr="00B4256E" w:rsidRDefault="00B4256E" w:rsidP="00B4256E">
      <w:pPr>
        <w:tabs>
          <w:tab w:val="left" w:pos="709"/>
          <w:tab w:val="left" w:pos="993"/>
        </w:tabs>
        <w:spacing w:after="0" w:line="240" w:lineRule="auto"/>
        <w:jc w:val="both"/>
        <w:rPr>
          <w:rFonts w:ascii="Times New Roman" w:hAnsi="Times New Roman" w:cs="Times New Roman"/>
          <w:lang w:eastAsia="ru-RU"/>
        </w:rPr>
      </w:pPr>
      <w:r w:rsidRPr="00B4256E">
        <w:rPr>
          <w:rFonts w:ascii="Times New Roman" w:hAnsi="Times New Roman" w:cs="Times New Roman"/>
          <w:lang w:eastAsia="ru-RU"/>
        </w:rPr>
        <w:t xml:space="preserve">• Источник </w:t>
      </w:r>
      <w:proofErr w:type="gramStart"/>
      <w:r w:rsidRPr="00B4256E">
        <w:rPr>
          <w:rFonts w:ascii="Times New Roman" w:hAnsi="Times New Roman" w:cs="Times New Roman"/>
          <w:lang w:eastAsia="ru-RU"/>
        </w:rPr>
        <w:t>№6029-6030</w:t>
      </w:r>
      <w:proofErr w:type="gramEnd"/>
      <w:r w:rsidRPr="00B4256E">
        <w:rPr>
          <w:rFonts w:ascii="Times New Roman" w:hAnsi="Times New Roman" w:cs="Times New Roman"/>
          <w:lang w:eastAsia="ru-RU"/>
        </w:rPr>
        <w:t>,</w:t>
      </w:r>
      <w:r w:rsidRPr="00B4256E">
        <w:rPr>
          <w:rFonts w:ascii="Times New Roman" w:hAnsi="Times New Roman" w:cs="Times New Roman"/>
        </w:rPr>
        <w:t xml:space="preserve"> </w:t>
      </w:r>
      <w:r w:rsidRPr="00B4256E">
        <w:rPr>
          <w:rFonts w:ascii="Times New Roman" w:hAnsi="Times New Roman" w:cs="Times New Roman"/>
          <w:lang w:eastAsia="ru-RU"/>
        </w:rPr>
        <w:t xml:space="preserve">Дренажная емкость 20 м3. </w:t>
      </w:r>
    </w:p>
    <w:p w14:paraId="77CE8412" w14:textId="477C9082" w:rsidR="00B4256E" w:rsidRPr="00B4256E" w:rsidRDefault="00B4256E" w:rsidP="00B4256E">
      <w:pPr>
        <w:pStyle w:val="a7"/>
        <w:spacing w:after="0" w:line="240" w:lineRule="auto"/>
        <w:ind w:left="0"/>
        <w:jc w:val="both"/>
        <w:rPr>
          <w:rFonts w:ascii="Times New Roman" w:hAnsi="Times New Roman" w:cs="Times New Roman"/>
        </w:rPr>
      </w:pPr>
      <w:r w:rsidRPr="00B4256E">
        <w:rPr>
          <w:rFonts w:ascii="Times New Roman" w:hAnsi="Times New Roman" w:cs="Times New Roman"/>
          <w:lang w:eastAsia="ru-RU"/>
        </w:rPr>
        <w:t>В целом, по контрактной территории ориентировочно при проведении разведочных работ будет задействовано: 28 организованных источников и 30 неорганизованных</w:t>
      </w:r>
      <w:r w:rsidRPr="00B4256E">
        <w:rPr>
          <w:rFonts w:ascii="Times New Roman" w:hAnsi="Times New Roman" w:cs="Times New Roman"/>
          <w:lang w:eastAsia="ru-RU"/>
        </w:rPr>
        <w:t>.</w:t>
      </w:r>
    </w:p>
    <w:p w14:paraId="47028E4B" w14:textId="77777777" w:rsidR="00B4256E" w:rsidRDefault="00B4256E" w:rsidP="003E326F">
      <w:pPr>
        <w:pStyle w:val="a7"/>
        <w:spacing w:after="0" w:line="240" w:lineRule="auto"/>
        <w:ind w:left="0"/>
        <w:jc w:val="both"/>
        <w:rPr>
          <w:rFonts w:ascii="Times New Roman" w:hAnsi="Times New Roman" w:cs="Times New Roman"/>
          <w:sz w:val="22"/>
          <w:szCs w:val="22"/>
        </w:rPr>
      </w:pPr>
    </w:p>
    <w:p w14:paraId="1BA79B74" w14:textId="7F7D23AF" w:rsidR="00B4256E" w:rsidRPr="00B4256E" w:rsidRDefault="00B4256E" w:rsidP="00B4256E">
      <w:pPr>
        <w:pStyle w:val="a7"/>
        <w:numPr>
          <w:ilvl w:val="0"/>
          <w:numId w:val="2"/>
        </w:numPr>
        <w:spacing w:after="0" w:line="240" w:lineRule="auto"/>
        <w:ind w:left="0" w:firstLine="0"/>
        <w:jc w:val="both"/>
        <w:rPr>
          <w:rFonts w:ascii="Times New Roman" w:hAnsi="Times New Roman" w:cs="Times New Roman"/>
          <w:b/>
          <w:bCs/>
          <w:u w:val="single"/>
        </w:rPr>
      </w:pPr>
      <w:r w:rsidRPr="00B4256E">
        <w:rPr>
          <w:rFonts w:ascii="Times New Roman" w:hAnsi="Times New Roman" w:cs="Times New Roman"/>
          <w:b/>
          <w:bCs/>
          <w:u w:val="single"/>
        </w:rPr>
        <w:t>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3376E733" w14:textId="0F048503" w:rsidR="00B4256E" w:rsidRDefault="00EF011D" w:rsidP="00B4256E">
      <w:pPr>
        <w:pStyle w:val="a7"/>
        <w:spacing w:after="0" w:line="240" w:lineRule="auto"/>
        <w:ind w:left="0"/>
        <w:jc w:val="both"/>
        <w:rPr>
          <w:rFonts w:ascii="Times New Roman" w:hAnsi="Times New Roman" w:cs="Times New Roman"/>
        </w:rPr>
      </w:pPr>
      <w:r w:rsidRPr="003E326F">
        <w:rPr>
          <w:rFonts w:ascii="Times New Roman" w:hAnsi="Times New Roman" w:cs="Times New Roman"/>
          <w:sz w:val="22"/>
          <w:szCs w:val="22"/>
        </w:rPr>
        <w:t>Учитывая прогнозные концентрации химического загрязнения атмосферы, результаты расчета рассеивания приземных концентраций загрязняющих веществ в атмосферном воздухе, существенных воздействий на жизнь и здоровье людей, условия их проживания и деятельности при осуществ</w:t>
      </w:r>
      <w:r w:rsidR="003E326F">
        <w:rPr>
          <w:rFonts w:ascii="Times New Roman" w:hAnsi="Times New Roman" w:cs="Times New Roman"/>
          <w:sz w:val="22"/>
          <w:szCs w:val="22"/>
        </w:rPr>
        <w:t>л</w:t>
      </w:r>
      <w:r w:rsidRPr="003E326F">
        <w:rPr>
          <w:rFonts w:ascii="Times New Roman" w:hAnsi="Times New Roman" w:cs="Times New Roman"/>
          <w:sz w:val="22"/>
          <w:szCs w:val="22"/>
        </w:rPr>
        <w:t>ении пр</w:t>
      </w:r>
      <w:r w:rsidR="003E326F">
        <w:rPr>
          <w:rFonts w:ascii="Times New Roman" w:hAnsi="Times New Roman" w:cs="Times New Roman"/>
          <w:sz w:val="22"/>
          <w:szCs w:val="22"/>
        </w:rPr>
        <w:t>о</w:t>
      </w:r>
      <w:r w:rsidRPr="003E326F">
        <w:rPr>
          <w:rFonts w:ascii="Times New Roman" w:hAnsi="Times New Roman" w:cs="Times New Roman"/>
          <w:sz w:val="22"/>
          <w:szCs w:val="22"/>
        </w:rPr>
        <w:t>ектируемых работ оказывать не будет.</w:t>
      </w:r>
      <w:r w:rsidR="00B4256E">
        <w:rPr>
          <w:rFonts w:ascii="Times New Roman" w:hAnsi="Times New Roman" w:cs="Times New Roman"/>
          <w:sz w:val="22"/>
          <w:szCs w:val="22"/>
        </w:rPr>
        <w:t xml:space="preserve"> </w:t>
      </w:r>
      <w:r w:rsidR="00B4256E" w:rsidRPr="00B4256E">
        <w:rPr>
          <w:rFonts w:ascii="Times New Roman" w:hAnsi="Times New Roman" w:cs="Times New Roman"/>
        </w:rPr>
        <w:t xml:space="preserve">Ориентировочный объём выбросов ЗВ от предварительных источников выброса для скважины М-1 на участке Максат: на 2026 год составит 2708,772535 </w:t>
      </w:r>
      <w:r w:rsidR="00B4256E" w:rsidRPr="00B4256E">
        <w:rPr>
          <w:rFonts w:ascii="Times New Roman" w:hAnsi="Times New Roman" w:cs="Times New Roman"/>
        </w:rPr>
        <w:tab/>
        <w:t xml:space="preserve">г/сек и 7445,285708 тонн в год, на 2027 год составит 2653,334793 г/сек и 7021,911389 тонн в год. Перечень ЗВ представлен исходя из условия максимального воздействия. При проведении проектируемых работ от стационарных источников выбрасывается в атмосферу при строительстве скважины М-1 на участке Максат следующие вещества с 1 по 4 класс опасности: Железо (II, III) оксиды 3 класс, Марганец и его соединения 2 класс, Азота (IV) диоксид 2 класс ,  Азот (II) оксид (Азота оксид) (6)3 класс, Углерод (Сажа, Углерод черный) 3класс-, Сера диоксид 3класс –, Сероводород 2класс, Углерод оксид 4 класс, Метан,  Смесь углеводородов предельных С1-С5 (1502*), </w:t>
      </w:r>
      <w:proofErr w:type="spellStart"/>
      <w:r w:rsidR="00B4256E" w:rsidRPr="00B4256E">
        <w:rPr>
          <w:rFonts w:ascii="Times New Roman" w:hAnsi="Times New Roman" w:cs="Times New Roman"/>
        </w:rPr>
        <w:t>Бенз</w:t>
      </w:r>
      <w:proofErr w:type="spellEnd"/>
      <w:r w:rsidR="00B4256E" w:rsidRPr="00B4256E">
        <w:rPr>
          <w:rFonts w:ascii="Times New Roman" w:hAnsi="Times New Roman" w:cs="Times New Roman"/>
        </w:rPr>
        <w:t>/а/пирен (3,4-Бензпирен) (1 класс), Формальдегид (</w:t>
      </w:r>
      <w:proofErr w:type="spellStart"/>
      <w:r w:rsidR="00B4256E" w:rsidRPr="00B4256E">
        <w:rPr>
          <w:rFonts w:ascii="Times New Roman" w:hAnsi="Times New Roman" w:cs="Times New Roman"/>
        </w:rPr>
        <w:t>Метаналь</w:t>
      </w:r>
      <w:proofErr w:type="spellEnd"/>
      <w:r w:rsidR="00B4256E" w:rsidRPr="00B4256E">
        <w:rPr>
          <w:rFonts w:ascii="Times New Roman" w:hAnsi="Times New Roman" w:cs="Times New Roman"/>
        </w:rPr>
        <w:t xml:space="preserve">) (2 класс) 0,  </w:t>
      </w:r>
      <w:proofErr w:type="spellStart"/>
      <w:r w:rsidR="00B4256E" w:rsidRPr="00B4256E">
        <w:rPr>
          <w:rFonts w:ascii="Times New Roman" w:hAnsi="Times New Roman" w:cs="Times New Roman"/>
        </w:rPr>
        <w:t>Метантиол</w:t>
      </w:r>
      <w:proofErr w:type="spellEnd"/>
      <w:r w:rsidR="00B4256E" w:rsidRPr="00B4256E">
        <w:rPr>
          <w:rFonts w:ascii="Times New Roman" w:hAnsi="Times New Roman" w:cs="Times New Roman"/>
        </w:rPr>
        <w:t xml:space="preserve"> (Метилмеркаптан) (4 класс), Алканы С12-19 (4 класс), взвешенные частицы 3 класс, Пыль неорганическая, содержащая двуокись кремния в %: 70-20 (3 класс). Проектируемый объект не подлежит в регистр выбросов и переноса загрязнителей в соответствии с правилами ведения регистра выбросов и переноса загрязнителей. Сведения о веществах, входящих в перечень загрязнителей, данные по которым подлежат внесению в регистр выбросов и переноса </w:t>
      </w:r>
      <w:proofErr w:type="gramStart"/>
      <w:r w:rsidR="00B4256E" w:rsidRPr="00B4256E">
        <w:rPr>
          <w:rFonts w:ascii="Times New Roman" w:hAnsi="Times New Roman" w:cs="Times New Roman"/>
        </w:rPr>
        <w:t>загрязнителей</w:t>
      </w:r>
      <w:proofErr w:type="gramEnd"/>
      <w:r w:rsidR="00B4256E" w:rsidRPr="00B4256E">
        <w:rPr>
          <w:rFonts w:ascii="Times New Roman" w:hAnsi="Times New Roman" w:cs="Times New Roman"/>
        </w:rPr>
        <w:t xml:space="preserve"> нет.</w:t>
      </w:r>
    </w:p>
    <w:p w14:paraId="597BA4EA" w14:textId="77777777" w:rsidR="007D571D" w:rsidRDefault="007D571D" w:rsidP="00B4256E">
      <w:pPr>
        <w:pStyle w:val="a7"/>
        <w:spacing w:after="0" w:line="240" w:lineRule="auto"/>
        <w:ind w:left="0"/>
        <w:jc w:val="both"/>
        <w:rPr>
          <w:rFonts w:ascii="Times New Roman" w:hAnsi="Times New Roman" w:cs="Times New Roman"/>
        </w:rPr>
      </w:pPr>
    </w:p>
    <w:p w14:paraId="2DEF03B6" w14:textId="305FC337" w:rsidR="007D571D" w:rsidRDefault="007D571D" w:rsidP="007D571D">
      <w:pPr>
        <w:spacing w:after="0" w:line="240" w:lineRule="auto"/>
        <w:jc w:val="both"/>
        <w:rPr>
          <w:rFonts w:ascii="Times New Roman" w:hAnsi="Times New Roman" w:cs="Times New Roman"/>
          <w:b/>
        </w:rPr>
      </w:pPr>
      <w:bookmarkStart w:id="1" w:name="_Toc101138921"/>
      <w:bookmarkStart w:id="2" w:name="_Toc160457216"/>
      <w:bookmarkStart w:id="3" w:name="z312"/>
      <w:r w:rsidRPr="007D571D">
        <w:rPr>
          <w:rFonts w:ascii="Times New Roman" w:hAnsi="Times New Roman" w:cs="Times New Roman"/>
          <w:b/>
        </w:rPr>
        <w:t>Характеристика источника водоснабжения</w:t>
      </w:r>
      <w:bookmarkEnd w:id="1"/>
      <w:bookmarkEnd w:id="2"/>
      <w:bookmarkEnd w:id="3"/>
    </w:p>
    <w:p w14:paraId="1CD00BF8" w14:textId="77777777" w:rsidR="007D571D" w:rsidRPr="007D571D" w:rsidRDefault="007D571D" w:rsidP="007D571D">
      <w:pPr>
        <w:spacing w:after="0" w:line="240" w:lineRule="auto"/>
        <w:jc w:val="both"/>
        <w:rPr>
          <w:rFonts w:ascii="Times New Roman" w:hAnsi="Times New Roman" w:cs="Times New Roman"/>
          <w:color w:val="000000"/>
          <w:lang w:eastAsia="ru-RU"/>
        </w:rPr>
      </w:pPr>
      <w:r w:rsidRPr="007D571D">
        <w:rPr>
          <w:rFonts w:ascii="Times New Roman" w:hAnsi="Times New Roman" w:cs="Times New Roman"/>
          <w:color w:val="000000"/>
          <w:lang w:eastAsia="ru-RU"/>
        </w:rPr>
        <w:t>Участок работ характеризуется отсутствием сетей водопровода. Проведение работ по бурению скважин характеризуется большим потреблением воды. Вода будет использоваться на хозяйственно–бытовые, питьевые и производственно-технологические нужды.</w:t>
      </w:r>
    </w:p>
    <w:p w14:paraId="7467DEAA" w14:textId="77777777" w:rsidR="007D571D" w:rsidRPr="007D571D" w:rsidRDefault="007D571D" w:rsidP="007D571D">
      <w:pPr>
        <w:spacing w:after="0" w:line="240" w:lineRule="auto"/>
        <w:jc w:val="both"/>
        <w:rPr>
          <w:rFonts w:ascii="Times New Roman" w:hAnsi="Times New Roman" w:cs="Times New Roman"/>
          <w:lang w:eastAsia="ru-RU"/>
        </w:rPr>
      </w:pPr>
      <w:r w:rsidRPr="007D571D">
        <w:rPr>
          <w:rFonts w:ascii="Times New Roman" w:hAnsi="Times New Roman" w:cs="Times New Roman"/>
          <w:b/>
          <w:color w:val="000000"/>
          <w:lang w:eastAsia="ru-RU"/>
        </w:rPr>
        <w:t>Водопотребление.</w:t>
      </w:r>
      <w:r w:rsidRPr="007D571D">
        <w:rPr>
          <w:rFonts w:ascii="Times New Roman" w:hAnsi="Times New Roman" w:cs="Times New Roman"/>
          <w:color w:val="000000"/>
          <w:lang w:eastAsia="ru-RU"/>
        </w:rPr>
        <w:t xml:space="preserve"> </w:t>
      </w:r>
      <w:r w:rsidRPr="007D571D">
        <w:rPr>
          <w:rFonts w:ascii="Times New Roman" w:hAnsi="Times New Roman" w:cs="Times New Roman"/>
          <w:lang w:eastAsia="ru-RU"/>
        </w:rPr>
        <w:t xml:space="preserve">Источников пресной воды в районе проектируемых работ нет. Ближайший пункт снабжения питьевой водой – нефтепромысел Тенгиз, куда вода поступает по водоводу Кигач - Атырау – </w:t>
      </w:r>
      <w:proofErr w:type="spellStart"/>
      <w:r w:rsidRPr="007D571D">
        <w:rPr>
          <w:rFonts w:ascii="Times New Roman" w:hAnsi="Times New Roman" w:cs="Times New Roman"/>
          <w:lang w:eastAsia="ru-RU"/>
        </w:rPr>
        <w:t>Макат</w:t>
      </w:r>
      <w:proofErr w:type="spellEnd"/>
      <w:r w:rsidRPr="007D571D">
        <w:rPr>
          <w:rFonts w:ascii="Times New Roman" w:hAnsi="Times New Roman" w:cs="Times New Roman"/>
          <w:lang w:eastAsia="ru-RU"/>
        </w:rPr>
        <w:t xml:space="preserve"> –</w:t>
      </w:r>
      <w:proofErr w:type="spellStart"/>
      <w:r w:rsidRPr="007D571D">
        <w:rPr>
          <w:rFonts w:ascii="Times New Roman" w:hAnsi="Times New Roman" w:cs="Times New Roman"/>
          <w:lang w:eastAsia="ru-RU"/>
        </w:rPr>
        <w:t>Косшагыл</w:t>
      </w:r>
      <w:proofErr w:type="spellEnd"/>
      <w:r w:rsidRPr="007D571D">
        <w:rPr>
          <w:rFonts w:ascii="Times New Roman" w:hAnsi="Times New Roman" w:cs="Times New Roman"/>
          <w:lang w:eastAsia="ru-RU"/>
        </w:rPr>
        <w:t xml:space="preserve"> – Сарыкамыс. Вода для питьевых нужд – бутилированная, привозится согласно договору.</w:t>
      </w:r>
    </w:p>
    <w:p w14:paraId="4FD61B17" w14:textId="77777777" w:rsidR="007D571D" w:rsidRPr="007D571D" w:rsidRDefault="007D571D" w:rsidP="007D571D">
      <w:pPr>
        <w:spacing w:after="0" w:line="240" w:lineRule="auto"/>
        <w:jc w:val="both"/>
        <w:rPr>
          <w:rFonts w:ascii="Times New Roman" w:hAnsi="Times New Roman" w:cs="Times New Roman"/>
          <w:color w:val="000000"/>
          <w:lang w:eastAsia="ru-RU"/>
        </w:rPr>
      </w:pPr>
      <w:r w:rsidRPr="007D571D">
        <w:rPr>
          <w:rFonts w:ascii="Times New Roman" w:hAnsi="Times New Roman" w:cs="Times New Roman"/>
          <w:color w:val="000000"/>
          <w:lang w:eastAsia="ru-RU"/>
        </w:rPr>
        <w:t xml:space="preserve">Вода для производственных нужд предназначена для приготовления бурового раствора, тампонажного раствора, обмыва бурового оборудования и рабочей площадки, </w:t>
      </w:r>
      <w:proofErr w:type="spellStart"/>
      <w:r w:rsidRPr="007D571D">
        <w:rPr>
          <w:rFonts w:ascii="Times New Roman" w:hAnsi="Times New Roman" w:cs="Times New Roman"/>
          <w:color w:val="000000"/>
          <w:lang w:eastAsia="ru-RU"/>
        </w:rPr>
        <w:t>затворения</w:t>
      </w:r>
      <w:proofErr w:type="spellEnd"/>
      <w:r w:rsidRPr="007D571D">
        <w:rPr>
          <w:rFonts w:ascii="Times New Roman" w:hAnsi="Times New Roman" w:cs="Times New Roman"/>
          <w:color w:val="000000"/>
          <w:lang w:eastAsia="ru-RU"/>
        </w:rPr>
        <w:t xml:space="preserve"> цемента и для других технических нужд. Снабжение водой для технических нужд осуществляется привозной водой. </w:t>
      </w:r>
    </w:p>
    <w:p w14:paraId="63DA1A98" w14:textId="77777777" w:rsidR="007D571D" w:rsidRPr="007D571D" w:rsidRDefault="007D571D" w:rsidP="007D571D">
      <w:pPr>
        <w:spacing w:after="0" w:line="240" w:lineRule="auto"/>
        <w:jc w:val="both"/>
        <w:rPr>
          <w:rFonts w:ascii="Times New Roman" w:hAnsi="Times New Roman" w:cs="Times New Roman"/>
          <w:bCs/>
          <w:color w:val="000000"/>
          <w:lang w:eastAsia="ru-RU"/>
        </w:rPr>
      </w:pPr>
      <w:r w:rsidRPr="007D571D">
        <w:rPr>
          <w:rFonts w:ascii="Times New Roman" w:hAnsi="Times New Roman" w:cs="Times New Roman"/>
          <w:bCs/>
          <w:color w:val="000000"/>
          <w:lang w:eastAsia="ru-RU"/>
        </w:rPr>
        <w:t>Хранение питьевой воды на хозяйственно-бытовые нужды планируется в емкости объемом V=500 л, далее вода самотеком подается в бытовое помещение к водоразборному крану и к санитарным приборам.</w:t>
      </w:r>
    </w:p>
    <w:p w14:paraId="413B1FDF" w14:textId="77777777" w:rsidR="007D571D" w:rsidRPr="007D571D" w:rsidRDefault="007D571D" w:rsidP="007D571D">
      <w:pPr>
        <w:spacing w:after="0" w:line="240" w:lineRule="auto"/>
        <w:jc w:val="both"/>
        <w:rPr>
          <w:rFonts w:ascii="Times New Roman" w:hAnsi="Times New Roman" w:cs="Times New Roman"/>
          <w:bCs/>
          <w:color w:val="000000"/>
          <w:lang w:eastAsia="ru-RU"/>
        </w:rPr>
      </w:pPr>
      <w:r w:rsidRPr="007D571D">
        <w:rPr>
          <w:rFonts w:ascii="Times New Roman" w:hAnsi="Times New Roman" w:cs="Times New Roman"/>
          <w:bCs/>
          <w:color w:val="000000"/>
          <w:lang w:eastAsia="ru-RU"/>
        </w:rPr>
        <w:t>Технологией проведения буровых работ предусмотрено рациональное использование сырьевых ресурсов. Сточные воды образуются как в процессе работ, так и от систем обеспечения жизнедеятельности. Сброс в поверхностные водоемы отсутствует.</w:t>
      </w:r>
    </w:p>
    <w:p w14:paraId="14428202" w14:textId="77777777" w:rsidR="007D571D" w:rsidRPr="007D571D" w:rsidRDefault="007D571D" w:rsidP="007D571D">
      <w:pPr>
        <w:spacing w:after="0" w:line="240" w:lineRule="auto"/>
        <w:jc w:val="both"/>
        <w:rPr>
          <w:rFonts w:ascii="Times New Roman" w:hAnsi="Times New Roman" w:cs="Times New Roman"/>
          <w:bCs/>
          <w:color w:val="000000"/>
          <w:lang w:eastAsia="ru-RU"/>
        </w:rPr>
      </w:pPr>
      <w:r w:rsidRPr="007D571D">
        <w:rPr>
          <w:rFonts w:ascii="Times New Roman" w:hAnsi="Times New Roman" w:cs="Times New Roman"/>
          <w:b/>
          <w:bCs/>
          <w:color w:val="000000"/>
          <w:lang w:eastAsia="ru-RU"/>
        </w:rPr>
        <w:lastRenderedPageBreak/>
        <w:t xml:space="preserve">Водоотведение. </w:t>
      </w:r>
      <w:r w:rsidRPr="007D571D">
        <w:rPr>
          <w:rFonts w:ascii="Times New Roman" w:hAnsi="Times New Roman" w:cs="Times New Roman"/>
          <w:bCs/>
          <w:color w:val="000000"/>
          <w:lang w:eastAsia="ru-RU"/>
        </w:rPr>
        <w:t>Подрядная организация, осуществляющая строительство скважины с момента образования отходов, является собственником отходов.</w:t>
      </w:r>
    </w:p>
    <w:p w14:paraId="568251F4" w14:textId="77777777" w:rsidR="007D571D" w:rsidRPr="007D571D" w:rsidRDefault="007D571D" w:rsidP="007D571D">
      <w:pPr>
        <w:spacing w:after="0" w:line="240" w:lineRule="auto"/>
        <w:jc w:val="both"/>
        <w:rPr>
          <w:rFonts w:ascii="Times New Roman" w:hAnsi="Times New Roman" w:cs="Times New Roman"/>
          <w:b/>
          <w:bCs/>
          <w:color w:val="000000"/>
          <w:lang w:eastAsia="ru-RU"/>
        </w:rPr>
      </w:pPr>
      <w:r w:rsidRPr="007D571D">
        <w:rPr>
          <w:rFonts w:ascii="Times New Roman" w:hAnsi="Times New Roman" w:cs="Times New Roman"/>
          <w:bCs/>
          <w:color w:val="000000"/>
          <w:lang w:eastAsia="ru-RU"/>
        </w:rPr>
        <w:t>Водоотведение хозяйственно-бытовых стоков осуществляется с использованием герметично обустроенного накопителя (септика). Откаченные из накопителя стоки специальным транспортом вывозятся утилизирующей подрядной организацией на основании договора. Пруды испарители не имеются</w:t>
      </w:r>
    </w:p>
    <w:p w14:paraId="297FDE19" w14:textId="77777777" w:rsidR="007D571D" w:rsidRDefault="007D571D" w:rsidP="007D571D">
      <w:pPr>
        <w:rPr>
          <w:b/>
          <w:sz w:val="22"/>
          <w:szCs w:val="22"/>
        </w:rPr>
      </w:pPr>
    </w:p>
    <w:p w14:paraId="2BAF98E9" w14:textId="17761E94" w:rsidR="007D571D" w:rsidRDefault="007D571D" w:rsidP="007D571D">
      <w:pPr>
        <w:rPr>
          <w:rFonts w:ascii="Times New Roman" w:hAnsi="Times New Roman" w:cs="Times New Roman"/>
          <w:b/>
        </w:rPr>
      </w:pPr>
      <w:r w:rsidRPr="007D571D">
        <w:rPr>
          <w:rFonts w:ascii="Times New Roman" w:hAnsi="Times New Roman" w:cs="Times New Roman"/>
          <w:b/>
        </w:rPr>
        <w:t xml:space="preserve">Виды и объемы образования отходов </w:t>
      </w:r>
    </w:p>
    <w:p w14:paraId="5B70D6AF" w14:textId="77777777" w:rsidR="00FC618A" w:rsidRPr="00FC618A" w:rsidRDefault="00FC618A" w:rsidP="00FC618A">
      <w:pPr>
        <w:pStyle w:val="ae"/>
        <w:jc w:val="both"/>
      </w:pPr>
      <w:r w:rsidRPr="00FC618A">
        <w:t>На подразделениях предприятия для производственных и коммунальных отходов с</w:t>
      </w:r>
      <w:r w:rsidRPr="00FC618A">
        <w:rPr>
          <w:spacing w:val="1"/>
        </w:rPr>
        <w:t xml:space="preserve"> </w:t>
      </w:r>
      <w:r w:rsidRPr="00FC618A">
        <w:t>целью</w:t>
      </w:r>
      <w:r w:rsidRPr="00FC618A">
        <w:rPr>
          <w:spacing w:val="-5"/>
        </w:rPr>
        <w:t xml:space="preserve"> </w:t>
      </w:r>
      <w:r w:rsidRPr="00FC618A">
        <w:t>оптимизации</w:t>
      </w:r>
      <w:r w:rsidRPr="00FC618A">
        <w:rPr>
          <w:spacing w:val="-6"/>
        </w:rPr>
        <w:t xml:space="preserve"> </w:t>
      </w:r>
      <w:r w:rsidRPr="00FC618A">
        <w:t>организации</w:t>
      </w:r>
      <w:r w:rsidRPr="00FC618A">
        <w:rPr>
          <w:spacing w:val="-4"/>
        </w:rPr>
        <w:t xml:space="preserve"> </w:t>
      </w:r>
      <w:r w:rsidRPr="00FC618A">
        <w:t>их</w:t>
      </w:r>
      <w:r w:rsidRPr="00FC618A">
        <w:rPr>
          <w:spacing w:val="-5"/>
        </w:rPr>
        <w:t xml:space="preserve"> </w:t>
      </w:r>
      <w:r w:rsidRPr="00FC618A">
        <w:t>обработки</w:t>
      </w:r>
      <w:r w:rsidRPr="00FC618A">
        <w:rPr>
          <w:spacing w:val="-6"/>
        </w:rPr>
        <w:t xml:space="preserve"> </w:t>
      </w:r>
      <w:r w:rsidRPr="00FC618A">
        <w:t>и</w:t>
      </w:r>
      <w:r w:rsidRPr="00FC618A">
        <w:rPr>
          <w:spacing w:val="-6"/>
        </w:rPr>
        <w:t xml:space="preserve"> </w:t>
      </w:r>
      <w:r w:rsidRPr="00FC618A">
        <w:t>удаления,</w:t>
      </w:r>
      <w:r w:rsidRPr="00FC618A">
        <w:rPr>
          <w:spacing w:val="-6"/>
        </w:rPr>
        <w:t xml:space="preserve"> </w:t>
      </w:r>
      <w:r w:rsidRPr="00FC618A">
        <w:t>а</w:t>
      </w:r>
      <w:r w:rsidRPr="00FC618A">
        <w:rPr>
          <w:spacing w:val="-4"/>
        </w:rPr>
        <w:t xml:space="preserve"> </w:t>
      </w:r>
      <w:r w:rsidRPr="00FC618A">
        <w:t>также</w:t>
      </w:r>
      <w:r w:rsidRPr="00FC618A">
        <w:rPr>
          <w:spacing w:val="-3"/>
        </w:rPr>
        <w:t xml:space="preserve"> </w:t>
      </w:r>
      <w:r w:rsidRPr="00FC618A">
        <w:t>облегчения</w:t>
      </w:r>
      <w:r w:rsidRPr="00FC618A">
        <w:rPr>
          <w:spacing w:val="-5"/>
        </w:rPr>
        <w:t xml:space="preserve"> </w:t>
      </w:r>
      <w:r w:rsidRPr="00FC618A">
        <w:t>утилизации</w:t>
      </w:r>
      <w:r w:rsidRPr="00FC618A">
        <w:rPr>
          <w:spacing w:val="-58"/>
        </w:rPr>
        <w:t xml:space="preserve"> </w:t>
      </w:r>
      <w:r w:rsidRPr="00FC618A">
        <w:t>должен</w:t>
      </w:r>
      <w:r w:rsidRPr="00FC618A">
        <w:rPr>
          <w:spacing w:val="1"/>
        </w:rPr>
        <w:t xml:space="preserve"> </w:t>
      </w:r>
      <w:r w:rsidRPr="00FC618A">
        <w:t>быть</w:t>
      </w:r>
      <w:r w:rsidRPr="00FC618A">
        <w:rPr>
          <w:spacing w:val="1"/>
        </w:rPr>
        <w:t xml:space="preserve"> </w:t>
      </w:r>
      <w:r w:rsidRPr="00FC618A">
        <w:t>предусмотрен</w:t>
      </w:r>
      <w:r w:rsidRPr="00FC618A">
        <w:rPr>
          <w:spacing w:val="1"/>
        </w:rPr>
        <w:t xml:space="preserve"> </w:t>
      </w:r>
      <w:r w:rsidRPr="00FC618A">
        <w:t>отдельный</w:t>
      </w:r>
      <w:r w:rsidRPr="00FC618A">
        <w:rPr>
          <w:spacing w:val="1"/>
        </w:rPr>
        <w:t xml:space="preserve"> </w:t>
      </w:r>
      <w:r w:rsidRPr="00FC618A">
        <w:t>сбор</w:t>
      </w:r>
      <w:r w:rsidRPr="00FC618A">
        <w:rPr>
          <w:spacing w:val="1"/>
        </w:rPr>
        <w:t xml:space="preserve"> </w:t>
      </w:r>
      <w:r w:rsidRPr="00FC618A">
        <w:t>различных</w:t>
      </w:r>
      <w:r w:rsidRPr="00FC618A">
        <w:rPr>
          <w:spacing w:val="1"/>
        </w:rPr>
        <w:t xml:space="preserve"> </w:t>
      </w:r>
      <w:r w:rsidRPr="00FC618A">
        <w:t>типов</w:t>
      </w:r>
      <w:r w:rsidRPr="00FC618A">
        <w:rPr>
          <w:spacing w:val="1"/>
        </w:rPr>
        <w:t xml:space="preserve"> </w:t>
      </w:r>
      <w:r w:rsidRPr="00FC618A">
        <w:t>отходов.</w:t>
      </w:r>
      <w:r w:rsidRPr="00FC618A">
        <w:rPr>
          <w:spacing w:val="1"/>
        </w:rPr>
        <w:t xml:space="preserve"> </w:t>
      </w:r>
      <w:r w:rsidRPr="00FC618A">
        <w:t>Отходы</w:t>
      </w:r>
      <w:r w:rsidRPr="00FC618A">
        <w:rPr>
          <w:spacing w:val="1"/>
        </w:rPr>
        <w:t xml:space="preserve"> </w:t>
      </w:r>
      <w:r w:rsidRPr="00FC618A">
        <w:t>производства и потребления собираются в отдельные емкости с четкой идентификацией</w:t>
      </w:r>
      <w:r w:rsidRPr="00FC618A">
        <w:rPr>
          <w:spacing w:val="1"/>
        </w:rPr>
        <w:t xml:space="preserve"> </w:t>
      </w:r>
      <w:r w:rsidRPr="00FC618A">
        <w:t>для</w:t>
      </w:r>
      <w:r w:rsidRPr="00FC618A">
        <w:rPr>
          <w:spacing w:val="-4"/>
        </w:rPr>
        <w:t xml:space="preserve"> </w:t>
      </w:r>
      <w:r w:rsidRPr="00FC618A">
        <w:t>каждого</w:t>
      </w:r>
      <w:r w:rsidRPr="00FC618A">
        <w:rPr>
          <w:spacing w:val="-3"/>
        </w:rPr>
        <w:t xml:space="preserve"> </w:t>
      </w:r>
      <w:r w:rsidRPr="00FC618A">
        <w:t>типа</w:t>
      </w:r>
      <w:r w:rsidRPr="00FC618A">
        <w:rPr>
          <w:spacing w:val="-1"/>
        </w:rPr>
        <w:t xml:space="preserve"> </w:t>
      </w:r>
      <w:r w:rsidRPr="00FC618A">
        <w:t>отходов.</w:t>
      </w:r>
    </w:p>
    <w:p w14:paraId="12E8CE32" w14:textId="77777777" w:rsidR="00FC618A" w:rsidRPr="00FC618A" w:rsidRDefault="00FC618A" w:rsidP="00FC618A">
      <w:pPr>
        <w:pStyle w:val="ae"/>
        <w:jc w:val="both"/>
      </w:pPr>
      <w:r w:rsidRPr="00FC618A">
        <w:rPr>
          <w:spacing w:val="-1"/>
        </w:rPr>
        <w:t>Применяется</w:t>
      </w:r>
      <w:r w:rsidRPr="00FC618A">
        <w:rPr>
          <w:spacing w:val="-14"/>
        </w:rPr>
        <w:t xml:space="preserve"> </w:t>
      </w:r>
      <w:r w:rsidRPr="00FC618A">
        <w:t>следующая</w:t>
      </w:r>
      <w:r w:rsidRPr="00FC618A">
        <w:rPr>
          <w:spacing w:val="-14"/>
        </w:rPr>
        <w:t xml:space="preserve"> </w:t>
      </w:r>
      <w:r w:rsidRPr="00FC618A">
        <w:t>методика</w:t>
      </w:r>
      <w:r w:rsidRPr="00FC618A">
        <w:rPr>
          <w:spacing w:val="-13"/>
        </w:rPr>
        <w:t xml:space="preserve"> </w:t>
      </w:r>
      <w:r w:rsidRPr="00FC618A">
        <w:t>разделения</w:t>
      </w:r>
      <w:r w:rsidRPr="00FC618A">
        <w:rPr>
          <w:spacing w:val="-13"/>
        </w:rPr>
        <w:t xml:space="preserve"> </w:t>
      </w:r>
      <w:r w:rsidRPr="00FC618A">
        <w:t>отходов:</w:t>
      </w:r>
    </w:p>
    <w:p w14:paraId="083B06BF" w14:textId="77777777" w:rsidR="00FC618A" w:rsidRPr="00FC618A" w:rsidRDefault="00FC618A" w:rsidP="00FC618A">
      <w:pPr>
        <w:pStyle w:val="ae"/>
        <w:jc w:val="both"/>
      </w:pPr>
      <w:r w:rsidRPr="00FC618A">
        <w:t>- промышленные</w:t>
      </w:r>
      <w:r w:rsidRPr="00FC618A">
        <w:rPr>
          <w:spacing w:val="1"/>
        </w:rPr>
        <w:t xml:space="preserve"> </w:t>
      </w:r>
      <w:r w:rsidRPr="00FC618A">
        <w:t>отходы</w:t>
      </w:r>
      <w:r w:rsidRPr="00FC618A">
        <w:rPr>
          <w:spacing w:val="1"/>
        </w:rPr>
        <w:t xml:space="preserve"> </w:t>
      </w:r>
      <w:r w:rsidRPr="00FC618A">
        <w:t>на</w:t>
      </w:r>
      <w:r w:rsidRPr="00FC618A">
        <w:rPr>
          <w:spacing w:val="1"/>
        </w:rPr>
        <w:t xml:space="preserve"> </w:t>
      </w:r>
      <w:r w:rsidRPr="00FC618A">
        <w:t>местах</w:t>
      </w:r>
      <w:r w:rsidRPr="00FC618A">
        <w:rPr>
          <w:spacing w:val="1"/>
        </w:rPr>
        <w:t xml:space="preserve"> </w:t>
      </w:r>
      <w:r w:rsidRPr="00FC618A">
        <w:t>временного</w:t>
      </w:r>
      <w:r w:rsidRPr="00FC618A">
        <w:rPr>
          <w:spacing w:val="1"/>
        </w:rPr>
        <w:t xml:space="preserve"> </w:t>
      </w:r>
      <w:r w:rsidRPr="00FC618A">
        <w:t>накопления</w:t>
      </w:r>
      <w:r w:rsidRPr="00FC618A">
        <w:rPr>
          <w:spacing w:val="1"/>
        </w:rPr>
        <w:t xml:space="preserve"> </w:t>
      </w:r>
      <w:r w:rsidRPr="00FC618A">
        <w:t>в</w:t>
      </w:r>
      <w:r w:rsidRPr="00FC618A">
        <w:rPr>
          <w:spacing w:val="1"/>
        </w:rPr>
        <w:t xml:space="preserve"> </w:t>
      </w:r>
      <w:r w:rsidRPr="00FC618A">
        <w:t>специально</w:t>
      </w:r>
      <w:r w:rsidRPr="00FC618A">
        <w:rPr>
          <w:spacing w:val="1"/>
        </w:rPr>
        <w:t xml:space="preserve"> </w:t>
      </w:r>
      <w:r w:rsidRPr="00FC618A">
        <w:t>маркированных,</w:t>
      </w:r>
      <w:r w:rsidRPr="00FC618A">
        <w:rPr>
          <w:spacing w:val="1"/>
        </w:rPr>
        <w:t xml:space="preserve"> </w:t>
      </w:r>
      <w:r w:rsidRPr="00FC618A">
        <w:t>окрашенных</w:t>
      </w:r>
      <w:r w:rsidRPr="00FC618A">
        <w:rPr>
          <w:spacing w:val="1"/>
        </w:rPr>
        <w:t xml:space="preserve"> </w:t>
      </w:r>
      <w:r w:rsidRPr="00FC618A">
        <w:t>контейнерах</w:t>
      </w:r>
      <w:r w:rsidRPr="00FC618A">
        <w:rPr>
          <w:spacing w:val="1"/>
        </w:rPr>
        <w:t xml:space="preserve"> </w:t>
      </w:r>
      <w:r w:rsidRPr="00FC618A">
        <w:t>для</w:t>
      </w:r>
      <w:r w:rsidRPr="00FC618A">
        <w:rPr>
          <w:spacing w:val="1"/>
        </w:rPr>
        <w:t xml:space="preserve"> </w:t>
      </w:r>
      <w:r w:rsidRPr="00FC618A">
        <w:t>каждого</w:t>
      </w:r>
      <w:r w:rsidRPr="00FC618A">
        <w:rPr>
          <w:spacing w:val="1"/>
        </w:rPr>
        <w:t xml:space="preserve"> </w:t>
      </w:r>
      <w:r w:rsidRPr="00FC618A">
        <w:t>вида</w:t>
      </w:r>
      <w:r w:rsidRPr="00FC618A">
        <w:rPr>
          <w:spacing w:val="1"/>
        </w:rPr>
        <w:t xml:space="preserve"> </w:t>
      </w:r>
      <w:r w:rsidRPr="00FC618A">
        <w:t>отхода.</w:t>
      </w:r>
      <w:r w:rsidRPr="00FC618A">
        <w:rPr>
          <w:spacing w:val="1"/>
        </w:rPr>
        <w:t xml:space="preserve"> </w:t>
      </w:r>
      <w:r w:rsidRPr="00FC618A">
        <w:t>Контейнеры</w:t>
      </w:r>
      <w:r w:rsidRPr="00FC618A">
        <w:rPr>
          <w:spacing w:val="1"/>
        </w:rPr>
        <w:t xml:space="preserve"> </w:t>
      </w:r>
      <w:r w:rsidRPr="00FC618A">
        <w:t>установлены</w:t>
      </w:r>
      <w:r w:rsidRPr="00FC618A">
        <w:rPr>
          <w:spacing w:val="-6"/>
        </w:rPr>
        <w:t xml:space="preserve"> </w:t>
      </w:r>
      <w:r w:rsidRPr="00FC618A">
        <w:t>на</w:t>
      </w:r>
      <w:r w:rsidRPr="00FC618A">
        <w:rPr>
          <w:spacing w:val="-5"/>
        </w:rPr>
        <w:t xml:space="preserve"> </w:t>
      </w:r>
      <w:r w:rsidRPr="00FC618A">
        <w:t>специально</w:t>
      </w:r>
      <w:r w:rsidRPr="00FC618A">
        <w:rPr>
          <w:spacing w:val="-5"/>
        </w:rPr>
        <w:t xml:space="preserve"> </w:t>
      </w:r>
      <w:r w:rsidRPr="00FC618A">
        <w:t>организованных</w:t>
      </w:r>
      <w:r w:rsidRPr="00FC618A">
        <w:rPr>
          <w:spacing w:val="-4"/>
        </w:rPr>
        <w:t xml:space="preserve"> </w:t>
      </w:r>
      <w:r w:rsidRPr="00FC618A">
        <w:t>и</w:t>
      </w:r>
      <w:r w:rsidRPr="00FC618A">
        <w:rPr>
          <w:spacing w:val="-5"/>
        </w:rPr>
        <w:t xml:space="preserve"> </w:t>
      </w:r>
      <w:r w:rsidRPr="00FC618A">
        <w:t>оборудованных</w:t>
      </w:r>
      <w:r w:rsidRPr="00FC618A">
        <w:rPr>
          <w:spacing w:val="-5"/>
        </w:rPr>
        <w:t xml:space="preserve"> </w:t>
      </w:r>
      <w:r w:rsidRPr="00FC618A">
        <w:t>площадках;</w:t>
      </w:r>
    </w:p>
    <w:p w14:paraId="5B7E71CD" w14:textId="77777777" w:rsidR="00FC618A" w:rsidRPr="00FC618A" w:rsidRDefault="00FC618A" w:rsidP="00FC618A">
      <w:pPr>
        <w:pStyle w:val="ae"/>
        <w:jc w:val="both"/>
      </w:pPr>
      <w:r w:rsidRPr="00FC618A">
        <w:t>- отходы</w:t>
      </w:r>
      <w:r w:rsidRPr="00FC618A">
        <w:rPr>
          <w:spacing w:val="1"/>
        </w:rPr>
        <w:t xml:space="preserve"> </w:t>
      </w:r>
      <w:r w:rsidRPr="00FC618A">
        <w:t>имеют</w:t>
      </w:r>
      <w:r w:rsidRPr="00FC618A">
        <w:rPr>
          <w:spacing w:val="1"/>
        </w:rPr>
        <w:t xml:space="preserve"> </w:t>
      </w:r>
      <w:r w:rsidRPr="00FC618A">
        <w:t>предупредительные</w:t>
      </w:r>
      <w:r w:rsidRPr="00FC618A">
        <w:rPr>
          <w:spacing w:val="1"/>
        </w:rPr>
        <w:t xml:space="preserve"> </w:t>
      </w:r>
      <w:r w:rsidRPr="00FC618A">
        <w:t>надписи</w:t>
      </w:r>
      <w:r w:rsidRPr="00FC618A">
        <w:rPr>
          <w:spacing w:val="1"/>
        </w:rPr>
        <w:t xml:space="preserve"> </w:t>
      </w:r>
      <w:r w:rsidRPr="00FC618A">
        <w:t>с</w:t>
      </w:r>
      <w:r w:rsidRPr="00FC618A">
        <w:rPr>
          <w:spacing w:val="1"/>
        </w:rPr>
        <w:t xml:space="preserve"> </w:t>
      </w:r>
      <w:r w:rsidRPr="00FC618A">
        <w:t>соответствующей</w:t>
      </w:r>
      <w:r w:rsidRPr="00FC618A">
        <w:rPr>
          <w:spacing w:val="1"/>
        </w:rPr>
        <w:t xml:space="preserve"> </w:t>
      </w:r>
      <w:r w:rsidRPr="00FC618A">
        <w:t>табличкой</w:t>
      </w:r>
      <w:r w:rsidRPr="00FC618A">
        <w:rPr>
          <w:spacing w:val="1"/>
        </w:rPr>
        <w:t xml:space="preserve"> </w:t>
      </w:r>
      <w:r w:rsidRPr="00FC618A">
        <w:t>опасности</w:t>
      </w:r>
      <w:r w:rsidRPr="00FC618A">
        <w:rPr>
          <w:spacing w:val="1"/>
        </w:rPr>
        <w:t xml:space="preserve"> </w:t>
      </w:r>
      <w:r w:rsidRPr="00FC618A">
        <w:t>(огнеопасные,</w:t>
      </w:r>
      <w:r w:rsidRPr="00FC618A">
        <w:rPr>
          <w:spacing w:val="1"/>
        </w:rPr>
        <w:t xml:space="preserve"> </w:t>
      </w:r>
      <w:r w:rsidRPr="00FC618A">
        <w:t>взрывчатые,</w:t>
      </w:r>
      <w:r w:rsidRPr="00FC618A">
        <w:rPr>
          <w:spacing w:val="1"/>
        </w:rPr>
        <w:t xml:space="preserve"> </w:t>
      </w:r>
      <w:r w:rsidRPr="00FC618A">
        <w:t>ядовитые</w:t>
      </w:r>
      <w:r w:rsidRPr="00FC618A">
        <w:rPr>
          <w:spacing w:val="1"/>
        </w:rPr>
        <w:t xml:space="preserve"> </w:t>
      </w:r>
      <w:r w:rsidRPr="00FC618A">
        <w:t>и</w:t>
      </w:r>
      <w:r w:rsidRPr="00FC618A">
        <w:rPr>
          <w:spacing w:val="1"/>
        </w:rPr>
        <w:t xml:space="preserve"> </w:t>
      </w:r>
      <w:proofErr w:type="gramStart"/>
      <w:r w:rsidRPr="00FC618A">
        <w:t>т.д.</w:t>
      </w:r>
      <w:proofErr w:type="gramEnd"/>
      <w:r w:rsidRPr="00FC618A">
        <w:t>),</w:t>
      </w:r>
      <w:r w:rsidRPr="00FC618A">
        <w:rPr>
          <w:spacing w:val="1"/>
        </w:rPr>
        <w:t xml:space="preserve"> </w:t>
      </w:r>
      <w:r w:rsidRPr="00FC618A">
        <w:t>согласно</w:t>
      </w:r>
      <w:r w:rsidRPr="00FC618A">
        <w:rPr>
          <w:spacing w:val="1"/>
        </w:rPr>
        <w:t xml:space="preserve"> </w:t>
      </w:r>
      <w:r w:rsidRPr="00FC618A">
        <w:t>требованиям,</w:t>
      </w:r>
      <w:r w:rsidRPr="00FC618A">
        <w:rPr>
          <w:spacing w:val="-57"/>
        </w:rPr>
        <w:t xml:space="preserve"> </w:t>
      </w:r>
      <w:r w:rsidRPr="00FC618A">
        <w:t>установленным в спецификации материалов по классификации. Смешивание различных</w:t>
      </w:r>
      <w:r w:rsidRPr="00FC618A">
        <w:rPr>
          <w:spacing w:val="1"/>
        </w:rPr>
        <w:t xml:space="preserve"> </w:t>
      </w:r>
      <w:r w:rsidRPr="00FC618A">
        <w:t>отходов</w:t>
      </w:r>
      <w:r w:rsidRPr="00FC618A">
        <w:rPr>
          <w:spacing w:val="-5"/>
        </w:rPr>
        <w:t xml:space="preserve"> </w:t>
      </w:r>
      <w:r w:rsidRPr="00FC618A">
        <w:t>не</w:t>
      </w:r>
      <w:r w:rsidRPr="00FC618A">
        <w:rPr>
          <w:spacing w:val="-1"/>
        </w:rPr>
        <w:t xml:space="preserve"> </w:t>
      </w:r>
      <w:r w:rsidRPr="00FC618A">
        <w:t>разрешается.</w:t>
      </w:r>
    </w:p>
    <w:p w14:paraId="1CE0A9F4" w14:textId="77777777" w:rsidR="00FC618A" w:rsidRPr="00FC618A" w:rsidRDefault="00FC618A" w:rsidP="00FC618A">
      <w:pPr>
        <w:pStyle w:val="ae"/>
        <w:jc w:val="both"/>
      </w:pPr>
      <w:r w:rsidRPr="00FC618A">
        <w:t>Складирование отходов в контейнерах позволяет предотвратить утечки, уменьшить</w:t>
      </w:r>
      <w:r w:rsidRPr="00FC618A">
        <w:rPr>
          <w:spacing w:val="-57"/>
        </w:rPr>
        <w:t xml:space="preserve"> </w:t>
      </w:r>
      <w:r w:rsidRPr="00FC618A">
        <w:t>уровень их воздействия на окружающую среду, а также воздействие погодных условий на</w:t>
      </w:r>
      <w:r w:rsidRPr="00FC618A">
        <w:rPr>
          <w:spacing w:val="1"/>
        </w:rPr>
        <w:t xml:space="preserve"> </w:t>
      </w:r>
      <w:r w:rsidRPr="00FC618A">
        <w:t>состояние</w:t>
      </w:r>
      <w:r w:rsidRPr="00FC618A">
        <w:rPr>
          <w:spacing w:val="-3"/>
        </w:rPr>
        <w:t xml:space="preserve"> </w:t>
      </w:r>
      <w:r w:rsidRPr="00FC618A">
        <w:t>отходов.</w:t>
      </w:r>
    </w:p>
    <w:p w14:paraId="71E4BF5E" w14:textId="77777777" w:rsidR="00FC618A" w:rsidRPr="00FC618A" w:rsidRDefault="00FC618A" w:rsidP="00FC618A">
      <w:pPr>
        <w:pStyle w:val="ae"/>
        <w:jc w:val="both"/>
      </w:pPr>
      <w:r w:rsidRPr="00FC618A">
        <w:t>Источниками</w:t>
      </w:r>
      <w:r w:rsidRPr="00FC618A">
        <w:rPr>
          <w:spacing w:val="1"/>
        </w:rPr>
        <w:t xml:space="preserve"> </w:t>
      </w:r>
      <w:r w:rsidRPr="00FC618A">
        <w:t>образования</w:t>
      </w:r>
      <w:r w:rsidRPr="00FC618A">
        <w:rPr>
          <w:spacing w:val="1"/>
        </w:rPr>
        <w:t xml:space="preserve"> </w:t>
      </w:r>
      <w:r w:rsidRPr="00FC618A">
        <w:t>отходов</w:t>
      </w:r>
      <w:r w:rsidRPr="00FC618A">
        <w:rPr>
          <w:spacing w:val="1"/>
        </w:rPr>
        <w:t xml:space="preserve"> </w:t>
      </w:r>
      <w:r w:rsidRPr="00FC618A">
        <w:t>при</w:t>
      </w:r>
      <w:r w:rsidRPr="00FC618A">
        <w:rPr>
          <w:spacing w:val="1"/>
        </w:rPr>
        <w:t xml:space="preserve"> </w:t>
      </w:r>
      <w:r w:rsidRPr="00FC618A">
        <w:t>осуществлении</w:t>
      </w:r>
      <w:r w:rsidRPr="00FC618A">
        <w:rPr>
          <w:spacing w:val="61"/>
        </w:rPr>
        <w:t xml:space="preserve"> </w:t>
      </w:r>
      <w:r w:rsidRPr="00FC618A">
        <w:t>хозяйственной</w:t>
      </w:r>
      <w:r w:rsidRPr="00FC618A">
        <w:rPr>
          <w:spacing w:val="1"/>
        </w:rPr>
        <w:t xml:space="preserve"> </w:t>
      </w:r>
      <w:r w:rsidRPr="00FC618A">
        <w:t>деятельности</w:t>
      </w:r>
      <w:r w:rsidRPr="00FC618A">
        <w:rPr>
          <w:spacing w:val="1"/>
        </w:rPr>
        <w:t xml:space="preserve"> </w:t>
      </w:r>
      <w:r w:rsidRPr="00FC618A">
        <w:t>на</w:t>
      </w:r>
      <w:r w:rsidRPr="00FC618A">
        <w:rPr>
          <w:spacing w:val="1"/>
        </w:rPr>
        <w:t xml:space="preserve"> </w:t>
      </w:r>
      <w:r w:rsidRPr="00FC618A">
        <w:t>объектах</w:t>
      </w:r>
      <w:r w:rsidRPr="00FC618A">
        <w:rPr>
          <w:spacing w:val="1"/>
        </w:rPr>
        <w:t xml:space="preserve"> </w:t>
      </w:r>
      <w:r w:rsidRPr="00FC618A">
        <w:t>будут</w:t>
      </w:r>
      <w:r w:rsidRPr="00FC618A">
        <w:rPr>
          <w:spacing w:val="1"/>
        </w:rPr>
        <w:t xml:space="preserve"> </w:t>
      </w:r>
      <w:r w:rsidRPr="00FC618A">
        <w:t>являться:</w:t>
      </w:r>
      <w:r w:rsidRPr="00FC618A">
        <w:rPr>
          <w:spacing w:val="1"/>
        </w:rPr>
        <w:t xml:space="preserve"> </w:t>
      </w:r>
      <w:r w:rsidRPr="00FC618A">
        <w:t>эксплуатация</w:t>
      </w:r>
      <w:r w:rsidRPr="00FC618A">
        <w:rPr>
          <w:spacing w:val="1"/>
        </w:rPr>
        <w:t xml:space="preserve"> </w:t>
      </w:r>
      <w:r w:rsidRPr="00FC618A">
        <w:t>техники</w:t>
      </w:r>
      <w:r w:rsidRPr="00FC618A">
        <w:rPr>
          <w:spacing w:val="1"/>
        </w:rPr>
        <w:t xml:space="preserve"> </w:t>
      </w:r>
      <w:r w:rsidRPr="00FC618A">
        <w:t>и</w:t>
      </w:r>
      <w:r w:rsidRPr="00FC618A">
        <w:rPr>
          <w:spacing w:val="1"/>
        </w:rPr>
        <w:t xml:space="preserve"> </w:t>
      </w:r>
      <w:r w:rsidRPr="00FC618A">
        <w:t>оборудования;</w:t>
      </w:r>
      <w:r w:rsidRPr="00FC618A">
        <w:rPr>
          <w:spacing w:val="1"/>
        </w:rPr>
        <w:t xml:space="preserve"> </w:t>
      </w:r>
      <w:r w:rsidRPr="00FC618A">
        <w:t>функционирование</w:t>
      </w:r>
      <w:r w:rsidRPr="00FC618A">
        <w:rPr>
          <w:spacing w:val="1"/>
        </w:rPr>
        <w:t xml:space="preserve"> </w:t>
      </w:r>
      <w:r w:rsidRPr="00FC618A">
        <w:t>производственных</w:t>
      </w:r>
      <w:r w:rsidRPr="00FC618A">
        <w:rPr>
          <w:spacing w:val="1"/>
        </w:rPr>
        <w:t xml:space="preserve"> </w:t>
      </w:r>
      <w:r w:rsidRPr="00FC618A">
        <w:t>и</w:t>
      </w:r>
      <w:r w:rsidRPr="00FC618A">
        <w:rPr>
          <w:spacing w:val="1"/>
        </w:rPr>
        <w:t xml:space="preserve"> </w:t>
      </w:r>
      <w:r w:rsidRPr="00FC618A">
        <w:t>сопутствующих</w:t>
      </w:r>
      <w:r w:rsidRPr="00FC618A">
        <w:rPr>
          <w:spacing w:val="1"/>
        </w:rPr>
        <w:t xml:space="preserve"> </w:t>
      </w:r>
      <w:r w:rsidRPr="00FC618A">
        <w:t>объектов;</w:t>
      </w:r>
      <w:r w:rsidRPr="00FC618A">
        <w:rPr>
          <w:spacing w:val="1"/>
        </w:rPr>
        <w:t xml:space="preserve"> </w:t>
      </w:r>
      <w:r w:rsidRPr="00FC618A">
        <w:t>жизнедеятельность</w:t>
      </w:r>
      <w:r w:rsidRPr="00FC618A">
        <w:rPr>
          <w:spacing w:val="1"/>
        </w:rPr>
        <w:t xml:space="preserve"> </w:t>
      </w:r>
      <w:r w:rsidRPr="00FC618A">
        <w:t>персонала,</w:t>
      </w:r>
      <w:r w:rsidRPr="00FC618A">
        <w:rPr>
          <w:spacing w:val="-3"/>
        </w:rPr>
        <w:t xml:space="preserve"> </w:t>
      </w:r>
      <w:r w:rsidRPr="00FC618A">
        <w:t>задействованного в</w:t>
      </w:r>
      <w:r w:rsidRPr="00FC618A">
        <w:rPr>
          <w:spacing w:val="-1"/>
        </w:rPr>
        <w:t xml:space="preserve"> </w:t>
      </w:r>
      <w:r w:rsidRPr="00FC618A">
        <w:t>работах.</w:t>
      </w:r>
    </w:p>
    <w:p w14:paraId="6F8E6F28" w14:textId="77777777" w:rsidR="00FC618A" w:rsidRPr="00FC618A" w:rsidRDefault="00FC618A" w:rsidP="00FC618A">
      <w:pPr>
        <w:pStyle w:val="ae"/>
        <w:jc w:val="both"/>
      </w:pPr>
      <w:r w:rsidRPr="00FC618A">
        <w:t>Основными отходами при проведении разведочных работ являются:</w:t>
      </w:r>
    </w:p>
    <w:p w14:paraId="464B5508"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Буровой шлам;</w:t>
      </w:r>
    </w:p>
    <w:p w14:paraId="5309E55A"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Отработанный буровой раствор;</w:t>
      </w:r>
    </w:p>
    <w:p w14:paraId="3DB0988B"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 xml:space="preserve">БСВ; </w:t>
      </w:r>
    </w:p>
    <w:p w14:paraId="3AD8E716"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Промасленная ветошь;</w:t>
      </w:r>
    </w:p>
    <w:p w14:paraId="2E26019F"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Отработанное масло;</w:t>
      </w:r>
    </w:p>
    <w:p w14:paraId="0319074F"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Пустая бочкотара (металлические, пластмассовые, твердые емкости);</w:t>
      </w:r>
    </w:p>
    <w:p w14:paraId="723A0D4E"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Металлолом;</w:t>
      </w:r>
    </w:p>
    <w:p w14:paraId="381D5E9A"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Огарки сварочных электродов;</w:t>
      </w:r>
    </w:p>
    <w:p w14:paraId="59C30EB0"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Ртутьсодержащие отходы (</w:t>
      </w:r>
      <w:proofErr w:type="spellStart"/>
      <w:proofErr w:type="gramStart"/>
      <w:r w:rsidRPr="00FC618A">
        <w:rPr>
          <w:rFonts w:ascii="Times New Roman" w:eastAsia="Calibri" w:hAnsi="Times New Roman" w:cs="Times New Roman"/>
          <w:bCs/>
          <w:iCs/>
        </w:rPr>
        <w:t>люм.лампы</w:t>
      </w:r>
      <w:proofErr w:type="spellEnd"/>
      <w:proofErr w:type="gramEnd"/>
      <w:r w:rsidRPr="00FC618A">
        <w:rPr>
          <w:rFonts w:ascii="Times New Roman" w:eastAsia="Calibri" w:hAnsi="Times New Roman" w:cs="Times New Roman"/>
          <w:bCs/>
          <w:iCs/>
        </w:rPr>
        <w:t>);</w:t>
      </w:r>
    </w:p>
    <w:p w14:paraId="2B17607D"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Изоляционная пленка;</w:t>
      </w:r>
    </w:p>
    <w:p w14:paraId="3ADD5A20"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Отходы строительства и демонтажа;</w:t>
      </w:r>
    </w:p>
    <w:p w14:paraId="58D758BD"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Отработанная соляная кислота;</w:t>
      </w:r>
    </w:p>
    <w:p w14:paraId="58741FB4"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Отходы РТИ;</w:t>
      </w:r>
    </w:p>
    <w:p w14:paraId="79F11C72"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Тара из-под химреагентов;</w:t>
      </w:r>
    </w:p>
    <w:p w14:paraId="31DD3C5F"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Загрязненный грунт;</w:t>
      </w:r>
    </w:p>
    <w:p w14:paraId="0F61E534"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Отработанные аккумуляторы;</w:t>
      </w:r>
    </w:p>
    <w:p w14:paraId="39A2A374"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Отработанные шины;</w:t>
      </w:r>
    </w:p>
    <w:p w14:paraId="2F656F62"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Медицинские отходы;</w:t>
      </w:r>
    </w:p>
    <w:p w14:paraId="616EDF10"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Коммунальные отходы;</w:t>
      </w:r>
    </w:p>
    <w:p w14:paraId="75704831"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Пищевые отходы;</w:t>
      </w:r>
    </w:p>
    <w:p w14:paraId="6F8E88C4"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Отходы древесины;</w:t>
      </w:r>
    </w:p>
    <w:p w14:paraId="4A21C8E7"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Отходы бумаги и картона (макулатура);</w:t>
      </w:r>
    </w:p>
    <w:p w14:paraId="0D252FF2"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lastRenderedPageBreak/>
        <w:t>Отходы пластика (бутыли);</w:t>
      </w:r>
    </w:p>
    <w:p w14:paraId="66AD0B36"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Бой стекла и стеклотары;</w:t>
      </w:r>
    </w:p>
    <w:p w14:paraId="17940E95" w14:textId="77777777" w:rsidR="00FC618A" w:rsidRPr="00FC618A" w:rsidRDefault="00FC618A" w:rsidP="00FC618A">
      <w:pPr>
        <w:pStyle w:val="a7"/>
        <w:numPr>
          <w:ilvl w:val="0"/>
          <w:numId w:val="6"/>
        </w:numPr>
        <w:spacing w:after="0" w:line="240" w:lineRule="auto"/>
        <w:ind w:left="0" w:firstLine="0"/>
        <w:contextualSpacing w:val="0"/>
        <w:jc w:val="both"/>
        <w:rPr>
          <w:rFonts w:ascii="Times New Roman" w:eastAsia="Calibri" w:hAnsi="Times New Roman" w:cs="Times New Roman"/>
          <w:bCs/>
          <w:iCs/>
        </w:rPr>
      </w:pPr>
      <w:r w:rsidRPr="00FC618A">
        <w:rPr>
          <w:rFonts w:ascii="Times New Roman" w:eastAsia="Calibri" w:hAnsi="Times New Roman" w:cs="Times New Roman"/>
          <w:bCs/>
          <w:iCs/>
        </w:rPr>
        <w:t xml:space="preserve">Емкость </w:t>
      </w:r>
      <w:proofErr w:type="gramStart"/>
      <w:r w:rsidRPr="00FC618A">
        <w:rPr>
          <w:rFonts w:ascii="Times New Roman" w:eastAsia="Calibri" w:hAnsi="Times New Roman" w:cs="Times New Roman"/>
          <w:bCs/>
          <w:iCs/>
        </w:rPr>
        <w:t>из под</w:t>
      </w:r>
      <w:proofErr w:type="gramEnd"/>
      <w:r w:rsidRPr="00FC618A">
        <w:rPr>
          <w:rFonts w:ascii="Times New Roman" w:eastAsia="Calibri" w:hAnsi="Times New Roman" w:cs="Times New Roman"/>
          <w:bCs/>
          <w:iCs/>
        </w:rPr>
        <w:t xml:space="preserve"> масла.</w:t>
      </w:r>
    </w:p>
    <w:p w14:paraId="79CCBAB0" w14:textId="77777777" w:rsidR="007D571D" w:rsidRDefault="007D571D" w:rsidP="007D571D">
      <w:pPr>
        <w:rPr>
          <w:rFonts w:ascii="Times New Roman" w:hAnsi="Times New Roman" w:cs="Times New Roman"/>
          <w:b/>
        </w:rPr>
      </w:pPr>
    </w:p>
    <w:p w14:paraId="3E830B01" w14:textId="77777777" w:rsidR="007D571D" w:rsidRPr="007D571D" w:rsidRDefault="007D571D" w:rsidP="007D571D">
      <w:pPr>
        <w:pStyle w:val="a7"/>
        <w:numPr>
          <w:ilvl w:val="0"/>
          <w:numId w:val="2"/>
        </w:numPr>
        <w:spacing w:after="0" w:line="240" w:lineRule="auto"/>
        <w:ind w:left="0" w:firstLine="0"/>
        <w:jc w:val="both"/>
        <w:rPr>
          <w:rFonts w:ascii="Times New Roman" w:hAnsi="Times New Roman" w:cs="Times New Roman"/>
          <w:b/>
          <w:bCs/>
          <w:u w:val="single"/>
        </w:rPr>
      </w:pPr>
      <w:r w:rsidRPr="007D571D">
        <w:rPr>
          <w:rFonts w:ascii="Times New Roman" w:hAnsi="Times New Roman" w:cs="Times New Roman"/>
          <w:b/>
          <w:bCs/>
          <w:u w:val="single"/>
        </w:rPr>
        <w:t>Информация:</w:t>
      </w:r>
    </w:p>
    <w:p w14:paraId="444A0A71" w14:textId="77777777" w:rsidR="007D571D" w:rsidRPr="007D571D" w:rsidRDefault="007D571D" w:rsidP="007D571D">
      <w:pPr>
        <w:pStyle w:val="a7"/>
        <w:spacing w:after="0" w:line="240" w:lineRule="auto"/>
        <w:ind w:left="0"/>
        <w:jc w:val="both"/>
        <w:rPr>
          <w:rFonts w:ascii="Times New Roman" w:hAnsi="Times New Roman" w:cs="Times New Roman"/>
          <w:b/>
          <w:bCs/>
          <w:u w:val="single"/>
        </w:rPr>
      </w:pPr>
      <w:r w:rsidRPr="007D571D">
        <w:rPr>
          <w:rFonts w:ascii="Times New Roman" w:hAnsi="Times New Roman" w:cs="Times New Roman"/>
          <w:b/>
          <w:bCs/>
          <w:u w:val="single"/>
        </w:rPr>
        <w:t>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w:t>
      </w:r>
    </w:p>
    <w:p w14:paraId="677F6C29" w14:textId="77777777" w:rsidR="007D571D" w:rsidRPr="007D571D" w:rsidRDefault="007D571D" w:rsidP="007D571D">
      <w:pPr>
        <w:pStyle w:val="a7"/>
        <w:spacing w:after="0" w:line="240" w:lineRule="auto"/>
        <w:ind w:left="0"/>
        <w:jc w:val="both"/>
        <w:rPr>
          <w:rFonts w:ascii="Times New Roman" w:hAnsi="Times New Roman" w:cs="Times New Roman"/>
          <w:b/>
          <w:bCs/>
          <w:u w:val="single"/>
        </w:rPr>
      </w:pPr>
      <w:r w:rsidRPr="007D571D">
        <w:rPr>
          <w:rFonts w:ascii="Times New Roman" w:hAnsi="Times New Roman" w:cs="Times New Roman"/>
          <w:b/>
          <w:bCs/>
          <w:u w:val="single"/>
        </w:rPr>
        <w:t>О возможных существенных вредных воздействиях на окружающую среду, связанных с рисками возникновения аварий и опасных природных явлений;</w:t>
      </w:r>
    </w:p>
    <w:p w14:paraId="1E655C4E" w14:textId="77777777" w:rsidR="007D571D" w:rsidRPr="007D571D" w:rsidRDefault="007D571D" w:rsidP="007D571D">
      <w:pPr>
        <w:pStyle w:val="a7"/>
        <w:spacing w:after="0" w:line="240" w:lineRule="auto"/>
        <w:ind w:left="0"/>
        <w:jc w:val="both"/>
        <w:rPr>
          <w:rFonts w:ascii="Times New Roman" w:hAnsi="Times New Roman" w:cs="Times New Roman"/>
          <w:b/>
          <w:bCs/>
          <w:u w:val="single"/>
        </w:rPr>
      </w:pPr>
      <w:r w:rsidRPr="007D571D">
        <w:rPr>
          <w:rFonts w:ascii="Times New Roman" w:hAnsi="Times New Roman" w:cs="Times New Roman"/>
          <w:b/>
          <w:bCs/>
          <w:u w:val="single"/>
        </w:rPr>
        <w:t>О мерах по предотвращению аварий и опасных природных явлений и ликвидации их последствий, включая оповещение населения.</w:t>
      </w:r>
    </w:p>
    <w:p w14:paraId="3192D608" w14:textId="77777777" w:rsidR="007D571D" w:rsidRPr="007D571D" w:rsidRDefault="007D571D" w:rsidP="007D571D">
      <w:pPr>
        <w:pStyle w:val="a7"/>
        <w:spacing w:after="0" w:line="240" w:lineRule="auto"/>
        <w:ind w:left="0"/>
        <w:jc w:val="both"/>
        <w:rPr>
          <w:rFonts w:ascii="Times New Roman" w:hAnsi="Times New Roman" w:cs="Times New Roman"/>
        </w:rPr>
      </w:pPr>
    </w:p>
    <w:p w14:paraId="6929C580"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Масштабы воздействия аварийных выбросов на атмосферный воздух</w:t>
      </w:r>
    </w:p>
    <w:p w14:paraId="028A9C1E"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 xml:space="preserve">При проведении строительных работ возможно возникновение ряда аварийных происшествий. </w:t>
      </w:r>
    </w:p>
    <w:p w14:paraId="1A93CB7F"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аварии в результате столкновений с другой строительной техникой;</w:t>
      </w:r>
    </w:p>
    <w:p w14:paraId="32F27B24"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выпадение строительных материалов;</w:t>
      </w:r>
    </w:p>
    <w:p w14:paraId="1B6AE0CF"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незначительные разливы дизтоплива;</w:t>
      </w:r>
    </w:p>
    <w:p w14:paraId="6E3F18AC"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повреждение строительной техники;</w:t>
      </w:r>
    </w:p>
    <w:p w14:paraId="05A27686"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механические повреждения (заводской брак, при строительстве);</w:t>
      </w:r>
    </w:p>
    <w:p w14:paraId="44A9A5DB"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ошибки производственного персонала;</w:t>
      </w:r>
    </w:p>
    <w:p w14:paraId="3B4C9EB9"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 xml:space="preserve">опасности, связанные с опасными природными явлениями (ураганы, землетрясения, молнии и </w:t>
      </w:r>
      <w:proofErr w:type="gramStart"/>
      <w:r w:rsidRPr="007D571D">
        <w:rPr>
          <w:rFonts w:ascii="Times New Roman" w:hAnsi="Times New Roman" w:cs="Times New Roman"/>
        </w:rPr>
        <w:t>т.д.</w:t>
      </w:r>
      <w:proofErr w:type="gramEnd"/>
      <w:r w:rsidRPr="007D571D">
        <w:rPr>
          <w:rFonts w:ascii="Times New Roman" w:hAnsi="Times New Roman" w:cs="Times New Roman"/>
        </w:rPr>
        <w:t>);</w:t>
      </w:r>
    </w:p>
    <w:p w14:paraId="0571E2B9"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действия третьих лиц (случайные или намеренные).</w:t>
      </w:r>
    </w:p>
    <w:p w14:paraId="7D137991"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Наиболее опасными природными явлениями, являются следующие климатические факторы:</w:t>
      </w:r>
    </w:p>
    <w:p w14:paraId="6F2BAFE0"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проявления экстремальных погодных условий (снеговая и ветровая нагрузки, снежные заносы);</w:t>
      </w:r>
    </w:p>
    <w:p w14:paraId="7A071C7B"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гроза (электрические разряды)</w:t>
      </w:r>
    </w:p>
    <w:p w14:paraId="7DDCA17A"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землетрясения (сейсмические колебания приводящие к разрушению оборудования);</w:t>
      </w:r>
    </w:p>
    <w:p w14:paraId="142BBCD5"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w:t>
      </w:r>
      <w:r w:rsidRPr="007D571D">
        <w:rPr>
          <w:rFonts w:ascii="Times New Roman" w:hAnsi="Times New Roman" w:cs="Times New Roman"/>
        </w:rPr>
        <w:tab/>
        <w:t>пыльные бури;</w:t>
      </w:r>
    </w:p>
    <w:p w14:paraId="6CF8066D"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Вышеперечисленные аварии могут оказать воздействие на окружающую природную среду и стать причиной травм персонала.</w:t>
      </w:r>
    </w:p>
    <w:p w14:paraId="021B75A5"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 xml:space="preserve">Но следует отметить, что перевозимые строительные конструкции и оборудование не являются токсичными или опасными материалами. Поэтому потеря этих материалов не повлечет за собой серьезного ущерба окружающей среде и не спровоцирует значительного по своей продолжительности и масштабам воздействия, а мероприятия по ликвидации последствий от такого типа аварий сведутся к сбору потерянного груза. </w:t>
      </w:r>
    </w:p>
    <w:p w14:paraId="727CD9BC"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В случае аварийных разливов дизтоплива и других ГСМ персоналом будут предприняты оперативные действия по локализации и сбору пролитых нефтепродуктов. Поэтому возникновение и этой аварийной ситуации не может повлечь за собой серьезный ущерб окружающей среде и не может спровоцировать значительного по своей продолжительности и масштабам воздействия.</w:t>
      </w:r>
    </w:p>
    <w:p w14:paraId="3AB9F43D"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В случае крупной аварии уровень риска для людей, находящегося за пределами объекта, является относительно низким. Частота событий, рассчитанная для рассмотренных сценариев, находится на уровне близком к нижнему (</w:t>
      </w:r>
      <w:proofErr w:type="spellStart"/>
      <w:r w:rsidRPr="007D571D">
        <w:rPr>
          <w:rFonts w:ascii="Times New Roman" w:hAnsi="Times New Roman" w:cs="Times New Roman"/>
        </w:rPr>
        <w:t>общеприемлемому</w:t>
      </w:r>
      <w:proofErr w:type="spellEnd"/>
      <w:r w:rsidRPr="007D571D">
        <w:rPr>
          <w:rFonts w:ascii="Times New Roman" w:hAnsi="Times New Roman" w:cs="Times New Roman"/>
        </w:rPr>
        <w:t xml:space="preserve">) уровню риска для жизни. Что приемлемо для условий месторождения Тенгиз, расположенного в слабо заселенной местности.       </w:t>
      </w:r>
    </w:p>
    <w:p w14:paraId="0ADBAB25" w14:textId="77777777" w:rsidR="007D571D" w:rsidRDefault="007D571D" w:rsidP="007D571D">
      <w:pPr>
        <w:spacing w:after="0" w:line="240" w:lineRule="auto"/>
        <w:jc w:val="both"/>
        <w:rPr>
          <w:rFonts w:ascii="Times New Roman" w:hAnsi="Times New Roman" w:cs="Times New Roman"/>
        </w:rPr>
      </w:pPr>
    </w:p>
    <w:p w14:paraId="0A0E831C" w14:textId="77777777" w:rsidR="00FC618A" w:rsidRPr="007D571D" w:rsidRDefault="00FC618A" w:rsidP="007D571D">
      <w:pPr>
        <w:spacing w:after="0" w:line="240" w:lineRule="auto"/>
        <w:jc w:val="both"/>
        <w:rPr>
          <w:rFonts w:ascii="Times New Roman" w:hAnsi="Times New Roman" w:cs="Times New Roman"/>
        </w:rPr>
      </w:pPr>
    </w:p>
    <w:p w14:paraId="28415BE5" w14:textId="77777777" w:rsidR="007D571D" w:rsidRPr="007D571D" w:rsidRDefault="007D571D" w:rsidP="007D571D">
      <w:pPr>
        <w:spacing w:after="0" w:line="240" w:lineRule="auto"/>
        <w:jc w:val="both"/>
        <w:rPr>
          <w:rFonts w:ascii="Times New Roman" w:hAnsi="Times New Roman" w:cs="Times New Roman"/>
          <w:b/>
          <w:bCs/>
        </w:rPr>
      </w:pPr>
      <w:r w:rsidRPr="007D571D">
        <w:rPr>
          <w:rFonts w:ascii="Times New Roman" w:hAnsi="Times New Roman" w:cs="Times New Roman"/>
          <w:b/>
          <w:bCs/>
        </w:rPr>
        <w:lastRenderedPageBreak/>
        <w:t xml:space="preserve">Рекомендации по предупреждению аварийных ситуации и ликвидации их последствии  </w:t>
      </w:r>
    </w:p>
    <w:p w14:paraId="6E6F3588"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Во время выполнения работ будут выполняться требования законодательства Республики Казахстан и международные правила в области промышленной безопасности по предотвращению аварий и ликвидации последствий аварий.</w:t>
      </w:r>
    </w:p>
    <w:p w14:paraId="3B659E57"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 xml:space="preserve">На предприятии должна выполняться комплексная программа, направленная на приведение существующих технологических процедур, систем обеспечения безопасности, программ инспекции и технического обслуживания в соответствие с требованиями по снижению вероятности возникновения аварий и разработки основ ограничения возможности возникновения аварий и мер по ослаблению последствий возможных аварийных ситуаций. </w:t>
      </w:r>
    </w:p>
    <w:p w14:paraId="447833DD"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В целях соблюдения промышленной безопасности во время проведения строительства необходимо:</w:t>
      </w:r>
    </w:p>
    <w:p w14:paraId="526A9155" w14:textId="77777777" w:rsidR="007D571D" w:rsidRPr="007D571D" w:rsidRDefault="007D571D" w:rsidP="007D571D">
      <w:pPr>
        <w:pStyle w:val="a7"/>
        <w:numPr>
          <w:ilvl w:val="0"/>
          <w:numId w:val="4"/>
        </w:numPr>
        <w:spacing w:after="0" w:line="240" w:lineRule="auto"/>
        <w:ind w:left="0" w:firstLine="0"/>
        <w:contextualSpacing w:val="0"/>
        <w:jc w:val="both"/>
        <w:rPr>
          <w:rFonts w:ascii="Times New Roman" w:hAnsi="Times New Roman" w:cs="Times New Roman"/>
        </w:rPr>
      </w:pPr>
      <w:r w:rsidRPr="007D571D">
        <w:rPr>
          <w:rFonts w:ascii="Times New Roman" w:hAnsi="Times New Roman" w:cs="Times New Roman"/>
        </w:rPr>
        <w:t>предусмотреть организацию системы инспекций для проверки эффективности организации природоохранных мероприятий;</w:t>
      </w:r>
    </w:p>
    <w:p w14:paraId="5D5640DF" w14:textId="77777777" w:rsidR="007D571D" w:rsidRPr="007D571D" w:rsidRDefault="007D571D" w:rsidP="007D571D">
      <w:pPr>
        <w:pStyle w:val="a7"/>
        <w:numPr>
          <w:ilvl w:val="0"/>
          <w:numId w:val="4"/>
        </w:numPr>
        <w:spacing w:after="0" w:line="240" w:lineRule="auto"/>
        <w:ind w:left="0" w:firstLine="0"/>
        <w:contextualSpacing w:val="0"/>
        <w:jc w:val="both"/>
        <w:rPr>
          <w:rFonts w:ascii="Times New Roman" w:hAnsi="Times New Roman" w:cs="Times New Roman"/>
        </w:rPr>
      </w:pPr>
      <w:r w:rsidRPr="007D571D">
        <w:rPr>
          <w:rFonts w:ascii="Times New Roman" w:hAnsi="Times New Roman" w:cs="Times New Roman"/>
        </w:rPr>
        <w:t>проводить обучение, инструктажи и тренинг персонала по технике безопасности, пожарной безопасности, ликвидации аварий;</w:t>
      </w:r>
    </w:p>
    <w:p w14:paraId="5103806E" w14:textId="77777777" w:rsidR="007D571D" w:rsidRPr="007D571D" w:rsidRDefault="007D571D" w:rsidP="007D571D">
      <w:pPr>
        <w:pStyle w:val="a7"/>
        <w:numPr>
          <w:ilvl w:val="0"/>
          <w:numId w:val="4"/>
        </w:numPr>
        <w:spacing w:after="0" w:line="240" w:lineRule="auto"/>
        <w:ind w:left="0" w:firstLine="0"/>
        <w:contextualSpacing w:val="0"/>
        <w:jc w:val="both"/>
        <w:rPr>
          <w:rFonts w:ascii="Times New Roman" w:hAnsi="Times New Roman" w:cs="Times New Roman"/>
        </w:rPr>
      </w:pPr>
      <w:r w:rsidRPr="007D571D">
        <w:rPr>
          <w:rFonts w:ascii="Times New Roman" w:hAnsi="Times New Roman" w:cs="Times New Roman"/>
        </w:rPr>
        <w:t xml:space="preserve">проводить проверку надежности строительной техники (во время строительных работ); </w:t>
      </w:r>
    </w:p>
    <w:p w14:paraId="0E62D880" w14:textId="77777777" w:rsidR="007D571D" w:rsidRPr="007D571D" w:rsidRDefault="007D571D" w:rsidP="007D571D">
      <w:pPr>
        <w:pStyle w:val="a7"/>
        <w:numPr>
          <w:ilvl w:val="0"/>
          <w:numId w:val="4"/>
        </w:numPr>
        <w:spacing w:after="0" w:line="240" w:lineRule="auto"/>
        <w:ind w:left="0" w:firstLine="0"/>
        <w:contextualSpacing w:val="0"/>
        <w:jc w:val="both"/>
        <w:rPr>
          <w:rFonts w:ascii="Times New Roman" w:hAnsi="Times New Roman" w:cs="Times New Roman"/>
        </w:rPr>
      </w:pPr>
      <w:r w:rsidRPr="007D571D">
        <w:rPr>
          <w:rFonts w:ascii="Times New Roman" w:hAnsi="Times New Roman" w:cs="Times New Roman"/>
        </w:rPr>
        <w:t>разработать планы эвакуации персонала и населения в случае аварии.</w:t>
      </w:r>
    </w:p>
    <w:p w14:paraId="0118667E" w14:textId="77777777" w:rsidR="007D571D" w:rsidRPr="007D571D" w:rsidRDefault="007D571D" w:rsidP="007D571D">
      <w:pPr>
        <w:pStyle w:val="a7"/>
        <w:numPr>
          <w:ilvl w:val="0"/>
          <w:numId w:val="4"/>
        </w:numPr>
        <w:spacing w:after="0" w:line="240" w:lineRule="auto"/>
        <w:ind w:left="0" w:firstLine="0"/>
        <w:contextualSpacing w:val="0"/>
        <w:jc w:val="both"/>
        <w:rPr>
          <w:rFonts w:ascii="Times New Roman" w:hAnsi="Times New Roman" w:cs="Times New Roman"/>
        </w:rPr>
      </w:pPr>
      <w:r w:rsidRPr="007D571D">
        <w:rPr>
          <w:rFonts w:ascii="Times New Roman" w:hAnsi="Times New Roman" w:cs="Times New Roman"/>
        </w:rPr>
        <w:t>обеспечение безопасности находящего рядом с оборудованием обслуживающего персонала и возможности управления оборудованием при авариях;</w:t>
      </w:r>
    </w:p>
    <w:p w14:paraId="2020A7E6"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 xml:space="preserve">При выборе технических решений меры по предупреждению аварий являются приоритетными по отношению к мерам по уменьшению тяжести последствий аварий. </w:t>
      </w:r>
    </w:p>
    <w:p w14:paraId="1FD5D7E8"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Элементами минимизации возникновения аварийной ситуации будут являться также следующие меры, связанные с человеческим фактором:</w:t>
      </w:r>
    </w:p>
    <w:p w14:paraId="69C8AAD8" w14:textId="77777777" w:rsidR="007D571D" w:rsidRPr="007D571D" w:rsidRDefault="007D571D" w:rsidP="007D571D">
      <w:pPr>
        <w:pStyle w:val="a7"/>
        <w:numPr>
          <w:ilvl w:val="0"/>
          <w:numId w:val="5"/>
        </w:numPr>
        <w:spacing w:after="0" w:line="240" w:lineRule="auto"/>
        <w:ind w:left="0" w:firstLine="0"/>
        <w:contextualSpacing w:val="0"/>
        <w:jc w:val="both"/>
        <w:rPr>
          <w:rFonts w:ascii="Times New Roman" w:hAnsi="Times New Roman" w:cs="Times New Roman"/>
        </w:rPr>
      </w:pPr>
      <w:r w:rsidRPr="007D571D">
        <w:rPr>
          <w:rFonts w:ascii="Times New Roman" w:hAnsi="Times New Roman" w:cs="Times New Roman"/>
        </w:rPr>
        <w:t>регулярные инструктажи по технике безопасности;</w:t>
      </w:r>
    </w:p>
    <w:p w14:paraId="524F1492" w14:textId="77777777" w:rsidR="007D571D" w:rsidRPr="007D571D" w:rsidRDefault="007D571D" w:rsidP="007D571D">
      <w:pPr>
        <w:pStyle w:val="a7"/>
        <w:numPr>
          <w:ilvl w:val="0"/>
          <w:numId w:val="5"/>
        </w:numPr>
        <w:spacing w:after="0" w:line="240" w:lineRule="auto"/>
        <w:ind w:left="0" w:firstLine="0"/>
        <w:contextualSpacing w:val="0"/>
        <w:jc w:val="both"/>
        <w:rPr>
          <w:rFonts w:ascii="Times New Roman" w:hAnsi="Times New Roman" w:cs="Times New Roman"/>
        </w:rPr>
      </w:pPr>
      <w:r w:rsidRPr="007D571D">
        <w:rPr>
          <w:rFonts w:ascii="Times New Roman" w:hAnsi="Times New Roman" w:cs="Times New Roman"/>
        </w:rPr>
        <w:t>наличие у персонала, работающего на опасных объектах, необходимых допусков и разрешений на работу;</w:t>
      </w:r>
    </w:p>
    <w:p w14:paraId="3ED4FD01" w14:textId="77777777" w:rsidR="007D571D" w:rsidRPr="007D571D" w:rsidRDefault="007D571D" w:rsidP="007D571D">
      <w:pPr>
        <w:pStyle w:val="a7"/>
        <w:numPr>
          <w:ilvl w:val="0"/>
          <w:numId w:val="5"/>
        </w:numPr>
        <w:spacing w:after="0" w:line="240" w:lineRule="auto"/>
        <w:ind w:left="0" w:firstLine="0"/>
        <w:contextualSpacing w:val="0"/>
        <w:jc w:val="both"/>
        <w:rPr>
          <w:rFonts w:ascii="Times New Roman" w:hAnsi="Times New Roman" w:cs="Times New Roman"/>
        </w:rPr>
      </w:pPr>
      <w:r w:rsidRPr="007D571D">
        <w:rPr>
          <w:rFonts w:ascii="Times New Roman" w:hAnsi="Times New Roman" w:cs="Times New Roman"/>
        </w:rPr>
        <w:t>обучение и инструктаж по обращению с опасными для человека и окружающей среды веществами (топливом, ГСМ, химическими веществами);</w:t>
      </w:r>
    </w:p>
    <w:p w14:paraId="0BFAF2A6" w14:textId="77777777" w:rsidR="007D571D" w:rsidRPr="007D571D" w:rsidRDefault="007D571D" w:rsidP="007D571D">
      <w:pPr>
        <w:pStyle w:val="a7"/>
        <w:numPr>
          <w:ilvl w:val="0"/>
          <w:numId w:val="5"/>
        </w:numPr>
        <w:spacing w:after="0" w:line="240" w:lineRule="auto"/>
        <w:ind w:left="0" w:firstLine="0"/>
        <w:contextualSpacing w:val="0"/>
        <w:jc w:val="both"/>
        <w:rPr>
          <w:rFonts w:ascii="Times New Roman" w:hAnsi="Times New Roman" w:cs="Times New Roman"/>
        </w:rPr>
      </w:pPr>
      <w:r w:rsidRPr="007D571D">
        <w:rPr>
          <w:rFonts w:ascii="Times New Roman" w:hAnsi="Times New Roman" w:cs="Times New Roman"/>
        </w:rPr>
        <w:t>готовность к аварийным ситуациям и планирование мер реагирования;</w:t>
      </w:r>
    </w:p>
    <w:p w14:paraId="353B7145"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Проектными решениями также предусмотрена необходимая автоматизация технологических процессов, обеспечивающая стабильность работы всего оборудования с контролем и аварийной сигнализацией при нарушении заданного режима работы, что позволит обслуживающему персоналу оперативно узнать и своевременно предотвратить возникновение аварийных ситуаций.</w:t>
      </w:r>
    </w:p>
    <w:p w14:paraId="447528ED" w14:textId="77777777" w:rsidR="007D571D" w:rsidRPr="007D571D" w:rsidRDefault="007D571D" w:rsidP="007D571D">
      <w:pPr>
        <w:pStyle w:val="a7"/>
        <w:spacing w:after="0" w:line="240" w:lineRule="auto"/>
        <w:ind w:left="0"/>
        <w:jc w:val="both"/>
        <w:rPr>
          <w:rFonts w:ascii="Times New Roman" w:hAnsi="Times New Roman" w:cs="Times New Roman"/>
        </w:rPr>
      </w:pPr>
    </w:p>
    <w:p w14:paraId="5DAFE32A" w14:textId="77777777" w:rsidR="007D571D" w:rsidRPr="007D571D" w:rsidRDefault="007D571D" w:rsidP="007D571D">
      <w:pPr>
        <w:pStyle w:val="a7"/>
        <w:numPr>
          <w:ilvl w:val="0"/>
          <w:numId w:val="2"/>
        </w:numPr>
        <w:spacing w:after="0" w:line="240" w:lineRule="auto"/>
        <w:ind w:left="0" w:firstLine="0"/>
        <w:jc w:val="both"/>
        <w:rPr>
          <w:rFonts w:ascii="Times New Roman" w:hAnsi="Times New Roman" w:cs="Times New Roman"/>
          <w:b/>
          <w:bCs/>
          <w:u w:val="single"/>
        </w:rPr>
      </w:pPr>
      <w:r w:rsidRPr="007D571D">
        <w:rPr>
          <w:rFonts w:ascii="Times New Roman" w:hAnsi="Times New Roman" w:cs="Times New Roman"/>
          <w:b/>
          <w:bCs/>
          <w:u w:val="single"/>
        </w:rPr>
        <w:t>Краткое описание:</w:t>
      </w:r>
    </w:p>
    <w:p w14:paraId="3FAA9EA5" w14:textId="77777777" w:rsidR="007D571D" w:rsidRPr="007D571D" w:rsidRDefault="007D571D" w:rsidP="007D571D">
      <w:pPr>
        <w:pStyle w:val="a7"/>
        <w:spacing w:after="0" w:line="240" w:lineRule="auto"/>
        <w:ind w:left="0"/>
        <w:jc w:val="both"/>
        <w:rPr>
          <w:rFonts w:ascii="Times New Roman" w:hAnsi="Times New Roman" w:cs="Times New Roman"/>
          <w:b/>
          <w:bCs/>
          <w:u w:val="single"/>
        </w:rPr>
      </w:pPr>
      <w:r w:rsidRPr="007D571D">
        <w:rPr>
          <w:rFonts w:ascii="Times New Roman" w:hAnsi="Times New Roman" w:cs="Times New Roman"/>
          <w:b/>
          <w:bCs/>
          <w:u w:val="single"/>
        </w:rPr>
        <w:t>Мер по предотвращению, сокращению, смягчению выявленных существенных воздействий намечаемой деятельности на окружающую среду;</w:t>
      </w:r>
    </w:p>
    <w:p w14:paraId="0F94F85C" w14:textId="77777777" w:rsidR="007D571D" w:rsidRPr="007D571D" w:rsidRDefault="007D571D" w:rsidP="007D571D">
      <w:pPr>
        <w:pStyle w:val="a7"/>
        <w:spacing w:after="0" w:line="240" w:lineRule="auto"/>
        <w:ind w:left="0"/>
        <w:jc w:val="both"/>
        <w:rPr>
          <w:rFonts w:ascii="Times New Roman" w:hAnsi="Times New Roman" w:cs="Times New Roman"/>
          <w:b/>
          <w:bCs/>
          <w:u w:val="single"/>
        </w:rPr>
      </w:pPr>
      <w:r w:rsidRPr="007D571D">
        <w:rPr>
          <w:rFonts w:ascii="Times New Roman" w:hAnsi="Times New Roman" w:cs="Times New Roman"/>
          <w:b/>
          <w:bCs/>
          <w:u w:val="single"/>
        </w:rPr>
        <w:t>Мер по компенсации потерь биоразнообразия, если намечаемая деятельность может привести к таким потерям;</w:t>
      </w:r>
    </w:p>
    <w:p w14:paraId="6108A1C9" w14:textId="77777777" w:rsidR="007D571D" w:rsidRPr="007D571D" w:rsidRDefault="007D571D" w:rsidP="007D571D">
      <w:pPr>
        <w:pStyle w:val="a7"/>
        <w:spacing w:after="0" w:line="240" w:lineRule="auto"/>
        <w:ind w:left="0"/>
        <w:jc w:val="both"/>
        <w:rPr>
          <w:rFonts w:ascii="Times New Roman" w:hAnsi="Times New Roman" w:cs="Times New Roman"/>
          <w:b/>
          <w:bCs/>
          <w:u w:val="single"/>
        </w:rPr>
      </w:pPr>
      <w:r w:rsidRPr="007D571D">
        <w:rPr>
          <w:rFonts w:ascii="Times New Roman" w:hAnsi="Times New Roman" w:cs="Times New Roman"/>
          <w:b/>
          <w:bCs/>
          <w:u w:val="single"/>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233376FC" w14:textId="77777777" w:rsidR="007D571D" w:rsidRPr="007D571D" w:rsidRDefault="007D571D" w:rsidP="007D571D">
      <w:pPr>
        <w:pStyle w:val="a7"/>
        <w:spacing w:after="0" w:line="240" w:lineRule="auto"/>
        <w:ind w:left="0"/>
        <w:jc w:val="both"/>
        <w:rPr>
          <w:rFonts w:ascii="Times New Roman" w:hAnsi="Times New Roman" w:cs="Times New Roman"/>
          <w:b/>
          <w:bCs/>
          <w:u w:val="single"/>
        </w:rPr>
      </w:pPr>
      <w:r w:rsidRPr="007D571D">
        <w:rPr>
          <w:rFonts w:ascii="Times New Roman" w:hAnsi="Times New Roman" w:cs="Times New Roman"/>
          <w:b/>
          <w:bCs/>
          <w:u w:val="single"/>
        </w:rPr>
        <w:t>Способов и мер восстановления окружающей среды в случаях прекращения намечаемой деятельности</w:t>
      </w:r>
    </w:p>
    <w:p w14:paraId="086868A8" w14:textId="77777777" w:rsidR="007D571D" w:rsidRPr="007D571D" w:rsidRDefault="007D571D" w:rsidP="007D571D">
      <w:pPr>
        <w:pStyle w:val="a7"/>
        <w:spacing w:after="0" w:line="240" w:lineRule="auto"/>
        <w:ind w:left="0"/>
        <w:jc w:val="both"/>
        <w:rPr>
          <w:rFonts w:ascii="Times New Roman" w:hAnsi="Times New Roman" w:cs="Times New Roman"/>
        </w:rPr>
      </w:pPr>
    </w:p>
    <w:p w14:paraId="2883B6F8" w14:textId="77777777" w:rsidR="007D571D" w:rsidRPr="007D571D" w:rsidRDefault="007D571D" w:rsidP="007D571D">
      <w:pPr>
        <w:pStyle w:val="a7"/>
        <w:spacing w:after="0" w:line="240" w:lineRule="auto"/>
        <w:ind w:left="0"/>
        <w:jc w:val="both"/>
        <w:rPr>
          <w:rFonts w:ascii="Times New Roman" w:hAnsi="Times New Roman" w:cs="Times New Roman"/>
          <w:i/>
          <w:iCs/>
        </w:rPr>
      </w:pPr>
      <w:r w:rsidRPr="007D571D">
        <w:rPr>
          <w:rFonts w:ascii="Times New Roman" w:hAnsi="Times New Roman" w:cs="Times New Roman"/>
          <w:i/>
          <w:iCs/>
        </w:rPr>
        <w:t>«Мероприятия по охране атмосферного воздуха</w:t>
      </w:r>
    </w:p>
    <w:p w14:paraId="600F1BF0"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Строительно-монтажные работы планируются проводить в пределах производственно-технической зоны. С целью охраны окружающей среды необходимо принять следующие меры:</w:t>
      </w:r>
    </w:p>
    <w:p w14:paraId="3EAFA9D8"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lastRenderedPageBreak/>
        <w:t>- проводить работы последовательно, согласно графику, снизить количество одновременно работающей техники;</w:t>
      </w:r>
    </w:p>
    <w:p w14:paraId="74138D45"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контроль за выбросами автотранспорта путем проверки исправного состояния и работой двигателей используемой строительной техники и транспорта;</w:t>
      </w:r>
    </w:p>
    <w:p w14:paraId="2D1F8D0C"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упорядоченное движение транспорта и другой техники по территории рассматриваемого объекта;</w:t>
      </w:r>
    </w:p>
    <w:p w14:paraId="2E72DE4D"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соблюдение пожарной безопасности и техники безопасности работ.</w:t>
      </w:r>
    </w:p>
    <w:p w14:paraId="07C6FAC1"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xml:space="preserve">- укрытие кузова машин тентами при перевозке </w:t>
      </w:r>
      <w:proofErr w:type="spellStart"/>
      <w:r w:rsidRPr="007D571D">
        <w:rPr>
          <w:rFonts w:ascii="Times New Roman" w:hAnsi="Times New Roman" w:cs="Times New Roman"/>
        </w:rPr>
        <w:t>сильнопылящих</w:t>
      </w:r>
      <w:proofErr w:type="spellEnd"/>
      <w:r w:rsidRPr="007D571D">
        <w:rPr>
          <w:rFonts w:ascii="Times New Roman" w:hAnsi="Times New Roman" w:cs="Times New Roman"/>
        </w:rPr>
        <w:t xml:space="preserve"> грузов;</w:t>
      </w:r>
    </w:p>
    <w:p w14:paraId="778E7C3A"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исправное техническое состояние используемой строительной техники и транспорта;</w:t>
      </w:r>
    </w:p>
    <w:p w14:paraId="3040AD2A"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во избежание пыления предусмотреть пылеподавление при погрузочно-разгрузочных работах.</w:t>
      </w:r>
    </w:p>
    <w:p w14:paraId="3C3FF3E8"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упорядоченное движение транспорта и другой техники по территории рассматриваемого объекта.</w:t>
      </w:r>
    </w:p>
    <w:p w14:paraId="7C7CE857" w14:textId="77777777" w:rsidR="007D571D" w:rsidRPr="007D571D" w:rsidRDefault="007D571D" w:rsidP="007D571D">
      <w:pPr>
        <w:pStyle w:val="a7"/>
        <w:spacing w:after="0" w:line="240" w:lineRule="auto"/>
        <w:ind w:left="0"/>
        <w:jc w:val="both"/>
        <w:rPr>
          <w:rFonts w:ascii="Times New Roman" w:hAnsi="Times New Roman" w:cs="Times New Roman"/>
        </w:rPr>
      </w:pPr>
    </w:p>
    <w:p w14:paraId="5EEA425F"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i/>
          <w:iCs/>
        </w:rPr>
        <w:t>Мероприятия по охране поверхностных вод</w:t>
      </w:r>
      <w:r w:rsidRPr="007D571D">
        <w:rPr>
          <w:rFonts w:ascii="Times New Roman" w:hAnsi="Times New Roman" w:cs="Times New Roman"/>
        </w:rPr>
        <w:t xml:space="preserve"> в период проведения строительно-монтажных работ включают:</w:t>
      </w:r>
    </w:p>
    <w:p w14:paraId="5C011E96"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строгий контроль за исправностью дорожно-строительной техники и спецавтотранспорта;</w:t>
      </w:r>
    </w:p>
    <w:p w14:paraId="31FF45CC"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запрет слива горюче-смазочных материалов, заправки, обслуживания автомобилей и строительной техники;</w:t>
      </w:r>
    </w:p>
    <w:p w14:paraId="29256CC4"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запрет забора воды с поверхностных источников;</w:t>
      </w:r>
    </w:p>
    <w:p w14:paraId="1BCA63E3"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запрет сброса сточных вод в поверхностные водные объекты;</w:t>
      </w:r>
    </w:p>
    <w:p w14:paraId="3E66B649"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запрет стоянки, заправки топливом, мойка и ремонт строительной техники;</w:t>
      </w:r>
    </w:p>
    <w:p w14:paraId="056BD88D"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соблюдение мер противопожарной безопасности, чистоты и порядка в местах присутствия строительной техники и спецавтотранспорта;</w:t>
      </w:r>
    </w:p>
    <w:p w14:paraId="155F5E62"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запрет организации временного хранения для сбора отходов;</w:t>
      </w:r>
    </w:p>
    <w:p w14:paraId="06B4A22F"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организация регулярной уборки территории строительной площадки.</w:t>
      </w:r>
    </w:p>
    <w:p w14:paraId="5ABE8A9D" w14:textId="77777777" w:rsidR="007D571D" w:rsidRPr="007D571D" w:rsidRDefault="007D571D" w:rsidP="007D571D">
      <w:pPr>
        <w:pStyle w:val="a7"/>
        <w:spacing w:after="0" w:line="240" w:lineRule="auto"/>
        <w:ind w:left="0"/>
        <w:jc w:val="both"/>
        <w:rPr>
          <w:rFonts w:ascii="Times New Roman" w:hAnsi="Times New Roman" w:cs="Times New Roman"/>
          <w:i/>
          <w:iCs/>
        </w:rPr>
      </w:pPr>
    </w:p>
    <w:p w14:paraId="5AD882F3" w14:textId="77777777" w:rsidR="007D571D" w:rsidRPr="007D571D" w:rsidRDefault="007D571D" w:rsidP="007D571D">
      <w:pPr>
        <w:pStyle w:val="a7"/>
        <w:spacing w:after="0" w:line="240" w:lineRule="auto"/>
        <w:ind w:left="0"/>
        <w:jc w:val="both"/>
        <w:rPr>
          <w:rFonts w:ascii="Times New Roman" w:hAnsi="Times New Roman" w:cs="Times New Roman"/>
          <w:i/>
          <w:iCs/>
        </w:rPr>
      </w:pPr>
      <w:r w:rsidRPr="007D571D">
        <w:rPr>
          <w:rFonts w:ascii="Times New Roman" w:hAnsi="Times New Roman" w:cs="Times New Roman"/>
          <w:i/>
          <w:iCs/>
        </w:rPr>
        <w:t>Мероприятия по снижению шума</w:t>
      </w:r>
    </w:p>
    <w:p w14:paraId="3F247CEB"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Для того чтобы снизить воздействие шума в период проведения работ проектируемых объектов в рабочей зоне будет принят ряд стандартных смягчающих мер:</w:t>
      </w:r>
    </w:p>
    <w:p w14:paraId="75D918A3"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во время отсутствия работы оборудование, если это возможно, будет отключаться;</w:t>
      </w:r>
    </w:p>
    <w:p w14:paraId="24931A2E"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все транспортные средства будут проходить соответствующее техобслуживание;</w:t>
      </w:r>
    </w:p>
    <w:p w14:paraId="3A601F04"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автотранспорт должен оборудоваться стандартными устройствами для глушения шума.</w:t>
      </w:r>
    </w:p>
    <w:p w14:paraId="1492C129"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Таким образом, выполнение мероприятий по защите от воздействия физических факторов будут способствовать поддержанию уровня допустимого воздействия на окружающую среду.</w:t>
      </w:r>
    </w:p>
    <w:p w14:paraId="5D08FA2A" w14:textId="77777777" w:rsidR="007D571D" w:rsidRPr="007D571D" w:rsidRDefault="007D571D" w:rsidP="007D571D">
      <w:pPr>
        <w:pStyle w:val="a7"/>
        <w:spacing w:after="0" w:line="240" w:lineRule="auto"/>
        <w:ind w:left="0"/>
        <w:jc w:val="both"/>
        <w:rPr>
          <w:rFonts w:ascii="Times New Roman" w:hAnsi="Times New Roman" w:cs="Times New Roman"/>
          <w:i/>
          <w:iCs/>
        </w:rPr>
      </w:pPr>
      <w:r w:rsidRPr="007D571D">
        <w:rPr>
          <w:rFonts w:ascii="Times New Roman" w:hAnsi="Times New Roman" w:cs="Times New Roman"/>
          <w:i/>
          <w:iCs/>
        </w:rPr>
        <w:t>Мероприятия по снижению вибрации</w:t>
      </w:r>
    </w:p>
    <w:p w14:paraId="3C7206E8"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По снижению вибрации в рабочей зоне выполняются основные мероприятия:</w:t>
      </w:r>
    </w:p>
    <w:p w14:paraId="7D7FD076"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снижение вибрации, возникающей при работе машины или оборудования, путем увеличения жесткости и вибродемпфирующих свойств конструкций и материалов, стабилизации прочности и других свойств деталей;</w:t>
      </w:r>
    </w:p>
    <w:p w14:paraId="2B6D4B6F"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При соблюдении мероприятий по снижению физических и шумовых факторов воздействие на рабочий персонал прогнозируется минимальным. Воздействие на жилую зону будет минимальным в связи с удаленностью источников вибрации и шума.</w:t>
      </w:r>
    </w:p>
    <w:p w14:paraId="1AF3B1E0"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Ионизирующее излучение, энергетические, волновые, радиационные, электромагнитные и другие излучения, приводящие к вредному воздействию на атмосферный воздух, здоровье человека и окружающую среду, отсутствуют.</w:t>
      </w:r>
    </w:p>
    <w:p w14:paraId="11FB9BF8" w14:textId="77777777" w:rsidR="007D571D" w:rsidRPr="007D571D" w:rsidRDefault="007D571D" w:rsidP="007D571D">
      <w:pPr>
        <w:pStyle w:val="a7"/>
        <w:spacing w:after="0" w:line="240" w:lineRule="auto"/>
        <w:ind w:left="0"/>
        <w:jc w:val="both"/>
        <w:rPr>
          <w:rFonts w:ascii="Times New Roman" w:hAnsi="Times New Roman" w:cs="Times New Roman"/>
        </w:rPr>
      </w:pPr>
    </w:p>
    <w:p w14:paraId="7C9B3868"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xml:space="preserve">Комплекс проектных технических решений </w:t>
      </w:r>
      <w:r w:rsidRPr="007D571D">
        <w:rPr>
          <w:rFonts w:ascii="Times New Roman" w:hAnsi="Times New Roman" w:cs="Times New Roman"/>
          <w:i/>
          <w:iCs/>
        </w:rPr>
        <w:t>по защите земельных ресурсов</w:t>
      </w:r>
      <w:r w:rsidRPr="007D571D">
        <w:rPr>
          <w:rFonts w:ascii="Times New Roman" w:hAnsi="Times New Roman" w:cs="Times New Roman"/>
        </w:rPr>
        <w:t xml:space="preserve"> от загрязнения и истощения и минимизации последствий при проведении строительно-монтажных работ включает в себя:</w:t>
      </w:r>
    </w:p>
    <w:p w14:paraId="69CFDA46"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проведение работ в пределах, лишь отведенных во временное пользование территорий;</w:t>
      </w:r>
    </w:p>
    <w:p w14:paraId="65F5B03B"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lastRenderedPageBreak/>
        <w:t>• движение транспорта только по утвержденным трассам.</w:t>
      </w:r>
    </w:p>
    <w:p w14:paraId="1D76AA7E"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В период проведения строительно-монтажных работ для уменьшения воздействия на почву необходимо выполнение следующих мероприятий:</w:t>
      </w:r>
    </w:p>
    <w:p w14:paraId="6C775C31"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Движение и работа спецтехники строго в пределах отведенной площадки;</w:t>
      </w:r>
    </w:p>
    <w:p w14:paraId="3A18BB63"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Осуществление заправки спецтехники в специально отведенных местах;</w:t>
      </w:r>
    </w:p>
    <w:p w14:paraId="61D99AE8"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Использование металлических поддонов в местах возможных утечек ГСМ.</w:t>
      </w:r>
    </w:p>
    <w:p w14:paraId="74189D3B"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Для эффективной охраны почв от загрязнения и нарушения необходимо разработать план-график конкретных мероприятий, который наряду с имеющимися проектными решениями, направленными на охрану почв, должен включать следующие мероприятия:</w:t>
      </w:r>
    </w:p>
    <w:p w14:paraId="6F54D04D"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своевременный контроль состояния существующих временных (полевых) дорог для транспортировки материалов, людей;</w:t>
      </w:r>
    </w:p>
    <w:p w14:paraId="23C7FB28"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организация передвижения техники исключительно по санкционированным маршрутам с сокращением до минимума движения по бездорожью;</w:t>
      </w:r>
    </w:p>
    <w:p w14:paraId="49FAF7A3"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использование автотранспорта с низким давлением шин;</w:t>
      </w:r>
    </w:p>
    <w:p w14:paraId="3BFAF458"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неукоснительное выполнение мер по охране земель от загрязнения, разрушения и истощения.</w:t>
      </w:r>
    </w:p>
    <w:p w14:paraId="257C9C6D" w14:textId="77777777" w:rsidR="007D571D" w:rsidRPr="007D571D" w:rsidRDefault="007D571D" w:rsidP="007D571D">
      <w:pPr>
        <w:pStyle w:val="a7"/>
        <w:spacing w:after="0" w:line="240" w:lineRule="auto"/>
        <w:ind w:left="0"/>
        <w:jc w:val="both"/>
        <w:rPr>
          <w:rFonts w:ascii="Times New Roman" w:hAnsi="Times New Roman" w:cs="Times New Roman"/>
        </w:rPr>
      </w:pPr>
    </w:p>
    <w:p w14:paraId="3889CDE0"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При проведении работ необходимо строгое соблюдение, предложенных проектом решений.</w:t>
      </w:r>
    </w:p>
    <w:p w14:paraId="19ABE0C5"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В дополнение к проектным решениям по уменьшению воздействия рекомендуется:</w:t>
      </w:r>
    </w:p>
    <w:p w14:paraId="71DAA999"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ограничение движения транспорта по бездорожью;</w:t>
      </w:r>
    </w:p>
    <w:p w14:paraId="6CA95016"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использование автотранспорта с низким давлением шин;</w:t>
      </w:r>
    </w:p>
    <w:p w14:paraId="36723F6C"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обеспечение пылеподавления при проведении погрузочно-разгрузочных работ.</w:t>
      </w:r>
    </w:p>
    <w:p w14:paraId="57F7ED92" w14:textId="77777777" w:rsidR="007D571D" w:rsidRPr="007D571D" w:rsidRDefault="007D571D" w:rsidP="007D571D">
      <w:pPr>
        <w:pStyle w:val="a7"/>
        <w:spacing w:after="0" w:line="240" w:lineRule="auto"/>
        <w:ind w:left="0"/>
        <w:jc w:val="both"/>
        <w:rPr>
          <w:rFonts w:ascii="Times New Roman" w:hAnsi="Times New Roman" w:cs="Times New Roman"/>
        </w:rPr>
      </w:pPr>
    </w:p>
    <w:p w14:paraId="5D61E3FC"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xml:space="preserve">В связи с временным периодом проведения намечаемой деятельности воздействие </w:t>
      </w:r>
      <w:r w:rsidRPr="007D571D">
        <w:rPr>
          <w:rFonts w:ascii="Times New Roman" w:hAnsi="Times New Roman" w:cs="Times New Roman"/>
          <w:i/>
          <w:iCs/>
        </w:rPr>
        <w:t>на животный мир</w:t>
      </w:r>
      <w:r w:rsidRPr="007D571D">
        <w:rPr>
          <w:rFonts w:ascii="Times New Roman" w:hAnsi="Times New Roman" w:cs="Times New Roman"/>
        </w:rPr>
        <w:t xml:space="preserve"> оценивается как незначительное. 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 не разрабатываются.</w:t>
      </w:r>
    </w:p>
    <w:p w14:paraId="0F74349C"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Рекомендации по сохранению животного мира:</w:t>
      </w:r>
    </w:p>
    <w:p w14:paraId="7812F406"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наиболее полное использование уже имеющихся элементов инфраструктуры (дорог, мостов и др.);</w:t>
      </w:r>
    </w:p>
    <w:p w14:paraId="0A288298"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недопущение засорения территории промышленными и бытовыми отходами;</w:t>
      </w:r>
    </w:p>
    <w:p w14:paraId="4F26B0CC" w14:textId="77777777" w:rsidR="007D571D" w:rsidRPr="007D571D" w:rsidRDefault="007D571D" w:rsidP="007D571D">
      <w:pPr>
        <w:pStyle w:val="a7"/>
        <w:spacing w:after="0" w:line="240" w:lineRule="auto"/>
        <w:ind w:left="0"/>
        <w:jc w:val="both"/>
        <w:rPr>
          <w:rFonts w:ascii="Times New Roman" w:hAnsi="Times New Roman" w:cs="Times New Roman"/>
        </w:rPr>
      </w:pPr>
      <w:r w:rsidRPr="007D571D">
        <w:rPr>
          <w:rFonts w:ascii="Times New Roman" w:hAnsi="Times New Roman" w:cs="Times New Roman"/>
        </w:rPr>
        <w:t>- запрет сбросов сточных вод.».</w:t>
      </w:r>
    </w:p>
    <w:p w14:paraId="1A596910" w14:textId="77777777" w:rsidR="007D571D" w:rsidRPr="007D571D" w:rsidRDefault="007D571D" w:rsidP="007D571D">
      <w:pPr>
        <w:pStyle w:val="a7"/>
        <w:spacing w:after="0" w:line="240" w:lineRule="auto"/>
        <w:ind w:left="0"/>
        <w:jc w:val="both"/>
        <w:rPr>
          <w:rFonts w:ascii="Times New Roman" w:hAnsi="Times New Roman" w:cs="Times New Roman"/>
        </w:rPr>
      </w:pPr>
    </w:p>
    <w:p w14:paraId="73205450" w14:textId="77777777" w:rsidR="007D571D" w:rsidRPr="007D571D" w:rsidRDefault="007D571D" w:rsidP="007D571D">
      <w:pPr>
        <w:pStyle w:val="a7"/>
        <w:numPr>
          <w:ilvl w:val="0"/>
          <w:numId w:val="2"/>
        </w:numPr>
        <w:spacing w:after="0" w:line="240" w:lineRule="auto"/>
        <w:ind w:left="0" w:firstLine="0"/>
        <w:jc w:val="both"/>
        <w:rPr>
          <w:rFonts w:ascii="Times New Roman" w:hAnsi="Times New Roman" w:cs="Times New Roman"/>
          <w:b/>
          <w:bCs/>
          <w:u w:val="single"/>
        </w:rPr>
      </w:pPr>
      <w:r w:rsidRPr="007D571D">
        <w:rPr>
          <w:rFonts w:ascii="Times New Roman" w:hAnsi="Times New Roman" w:cs="Times New Roman"/>
          <w:b/>
          <w:bCs/>
          <w:u w:val="single"/>
        </w:rPr>
        <w:t>Список источников информации, полученной в ходе выполнения оценки воздействия на окружающую среду</w:t>
      </w:r>
    </w:p>
    <w:p w14:paraId="3A4F8889"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 xml:space="preserve">Кодекс Республики Казахстан от 02.01.2021 года N 400-VI; </w:t>
      </w:r>
    </w:p>
    <w:p w14:paraId="1835B2D5" w14:textId="77777777" w:rsidR="007D571D" w:rsidRPr="007D571D" w:rsidRDefault="007D571D" w:rsidP="007D571D">
      <w:pPr>
        <w:spacing w:after="0" w:line="240" w:lineRule="auto"/>
        <w:jc w:val="both"/>
        <w:rPr>
          <w:rFonts w:ascii="Times New Roman" w:hAnsi="Times New Roman" w:cs="Times New Roman"/>
        </w:rPr>
      </w:pPr>
      <w:r w:rsidRPr="007D571D">
        <w:rPr>
          <w:rFonts w:ascii="Times New Roman" w:hAnsi="Times New Roman" w:cs="Times New Roman"/>
        </w:rPr>
        <w:t>Приказ Министра экологии, геологии и природных ресурсов Республики Казахстан от 30 июля 2021 года № 280 «Об утверждении Инструкции по организации и проведению экологической оценки».</w:t>
      </w:r>
    </w:p>
    <w:p w14:paraId="5F7AEEDA" w14:textId="77777777" w:rsidR="007D571D" w:rsidRPr="007D571D" w:rsidRDefault="007D571D" w:rsidP="007D571D">
      <w:pPr>
        <w:rPr>
          <w:rFonts w:ascii="Times New Roman" w:hAnsi="Times New Roman" w:cs="Times New Roman"/>
          <w:b/>
        </w:rPr>
      </w:pPr>
    </w:p>
    <w:p w14:paraId="62F5B2B5" w14:textId="77777777" w:rsidR="007D571D" w:rsidRPr="007D571D" w:rsidRDefault="007D571D" w:rsidP="007D571D">
      <w:pPr>
        <w:jc w:val="both"/>
        <w:rPr>
          <w:rFonts w:ascii="Times New Roman" w:hAnsi="Times New Roman" w:cs="Times New Roman"/>
        </w:rPr>
      </w:pPr>
    </w:p>
    <w:p w14:paraId="36283BF3" w14:textId="77777777" w:rsidR="0055193D" w:rsidRPr="00EF011D" w:rsidRDefault="0055193D" w:rsidP="00EF011D">
      <w:pPr>
        <w:spacing w:after="0" w:line="240" w:lineRule="auto"/>
        <w:ind w:firstLine="1208"/>
        <w:jc w:val="both"/>
        <w:rPr>
          <w:rFonts w:ascii="Times New Roman" w:hAnsi="Times New Roman" w:cs="Times New Roman"/>
        </w:rPr>
      </w:pPr>
    </w:p>
    <w:sectPr w:rsidR="0055193D" w:rsidRPr="00EF01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7A8"/>
    <w:multiLevelType w:val="hybridMultilevel"/>
    <w:tmpl w:val="760ADB28"/>
    <w:lvl w:ilvl="0" w:tplc="04190009">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32D5679"/>
    <w:multiLevelType w:val="hybridMultilevel"/>
    <w:tmpl w:val="BA8897CC"/>
    <w:lvl w:ilvl="0" w:tplc="FFFFFFFF">
      <w:start w:val="1"/>
      <w:numFmt w:val="decimal"/>
      <w:lvlText w:val="%1."/>
      <w:lvlJc w:val="left"/>
      <w:pPr>
        <w:ind w:left="2706" w:hanging="360"/>
      </w:pPr>
      <w:rPr>
        <w:rFonts w:hint="default"/>
      </w:rPr>
    </w:lvl>
    <w:lvl w:ilvl="1" w:tplc="FFFFFFFF" w:tentative="1">
      <w:start w:val="1"/>
      <w:numFmt w:val="lowerLetter"/>
      <w:lvlText w:val="%2."/>
      <w:lvlJc w:val="left"/>
      <w:pPr>
        <w:ind w:left="3426" w:hanging="360"/>
      </w:pPr>
    </w:lvl>
    <w:lvl w:ilvl="2" w:tplc="FFFFFFFF" w:tentative="1">
      <w:start w:val="1"/>
      <w:numFmt w:val="lowerRoman"/>
      <w:lvlText w:val="%3."/>
      <w:lvlJc w:val="right"/>
      <w:pPr>
        <w:ind w:left="4146" w:hanging="180"/>
      </w:pPr>
    </w:lvl>
    <w:lvl w:ilvl="3" w:tplc="FFFFFFFF" w:tentative="1">
      <w:start w:val="1"/>
      <w:numFmt w:val="decimal"/>
      <w:lvlText w:val="%4."/>
      <w:lvlJc w:val="left"/>
      <w:pPr>
        <w:ind w:left="4866" w:hanging="360"/>
      </w:pPr>
    </w:lvl>
    <w:lvl w:ilvl="4" w:tplc="FFFFFFFF" w:tentative="1">
      <w:start w:val="1"/>
      <w:numFmt w:val="lowerLetter"/>
      <w:lvlText w:val="%5."/>
      <w:lvlJc w:val="left"/>
      <w:pPr>
        <w:ind w:left="5586" w:hanging="360"/>
      </w:pPr>
    </w:lvl>
    <w:lvl w:ilvl="5" w:tplc="FFFFFFFF" w:tentative="1">
      <w:start w:val="1"/>
      <w:numFmt w:val="lowerRoman"/>
      <w:lvlText w:val="%6."/>
      <w:lvlJc w:val="right"/>
      <w:pPr>
        <w:ind w:left="6306" w:hanging="180"/>
      </w:pPr>
    </w:lvl>
    <w:lvl w:ilvl="6" w:tplc="FFFFFFFF" w:tentative="1">
      <w:start w:val="1"/>
      <w:numFmt w:val="decimal"/>
      <w:lvlText w:val="%7."/>
      <w:lvlJc w:val="left"/>
      <w:pPr>
        <w:ind w:left="7026" w:hanging="360"/>
      </w:pPr>
    </w:lvl>
    <w:lvl w:ilvl="7" w:tplc="FFFFFFFF" w:tentative="1">
      <w:start w:val="1"/>
      <w:numFmt w:val="lowerLetter"/>
      <w:lvlText w:val="%8."/>
      <w:lvlJc w:val="left"/>
      <w:pPr>
        <w:ind w:left="7746" w:hanging="360"/>
      </w:pPr>
    </w:lvl>
    <w:lvl w:ilvl="8" w:tplc="FFFFFFFF" w:tentative="1">
      <w:start w:val="1"/>
      <w:numFmt w:val="lowerRoman"/>
      <w:lvlText w:val="%9."/>
      <w:lvlJc w:val="right"/>
      <w:pPr>
        <w:ind w:left="8466" w:hanging="180"/>
      </w:pPr>
    </w:lvl>
  </w:abstractNum>
  <w:abstractNum w:abstractNumId="2" w15:restartNumberingAfterBreak="0">
    <w:nsid w:val="17B646E1"/>
    <w:multiLevelType w:val="hybridMultilevel"/>
    <w:tmpl w:val="BA8897CC"/>
    <w:lvl w:ilvl="0" w:tplc="CC8A7338">
      <w:start w:val="1"/>
      <w:numFmt w:val="decimal"/>
      <w:lvlText w:val="%1."/>
      <w:lvlJc w:val="left"/>
      <w:pPr>
        <w:ind w:left="2706" w:hanging="360"/>
      </w:pPr>
      <w:rPr>
        <w:rFonts w:hint="default"/>
      </w:rPr>
    </w:lvl>
    <w:lvl w:ilvl="1" w:tplc="04090019" w:tentative="1">
      <w:start w:val="1"/>
      <w:numFmt w:val="lowerLetter"/>
      <w:lvlText w:val="%2."/>
      <w:lvlJc w:val="left"/>
      <w:pPr>
        <w:ind w:left="3426" w:hanging="360"/>
      </w:pPr>
    </w:lvl>
    <w:lvl w:ilvl="2" w:tplc="0409001B" w:tentative="1">
      <w:start w:val="1"/>
      <w:numFmt w:val="lowerRoman"/>
      <w:lvlText w:val="%3."/>
      <w:lvlJc w:val="right"/>
      <w:pPr>
        <w:ind w:left="4146" w:hanging="180"/>
      </w:pPr>
    </w:lvl>
    <w:lvl w:ilvl="3" w:tplc="0409000F" w:tentative="1">
      <w:start w:val="1"/>
      <w:numFmt w:val="decimal"/>
      <w:lvlText w:val="%4."/>
      <w:lvlJc w:val="left"/>
      <w:pPr>
        <w:ind w:left="4866" w:hanging="360"/>
      </w:pPr>
    </w:lvl>
    <w:lvl w:ilvl="4" w:tplc="04090019" w:tentative="1">
      <w:start w:val="1"/>
      <w:numFmt w:val="lowerLetter"/>
      <w:lvlText w:val="%5."/>
      <w:lvlJc w:val="left"/>
      <w:pPr>
        <w:ind w:left="5586" w:hanging="360"/>
      </w:pPr>
    </w:lvl>
    <w:lvl w:ilvl="5" w:tplc="0409001B" w:tentative="1">
      <w:start w:val="1"/>
      <w:numFmt w:val="lowerRoman"/>
      <w:lvlText w:val="%6."/>
      <w:lvlJc w:val="right"/>
      <w:pPr>
        <w:ind w:left="6306" w:hanging="180"/>
      </w:pPr>
    </w:lvl>
    <w:lvl w:ilvl="6" w:tplc="0409000F" w:tentative="1">
      <w:start w:val="1"/>
      <w:numFmt w:val="decimal"/>
      <w:lvlText w:val="%7."/>
      <w:lvlJc w:val="left"/>
      <w:pPr>
        <w:ind w:left="7026" w:hanging="360"/>
      </w:pPr>
    </w:lvl>
    <w:lvl w:ilvl="7" w:tplc="04090019" w:tentative="1">
      <w:start w:val="1"/>
      <w:numFmt w:val="lowerLetter"/>
      <w:lvlText w:val="%8."/>
      <w:lvlJc w:val="left"/>
      <w:pPr>
        <w:ind w:left="7746" w:hanging="360"/>
      </w:pPr>
    </w:lvl>
    <w:lvl w:ilvl="8" w:tplc="0409001B" w:tentative="1">
      <w:start w:val="1"/>
      <w:numFmt w:val="lowerRoman"/>
      <w:lvlText w:val="%9."/>
      <w:lvlJc w:val="right"/>
      <w:pPr>
        <w:ind w:left="8466" w:hanging="180"/>
      </w:pPr>
    </w:lvl>
  </w:abstractNum>
  <w:abstractNum w:abstractNumId="3" w15:restartNumberingAfterBreak="0">
    <w:nsid w:val="40DD219D"/>
    <w:multiLevelType w:val="hybridMultilevel"/>
    <w:tmpl w:val="937EAB6E"/>
    <w:lvl w:ilvl="0" w:tplc="04190009">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61386E91"/>
    <w:multiLevelType w:val="hybridMultilevel"/>
    <w:tmpl w:val="C19E5850"/>
    <w:lvl w:ilvl="0" w:tplc="04190005">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61EC563B"/>
    <w:multiLevelType w:val="hybridMultilevel"/>
    <w:tmpl w:val="E63658EE"/>
    <w:lvl w:ilvl="0" w:tplc="DCFE8B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451555065">
    <w:abstractNumId w:val="5"/>
  </w:num>
  <w:num w:numId="2" w16cid:durableId="1486510023">
    <w:abstractNumId w:val="2"/>
  </w:num>
  <w:num w:numId="3" w16cid:durableId="629632128">
    <w:abstractNumId w:val="1"/>
  </w:num>
  <w:num w:numId="4" w16cid:durableId="539362390">
    <w:abstractNumId w:val="0"/>
  </w:num>
  <w:num w:numId="5" w16cid:durableId="1356275052">
    <w:abstractNumId w:val="3"/>
  </w:num>
  <w:num w:numId="6" w16cid:durableId="16445798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A7C"/>
    <w:rsid w:val="003E326F"/>
    <w:rsid w:val="0055193D"/>
    <w:rsid w:val="007D571D"/>
    <w:rsid w:val="0081052E"/>
    <w:rsid w:val="00900A7C"/>
    <w:rsid w:val="00A57271"/>
    <w:rsid w:val="00B4256E"/>
    <w:rsid w:val="00EF011D"/>
    <w:rsid w:val="00FC61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6AA14"/>
  <w15:chartTrackingRefBased/>
  <w15:docId w15:val="{B5FAAA5F-1D91-4C72-9592-2927E59A8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00A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900A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aliases w:val="Пункт,Заголовок 3 Знак Знак,Заголовок 3 Знак1 Знак Знак,Заголовок 3 Знак Знак1 Знак,Заголовок 31,KAAE3,Subparagraaf,Level 1 - 1,Minor,- 3rd Order Heading,Report Heading 3,TA SECT 1.1.1 etc,. (1.1.1),H3,RSKH3,B Head,Subsection,ALK_K, Пункт"/>
    <w:basedOn w:val="a"/>
    <w:next w:val="a"/>
    <w:link w:val="30"/>
    <w:unhideWhenUsed/>
    <w:qFormat/>
    <w:rsid w:val="00900A7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00A7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00A7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00A7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00A7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00A7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00A7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A7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900A7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aliases w:val="Пункт Знак1,Заголовок 3 Знак Знак Знак,Заголовок 3 Знак1 Знак Знак Знак,Заголовок 3 Знак Знак1 Знак Знак,Заголовок 31 Знак,KAAE3 Знак,Subparagraaf Знак,Level 1 - 1 Знак,Minor Знак,- 3rd Order Heading Знак,Report Heading 3 Знак,H3 Знак"/>
    <w:basedOn w:val="a0"/>
    <w:link w:val="3"/>
    <w:qFormat/>
    <w:rsid w:val="00900A7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900A7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900A7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900A7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00A7C"/>
    <w:rPr>
      <w:rFonts w:eastAsiaTheme="majorEastAsia" w:cstheme="majorBidi"/>
      <w:color w:val="595959" w:themeColor="text1" w:themeTint="A6"/>
    </w:rPr>
  </w:style>
  <w:style w:type="character" w:customStyle="1" w:styleId="80">
    <w:name w:val="Заголовок 8 Знак"/>
    <w:basedOn w:val="a0"/>
    <w:link w:val="8"/>
    <w:uiPriority w:val="9"/>
    <w:semiHidden/>
    <w:rsid w:val="00900A7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00A7C"/>
    <w:rPr>
      <w:rFonts w:eastAsiaTheme="majorEastAsia" w:cstheme="majorBidi"/>
      <w:color w:val="272727" w:themeColor="text1" w:themeTint="D8"/>
    </w:rPr>
  </w:style>
  <w:style w:type="paragraph" w:styleId="a3">
    <w:name w:val="Title"/>
    <w:basedOn w:val="a"/>
    <w:next w:val="a"/>
    <w:link w:val="a4"/>
    <w:uiPriority w:val="10"/>
    <w:qFormat/>
    <w:rsid w:val="00900A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00A7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00A7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00A7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00A7C"/>
    <w:pPr>
      <w:spacing w:before="160"/>
      <w:jc w:val="center"/>
    </w:pPr>
    <w:rPr>
      <w:i/>
      <w:iCs/>
      <w:color w:val="404040" w:themeColor="text1" w:themeTint="BF"/>
    </w:rPr>
  </w:style>
  <w:style w:type="character" w:customStyle="1" w:styleId="22">
    <w:name w:val="Цитата 2 Знак"/>
    <w:basedOn w:val="a0"/>
    <w:link w:val="21"/>
    <w:uiPriority w:val="29"/>
    <w:rsid w:val="00900A7C"/>
    <w:rPr>
      <w:i/>
      <w:iCs/>
      <w:color w:val="404040" w:themeColor="text1" w:themeTint="BF"/>
    </w:rPr>
  </w:style>
  <w:style w:type="paragraph" w:styleId="a7">
    <w:name w:val="List Paragraph"/>
    <w:aliases w:val="strich,2nd Tier Header,маркированный,Citation List,_список,текст ГЕО,список,Liste_LMM,Абзац,PD_Bullet,Заголовок2,не удалять,Список_Заголовок_2,Reference list,Bullets H1/2,Рис. Х.,Body text,Beran Bullets,CAFC Bullets,Нумерованый список,b"/>
    <w:basedOn w:val="a"/>
    <w:link w:val="a8"/>
    <w:uiPriority w:val="99"/>
    <w:qFormat/>
    <w:rsid w:val="00900A7C"/>
    <w:pPr>
      <w:ind w:left="720"/>
      <w:contextualSpacing/>
    </w:pPr>
  </w:style>
  <w:style w:type="character" w:styleId="a9">
    <w:name w:val="Intense Emphasis"/>
    <w:basedOn w:val="a0"/>
    <w:uiPriority w:val="21"/>
    <w:qFormat/>
    <w:rsid w:val="00900A7C"/>
    <w:rPr>
      <w:i/>
      <w:iCs/>
      <w:color w:val="0F4761" w:themeColor="accent1" w:themeShade="BF"/>
    </w:rPr>
  </w:style>
  <w:style w:type="paragraph" w:styleId="aa">
    <w:name w:val="Intense Quote"/>
    <w:basedOn w:val="a"/>
    <w:next w:val="a"/>
    <w:link w:val="ab"/>
    <w:uiPriority w:val="30"/>
    <w:qFormat/>
    <w:rsid w:val="00900A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900A7C"/>
    <w:rPr>
      <w:i/>
      <w:iCs/>
      <w:color w:val="0F4761" w:themeColor="accent1" w:themeShade="BF"/>
    </w:rPr>
  </w:style>
  <w:style w:type="character" w:styleId="ac">
    <w:name w:val="Intense Reference"/>
    <w:basedOn w:val="a0"/>
    <w:uiPriority w:val="32"/>
    <w:qFormat/>
    <w:rsid w:val="00900A7C"/>
    <w:rPr>
      <w:b/>
      <w:bCs/>
      <w:smallCaps/>
      <w:color w:val="0F4761" w:themeColor="accent1" w:themeShade="BF"/>
      <w:spacing w:val="5"/>
    </w:rPr>
  </w:style>
  <w:style w:type="character" w:styleId="ad">
    <w:name w:val="Hyperlink"/>
    <w:uiPriority w:val="99"/>
    <w:unhideWhenUsed/>
    <w:rsid w:val="00EF011D"/>
    <w:rPr>
      <w:color w:val="0000FF"/>
      <w:u w:val="single"/>
    </w:rPr>
  </w:style>
  <w:style w:type="character" w:customStyle="1" w:styleId="a8">
    <w:name w:val="Абзац списка Знак"/>
    <w:aliases w:val="strich Знак,2nd Tier Header Знак,маркированный Знак,Citation List Знак,_список Знак,текст ГЕО Знак,список Знак,Liste_LMM Знак,Абзац Знак,PD_Bullet Знак,Заголовок2 Знак,не удалять Знак,Список_Заголовок_2 Знак,Reference list Знак"/>
    <w:link w:val="a7"/>
    <w:uiPriority w:val="99"/>
    <w:qFormat/>
    <w:locked/>
    <w:rsid w:val="00EF011D"/>
  </w:style>
  <w:style w:type="paragraph" w:styleId="ae">
    <w:name w:val="Body Text"/>
    <w:aliases w:va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 Знак Знак Знак Знак Знак Знак Знак,g,gl, Знак Знак Знак"/>
    <w:basedOn w:val="a"/>
    <w:link w:val="af"/>
    <w:uiPriority w:val="1"/>
    <w:qFormat/>
    <w:rsid w:val="00B4256E"/>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f">
    <w:name w:val="Основной текст Знак"/>
    <w:aliases w:val="Основной текст Знак Знак Знак Знак Знак Знак Знак Знак Знак Знак Знак Знак Знак1,Основной текст Знак Знак Знак Знак Знак1,Основной текст Знак Знак Знак Знак Знак Знак Знак Знак2,b Знак1,g Знак1,gl Знак, Знак Знак Знак Знак"/>
    <w:basedOn w:val="a0"/>
    <w:link w:val="ae"/>
    <w:rsid w:val="00B4256E"/>
    <w:rPr>
      <w:rFonts w:ascii="Times New Roman" w:eastAsia="Times New Roman" w:hAnsi="Times New Roman" w:cs="Times New Roman"/>
      <w:kern w:val="0"/>
      <w14:ligatures w14:val="none"/>
    </w:rPr>
  </w:style>
  <w:style w:type="paragraph" w:styleId="af0">
    <w:name w:val="footer"/>
    <w:aliases w:val="Title Down,Footer_ARGOSS,Reference number,нк КНГ,Знак31, Знак1"/>
    <w:basedOn w:val="a"/>
    <w:link w:val="af1"/>
    <w:uiPriority w:val="99"/>
    <w:unhideWhenUsed/>
    <w:qFormat/>
    <w:rsid w:val="00B4256E"/>
    <w:pPr>
      <w:widowControl w:val="0"/>
      <w:tabs>
        <w:tab w:val="center" w:pos="4677"/>
        <w:tab w:val="right" w:pos="9355"/>
      </w:tabs>
      <w:autoSpaceDE w:val="0"/>
      <w:autoSpaceDN w:val="0"/>
      <w:spacing w:after="0" w:line="240" w:lineRule="auto"/>
    </w:pPr>
    <w:rPr>
      <w:rFonts w:ascii="Times New Roman" w:eastAsia="Times New Roman" w:hAnsi="Times New Roman" w:cs="Times New Roman"/>
      <w:kern w:val="0"/>
      <w:sz w:val="22"/>
      <w:szCs w:val="22"/>
      <w14:ligatures w14:val="none"/>
    </w:rPr>
  </w:style>
  <w:style w:type="character" w:customStyle="1" w:styleId="af1">
    <w:name w:val="Нижний колонтитул Знак"/>
    <w:aliases w:val="Title Down Знак,Footer_ARGOSS Знак,Reference number Знак,нк КНГ Знак,Знак31 Знак, Знак1 Знак"/>
    <w:basedOn w:val="a0"/>
    <w:link w:val="af0"/>
    <w:uiPriority w:val="99"/>
    <w:rsid w:val="00B4256E"/>
    <w:rPr>
      <w:rFonts w:ascii="Times New Roman" w:eastAsia="Times New Roman" w:hAnsi="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EPA.KZ"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8E23D-E96A-431E-926E-68218859D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3246</Words>
  <Characters>23118</Characters>
  <Application>Microsoft Office Word</Application>
  <DocSecurity>0</DocSecurity>
  <Lines>1050</Lines>
  <Paragraphs>693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Yekaterina Shigayeva</dc:creator>
  <cp:keywords/>
  <dc:description/>
  <cp:lastModifiedBy>Yekaterina Shigayeva</cp:lastModifiedBy>
  <cp:revision>2</cp:revision>
  <dcterms:created xsi:type="dcterms:W3CDTF">2025-12-25T05:52:00Z</dcterms:created>
  <dcterms:modified xsi:type="dcterms:W3CDTF">2025-12-25T06:34:00Z</dcterms:modified>
</cp:coreProperties>
</file>