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A5485" w14:textId="77777777" w:rsidR="00723B74" w:rsidRPr="006970D0" w:rsidRDefault="00723B74" w:rsidP="00723B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723B7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НЕТЕХНИЧЕСКОЕ РЕЗЮМЕ ПРОЕКТА</w:t>
      </w:r>
    </w:p>
    <w:p w14:paraId="61C09316" w14:textId="4019B8CA" w:rsidR="00977657" w:rsidRDefault="00977657" w:rsidP="00977657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РАЗДЕЛ</w:t>
      </w:r>
      <w:r w:rsidR="008776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«ОХРАНА ОКРУЖАЮЩЕЙ СРЕДЫ» </w:t>
      </w:r>
      <w:r w:rsidR="00723B74"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16966107" w14:textId="7693E212" w:rsidR="006317FC" w:rsidRDefault="00723B74" w:rsidP="001531BA">
      <w:pPr>
        <w:tabs>
          <w:tab w:val="left" w:pos="709"/>
          <w:tab w:val="left" w:pos="882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К 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ТЕХНИЧЕСКОМУ </w:t>
      </w:r>
      <w:r w:rsidRPr="00723B7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ПРОЕКТУ </w:t>
      </w:r>
      <w:r w:rsidR="006970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НА </w:t>
      </w:r>
      <w:r w:rsidR="0087763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РАССКОНСЕРВАЦИЯ СКВАЖИН №34, 48 НА МЕСТОРОЖДЕНИИ ДАУЛЕТАЛЫ</w:t>
      </w:r>
    </w:p>
    <w:p w14:paraId="638967A2" w14:textId="28ACF8E1" w:rsidR="00723B74" w:rsidRDefault="00977657" w:rsidP="006317FC">
      <w:pPr>
        <w:tabs>
          <w:tab w:val="left" w:pos="709"/>
          <w:tab w:val="left" w:pos="8820"/>
        </w:tabs>
        <w:spacing w:after="12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7765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Раздел «Охрана окружающей среды»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разработан на основании </w:t>
      </w:r>
      <w:r w:rsidR="00B31AF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«</w:t>
      </w:r>
      <w:r w:rsidR="008776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</w:t>
      </w:r>
      <w:r w:rsid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ехнического п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роекта</w:t>
      </w:r>
      <w:r w:rsidR="006970D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</w:t>
      </w:r>
      <w:r w:rsidR="008776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расконсервацию скважин №34, 48 на месторождении </w:t>
      </w:r>
      <w:proofErr w:type="spellStart"/>
      <w:r w:rsidR="008776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Даулеталы</w:t>
      </w:r>
      <w:proofErr w:type="spellEnd"/>
      <w:r w:rsidR="00B31AF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 w:rsidR="00723B7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47E1F902" w14:textId="218DCD9A" w:rsidR="00DA6F0F" w:rsidRPr="00B31AF4" w:rsidRDefault="00DA6F0F" w:rsidP="006970D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Сведения об инициаторе намечаемой деятельности </w:t>
      </w:r>
    </w:p>
    <w:p w14:paraId="338E0A59" w14:textId="77777777" w:rsidR="006317FC" w:rsidRDefault="006317FC" w:rsidP="00A335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Проектируемый объект – месторождение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Даулеталы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находится в пределах Жылыойского района Атырауской области Республики Казахстан в пределах блока XXV-17-D (частично). Площадь участка недр составляет 1,56 км2. Глубина отвода – минус 717,4 м. Право пользования недрами на месторождении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Даулеталы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для добычи УВ сырья принадлежит ТОО «Каскад-Строй-Сервис», на основании Контракта №5318-УВС от 08.02.2024г. </w:t>
      </w:r>
    </w:p>
    <w:p w14:paraId="495F49A6" w14:textId="77777777" w:rsidR="006317FC" w:rsidRPr="006317FC" w:rsidRDefault="00723B74" w:rsidP="006317FC">
      <w:pPr>
        <w:pStyle w:val="af"/>
        <w:rPr>
          <w:rFonts w:eastAsia="Calibri"/>
          <w:szCs w:val="24"/>
        </w:rPr>
      </w:pPr>
      <w:r w:rsidRPr="006317FC">
        <w:rPr>
          <w:rFonts w:eastAsia="Arial Unicode MS"/>
          <w:b/>
          <w:i/>
          <w:iCs/>
          <w:szCs w:val="24"/>
          <w:lang w:eastAsia="ru-RU"/>
        </w:rPr>
        <w:t>Общие сведения о месторождении</w:t>
      </w:r>
      <w:r w:rsidR="00B31AF4" w:rsidRPr="006317FC">
        <w:rPr>
          <w:rFonts w:eastAsia="Arial Unicode MS"/>
          <w:b/>
          <w:i/>
          <w:iCs/>
          <w:szCs w:val="24"/>
          <w:lang w:eastAsia="ru-RU"/>
        </w:rPr>
        <w:t>.</w:t>
      </w:r>
      <w:r w:rsidRPr="006317FC">
        <w:rPr>
          <w:rFonts w:eastAsia="Arial Unicode MS"/>
          <w:b/>
          <w:i/>
          <w:iCs/>
          <w:szCs w:val="24"/>
          <w:lang w:eastAsia="ru-RU"/>
        </w:rPr>
        <w:t xml:space="preserve"> </w:t>
      </w:r>
      <w:r w:rsidR="006317FC" w:rsidRPr="006317FC">
        <w:rPr>
          <w:rFonts w:eastAsia="Calibri"/>
          <w:szCs w:val="24"/>
        </w:rPr>
        <w:t xml:space="preserve">В административном отношении месторождение </w:t>
      </w:r>
      <w:proofErr w:type="spellStart"/>
      <w:r w:rsidR="006317FC" w:rsidRPr="006317FC">
        <w:rPr>
          <w:rFonts w:eastAsia="Calibri"/>
          <w:szCs w:val="24"/>
        </w:rPr>
        <w:t>Даулеталы</w:t>
      </w:r>
      <w:proofErr w:type="spellEnd"/>
      <w:r w:rsidR="006317FC" w:rsidRPr="006317FC">
        <w:rPr>
          <w:rFonts w:eastAsia="Calibri"/>
          <w:szCs w:val="24"/>
        </w:rPr>
        <w:t xml:space="preserve"> находится в пределах Жылыойского района Атырауской области Республики Казахстан в пределах блока XXV-17-D (частично).</w:t>
      </w:r>
    </w:p>
    <w:p w14:paraId="67993BC5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Географически площадь находится в юго-восточной части Прикаспийского бассейна, в междуречье Сагиз-Эмба, а тектонически – в пределах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прибортовой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 зоны Южно-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Эмбинского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 поднятия.</w:t>
      </w:r>
    </w:p>
    <w:p w14:paraId="7C96E5EE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Месторождение расположено в 260 км восточнее областного центра города Атырау и в 65 км к северо-востоку от районного центра города Кульсары. Ближайшим населенным пунктом является село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Аккизтогай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 (38 км), расположенное к юго-западу от месторождения.</w:t>
      </w:r>
    </w:p>
    <w:p w14:paraId="43FFD4D8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Дорожная сеть развита слабо. Имеющиеся на площади грунтовые дороги пригодны для передвижения автотранспорта лишь в сухое время года, а в период дождей и зимних снежных заносов, и буранов трудно- или совсем непроходимы.</w:t>
      </w:r>
    </w:p>
    <w:p w14:paraId="48954633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В орографическом отношении район работ представляет собой равнину. Абсолютные отметки рельефа колеблются от плюс 50 до плюс 125 м. На территории имеется несколько оврагов, которые в паводковое время заполняются водой. В летнее время они пересыхают.</w:t>
      </w:r>
    </w:p>
    <w:p w14:paraId="21B2E34D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Для электроснабжения планируется использование дизельных электрогенераторов.</w:t>
      </w:r>
    </w:p>
    <w:p w14:paraId="66C6D377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Климат района работ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>резкоконтинентальный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:lang w:eastAsia="ko-KR"/>
          <w14:ligatures w14:val="none"/>
        </w:rPr>
        <w:t xml:space="preserve"> с суровой, малоснежной зимой и жарким засушливым летом.</w:t>
      </w:r>
    </w:p>
    <w:p w14:paraId="1223FBC5" w14:textId="74AB7BE8" w:rsidR="00723B74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 склонах оврагов и берегах такыров растут засухоустойчивые и неприхотливые к почвам травы и мелкие кустарники.</w:t>
      </w:r>
    </w:p>
    <w:p w14:paraId="70F8B4FA" w14:textId="77777777" w:rsidR="006317FC" w:rsidRPr="006317FC" w:rsidRDefault="006317FC" w:rsidP="006317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C0EEC3" w14:textId="77777777" w:rsidR="006317FC" w:rsidRDefault="006317FC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F051E27" w14:textId="77777777" w:rsidR="006317FC" w:rsidRDefault="006317FC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0B279BF" w14:textId="77777777" w:rsidR="006317FC" w:rsidRDefault="006317FC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550B2BD" w14:textId="77777777" w:rsidR="006317FC" w:rsidRDefault="006317FC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0F8B9FA" w14:textId="2E15B3A2" w:rsidR="006317FC" w:rsidRDefault="006317FC" w:rsidP="00723B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7BA7955" wp14:editId="0C2DFA60">
            <wp:extent cx="4495041" cy="5815551"/>
            <wp:effectExtent l="0" t="0" r="1270" b="0"/>
            <wp:docPr id="1280874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03" cy="582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E6AFE" w14:textId="30D94881" w:rsidR="00114B95" w:rsidRDefault="00114B95" w:rsidP="00114B9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</w:pPr>
    </w:p>
    <w:p w14:paraId="75125FB9" w14:textId="0B378D8E" w:rsidR="00BD202C" w:rsidRPr="00E56B3A" w:rsidRDefault="00114B95" w:rsidP="00E56B3A">
      <w:pPr>
        <w:spacing w:before="12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14B9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Рис. 1 </w:t>
      </w:r>
      <w:r w:rsidR="006317F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–</w:t>
      </w:r>
      <w:r w:rsidRPr="00114B9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  <w:r w:rsidR="006317F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Обзорная карта</w:t>
      </w:r>
    </w:p>
    <w:p w14:paraId="5E2E8CE7" w14:textId="452D473A" w:rsidR="00BD202C" w:rsidRPr="00BD202C" w:rsidRDefault="00BD202C" w:rsidP="00BD202C">
      <w:pPr>
        <w:tabs>
          <w:tab w:val="left" w:pos="2217"/>
        </w:tabs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BD202C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Таблица 1.1. – Координаты проектируемых скважин</w:t>
      </w:r>
    </w:p>
    <w:tbl>
      <w:tblPr>
        <w:tblStyle w:val="TableNormal"/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1543"/>
        <w:gridCol w:w="2694"/>
        <w:gridCol w:w="2665"/>
      </w:tblGrid>
      <w:tr w:rsidR="006317FC" w:rsidRPr="006317FC" w14:paraId="152F3897" w14:textId="77777777" w:rsidTr="002240BF">
        <w:trPr>
          <w:trHeight w:val="278"/>
        </w:trPr>
        <w:tc>
          <w:tcPr>
            <w:tcW w:w="987" w:type="dxa"/>
            <w:vMerge w:val="restart"/>
          </w:tcPr>
          <w:p w14:paraId="41E66680" w14:textId="77777777" w:rsidR="006317FC" w:rsidRPr="006317FC" w:rsidRDefault="006317FC" w:rsidP="006317FC">
            <w:pPr>
              <w:spacing w:line="270" w:lineRule="atLeast"/>
              <w:ind w:left="319" w:right="306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6317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1543" w:type="dxa"/>
            <w:vMerge w:val="restart"/>
          </w:tcPr>
          <w:p w14:paraId="3EF714B1" w14:textId="77777777" w:rsidR="006317FC" w:rsidRPr="006317FC" w:rsidRDefault="006317FC" w:rsidP="006317FC">
            <w:pPr>
              <w:spacing w:line="270" w:lineRule="atLeast"/>
              <w:ind w:left="583" w:right="573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spellStart"/>
            <w:r w:rsidRPr="006317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скв</w:t>
            </w:r>
            <w:proofErr w:type="spellEnd"/>
          </w:p>
        </w:tc>
        <w:tc>
          <w:tcPr>
            <w:tcW w:w="5359" w:type="dxa"/>
            <w:gridSpan w:val="2"/>
          </w:tcPr>
          <w:p w14:paraId="27E19C20" w14:textId="77777777" w:rsidR="006317FC" w:rsidRPr="006317FC" w:rsidRDefault="006317FC" w:rsidP="006317FC">
            <w:pPr>
              <w:spacing w:before="1" w:line="257" w:lineRule="exact"/>
              <w:ind w:left="10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z w:val="24"/>
              </w:rPr>
              <w:t>Географические</w:t>
            </w:r>
            <w:r w:rsidRPr="006317FC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6317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координаты</w:t>
            </w:r>
          </w:p>
        </w:tc>
      </w:tr>
      <w:tr w:rsidR="006317FC" w:rsidRPr="006317FC" w14:paraId="6B40FF3B" w14:textId="77777777" w:rsidTr="002240BF">
        <w:trPr>
          <w:trHeight w:val="275"/>
        </w:trPr>
        <w:tc>
          <w:tcPr>
            <w:tcW w:w="987" w:type="dxa"/>
            <w:vMerge/>
            <w:tcBorders>
              <w:top w:val="nil"/>
            </w:tcBorders>
          </w:tcPr>
          <w:p w14:paraId="4F9ABED6" w14:textId="77777777" w:rsidR="006317FC" w:rsidRPr="006317FC" w:rsidRDefault="006317FC" w:rsidP="006317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14:paraId="7E980A9B" w14:textId="77777777" w:rsidR="006317FC" w:rsidRPr="006317FC" w:rsidRDefault="006317FC" w:rsidP="006317FC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94" w:type="dxa"/>
          </w:tcPr>
          <w:p w14:paraId="29DBC79C" w14:textId="77777777" w:rsidR="006317FC" w:rsidRPr="006317FC" w:rsidRDefault="006317FC" w:rsidP="006317FC">
            <w:pPr>
              <w:spacing w:line="256" w:lineRule="exact"/>
              <w:ind w:left="9" w:right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z w:val="24"/>
              </w:rPr>
              <w:t>северная</w:t>
            </w:r>
            <w:r w:rsidRPr="006317F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6317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широта</w:t>
            </w:r>
          </w:p>
        </w:tc>
        <w:tc>
          <w:tcPr>
            <w:tcW w:w="2665" w:type="dxa"/>
          </w:tcPr>
          <w:p w14:paraId="6F856357" w14:textId="77777777" w:rsidR="006317FC" w:rsidRPr="006317FC" w:rsidRDefault="006317FC" w:rsidP="006317FC">
            <w:pPr>
              <w:spacing w:line="256" w:lineRule="exact"/>
              <w:ind w:left="8" w:right="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z w:val="24"/>
              </w:rPr>
              <w:t>восточная</w:t>
            </w:r>
            <w:r w:rsidRPr="006317F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6317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долгота</w:t>
            </w:r>
          </w:p>
        </w:tc>
      </w:tr>
      <w:tr w:rsidR="006317FC" w:rsidRPr="006317FC" w14:paraId="20FE3A8D" w14:textId="77777777" w:rsidTr="002240BF">
        <w:trPr>
          <w:trHeight w:val="275"/>
        </w:trPr>
        <w:tc>
          <w:tcPr>
            <w:tcW w:w="987" w:type="dxa"/>
          </w:tcPr>
          <w:p w14:paraId="378C79BD" w14:textId="77777777" w:rsidR="006317FC" w:rsidRPr="006317FC" w:rsidRDefault="006317FC" w:rsidP="006317FC">
            <w:pPr>
              <w:spacing w:line="256" w:lineRule="exact"/>
              <w:ind w:left="7" w:right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1543" w:type="dxa"/>
          </w:tcPr>
          <w:p w14:paraId="23271284" w14:textId="77777777" w:rsidR="006317FC" w:rsidRPr="006317FC" w:rsidRDefault="006317FC" w:rsidP="006317FC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694" w:type="dxa"/>
          </w:tcPr>
          <w:p w14:paraId="2CFE170A" w14:textId="77777777" w:rsidR="006317FC" w:rsidRPr="006317FC" w:rsidRDefault="006317FC" w:rsidP="006317FC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665" w:type="dxa"/>
          </w:tcPr>
          <w:p w14:paraId="2AC6A03E" w14:textId="77777777" w:rsidR="006317FC" w:rsidRPr="006317FC" w:rsidRDefault="006317FC" w:rsidP="006317FC">
            <w:pPr>
              <w:spacing w:line="256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4</w:t>
            </w:r>
          </w:p>
        </w:tc>
      </w:tr>
      <w:tr w:rsidR="006317FC" w:rsidRPr="006317FC" w14:paraId="2AD74E5C" w14:textId="77777777" w:rsidTr="002240BF">
        <w:trPr>
          <w:trHeight w:val="275"/>
        </w:trPr>
        <w:tc>
          <w:tcPr>
            <w:tcW w:w="987" w:type="dxa"/>
          </w:tcPr>
          <w:p w14:paraId="5418E666" w14:textId="77777777" w:rsidR="006317FC" w:rsidRPr="006317FC" w:rsidRDefault="006317FC" w:rsidP="006317FC">
            <w:pPr>
              <w:spacing w:line="256" w:lineRule="exact"/>
              <w:ind w:left="7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543" w:type="dxa"/>
          </w:tcPr>
          <w:p w14:paraId="5A4BB337" w14:textId="0A3D080A" w:rsidR="006317FC" w:rsidRPr="00877637" w:rsidRDefault="00877637" w:rsidP="006317FC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33</w:t>
            </w:r>
          </w:p>
        </w:tc>
        <w:tc>
          <w:tcPr>
            <w:tcW w:w="2694" w:type="dxa"/>
          </w:tcPr>
          <w:p w14:paraId="25272EDB" w14:textId="01DA06C3" w:rsidR="006317FC" w:rsidRPr="006317FC" w:rsidRDefault="006317FC" w:rsidP="006317FC">
            <w:pPr>
              <w:spacing w:line="256" w:lineRule="exact"/>
              <w:ind w:left="9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47°23'</w:t>
            </w:r>
            <w:r w:rsidR="0087763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49,64</w:t>
            </w: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"</w:t>
            </w:r>
          </w:p>
        </w:tc>
        <w:tc>
          <w:tcPr>
            <w:tcW w:w="2665" w:type="dxa"/>
          </w:tcPr>
          <w:p w14:paraId="6B3D5448" w14:textId="40D497E4" w:rsidR="006317FC" w:rsidRPr="006317FC" w:rsidRDefault="006317FC" w:rsidP="006317FC">
            <w:pPr>
              <w:spacing w:line="256" w:lineRule="exact"/>
              <w:ind w:left="8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54°36'</w:t>
            </w:r>
            <w:r w:rsidR="0087763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29,42</w:t>
            </w: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"</w:t>
            </w:r>
          </w:p>
        </w:tc>
      </w:tr>
      <w:tr w:rsidR="006317FC" w:rsidRPr="006317FC" w14:paraId="4963E78C" w14:textId="77777777" w:rsidTr="002240BF">
        <w:trPr>
          <w:trHeight w:val="276"/>
        </w:trPr>
        <w:tc>
          <w:tcPr>
            <w:tcW w:w="987" w:type="dxa"/>
          </w:tcPr>
          <w:p w14:paraId="20E5F12C" w14:textId="77777777" w:rsidR="006317FC" w:rsidRPr="006317FC" w:rsidRDefault="006317FC" w:rsidP="006317FC">
            <w:pPr>
              <w:spacing w:line="256" w:lineRule="exact"/>
              <w:ind w:left="7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543" w:type="dxa"/>
          </w:tcPr>
          <w:p w14:paraId="3061DEFB" w14:textId="0AEE38D1" w:rsidR="006317FC" w:rsidRPr="00877637" w:rsidRDefault="00877637" w:rsidP="006317FC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48</w:t>
            </w:r>
          </w:p>
        </w:tc>
        <w:tc>
          <w:tcPr>
            <w:tcW w:w="2694" w:type="dxa"/>
          </w:tcPr>
          <w:p w14:paraId="35B40D4A" w14:textId="3C7FDB08" w:rsidR="006317FC" w:rsidRPr="006317FC" w:rsidRDefault="006317FC" w:rsidP="006317FC">
            <w:pPr>
              <w:spacing w:line="256" w:lineRule="exact"/>
              <w:ind w:left="9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47°23'</w:t>
            </w:r>
            <w:r w:rsidR="00AC4F2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39,3</w:t>
            </w: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"</w:t>
            </w:r>
          </w:p>
        </w:tc>
        <w:tc>
          <w:tcPr>
            <w:tcW w:w="2665" w:type="dxa"/>
          </w:tcPr>
          <w:p w14:paraId="576E9C02" w14:textId="310A6EFE" w:rsidR="006317FC" w:rsidRPr="006317FC" w:rsidRDefault="006317FC" w:rsidP="006317FC">
            <w:pPr>
              <w:spacing w:line="256" w:lineRule="exact"/>
              <w:ind w:left="8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54°36'2</w:t>
            </w:r>
            <w:r w:rsidR="00AC4F2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5,5</w:t>
            </w:r>
            <w:r w:rsidRPr="006317FC">
              <w:rPr>
                <w:rFonts w:ascii="Times New Roman" w:eastAsia="Times New Roman" w:hAnsi="Times New Roman" w:cs="Times New Roman"/>
                <w:spacing w:val="-2"/>
                <w:sz w:val="24"/>
              </w:rPr>
              <w:t>"</w:t>
            </w:r>
          </w:p>
        </w:tc>
      </w:tr>
    </w:tbl>
    <w:p w14:paraId="08980391" w14:textId="77777777" w:rsidR="00BD202C" w:rsidRDefault="00BD202C" w:rsidP="00BD202C">
      <w:pPr>
        <w:shd w:val="clear" w:color="auto" w:fill="FFFFFF"/>
        <w:tabs>
          <w:tab w:val="left" w:pos="709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58B82D0B" w14:textId="0E7CD79D" w:rsidR="00AC4F29" w:rsidRDefault="00114B95" w:rsidP="006317FC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Оператор объекта</w:t>
      </w:r>
      <w:r w:rsidR="00DA6F0F" w:rsidRPr="00B31AF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="00DA6F0F" w:rsidRPr="00E56B3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6B3A">
        <w:rPr>
          <w:rFonts w:ascii="Times New Roman" w:hAnsi="Times New Roman" w:cs="Times New Roman"/>
          <w:sz w:val="24"/>
          <w:szCs w:val="24"/>
        </w:rPr>
        <w:t>Т</w:t>
      </w:r>
      <w:r w:rsidR="001858A5" w:rsidRPr="00114B95">
        <w:rPr>
          <w:rFonts w:ascii="Times New Roman" w:hAnsi="Times New Roman" w:cs="Times New Roman"/>
          <w:sz w:val="24"/>
          <w:szCs w:val="24"/>
        </w:rPr>
        <w:t>ОО «</w:t>
      </w:r>
      <w:r w:rsidR="006317FC">
        <w:rPr>
          <w:rFonts w:ascii="Times New Roman" w:hAnsi="Times New Roman" w:cs="Times New Roman"/>
          <w:sz w:val="24"/>
          <w:szCs w:val="24"/>
        </w:rPr>
        <w:t>Каскад-строй-сервис</w:t>
      </w:r>
      <w:r w:rsidR="001858A5" w:rsidRPr="00114B95">
        <w:rPr>
          <w:rFonts w:ascii="Times New Roman" w:hAnsi="Times New Roman" w:cs="Times New Roman"/>
          <w:sz w:val="24"/>
          <w:szCs w:val="24"/>
        </w:rPr>
        <w:t xml:space="preserve">»,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Р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, </w:t>
      </w:r>
      <w:proofErr w:type="spellStart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еспублика</w:t>
      </w:r>
      <w:proofErr w:type="spellEnd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Казахстан, </w:t>
      </w:r>
      <w:proofErr w:type="spellStart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г.Астана</w:t>
      </w:r>
      <w:proofErr w:type="spellEnd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, район Есиль, Жилой массив </w:t>
      </w:r>
      <w:proofErr w:type="spellStart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Шұбар</w:t>
      </w:r>
      <w:proofErr w:type="spellEnd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улица </w:t>
      </w:r>
      <w:proofErr w:type="spellStart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Құмбел</w:t>
      </w:r>
      <w:proofErr w:type="spellEnd"/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, дом № 3/1, Нежилое помещение 25;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 w:rsidR="006317FC" w:rsidRP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БИН 181140017937</w:t>
      </w:r>
      <w:r w:rsidR="006317F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э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л. почта: </w:t>
      </w:r>
      <w:hyperlink r:id="rId6" w:history="1">
        <w:r w:rsidR="006317FC" w:rsidRPr="001F65CA">
          <w:rPr>
            <w:rStyle w:val="ad"/>
          </w:rPr>
          <w:t>kair74@bk.ru</w:t>
        </w:r>
      </w:hyperlink>
      <w:r w:rsidR="006317FC">
        <w:t xml:space="preserve"> 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14B9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Директор – </w:t>
      </w:r>
      <w:r w:rsidR="00AC4F29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Кадиров. Т.З.</w:t>
      </w:r>
      <w:r w:rsidR="00AC4F29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br w:type="page"/>
      </w:r>
    </w:p>
    <w:p w14:paraId="66684DF1" w14:textId="77777777" w:rsidR="00114B95" w:rsidRPr="00114B95" w:rsidRDefault="00114B95" w:rsidP="006317FC">
      <w:pPr>
        <w:shd w:val="clear" w:color="auto" w:fill="FFFFFF"/>
        <w:tabs>
          <w:tab w:val="left" w:pos="709"/>
        </w:tabs>
        <w:spacing w:before="120" w:after="120" w:line="240" w:lineRule="auto"/>
        <w:ind w:firstLine="706"/>
        <w:jc w:val="both"/>
        <w:textAlignment w:val="baseline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2CA4E0B4" w14:textId="77777777" w:rsidR="00114B95" w:rsidRPr="00114B95" w:rsidRDefault="00114B95" w:rsidP="00114B95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2. Описание возможных вариантов осуществления намечаемой деятельности</w:t>
      </w:r>
    </w:p>
    <w:p w14:paraId="68E8ED77" w14:textId="68271659" w:rsidR="006317FC" w:rsidRPr="006317FC" w:rsidRDefault="006317FC" w:rsidP="006317FC">
      <w:pPr>
        <w:spacing w:after="0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настоящем проекте </w:t>
      </w:r>
      <w:r w:rsidR="00AC4F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предусматривается </w:t>
      </w:r>
      <w:r w:rsidR="00AC4F29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расконсервацию</w:t>
      </w:r>
      <w:r w:rsidR="00AC4F29" w:rsidRPr="00AC4F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восстановлению скважин №33, 48 на месторождении </w:t>
      </w:r>
      <w:proofErr w:type="spellStart"/>
      <w:r w:rsidR="00AC4F29" w:rsidRPr="00AC4F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Даулеталы</w:t>
      </w:r>
      <w:proofErr w:type="spellEnd"/>
      <w:r w:rsidR="00AC4F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AC4F29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№</w:t>
      </w:r>
      <w:r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62, 63, 64, 65.</w:t>
      </w:r>
    </w:p>
    <w:p w14:paraId="4AEACC44" w14:textId="1BF2B85D" w:rsidR="006317FC" w:rsidRPr="006317FC" w:rsidRDefault="00AC4F29" w:rsidP="006317FC">
      <w:pPr>
        <w:spacing w:after="0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C4F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расконсервации скважин будет использоваться агрегат УПА‑60‑80 либо аналогичный агрегат, обладающий номинальной грузоподъёмностью не менее 80 тонн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317FC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 проходить по следующим этапам (всего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285</w:t>
      </w:r>
      <w:r w:rsidR="006317FC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,0 суток): строительно-монтажные работы –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8</w:t>
      </w:r>
      <w:r w:rsidR="006317FC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,0 суток; подготовительные работы</w:t>
      </w:r>
      <w:r w:rsidR="001B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 бурению </w:t>
      </w:r>
      <w:r w:rsidR="001B53C8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–</w:t>
      </w:r>
      <w:r w:rsidR="006317FC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2,0 суток</w:t>
      </w:r>
      <w:r w:rsidR="001B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1B53C8" w:rsidRPr="001B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план работ расконсервации скважин (разбуриваемого цементного моста и другие работы)</w:t>
      </w:r>
      <w:r w:rsidR="006317FC"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– 10,0 суток</w:t>
      </w:r>
      <w:r w:rsidR="001B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1B53C8" w:rsidRPr="001B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>опробование и испытание объектов – 270 суток.</w:t>
      </w:r>
    </w:p>
    <w:p w14:paraId="2CAB24F8" w14:textId="77777777" w:rsidR="006317FC" w:rsidRPr="006317FC" w:rsidRDefault="006317FC" w:rsidP="006317FC">
      <w:pPr>
        <w:spacing w:after="0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Среднее число персонала, привлекаемого во время строительства скважины составляет в сутки – 30 человек. </w:t>
      </w:r>
    </w:p>
    <w:p w14:paraId="083F086F" w14:textId="77777777" w:rsidR="006317FC" w:rsidRDefault="006317FC" w:rsidP="006317FC">
      <w:pPr>
        <w:spacing w:after="0"/>
        <w:ind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Установка оснащена современным основным и вспомогательным буровым оборудованием, средствами механизации, автоматизации и контроля технологических процессов, удовлетворяет требованиям техники безопасности и противопожарной безопасности, требованиям охраны окружающей природной среды.</w:t>
      </w:r>
    </w:p>
    <w:p w14:paraId="3AB23614" w14:textId="59A7981F" w:rsidR="006317FC" w:rsidRPr="006317FC" w:rsidRDefault="006317FC" w:rsidP="006317FC">
      <w:pPr>
        <w:shd w:val="clear" w:color="auto" w:fill="FFFFFF"/>
        <w:tabs>
          <w:tab w:val="left" w:pos="1134"/>
        </w:tabs>
        <w:spacing w:after="12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Для скважин проектными глубинами в пределах </w:t>
      </w:r>
      <w:r w:rsidR="001B53C8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800</w:t>
      </w:r>
      <w:r w:rsidRPr="006317FC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 xml:space="preserve"> метров (+/-</w:t>
      </w:r>
      <w:r w:rsidR="001B53C8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1</w:t>
      </w:r>
      <w:r w:rsidRPr="006317FC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50метров). предусматривается следующая конструкция:</w:t>
      </w:r>
    </w:p>
    <w:p w14:paraId="18B9F3DB" w14:textId="1742BE0E" w:rsidR="001B53C8" w:rsidRPr="001B53C8" w:rsidRDefault="001B53C8" w:rsidP="001B53C8">
      <w:pPr>
        <w:spacing w:after="80"/>
        <w:ind w:firstLine="706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К</w:t>
      </w:r>
      <w:r w:rsidRPr="001B53C8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онструкция скважины №33: </w:t>
      </w:r>
    </w:p>
    <w:p w14:paraId="30CCD208" w14:textId="77777777" w:rsidR="001B53C8" w:rsidRPr="001B53C8" w:rsidRDefault="001B53C8" w:rsidP="001B53C8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120" w:line="240" w:lineRule="auto"/>
        <w:ind w:left="1066"/>
        <w:contextualSpacing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Направление удлиненное ǿ 323,9 мм устанавливается на глубину 32 м для предотвращения размыва устья скважины во избежание </w:t>
      </w:r>
      <w:proofErr w:type="spellStart"/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грифонообразования</w:t>
      </w:r>
      <w:proofErr w:type="spellEnd"/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Цементируется до устья;</w:t>
      </w:r>
    </w:p>
    <w:p w14:paraId="3CA25399" w14:textId="77777777" w:rsidR="001B53C8" w:rsidRPr="001B53C8" w:rsidRDefault="001B53C8" w:rsidP="001B53C8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120" w:line="240" w:lineRule="auto"/>
        <w:ind w:left="1066"/>
        <w:contextualSpacing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Кондуктор ǿ 244,5 мм спускается на глубину 252 метров. Ограждает мелкие водоносные горизонты от загрязнения скважинными флюидами и обеспечивает механическую опору для устьевого и противовыбросового оборудования (ПВО). Цементируется до устья.;</w:t>
      </w:r>
    </w:p>
    <w:p w14:paraId="3A6DF47E" w14:textId="77777777" w:rsidR="001B53C8" w:rsidRPr="001B53C8" w:rsidRDefault="001B53C8" w:rsidP="001B53C8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120" w:line="240" w:lineRule="auto"/>
        <w:ind w:left="1066"/>
        <w:contextualSpacing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Эксплуатационная колонна ǿ 168,3 мм спускается до проектной глубины с целью разобщения продуктивных пластов и их раздельного испытания. Цементируется до устья. На колонну устанавливается ФА.</w:t>
      </w:r>
    </w:p>
    <w:p w14:paraId="27494C6F" w14:textId="77777777" w:rsidR="001B53C8" w:rsidRPr="001B53C8" w:rsidRDefault="001B53C8" w:rsidP="001B53C8">
      <w:pPr>
        <w:shd w:val="clear" w:color="auto" w:fill="FFFFFF"/>
        <w:tabs>
          <w:tab w:val="left" w:pos="1134"/>
        </w:tabs>
        <w:spacing w:after="120" w:line="240" w:lineRule="auto"/>
        <w:ind w:left="709"/>
        <w:jc w:val="both"/>
        <w:textAlignment w:val="baseline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1B53C8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Фактическая конструкция скважины № 48 следующая:</w:t>
      </w:r>
    </w:p>
    <w:p w14:paraId="4205FCD1" w14:textId="77777777" w:rsidR="001B53C8" w:rsidRPr="001B53C8" w:rsidRDefault="001B53C8" w:rsidP="001B53C8">
      <w:pPr>
        <w:shd w:val="clear" w:color="auto" w:fill="FFFFFF"/>
        <w:tabs>
          <w:tab w:val="left" w:pos="1134"/>
        </w:tabs>
        <w:spacing w:after="120" w:line="240" w:lineRule="auto"/>
        <w:ind w:left="1066" w:hanging="360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1. Направление, удлиненное Ø 339,7 мм устанавливается на глубину 34,02 м для предотвращения размыва устья скважины во избежание </w:t>
      </w:r>
      <w:proofErr w:type="spellStart"/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грифонообразования</w:t>
      </w:r>
      <w:proofErr w:type="spellEnd"/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Цементируется до устья. </w:t>
      </w:r>
    </w:p>
    <w:p w14:paraId="7AC0A421" w14:textId="77777777" w:rsidR="001B53C8" w:rsidRPr="001B53C8" w:rsidRDefault="001B53C8" w:rsidP="001B53C8">
      <w:pPr>
        <w:shd w:val="clear" w:color="auto" w:fill="FFFFFF"/>
        <w:tabs>
          <w:tab w:val="left" w:pos="1134"/>
        </w:tabs>
        <w:spacing w:after="120" w:line="240" w:lineRule="auto"/>
        <w:ind w:left="1066" w:hanging="360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2. Кондуктор Ø 244,5 мм спускается на глубину 255,54 метров. Ограждает мелкие водоносные горизонты от загрязнения скважинными флюидами и обеспечивает механическую опору для устьевого и противовыбросового оборудования (ПВО). Цементируется до устья.</w:t>
      </w:r>
    </w:p>
    <w:p w14:paraId="4B658DC2" w14:textId="77777777" w:rsidR="001B53C8" w:rsidRPr="001B53C8" w:rsidRDefault="001B53C8" w:rsidP="001B53C8">
      <w:pPr>
        <w:shd w:val="clear" w:color="auto" w:fill="FFFFFF"/>
        <w:tabs>
          <w:tab w:val="left" w:pos="1134"/>
        </w:tabs>
        <w:spacing w:after="120" w:line="240" w:lineRule="auto"/>
        <w:ind w:left="1066" w:hanging="360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3. Эксплуатационная колонна Ø168,3 мм спускается до проектной глубины с целью разобщения продуктивных пластов и их раздельного испытания. Цементируется до устья. На колонну устанавливается ФА</w:t>
      </w:r>
    </w:p>
    <w:p w14:paraId="6EEFA028" w14:textId="11FC2A6A" w:rsidR="006317FC" w:rsidRPr="006317FC" w:rsidRDefault="00114B95" w:rsidP="001B53C8">
      <w:pPr>
        <w:shd w:val="clear" w:color="auto" w:fill="FFFFFF"/>
        <w:tabs>
          <w:tab w:val="left" w:pos="1134"/>
        </w:tabs>
        <w:spacing w:after="12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Использование водных ресурсов. </w:t>
      </w:r>
      <w:r w:rsidRPr="00114B95">
        <w:rPr>
          <w:bCs/>
        </w:rPr>
        <w:t>Т</w:t>
      </w:r>
      <w:r w:rsidR="006317FC"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Предприятие не подключено к водопроводным сетям. Вода привозная и используется для хозяйственно-бытовых нужд, производственных, административных процессов. Питьевое водоснабжение обеспечивается привозной бутилированной водой. Для питьевых целей - привозная бутилированная вода. Хранение пресной воды осуществляется в 2 емкостях каждая объемом 5 и 20 м</w:t>
      </w:r>
      <w:r w:rsidR="006317FC" w:rsidRPr="006317FC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="006317FC"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</w:p>
    <w:p w14:paraId="79E01C08" w14:textId="77777777" w:rsidR="006317FC" w:rsidRPr="006317FC" w:rsidRDefault="006317FC" w:rsidP="006317F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Вода будет использоваться на хозяйственно–бытовые, питьевые и производственно-технологические нужды. На хозяйственно-бытовые и питьевые нужды работающего 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персонала при проведении работ будет использоваться вода питьевого качества. На технологические нужды будет использоваться техническая вода. Вода питьевого качества будет использоваться на питье, приготовление пищи, прачечных, душевых, туалетах. Для производственной и хозяйственно-бытовой деятельности предприятия используется питьевая и техническая вода.</w:t>
      </w:r>
    </w:p>
    <w:p w14:paraId="25A068B4" w14:textId="77777777" w:rsidR="006317FC" w:rsidRPr="006317FC" w:rsidRDefault="006317FC" w:rsidP="006317F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Поверхностного и подземного водозабора нет. Специальное водопользование не планируется.</w:t>
      </w:r>
    </w:p>
    <w:p w14:paraId="15DD765E" w14:textId="77777777" w:rsidR="006317FC" w:rsidRDefault="006317FC" w:rsidP="00631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317F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 отсутствием центральной канализационной сети, для отвода хозбытовых сточных предусмотрен септик достаточного объема. По мере накопления септиков, сточные воды будут откачиваться, и вывозиться автоцистернами на очистные сооружения специализированной компании по договору. Септики после окончания работ очищаются, дезинфицируются и могут использоваться повторно. Сбросы сточных вод от производственных объектов непосредственно в водные объекты или на рельеф местности отсутствуют.</w:t>
      </w:r>
    </w:p>
    <w:p w14:paraId="45B42889" w14:textId="77777777" w:rsidR="006317FC" w:rsidRPr="006317FC" w:rsidRDefault="006317FC" w:rsidP="006317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7B05C0D" w14:textId="6C12B7BB" w:rsidR="00114B95" w:rsidRPr="00114B95" w:rsidRDefault="00114B95" w:rsidP="006317FC">
      <w:pPr>
        <w:pStyle w:val="11"/>
        <w:spacing w:after="0"/>
        <w:ind w:firstLine="709"/>
        <w:outlineLvl w:val="9"/>
        <w:rPr>
          <w:rFonts w:eastAsia="Times New Roman"/>
          <w:b w:val="0"/>
          <w:i/>
          <w:iCs/>
          <w:szCs w:val="24"/>
        </w:rPr>
      </w:pPr>
      <w:r w:rsidRPr="00114B95">
        <w:rPr>
          <w:rFonts w:eastAsia="Times New Roman"/>
          <w:i/>
          <w:iCs/>
          <w:szCs w:val="24"/>
        </w:rPr>
        <w:t>Объем водоотведение и водопотребление потребления воды</w:t>
      </w:r>
    </w:p>
    <w:p w14:paraId="23C83FFB" w14:textId="7C499040" w:rsidR="00114B95" w:rsidRDefault="00114B95" w:rsidP="00114B95">
      <w:pPr>
        <w:shd w:val="clear" w:color="auto" w:fill="FFFFFF"/>
        <w:tabs>
          <w:tab w:val="left" w:pos="709"/>
        </w:tabs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</w:pP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Баланс водоотведения и водопотребления в период строительства гл. </w:t>
      </w:r>
      <w:r w:rsidR="001B53C8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800</w:t>
      </w:r>
      <w:r w:rsidR="001531B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 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(±</w:t>
      </w:r>
      <w:r w:rsidR="001B53C8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1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 xml:space="preserve">50) </w:t>
      </w:r>
      <w:r w:rsidRPr="00114B9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составляет</w:t>
      </w:r>
      <w:r w:rsidRPr="00114B95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ru-RU"/>
          <w14:ligatures w14:val="none"/>
        </w:rPr>
        <w:t>:</w:t>
      </w:r>
    </w:p>
    <w:p w14:paraId="470C5512" w14:textId="431DCAA1" w:rsidR="006317FC" w:rsidRPr="006317FC" w:rsidRDefault="006317FC" w:rsidP="006317F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0" w:name="_Hlk152689629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Водопотребление от 1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скв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–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392,874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м3/цикл, от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скв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–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785,75 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м3/цикл; </w:t>
      </w:r>
    </w:p>
    <w:bookmarkEnd w:id="0"/>
    <w:p w14:paraId="3F287D43" w14:textId="46992F5B" w:rsidR="006317FC" w:rsidRPr="006317FC" w:rsidRDefault="006317FC" w:rsidP="006317F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Водоотведение от 1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скв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–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314,24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м3/цикл, от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скв</w:t>
      </w:r>
      <w:proofErr w:type="spellEnd"/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– </w:t>
      </w:r>
      <w:r w:rsidR="001B53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628,48</w:t>
      </w:r>
      <w:r w:rsidRPr="006317F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м3/цикл.</w:t>
      </w:r>
    </w:p>
    <w:p w14:paraId="24C3F9BD" w14:textId="77777777" w:rsidR="001531BA" w:rsidRDefault="001531BA" w:rsidP="00114B9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171F6E3" w14:textId="77777777" w:rsidR="00296BB6" w:rsidRPr="00296BB6" w:rsidRDefault="00296BB6" w:rsidP="00B31AF4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296BB6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3. </w:t>
      </w:r>
      <w:r w:rsidRPr="00296BB6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Информация о компонентах природной среды и иных объектах</w:t>
      </w:r>
    </w:p>
    <w:p w14:paraId="79383D63" w14:textId="77777777" w:rsidR="00296BB6" w:rsidRPr="00296BB6" w:rsidRDefault="00296BB6" w:rsidP="00296BB6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>Жизнь и (или) здоровье людей, условия их проживания и деятельности:</w:t>
      </w:r>
    </w:p>
    <w:p w14:paraId="4AAE5172" w14:textId="47AE52B3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На период проведения проектируемых работ предусматривается проживание персонала во временном полевом лагере, расположенном за пределами пром</w:t>
      </w:r>
      <w:r w:rsidR="00977657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п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лощадки скважины. Доставка грузов и вахт будет осуществляться автотранспортом с базы Подрядчика и из г. Атырау. </w:t>
      </w:r>
    </w:p>
    <w:p w14:paraId="1C7759C8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Численность вахты – 30 человек на период бурения и период испытания скважины. </w:t>
      </w:r>
    </w:p>
    <w:p w14:paraId="29BC1F8E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Заезд транспорта на буровую осуществляется по утвержденному маршруту, по подготовленным перед началом работ дорогам со снятым ПСП и твердым (щебеночным) покрытием. </w:t>
      </w:r>
    </w:p>
    <w:p w14:paraId="3113528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При производстве работ используются машины и механизмы Подрядчиков. </w:t>
      </w:r>
    </w:p>
    <w:p w14:paraId="4D517A2E" w14:textId="44B3F066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Для размещения бурового оборудования подготавливается площадка 2,</w:t>
      </w:r>
      <w:r w:rsidR="006024FE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>1</w:t>
      </w:r>
      <w:r w:rsidRPr="00296BB6">
        <w:rPr>
          <w:rFonts w:ascii="Times New Roman" w:eastAsia="Arial Unicode MS" w:hAnsi="Times New Roman" w:cs="Times New Roman"/>
          <w:kern w:val="0"/>
          <w:sz w:val="24"/>
          <w:szCs w:val="20"/>
          <w:lang w:eastAsia="ru-RU"/>
          <w14:ligatures w14:val="none"/>
        </w:rPr>
        <w:t xml:space="preserve"> га под 1-ну скважину в соответствии с санитарными и экологическими требованиями.</w:t>
      </w:r>
      <w:r w:rsidRPr="00296BB6">
        <w:rPr>
          <w:rFonts w:ascii="Times New Roman" w:eastAsia="Arial Unicode MS" w:hAnsi="Times New Roman" w:cs="Times New Roman"/>
          <w:b/>
          <w:kern w:val="0"/>
          <w:sz w:val="24"/>
          <w:szCs w:val="20"/>
          <w:lang w:eastAsia="ru-RU"/>
          <w14:ligatures w14:val="none"/>
        </w:rPr>
        <w:t xml:space="preserve"> </w:t>
      </w:r>
    </w:p>
    <w:p w14:paraId="71DA6186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Дополнительный экономический эффект в районе может быть получен за счет привлечения местных подрядчиков для выполнения определенных видов работ: транспортные услуги, клининг, общепит и др.</w:t>
      </w:r>
    </w:p>
    <w:p w14:paraId="778479B5" w14:textId="77777777" w:rsidR="00296BB6" w:rsidRPr="00296BB6" w:rsidRDefault="00296BB6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96BB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Планируемые работы не приведут к значительному загрязнению окружающей природной среды, и не скажутся негативно на здоровье населения.</w:t>
      </w:r>
    </w:p>
    <w:p w14:paraId="0FBA109B" w14:textId="43AA434A" w:rsidR="004F1E0B" w:rsidRPr="004F1E0B" w:rsidRDefault="00296BB6" w:rsidP="004F1E0B">
      <w:pPr>
        <w:pStyle w:val="af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1E0B">
        <w:rPr>
          <w:rFonts w:ascii="Times New Roman" w:hAnsi="Times New Roman" w:cs="Times New Roman"/>
          <w:b/>
          <w:bCs/>
          <w:i/>
          <w:iCs/>
          <w:kern w:val="22"/>
          <w:sz w:val="24"/>
          <w:szCs w:val="24"/>
        </w:rPr>
        <w:t>Биоразнообразие.</w:t>
      </w:r>
      <w:r w:rsidR="004F1E0B"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На исследуемой территории произрастает ряд дикорастущих растений, имеющих хозяйственное значение. К ним относятся кормовые, лекарственные, технические, дубильные и волокнистые культуры.</w:t>
      </w:r>
    </w:p>
    <w:p w14:paraId="701BC413" w14:textId="77777777" w:rsidR="004F1E0B" w:rsidRPr="004F1E0B" w:rsidRDefault="004F1E0B" w:rsidP="004F1E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Многие пустынные виды обладают высокой питательной ценностью и служат хорошим кормом для диких и домашних животных.</w:t>
      </w:r>
    </w:p>
    <w:p w14:paraId="743E0ED3" w14:textId="204B1046" w:rsidR="001B53C8" w:rsidRDefault="004F1E0B" w:rsidP="004F1E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</w:pP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Лекарственные</w:t>
      </w:r>
      <w:r w:rsidRPr="004F1E0B">
        <w:rPr>
          <w:rFonts w:ascii="Times New Roman" w:eastAsia="Times New Roman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растения:</w:t>
      </w:r>
      <w:r w:rsidRPr="004F1E0B">
        <w:rPr>
          <w:rFonts w:ascii="Times New Roman" w:eastAsia="Times New Roman" w:hAnsi="Times New Roman" w:cs="Times New Roman"/>
          <w:spacing w:val="24"/>
          <w:kern w:val="0"/>
          <w:sz w:val="24"/>
          <w:szCs w:val="24"/>
          <w14:ligatures w14:val="none"/>
        </w:rPr>
        <w:t xml:space="preserve"> </w:t>
      </w: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ежовник</w:t>
      </w:r>
      <w:r w:rsidRPr="004F1E0B">
        <w:rPr>
          <w:rFonts w:ascii="Times New Roman" w:eastAsia="Times New Roman" w:hAnsi="Times New Roman" w:cs="Times New Roman"/>
          <w:spacing w:val="26"/>
          <w:kern w:val="0"/>
          <w:sz w:val="24"/>
          <w:szCs w:val="24"/>
          <w14:ligatures w14:val="none"/>
        </w:rPr>
        <w:t xml:space="preserve"> </w:t>
      </w: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безлистный,</w:t>
      </w:r>
      <w:r w:rsidRPr="004F1E0B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proofErr w:type="spellStart"/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биюргун</w:t>
      </w:r>
      <w:proofErr w:type="spellEnd"/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</w:t>
      </w:r>
      <w:r w:rsidRPr="004F1E0B">
        <w:rPr>
          <w:rFonts w:ascii="Times New Roman" w:eastAsia="Times New Roman" w:hAnsi="Times New Roman" w:cs="Times New Roman"/>
          <w:spacing w:val="27"/>
          <w:kern w:val="0"/>
          <w:sz w:val="24"/>
          <w:szCs w:val="24"/>
          <w14:ligatures w14:val="none"/>
        </w:rPr>
        <w:t xml:space="preserve"> </w:t>
      </w:r>
      <w:r w:rsidRPr="004F1E0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верблюжья</w:t>
      </w:r>
      <w:r w:rsidRPr="004F1E0B">
        <w:rPr>
          <w:rFonts w:ascii="Times New Roman" w:eastAsia="Times New Roman" w:hAnsi="Times New Roman" w:cs="Times New Roman"/>
          <w:spacing w:val="25"/>
          <w:kern w:val="0"/>
          <w:sz w:val="24"/>
          <w:szCs w:val="24"/>
          <w14:ligatures w14:val="none"/>
        </w:rPr>
        <w:t xml:space="preserve"> </w:t>
      </w:r>
      <w:r w:rsidRPr="004F1E0B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колючка.</w:t>
      </w:r>
      <w:r w:rsidR="001B53C8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br w:type="page"/>
      </w:r>
    </w:p>
    <w:p w14:paraId="7ABC13B6" w14:textId="77777777" w:rsidR="004F1E0B" w:rsidRPr="004F1E0B" w:rsidRDefault="004F1E0B" w:rsidP="004F1E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59FAB68" w14:textId="0BCBB3A9" w:rsidR="00296BB6" w:rsidRPr="00296BB6" w:rsidRDefault="00296BB6" w:rsidP="004F1E0B">
      <w:pPr>
        <w:pStyle w:val="Default"/>
        <w:spacing w:before="120" w:after="120"/>
        <w:ind w:firstLine="709"/>
        <w:jc w:val="both"/>
        <w:rPr>
          <w:rFonts w:eastAsia="Calibri"/>
          <w:b/>
          <w:bCs/>
          <w:i/>
          <w:iCs/>
          <w:u w:val="single"/>
        </w:rPr>
      </w:pPr>
      <w:r w:rsidRPr="00296BB6">
        <w:rPr>
          <w:rFonts w:eastAsia="Calibri"/>
          <w:b/>
          <w:bCs/>
          <w:i/>
          <w:iCs/>
          <w:u w:val="single"/>
        </w:rPr>
        <w:t>4. Описание возможных существенных воздействий намечаемой деятельности</w:t>
      </w:r>
    </w:p>
    <w:p w14:paraId="228A957D" w14:textId="57745A40" w:rsidR="00C021FB" w:rsidRPr="00C021FB" w:rsidRDefault="001B53C8" w:rsidP="00C021FB">
      <w:pPr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kern w:val="0"/>
          <w:sz w:val="24"/>
          <w:szCs w:val="24"/>
          <w:lang w:val="kk-KZ" w:eastAsia="ru-RU"/>
          <w14:ligatures w14:val="none"/>
        </w:rPr>
      </w:pPr>
      <w:r w:rsidRPr="001B53C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рассмотрении этапа расконсервации и испытании одной скважины было выявлено 16 источников загрязнения, в том числе:</w:t>
      </w:r>
    </w:p>
    <w:p w14:paraId="22543FFA" w14:textId="19571BE8" w:rsidR="00296BB6" w:rsidRP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организованные – </w:t>
      </w:r>
      <w:r w:rsidR="001B53C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6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единиц;</w:t>
      </w:r>
    </w:p>
    <w:p w14:paraId="152711F2" w14:textId="613FC851" w:rsidR="00296BB6" w:rsidRDefault="00296BB6" w:rsidP="00B31AF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неорганизованные – 1</w:t>
      </w:r>
      <w:r w:rsidR="001B53C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0</w:t>
      </w:r>
      <w:r w:rsidRPr="00296BB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единиц.</w:t>
      </w:r>
    </w:p>
    <w:p w14:paraId="7CC1B53A" w14:textId="788907D5" w:rsidR="005452F0" w:rsidRPr="00C021FB" w:rsidRDefault="005452F0" w:rsidP="001B53C8">
      <w:pPr>
        <w:spacing w:before="120" w:after="120" w:line="240" w:lineRule="auto"/>
        <w:ind w:firstLine="706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5. </w:t>
      </w:r>
      <w:bookmarkStart w:id="1" w:name="_Hlk199946840"/>
      <w:r w:rsidRPr="005452F0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Обоснование предельных количественных и качественных показателей эмиссий, физических воздействий на окружающую среду</w:t>
      </w:r>
    </w:p>
    <w:bookmarkEnd w:id="1"/>
    <w:p w14:paraId="52EB5D06" w14:textId="0F2F6ACA" w:rsidR="005452F0" w:rsidRPr="005452F0" w:rsidRDefault="005452F0" w:rsidP="005452F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 количественном анализе выявлено, что общий выброс загрязняющих веществ в атмосферу за весь период </w:t>
      </w:r>
      <w:r w:rsidR="004773BF" w:rsidRPr="004773B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расконсервации и испытании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составит: </w:t>
      </w:r>
    </w:p>
    <w:p w14:paraId="58B9748F" w14:textId="77777777" w:rsidR="004773BF" w:rsidRDefault="004773BF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4773BF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Нормативы НДВ в целом на период расконсервации и испытании одной скважины составит – 5,523904188 г/сек и 37,59358844 т/год, соответственно на период расконсервации и испытании двух скважин составит – 11,04780838 г/сек и 75,18717687 т/год.</w:t>
      </w:r>
    </w:p>
    <w:p w14:paraId="46E111B8" w14:textId="34F5E75C" w:rsidR="004F1E0B" w:rsidRDefault="005452F0" w:rsidP="00B31A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Pr="005452F0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риентировочные данные о количестве выбросов загрязняющих веществ в атмосферу и используя шкалу масштабов воздействия, можно сделать вывод, что воздействие на атмосферный воздух в период разведочных работ на </w:t>
      </w:r>
      <w:r w:rsidR="004F1E0B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месторождении </w:t>
      </w:r>
      <w:proofErr w:type="spellStart"/>
      <w:r w:rsidR="004F1E0B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Даулеталы</w:t>
      </w:r>
      <w:proofErr w:type="spellEnd"/>
      <w:r w:rsidR="004F1E0B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будет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средним. </w:t>
      </w:r>
    </w:p>
    <w:p w14:paraId="0AABC36A" w14:textId="24035E8B" w:rsidR="002C6EC2" w:rsidRDefault="005452F0" w:rsidP="00B31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ри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реализации проектных решений на </w:t>
      </w:r>
      <w:r w:rsidR="004F1E0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месторождении </w:t>
      </w:r>
      <w:proofErr w:type="spellStart"/>
      <w:r w:rsidR="004F1E0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Даулеталы</w:t>
      </w:r>
      <w:proofErr w:type="spellEnd"/>
      <w:r w:rsidR="004F1E0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ТОО Каскад-строй-сервис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составляет 16,5 баллов, что</w:t>
      </w:r>
      <w:r w:rsidRPr="005452F0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соответствует</w:t>
      </w:r>
      <w:r w:rsidRPr="005452F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среднему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уровню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воздействия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на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компоненты</w:t>
      </w:r>
      <w:r w:rsidRPr="005452F0">
        <w:rPr>
          <w:rFonts w:ascii="Times New Roman" w:eastAsia="Times New Roman" w:hAnsi="Times New Roman" w:cs="Times New Roman"/>
          <w:b/>
          <w:i/>
          <w:spacing w:val="-1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окружающей</w:t>
      </w:r>
      <w:r w:rsidRPr="005452F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r w:rsidRPr="005452F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среды</w:t>
      </w:r>
      <w:r w:rsidRPr="005452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08E5530B" w14:textId="77777777" w:rsidR="009719B5" w:rsidRPr="009719B5" w:rsidRDefault="009719B5" w:rsidP="00B31AF4">
      <w:pPr>
        <w:tabs>
          <w:tab w:val="left" w:pos="170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В районе размещения объекта и в прилегающей к нему территории отсутствуют зоны заповедников, музеев, памятников архитектуры, к которым предъявляются специальные требования к качеству атмосферного воздуха.</w:t>
      </w:r>
    </w:p>
    <w:p w14:paraId="1B686ECB" w14:textId="77777777" w:rsidR="009719B5" w:rsidRPr="009719B5" w:rsidRDefault="009719B5" w:rsidP="00B31AF4">
      <w:pPr>
        <w:widowControl w:val="0"/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Максимальное расстояние от крайних источников выбросов до границы области воздействия составляет 1000 метров по всем направлениям.</w:t>
      </w:r>
    </w:p>
    <w:p w14:paraId="039FCC72" w14:textId="77777777" w:rsidR="009719B5" w:rsidRPr="009719B5" w:rsidRDefault="009719B5" w:rsidP="002C6EC2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9719B5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6. Обоснование предельного количества накопления отходов по их видам</w:t>
      </w:r>
    </w:p>
    <w:p w14:paraId="28EC7BA1" w14:textId="086DD8D6" w:rsidR="009719B5" w:rsidRPr="009719B5" w:rsidRDefault="009719B5" w:rsidP="002C6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Основными отходами в процессе расконсервации скважин являются:</w:t>
      </w:r>
    </w:p>
    <w:p w14:paraId="134F8AAF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буровой шлам,</w:t>
      </w:r>
    </w:p>
    <w:p w14:paraId="6D882214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отработанный буровой раствор,</w:t>
      </w:r>
    </w:p>
    <w:p w14:paraId="1A90568C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промасленная ветошь,</w:t>
      </w:r>
    </w:p>
    <w:p w14:paraId="2E550750" w14:textId="77777777" w:rsidR="009719B5" w:rsidRPr="004773BF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использованная тара,</w:t>
      </w:r>
    </w:p>
    <w:p w14:paraId="7D89FECD" w14:textId="2BBCAA26" w:rsidR="004773BF" w:rsidRPr="009719B5" w:rsidRDefault="004773BF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полиэтиленовая пленка,</w:t>
      </w:r>
    </w:p>
    <w:p w14:paraId="7E2C8308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металлолом,</w:t>
      </w:r>
    </w:p>
    <w:p w14:paraId="0CABD247" w14:textId="77777777" w:rsidR="009719B5" w:rsidRPr="009719B5" w:rsidRDefault="009719B5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огарки сварочных электродов,</w:t>
      </w:r>
    </w:p>
    <w:p w14:paraId="36AEB7C0" w14:textId="7837414D" w:rsidR="009719B5" w:rsidRPr="009719B5" w:rsidRDefault="004773BF" w:rsidP="009719B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коммунальные </w:t>
      </w:r>
      <w:r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отходы</w:t>
      </w:r>
      <w:r w:rsidR="009719B5" w:rsidRPr="009719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.</w:t>
      </w:r>
    </w:p>
    <w:p w14:paraId="3D562F25" w14:textId="45FDEDE7" w:rsidR="004773BF" w:rsidRDefault="009719B5" w:rsidP="00971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</w:pPr>
      <w:r w:rsidRPr="009719B5"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  <w:t>Согласно ст. 320 ЭК РК «Накопление отходов» временное складирование отходов в специально установленных местах, осуществляемое в процессе образования отходов или дальнейшего управления ими до момента их окончательного восстановления или удаления, в течение не более 6 месяцев.</w:t>
      </w:r>
      <w:r w:rsidR="004773BF"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  <w:br w:type="page"/>
      </w:r>
    </w:p>
    <w:p w14:paraId="399C9900" w14:textId="77777777" w:rsidR="009719B5" w:rsidRPr="009719B5" w:rsidRDefault="009719B5" w:rsidP="00971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kern w:val="16"/>
          <w:sz w:val="24"/>
          <w:szCs w:val="24"/>
          <w:lang w:eastAsia="ru-RU"/>
          <w14:ligatures w14:val="none"/>
        </w:rPr>
      </w:pPr>
    </w:p>
    <w:p w14:paraId="13E405BF" w14:textId="760356FF" w:rsidR="004F1E0B" w:rsidRPr="001531BA" w:rsidRDefault="004773BF" w:rsidP="001531BA">
      <w:pPr>
        <w:tabs>
          <w:tab w:val="left" w:pos="681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4773B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Лимиты накопления отходов, при расконсервации скважины №33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51"/>
        <w:gridCol w:w="2998"/>
        <w:gridCol w:w="3086"/>
      </w:tblGrid>
      <w:tr w:rsidR="004773BF" w:rsidRPr="004773BF" w14:paraId="05B0028D" w14:textId="77777777" w:rsidTr="00393278">
        <w:trPr>
          <w:trHeight w:val="805"/>
        </w:trPr>
        <w:tc>
          <w:tcPr>
            <w:tcW w:w="174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1F88C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160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A8FE3C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</w:p>
        </w:tc>
        <w:tc>
          <w:tcPr>
            <w:tcW w:w="165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2E0271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Лимит накопления</w:t>
            </w:r>
          </w:p>
          <w:p w14:paraId="3A2056D5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от 1 </w:t>
            </w:r>
            <w:proofErr w:type="spellStart"/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скв</w:t>
            </w:r>
            <w:proofErr w:type="spellEnd"/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, тонн/год</w:t>
            </w:r>
          </w:p>
        </w:tc>
      </w:tr>
      <w:tr w:rsidR="004773BF" w:rsidRPr="004773BF" w14:paraId="122F1359" w14:textId="77777777" w:rsidTr="00393278">
        <w:trPr>
          <w:trHeight w:val="265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5E852F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16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82B1F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65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0B364D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</w:tr>
      <w:tr w:rsidR="004773BF" w:rsidRPr="004773BF" w14:paraId="137455DC" w14:textId="77777777" w:rsidTr="00393278">
        <w:trPr>
          <w:trHeight w:val="390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05FBF9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Всего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A0539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B4141D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lang w:eastAsia="ru-RU"/>
                <w14:ligatures w14:val="none"/>
              </w:rPr>
              <w:t>124,1264</w:t>
            </w:r>
          </w:p>
        </w:tc>
      </w:tr>
      <w:tr w:rsidR="004773BF" w:rsidRPr="004773BF" w14:paraId="1D5F54CD" w14:textId="77777777" w:rsidTr="00393278">
        <w:trPr>
          <w:trHeight w:val="262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0E8AAC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EAD9B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E938D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116,8844</w:t>
            </w:r>
          </w:p>
        </w:tc>
      </w:tr>
      <w:tr w:rsidR="004773BF" w:rsidRPr="004773BF" w14:paraId="3072E573" w14:textId="77777777" w:rsidTr="00393278">
        <w:trPr>
          <w:trHeight w:val="128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5085F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5F24C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13320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lang w:eastAsia="ru-RU"/>
                <w14:ligatures w14:val="none"/>
              </w:rPr>
              <w:t>7,242</w:t>
            </w:r>
          </w:p>
        </w:tc>
      </w:tr>
      <w:tr w:rsidR="004773BF" w:rsidRPr="004773BF" w14:paraId="22C7C079" w14:textId="77777777" w:rsidTr="00393278">
        <w:trPr>
          <w:trHeight w:val="39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2D93B61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Опасные отходы</w:t>
            </w:r>
          </w:p>
        </w:tc>
      </w:tr>
      <w:tr w:rsidR="004773BF" w:rsidRPr="004773BF" w14:paraId="01D72951" w14:textId="77777777" w:rsidTr="00393278">
        <w:trPr>
          <w:trHeight w:val="315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2F9954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lang w:eastAsia="ru-RU"/>
                <w14:ligatures w14:val="none"/>
              </w:rPr>
              <w:t>Буровой шлам 01 05 05*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1A0E4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A25658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28,44</w:t>
            </w:r>
          </w:p>
        </w:tc>
      </w:tr>
      <w:tr w:rsidR="004773BF" w:rsidRPr="004773BF" w14:paraId="021648D0" w14:textId="77777777" w:rsidTr="00393278">
        <w:trPr>
          <w:trHeight w:val="258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8B682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lang w:eastAsia="ru-RU"/>
                <w14:ligatures w14:val="none"/>
              </w:rPr>
              <w:t>Отработанный буровой раствор 01 05 06*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E67E8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C4EF1F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84,6</w:t>
            </w:r>
          </w:p>
        </w:tc>
      </w:tr>
      <w:tr w:rsidR="004773BF" w:rsidRPr="004773BF" w14:paraId="5D5FF277" w14:textId="77777777" w:rsidTr="00393278">
        <w:trPr>
          <w:trHeight w:val="345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F41128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Промасленная ветошь 15 02 02*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42EAD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3863F8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0,0635</w:t>
            </w:r>
          </w:p>
        </w:tc>
      </w:tr>
      <w:tr w:rsidR="004773BF" w:rsidRPr="004773BF" w14:paraId="4A07441F" w14:textId="77777777" w:rsidTr="00393278">
        <w:trPr>
          <w:trHeight w:val="361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5A31C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Использованная тара 15 01 10*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AF47E2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65735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1,26</w:t>
            </w:r>
          </w:p>
        </w:tc>
      </w:tr>
      <w:tr w:rsidR="004773BF" w:rsidRPr="004773BF" w14:paraId="1036CD95" w14:textId="77777777" w:rsidTr="00393278">
        <w:trPr>
          <w:trHeight w:val="554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CD3FD7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Полиэтиленовая пленка 17 06 03*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16E822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 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D42FB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0,5</w:t>
            </w:r>
          </w:p>
        </w:tc>
      </w:tr>
      <w:tr w:rsidR="004773BF" w:rsidRPr="004773BF" w14:paraId="4D6FCA2B" w14:textId="77777777" w:rsidTr="00393278">
        <w:trPr>
          <w:trHeight w:val="39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7981A8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Неопасные отходы </w:t>
            </w:r>
          </w:p>
        </w:tc>
      </w:tr>
      <w:tr w:rsidR="004773BF" w:rsidRPr="004773BF" w14:paraId="4F3B8131" w14:textId="77777777" w:rsidTr="00393278">
        <w:trPr>
          <w:trHeight w:val="141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ABC00B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lang w:eastAsia="ru-RU"/>
                <w14:ligatures w14:val="none"/>
              </w:rPr>
              <w:t>Металлолом 16 01 17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33977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F0716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2,02</w:t>
            </w:r>
          </w:p>
        </w:tc>
      </w:tr>
      <w:tr w:rsidR="004773BF" w:rsidRPr="004773BF" w14:paraId="1EBC5704" w14:textId="77777777" w:rsidTr="00393278">
        <w:trPr>
          <w:trHeight w:val="557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D8098C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lang w:eastAsia="ru-RU"/>
                <w14:ligatures w14:val="none"/>
              </w:rPr>
              <w:t>Огарки сварочных электродов 12 01 13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F3040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EFF1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0,0009</w:t>
            </w:r>
          </w:p>
        </w:tc>
      </w:tr>
      <w:tr w:rsidR="004773BF" w:rsidRPr="004773BF" w14:paraId="56040E16" w14:textId="77777777" w:rsidTr="00393278">
        <w:trPr>
          <w:trHeight w:val="268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63097F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lang w:eastAsia="ru-RU"/>
                <w14:ligatures w14:val="none"/>
              </w:rPr>
              <w:t>Коммунальные отходы 20 03 01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702D3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82ABC2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7,242</w:t>
            </w:r>
          </w:p>
        </w:tc>
      </w:tr>
      <w:tr w:rsidR="004773BF" w:rsidRPr="004773BF" w14:paraId="51F88A6D" w14:textId="77777777" w:rsidTr="00393278">
        <w:trPr>
          <w:trHeight w:val="278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49D4F4F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Зеркальные</w:t>
            </w:r>
          </w:p>
        </w:tc>
      </w:tr>
      <w:tr w:rsidR="004773BF" w:rsidRPr="004773BF" w14:paraId="19175947" w14:textId="77777777" w:rsidTr="00393278">
        <w:trPr>
          <w:trHeight w:val="390"/>
        </w:trPr>
        <w:tc>
          <w:tcPr>
            <w:tcW w:w="17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353D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14033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val="kk-KZ" w:eastAsia="ru-RU"/>
                <w14:ligatures w14:val="none"/>
              </w:rPr>
              <w:t>-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CC6A51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</w:t>
            </w:r>
          </w:p>
        </w:tc>
      </w:tr>
    </w:tbl>
    <w:p w14:paraId="7AB5776B" w14:textId="77777777" w:rsidR="001531BA" w:rsidRDefault="001531BA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137E5F9" w14:textId="787E42CB" w:rsidR="004773BF" w:rsidRDefault="004773BF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/>
          <w14:ligatures w14:val="none"/>
        </w:rPr>
      </w:pPr>
      <w:r w:rsidRPr="004773B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Лимиты накопления отходов, при </w:t>
      </w:r>
      <w:r w:rsidRPr="004773B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расконсервации</w:t>
      </w:r>
      <w:r w:rsidRPr="004773BF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/>
          <w14:ligatures w14:val="none"/>
        </w:rPr>
        <w:t xml:space="preserve"> скважины №48</w:t>
      </w:r>
    </w:p>
    <w:tbl>
      <w:tblPr>
        <w:tblW w:w="9600" w:type="dxa"/>
        <w:tblLook w:val="04A0" w:firstRow="1" w:lastRow="0" w:firstColumn="1" w:lastColumn="0" w:noHBand="0" w:noVBand="1"/>
      </w:tblPr>
      <w:tblGrid>
        <w:gridCol w:w="3959"/>
        <w:gridCol w:w="2552"/>
        <w:gridCol w:w="3089"/>
      </w:tblGrid>
      <w:tr w:rsidR="004773BF" w:rsidRPr="004773BF" w14:paraId="3E831CE2" w14:textId="77777777" w:rsidTr="00393278">
        <w:trPr>
          <w:trHeight w:val="720"/>
        </w:trPr>
        <w:tc>
          <w:tcPr>
            <w:tcW w:w="39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0F64FD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2" w:name="_Hlk208326848"/>
            <w:bookmarkStart w:id="3" w:name="_Hlk207897753" w:colFirst="2" w:colLast="2"/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отходов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A2318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4" w:name="RANGE!D5"/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Объем накопленных отходов на существующее положение, тонн/год</w:t>
            </w:r>
            <w:bookmarkEnd w:id="4"/>
          </w:p>
        </w:tc>
        <w:tc>
          <w:tcPr>
            <w:tcW w:w="30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52C602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Лимит накопления</w:t>
            </w:r>
          </w:p>
        </w:tc>
      </w:tr>
      <w:tr w:rsidR="004773BF" w:rsidRPr="004773BF" w14:paraId="3F947271" w14:textId="77777777" w:rsidTr="00393278">
        <w:trPr>
          <w:trHeight w:val="390"/>
        </w:trPr>
        <w:tc>
          <w:tcPr>
            <w:tcW w:w="3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7E22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AB695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F484BA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4773BF" w:rsidRPr="004773BF" w14:paraId="1BBA5272" w14:textId="77777777" w:rsidTr="00393278">
        <w:trPr>
          <w:trHeight w:val="39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F72C99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76BCD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6E34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122,3364</w:t>
            </w:r>
          </w:p>
        </w:tc>
      </w:tr>
      <w:tr w:rsidR="004773BF" w:rsidRPr="004773BF" w14:paraId="17BBCF25" w14:textId="77777777" w:rsidTr="00393278">
        <w:trPr>
          <w:trHeight w:val="293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99AAE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т.ч. отходов производства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AFF90C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F23A8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115,0944</w:t>
            </w:r>
          </w:p>
        </w:tc>
      </w:tr>
      <w:tr w:rsidR="004773BF" w:rsidRPr="004773BF" w14:paraId="601BD61C" w14:textId="77777777" w:rsidTr="00393278">
        <w:trPr>
          <w:trHeight w:val="412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067537" w14:textId="77777777" w:rsidR="004773BF" w:rsidRPr="004773BF" w:rsidRDefault="004773BF" w:rsidP="00477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отходов потребления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B905A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6DB09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7,242</w:t>
            </w:r>
          </w:p>
        </w:tc>
      </w:tr>
      <w:tr w:rsidR="004773BF" w:rsidRPr="004773BF" w14:paraId="28497F73" w14:textId="77777777" w:rsidTr="00393278">
        <w:trPr>
          <w:trHeight w:val="275"/>
        </w:trPr>
        <w:tc>
          <w:tcPr>
            <w:tcW w:w="9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6F1E0CA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Опасные отходы</w:t>
            </w:r>
          </w:p>
        </w:tc>
      </w:tr>
      <w:tr w:rsidR="004773BF" w:rsidRPr="004773BF" w14:paraId="0607A158" w14:textId="77777777" w:rsidTr="00393278">
        <w:trPr>
          <w:trHeight w:val="251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AB1EFE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Буровой шлам 01 05 05*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D0C34E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E13053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27,45</w:t>
            </w:r>
          </w:p>
        </w:tc>
      </w:tr>
      <w:tr w:rsidR="004773BF" w:rsidRPr="004773BF" w14:paraId="328390AB" w14:textId="77777777" w:rsidTr="00393278">
        <w:trPr>
          <w:trHeight w:val="667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C5617E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Отработанный буровой раствор 01 05 06*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3A054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E93AD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83,8</w:t>
            </w:r>
          </w:p>
        </w:tc>
      </w:tr>
      <w:tr w:rsidR="004773BF" w:rsidRPr="004773BF" w14:paraId="605E19D3" w14:textId="77777777" w:rsidTr="00393278">
        <w:trPr>
          <w:trHeight w:val="266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51B115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Промасленная ветошь 15 02 02*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035EF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5F697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0,0635</w:t>
            </w:r>
          </w:p>
        </w:tc>
      </w:tr>
      <w:tr w:rsidR="004773BF" w:rsidRPr="004773BF" w14:paraId="6370EBED" w14:textId="77777777" w:rsidTr="00393278">
        <w:trPr>
          <w:trHeight w:val="255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1AFD0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Использованная тара 15 01 10*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2713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0E1CB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1,26</w:t>
            </w:r>
          </w:p>
        </w:tc>
      </w:tr>
      <w:tr w:rsidR="004773BF" w:rsidRPr="004773BF" w14:paraId="36160999" w14:textId="77777777" w:rsidTr="00393278">
        <w:trPr>
          <w:trHeight w:val="39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17D390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Полиэтиленовая пленка 17 06 03*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1C2DCD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 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16004B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0,5</w:t>
            </w:r>
          </w:p>
        </w:tc>
      </w:tr>
      <w:tr w:rsidR="004773BF" w:rsidRPr="004773BF" w14:paraId="3A1F76D4" w14:textId="77777777" w:rsidTr="00393278">
        <w:trPr>
          <w:trHeight w:val="263"/>
        </w:trPr>
        <w:tc>
          <w:tcPr>
            <w:tcW w:w="9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7B0FF2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Неопасные отходы </w:t>
            </w:r>
          </w:p>
        </w:tc>
      </w:tr>
      <w:tr w:rsidR="004773BF" w:rsidRPr="004773BF" w14:paraId="62940D97" w14:textId="77777777" w:rsidTr="00393278">
        <w:trPr>
          <w:trHeight w:val="268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1E7A88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Металлолом 16 01 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4F933E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07137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2,02</w:t>
            </w:r>
          </w:p>
        </w:tc>
      </w:tr>
      <w:tr w:rsidR="004773BF" w:rsidRPr="004773BF" w14:paraId="620A44F3" w14:textId="77777777" w:rsidTr="00393278">
        <w:trPr>
          <w:trHeight w:val="55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A546D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Огарки сварочных электродов 12 01 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5D0CF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886EAA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0,0009</w:t>
            </w:r>
          </w:p>
        </w:tc>
      </w:tr>
      <w:tr w:rsidR="004773BF" w:rsidRPr="004773BF" w14:paraId="0B02CABC" w14:textId="77777777" w:rsidTr="00393278">
        <w:trPr>
          <w:trHeight w:val="402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040C46" w14:textId="77777777" w:rsidR="004773BF" w:rsidRPr="004773BF" w:rsidRDefault="004773BF" w:rsidP="00477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Коммунальные отходы 20 03 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57A5C9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FC70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7,242</w:t>
            </w:r>
          </w:p>
        </w:tc>
      </w:tr>
      <w:tr w:rsidR="004773BF" w:rsidRPr="004773BF" w14:paraId="7416FE9C" w14:textId="77777777" w:rsidTr="00393278">
        <w:trPr>
          <w:trHeight w:val="266"/>
        </w:trPr>
        <w:tc>
          <w:tcPr>
            <w:tcW w:w="9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5283F7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Зеркальные</w:t>
            </w:r>
          </w:p>
        </w:tc>
      </w:tr>
      <w:tr w:rsidR="004773BF" w:rsidRPr="004773BF" w14:paraId="46ACFB24" w14:textId="77777777" w:rsidTr="00393278">
        <w:trPr>
          <w:trHeight w:val="390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28CBA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4D7E54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RU"/>
                <w14:ligatures w14:val="none"/>
              </w:rPr>
              <w:t>-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F456A6" w14:textId="77777777" w:rsidR="004773BF" w:rsidRPr="004773BF" w:rsidRDefault="004773BF" w:rsidP="0047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773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bookmarkEnd w:id="2"/>
          </w:p>
        </w:tc>
      </w:tr>
      <w:bookmarkEnd w:id="3"/>
    </w:tbl>
    <w:p w14:paraId="7B2C503E" w14:textId="77777777" w:rsidR="004773BF" w:rsidRPr="009719B5" w:rsidRDefault="004773BF" w:rsidP="00C021FB">
      <w:pPr>
        <w:tabs>
          <w:tab w:val="left" w:pos="6810"/>
        </w:tabs>
        <w:spacing w:after="120" w:line="257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BAD70B8" w14:textId="4387EE94" w:rsidR="00B31AF4" w:rsidRPr="002C6EC2" w:rsidRDefault="00B31AF4" w:rsidP="004F1E0B">
      <w:pPr>
        <w:spacing w:after="240" w:line="240" w:lineRule="auto"/>
        <w:ind w:firstLine="706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7. Захоронение отходов не предусматривается проектом</w:t>
      </w:r>
      <w:r w:rsidRPr="00B31AF4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.</w:t>
      </w:r>
    </w:p>
    <w:p w14:paraId="4E28929A" w14:textId="1AF3FD6C" w:rsidR="00B31AF4" w:rsidRPr="00DB47AC" w:rsidRDefault="00B31AF4" w:rsidP="00DB47A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</w:pPr>
      <w:r w:rsidRPr="00B31AF4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>8. Характер и организация технологического процесса на основном и вспомогательном производствах позволяют избежать масштабных аварийных ситуаций, инцидентов в ходе намечаемой деятельности, опасных для окружающей среды.</w:t>
      </w:r>
    </w:p>
    <w:p w14:paraId="79F321C2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Основными мерами предупреждения аварий является строгое исполнение технологической и производственной дисциплины, оперативный контроль, а также:</w:t>
      </w:r>
    </w:p>
    <w:p w14:paraId="667F9565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строгое выполнение проектных решений при проведении строительных работ;</w:t>
      </w:r>
    </w:p>
    <w:p w14:paraId="4C2CE95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обязательное соблюдение всех правил эксплуатации технологического</w:t>
      </w:r>
    </w:p>
    <w:p w14:paraId="614ED238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оборудования при строительстве и эксплуатации объектов;</w:t>
      </w:r>
    </w:p>
    <w:p w14:paraId="26494D62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периодическое проведение инструктажей и занятий по технике безопасности;</w:t>
      </w:r>
    </w:p>
    <w:p w14:paraId="7EAFF054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регулярное проведение учений по тревоге;</w:t>
      </w:r>
    </w:p>
    <w:p w14:paraId="1494661F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контроль за наличием спасательного и защитного оборудования и умением персонала им пользоваться;</w:t>
      </w:r>
    </w:p>
    <w:p w14:paraId="23B66531" w14:textId="77777777" w:rsid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своевременное устранение утечки во время работы механизмов;</w:t>
      </w:r>
    </w:p>
    <w:p w14:paraId="040B1F03" w14:textId="3D7DF1EA" w:rsidR="00DA6F0F" w:rsidRPr="002C6EC2" w:rsidRDefault="00DA6F0F" w:rsidP="002C6EC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2C6EC2">
        <w:rPr>
          <w:rFonts w:ascii="Times New Roman" w:hAnsi="Times New Roman" w:cs="Times New Roman"/>
          <w:bCs/>
          <w:sz w:val="24"/>
          <w:szCs w:val="24"/>
          <w:lang w:val="x-none"/>
        </w:rPr>
        <w:t>использование контейнеров для сбора отходов производства и потребления.</w:t>
      </w:r>
    </w:p>
    <w:p w14:paraId="39B16F7C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В случае фиксирования аварийных ситуаций, связанных с загрязнением окружающей среды, руководство предприятия должно проинформировать о данных фактах областной Департамент экологии, принять меры по ликвидации последствий после аварий, определить размер ущерба, причиненного компонентам окружающей среды, осуществить соответствующие платежи в фонд охраны природы. Своевременная ликвидация аварий уменьшает степень отрицательного воздействия на окружающую природную среду.</w:t>
      </w:r>
    </w:p>
    <w:p w14:paraId="670EC721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После устранения аварийной ситуации на предприятии должны быть откорректированы мероприятия по предупреждению подобных ситуаций. </w:t>
      </w:r>
    </w:p>
    <w:p w14:paraId="3CFA2A16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План детализации мониторинга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и будет согласовываться в оперативном порядке координатором работ по ликвидации аварийной ситуации. </w:t>
      </w:r>
    </w:p>
    <w:p w14:paraId="642D5373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(отбора проб) в границах зоны влияния аварии. Данные наблюдения проводятся на протяжении цикла реабилитации территории, в том числе в течение двух лет после её завершения.</w:t>
      </w:r>
    </w:p>
    <w:p w14:paraId="793DD1D9" w14:textId="77777777" w:rsidR="00DA6F0F" w:rsidRPr="002C1B3C" w:rsidRDefault="00DA6F0F" w:rsidP="00AC02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B3C">
        <w:rPr>
          <w:rFonts w:ascii="Times New Roman" w:hAnsi="Times New Roman" w:cs="Times New Roman"/>
          <w:sz w:val="24"/>
          <w:szCs w:val="24"/>
        </w:rPr>
        <w:t>Согласно ст. 211 ЭК РК при возникновении аварийной ситуации на объектах I и II категорий, в результате которой происходит или может произойти нарушение установленных экологических нормативов, оператор объекта безотлагательно,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целом, а также по устранению негативных последствий для окружающей среды, вызванных такой аварийной ситуацией.</w:t>
      </w:r>
    </w:p>
    <w:p w14:paraId="36F32EF6" w14:textId="6A4E910A" w:rsidR="00DA6F0F" w:rsidRPr="00DA6F0F" w:rsidRDefault="00DA6F0F" w:rsidP="00B31AF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C1B3C">
        <w:rPr>
          <w:rFonts w:ascii="Times New Roman" w:hAnsi="Times New Roman" w:cs="Times New Roman"/>
          <w:sz w:val="24"/>
          <w:szCs w:val="24"/>
        </w:rPr>
        <w:t xml:space="preserve">При обнаружении аварийных выбросов загрязняющих веществ в окружающую среду, </w:t>
      </w:r>
      <w:proofErr w:type="spellStart"/>
      <w:r w:rsidRPr="002C1B3C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2C1B3C">
        <w:rPr>
          <w:rFonts w:ascii="Times New Roman" w:hAnsi="Times New Roman" w:cs="Times New Roman"/>
          <w:sz w:val="24"/>
          <w:szCs w:val="24"/>
        </w:rPr>
        <w:t xml:space="preserve"> при угрозе возникновения чрезвычайной экологической ситуации техногенного характера диспетчер объекта обязан немедленно об этом информировать соответствующие </w:t>
      </w:r>
      <w:r w:rsidRPr="002C1B3C">
        <w:rPr>
          <w:rFonts w:ascii="Times New Roman" w:hAnsi="Times New Roman" w:cs="Times New Roman"/>
          <w:sz w:val="24"/>
          <w:szCs w:val="24"/>
        </w:rPr>
        <w:lastRenderedPageBreak/>
        <w:t>технические службы, а также руководство службы ОТ, ТБ и ООС для приятия мер по нормализации обстановки, а оно, в свою очередь, должно информировать государственные органы охраны окружающей среды и другие ведомства в установленном законодательством порядке.</w:t>
      </w:r>
    </w:p>
    <w:p w14:paraId="3C9F86B9" w14:textId="77777777" w:rsidR="004E6CB8" w:rsidRPr="00DA6F0F" w:rsidRDefault="004E6CB8" w:rsidP="00DA6F0F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E6CB8" w:rsidRPr="00DA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 w15:restartNumberingAfterBreak="0">
    <w:nsid w:val="006A1C21"/>
    <w:multiLevelType w:val="hybridMultilevel"/>
    <w:tmpl w:val="B6F435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B0791"/>
    <w:multiLevelType w:val="hybridMultilevel"/>
    <w:tmpl w:val="F488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215A"/>
    <w:multiLevelType w:val="hybridMultilevel"/>
    <w:tmpl w:val="8612E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A99"/>
    <w:multiLevelType w:val="multilevel"/>
    <w:tmpl w:val="067661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1004" w:hanging="720"/>
      </w:pPr>
    </w:lvl>
    <w:lvl w:ilvl="3">
      <w:start w:val="1"/>
      <w:numFmt w:val="decimal"/>
      <w:isLgl/>
      <w:lvlText w:val="%1.%2.%3.%4"/>
      <w:lvlJc w:val="left"/>
      <w:pPr>
        <w:ind w:left="1004" w:hanging="720"/>
      </w:pPr>
    </w:lvl>
    <w:lvl w:ilvl="4">
      <w:start w:val="1"/>
      <w:numFmt w:val="decimal"/>
      <w:isLgl/>
      <w:lvlText w:val="%1.%2.%3.%4.%5"/>
      <w:lvlJc w:val="left"/>
      <w:pPr>
        <w:ind w:left="1364" w:hanging="1080"/>
      </w:pPr>
    </w:lvl>
    <w:lvl w:ilvl="5">
      <w:start w:val="1"/>
      <w:numFmt w:val="decimal"/>
      <w:isLgl/>
      <w:lvlText w:val="%1.%2.%3.%4.%5.%6"/>
      <w:lvlJc w:val="left"/>
      <w:pPr>
        <w:ind w:left="1364" w:hanging="1080"/>
      </w:pPr>
    </w:lvl>
    <w:lvl w:ilvl="6">
      <w:start w:val="1"/>
      <w:numFmt w:val="decimal"/>
      <w:isLgl/>
      <w:lvlText w:val="%1.%2.%3.%4.%5.%6.%7"/>
      <w:lvlJc w:val="left"/>
      <w:pPr>
        <w:ind w:left="1724" w:hanging="1440"/>
      </w:p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</w:lvl>
  </w:abstractNum>
  <w:abstractNum w:abstractNumId="5" w15:restartNumberingAfterBreak="0">
    <w:nsid w:val="1B180D4A"/>
    <w:multiLevelType w:val="hybridMultilevel"/>
    <w:tmpl w:val="12A6EE46"/>
    <w:lvl w:ilvl="0" w:tplc="B6BE3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C6200"/>
    <w:multiLevelType w:val="hybridMultilevel"/>
    <w:tmpl w:val="781E86AA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7" w15:restartNumberingAfterBreak="0">
    <w:nsid w:val="376C5618"/>
    <w:multiLevelType w:val="hybridMultilevel"/>
    <w:tmpl w:val="33385A0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170C6"/>
    <w:multiLevelType w:val="hybridMultilevel"/>
    <w:tmpl w:val="12AC90DE"/>
    <w:lvl w:ilvl="0" w:tplc="DC5C3F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6646B3"/>
    <w:multiLevelType w:val="hybridMultilevel"/>
    <w:tmpl w:val="E8E2CF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CA057CD"/>
    <w:multiLevelType w:val="hybridMultilevel"/>
    <w:tmpl w:val="30FE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245EA"/>
    <w:multiLevelType w:val="hybridMultilevel"/>
    <w:tmpl w:val="EC147262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664CA"/>
    <w:multiLevelType w:val="hybridMultilevel"/>
    <w:tmpl w:val="A874F33E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C1E5B"/>
    <w:multiLevelType w:val="hybridMultilevel"/>
    <w:tmpl w:val="77F434BA"/>
    <w:lvl w:ilvl="0" w:tplc="B6BE325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A92209E"/>
    <w:multiLevelType w:val="hybridMultilevel"/>
    <w:tmpl w:val="15362886"/>
    <w:lvl w:ilvl="0" w:tplc="30C6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304B0"/>
    <w:multiLevelType w:val="hybridMultilevel"/>
    <w:tmpl w:val="74E608CC"/>
    <w:lvl w:ilvl="0" w:tplc="FFFFFFFF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D3929"/>
    <w:multiLevelType w:val="hybridMultilevel"/>
    <w:tmpl w:val="0E343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D5474"/>
    <w:multiLevelType w:val="hybridMultilevel"/>
    <w:tmpl w:val="83721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927819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0246423">
    <w:abstractNumId w:val="10"/>
  </w:num>
  <w:num w:numId="3" w16cid:durableId="295570632">
    <w:abstractNumId w:val="3"/>
  </w:num>
  <w:num w:numId="4" w16cid:durableId="1666591256">
    <w:abstractNumId w:val="1"/>
  </w:num>
  <w:num w:numId="5" w16cid:durableId="339040553">
    <w:abstractNumId w:val="2"/>
  </w:num>
  <w:num w:numId="6" w16cid:durableId="625082582">
    <w:abstractNumId w:val="6"/>
  </w:num>
  <w:num w:numId="7" w16cid:durableId="162006205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2758522">
    <w:abstractNumId w:val="0"/>
  </w:num>
  <w:num w:numId="9" w16cid:durableId="737097127">
    <w:abstractNumId w:val="9"/>
  </w:num>
  <w:num w:numId="10" w16cid:durableId="1759136150">
    <w:abstractNumId w:val="5"/>
  </w:num>
  <w:num w:numId="11" w16cid:durableId="87123518">
    <w:abstractNumId w:val="11"/>
  </w:num>
  <w:num w:numId="12" w16cid:durableId="651329022">
    <w:abstractNumId w:val="7"/>
  </w:num>
  <w:num w:numId="13" w16cid:durableId="1541161494">
    <w:abstractNumId w:val="14"/>
  </w:num>
  <w:num w:numId="14" w16cid:durableId="1598519440">
    <w:abstractNumId w:val="17"/>
  </w:num>
  <w:num w:numId="15" w16cid:durableId="72971524">
    <w:abstractNumId w:val="16"/>
  </w:num>
  <w:num w:numId="16" w16cid:durableId="1920282869">
    <w:abstractNumId w:val="12"/>
  </w:num>
  <w:num w:numId="17" w16cid:durableId="2089419537">
    <w:abstractNumId w:val="13"/>
  </w:num>
  <w:num w:numId="18" w16cid:durableId="12332758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F3"/>
    <w:rsid w:val="00044BF4"/>
    <w:rsid w:val="00114B95"/>
    <w:rsid w:val="001531BA"/>
    <w:rsid w:val="00155034"/>
    <w:rsid w:val="00156C3E"/>
    <w:rsid w:val="001858A5"/>
    <w:rsid w:val="001A4CE0"/>
    <w:rsid w:val="001B53C8"/>
    <w:rsid w:val="00217721"/>
    <w:rsid w:val="00274C83"/>
    <w:rsid w:val="00296BB6"/>
    <w:rsid w:val="002C1B3C"/>
    <w:rsid w:val="002C6EC2"/>
    <w:rsid w:val="0038014F"/>
    <w:rsid w:val="00461C5E"/>
    <w:rsid w:val="004773BF"/>
    <w:rsid w:val="004E6CB8"/>
    <w:rsid w:val="004F1E0B"/>
    <w:rsid w:val="005452F0"/>
    <w:rsid w:val="006024FE"/>
    <w:rsid w:val="006317FC"/>
    <w:rsid w:val="006970D0"/>
    <w:rsid w:val="006B715E"/>
    <w:rsid w:val="00700823"/>
    <w:rsid w:val="00712A42"/>
    <w:rsid w:val="00722987"/>
    <w:rsid w:val="00723B74"/>
    <w:rsid w:val="00777335"/>
    <w:rsid w:val="0083149D"/>
    <w:rsid w:val="0086053F"/>
    <w:rsid w:val="00877637"/>
    <w:rsid w:val="009719B5"/>
    <w:rsid w:val="00977657"/>
    <w:rsid w:val="00990796"/>
    <w:rsid w:val="009F7660"/>
    <w:rsid w:val="00A33501"/>
    <w:rsid w:val="00AC02DF"/>
    <w:rsid w:val="00AC4F29"/>
    <w:rsid w:val="00AD1982"/>
    <w:rsid w:val="00B31AF4"/>
    <w:rsid w:val="00B56E3B"/>
    <w:rsid w:val="00BD202C"/>
    <w:rsid w:val="00C021FB"/>
    <w:rsid w:val="00CD0283"/>
    <w:rsid w:val="00CF733D"/>
    <w:rsid w:val="00DA6F0F"/>
    <w:rsid w:val="00DB47AC"/>
    <w:rsid w:val="00E56B3A"/>
    <w:rsid w:val="00F773F3"/>
    <w:rsid w:val="00FF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3AF2"/>
  <w15:chartTrackingRefBased/>
  <w15:docId w15:val="{89DCFC58-FECC-46A3-9FEB-171AA023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7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7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7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7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7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7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7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7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7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7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7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5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7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5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57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57F3"/>
    <w:rPr>
      <w:i/>
      <w:iCs/>
      <w:color w:val="404040" w:themeColor="text1" w:themeTint="BF"/>
    </w:rPr>
  </w:style>
  <w:style w:type="paragraph" w:styleId="a7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8"/>
    <w:uiPriority w:val="34"/>
    <w:qFormat/>
    <w:rsid w:val="00FF57F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F57F3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F57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F57F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FF57F3"/>
    <w:rPr>
      <w:b/>
      <w:bCs/>
      <w:smallCaps/>
      <w:color w:val="2F5496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1858A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858A5"/>
    <w:rPr>
      <w:color w:val="605E5C"/>
      <w:shd w:val="clear" w:color="auto" w:fill="E1DFDD"/>
    </w:rPr>
  </w:style>
  <w:style w:type="paragraph" w:customStyle="1" w:styleId="11">
    <w:name w:val="1 РАЗ"/>
    <w:basedOn w:val="a"/>
    <w:next w:val="a"/>
    <w:link w:val="12"/>
    <w:qFormat/>
    <w:rsid w:val="00114B95"/>
    <w:pPr>
      <w:spacing w:after="240" w:line="240" w:lineRule="auto"/>
      <w:ind w:firstLine="720"/>
      <w:jc w:val="both"/>
      <w:outlineLvl w:val="1"/>
    </w:pPr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character" w:customStyle="1" w:styleId="12">
    <w:name w:val="1 РАЗ Знак"/>
    <w:link w:val="11"/>
    <w:locked/>
    <w:rsid w:val="00114B95"/>
    <w:rPr>
      <w:rFonts w:ascii="Times New Roman" w:eastAsia="Arial Unicode MS" w:hAnsi="Times New Roman" w:cs="Times New Roman"/>
      <w:b/>
      <w:kern w:val="0"/>
      <w:sz w:val="24"/>
      <w:szCs w:val="20"/>
      <w:lang w:eastAsia="ru-RU"/>
      <w14:ligatures w14:val="none"/>
    </w:rPr>
  </w:style>
  <w:style w:type="paragraph" w:customStyle="1" w:styleId="Default">
    <w:name w:val="Default"/>
    <w:link w:val="Default0"/>
    <w:qFormat/>
    <w:rsid w:val="00296B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Default0">
    <w:name w:val="Default Знак"/>
    <w:link w:val="Default"/>
    <w:rsid w:val="00296BB6"/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a8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7"/>
    <w:uiPriority w:val="34"/>
    <w:qFormat/>
    <w:locked/>
    <w:rsid w:val="00E56B3A"/>
  </w:style>
  <w:style w:type="paragraph" w:customStyle="1" w:styleId="af">
    <w:name w:val="текст КРГ"/>
    <w:basedOn w:val="a"/>
    <w:link w:val="af0"/>
    <w:qFormat/>
    <w:rsid w:val="006317FC"/>
    <w:pPr>
      <w:spacing w:after="0" w:line="240" w:lineRule="auto"/>
      <w:ind w:firstLine="709"/>
      <w:jc w:val="both"/>
    </w:pPr>
    <w:rPr>
      <w:rFonts w:ascii="Times New Roman" w:hAnsi="Times New Roman" w:cs="Times New Roman"/>
      <w:kern w:val="0"/>
      <w:sz w:val="24"/>
      <w:lang w:eastAsia="ko-KR"/>
      <w14:ligatures w14:val="none"/>
    </w:rPr>
  </w:style>
  <w:style w:type="character" w:customStyle="1" w:styleId="af0">
    <w:name w:val="текст КРГ Знак"/>
    <w:basedOn w:val="a0"/>
    <w:link w:val="af"/>
    <w:rsid w:val="006317FC"/>
    <w:rPr>
      <w:rFonts w:ascii="Times New Roman" w:hAnsi="Times New Roman" w:cs="Times New Roman"/>
      <w:kern w:val="0"/>
      <w:sz w:val="24"/>
      <w:lang w:eastAsia="ko-KR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317F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4F1E0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F1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ir74@bk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 267</dc:creator>
  <cp:keywords/>
  <dc:description/>
  <cp:lastModifiedBy>KZN 267</cp:lastModifiedBy>
  <cp:revision>88</cp:revision>
  <dcterms:created xsi:type="dcterms:W3CDTF">2025-01-31T13:30:00Z</dcterms:created>
  <dcterms:modified xsi:type="dcterms:W3CDTF">2025-12-25T06:51:00Z</dcterms:modified>
</cp:coreProperties>
</file>